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0361" w:rsidP="000E340A" w14:paraId="5A08B4EC" w14:textId="77777777">
      <w:pPr>
        <w:pStyle w:val="Title"/>
        <w:contextualSpacing/>
      </w:pPr>
      <w:r>
        <w:t>SUPPORTING STATEMENT</w:t>
      </w:r>
    </w:p>
    <w:p w:rsidR="007D31B1" w:rsidP="000E340A" w14:paraId="1B11A684" w14:textId="77777777">
      <w:pPr>
        <w:pStyle w:val="Title"/>
        <w:contextualSpacing/>
      </w:pPr>
      <w:r>
        <w:t>United States Patent and Trademark Office</w:t>
      </w:r>
    </w:p>
    <w:p w:rsidR="007D31B1" w:rsidP="000E340A" w14:paraId="0F2DD532" w14:textId="77777777">
      <w:pPr>
        <w:pStyle w:val="Title"/>
        <w:contextualSpacing/>
      </w:pPr>
      <w:r>
        <w:t>Patent Trial</w:t>
      </w:r>
      <w:r w:rsidR="00D807B6">
        <w:t xml:space="preserve"> and Appeal Board (PTAB) </w:t>
      </w:r>
      <w:r w:rsidR="0096028A">
        <w:t>Appeals</w:t>
      </w:r>
    </w:p>
    <w:p w:rsidR="00720361" w:rsidP="000E340A" w14:paraId="6C589E54" w14:textId="77777777">
      <w:pPr>
        <w:contextualSpacing/>
        <w:jc w:val="center"/>
        <w:rPr>
          <w:rFonts w:ascii="Arial" w:hAnsi="Arial"/>
          <w:b/>
          <w:sz w:val="24"/>
        </w:rPr>
      </w:pPr>
      <w:r>
        <w:rPr>
          <w:rFonts w:ascii="Arial" w:hAnsi="Arial"/>
          <w:b/>
          <w:sz w:val="24"/>
        </w:rPr>
        <w:t xml:space="preserve">OMB CONTROL </w:t>
      </w:r>
      <w:r w:rsidR="007D31B1">
        <w:rPr>
          <w:rFonts w:ascii="Arial" w:hAnsi="Arial"/>
          <w:b/>
          <w:sz w:val="24"/>
        </w:rPr>
        <w:t xml:space="preserve">NO. </w:t>
      </w:r>
      <w:r>
        <w:rPr>
          <w:rFonts w:ascii="Arial" w:hAnsi="Arial"/>
          <w:b/>
          <w:sz w:val="24"/>
        </w:rPr>
        <w:t>0651-00</w:t>
      </w:r>
      <w:r w:rsidR="00B74B20">
        <w:rPr>
          <w:rFonts w:ascii="Arial" w:hAnsi="Arial"/>
          <w:b/>
          <w:sz w:val="24"/>
        </w:rPr>
        <w:t>63</w:t>
      </w:r>
    </w:p>
    <w:p w:rsidR="0076775C" w:rsidP="000E340A" w14:paraId="1EBEDB14" w14:textId="77777777">
      <w:pPr>
        <w:contextualSpacing/>
        <w:jc w:val="center"/>
        <w:rPr>
          <w:rFonts w:ascii="Arial" w:hAnsi="Arial"/>
          <w:b/>
          <w:sz w:val="24"/>
        </w:rPr>
      </w:pPr>
      <w:r>
        <w:rPr>
          <w:rFonts w:ascii="Arial" w:hAnsi="Arial"/>
          <w:b/>
          <w:sz w:val="24"/>
        </w:rPr>
        <w:t>202</w:t>
      </w:r>
      <w:r w:rsidR="00557100">
        <w:rPr>
          <w:rFonts w:ascii="Arial" w:hAnsi="Arial"/>
          <w:b/>
          <w:sz w:val="24"/>
        </w:rPr>
        <w:t>3</w:t>
      </w:r>
    </w:p>
    <w:p w:rsidR="00720361" w:rsidP="000E340A" w14:paraId="1AE74ABC" w14:textId="77777777">
      <w:pPr>
        <w:contextualSpacing/>
        <w:jc w:val="center"/>
        <w:rPr>
          <w:rFonts w:ascii="Arial" w:hAnsi="Arial"/>
          <w:b/>
          <w:sz w:val="24"/>
        </w:rPr>
      </w:pPr>
    </w:p>
    <w:p w:rsidR="00720361" w:rsidP="000E340A" w14:paraId="362AD82D" w14:textId="77777777">
      <w:pPr>
        <w:pStyle w:val="Heading1"/>
        <w:contextualSpacing/>
      </w:pPr>
    </w:p>
    <w:p w:rsidR="00720361" w:rsidP="000E340A" w14:paraId="24B413EF" w14:textId="77777777">
      <w:pPr>
        <w:pStyle w:val="Heading1"/>
        <w:contextualSpacing/>
      </w:pPr>
      <w:r>
        <w:t>A.</w:t>
      </w:r>
      <w:r>
        <w:tab/>
        <w:t>JUSTIFICATION</w:t>
      </w:r>
    </w:p>
    <w:p w:rsidR="00720361" w:rsidP="000E340A" w14:paraId="2B6D8CA5" w14:textId="77777777">
      <w:pPr>
        <w:contextualSpacing/>
        <w:rPr>
          <w:rFonts w:ascii="Arial" w:hAnsi="Arial"/>
          <w:b/>
          <w:sz w:val="24"/>
        </w:rPr>
      </w:pPr>
    </w:p>
    <w:p w:rsidR="000D7402" w:rsidRPr="00352553" w:rsidP="000E340A" w14:paraId="24B96119" w14:textId="77777777">
      <w:pPr>
        <w:contextualSpacing/>
        <w:rPr>
          <w:rFonts w:ascii="Arial" w:hAnsi="Arial" w:cs="Arial"/>
          <w:b/>
          <w:sz w:val="24"/>
          <w:szCs w:val="24"/>
        </w:rPr>
      </w:pPr>
      <w:r w:rsidRPr="00352553">
        <w:rPr>
          <w:rFonts w:ascii="Arial" w:hAnsi="Arial" w:cs="Arial"/>
          <w:b/>
          <w:sz w:val="24"/>
          <w:szCs w:val="24"/>
        </w:rPr>
        <w:t xml:space="preserve">1. </w:t>
      </w:r>
      <w:r w:rsidRPr="00D807B6">
        <w:rPr>
          <w:rFonts w:ascii="Arial" w:hAnsi="Arial" w:cs="Arial"/>
          <w:b/>
          <w:sz w:val="24"/>
          <w:szCs w:val="24"/>
        </w:rPr>
        <w:t>Explain the circumstances that make the collection of information necessary. Identify any legal or administrative requirements that necessitate the</w:t>
      </w:r>
      <w:r w:rsidR="009678C2">
        <w:rPr>
          <w:rFonts w:ascii="Arial" w:hAnsi="Arial" w:cs="Arial"/>
          <w:b/>
          <w:sz w:val="24"/>
          <w:szCs w:val="24"/>
        </w:rPr>
        <w:t xml:space="preserve"> information</w:t>
      </w:r>
      <w:r w:rsidRPr="00D807B6">
        <w:rPr>
          <w:rFonts w:ascii="Arial" w:hAnsi="Arial" w:cs="Arial"/>
          <w:b/>
          <w:sz w:val="24"/>
          <w:szCs w:val="24"/>
        </w:rPr>
        <w:t xml:space="preserve"> collection. Attach a copy of the appropriate section of each statute and regulation mandating or authorizing the collection of information.</w:t>
      </w:r>
    </w:p>
    <w:p w:rsidR="00720361" w:rsidP="000E340A" w14:paraId="76CEB6AC" w14:textId="77777777">
      <w:pPr>
        <w:contextualSpacing/>
        <w:jc w:val="both"/>
        <w:rPr>
          <w:rFonts w:ascii="Arial" w:hAnsi="Arial"/>
          <w:sz w:val="24"/>
        </w:rPr>
      </w:pPr>
    </w:p>
    <w:p w:rsidR="00F54544" w:rsidP="000E340A" w14:paraId="7342E655" w14:textId="77777777">
      <w:pPr>
        <w:contextualSpacing/>
        <w:jc w:val="both"/>
        <w:rPr>
          <w:rFonts w:ascii="Arial" w:hAnsi="Arial"/>
          <w:sz w:val="24"/>
        </w:rPr>
      </w:pPr>
      <w:r w:rsidRPr="00F54544">
        <w:rPr>
          <w:rFonts w:ascii="Arial" w:hAnsi="Arial"/>
          <w:sz w:val="24"/>
        </w:rPr>
        <w:t>The Patent Trial and Appeal Board (PTAB or Board) is established by statute under 35 U.S.C</w:t>
      </w:r>
      <w:r w:rsidRPr="00623C1E">
        <w:rPr>
          <w:rFonts w:ascii="Arial" w:hAnsi="Arial" w:cs="Arial"/>
          <w:sz w:val="24"/>
          <w:szCs w:val="24"/>
        </w:rPr>
        <w:t>. 6</w:t>
      </w:r>
      <w:r w:rsidRPr="00623C1E" w:rsidR="00A63429">
        <w:rPr>
          <w:rFonts w:ascii="Arial" w:hAnsi="Arial" w:cs="Arial"/>
          <w:sz w:val="24"/>
          <w:szCs w:val="24"/>
        </w:rPr>
        <w:t xml:space="preserve"> (</w:t>
      </w:r>
      <w:r w:rsidRPr="00623C1E" w:rsidR="0060409A">
        <w:rPr>
          <w:rFonts w:ascii="Arial" w:hAnsi="Arial" w:cs="Arial"/>
          <w:sz w:val="24"/>
          <w:szCs w:val="24"/>
        </w:rPr>
        <w:t>American Inventor Protection Act of 1999)</w:t>
      </w:r>
      <w:r w:rsidRPr="00623C1E" w:rsidR="00E33D9C">
        <w:rPr>
          <w:rFonts w:ascii="Arial" w:hAnsi="Arial" w:cs="Arial"/>
          <w:sz w:val="24"/>
          <w:szCs w:val="24"/>
        </w:rPr>
        <w:t>.</w:t>
      </w:r>
      <w:r>
        <w:rPr>
          <w:rStyle w:val="FootnoteReference"/>
          <w:rFonts w:ascii="Arial" w:hAnsi="Arial" w:cs="Arial"/>
          <w:sz w:val="24"/>
          <w:szCs w:val="24"/>
        </w:rPr>
        <w:footnoteReference w:id="2"/>
      </w:r>
      <w:r w:rsidRPr="00623C1E">
        <w:rPr>
          <w:rFonts w:ascii="Arial" w:hAnsi="Arial" w:cs="Arial"/>
          <w:sz w:val="24"/>
          <w:szCs w:val="24"/>
        </w:rPr>
        <w:t xml:space="preserve">  This</w:t>
      </w:r>
      <w:r w:rsidRPr="00F54544">
        <w:rPr>
          <w:rFonts w:ascii="Arial" w:hAnsi="Arial"/>
          <w:sz w:val="24"/>
        </w:rPr>
        <w:t xml:space="preserve"> statute directs, in relevant part, that PTAB shall “on written appeal of an applicant, review adverse decisions of examiners upon applications for patents pursuant to section 134(a).”  PTAB has the authority, under 35 U.S.C. 134 and 306 to decide appeals in applications and ex </w:t>
      </w:r>
      <w:r w:rsidRPr="00F54544">
        <w:rPr>
          <w:rFonts w:ascii="Arial" w:hAnsi="Arial"/>
          <w:sz w:val="24"/>
        </w:rPr>
        <w:t>parte</w:t>
      </w:r>
      <w:r w:rsidRPr="00F54544">
        <w:rPr>
          <w:rFonts w:ascii="Arial" w:hAnsi="Arial"/>
          <w:sz w:val="24"/>
        </w:rPr>
        <w:t xml:space="preserve"> reexamination proceedings, and under pre-AIA sections of the Patent Act, i.e., 35 U.S.C. 134</w:t>
      </w:r>
      <w:r w:rsidR="00215CD1">
        <w:rPr>
          <w:rFonts w:ascii="Arial" w:hAnsi="Arial"/>
          <w:sz w:val="24"/>
        </w:rPr>
        <w:t>, 135</w:t>
      </w:r>
      <w:r w:rsidRPr="00F54544">
        <w:rPr>
          <w:rFonts w:ascii="Arial" w:hAnsi="Arial"/>
          <w:sz w:val="24"/>
        </w:rPr>
        <w:t xml:space="preserve"> and 315, to decide appeals in inter </w:t>
      </w:r>
      <w:r w:rsidRPr="00F54544">
        <w:rPr>
          <w:rFonts w:ascii="Arial" w:hAnsi="Arial"/>
          <w:sz w:val="24"/>
        </w:rPr>
        <w:t>partes</w:t>
      </w:r>
      <w:r w:rsidRPr="00F54544">
        <w:rPr>
          <w:rFonts w:ascii="Arial" w:hAnsi="Arial"/>
          <w:sz w:val="24"/>
        </w:rPr>
        <w:t xml:space="preserve"> reexamination proceedings</w:t>
      </w:r>
      <w:r w:rsidR="00215CD1">
        <w:rPr>
          <w:rFonts w:ascii="Arial" w:hAnsi="Arial"/>
          <w:sz w:val="24"/>
        </w:rPr>
        <w:t xml:space="preserve"> and interferences</w:t>
      </w:r>
      <w:r w:rsidRPr="00F54544">
        <w:rPr>
          <w:rFonts w:ascii="Arial" w:hAnsi="Arial"/>
          <w:sz w:val="24"/>
        </w:rPr>
        <w:t>.  In addition, 35 U.S.C. 6 establishes the membership of PTAB as the Director, the Deputy Director, the Commissioner for Patents, the Commissioner for Trademarks, and the Administrative Patent Judges.  Each appeal</w:t>
      </w:r>
      <w:r w:rsidR="00215CD1">
        <w:rPr>
          <w:rFonts w:ascii="Arial" w:hAnsi="Arial"/>
          <w:sz w:val="24"/>
        </w:rPr>
        <w:t xml:space="preserve"> and interference</w:t>
      </w:r>
      <w:r w:rsidRPr="00F54544">
        <w:rPr>
          <w:rFonts w:ascii="Arial" w:hAnsi="Arial"/>
          <w:sz w:val="24"/>
        </w:rPr>
        <w:t xml:space="preserve"> </w:t>
      </w:r>
      <w:r w:rsidRPr="00F54544">
        <w:rPr>
          <w:rFonts w:ascii="Arial" w:hAnsi="Arial"/>
          <w:sz w:val="24"/>
        </w:rPr>
        <w:t>is</w:t>
      </w:r>
      <w:r w:rsidRPr="00F54544">
        <w:rPr>
          <w:rFonts w:ascii="Arial" w:hAnsi="Arial"/>
          <w:sz w:val="24"/>
        </w:rPr>
        <w:t xml:space="preserve"> decided by a merits panel of at least three members of the Board.   </w:t>
      </w:r>
    </w:p>
    <w:p w:rsidR="00F54544" w:rsidRPr="00F54544" w:rsidP="000E340A" w14:paraId="688B42D6" w14:textId="77777777">
      <w:pPr>
        <w:contextualSpacing/>
        <w:jc w:val="both"/>
        <w:rPr>
          <w:rFonts w:ascii="Arial" w:hAnsi="Arial"/>
          <w:sz w:val="24"/>
        </w:rPr>
      </w:pPr>
    </w:p>
    <w:p w:rsidR="00F54544" w:rsidP="000E340A" w14:paraId="4190049A" w14:textId="77777777">
      <w:pPr>
        <w:contextualSpacing/>
        <w:jc w:val="both"/>
        <w:rPr>
          <w:rFonts w:ascii="Arial" w:hAnsi="Arial"/>
          <w:sz w:val="24"/>
        </w:rPr>
      </w:pPr>
      <w:r w:rsidRPr="00F54544">
        <w:rPr>
          <w:rFonts w:ascii="Arial" w:hAnsi="Arial"/>
          <w:sz w:val="24"/>
        </w:rPr>
        <w:t xml:space="preserve">The Board’s responsibilities under the statute include the review of ex </w:t>
      </w:r>
      <w:r w:rsidRPr="00F54544">
        <w:rPr>
          <w:rFonts w:ascii="Arial" w:hAnsi="Arial"/>
          <w:sz w:val="24"/>
        </w:rPr>
        <w:t>parte</w:t>
      </w:r>
      <w:r w:rsidRPr="00F54544">
        <w:rPr>
          <w:rFonts w:ascii="Arial" w:hAnsi="Arial"/>
          <w:sz w:val="24"/>
        </w:rPr>
        <w:t xml:space="preserve"> appeals from adverse decisions of examiners in those situations where a written appeal is taken by a dissatisfied applicant or patent owner.  In inter </w:t>
      </w:r>
      <w:r w:rsidRPr="00F54544">
        <w:rPr>
          <w:rFonts w:ascii="Arial" w:hAnsi="Arial"/>
          <w:sz w:val="24"/>
        </w:rPr>
        <w:t>partes</w:t>
      </w:r>
      <w:r w:rsidRPr="00F54544">
        <w:rPr>
          <w:rFonts w:ascii="Arial" w:hAnsi="Arial"/>
          <w:sz w:val="24"/>
        </w:rPr>
        <w:t xml:space="preserve"> reexamination appeals, PTAB reviews </w:t>
      </w:r>
      <w:r w:rsidR="00A63429">
        <w:rPr>
          <w:rFonts w:ascii="Arial" w:hAnsi="Arial"/>
          <w:sz w:val="24"/>
        </w:rPr>
        <w:t xml:space="preserve">an </w:t>
      </w:r>
      <w:r w:rsidRPr="00F54544">
        <w:rPr>
          <w:rFonts w:ascii="Arial" w:hAnsi="Arial"/>
          <w:sz w:val="24"/>
        </w:rPr>
        <w:t>examiner’s decisions adverse to a patent owner or a third-party requester. PTAB’s opinions and decisions for publicly available files are published on the USPTO Web site.</w:t>
      </w:r>
      <w:r w:rsidR="00215CD1">
        <w:rPr>
          <w:rFonts w:ascii="Arial" w:hAnsi="Arial"/>
          <w:sz w:val="24"/>
        </w:rPr>
        <w:t xml:space="preserve">  The Board also conducts interference proceedings.</w:t>
      </w:r>
    </w:p>
    <w:p w:rsidR="00F54544" w:rsidRPr="00F54544" w:rsidP="000E340A" w14:paraId="4D0D6142" w14:textId="77777777">
      <w:pPr>
        <w:contextualSpacing/>
        <w:jc w:val="both"/>
        <w:rPr>
          <w:rFonts w:ascii="Arial" w:hAnsi="Arial"/>
          <w:sz w:val="24"/>
        </w:rPr>
      </w:pPr>
    </w:p>
    <w:p w:rsidR="006B1EF3" w:rsidP="000E340A" w14:paraId="15590E99" w14:textId="77777777">
      <w:pPr>
        <w:contextualSpacing/>
        <w:jc w:val="both"/>
        <w:rPr>
          <w:rFonts w:ascii="Arial" w:hAnsi="Arial"/>
          <w:sz w:val="24"/>
        </w:rPr>
      </w:pPr>
      <w:r w:rsidRPr="00F54544">
        <w:rPr>
          <w:rFonts w:ascii="Arial" w:hAnsi="Arial"/>
          <w:sz w:val="24"/>
        </w:rPr>
        <w:t xml:space="preserve">The items associated with this information collection include appeals in applications and ex </w:t>
      </w:r>
      <w:r w:rsidRPr="00F54544">
        <w:rPr>
          <w:rFonts w:ascii="Arial" w:hAnsi="Arial"/>
          <w:sz w:val="24"/>
        </w:rPr>
        <w:t>parte</w:t>
      </w:r>
      <w:r w:rsidRPr="00F54544">
        <w:rPr>
          <w:rFonts w:ascii="Arial" w:hAnsi="Arial"/>
          <w:sz w:val="24"/>
        </w:rPr>
        <w:t xml:space="preserve"> reexamination proceedings, and appeals in inter </w:t>
      </w:r>
      <w:r w:rsidRPr="00F54544">
        <w:rPr>
          <w:rFonts w:ascii="Arial" w:hAnsi="Arial"/>
          <w:sz w:val="24"/>
        </w:rPr>
        <w:t>partes</w:t>
      </w:r>
      <w:r w:rsidRPr="00F54544">
        <w:rPr>
          <w:rFonts w:ascii="Arial" w:hAnsi="Arial"/>
          <w:sz w:val="24"/>
        </w:rPr>
        <w:t xml:space="preserve"> reexamination proceedings</w:t>
      </w:r>
      <w:r w:rsidR="00215CD1">
        <w:rPr>
          <w:rFonts w:ascii="Arial" w:hAnsi="Arial"/>
          <w:sz w:val="24"/>
        </w:rPr>
        <w:t xml:space="preserve"> and interference proceedings</w:t>
      </w:r>
      <w:r w:rsidRPr="00F54544">
        <w:rPr>
          <w:rFonts w:ascii="Arial" w:hAnsi="Arial"/>
          <w:sz w:val="24"/>
        </w:rPr>
        <w:t xml:space="preserve"> that are governed by the regulations in 37 CFR 41. Failure to comply with the appropriate regulations may result in dismissal of the appeal or denial of entry of the submission.</w:t>
      </w:r>
    </w:p>
    <w:p w:rsidR="00F54544" w:rsidP="000E340A" w14:paraId="1491D375" w14:textId="77777777">
      <w:pPr>
        <w:contextualSpacing/>
        <w:jc w:val="both"/>
        <w:rPr>
          <w:rFonts w:ascii="Arial" w:hAnsi="Arial"/>
          <w:sz w:val="24"/>
        </w:rPr>
      </w:pPr>
      <w:r w:rsidRPr="00F54544">
        <w:rPr>
          <w:rFonts w:ascii="Arial" w:hAnsi="Arial"/>
          <w:sz w:val="24"/>
        </w:rPr>
        <w:t xml:space="preserve">  </w:t>
      </w:r>
    </w:p>
    <w:p w:rsidR="00F54544" w:rsidRPr="00F54544" w:rsidP="000E340A" w14:paraId="3969FB1B" w14:textId="77777777">
      <w:pPr>
        <w:pStyle w:val="Heading3"/>
        <w:contextualSpacing/>
        <w:rPr>
          <w:sz w:val="24"/>
        </w:rPr>
      </w:pPr>
      <w:r w:rsidRPr="000E340A">
        <w:t xml:space="preserve">Table 1:  Information Requirements and Needs and Uses of Information Collected </w:t>
      </w:r>
      <w:r w:rsidRPr="00D807B6">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5627"/>
        <w:gridCol w:w="1477"/>
        <w:gridCol w:w="1322"/>
      </w:tblGrid>
      <w:tr w14:paraId="10176252" w14:textId="77777777" w:rsidTr="000E340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78"/>
          <w:tblHeader/>
        </w:trPr>
        <w:tc>
          <w:tcPr>
            <w:tcW w:w="494" w:type="pct"/>
            <w:shd w:val="clear" w:color="auto" w:fill="8DB3E2" w:themeFill="text2" w:themeFillTint="66"/>
          </w:tcPr>
          <w:p w:rsidR="006B1EF3" w:rsidP="000E340A" w14:paraId="31D31F37" w14:textId="77777777">
            <w:pPr>
              <w:tabs>
                <w:tab w:val="left" w:pos="720"/>
              </w:tabs>
              <w:contextualSpacing/>
              <w:jc w:val="center"/>
              <w:rPr>
                <w:rFonts w:ascii="Arial" w:hAnsi="Arial"/>
                <w:b/>
                <w:sz w:val="16"/>
              </w:rPr>
            </w:pPr>
          </w:p>
          <w:p w:rsidR="006B1EF3" w:rsidP="000E340A" w14:paraId="0B6143BF" w14:textId="77777777">
            <w:pPr>
              <w:tabs>
                <w:tab w:val="left" w:pos="720"/>
              </w:tabs>
              <w:contextualSpacing/>
              <w:jc w:val="center"/>
              <w:rPr>
                <w:rFonts w:ascii="Arial" w:hAnsi="Arial"/>
                <w:b/>
                <w:sz w:val="16"/>
              </w:rPr>
            </w:pPr>
            <w:r>
              <w:rPr>
                <w:rFonts w:ascii="Arial" w:hAnsi="Arial"/>
                <w:b/>
                <w:sz w:val="16"/>
              </w:rPr>
              <w:t>Item No.</w:t>
            </w:r>
          </w:p>
        </w:tc>
        <w:tc>
          <w:tcPr>
            <w:tcW w:w="3009" w:type="pct"/>
            <w:shd w:val="clear" w:color="auto" w:fill="8DB3E2" w:themeFill="text2" w:themeFillTint="66"/>
          </w:tcPr>
          <w:p w:rsidR="006B1EF3" w:rsidP="000E340A" w14:paraId="2D70A3CB" w14:textId="77777777">
            <w:pPr>
              <w:tabs>
                <w:tab w:val="left" w:pos="720"/>
              </w:tabs>
              <w:contextualSpacing/>
              <w:jc w:val="center"/>
              <w:rPr>
                <w:rFonts w:ascii="Arial" w:hAnsi="Arial"/>
                <w:b/>
                <w:sz w:val="16"/>
              </w:rPr>
            </w:pPr>
          </w:p>
          <w:p w:rsidR="006B1EF3" w:rsidP="000E340A" w14:paraId="55487F6E" w14:textId="77777777">
            <w:pPr>
              <w:tabs>
                <w:tab w:val="left" w:pos="720"/>
              </w:tabs>
              <w:contextualSpacing/>
              <w:jc w:val="center"/>
              <w:rPr>
                <w:rFonts w:ascii="Arial" w:hAnsi="Arial"/>
                <w:b/>
                <w:sz w:val="16"/>
              </w:rPr>
            </w:pPr>
            <w:r>
              <w:rPr>
                <w:rFonts w:ascii="Arial" w:hAnsi="Arial"/>
                <w:b/>
                <w:sz w:val="16"/>
              </w:rPr>
              <w:t>Requirement</w:t>
            </w:r>
          </w:p>
        </w:tc>
        <w:tc>
          <w:tcPr>
            <w:tcW w:w="790" w:type="pct"/>
            <w:shd w:val="clear" w:color="auto" w:fill="8DB3E2" w:themeFill="text2" w:themeFillTint="66"/>
          </w:tcPr>
          <w:p w:rsidR="006B1EF3" w:rsidP="000E340A" w14:paraId="594D9340" w14:textId="77777777">
            <w:pPr>
              <w:tabs>
                <w:tab w:val="left" w:pos="720"/>
              </w:tabs>
              <w:contextualSpacing/>
              <w:jc w:val="center"/>
              <w:rPr>
                <w:rFonts w:ascii="Arial" w:hAnsi="Arial"/>
                <w:b/>
                <w:sz w:val="16"/>
              </w:rPr>
            </w:pPr>
          </w:p>
          <w:p w:rsidR="006B1EF3" w:rsidP="000E340A" w14:paraId="1016D47F" w14:textId="77777777">
            <w:pPr>
              <w:tabs>
                <w:tab w:val="left" w:pos="720"/>
              </w:tabs>
              <w:contextualSpacing/>
              <w:jc w:val="center"/>
              <w:rPr>
                <w:rFonts w:ascii="Arial" w:hAnsi="Arial"/>
                <w:b/>
                <w:sz w:val="16"/>
              </w:rPr>
            </w:pPr>
            <w:r>
              <w:rPr>
                <w:rFonts w:ascii="Arial" w:hAnsi="Arial"/>
                <w:b/>
                <w:sz w:val="16"/>
              </w:rPr>
              <w:t>Statute</w:t>
            </w:r>
          </w:p>
        </w:tc>
        <w:tc>
          <w:tcPr>
            <w:tcW w:w="707" w:type="pct"/>
            <w:shd w:val="clear" w:color="auto" w:fill="8DB3E2" w:themeFill="text2" w:themeFillTint="66"/>
          </w:tcPr>
          <w:p w:rsidR="006B1EF3" w:rsidP="000E340A" w14:paraId="56E2C23C" w14:textId="77777777">
            <w:pPr>
              <w:tabs>
                <w:tab w:val="left" w:pos="720"/>
              </w:tabs>
              <w:contextualSpacing/>
              <w:jc w:val="center"/>
              <w:rPr>
                <w:rFonts w:ascii="Arial" w:hAnsi="Arial"/>
                <w:b/>
                <w:sz w:val="16"/>
              </w:rPr>
            </w:pPr>
          </w:p>
          <w:p w:rsidR="006B1EF3" w:rsidP="000E340A" w14:paraId="5442572E" w14:textId="77777777">
            <w:pPr>
              <w:tabs>
                <w:tab w:val="left" w:pos="720"/>
              </w:tabs>
              <w:contextualSpacing/>
              <w:jc w:val="center"/>
              <w:rPr>
                <w:rFonts w:ascii="Arial" w:hAnsi="Arial"/>
                <w:b/>
                <w:sz w:val="16"/>
              </w:rPr>
            </w:pPr>
            <w:r>
              <w:rPr>
                <w:rFonts w:ascii="Arial" w:hAnsi="Arial"/>
                <w:b/>
                <w:sz w:val="16"/>
              </w:rPr>
              <w:t>Regulation</w:t>
            </w:r>
          </w:p>
        </w:tc>
      </w:tr>
      <w:tr w14:paraId="06DCD061" w14:textId="77777777" w:rsidTr="000E340A">
        <w:tblPrEx>
          <w:tblW w:w="5000" w:type="pct"/>
          <w:tblLook w:val="0000"/>
        </w:tblPrEx>
        <w:trPr>
          <w:cantSplit/>
        </w:trPr>
        <w:tc>
          <w:tcPr>
            <w:tcW w:w="494" w:type="pct"/>
          </w:tcPr>
          <w:p w:rsidR="006B1EF3" w:rsidRPr="00D02D8F" w:rsidP="000E340A" w14:paraId="6C2398C3" w14:textId="77777777">
            <w:pPr>
              <w:tabs>
                <w:tab w:val="left" w:pos="720"/>
              </w:tabs>
              <w:contextualSpacing/>
              <w:jc w:val="center"/>
              <w:rPr>
                <w:rFonts w:ascii="Arial" w:hAnsi="Arial"/>
                <w:b/>
                <w:sz w:val="16"/>
              </w:rPr>
            </w:pPr>
            <w:r>
              <w:rPr>
                <w:rFonts w:ascii="Arial" w:hAnsi="Arial"/>
                <w:b/>
                <w:sz w:val="16"/>
              </w:rPr>
              <w:t>1</w:t>
            </w:r>
          </w:p>
        </w:tc>
        <w:tc>
          <w:tcPr>
            <w:tcW w:w="3009" w:type="pct"/>
          </w:tcPr>
          <w:p w:rsidR="006B1EF3" w:rsidRPr="00AA4F9F" w:rsidP="000E340A" w14:paraId="2CA85ACA" w14:textId="77777777">
            <w:pPr>
              <w:tabs>
                <w:tab w:val="left" w:pos="720"/>
              </w:tabs>
              <w:contextualSpacing/>
              <w:rPr>
                <w:rFonts w:ascii="Arial" w:hAnsi="Arial"/>
                <w:sz w:val="16"/>
              </w:rPr>
            </w:pPr>
            <w:r>
              <w:rPr>
                <w:rFonts w:ascii="Arial" w:hAnsi="Arial"/>
                <w:sz w:val="16"/>
              </w:rPr>
              <w:t>Notice of Appeal</w:t>
            </w:r>
          </w:p>
        </w:tc>
        <w:tc>
          <w:tcPr>
            <w:tcW w:w="790" w:type="pct"/>
          </w:tcPr>
          <w:p w:rsidR="006B1EF3" w:rsidRPr="00AA4F9F" w:rsidP="000E340A" w14:paraId="51AFCB3A" w14:textId="77777777">
            <w:pPr>
              <w:tabs>
                <w:tab w:val="left" w:pos="720"/>
              </w:tabs>
              <w:contextualSpacing/>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6B1EF3" w:rsidRPr="00AA4F9F" w:rsidP="000E340A" w14:paraId="601453B9" w14:textId="77777777">
            <w:pPr>
              <w:tabs>
                <w:tab w:val="left" w:pos="720"/>
              </w:tabs>
              <w:contextualSpacing/>
              <w:rPr>
                <w:rFonts w:ascii="Arial" w:hAnsi="Arial"/>
                <w:sz w:val="16"/>
              </w:rPr>
            </w:pPr>
            <w:r>
              <w:rPr>
                <w:rFonts w:ascii="Arial" w:hAnsi="Arial"/>
                <w:sz w:val="16"/>
              </w:rPr>
              <w:t>37 CFR 41.31</w:t>
            </w:r>
          </w:p>
        </w:tc>
      </w:tr>
      <w:tr w14:paraId="1786E43C" w14:textId="77777777" w:rsidTr="000E340A">
        <w:tblPrEx>
          <w:tblW w:w="5000" w:type="pct"/>
          <w:tblLook w:val="0000"/>
        </w:tblPrEx>
        <w:trPr>
          <w:cantSplit/>
        </w:trPr>
        <w:tc>
          <w:tcPr>
            <w:tcW w:w="494" w:type="pct"/>
          </w:tcPr>
          <w:p w:rsidR="006B1EF3" w:rsidRPr="00D02D8F" w:rsidP="000E340A" w14:paraId="6032C97E" w14:textId="77777777">
            <w:pPr>
              <w:tabs>
                <w:tab w:val="left" w:pos="720"/>
              </w:tabs>
              <w:contextualSpacing/>
              <w:jc w:val="center"/>
              <w:rPr>
                <w:rFonts w:ascii="Arial" w:hAnsi="Arial"/>
                <w:b/>
                <w:sz w:val="16"/>
              </w:rPr>
            </w:pPr>
            <w:r w:rsidRPr="00D02D8F">
              <w:rPr>
                <w:rFonts w:ascii="Arial" w:hAnsi="Arial"/>
                <w:b/>
                <w:sz w:val="16"/>
              </w:rPr>
              <w:t>2</w:t>
            </w:r>
          </w:p>
        </w:tc>
        <w:tc>
          <w:tcPr>
            <w:tcW w:w="3009" w:type="pct"/>
          </w:tcPr>
          <w:p w:rsidR="006B1EF3" w:rsidRPr="00AA4F9F" w:rsidP="000E340A" w14:paraId="1768BFB7" w14:textId="77777777">
            <w:pPr>
              <w:tabs>
                <w:tab w:val="left" w:pos="720"/>
              </w:tabs>
              <w:contextualSpacing/>
              <w:rPr>
                <w:rFonts w:ascii="Arial" w:hAnsi="Arial"/>
                <w:sz w:val="16"/>
              </w:rPr>
            </w:pPr>
            <w:r w:rsidRPr="00AA4F9F">
              <w:rPr>
                <w:rFonts w:ascii="Arial" w:hAnsi="Arial"/>
                <w:sz w:val="16"/>
              </w:rPr>
              <w:t>Appeal Brief</w:t>
            </w:r>
          </w:p>
        </w:tc>
        <w:tc>
          <w:tcPr>
            <w:tcW w:w="790" w:type="pct"/>
          </w:tcPr>
          <w:p w:rsidR="006B1EF3" w:rsidRPr="00AA4F9F" w:rsidP="000E340A" w14:paraId="288F9A43" w14:textId="77777777">
            <w:pPr>
              <w:tabs>
                <w:tab w:val="left" w:pos="720"/>
              </w:tabs>
              <w:contextualSpacing/>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6B1EF3" w:rsidRPr="00AA4F9F" w:rsidP="000E340A" w14:paraId="281DBA75" w14:textId="77777777">
            <w:pPr>
              <w:tabs>
                <w:tab w:val="left" w:pos="720"/>
              </w:tabs>
              <w:contextualSpacing/>
              <w:rPr>
                <w:rFonts w:ascii="Arial" w:hAnsi="Arial"/>
                <w:sz w:val="16"/>
              </w:rPr>
            </w:pPr>
            <w:r>
              <w:rPr>
                <w:rFonts w:ascii="Arial" w:hAnsi="Arial"/>
                <w:sz w:val="16"/>
              </w:rPr>
              <w:t>37 CFR 41.37</w:t>
            </w:r>
          </w:p>
        </w:tc>
      </w:tr>
      <w:tr w14:paraId="5EAA9996" w14:textId="77777777" w:rsidTr="000E340A">
        <w:tblPrEx>
          <w:tblW w:w="5000" w:type="pct"/>
          <w:tblLook w:val="0000"/>
        </w:tblPrEx>
        <w:trPr>
          <w:cantSplit/>
        </w:trPr>
        <w:tc>
          <w:tcPr>
            <w:tcW w:w="494" w:type="pct"/>
          </w:tcPr>
          <w:p w:rsidR="006B1EF3" w:rsidRPr="00D02D8F" w:rsidP="000E340A" w14:paraId="2CEEA172" w14:textId="77777777">
            <w:pPr>
              <w:tabs>
                <w:tab w:val="left" w:pos="720"/>
              </w:tabs>
              <w:contextualSpacing/>
              <w:jc w:val="center"/>
              <w:rPr>
                <w:rFonts w:ascii="Arial" w:hAnsi="Arial"/>
                <w:b/>
                <w:sz w:val="16"/>
              </w:rPr>
            </w:pPr>
            <w:r>
              <w:rPr>
                <w:rFonts w:ascii="Arial" w:hAnsi="Arial"/>
                <w:b/>
                <w:sz w:val="16"/>
              </w:rPr>
              <w:t>3</w:t>
            </w:r>
          </w:p>
        </w:tc>
        <w:tc>
          <w:tcPr>
            <w:tcW w:w="3009" w:type="pct"/>
          </w:tcPr>
          <w:p w:rsidR="006B1EF3" w:rsidRPr="00AA4F9F" w:rsidP="000E340A" w14:paraId="59B46F79" w14:textId="39DA88FE">
            <w:pPr>
              <w:tabs>
                <w:tab w:val="left" w:pos="720"/>
              </w:tabs>
              <w:contextualSpacing/>
              <w:rPr>
                <w:rFonts w:ascii="Arial" w:hAnsi="Arial"/>
                <w:sz w:val="16"/>
              </w:rPr>
            </w:pPr>
            <w:r w:rsidRPr="00AA4F9F">
              <w:rPr>
                <w:rFonts w:ascii="Arial" w:hAnsi="Arial"/>
                <w:sz w:val="16"/>
              </w:rPr>
              <w:t>Amendment</w:t>
            </w:r>
            <w:r w:rsidR="00060D56">
              <w:rPr>
                <w:rFonts w:ascii="Arial" w:hAnsi="Arial"/>
                <w:sz w:val="16"/>
              </w:rPr>
              <w:t xml:space="preserve"> to Cancel Claims</w:t>
            </w:r>
          </w:p>
        </w:tc>
        <w:tc>
          <w:tcPr>
            <w:tcW w:w="790" w:type="pct"/>
          </w:tcPr>
          <w:p w:rsidR="006B1EF3" w:rsidP="000E340A" w14:paraId="7A2565B9" w14:textId="77777777">
            <w:pPr>
              <w:tabs>
                <w:tab w:val="left" w:pos="720"/>
              </w:tabs>
              <w:contextualSpacing/>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6B1EF3" w:rsidP="000E340A" w14:paraId="07BC5236" w14:textId="77777777">
            <w:pPr>
              <w:tabs>
                <w:tab w:val="left" w:pos="720"/>
              </w:tabs>
              <w:contextualSpacing/>
              <w:rPr>
                <w:rFonts w:ascii="Arial" w:hAnsi="Arial"/>
                <w:sz w:val="16"/>
              </w:rPr>
            </w:pPr>
            <w:r w:rsidRPr="00AA4F9F">
              <w:rPr>
                <w:rFonts w:ascii="Arial" w:hAnsi="Arial"/>
                <w:sz w:val="16"/>
              </w:rPr>
              <w:t>37 CFR 41.33</w:t>
            </w:r>
          </w:p>
        </w:tc>
      </w:tr>
      <w:tr w14:paraId="2D0D4A9C" w14:textId="77777777" w:rsidTr="000E340A">
        <w:tblPrEx>
          <w:tblW w:w="5000" w:type="pct"/>
          <w:tblLook w:val="0000"/>
        </w:tblPrEx>
        <w:trPr>
          <w:cantSplit/>
        </w:trPr>
        <w:tc>
          <w:tcPr>
            <w:tcW w:w="494" w:type="pct"/>
          </w:tcPr>
          <w:p w:rsidR="006B1EF3" w:rsidRPr="00D02D8F" w:rsidP="000E340A" w14:paraId="51D303A1" w14:textId="77777777">
            <w:pPr>
              <w:tabs>
                <w:tab w:val="left" w:pos="720"/>
              </w:tabs>
              <w:contextualSpacing/>
              <w:jc w:val="center"/>
              <w:rPr>
                <w:rFonts w:ascii="Arial" w:hAnsi="Arial"/>
                <w:b/>
                <w:sz w:val="16"/>
              </w:rPr>
            </w:pPr>
            <w:r>
              <w:rPr>
                <w:rFonts w:ascii="Arial" w:hAnsi="Arial"/>
                <w:b/>
                <w:sz w:val="16"/>
              </w:rPr>
              <w:t>4</w:t>
            </w:r>
          </w:p>
        </w:tc>
        <w:tc>
          <w:tcPr>
            <w:tcW w:w="3009" w:type="pct"/>
          </w:tcPr>
          <w:p w:rsidR="006B1EF3" w:rsidRPr="00AA4F9F" w:rsidP="000E340A" w14:paraId="273F2629" w14:textId="77777777">
            <w:pPr>
              <w:tabs>
                <w:tab w:val="left" w:pos="720"/>
              </w:tabs>
              <w:contextualSpacing/>
              <w:rPr>
                <w:rFonts w:ascii="Arial" w:hAnsi="Arial"/>
                <w:sz w:val="16"/>
              </w:rPr>
            </w:pPr>
            <w:r w:rsidRPr="00AA4F9F">
              <w:rPr>
                <w:rFonts w:ascii="Arial" w:hAnsi="Arial"/>
                <w:sz w:val="16"/>
              </w:rPr>
              <w:t>Reply Brief</w:t>
            </w:r>
          </w:p>
        </w:tc>
        <w:tc>
          <w:tcPr>
            <w:tcW w:w="790" w:type="pct"/>
          </w:tcPr>
          <w:p w:rsidR="006B1EF3" w:rsidRPr="00AA4F9F" w:rsidP="000E340A" w14:paraId="3CA7B13C" w14:textId="77777777">
            <w:pPr>
              <w:tabs>
                <w:tab w:val="left" w:pos="720"/>
              </w:tabs>
              <w:contextualSpacing/>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6B1EF3" w:rsidRPr="00AA4F9F" w:rsidP="000E340A" w14:paraId="0847296F" w14:textId="77777777">
            <w:pPr>
              <w:tabs>
                <w:tab w:val="left" w:pos="720"/>
              </w:tabs>
              <w:contextualSpacing/>
              <w:rPr>
                <w:rFonts w:ascii="Arial" w:hAnsi="Arial"/>
                <w:sz w:val="16"/>
              </w:rPr>
            </w:pPr>
            <w:r>
              <w:rPr>
                <w:rFonts w:ascii="Arial" w:hAnsi="Arial"/>
                <w:sz w:val="16"/>
              </w:rPr>
              <w:t>37 CFR 41.41</w:t>
            </w:r>
          </w:p>
        </w:tc>
      </w:tr>
      <w:tr w14:paraId="7A69160C" w14:textId="77777777" w:rsidTr="000E340A">
        <w:tblPrEx>
          <w:tblW w:w="5000" w:type="pct"/>
          <w:tblLook w:val="0000"/>
        </w:tblPrEx>
        <w:trPr>
          <w:cantSplit/>
        </w:trPr>
        <w:tc>
          <w:tcPr>
            <w:tcW w:w="494" w:type="pct"/>
          </w:tcPr>
          <w:p w:rsidR="00D67D7D" w:rsidRPr="00D02D8F" w:rsidP="00D67D7D" w14:paraId="71F420DB" w14:textId="77777777">
            <w:pPr>
              <w:tabs>
                <w:tab w:val="left" w:pos="720"/>
              </w:tabs>
              <w:contextualSpacing/>
              <w:jc w:val="center"/>
              <w:rPr>
                <w:rFonts w:ascii="Arial" w:hAnsi="Arial"/>
                <w:b/>
                <w:sz w:val="16"/>
              </w:rPr>
            </w:pPr>
            <w:r>
              <w:rPr>
                <w:rFonts w:ascii="Arial" w:hAnsi="Arial"/>
                <w:b/>
                <w:sz w:val="16"/>
              </w:rPr>
              <w:t>5</w:t>
            </w:r>
          </w:p>
        </w:tc>
        <w:tc>
          <w:tcPr>
            <w:tcW w:w="3009" w:type="pct"/>
          </w:tcPr>
          <w:p w:rsidR="00D67D7D" w:rsidRPr="00AA4F9F" w:rsidP="00D67D7D" w14:paraId="3D9D57C3" w14:textId="5CF2CDCF">
            <w:pPr>
              <w:tabs>
                <w:tab w:val="left" w:pos="720"/>
              </w:tabs>
              <w:contextualSpacing/>
              <w:rPr>
                <w:rFonts w:ascii="Arial" w:hAnsi="Arial"/>
                <w:sz w:val="16"/>
              </w:rPr>
            </w:pPr>
            <w:r w:rsidRPr="00AA4F9F">
              <w:rPr>
                <w:rFonts w:ascii="Arial" w:hAnsi="Arial"/>
                <w:sz w:val="16"/>
              </w:rPr>
              <w:t>Petitions to the Chief Administrative Patent Judge Under 37 CFR 41.3</w:t>
            </w:r>
          </w:p>
        </w:tc>
        <w:tc>
          <w:tcPr>
            <w:tcW w:w="790" w:type="pct"/>
          </w:tcPr>
          <w:p w:rsidR="00D67D7D" w:rsidRPr="00AA4F9F" w:rsidP="00D67D7D" w14:paraId="583CA463" w14:textId="20D09A4D">
            <w:pPr>
              <w:tabs>
                <w:tab w:val="left" w:pos="720"/>
              </w:tabs>
              <w:contextualSpacing/>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D67D7D" w:rsidRPr="00AA4F9F" w:rsidP="00D67D7D" w14:paraId="297B4DEC" w14:textId="7DBC3883">
            <w:pPr>
              <w:tabs>
                <w:tab w:val="left" w:pos="720"/>
              </w:tabs>
              <w:contextualSpacing/>
              <w:rPr>
                <w:rFonts w:ascii="Arial" w:hAnsi="Arial"/>
                <w:sz w:val="16"/>
              </w:rPr>
            </w:pPr>
            <w:r>
              <w:rPr>
                <w:rFonts w:ascii="Arial" w:hAnsi="Arial"/>
                <w:sz w:val="16"/>
              </w:rPr>
              <w:t>37 CFR 41.3</w:t>
            </w:r>
          </w:p>
        </w:tc>
      </w:tr>
      <w:tr w14:paraId="29EB5C37" w14:textId="77777777" w:rsidTr="000E340A">
        <w:tblPrEx>
          <w:tblW w:w="5000" w:type="pct"/>
          <w:tblLook w:val="0000"/>
        </w:tblPrEx>
        <w:trPr>
          <w:cantSplit/>
        </w:trPr>
        <w:tc>
          <w:tcPr>
            <w:tcW w:w="494" w:type="pct"/>
          </w:tcPr>
          <w:p w:rsidR="00D67D7D" w:rsidRPr="00D02D8F" w:rsidP="00D67D7D" w14:paraId="2C7FB6DB" w14:textId="77777777">
            <w:pPr>
              <w:tabs>
                <w:tab w:val="left" w:pos="720"/>
              </w:tabs>
              <w:contextualSpacing/>
              <w:jc w:val="center"/>
              <w:rPr>
                <w:rFonts w:ascii="Arial" w:hAnsi="Arial"/>
                <w:b/>
                <w:sz w:val="16"/>
              </w:rPr>
            </w:pPr>
            <w:r>
              <w:rPr>
                <w:rFonts w:ascii="Arial" w:hAnsi="Arial"/>
                <w:b/>
                <w:sz w:val="16"/>
              </w:rPr>
              <w:t>6</w:t>
            </w:r>
          </w:p>
        </w:tc>
        <w:tc>
          <w:tcPr>
            <w:tcW w:w="3009" w:type="pct"/>
          </w:tcPr>
          <w:p w:rsidR="00D67D7D" w:rsidRPr="00AA4F9F" w:rsidP="00D67D7D" w14:paraId="3A96C9FF" w14:textId="38D0F0CD">
            <w:pPr>
              <w:tabs>
                <w:tab w:val="left" w:pos="720"/>
              </w:tabs>
              <w:contextualSpacing/>
              <w:rPr>
                <w:rFonts w:ascii="Arial" w:hAnsi="Arial"/>
                <w:sz w:val="16"/>
              </w:rPr>
            </w:pPr>
            <w:r>
              <w:rPr>
                <w:rFonts w:ascii="Arial" w:hAnsi="Arial"/>
                <w:sz w:val="16"/>
              </w:rPr>
              <w:t>Request for Oral Hearing</w:t>
            </w:r>
          </w:p>
        </w:tc>
        <w:tc>
          <w:tcPr>
            <w:tcW w:w="790" w:type="pct"/>
          </w:tcPr>
          <w:p w:rsidR="00D67D7D" w:rsidRPr="00AA4F9F" w:rsidP="00D67D7D" w14:paraId="45D01EB1" w14:textId="7E3A861F">
            <w:pPr>
              <w:tabs>
                <w:tab w:val="left" w:pos="720"/>
              </w:tabs>
              <w:contextualSpacing/>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D67D7D" w:rsidRPr="00AA4F9F" w:rsidP="00D67D7D" w14:paraId="5C364B15" w14:textId="2638465A">
            <w:pPr>
              <w:tabs>
                <w:tab w:val="left" w:pos="720"/>
              </w:tabs>
              <w:contextualSpacing/>
              <w:rPr>
                <w:rFonts w:ascii="Arial" w:hAnsi="Arial"/>
                <w:sz w:val="16"/>
              </w:rPr>
            </w:pPr>
            <w:r>
              <w:rPr>
                <w:rFonts w:ascii="Arial" w:hAnsi="Arial"/>
                <w:sz w:val="16"/>
              </w:rPr>
              <w:t>37 CFR 41.47</w:t>
            </w:r>
          </w:p>
        </w:tc>
      </w:tr>
      <w:tr w14:paraId="17BED730" w14:textId="77777777" w:rsidTr="00FD3CE8">
        <w:tblPrEx>
          <w:tblW w:w="5000" w:type="pct"/>
          <w:tblLook w:val="0000"/>
        </w:tblPrEx>
        <w:trPr>
          <w:cantSplit/>
          <w:trHeight w:val="44"/>
        </w:trPr>
        <w:tc>
          <w:tcPr>
            <w:tcW w:w="494" w:type="pct"/>
          </w:tcPr>
          <w:p w:rsidR="00D67D7D" w:rsidP="00D67D7D" w14:paraId="2FEE2C6D" w14:textId="779C0E63">
            <w:pPr>
              <w:tabs>
                <w:tab w:val="left" w:pos="720"/>
              </w:tabs>
              <w:contextualSpacing/>
              <w:jc w:val="center"/>
              <w:rPr>
                <w:rFonts w:ascii="Arial" w:hAnsi="Arial"/>
                <w:b/>
                <w:sz w:val="16"/>
              </w:rPr>
            </w:pPr>
            <w:r>
              <w:rPr>
                <w:rFonts w:ascii="Arial" w:hAnsi="Arial"/>
                <w:b/>
                <w:sz w:val="16"/>
              </w:rPr>
              <w:t>7</w:t>
            </w:r>
          </w:p>
        </w:tc>
        <w:tc>
          <w:tcPr>
            <w:tcW w:w="3009" w:type="pct"/>
          </w:tcPr>
          <w:p w:rsidR="00D67D7D" w:rsidP="00D67D7D" w14:paraId="5F2B207F" w14:textId="35E1CD3E">
            <w:pPr>
              <w:tabs>
                <w:tab w:val="left" w:pos="720"/>
              </w:tabs>
              <w:contextualSpacing/>
              <w:rPr>
                <w:rFonts w:ascii="Arial" w:hAnsi="Arial"/>
                <w:sz w:val="16"/>
              </w:rPr>
            </w:pPr>
            <w:r w:rsidRPr="00AA4F9F">
              <w:rPr>
                <w:rFonts w:ascii="Arial" w:hAnsi="Arial"/>
                <w:sz w:val="16"/>
              </w:rPr>
              <w:t>Request for Rehearing Before the PTAB</w:t>
            </w:r>
          </w:p>
        </w:tc>
        <w:tc>
          <w:tcPr>
            <w:tcW w:w="790" w:type="pct"/>
          </w:tcPr>
          <w:p w:rsidR="00D67D7D" w:rsidRPr="00AA4F9F" w:rsidP="00D67D7D" w14:paraId="148A8C3E" w14:textId="328B962C">
            <w:pPr>
              <w:tabs>
                <w:tab w:val="left" w:pos="720"/>
              </w:tabs>
              <w:contextualSpacing/>
              <w:jc w:val="center"/>
              <w:rPr>
                <w:rFonts w:ascii="Arial" w:hAnsi="Arial"/>
                <w:sz w:val="16"/>
              </w:rPr>
            </w:pPr>
            <w:r w:rsidRPr="00AA4F9F">
              <w:rPr>
                <w:rFonts w:ascii="Arial" w:hAnsi="Arial"/>
                <w:sz w:val="16"/>
              </w:rPr>
              <w:t xml:space="preserve">35 U.S.C. </w:t>
            </w:r>
            <w:r w:rsidRPr="00AA4F9F">
              <w:rPr>
                <w:rFonts w:ascii="Arial" w:hAnsi="Arial" w:cs="Arial"/>
                <w:sz w:val="16"/>
              </w:rPr>
              <w:t>§</w:t>
            </w:r>
            <w:r w:rsidRPr="00AA4F9F">
              <w:rPr>
                <w:rFonts w:ascii="Arial" w:hAnsi="Arial"/>
                <w:sz w:val="16"/>
              </w:rPr>
              <w:t xml:space="preserve"> 134</w:t>
            </w:r>
          </w:p>
        </w:tc>
        <w:tc>
          <w:tcPr>
            <w:tcW w:w="707" w:type="pct"/>
          </w:tcPr>
          <w:p w:rsidR="00D67D7D" w:rsidP="00D67D7D" w14:paraId="2232F3C7" w14:textId="300CD6E0">
            <w:pPr>
              <w:tabs>
                <w:tab w:val="left" w:pos="720"/>
              </w:tabs>
              <w:contextualSpacing/>
              <w:jc w:val="center"/>
              <w:rPr>
                <w:rFonts w:ascii="Arial" w:hAnsi="Arial"/>
                <w:sz w:val="16"/>
              </w:rPr>
            </w:pPr>
            <w:r>
              <w:rPr>
                <w:rFonts w:ascii="Arial" w:hAnsi="Arial"/>
                <w:sz w:val="16"/>
              </w:rPr>
              <w:t>37 CFR 41.52</w:t>
            </w:r>
          </w:p>
        </w:tc>
      </w:tr>
      <w:tr w14:paraId="044CD97F" w14:textId="77777777" w:rsidTr="000E340A">
        <w:tblPrEx>
          <w:tblW w:w="5000" w:type="pct"/>
          <w:tblLook w:val="0000"/>
        </w:tblPrEx>
        <w:trPr>
          <w:cantSplit/>
        </w:trPr>
        <w:tc>
          <w:tcPr>
            <w:tcW w:w="494" w:type="pct"/>
          </w:tcPr>
          <w:p w:rsidR="00215CD1" w:rsidP="000E340A" w14:paraId="5A139F48" w14:textId="77777777">
            <w:pPr>
              <w:tabs>
                <w:tab w:val="left" w:pos="720"/>
              </w:tabs>
              <w:contextualSpacing/>
              <w:jc w:val="center"/>
              <w:rPr>
                <w:rFonts w:ascii="Arial" w:hAnsi="Arial"/>
                <w:b/>
                <w:sz w:val="16"/>
              </w:rPr>
            </w:pPr>
            <w:r>
              <w:rPr>
                <w:rFonts w:ascii="Arial" w:hAnsi="Arial"/>
                <w:b/>
                <w:sz w:val="16"/>
              </w:rPr>
              <w:t>8</w:t>
            </w:r>
          </w:p>
        </w:tc>
        <w:tc>
          <w:tcPr>
            <w:tcW w:w="3009" w:type="pct"/>
          </w:tcPr>
          <w:p w:rsidR="00215CD1" w:rsidP="000E340A" w14:paraId="3DD27FB9" w14:textId="4610DCD0">
            <w:pPr>
              <w:tabs>
                <w:tab w:val="left" w:pos="720"/>
              </w:tabs>
              <w:contextualSpacing/>
              <w:rPr>
                <w:rFonts w:ascii="Arial" w:hAnsi="Arial"/>
                <w:sz w:val="16"/>
              </w:rPr>
            </w:pPr>
            <w:r>
              <w:rPr>
                <w:rFonts w:ascii="Arial" w:hAnsi="Arial"/>
                <w:sz w:val="16"/>
              </w:rPr>
              <w:t>Statements, Motions</w:t>
            </w:r>
            <w:r w:rsidR="007310D3">
              <w:rPr>
                <w:rFonts w:ascii="Arial" w:hAnsi="Arial"/>
                <w:sz w:val="16"/>
              </w:rPr>
              <w:t>,</w:t>
            </w:r>
            <w:r w:rsidR="004C74E9">
              <w:rPr>
                <w:rFonts w:ascii="Arial" w:hAnsi="Arial"/>
                <w:sz w:val="16"/>
              </w:rPr>
              <w:t xml:space="preserve"> </w:t>
            </w:r>
            <w:r>
              <w:rPr>
                <w:rFonts w:ascii="Arial" w:hAnsi="Arial"/>
                <w:sz w:val="16"/>
              </w:rPr>
              <w:t>Oppostions</w:t>
            </w:r>
            <w:r w:rsidR="007310D3">
              <w:rPr>
                <w:rFonts w:ascii="Arial" w:hAnsi="Arial"/>
                <w:sz w:val="16"/>
              </w:rPr>
              <w:t>, and Repl</w:t>
            </w:r>
            <w:r w:rsidR="007C49C1">
              <w:rPr>
                <w:rFonts w:ascii="Arial" w:hAnsi="Arial"/>
                <w:sz w:val="16"/>
              </w:rPr>
              <w:t>ie</w:t>
            </w:r>
            <w:r w:rsidR="007310D3">
              <w:rPr>
                <w:rFonts w:ascii="Arial" w:hAnsi="Arial"/>
                <w:sz w:val="16"/>
              </w:rPr>
              <w:t>s</w:t>
            </w:r>
            <w:r>
              <w:rPr>
                <w:rFonts w:ascii="Arial" w:hAnsi="Arial"/>
                <w:sz w:val="16"/>
              </w:rPr>
              <w:t xml:space="preserve"> in </w:t>
            </w:r>
            <w:r w:rsidR="00D05F0F">
              <w:rPr>
                <w:rFonts w:ascii="Arial" w:hAnsi="Arial"/>
                <w:sz w:val="16"/>
              </w:rPr>
              <w:t>P</w:t>
            </w:r>
            <w:r>
              <w:rPr>
                <w:rFonts w:ascii="Arial" w:hAnsi="Arial"/>
                <w:sz w:val="16"/>
              </w:rPr>
              <w:t xml:space="preserve">reliminary and </w:t>
            </w:r>
            <w:r w:rsidR="00D05F0F">
              <w:rPr>
                <w:rFonts w:ascii="Arial" w:hAnsi="Arial"/>
                <w:sz w:val="16"/>
              </w:rPr>
              <w:t>P</w:t>
            </w:r>
            <w:r>
              <w:rPr>
                <w:rFonts w:ascii="Arial" w:hAnsi="Arial"/>
                <w:sz w:val="16"/>
              </w:rPr>
              <w:t xml:space="preserve">riority </w:t>
            </w:r>
            <w:r w:rsidR="00D05F0F">
              <w:rPr>
                <w:rFonts w:ascii="Arial" w:hAnsi="Arial"/>
                <w:sz w:val="16"/>
              </w:rPr>
              <w:t>P</w:t>
            </w:r>
            <w:r>
              <w:rPr>
                <w:rFonts w:ascii="Arial" w:hAnsi="Arial"/>
                <w:sz w:val="16"/>
              </w:rPr>
              <w:t>hases of an Interference</w:t>
            </w:r>
          </w:p>
        </w:tc>
        <w:tc>
          <w:tcPr>
            <w:tcW w:w="790" w:type="pct"/>
          </w:tcPr>
          <w:p w:rsidR="00215CD1" w:rsidRPr="00AA4F9F" w:rsidP="000E340A" w14:paraId="4F7AABA1" w14:textId="41E5BDA4">
            <w:pPr>
              <w:tabs>
                <w:tab w:val="left" w:pos="720"/>
              </w:tabs>
              <w:contextualSpacing/>
              <w:jc w:val="center"/>
              <w:rPr>
                <w:rFonts w:ascii="Arial" w:hAnsi="Arial"/>
                <w:sz w:val="16"/>
              </w:rPr>
            </w:pPr>
            <w:r>
              <w:rPr>
                <w:rFonts w:ascii="Arial" w:hAnsi="Arial"/>
                <w:sz w:val="16"/>
              </w:rPr>
              <w:t>35 U.S.C. § 1</w:t>
            </w:r>
            <w:r w:rsidR="00FA5E42">
              <w:rPr>
                <w:rFonts w:ascii="Arial" w:hAnsi="Arial"/>
                <w:sz w:val="16"/>
              </w:rPr>
              <w:t>3</w:t>
            </w:r>
            <w:r>
              <w:rPr>
                <w:rFonts w:ascii="Arial" w:hAnsi="Arial"/>
                <w:sz w:val="16"/>
              </w:rPr>
              <w:t>5 (pre-AIA)</w:t>
            </w:r>
          </w:p>
        </w:tc>
        <w:tc>
          <w:tcPr>
            <w:tcW w:w="707" w:type="pct"/>
          </w:tcPr>
          <w:p w:rsidR="00215CD1" w:rsidP="000E340A" w14:paraId="30172E02" w14:textId="2D9E0F48">
            <w:pPr>
              <w:tabs>
                <w:tab w:val="left" w:pos="720"/>
              </w:tabs>
              <w:contextualSpacing/>
              <w:jc w:val="center"/>
              <w:rPr>
                <w:rFonts w:ascii="Arial" w:hAnsi="Arial"/>
                <w:sz w:val="16"/>
              </w:rPr>
            </w:pPr>
            <w:r>
              <w:rPr>
                <w:rFonts w:ascii="Arial" w:hAnsi="Arial"/>
                <w:sz w:val="16"/>
              </w:rPr>
              <w:t>37 CFR 41.</w:t>
            </w:r>
            <w:r w:rsidR="008F46FC">
              <w:rPr>
                <w:rFonts w:ascii="Arial" w:hAnsi="Arial"/>
                <w:sz w:val="16"/>
              </w:rPr>
              <w:t>109, 41.</w:t>
            </w:r>
            <w:r>
              <w:rPr>
                <w:rFonts w:ascii="Arial" w:hAnsi="Arial"/>
                <w:sz w:val="16"/>
              </w:rPr>
              <w:t>110-41.122</w:t>
            </w:r>
            <w:r w:rsidR="007310D3">
              <w:rPr>
                <w:rFonts w:ascii="Arial" w:hAnsi="Arial"/>
                <w:sz w:val="16"/>
              </w:rPr>
              <w:t>, 41.154</w:t>
            </w:r>
            <w:r w:rsidR="007310D3">
              <w:rPr>
                <w:rFonts w:ascii="Arial" w:hAnsi="Arial"/>
                <w:sz w:val="16"/>
              </w:rPr>
              <w:t xml:space="preserve">, </w:t>
            </w:r>
            <w:r w:rsidR="008F46FC">
              <w:rPr>
                <w:rFonts w:ascii="Arial" w:hAnsi="Arial"/>
                <w:sz w:val="16"/>
              </w:rPr>
              <w:t xml:space="preserve"> </w:t>
            </w:r>
            <w:r w:rsidR="007310D3">
              <w:rPr>
                <w:rFonts w:ascii="Arial" w:hAnsi="Arial"/>
                <w:sz w:val="16"/>
              </w:rPr>
              <w:t>41.204</w:t>
            </w:r>
            <w:r w:rsidR="007310D3">
              <w:rPr>
                <w:rFonts w:ascii="Arial" w:hAnsi="Arial"/>
                <w:sz w:val="16"/>
              </w:rPr>
              <w:t>, 41.208</w:t>
            </w:r>
            <w:r>
              <w:rPr>
                <w:rFonts w:ascii="Arial" w:hAnsi="Arial"/>
                <w:sz w:val="16"/>
              </w:rPr>
              <w:t xml:space="preserve"> </w:t>
            </w:r>
          </w:p>
        </w:tc>
      </w:tr>
    </w:tbl>
    <w:p w:rsidR="00720361" w:rsidP="000E340A" w14:paraId="13409DA7" w14:textId="77777777">
      <w:pPr>
        <w:contextualSpacing/>
        <w:jc w:val="both"/>
        <w:rPr>
          <w:rFonts w:ascii="Arial" w:hAnsi="Arial"/>
          <w:b/>
          <w:sz w:val="24"/>
        </w:rPr>
      </w:pPr>
    </w:p>
    <w:p w:rsidR="000D7402" w:rsidRPr="00D807B6" w:rsidP="000E340A" w14:paraId="30ECD235" w14:textId="77777777">
      <w:pPr>
        <w:contextualSpacing/>
        <w:jc w:val="both"/>
        <w:rPr>
          <w:rFonts w:ascii="Arial" w:hAnsi="Arial" w:cs="Arial"/>
          <w:b/>
          <w:sz w:val="24"/>
          <w:szCs w:val="24"/>
        </w:rPr>
      </w:pPr>
      <w:r w:rsidRPr="00D807B6">
        <w:rPr>
          <w:rFonts w:ascii="Arial" w:hAnsi="Arial" w:cs="Arial"/>
          <w:b/>
          <w:sz w:val="24"/>
          <w:szCs w:val="24"/>
        </w:rPr>
        <w:t xml:space="preserve">2. </w:t>
      </w:r>
      <w:r w:rsidRPr="00D807B6">
        <w:rPr>
          <w:rFonts w:ascii="Arial" w:hAnsi="Arial" w:cs="Arial"/>
          <w:b/>
          <w:sz w:val="24"/>
          <w:szCs w:val="24"/>
        </w:rPr>
        <w:t xml:space="preserve">Indicate how, by whom, and for what purpose the information is to be used. Except for a new </w:t>
      </w:r>
      <w:r w:rsidR="009678C2">
        <w:rPr>
          <w:rFonts w:ascii="Arial" w:hAnsi="Arial" w:cs="Arial"/>
          <w:b/>
          <w:sz w:val="24"/>
          <w:szCs w:val="24"/>
        </w:rPr>
        <w:t xml:space="preserve">information </w:t>
      </w:r>
      <w:r w:rsidRPr="00D807B6">
        <w:rPr>
          <w:rFonts w:ascii="Arial" w:hAnsi="Arial" w:cs="Arial"/>
          <w:b/>
          <w:sz w:val="24"/>
          <w:szCs w:val="24"/>
        </w:rPr>
        <w:t xml:space="preserve">collection, indicate the actual use the agency has made of the information received from the current </w:t>
      </w:r>
      <w:r w:rsidR="009678C2">
        <w:rPr>
          <w:rFonts w:ascii="Arial" w:hAnsi="Arial" w:cs="Arial"/>
          <w:b/>
          <w:sz w:val="24"/>
          <w:szCs w:val="24"/>
        </w:rPr>
        <w:t xml:space="preserve">information </w:t>
      </w:r>
      <w:r w:rsidRPr="00D807B6">
        <w:rPr>
          <w:rFonts w:ascii="Arial" w:hAnsi="Arial" w:cs="Arial"/>
          <w:b/>
          <w:sz w:val="24"/>
          <w:szCs w:val="24"/>
        </w:rPr>
        <w:t xml:space="preserve">collection. </w:t>
      </w:r>
    </w:p>
    <w:p w:rsidR="00956B34" w:rsidRPr="00956B34" w:rsidP="000E340A" w14:paraId="0848FA1F" w14:textId="77777777">
      <w:pPr>
        <w:tabs>
          <w:tab w:val="left" w:pos="720"/>
        </w:tabs>
        <w:contextualSpacing/>
        <w:jc w:val="both"/>
        <w:rPr>
          <w:rFonts w:ascii="Arial" w:hAnsi="Arial"/>
          <w:b/>
          <w:sz w:val="24"/>
        </w:rPr>
      </w:pPr>
    </w:p>
    <w:p w:rsidR="009678C2" w:rsidRPr="009678C2" w:rsidP="000E340A" w14:paraId="72B039F2" w14:textId="5485A392">
      <w:pPr>
        <w:tabs>
          <w:tab w:val="left" w:pos="720"/>
        </w:tabs>
        <w:contextualSpacing/>
        <w:jc w:val="both"/>
        <w:rPr>
          <w:rFonts w:ascii="Arial" w:hAnsi="Arial"/>
          <w:sz w:val="24"/>
        </w:rPr>
      </w:pPr>
      <w:r w:rsidRPr="009678C2">
        <w:rPr>
          <w:rFonts w:ascii="Arial" w:hAnsi="Arial"/>
          <w:sz w:val="24"/>
        </w:rPr>
        <w:t xml:space="preserve">The information in this </w:t>
      </w:r>
      <w:r w:rsidR="003519C7">
        <w:rPr>
          <w:rFonts w:ascii="Arial" w:hAnsi="Arial"/>
          <w:sz w:val="24"/>
        </w:rPr>
        <w:t xml:space="preserve">information </w:t>
      </w:r>
      <w:r w:rsidRPr="009678C2">
        <w:rPr>
          <w:rFonts w:ascii="Arial" w:hAnsi="Arial"/>
          <w:sz w:val="24"/>
        </w:rPr>
        <w:t xml:space="preserve">collection can be submitted by mail, hand delivery, or facsimile when an applicant files a brief, petition, amendment to cancel claims during an appeal, or request.  These papers can also be filed as attachments through the </w:t>
      </w:r>
      <w:r w:rsidR="00C61149">
        <w:rPr>
          <w:rFonts w:ascii="Arial" w:hAnsi="Arial"/>
          <w:sz w:val="24"/>
        </w:rPr>
        <w:t>patent electronic filing system</w:t>
      </w:r>
      <w:r w:rsidRPr="009678C2">
        <w:rPr>
          <w:rFonts w:ascii="Arial" w:hAnsi="Arial"/>
          <w:sz w:val="24"/>
        </w:rPr>
        <w:t xml:space="preserve">. </w:t>
      </w:r>
      <w:r w:rsidR="007E2ECA">
        <w:rPr>
          <w:rFonts w:ascii="Arial" w:hAnsi="Arial"/>
          <w:sz w:val="24"/>
        </w:rPr>
        <w:t xml:space="preserve"> For interferences, t</w:t>
      </w:r>
      <w:r w:rsidRPr="007E2ECA" w:rsidR="007E2ECA">
        <w:rPr>
          <w:rFonts w:ascii="Arial" w:hAnsi="Arial"/>
          <w:sz w:val="24"/>
        </w:rPr>
        <w:t xml:space="preserve">he information in this information collection </w:t>
      </w:r>
      <w:r w:rsidR="008F46FC">
        <w:rPr>
          <w:rFonts w:ascii="Arial" w:hAnsi="Arial"/>
          <w:sz w:val="24"/>
        </w:rPr>
        <w:t>is generally submitted</w:t>
      </w:r>
      <w:r w:rsidR="007E2ECA">
        <w:rPr>
          <w:rFonts w:ascii="Arial" w:hAnsi="Arial"/>
          <w:sz w:val="24"/>
        </w:rPr>
        <w:t xml:space="preserve"> </w:t>
      </w:r>
      <w:r w:rsidRPr="007E2ECA" w:rsidR="007E2ECA">
        <w:rPr>
          <w:rFonts w:ascii="Arial" w:hAnsi="Arial"/>
          <w:sz w:val="24"/>
        </w:rPr>
        <w:t>through the Patent Trial and Appeal Board End-to-End System (PTAB E2E</w:t>
      </w:r>
      <w:r w:rsidR="00FA5E42">
        <w:rPr>
          <w:rFonts w:ascii="Arial" w:hAnsi="Arial"/>
          <w:sz w:val="24"/>
        </w:rPr>
        <w:t>)</w:t>
      </w:r>
      <w:r w:rsidR="00B827B0">
        <w:rPr>
          <w:rFonts w:ascii="Arial" w:hAnsi="Arial"/>
          <w:sz w:val="24"/>
        </w:rPr>
        <w:t>, a separate electronic filing system</w:t>
      </w:r>
      <w:r w:rsidRPr="007E2ECA" w:rsidR="007E2ECA">
        <w:rPr>
          <w:rFonts w:ascii="Arial" w:hAnsi="Arial"/>
          <w:sz w:val="24"/>
        </w:rPr>
        <w:t>.</w:t>
      </w:r>
      <w:r w:rsidRPr="009678C2">
        <w:rPr>
          <w:rFonts w:ascii="Arial" w:hAnsi="Arial"/>
          <w:sz w:val="24"/>
        </w:rPr>
        <w:t xml:space="preserve"> </w:t>
      </w:r>
      <w:r w:rsidRPr="007E2ECA" w:rsidR="007E2ECA">
        <w:rPr>
          <w:rFonts w:ascii="Arial" w:hAnsi="Arial"/>
          <w:sz w:val="24"/>
        </w:rPr>
        <w:t xml:space="preserve">Parties may seek authorization to submit a filing by means other than electronic filing pursuant to </w:t>
      </w:r>
      <w:r w:rsidR="007E2ECA">
        <w:rPr>
          <w:rFonts w:ascii="Arial" w:hAnsi="Arial"/>
          <w:sz w:val="24"/>
        </w:rPr>
        <w:t>37</w:t>
      </w:r>
      <w:r w:rsidRPr="007E2ECA" w:rsidR="007E2ECA">
        <w:rPr>
          <w:rFonts w:ascii="Arial" w:hAnsi="Arial"/>
          <w:sz w:val="24"/>
        </w:rPr>
        <w:t xml:space="preserve"> CFR </w:t>
      </w:r>
      <w:r w:rsidR="007E2ECA">
        <w:rPr>
          <w:rFonts w:ascii="Arial" w:hAnsi="Arial"/>
          <w:sz w:val="24"/>
        </w:rPr>
        <w:t>41.106(d)(2).</w:t>
      </w:r>
    </w:p>
    <w:p w:rsidR="009678C2" w:rsidRPr="009678C2" w:rsidP="000E340A" w14:paraId="6DABEC14" w14:textId="77777777">
      <w:pPr>
        <w:tabs>
          <w:tab w:val="left" w:pos="720"/>
        </w:tabs>
        <w:contextualSpacing/>
        <w:jc w:val="both"/>
        <w:rPr>
          <w:rFonts w:ascii="Arial" w:hAnsi="Arial"/>
          <w:sz w:val="24"/>
        </w:rPr>
      </w:pPr>
    </w:p>
    <w:p w:rsidR="009678C2" w:rsidRPr="009678C2" w:rsidP="000E340A" w14:paraId="778C9C25" w14:textId="77777777">
      <w:pPr>
        <w:tabs>
          <w:tab w:val="left" w:pos="720"/>
        </w:tabs>
        <w:contextualSpacing/>
        <w:jc w:val="both"/>
        <w:rPr>
          <w:rFonts w:ascii="Arial" w:hAnsi="Arial"/>
          <w:sz w:val="24"/>
        </w:rPr>
      </w:pPr>
      <w:r w:rsidRPr="009678C2">
        <w:rPr>
          <w:rFonts w:ascii="Arial" w:hAnsi="Arial"/>
          <w:sz w:val="24"/>
        </w:rPr>
        <w:t xml:space="preserve">There are some forms associated with these items.  All of the items are governed by rules in </w:t>
      </w:r>
      <w:r w:rsidR="00B714D3">
        <w:rPr>
          <w:rFonts w:ascii="Arial" w:hAnsi="Arial"/>
          <w:sz w:val="24"/>
        </w:rPr>
        <w:t xml:space="preserve">37 CFR </w:t>
      </w:r>
      <w:r w:rsidRPr="009678C2">
        <w:rPr>
          <w:rFonts w:ascii="Arial" w:hAnsi="Arial"/>
          <w:sz w:val="24"/>
        </w:rPr>
        <w:t>Part 41.  Failure to comply with the appropriate rules may result in dismissal of the appeal or denial of entry of the paper.</w:t>
      </w:r>
    </w:p>
    <w:p w:rsidR="009678C2" w:rsidRPr="009678C2" w:rsidP="000E340A" w14:paraId="684F3266" w14:textId="77777777">
      <w:pPr>
        <w:tabs>
          <w:tab w:val="left" w:pos="720"/>
        </w:tabs>
        <w:contextualSpacing/>
        <w:jc w:val="both"/>
        <w:rPr>
          <w:rFonts w:ascii="Arial" w:hAnsi="Arial"/>
          <w:sz w:val="24"/>
        </w:rPr>
      </w:pPr>
    </w:p>
    <w:p w:rsidR="009678C2" w:rsidRPr="009678C2" w:rsidP="000E340A" w14:paraId="414D4FBE" w14:textId="41B795E5">
      <w:pPr>
        <w:tabs>
          <w:tab w:val="left" w:pos="720"/>
        </w:tabs>
        <w:contextualSpacing/>
        <w:jc w:val="both"/>
        <w:rPr>
          <w:rFonts w:ascii="Arial" w:hAnsi="Arial"/>
          <w:sz w:val="24"/>
        </w:rPr>
      </w:pPr>
      <w:r w:rsidRPr="009678C2">
        <w:rPr>
          <w:rFonts w:ascii="Arial" w:hAnsi="Arial"/>
          <w:i/>
          <w:sz w:val="24"/>
        </w:rPr>
        <w:t xml:space="preserve">Ex </w:t>
      </w:r>
      <w:r w:rsidRPr="009678C2">
        <w:rPr>
          <w:rFonts w:ascii="Arial" w:hAnsi="Arial"/>
          <w:i/>
          <w:sz w:val="24"/>
        </w:rPr>
        <w:t>parte</w:t>
      </w:r>
      <w:r w:rsidRPr="009678C2">
        <w:rPr>
          <w:rFonts w:ascii="Arial" w:hAnsi="Arial"/>
          <w:sz w:val="24"/>
        </w:rPr>
        <w:t xml:space="preserve"> appeals from adverse decisions by patent examiners in applications for patents and in reexamination proceedings filed pursuant to Chapter 30 of 35 U.S.C. are provided for by 35 U.S.C. §§ 134 and 306.  The rules governing </w:t>
      </w:r>
      <w:r w:rsidRPr="009678C2">
        <w:rPr>
          <w:rFonts w:ascii="Arial" w:hAnsi="Arial"/>
          <w:i/>
          <w:sz w:val="24"/>
        </w:rPr>
        <w:t xml:space="preserve">ex </w:t>
      </w:r>
      <w:r w:rsidRPr="009678C2">
        <w:rPr>
          <w:rFonts w:ascii="Arial" w:hAnsi="Arial"/>
          <w:i/>
          <w:sz w:val="24"/>
        </w:rPr>
        <w:t>parte</w:t>
      </w:r>
      <w:r w:rsidRPr="009678C2">
        <w:rPr>
          <w:rFonts w:ascii="Arial" w:hAnsi="Arial"/>
          <w:sz w:val="24"/>
        </w:rPr>
        <w:t xml:space="preserve"> appeals are found at 37 CFR 41.1 through 41.54.  The rules governing </w:t>
      </w:r>
      <w:r w:rsidRPr="009678C2">
        <w:rPr>
          <w:rFonts w:ascii="Arial" w:hAnsi="Arial"/>
          <w:i/>
          <w:sz w:val="24"/>
        </w:rPr>
        <w:t xml:space="preserve">inter </w:t>
      </w:r>
      <w:r w:rsidRPr="009678C2">
        <w:rPr>
          <w:rFonts w:ascii="Arial" w:hAnsi="Arial"/>
          <w:i/>
          <w:sz w:val="24"/>
        </w:rPr>
        <w:t>partes</w:t>
      </w:r>
      <w:r w:rsidRPr="009678C2">
        <w:rPr>
          <w:rFonts w:ascii="Arial" w:hAnsi="Arial"/>
          <w:sz w:val="24"/>
        </w:rPr>
        <w:t xml:space="preserve"> reexamination appeals are found at 37 CFR 41.60 through 41.81.</w:t>
      </w:r>
      <w:r w:rsidR="007E2ECA">
        <w:rPr>
          <w:rFonts w:ascii="Arial" w:hAnsi="Arial"/>
          <w:sz w:val="24"/>
        </w:rPr>
        <w:t xml:space="preserve">  The rules governing interference proceedings are found at 37 CFR 41.100 through 41.208.</w:t>
      </w:r>
      <w:r w:rsidRPr="009678C2">
        <w:rPr>
          <w:rFonts w:ascii="Arial" w:hAnsi="Arial"/>
          <w:sz w:val="24"/>
        </w:rPr>
        <w:t xml:space="preserve"> Chapter </w:t>
      </w:r>
      <w:r w:rsidRPr="00623C1E">
        <w:rPr>
          <w:rFonts w:ascii="Arial" w:hAnsi="Arial" w:cs="Arial"/>
          <w:sz w:val="24"/>
          <w:szCs w:val="24"/>
        </w:rPr>
        <w:t xml:space="preserve">1200 of </w:t>
      </w:r>
      <w:r w:rsidRPr="00623C1E" w:rsidR="0060409A">
        <w:rPr>
          <w:rFonts w:ascii="Arial" w:hAnsi="Arial" w:cs="Arial"/>
          <w:sz w:val="24"/>
          <w:szCs w:val="24"/>
        </w:rPr>
        <w:t>The Manual of Patent Examining Procedure</w:t>
      </w:r>
      <w:r>
        <w:rPr>
          <w:rStyle w:val="FootnoteReference"/>
          <w:rFonts w:ascii="Arial" w:hAnsi="Arial" w:cs="Arial"/>
          <w:i/>
          <w:sz w:val="24"/>
          <w:szCs w:val="24"/>
        </w:rPr>
        <w:footnoteReference w:id="3"/>
      </w:r>
      <w:r w:rsidRPr="009678C2">
        <w:rPr>
          <w:rFonts w:ascii="Arial" w:hAnsi="Arial"/>
          <w:sz w:val="24"/>
        </w:rPr>
        <w:t xml:space="preserve"> sets forth the current procedures for appellants and patent examiners to follow in </w:t>
      </w:r>
      <w:r w:rsidRPr="009678C2">
        <w:rPr>
          <w:rFonts w:ascii="Arial" w:hAnsi="Arial"/>
          <w:i/>
          <w:sz w:val="24"/>
        </w:rPr>
        <w:t xml:space="preserve">ex </w:t>
      </w:r>
      <w:r w:rsidRPr="009678C2">
        <w:rPr>
          <w:rFonts w:ascii="Arial" w:hAnsi="Arial"/>
          <w:i/>
          <w:sz w:val="24"/>
        </w:rPr>
        <w:t>parte</w:t>
      </w:r>
      <w:r w:rsidRPr="009678C2">
        <w:rPr>
          <w:rFonts w:ascii="Arial" w:hAnsi="Arial"/>
          <w:sz w:val="24"/>
        </w:rPr>
        <w:t xml:space="preserve"> appeals.  Sections 2273 through 2279 of </w:t>
      </w:r>
      <w:r w:rsidRPr="009678C2">
        <w:rPr>
          <w:rFonts w:ascii="Arial" w:hAnsi="Arial"/>
          <w:i/>
          <w:sz w:val="24"/>
        </w:rPr>
        <w:t>The Manual of Patent Examining Procedure</w:t>
      </w:r>
      <w:r w:rsidRPr="009678C2">
        <w:rPr>
          <w:rFonts w:ascii="Arial" w:hAnsi="Arial"/>
          <w:sz w:val="24"/>
        </w:rPr>
        <w:t xml:space="preserve"> sets forth additional procedures for appellants and patent examiners to follow in </w:t>
      </w:r>
      <w:r w:rsidRPr="009678C2">
        <w:rPr>
          <w:rFonts w:ascii="Arial" w:hAnsi="Arial"/>
          <w:i/>
          <w:sz w:val="24"/>
        </w:rPr>
        <w:t xml:space="preserve">ex </w:t>
      </w:r>
      <w:r w:rsidRPr="009678C2">
        <w:rPr>
          <w:rFonts w:ascii="Arial" w:hAnsi="Arial"/>
          <w:i/>
          <w:sz w:val="24"/>
        </w:rPr>
        <w:t>parte</w:t>
      </w:r>
      <w:r w:rsidRPr="009678C2">
        <w:rPr>
          <w:rFonts w:ascii="Arial" w:hAnsi="Arial"/>
          <w:sz w:val="24"/>
        </w:rPr>
        <w:t xml:space="preserve"> appeals in a reexamination proceeding.  Sections 2674 through 2683 of </w:t>
      </w:r>
      <w:r w:rsidRPr="009678C2">
        <w:rPr>
          <w:rFonts w:ascii="Arial" w:hAnsi="Arial"/>
          <w:i/>
          <w:sz w:val="24"/>
        </w:rPr>
        <w:t>The Manual of Patent Examining Procedure</w:t>
      </w:r>
      <w:r w:rsidRPr="009678C2">
        <w:rPr>
          <w:rFonts w:ascii="Arial" w:hAnsi="Arial"/>
          <w:sz w:val="24"/>
        </w:rPr>
        <w:t xml:space="preserve"> sets forth additional procedures for appellants, respondents, and patent examiners to follow in an </w:t>
      </w:r>
      <w:r w:rsidRPr="009678C2">
        <w:rPr>
          <w:rFonts w:ascii="Arial" w:hAnsi="Arial"/>
          <w:i/>
          <w:sz w:val="24"/>
        </w:rPr>
        <w:t xml:space="preserve">inter </w:t>
      </w:r>
      <w:r w:rsidRPr="009678C2">
        <w:rPr>
          <w:rFonts w:ascii="Arial" w:hAnsi="Arial"/>
          <w:i/>
          <w:sz w:val="24"/>
        </w:rPr>
        <w:t>partes</w:t>
      </w:r>
      <w:r w:rsidRPr="009678C2">
        <w:rPr>
          <w:rFonts w:ascii="Arial" w:hAnsi="Arial"/>
          <w:i/>
          <w:sz w:val="24"/>
        </w:rPr>
        <w:t xml:space="preserve"> </w:t>
      </w:r>
      <w:r w:rsidRPr="009678C2">
        <w:rPr>
          <w:rFonts w:ascii="Arial" w:hAnsi="Arial"/>
          <w:sz w:val="24"/>
        </w:rPr>
        <w:t>reexamination proceeding.</w:t>
      </w:r>
      <w:r w:rsidR="007E2ECA">
        <w:rPr>
          <w:rFonts w:ascii="Arial" w:hAnsi="Arial"/>
          <w:sz w:val="24"/>
        </w:rPr>
        <w:t xml:space="preserve">  </w:t>
      </w:r>
      <w:r w:rsidRPr="009678C2" w:rsidR="007E2ECA">
        <w:rPr>
          <w:rFonts w:ascii="Arial" w:hAnsi="Arial"/>
          <w:sz w:val="24"/>
        </w:rPr>
        <w:t xml:space="preserve">Sections </w:t>
      </w:r>
      <w:r w:rsidR="007E2ECA">
        <w:rPr>
          <w:rFonts w:ascii="Arial" w:hAnsi="Arial"/>
          <w:sz w:val="24"/>
        </w:rPr>
        <w:t>2301</w:t>
      </w:r>
      <w:r w:rsidRPr="009678C2" w:rsidR="007E2ECA">
        <w:rPr>
          <w:rFonts w:ascii="Arial" w:hAnsi="Arial"/>
          <w:sz w:val="24"/>
        </w:rPr>
        <w:t xml:space="preserve"> through 2</w:t>
      </w:r>
      <w:r w:rsidR="007E2ECA">
        <w:rPr>
          <w:rFonts w:ascii="Arial" w:hAnsi="Arial"/>
          <w:sz w:val="24"/>
        </w:rPr>
        <w:t>308</w:t>
      </w:r>
      <w:r w:rsidRPr="009678C2" w:rsidR="007E2ECA">
        <w:rPr>
          <w:rFonts w:ascii="Arial" w:hAnsi="Arial"/>
          <w:sz w:val="24"/>
        </w:rPr>
        <w:t xml:space="preserve"> of </w:t>
      </w:r>
      <w:r w:rsidRPr="009678C2" w:rsidR="007E2ECA">
        <w:rPr>
          <w:rFonts w:ascii="Arial" w:hAnsi="Arial"/>
          <w:i/>
          <w:sz w:val="24"/>
        </w:rPr>
        <w:t>The Manual of Patent Examining Procedure</w:t>
      </w:r>
      <w:r w:rsidRPr="009678C2" w:rsidR="007E2ECA">
        <w:rPr>
          <w:rFonts w:ascii="Arial" w:hAnsi="Arial"/>
          <w:sz w:val="24"/>
        </w:rPr>
        <w:t xml:space="preserve"> sets forth additional procedures for </w:t>
      </w:r>
      <w:r w:rsidR="007E2ECA">
        <w:rPr>
          <w:rFonts w:ascii="Arial" w:hAnsi="Arial"/>
          <w:sz w:val="24"/>
        </w:rPr>
        <w:t>applicants</w:t>
      </w:r>
      <w:r w:rsidRPr="009678C2" w:rsidR="007E2ECA">
        <w:rPr>
          <w:rFonts w:ascii="Arial" w:hAnsi="Arial"/>
          <w:sz w:val="24"/>
        </w:rPr>
        <w:t xml:space="preserve"> and patent examiners to follow </w:t>
      </w:r>
      <w:r w:rsidR="007E2ECA">
        <w:rPr>
          <w:rFonts w:ascii="Arial" w:hAnsi="Arial"/>
          <w:sz w:val="24"/>
        </w:rPr>
        <w:t>regarding interference</w:t>
      </w:r>
      <w:r w:rsidRPr="009678C2" w:rsidR="007E2ECA">
        <w:rPr>
          <w:rFonts w:ascii="Arial" w:hAnsi="Arial"/>
          <w:sz w:val="24"/>
        </w:rPr>
        <w:t xml:space="preserve"> proceeding</w:t>
      </w:r>
      <w:r w:rsidR="007E2ECA">
        <w:rPr>
          <w:rFonts w:ascii="Arial" w:hAnsi="Arial"/>
          <w:sz w:val="24"/>
        </w:rPr>
        <w:t>s.</w:t>
      </w:r>
    </w:p>
    <w:p w:rsidR="009678C2" w:rsidRPr="009678C2" w:rsidP="000E340A" w14:paraId="4DF8F9F3" w14:textId="77777777">
      <w:pPr>
        <w:tabs>
          <w:tab w:val="left" w:pos="720"/>
        </w:tabs>
        <w:contextualSpacing/>
        <w:jc w:val="both"/>
        <w:rPr>
          <w:rFonts w:ascii="Arial" w:hAnsi="Arial"/>
          <w:sz w:val="24"/>
        </w:rPr>
      </w:pPr>
    </w:p>
    <w:p w:rsidR="009678C2" w:rsidRPr="009678C2" w:rsidP="000E340A" w14:paraId="6399B585" w14:textId="77777777">
      <w:pPr>
        <w:tabs>
          <w:tab w:val="left" w:pos="720"/>
        </w:tabs>
        <w:contextualSpacing/>
        <w:jc w:val="both"/>
        <w:rPr>
          <w:rFonts w:ascii="Arial" w:hAnsi="Arial"/>
          <w:sz w:val="24"/>
        </w:rPr>
      </w:pPr>
      <w:r w:rsidRPr="009678C2">
        <w:rPr>
          <w:rFonts w:ascii="Arial" w:hAnsi="Arial"/>
          <w:sz w:val="24"/>
        </w:rPr>
        <w:t>The PTAB disseminates certain information that it collects through various publications and databases.  This information includes opinions, binding precedent, final decisions, and judgments in appeals.</w:t>
      </w:r>
    </w:p>
    <w:p w:rsidR="009678C2" w:rsidRPr="009678C2" w:rsidP="000E340A" w14:paraId="1AD58BC8" w14:textId="77777777">
      <w:pPr>
        <w:tabs>
          <w:tab w:val="left" w:pos="720"/>
        </w:tabs>
        <w:contextualSpacing/>
        <w:jc w:val="both"/>
        <w:rPr>
          <w:rFonts w:ascii="Arial" w:hAnsi="Arial"/>
          <w:sz w:val="24"/>
        </w:rPr>
      </w:pPr>
    </w:p>
    <w:p w:rsidR="009678C2" w:rsidRPr="009678C2" w:rsidP="000E340A" w14:paraId="0D6030AE" w14:textId="77777777">
      <w:pPr>
        <w:tabs>
          <w:tab w:val="left" w:pos="720"/>
        </w:tabs>
        <w:contextualSpacing/>
        <w:jc w:val="both"/>
        <w:rPr>
          <w:rFonts w:ascii="Arial" w:hAnsi="Arial"/>
          <w:sz w:val="24"/>
        </w:rPr>
      </w:pPr>
      <w:r w:rsidRPr="009678C2">
        <w:rPr>
          <w:rFonts w:ascii="Arial" w:hAnsi="Arial"/>
          <w:sz w:val="24"/>
        </w:rPr>
        <w:t xml:space="preserve">An opinion of the PTAB made precedential by the procedures contained in the current or earlier versions of the Standard Operating Procedure 2 is considered to be binding </w:t>
      </w:r>
      <w:r w:rsidRPr="009678C2">
        <w:rPr>
          <w:rFonts w:ascii="Arial" w:hAnsi="Arial"/>
          <w:sz w:val="24"/>
        </w:rPr>
        <w:t xml:space="preserve">precedent.  Other PTAB opinions that are published or otherwise disseminated are not considered binding precedent of the PTAB.  </w:t>
      </w:r>
    </w:p>
    <w:p w:rsidR="009678C2" w:rsidRPr="009678C2" w:rsidP="000E340A" w14:paraId="3E383F74" w14:textId="77777777">
      <w:pPr>
        <w:tabs>
          <w:tab w:val="left" w:pos="720"/>
        </w:tabs>
        <w:contextualSpacing/>
        <w:jc w:val="both"/>
        <w:rPr>
          <w:rFonts w:ascii="Arial" w:hAnsi="Arial"/>
          <w:sz w:val="24"/>
        </w:rPr>
      </w:pPr>
    </w:p>
    <w:p w:rsidR="009678C2" w:rsidRPr="009678C2" w:rsidP="000E340A" w14:paraId="0EE7207B" w14:textId="77777777">
      <w:pPr>
        <w:tabs>
          <w:tab w:val="left" w:pos="720"/>
        </w:tabs>
        <w:contextualSpacing/>
        <w:jc w:val="both"/>
        <w:rPr>
          <w:rFonts w:ascii="Arial" w:hAnsi="Arial"/>
          <w:sz w:val="24"/>
        </w:rPr>
      </w:pPr>
      <w:r w:rsidRPr="009678C2">
        <w:rPr>
          <w:rFonts w:ascii="Arial" w:hAnsi="Arial"/>
          <w:sz w:val="24"/>
        </w:rPr>
        <w:t xml:space="preserve">The information collected, maintained, and used in this </w:t>
      </w:r>
      <w:r w:rsidR="003519C7">
        <w:rPr>
          <w:rFonts w:ascii="Arial" w:hAnsi="Arial"/>
          <w:sz w:val="24"/>
        </w:rPr>
        <w:t xml:space="preserve">information </w:t>
      </w:r>
      <w:r w:rsidRPr="009678C2">
        <w:rPr>
          <w:rFonts w:ascii="Arial" w:hAnsi="Arial"/>
          <w:sz w:val="24"/>
        </w:rPr>
        <w:t>collection is based on OMB and USPTO guidelines.  This includes the basic information quality standards established in the Paperwork Reduction Act (44 U.S.C. Chapter 35), in OMB Circular A-130, and in the USPTO information quality guidelines.</w:t>
      </w:r>
    </w:p>
    <w:p w:rsidR="009678C2" w:rsidRPr="009678C2" w:rsidP="000E340A" w14:paraId="53D5D245" w14:textId="77777777">
      <w:pPr>
        <w:tabs>
          <w:tab w:val="left" w:pos="720"/>
        </w:tabs>
        <w:contextualSpacing/>
        <w:jc w:val="both"/>
        <w:rPr>
          <w:rFonts w:ascii="Arial" w:hAnsi="Arial"/>
          <w:sz w:val="24"/>
        </w:rPr>
      </w:pPr>
    </w:p>
    <w:p w:rsidR="009678C2" w:rsidRPr="009678C2" w:rsidP="000E340A" w14:paraId="4CF074C3" w14:textId="77777777">
      <w:pPr>
        <w:tabs>
          <w:tab w:val="left" w:pos="720"/>
        </w:tabs>
        <w:contextualSpacing/>
        <w:jc w:val="both"/>
        <w:rPr>
          <w:rFonts w:ascii="Arial" w:hAnsi="Arial"/>
          <w:sz w:val="24"/>
        </w:rPr>
      </w:pPr>
      <w:r w:rsidRPr="00D26E8F">
        <w:rPr>
          <w:rFonts w:ascii="Arial" w:hAnsi="Arial"/>
          <w:sz w:val="24"/>
        </w:rPr>
        <w:t>Table 2 outlines how this collection of information is used by the public and the USPTO:</w:t>
      </w:r>
      <w:r w:rsidRPr="009678C2">
        <w:rPr>
          <w:rFonts w:ascii="Arial" w:hAnsi="Arial"/>
          <w:sz w:val="24"/>
        </w:rPr>
        <w:t xml:space="preserve"> </w:t>
      </w:r>
    </w:p>
    <w:p w:rsidR="00720361" w:rsidP="000E340A" w14:paraId="3FBC328F" w14:textId="77777777">
      <w:pPr>
        <w:tabs>
          <w:tab w:val="left" w:pos="720"/>
        </w:tabs>
        <w:contextualSpacing/>
        <w:jc w:val="both"/>
        <w:rPr>
          <w:rFonts w:ascii="Arial" w:hAnsi="Arial"/>
          <w:sz w:val="24"/>
        </w:rPr>
      </w:pPr>
    </w:p>
    <w:p w:rsidR="00720361" w:rsidRPr="000E340A" w:rsidP="000E340A" w14:paraId="31EC69FF" w14:textId="77777777">
      <w:pPr>
        <w:pStyle w:val="Heading3"/>
        <w:contextualSpacing/>
      </w:pPr>
      <w:r w:rsidRPr="000E340A">
        <w:t xml:space="preserve">Table </w:t>
      </w:r>
      <w:r w:rsidRPr="000E340A" w:rsidR="00D26E8F">
        <w:t>2</w:t>
      </w:r>
      <w:r w:rsidRPr="000E340A">
        <w:t xml:space="preserve">:  </w:t>
      </w:r>
      <w:r w:rsidRPr="000E340A" w:rsidR="00D26E8F">
        <w:t>Needs and Uses</w:t>
      </w:r>
      <w:r w:rsidRPr="000E340A" w:rsidR="00DD060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2834"/>
        <w:gridCol w:w="1221"/>
        <w:gridCol w:w="4672"/>
      </w:tblGrid>
      <w:tr w14:paraId="79326E03" w14:textId="77777777" w:rsidTr="000E340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78"/>
          <w:tblHeader/>
        </w:trPr>
        <w:tc>
          <w:tcPr>
            <w:tcW w:w="0" w:type="auto"/>
            <w:shd w:val="clear" w:color="auto" w:fill="8DB3E2" w:themeFill="text2" w:themeFillTint="66"/>
          </w:tcPr>
          <w:p w:rsidR="00A80CCE" w:rsidP="000E340A" w14:paraId="55AB3181" w14:textId="77777777">
            <w:pPr>
              <w:tabs>
                <w:tab w:val="left" w:pos="720"/>
              </w:tabs>
              <w:contextualSpacing/>
              <w:jc w:val="center"/>
              <w:rPr>
                <w:rFonts w:ascii="Arial" w:hAnsi="Arial"/>
                <w:b/>
                <w:sz w:val="16"/>
              </w:rPr>
            </w:pPr>
          </w:p>
          <w:p w:rsidR="00A80CCE" w:rsidP="000E340A" w14:paraId="239701D9" w14:textId="77777777">
            <w:pPr>
              <w:tabs>
                <w:tab w:val="left" w:pos="720"/>
              </w:tabs>
              <w:contextualSpacing/>
              <w:jc w:val="center"/>
              <w:rPr>
                <w:rFonts w:ascii="Arial" w:hAnsi="Arial"/>
                <w:b/>
                <w:sz w:val="16"/>
              </w:rPr>
            </w:pPr>
            <w:r>
              <w:rPr>
                <w:rFonts w:ascii="Arial" w:hAnsi="Arial"/>
                <w:b/>
                <w:sz w:val="16"/>
              </w:rPr>
              <w:t>Item No.</w:t>
            </w:r>
          </w:p>
        </w:tc>
        <w:tc>
          <w:tcPr>
            <w:tcW w:w="0" w:type="auto"/>
            <w:shd w:val="clear" w:color="auto" w:fill="8DB3E2" w:themeFill="text2" w:themeFillTint="66"/>
          </w:tcPr>
          <w:p w:rsidR="00A80CCE" w:rsidP="000E340A" w14:paraId="732EAF74" w14:textId="77777777">
            <w:pPr>
              <w:tabs>
                <w:tab w:val="left" w:pos="720"/>
              </w:tabs>
              <w:contextualSpacing/>
              <w:jc w:val="center"/>
              <w:rPr>
                <w:rFonts w:ascii="Arial" w:hAnsi="Arial"/>
                <w:b/>
                <w:sz w:val="16"/>
              </w:rPr>
            </w:pPr>
          </w:p>
          <w:p w:rsidR="00A80CCE" w:rsidP="000E340A" w14:paraId="610DFC3C" w14:textId="77777777">
            <w:pPr>
              <w:tabs>
                <w:tab w:val="left" w:pos="720"/>
              </w:tabs>
              <w:contextualSpacing/>
              <w:jc w:val="center"/>
              <w:rPr>
                <w:rFonts w:ascii="Arial" w:hAnsi="Arial"/>
                <w:b/>
                <w:sz w:val="16"/>
              </w:rPr>
            </w:pPr>
            <w:r>
              <w:rPr>
                <w:rFonts w:ascii="Arial" w:hAnsi="Arial"/>
                <w:b/>
                <w:sz w:val="16"/>
              </w:rPr>
              <w:t>Form/Function</w:t>
            </w:r>
          </w:p>
        </w:tc>
        <w:tc>
          <w:tcPr>
            <w:tcW w:w="0" w:type="auto"/>
            <w:shd w:val="clear" w:color="auto" w:fill="8DB3E2" w:themeFill="text2" w:themeFillTint="66"/>
          </w:tcPr>
          <w:p w:rsidR="00A80CCE" w:rsidP="000E340A" w14:paraId="709276D1" w14:textId="77777777">
            <w:pPr>
              <w:tabs>
                <w:tab w:val="left" w:pos="720"/>
              </w:tabs>
              <w:contextualSpacing/>
              <w:jc w:val="center"/>
              <w:rPr>
                <w:rFonts w:ascii="Arial" w:hAnsi="Arial"/>
                <w:b/>
                <w:sz w:val="16"/>
              </w:rPr>
            </w:pPr>
          </w:p>
          <w:p w:rsidR="00A80CCE" w:rsidP="000E340A" w14:paraId="3DE514C8" w14:textId="77777777">
            <w:pPr>
              <w:tabs>
                <w:tab w:val="left" w:pos="720"/>
              </w:tabs>
              <w:contextualSpacing/>
              <w:jc w:val="center"/>
              <w:rPr>
                <w:rFonts w:ascii="Arial" w:hAnsi="Arial"/>
                <w:b/>
                <w:sz w:val="16"/>
              </w:rPr>
            </w:pPr>
            <w:r>
              <w:rPr>
                <w:rFonts w:ascii="Arial" w:hAnsi="Arial"/>
                <w:b/>
                <w:sz w:val="16"/>
              </w:rPr>
              <w:t xml:space="preserve">Form </w:t>
            </w:r>
            <w:r w:rsidR="009B1F16">
              <w:rPr>
                <w:rFonts w:ascii="Arial" w:hAnsi="Arial"/>
                <w:b/>
                <w:sz w:val="16"/>
              </w:rPr>
              <w:t>No.</w:t>
            </w:r>
          </w:p>
        </w:tc>
        <w:tc>
          <w:tcPr>
            <w:tcW w:w="0" w:type="auto"/>
            <w:shd w:val="clear" w:color="auto" w:fill="8DB3E2" w:themeFill="text2" w:themeFillTint="66"/>
          </w:tcPr>
          <w:p w:rsidR="00A80CCE" w:rsidP="000E340A" w14:paraId="185B0304" w14:textId="77777777">
            <w:pPr>
              <w:tabs>
                <w:tab w:val="left" w:pos="720"/>
              </w:tabs>
              <w:contextualSpacing/>
              <w:jc w:val="center"/>
              <w:rPr>
                <w:rFonts w:ascii="Arial" w:hAnsi="Arial"/>
                <w:b/>
                <w:sz w:val="16"/>
              </w:rPr>
            </w:pPr>
          </w:p>
          <w:p w:rsidR="00A80CCE" w:rsidP="000E340A" w14:paraId="768F796E" w14:textId="77777777">
            <w:pPr>
              <w:tabs>
                <w:tab w:val="left" w:pos="720"/>
              </w:tabs>
              <w:contextualSpacing/>
              <w:jc w:val="center"/>
              <w:rPr>
                <w:rFonts w:ascii="Arial" w:hAnsi="Arial"/>
                <w:b/>
                <w:sz w:val="16"/>
              </w:rPr>
            </w:pPr>
            <w:r>
              <w:rPr>
                <w:rFonts w:ascii="Arial" w:hAnsi="Arial"/>
                <w:b/>
                <w:sz w:val="16"/>
              </w:rPr>
              <w:t xml:space="preserve">Needs and </w:t>
            </w:r>
            <w:r>
              <w:rPr>
                <w:rFonts w:ascii="Arial" w:hAnsi="Arial"/>
                <w:b/>
                <w:sz w:val="16"/>
              </w:rPr>
              <w:t>Uses</w:t>
            </w:r>
          </w:p>
        </w:tc>
      </w:tr>
      <w:tr w14:paraId="6AC01968" w14:textId="77777777" w:rsidTr="000E340A">
        <w:tblPrEx>
          <w:tblW w:w="0" w:type="auto"/>
          <w:tblLook w:val="0000"/>
        </w:tblPrEx>
        <w:trPr>
          <w:cantSplit/>
        </w:trPr>
        <w:tc>
          <w:tcPr>
            <w:tcW w:w="0" w:type="auto"/>
          </w:tcPr>
          <w:p w:rsidR="00D67D7D" w:rsidP="000E340A" w14:paraId="3CD432A5" w14:textId="77777777">
            <w:pPr>
              <w:tabs>
                <w:tab w:val="left" w:pos="720"/>
              </w:tabs>
              <w:contextualSpacing/>
              <w:jc w:val="center"/>
              <w:rPr>
                <w:rFonts w:ascii="Arial" w:hAnsi="Arial"/>
                <w:b/>
                <w:sz w:val="16"/>
              </w:rPr>
            </w:pPr>
          </w:p>
          <w:p w:rsidR="00A80CCE" w:rsidRPr="00D02D8F" w:rsidP="000E340A" w14:paraId="1EB36F70" w14:textId="5FC8FE64">
            <w:pPr>
              <w:tabs>
                <w:tab w:val="left" w:pos="720"/>
              </w:tabs>
              <w:contextualSpacing/>
              <w:jc w:val="center"/>
              <w:rPr>
                <w:rFonts w:ascii="Arial" w:hAnsi="Arial"/>
                <w:b/>
                <w:sz w:val="16"/>
              </w:rPr>
            </w:pPr>
            <w:r>
              <w:rPr>
                <w:rFonts w:ascii="Arial" w:hAnsi="Arial"/>
                <w:b/>
                <w:sz w:val="16"/>
              </w:rPr>
              <w:t>1</w:t>
            </w:r>
          </w:p>
        </w:tc>
        <w:tc>
          <w:tcPr>
            <w:tcW w:w="0" w:type="auto"/>
          </w:tcPr>
          <w:p w:rsidR="00D67D7D" w:rsidP="000E340A" w14:paraId="46C380D6" w14:textId="77777777">
            <w:pPr>
              <w:tabs>
                <w:tab w:val="left" w:pos="720"/>
              </w:tabs>
              <w:contextualSpacing/>
              <w:rPr>
                <w:rFonts w:ascii="Arial" w:hAnsi="Arial"/>
                <w:sz w:val="16"/>
              </w:rPr>
            </w:pPr>
          </w:p>
          <w:p w:rsidR="00A80CCE" w:rsidRPr="00AA4F9F" w:rsidP="000E340A" w14:paraId="64C6E963" w14:textId="33A7C87F">
            <w:pPr>
              <w:tabs>
                <w:tab w:val="left" w:pos="720"/>
              </w:tabs>
              <w:contextualSpacing/>
              <w:rPr>
                <w:rFonts w:ascii="Arial" w:hAnsi="Arial"/>
                <w:sz w:val="16"/>
              </w:rPr>
            </w:pPr>
            <w:r>
              <w:rPr>
                <w:rFonts w:ascii="Arial" w:hAnsi="Arial"/>
                <w:sz w:val="16"/>
              </w:rPr>
              <w:t>Notice of Appeal</w:t>
            </w:r>
          </w:p>
        </w:tc>
        <w:tc>
          <w:tcPr>
            <w:tcW w:w="0" w:type="auto"/>
          </w:tcPr>
          <w:p w:rsidR="00A80CCE" w:rsidRPr="00AA4F9F" w:rsidP="000E340A" w14:paraId="3DF462AB" w14:textId="77777777">
            <w:pPr>
              <w:tabs>
                <w:tab w:val="left" w:pos="720"/>
              </w:tabs>
              <w:contextualSpacing/>
              <w:jc w:val="center"/>
              <w:rPr>
                <w:rFonts w:ascii="Arial" w:hAnsi="Arial"/>
                <w:sz w:val="16"/>
              </w:rPr>
            </w:pPr>
            <w:r>
              <w:rPr>
                <w:rFonts w:ascii="Arial" w:hAnsi="Arial"/>
                <w:sz w:val="16"/>
              </w:rPr>
              <w:t>PTO/AIA/31</w:t>
            </w:r>
          </w:p>
          <w:p w:rsidR="00A80CCE" w:rsidRPr="00140E20" w:rsidP="000E340A" w14:paraId="6379FC95" w14:textId="77777777">
            <w:pPr>
              <w:tabs>
                <w:tab w:val="left" w:pos="720"/>
              </w:tabs>
              <w:contextualSpacing/>
              <w:jc w:val="center"/>
              <w:rPr>
                <w:rFonts w:ascii="Arial" w:hAnsi="Arial"/>
                <w:sz w:val="16"/>
              </w:rPr>
            </w:pPr>
            <w:r w:rsidRPr="00140E20">
              <w:rPr>
                <w:rFonts w:ascii="Arial" w:hAnsi="Arial"/>
                <w:sz w:val="16"/>
              </w:rPr>
              <w:t>PTO/SB/31</w:t>
            </w:r>
          </w:p>
          <w:p w:rsidR="00A80CCE" w:rsidRPr="00AA4F9F" w:rsidP="000E340A" w14:paraId="59DBBE63" w14:textId="77777777">
            <w:pPr>
              <w:tabs>
                <w:tab w:val="left" w:pos="720"/>
              </w:tabs>
              <w:contextualSpacing/>
              <w:jc w:val="center"/>
              <w:rPr>
                <w:rFonts w:ascii="Arial" w:hAnsi="Arial"/>
                <w:sz w:val="16"/>
              </w:rPr>
            </w:pPr>
          </w:p>
        </w:tc>
        <w:tc>
          <w:tcPr>
            <w:tcW w:w="0" w:type="auto"/>
          </w:tcPr>
          <w:p w:rsidR="00A80CCE" w:rsidRPr="007F44F2" w:rsidP="00FD3CE8" w14:paraId="5E23C922" w14:textId="77777777">
            <w:pPr>
              <w:pStyle w:val="ListParagraph"/>
              <w:numPr>
                <w:ilvl w:val="0"/>
                <w:numId w:val="39"/>
              </w:numPr>
              <w:ind w:left="241" w:hanging="241"/>
              <w:contextualSpacing/>
              <w:rPr>
                <w:rFonts w:ascii="Arial" w:hAnsi="Arial"/>
                <w:sz w:val="16"/>
              </w:rPr>
            </w:pPr>
            <w:r w:rsidRPr="007F44F2">
              <w:rPr>
                <w:rFonts w:ascii="Arial" w:hAnsi="Arial"/>
                <w:sz w:val="16"/>
              </w:rPr>
              <w:t>Used by the applicant to notify the PTAB of the intent to appeal.</w:t>
            </w:r>
          </w:p>
          <w:p w:rsidR="00A80CCE" w:rsidRPr="000E340A" w:rsidP="00FD3CE8" w14:paraId="1DE81025" w14:textId="77777777">
            <w:pPr>
              <w:pStyle w:val="ListParagraph"/>
              <w:numPr>
                <w:ilvl w:val="0"/>
                <w:numId w:val="39"/>
              </w:numPr>
              <w:ind w:left="241" w:hanging="241"/>
              <w:contextualSpacing/>
              <w:rPr>
                <w:rFonts w:ascii="Arial" w:hAnsi="Arial"/>
                <w:sz w:val="16"/>
              </w:rPr>
            </w:pPr>
            <w:r w:rsidRPr="007F44F2">
              <w:rPr>
                <w:rFonts w:ascii="Arial" w:hAnsi="Arial"/>
                <w:sz w:val="16"/>
              </w:rPr>
              <w:t>Used by the PTAB to manage schedules and dockets.</w:t>
            </w:r>
          </w:p>
        </w:tc>
      </w:tr>
      <w:tr w14:paraId="67D4CDFA" w14:textId="77777777" w:rsidTr="000E340A">
        <w:tblPrEx>
          <w:tblW w:w="0" w:type="auto"/>
          <w:tblLook w:val="0000"/>
        </w:tblPrEx>
        <w:trPr>
          <w:cantSplit/>
        </w:trPr>
        <w:tc>
          <w:tcPr>
            <w:tcW w:w="0" w:type="auto"/>
          </w:tcPr>
          <w:p w:rsidR="00A80CCE" w:rsidRPr="00D02D8F" w:rsidP="000E340A" w14:paraId="669B8CEF" w14:textId="77777777">
            <w:pPr>
              <w:tabs>
                <w:tab w:val="left" w:pos="720"/>
              </w:tabs>
              <w:contextualSpacing/>
              <w:jc w:val="center"/>
              <w:rPr>
                <w:rFonts w:ascii="Arial" w:hAnsi="Arial"/>
                <w:b/>
                <w:sz w:val="16"/>
              </w:rPr>
            </w:pPr>
          </w:p>
          <w:p w:rsidR="00A80CCE" w:rsidRPr="00D02D8F" w:rsidP="000E340A" w14:paraId="787AAB13" w14:textId="77777777">
            <w:pPr>
              <w:tabs>
                <w:tab w:val="left" w:pos="720"/>
              </w:tabs>
              <w:contextualSpacing/>
              <w:jc w:val="center"/>
              <w:rPr>
                <w:rFonts w:ascii="Arial" w:hAnsi="Arial"/>
                <w:b/>
                <w:sz w:val="16"/>
              </w:rPr>
            </w:pPr>
            <w:r w:rsidRPr="00D02D8F">
              <w:rPr>
                <w:rFonts w:ascii="Arial" w:hAnsi="Arial"/>
                <w:b/>
                <w:sz w:val="16"/>
              </w:rPr>
              <w:t>2</w:t>
            </w:r>
          </w:p>
        </w:tc>
        <w:tc>
          <w:tcPr>
            <w:tcW w:w="0" w:type="auto"/>
          </w:tcPr>
          <w:p w:rsidR="00A80CCE" w:rsidRPr="00AA4F9F" w:rsidP="000E340A" w14:paraId="1501FA95" w14:textId="77777777">
            <w:pPr>
              <w:tabs>
                <w:tab w:val="left" w:pos="720"/>
              </w:tabs>
              <w:contextualSpacing/>
              <w:rPr>
                <w:rFonts w:ascii="Arial" w:hAnsi="Arial"/>
                <w:sz w:val="16"/>
              </w:rPr>
            </w:pPr>
          </w:p>
          <w:p w:rsidR="00A80CCE" w:rsidRPr="00AA4F9F" w:rsidP="000E340A" w14:paraId="07F6D137" w14:textId="77777777">
            <w:pPr>
              <w:tabs>
                <w:tab w:val="left" w:pos="720"/>
              </w:tabs>
              <w:contextualSpacing/>
              <w:rPr>
                <w:rFonts w:ascii="Arial" w:hAnsi="Arial"/>
                <w:sz w:val="16"/>
              </w:rPr>
            </w:pPr>
            <w:r w:rsidRPr="00AA4F9F">
              <w:rPr>
                <w:rFonts w:ascii="Arial" w:hAnsi="Arial"/>
                <w:sz w:val="16"/>
              </w:rPr>
              <w:t>Appeal Brief</w:t>
            </w:r>
          </w:p>
          <w:p w:rsidR="00A80CCE" w:rsidRPr="00AA4F9F" w:rsidP="000E340A" w14:paraId="22C4EF78" w14:textId="77777777">
            <w:pPr>
              <w:tabs>
                <w:tab w:val="left" w:pos="720"/>
              </w:tabs>
              <w:contextualSpacing/>
              <w:rPr>
                <w:rFonts w:ascii="Arial" w:hAnsi="Arial"/>
                <w:sz w:val="16"/>
              </w:rPr>
            </w:pPr>
          </w:p>
          <w:p w:rsidR="00A80CCE" w:rsidRPr="00AA4F9F" w:rsidP="000E340A" w14:paraId="782382D1" w14:textId="77777777">
            <w:pPr>
              <w:tabs>
                <w:tab w:val="left" w:pos="720"/>
              </w:tabs>
              <w:contextualSpacing/>
              <w:rPr>
                <w:rFonts w:ascii="Arial" w:hAnsi="Arial"/>
                <w:sz w:val="16"/>
              </w:rPr>
            </w:pPr>
          </w:p>
        </w:tc>
        <w:tc>
          <w:tcPr>
            <w:tcW w:w="0" w:type="auto"/>
          </w:tcPr>
          <w:p w:rsidR="00A80CCE" w:rsidRPr="00AA4F9F" w:rsidP="000E340A" w14:paraId="055E7CEC" w14:textId="77777777">
            <w:pPr>
              <w:tabs>
                <w:tab w:val="left" w:pos="720"/>
              </w:tabs>
              <w:contextualSpacing/>
              <w:jc w:val="center"/>
              <w:rPr>
                <w:rFonts w:ascii="Arial" w:hAnsi="Arial"/>
                <w:sz w:val="16"/>
              </w:rPr>
            </w:pPr>
          </w:p>
          <w:p w:rsidR="00A80CCE" w:rsidRPr="00AA4F9F" w:rsidP="000E340A" w14:paraId="14EB19EB" w14:textId="77777777">
            <w:pPr>
              <w:tabs>
                <w:tab w:val="left" w:pos="720"/>
              </w:tabs>
              <w:contextualSpacing/>
              <w:jc w:val="center"/>
              <w:rPr>
                <w:rFonts w:ascii="Arial" w:hAnsi="Arial"/>
                <w:sz w:val="16"/>
              </w:rPr>
            </w:pPr>
            <w:r>
              <w:rPr>
                <w:rFonts w:ascii="Arial" w:hAnsi="Arial"/>
                <w:sz w:val="16"/>
              </w:rPr>
              <w:t>No Form Associated</w:t>
            </w:r>
          </w:p>
          <w:p w:rsidR="00A80CCE" w:rsidRPr="00AA4F9F" w:rsidP="000E340A" w14:paraId="1A4DF7FB" w14:textId="77777777">
            <w:pPr>
              <w:tabs>
                <w:tab w:val="left" w:pos="720"/>
              </w:tabs>
              <w:contextualSpacing/>
              <w:jc w:val="center"/>
              <w:rPr>
                <w:rFonts w:ascii="Arial" w:hAnsi="Arial"/>
                <w:sz w:val="16"/>
              </w:rPr>
            </w:pPr>
          </w:p>
          <w:p w:rsidR="00A80CCE" w:rsidRPr="00AA4F9F" w:rsidP="000E340A" w14:paraId="3C2F2715" w14:textId="77777777">
            <w:pPr>
              <w:tabs>
                <w:tab w:val="left" w:pos="720"/>
              </w:tabs>
              <w:contextualSpacing/>
              <w:jc w:val="center"/>
              <w:rPr>
                <w:rFonts w:ascii="Arial" w:hAnsi="Arial"/>
                <w:sz w:val="16"/>
              </w:rPr>
            </w:pPr>
          </w:p>
          <w:p w:rsidR="00A80CCE" w:rsidRPr="00AA4F9F" w:rsidP="000E340A" w14:paraId="77FB34BB" w14:textId="77777777">
            <w:pPr>
              <w:tabs>
                <w:tab w:val="left" w:pos="720"/>
              </w:tabs>
              <w:contextualSpacing/>
              <w:rPr>
                <w:rFonts w:ascii="Arial" w:hAnsi="Arial"/>
                <w:sz w:val="16"/>
              </w:rPr>
            </w:pPr>
          </w:p>
        </w:tc>
        <w:tc>
          <w:tcPr>
            <w:tcW w:w="0" w:type="auto"/>
          </w:tcPr>
          <w:p w:rsidR="00A80CCE" w:rsidRPr="00AA4F9F" w:rsidP="000E340A" w14:paraId="7B22DD8B" w14:textId="77777777">
            <w:pPr>
              <w:tabs>
                <w:tab w:val="left" w:pos="720"/>
              </w:tabs>
              <w:contextualSpacing/>
              <w:rPr>
                <w:rFonts w:ascii="Arial" w:hAnsi="Arial"/>
                <w:sz w:val="16"/>
              </w:rPr>
            </w:pPr>
          </w:p>
          <w:p w:rsidR="00A80CCE" w:rsidP="000E340A" w14:paraId="039A2831" w14:textId="77777777">
            <w:pPr>
              <w:numPr>
                <w:ilvl w:val="0"/>
                <w:numId w:val="5"/>
              </w:numPr>
              <w:tabs>
                <w:tab w:val="num" w:pos="252"/>
                <w:tab w:val="clear" w:pos="360"/>
                <w:tab w:val="left" w:pos="720"/>
              </w:tabs>
              <w:ind w:left="252" w:hanging="252"/>
              <w:contextualSpacing/>
              <w:rPr>
                <w:rFonts w:ascii="Arial" w:hAnsi="Arial"/>
                <w:sz w:val="16"/>
              </w:rPr>
            </w:pPr>
            <w:r w:rsidRPr="00AA4F9F">
              <w:rPr>
                <w:rFonts w:ascii="Arial" w:hAnsi="Arial"/>
                <w:sz w:val="16"/>
              </w:rPr>
              <w:t>Used by the</w:t>
            </w:r>
            <w:r>
              <w:rPr>
                <w:rFonts w:ascii="Arial" w:hAnsi="Arial"/>
                <w:sz w:val="16"/>
              </w:rPr>
              <w:t xml:space="preserve"> applicant to set forth the claims, issues, and arguments on appeal to the PTAB.</w:t>
            </w:r>
          </w:p>
          <w:p w:rsidR="00A80CCE" w:rsidRPr="00AA4F9F" w:rsidP="000E340A" w14:paraId="4C049BAB" w14:textId="77777777">
            <w:pPr>
              <w:numPr>
                <w:ilvl w:val="0"/>
                <w:numId w:val="5"/>
              </w:numPr>
              <w:tabs>
                <w:tab w:val="num" w:pos="252"/>
                <w:tab w:val="clear" w:pos="360"/>
                <w:tab w:val="left" w:pos="720"/>
              </w:tabs>
              <w:ind w:left="252" w:hanging="252"/>
              <w:contextualSpacing/>
              <w:rPr>
                <w:rFonts w:ascii="Arial" w:hAnsi="Arial"/>
                <w:sz w:val="16"/>
              </w:rPr>
            </w:pPr>
            <w:r>
              <w:rPr>
                <w:rFonts w:ascii="Arial" w:hAnsi="Arial"/>
                <w:sz w:val="16"/>
              </w:rPr>
              <w:t xml:space="preserve">Used by the PTAB to aid in rendering a decision on the claims, issues, and arguments submitted by the applicant.  </w:t>
            </w:r>
          </w:p>
        </w:tc>
      </w:tr>
      <w:tr w14:paraId="3BEF08A5" w14:textId="77777777" w:rsidTr="000E340A">
        <w:tblPrEx>
          <w:tblW w:w="0" w:type="auto"/>
          <w:tblLook w:val="0000"/>
        </w:tblPrEx>
        <w:trPr>
          <w:cantSplit/>
        </w:trPr>
        <w:tc>
          <w:tcPr>
            <w:tcW w:w="0" w:type="auto"/>
          </w:tcPr>
          <w:p w:rsidR="00A80CCE" w:rsidRPr="00D02D8F" w:rsidP="000E340A" w14:paraId="69EEEE5F" w14:textId="77777777">
            <w:pPr>
              <w:tabs>
                <w:tab w:val="left" w:pos="720"/>
              </w:tabs>
              <w:contextualSpacing/>
              <w:jc w:val="center"/>
              <w:rPr>
                <w:rFonts w:ascii="Arial" w:hAnsi="Arial"/>
                <w:b/>
                <w:sz w:val="16"/>
              </w:rPr>
            </w:pPr>
          </w:p>
          <w:p w:rsidR="00A80CCE" w:rsidRPr="00D02D8F" w:rsidP="000E340A" w14:paraId="0E3BAAB3" w14:textId="77777777">
            <w:pPr>
              <w:tabs>
                <w:tab w:val="left" w:pos="720"/>
              </w:tabs>
              <w:contextualSpacing/>
              <w:jc w:val="center"/>
              <w:rPr>
                <w:rFonts w:ascii="Arial" w:hAnsi="Arial"/>
                <w:b/>
                <w:sz w:val="16"/>
              </w:rPr>
            </w:pPr>
            <w:r>
              <w:rPr>
                <w:rFonts w:ascii="Arial" w:hAnsi="Arial"/>
                <w:b/>
                <w:sz w:val="16"/>
              </w:rPr>
              <w:t>3</w:t>
            </w:r>
          </w:p>
        </w:tc>
        <w:tc>
          <w:tcPr>
            <w:tcW w:w="0" w:type="auto"/>
          </w:tcPr>
          <w:p w:rsidR="00A80CCE" w:rsidRPr="00AA4F9F" w:rsidP="000E340A" w14:paraId="221055FE" w14:textId="77777777">
            <w:pPr>
              <w:tabs>
                <w:tab w:val="left" w:pos="720"/>
              </w:tabs>
              <w:contextualSpacing/>
              <w:rPr>
                <w:rFonts w:ascii="Arial" w:hAnsi="Arial"/>
                <w:sz w:val="16"/>
              </w:rPr>
            </w:pPr>
          </w:p>
          <w:p w:rsidR="00A80CCE" w:rsidRPr="00AA4F9F" w:rsidP="000E340A" w14:paraId="67BFB741" w14:textId="7060C683">
            <w:pPr>
              <w:tabs>
                <w:tab w:val="left" w:pos="720"/>
              </w:tabs>
              <w:contextualSpacing/>
              <w:rPr>
                <w:rFonts w:ascii="Arial" w:hAnsi="Arial"/>
                <w:sz w:val="16"/>
              </w:rPr>
            </w:pPr>
            <w:r w:rsidRPr="00AA4F9F">
              <w:rPr>
                <w:rFonts w:ascii="Arial" w:hAnsi="Arial"/>
                <w:sz w:val="16"/>
              </w:rPr>
              <w:t>Amendment</w:t>
            </w:r>
            <w:r w:rsidR="00C102AD">
              <w:rPr>
                <w:rFonts w:ascii="Arial" w:hAnsi="Arial"/>
                <w:sz w:val="16"/>
              </w:rPr>
              <w:t xml:space="preserve"> to Cancel Claims</w:t>
            </w:r>
          </w:p>
        </w:tc>
        <w:tc>
          <w:tcPr>
            <w:tcW w:w="0" w:type="auto"/>
          </w:tcPr>
          <w:p w:rsidR="00A80CCE" w:rsidRPr="00AA4F9F" w:rsidP="000E340A" w14:paraId="40E62B7B" w14:textId="77777777">
            <w:pPr>
              <w:tabs>
                <w:tab w:val="left" w:pos="720"/>
              </w:tabs>
              <w:contextualSpacing/>
              <w:jc w:val="center"/>
              <w:rPr>
                <w:rFonts w:ascii="Arial" w:hAnsi="Arial"/>
                <w:sz w:val="16"/>
              </w:rPr>
            </w:pPr>
          </w:p>
          <w:p w:rsidR="00A80CCE" w:rsidRPr="00AA4F9F" w:rsidP="000E340A" w14:paraId="591ED29E" w14:textId="77777777">
            <w:pPr>
              <w:tabs>
                <w:tab w:val="left" w:pos="720"/>
              </w:tabs>
              <w:contextualSpacing/>
              <w:jc w:val="center"/>
              <w:rPr>
                <w:rFonts w:ascii="Arial" w:hAnsi="Arial"/>
                <w:sz w:val="16"/>
              </w:rPr>
            </w:pPr>
            <w:r w:rsidRPr="00AA4F9F">
              <w:rPr>
                <w:rFonts w:ascii="Arial" w:hAnsi="Arial"/>
                <w:sz w:val="16"/>
              </w:rPr>
              <w:t>No Form Associated</w:t>
            </w:r>
          </w:p>
        </w:tc>
        <w:tc>
          <w:tcPr>
            <w:tcW w:w="0" w:type="auto"/>
          </w:tcPr>
          <w:p w:rsidR="00A80CCE" w:rsidRPr="00AA4F9F" w:rsidP="000E340A" w14:paraId="0E82D570" w14:textId="77777777">
            <w:pPr>
              <w:tabs>
                <w:tab w:val="left" w:pos="720"/>
              </w:tabs>
              <w:contextualSpacing/>
              <w:rPr>
                <w:rFonts w:ascii="Arial" w:hAnsi="Arial"/>
                <w:sz w:val="16"/>
              </w:rPr>
            </w:pPr>
          </w:p>
          <w:p w:rsidR="00A80CCE" w:rsidRPr="002A3E86" w:rsidP="000E340A" w14:paraId="4C42DB97" w14:textId="77777777">
            <w:pPr>
              <w:numPr>
                <w:ilvl w:val="0"/>
                <w:numId w:val="1"/>
              </w:numPr>
              <w:tabs>
                <w:tab w:val="num" w:pos="252"/>
                <w:tab w:val="clear" w:pos="360"/>
                <w:tab w:val="left" w:pos="720"/>
              </w:tabs>
              <w:ind w:left="252" w:hanging="252"/>
              <w:contextualSpacing/>
              <w:rPr>
                <w:rFonts w:ascii="Arial" w:hAnsi="Arial"/>
                <w:sz w:val="16"/>
              </w:rPr>
            </w:pPr>
            <w:r w:rsidRPr="00AA4F9F">
              <w:rPr>
                <w:rFonts w:ascii="Arial" w:hAnsi="Arial"/>
                <w:sz w:val="16"/>
              </w:rPr>
              <w:t>Used by the applicant to</w:t>
            </w:r>
            <w:r>
              <w:rPr>
                <w:rFonts w:ascii="Arial" w:hAnsi="Arial"/>
                <w:sz w:val="16"/>
              </w:rPr>
              <w:t xml:space="preserve"> cancel pending, rejected claims that applicant does not wish to be considered on appeal by the PTAB.  </w:t>
            </w:r>
            <w:r w:rsidRPr="002A3E86">
              <w:rPr>
                <w:rFonts w:ascii="Arial" w:hAnsi="Arial"/>
                <w:sz w:val="16"/>
              </w:rPr>
              <w:t xml:space="preserve">Used by the PTAB to determine which claims are on appeal.  </w:t>
            </w:r>
            <w:r w:rsidRPr="004753F2">
              <w:rPr>
                <w:rFonts w:ascii="Arial" w:hAnsi="Arial"/>
                <w:sz w:val="16"/>
              </w:rPr>
              <w:t xml:space="preserve">    </w:t>
            </w:r>
          </w:p>
        </w:tc>
      </w:tr>
      <w:tr w14:paraId="0BCA5DA4" w14:textId="77777777" w:rsidTr="000E340A">
        <w:tblPrEx>
          <w:tblW w:w="0" w:type="auto"/>
          <w:tblLook w:val="0000"/>
        </w:tblPrEx>
        <w:trPr>
          <w:cantSplit/>
        </w:trPr>
        <w:tc>
          <w:tcPr>
            <w:tcW w:w="0" w:type="auto"/>
          </w:tcPr>
          <w:p w:rsidR="00A80CCE" w:rsidRPr="00D02D8F" w:rsidP="000E340A" w14:paraId="5C2B8525" w14:textId="77777777">
            <w:pPr>
              <w:tabs>
                <w:tab w:val="left" w:pos="720"/>
              </w:tabs>
              <w:contextualSpacing/>
              <w:jc w:val="center"/>
              <w:rPr>
                <w:rFonts w:ascii="Arial" w:hAnsi="Arial"/>
                <w:b/>
                <w:sz w:val="16"/>
              </w:rPr>
            </w:pPr>
          </w:p>
          <w:p w:rsidR="00A80CCE" w:rsidRPr="00D02D8F" w:rsidP="000E340A" w14:paraId="0C9FC92A" w14:textId="77777777">
            <w:pPr>
              <w:tabs>
                <w:tab w:val="left" w:pos="720"/>
              </w:tabs>
              <w:contextualSpacing/>
              <w:jc w:val="center"/>
              <w:rPr>
                <w:rFonts w:ascii="Arial" w:hAnsi="Arial"/>
                <w:b/>
                <w:sz w:val="16"/>
              </w:rPr>
            </w:pPr>
            <w:r>
              <w:rPr>
                <w:rFonts w:ascii="Arial" w:hAnsi="Arial"/>
                <w:b/>
                <w:sz w:val="16"/>
              </w:rPr>
              <w:t>4</w:t>
            </w:r>
          </w:p>
        </w:tc>
        <w:tc>
          <w:tcPr>
            <w:tcW w:w="0" w:type="auto"/>
          </w:tcPr>
          <w:p w:rsidR="00A80CCE" w:rsidRPr="00AA4F9F" w:rsidP="000E340A" w14:paraId="68F5193C" w14:textId="77777777">
            <w:pPr>
              <w:tabs>
                <w:tab w:val="left" w:pos="720"/>
              </w:tabs>
              <w:contextualSpacing/>
              <w:rPr>
                <w:rFonts w:ascii="Arial" w:hAnsi="Arial"/>
                <w:sz w:val="16"/>
              </w:rPr>
            </w:pPr>
          </w:p>
          <w:p w:rsidR="00A80CCE" w:rsidRPr="00AA4F9F" w:rsidP="000E340A" w14:paraId="1DD60FDB" w14:textId="77777777">
            <w:pPr>
              <w:tabs>
                <w:tab w:val="left" w:pos="720"/>
              </w:tabs>
              <w:contextualSpacing/>
              <w:rPr>
                <w:rFonts w:ascii="Arial" w:hAnsi="Arial"/>
                <w:sz w:val="16"/>
              </w:rPr>
            </w:pPr>
            <w:r w:rsidRPr="00AA4F9F">
              <w:rPr>
                <w:rFonts w:ascii="Arial" w:hAnsi="Arial"/>
                <w:sz w:val="16"/>
              </w:rPr>
              <w:t>Reply Brief</w:t>
            </w:r>
          </w:p>
          <w:p w:rsidR="00A80CCE" w:rsidRPr="00AA4F9F" w:rsidP="000E340A" w14:paraId="382AFE1B" w14:textId="77777777">
            <w:pPr>
              <w:tabs>
                <w:tab w:val="left" w:pos="720"/>
              </w:tabs>
              <w:contextualSpacing/>
              <w:rPr>
                <w:rFonts w:ascii="Arial" w:hAnsi="Arial"/>
                <w:sz w:val="16"/>
              </w:rPr>
            </w:pPr>
          </w:p>
        </w:tc>
        <w:tc>
          <w:tcPr>
            <w:tcW w:w="0" w:type="auto"/>
          </w:tcPr>
          <w:p w:rsidR="00A80CCE" w:rsidRPr="00AA4F9F" w:rsidP="000E340A" w14:paraId="64631877" w14:textId="77777777">
            <w:pPr>
              <w:tabs>
                <w:tab w:val="left" w:pos="720"/>
              </w:tabs>
              <w:contextualSpacing/>
              <w:jc w:val="center"/>
              <w:rPr>
                <w:rFonts w:ascii="Arial" w:hAnsi="Arial"/>
                <w:sz w:val="16"/>
              </w:rPr>
            </w:pPr>
          </w:p>
          <w:p w:rsidR="00A80CCE" w:rsidRPr="00AA4F9F" w:rsidP="000E340A" w14:paraId="48AE7215" w14:textId="77777777">
            <w:pPr>
              <w:tabs>
                <w:tab w:val="left" w:pos="720"/>
              </w:tabs>
              <w:contextualSpacing/>
              <w:jc w:val="center"/>
              <w:rPr>
                <w:rFonts w:ascii="Arial" w:hAnsi="Arial"/>
                <w:sz w:val="16"/>
              </w:rPr>
            </w:pPr>
            <w:r>
              <w:rPr>
                <w:rFonts w:ascii="Arial" w:hAnsi="Arial"/>
                <w:sz w:val="16"/>
              </w:rPr>
              <w:t>No Form Associated</w:t>
            </w:r>
          </w:p>
        </w:tc>
        <w:tc>
          <w:tcPr>
            <w:tcW w:w="0" w:type="auto"/>
          </w:tcPr>
          <w:p w:rsidR="00A80CCE" w:rsidRPr="00AA4F9F" w:rsidP="000E340A" w14:paraId="675B7C33" w14:textId="77777777">
            <w:pPr>
              <w:tabs>
                <w:tab w:val="left" w:pos="720"/>
              </w:tabs>
              <w:contextualSpacing/>
              <w:rPr>
                <w:rFonts w:ascii="Arial" w:hAnsi="Arial"/>
                <w:sz w:val="16"/>
              </w:rPr>
            </w:pPr>
          </w:p>
          <w:p w:rsidR="00A80CCE" w:rsidRPr="00AA4F9F" w:rsidP="000E340A" w14:paraId="3BB891EF" w14:textId="77777777">
            <w:pPr>
              <w:numPr>
                <w:ilvl w:val="0"/>
                <w:numId w:val="19"/>
              </w:numPr>
              <w:tabs>
                <w:tab w:val="num" w:pos="252"/>
                <w:tab w:val="clear" w:pos="720"/>
              </w:tabs>
              <w:ind w:left="252" w:hanging="252"/>
              <w:contextualSpacing/>
              <w:rPr>
                <w:rFonts w:ascii="Arial" w:hAnsi="Arial"/>
                <w:sz w:val="16"/>
              </w:rPr>
            </w:pPr>
            <w:r w:rsidRPr="00AA4F9F">
              <w:rPr>
                <w:rFonts w:ascii="Arial" w:hAnsi="Arial"/>
                <w:sz w:val="16"/>
              </w:rPr>
              <w:t>Used by</w:t>
            </w:r>
            <w:r>
              <w:rPr>
                <w:rFonts w:ascii="Arial" w:hAnsi="Arial"/>
                <w:sz w:val="16"/>
              </w:rPr>
              <w:t xml:space="preserve"> the </w:t>
            </w:r>
            <w:r w:rsidRPr="00AA4F9F">
              <w:rPr>
                <w:rFonts w:ascii="Arial" w:hAnsi="Arial"/>
                <w:sz w:val="16"/>
              </w:rPr>
              <w:t>applicant</w:t>
            </w:r>
            <w:r>
              <w:rPr>
                <w:rFonts w:ascii="Arial" w:hAnsi="Arial"/>
                <w:sz w:val="16"/>
              </w:rPr>
              <w:t xml:space="preserve"> to respond to the examiner’s answer.  </w:t>
            </w:r>
          </w:p>
          <w:p w:rsidR="00A80CCE" w:rsidRPr="00AA4F9F" w:rsidP="000E340A" w14:paraId="32C35CC2" w14:textId="77777777">
            <w:pPr>
              <w:numPr>
                <w:ilvl w:val="0"/>
                <w:numId w:val="19"/>
              </w:numPr>
              <w:tabs>
                <w:tab w:val="num" w:pos="252"/>
                <w:tab w:val="clear" w:pos="720"/>
              </w:tabs>
              <w:ind w:left="252" w:hanging="252"/>
              <w:contextualSpacing/>
              <w:rPr>
                <w:rFonts w:ascii="Arial" w:hAnsi="Arial"/>
                <w:sz w:val="16"/>
              </w:rPr>
            </w:pPr>
            <w:r w:rsidRPr="00AA4F9F">
              <w:rPr>
                <w:rFonts w:ascii="Arial" w:hAnsi="Arial"/>
                <w:sz w:val="16"/>
              </w:rPr>
              <w:t>Used by the</w:t>
            </w:r>
            <w:r>
              <w:rPr>
                <w:rFonts w:ascii="Arial" w:hAnsi="Arial"/>
                <w:sz w:val="16"/>
              </w:rPr>
              <w:t xml:space="preserve"> PTAB to aid in rendering a decision on the claims, issues, and arguments submitted by the applicant.  </w:t>
            </w:r>
          </w:p>
        </w:tc>
      </w:tr>
      <w:tr w14:paraId="59C155AA" w14:textId="77777777" w:rsidTr="000E340A">
        <w:tblPrEx>
          <w:tblW w:w="0" w:type="auto"/>
          <w:tblLook w:val="0000"/>
        </w:tblPrEx>
        <w:trPr>
          <w:cantSplit/>
        </w:trPr>
        <w:tc>
          <w:tcPr>
            <w:tcW w:w="0" w:type="auto"/>
          </w:tcPr>
          <w:p w:rsidR="00D67D7D" w:rsidRPr="00D02D8F" w:rsidP="00D67D7D" w14:paraId="6D7703EA" w14:textId="77777777">
            <w:pPr>
              <w:tabs>
                <w:tab w:val="left" w:pos="720"/>
              </w:tabs>
              <w:contextualSpacing/>
              <w:jc w:val="center"/>
              <w:rPr>
                <w:rFonts w:ascii="Arial" w:hAnsi="Arial"/>
                <w:b/>
                <w:sz w:val="16"/>
              </w:rPr>
            </w:pPr>
          </w:p>
          <w:p w:rsidR="00D67D7D" w:rsidRPr="00D02D8F" w:rsidP="00D67D7D" w14:paraId="09DE0FB6" w14:textId="77777777">
            <w:pPr>
              <w:tabs>
                <w:tab w:val="left" w:pos="720"/>
              </w:tabs>
              <w:contextualSpacing/>
              <w:jc w:val="center"/>
              <w:rPr>
                <w:rFonts w:ascii="Arial" w:hAnsi="Arial"/>
                <w:b/>
                <w:sz w:val="16"/>
              </w:rPr>
            </w:pPr>
            <w:r>
              <w:rPr>
                <w:rFonts w:ascii="Arial" w:hAnsi="Arial"/>
                <w:b/>
                <w:sz w:val="16"/>
              </w:rPr>
              <w:t>5</w:t>
            </w:r>
          </w:p>
        </w:tc>
        <w:tc>
          <w:tcPr>
            <w:tcW w:w="0" w:type="auto"/>
          </w:tcPr>
          <w:p w:rsidR="00D67D7D" w:rsidRPr="00AA4F9F" w:rsidP="00D67D7D" w14:paraId="1B5943C9" w14:textId="77777777">
            <w:pPr>
              <w:tabs>
                <w:tab w:val="left" w:pos="720"/>
              </w:tabs>
              <w:contextualSpacing/>
              <w:rPr>
                <w:rFonts w:ascii="Arial" w:hAnsi="Arial"/>
                <w:sz w:val="16"/>
              </w:rPr>
            </w:pPr>
          </w:p>
          <w:p w:rsidR="00D67D7D" w:rsidRPr="00AA4F9F" w:rsidP="00D67D7D" w14:paraId="4B2DC31F" w14:textId="70DED97B">
            <w:pPr>
              <w:tabs>
                <w:tab w:val="left" w:pos="720"/>
              </w:tabs>
              <w:contextualSpacing/>
              <w:rPr>
                <w:rFonts w:ascii="Arial" w:hAnsi="Arial"/>
                <w:sz w:val="16"/>
              </w:rPr>
            </w:pPr>
            <w:r w:rsidRPr="00AA4F9F">
              <w:rPr>
                <w:rFonts w:ascii="Arial" w:hAnsi="Arial"/>
                <w:sz w:val="16"/>
              </w:rPr>
              <w:t>Petitions to the Chief Administrative Patent Judge Under 37 CFR 41.3</w:t>
            </w:r>
          </w:p>
        </w:tc>
        <w:tc>
          <w:tcPr>
            <w:tcW w:w="0" w:type="auto"/>
          </w:tcPr>
          <w:p w:rsidR="00D67D7D" w:rsidRPr="00AA4F9F" w:rsidP="00D67D7D" w14:paraId="268E576E" w14:textId="77777777">
            <w:pPr>
              <w:tabs>
                <w:tab w:val="left" w:pos="720"/>
              </w:tabs>
              <w:contextualSpacing/>
              <w:jc w:val="center"/>
              <w:rPr>
                <w:rFonts w:ascii="Arial" w:hAnsi="Arial"/>
                <w:sz w:val="16"/>
              </w:rPr>
            </w:pPr>
          </w:p>
          <w:p w:rsidR="00D67D7D" w:rsidRPr="00AA4F9F" w:rsidP="00D67D7D" w14:paraId="3DBCE39D" w14:textId="77777777">
            <w:pPr>
              <w:tabs>
                <w:tab w:val="left" w:pos="720"/>
              </w:tabs>
              <w:contextualSpacing/>
              <w:jc w:val="center"/>
              <w:rPr>
                <w:rFonts w:ascii="Arial" w:hAnsi="Arial"/>
                <w:sz w:val="16"/>
              </w:rPr>
            </w:pPr>
            <w:r>
              <w:rPr>
                <w:rFonts w:ascii="Arial" w:hAnsi="Arial"/>
                <w:sz w:val="16"/>
              </w:rPr>
              <w:t>No Form Associated</w:t>
            </w:r>
          </w:p>
          <w:p w:rsidR="00D67D7D" w:rsidRPr="00AA4F9F" w:rsidP="00D67D7D" w14:paraId="7ACC167E" w14:textId="77777777">
            <w:pPr>
              <w:tabs>
                <w:tab w:val="left" w:pos="720"/>
              </w:tabs>
              <w:contextualSpacing/>
              <w:jc w:val="center"/>
              <w:rPr>
                <w:rFonts w:ascii="Arial" w:hAnsi="Arial"/>
                <w:sz w:val="16"/>
              </w:rPr>
            </w:pPr>
          </w:p>
        </w:tc>
        <w:tc>
          <w:tcPr>
            <w:tcW w:w="0" w:type="auto"/>
          </w:tcPr>
          <w:p w:rsidR="00D67D7D" w:rsidRPr="00AA4F9F" w:rsidP="00D67D7D" w14:paraId="7ABE8122" w14:textId="77777777">
            <w:pPr>
              <w:tabs>
                <w:tab w:val="left" w:pos="720"/>
              </w:tabs>
              <w:contextualSpacing/>
              <w:rPr>
                <w:rFonts w:ascii="Arial" w:hAnsi="Arial"/>
                <w:sz w:val="16"/>
              </w:rPr>
            </w:pPr>
          </w:p>
          <w:p w:rsidR="00D67D7D" w:rsidRPr="00AA4F9F" w:rsidP="00D67D7D" w14:paraId="796CE478" w14:textId="77777777">
            <w:pPr>
              <w:numPr>
                <w:ilvl w:val="0"/>
                <w:numId w:val="6"/>
              </w:numPr>
              <w:tabs>
                <w:tab w:val="num" w:pos="252"/>
                <w:tab w:val="clear" w:pos="360"/>
                <w:tab w:val="left" w:pos="720"/>
              </w:tabs>
              <w:ind w:left="252" w:hanging="252"/>
              <w:contextualSpacing/>
              <w:rPr>
                <w:rFonts w:ascii="Arial" w:hAnsi="Arial"/>
                <w:sz w:val="16"/>
              </w:rPr>
            </w:pPr>
            <w:r>
              <w:rPr>
                <w:rFonts w:ascii="Arial" w:hAnsi="Arial"/>
                <w:sz w:val="16"/>
              </w:rPr>
              <w:t xml:space="preserve">Permits parties to petition the Chief Administrative Patent Judge on matters pending before the PTAB.  </w:t>
            </w:r>
          </w:p>
          <w:p w:rsidR="00D67D7D" w:rsidRPr="00AA4F9F" w:rsidP="00D67D7D" w14:paraId="61998648" w14:textId="77C4C2F4">
            <w:pPr>
              <w:numPr>
                <w:ilvl w:val="0"/>
                <w:numId w:val="5"/>
              </w:numPr>
              <w:tabs>
                <w:tab w:val="num" w:pos="252"/>
                <w:tab w:val="clear" w:pos="360"/>
                <w:tab w:val="left" w:pos="720"/>
              </w:tabs>
              <w:ind w:left="252" w:hanging="252"/>
              <w:contextualSpacing/>
              <w:rPr>
                <w:rFonts w:ascii="Arial" w:hAnsi="Arial"/>
                <w:sz w:val="16"/>
              </w:rPr>
            </w:pPr>
            <w:r w:rsidRPr="00AB64AB">
              <w:rPr>
                <w:rFonts w:ascii="Arial" w:hAnsi="Arial"/>
                <w:sz w:val="16"/>
              </w:rPr>
              <w:t>Used by the PTAB to determine whether the necessary information has been provided to grant the petition.</w:t>
            </w:r>
          </w:p>
        </w:tc>
      </w:tr>
      <w:tr w14:paraId="20187AE8" w14:textId="77777777" w:rsidTr="000E340A">
        <w:tblPrEx>
          <w:tblW w:w="0" w:type="auto"/>
          <w:tblLook w:val="0000"/>
        </w:tblPrEx>
        <w:trPr>
          <w:cantSplit/>
        </w:trPr>
        <w:tc>
          <w:tcPr>
            <w:tcW w:w="0" w:type="auto"/>
          </w:tcPr>
          <w:p w:rsidR="00D67D7D" w:rsidRPr="00D02D8F" w:rsidP="00D67D7D" w14:paraId="69004EF8" w14:textId="77777777">
            <w:pPr>
              <w:tabs>
                <w:tab w:val="left" w:pos="720"/>
              </w:tabs>
              <w:contextualSpacing/>
              <w:jc w:val="center"/>
              <w:rPr>
                <w:rFonts w:ascii="Arial" w:hAnsi="Arial"/>
                <w:b/>
                <w:sz w:val="16"/>
              </w:rPr>
            </w:pPr>
          </w:p>
          <w:p w:rsidR="00D67D7D" w:rsidRPr="00D02D8F" w:rsidP="00D67D7D" w14:paraId="4BE275BB" w14:textId="77777777">
            <w:pPr>
              <w:tabs>
                <w:tab w:val="left" w:pos="720"/>
              </w:tabs>
              <w:contextualSpacing/>
              <w:jc w:val="center"/>
              <w:rPr>
                <w:rFonts w:ascii="Arial" w:hAnsi="Arial"/>
                <w:b/>
                <w:sz w:val="16"/>
              </w:rPr>
            </w:pPr>
            <w:r>
              <w:rPr>
                <w:rFonts w:ascii="Arial" w:hAnsi="Arial"/>
                <w:b/>
                <w:sz w:val="16"/>
              </w:rPr>
              <w:t>6</w:t>
            </w:r>
          </w:p>
        </w:tc>
        <w:tc>
          <w:tcPr>
            <w:tcW w:w="0" w:type="auto"/>
          </w:tcPr>
          <w:p w:rsidR="00D67D7D" w:rsidP="00D67D7D" w14:paraId="0830FD81" w14:textId="77777777">
            <w:pPr>
              <w:tabs>
                <w:tab w:val="left" w:pos="720"/>
              </w:tabs>
              <w:contextualSpacing/>
              <w:rPr>
                <w:rFonts w:ascii="Arial" w:hAnsi="Arial"/>
                <w:sz w:val="16"/>
              </w:rPr>
            </w:pPr>
          </w:p>
          <w:p w:rsidR="00D67D7D" w:rsidRPr="00AA4F9F" w:rsidP="00D67D7D" w14:paraId="1B4F11F7" w14:textId="610E602E">
            <w:pPr>
              <w:tabs>
                <w:tab w:val="left" w:pos="720"/>
              </w:tabs>
              <w:contextualSpacing/>
              <w:rPr>
                <w:rFonts w:ascii="Arial" w:hAnsi="Arial"/>
                <w:sz w:val="16"/>
              </w:rPr>
            </w:pPr>
            <w:r>
              <w:rPr>
                <w:rFonts w:ascii="Arial" w:hAnsi="Arial"/>
                <w:sz w:val="16"/>
              </w:rPr>
              <w:t>Request for Oral Hearing</w:t>
            </w:r>
          </w:p>
        </w:tc>
        <w:tc>
          <w:tcPr>
            <w:tcW w:w="0" w:type="auto"/>
          </w:tcPr>
          <w:p w:rsidR="00D67D7D" w:rsidP="00D67D7D" w14:paraId="3BFEA562" w14:textId="77777777">
            <w:pPr>
              <w:tabs>
                <w:tab w:val="left" w:pos="720"/>
              </w:tabs>
              <w:contextualSpacing/>
              <w:jc w:val="center"/>
              <w:rPr>
                <w:rFonts w:ascii="Arial" w:hAnsi="Arial"/>
                <w:sz w:val="16"/>
              </w:rPr>
            </w:pPr>
            <w:r>
              <w:rPr>
                <w:rFonts w:ascii="Arial" w:hAnsi="Arial"/>
                <w:sz w:val="16"/>
              </w:rPr>
              <w:t>PTO/AIA/32</w:t>
            </w:r>
          </w:p>
          <w:p w:rsidR="00D67D7D" w:rsidRPr="00AA4F9F" w:rsidP="00D67D7D" w14:paraId="1399B18F" w14:textId="10C41C52">
            <w:pPr>
              <w:tabs>
                <w:tab w:val="left" w:pos="720"/>
              </w:tabs>
              <w:contextualSpacing/>
              <w:jc w:val="center"/>
              <w:rPr>
                <w:rFonts w:ascii="Arial" w:hAnsi="Arial"/>
                <w:sz w:val="16"/>
              </w:rPr>
            </w:pPr>
            <w:r w:rsidRPr="00140E20">
              <w:rPr>
                <w:rFonts w:ascii="Arial" w:hAnsi="Arial"/>
                <w:sz w:val="16"/>
              </w:rPr>
              <w:t>PTO/SB/32</w:t>
            </w:r>
          </w:p>
        </w:tc>
        <w:tc>
          <w:tcPr>
            <w:tcW w:w="0" w:type="auto"/>
          </w:tcPr>
          <w:p w:rsidR="00D67D7D" w:rsidRPr="007F44F2" w:rsidP="00D67D7D" w14:paraId="0987C48A" w14:textId="77777777">
            <w:pPr>
              <w:numPr>
                <w:ilvl w:val="0"/>
                <w:numId w:val="6"/>
              </w:numPr>
              <w:tabs>
                <w:tab w:val="num" w:pos="252"/>
                <w:tab w:val="clear" w:pos="360"/>
                <w:tab w:val="left" w:pos="720"/>
              </w:tabs>
              <w:ind w:left="252" w:hanging="252"/>
              <w:contextualSpacing/>
              <w:rPr>
                <w:rFonts w:ascii="Arial" w:hAnsi="Arial"/>
                <w:sz w:val="16"/>
              </w:rPr>
            </w:pPr>
            <w:r w:rsidRPr="007F44F2">
              <w:rPr>
                <w:rFonts w:ascii="Arial" w:hAnsi="Arial"/>
                <w:sz w:val="16"/>
              </w:rPr>
              <w:t>Used by applicant in circumstances when applicant deems it necessary for a proper presentation of the appeal</w:t>
            </w:r>
          </w:p>
          <w:p w:rsidR="00D67D7D" w:rsidRPr="00AA4F9F" w:rsidP="00D67D7D" w14:paraId="26FF02BB" w14:textId="4A57E31C">
            <w:pPr>
              <w:numPr>
                <w:ilvl w:val="0"/>
                <w:numId w:val="6"/>
              </w:numPr>
              <w:tabs>
                <w:tab w:val="num" w:pos="252"/>
                <w:tab w:val="clear" w:pos="360"/>
                <w:tab w:val="left" w:pos="720"/>
              </w:tabs>
              <w:ind w:left="252" w:hanging="252"/>
              <w:contextualSpacing/>
              <w:rPr>
                <w:rFonts w:ascii="Arial" w:hAnsi="Arial"/>
                <w:sz w:val="16"/>
              </w:rPr>
            </w:pPr>
            <w:r>
              <w:rPr>
                <w:rFonts w:ascii="Arial" w:hAnsi="Arial"/>
                <w:sz w:val="16"/>
              </w:rPr>
              <w:t>Used by th</w:t>
            </w:r>
            <w:r w:rsidRPr="007F44F2">
              <w:rPr>
                <w:rFonts w:ascii="Arial" w:hAnsi="Arial"/>
                <w:sz w:val="16"/>
              </w:rPr>
              <w:t xml:space="preserve">e PTAB to </w:t>
            </w:r>
            <w:r>
              <w:rPr>
                <w:rFonts w:ascii="Arial" w:hAnsi="Arial"/>
                <w:sz w:val="16"/>
              </w:rPr>
              <w:t>manage schedules and dockets.</w:t>
            </w:r>
          </w:p>
        </w:tc>
      </w:tr>
      <w:tr w14:paraId="5F2E9867" w14:textId="77777777" w:rsidTr="000E340A">
        <w:tblPrEx>
          <w:tblW w:w="0" w:type="auto"/>
          <w:tblLook w:val="0000"/>
        </w:tblPrEx>
        <w:trPr>
          <w:cantSplit/>
        </w:trPr>
        <w:tc>
          <w:tcPr>
            <w:tcW w:w="0" w:type="auto"/>
          </w:tcPr>
          <w:p w:rsidR="00D67D7D" w:rsidP="00D67D7D" w14:paraId="1614E6C9" w14:textId="77777777">
            <w:pPr>
              <w:tabs>
                <w:tab w:val="left" w:pos="720"/>
              </w:tabs>
              <w:contextualSpacing/>
              <w:jc w:val="center"/>
              <w:rPr>
                <w:rFonts w:ascii="Arial" w:hAnsi="Arial"/>
                <w:b/>
                <w:sz w:val="16"/>
              </w:rPr>
            </w:pPr>
          </w:p>
          <w:p w:rsidR="00D67D7D" w:rsidRPr="00D02D8F" w:rsidP="00D67D7D" w14:paraId="662FC7E2" w14:textId="5A7A04BF">
            <w:pPr>
              <w:tabs>
                <w:tab w:val="left" w:pos="720"/>
              </w:tabs>
              <w:contextualSpacing/>
              <w:jc w:val="center"/>
              <w:rPr>
                <w:rFonts w:ascii="Arial" w:hAnsi="Arial"/>
                <w:b/>
                <w:sz w:val="16"/>
              </w:rPr>
            </w:pPr>
            <w:r>
              <w:rPr>
                <w:rFonts w:ascii="Arial" w:hAnsi="Arial"/>
                <w:b/>
                <w:sz w:val="16"/>
              </w:rPr>
              <w:t>7</w:t>
            </w:r>
          </w:p>
        </w:tc>
        <w:tc>
          <w:tcPr>
            <w:tcW w:w="0" w:type="auto"/>
          </w:tcPr>
          <w:p w:rsidR="00D67D7D" w:rsidP="00D67D7D" w14:paraId="34050ED1" w14:textId="77777777">
            <w:pPr>
              <w:tabs>
                <w:tab w:val="left" w:pos="720"/>
              </w:tabs>
              <w:contextualSpacing/>
              <w:rPr>
                <w:rFonts w:ascii="Arial" w:hAnsi="Arial"/>
                <w:sz w:val="16"/>
              </w:rPr>
            </w:pPr>
          </w:p>
          <w:p w:rsidR="00D67D7D" w:rsidRPr="00AA4F9F" w:rsidP="00D67D7D" w14:paraId="52140C61" w14:textId="28B080A7">
            <w:pPr>
              <w:tabs>
                <w:tab w:val="left" w:pos="720"/>
              </w:tabs>
              <w:contextualSpacing/>
              <w:rPr>
                <w:rFonts w:ascii="Arial" w:hAnsi="Arial"/>
                <w:sz w:val="16"/>
              </w:rPr>
            </w:pPr>
            <w:r>
              <w:rPr>
                <w:rFonts w:ascii="Arial" w:hAnsi="Arial"/>
                <w:sz w:val="16"/>
              </w:rPr>
              <w:t xml:space="preserve">Request for Rehearing Before </w:t>
            </w:r>
            <w:r>
              <w:rPr>
                <w:rFonts w:ascii="Arial" w:hAnsi="Arial"/>
                <w:sz w:val="16"/>
              </w:rPr>
              <w:t>th</w:t>
            </w:r>
            <w:r>
              <w:rPr>
                <w:rFonts w:ascii="Arial" w:hAnsi="Arial"/>
                <w:sz w:val="16"/>
              </w:rPr>
              <w:t xml:space="preserve"> PTAB</w:t>
            </w:r>
          </w:p>
        </w:tc>
        <w:tc>
          <w:tcPr>
            <w:tcW w:w="0" w:type="auto"/>
          </w:tcPr>
          <w:p w:rsidR="00D67D7D" w:rsidRPr="00AA4F9F" w:rsidP="00D67D7D" w14:paraId="4EA3F874" w14:textId="77777777">
            <w:pPr>
              <w:tabs>
                <w:tab w:val="left" w:pos="720"/>
              </w:tabs>
              <w:contextualSpacing/>
              <w:jc w:val="center"/>
              <w:rPr>
                <w:rFonts w:ascii="Arial" w:hAnsi="Arial"/>
                <w:sz w:val="16"/>
              </w:rPr>
            </w:pPr>
          </w:p>
          <w:p w:rsidR="00D67D7D" w:rsidRPr="00AA4F9F" w:rsidP="00D67D7D" w14:paraId="037F539C" w14:textId="77777777">
            <w:pPr>
              <w:tabs>
                <w:tab w:val="left" w:pos="720"/>
              </w:tabs>
              <w:contextualSpacing/>
              <w:jc w:val="center"/>
              <w:rPr>
                <w:rFonts w:ascii="Arial" w:hAnsi="Arial"/>
                <w:sz w:val="16"/>
              </w:rPr>
            </w:pPr>
            <w:r>
              <w:rPr>
                <w:rFonts w:ascii="Arial" w:hAnsi="Arial"/>
                <w:sz w:val="16"/>
              </w:rPr>
              <w:t>No Form Associated</w:t>
            </w:r>
          </w:p>
          <w:p w:rsidR="00D67D7D" w:rsidRPr="00AA4F9F" w:rsidP="00D67D7D" w14:paraId="46B73681" w14:textId="77777777">
            <w:pPr>
              <w:tabs>
                <w:tab w:val="left" w:pos="720"/>
              </w:tabs>
              <w:contextualSpacing/>
              <w:jc w:val="center"/>
              <w:rPr>
                <w:rFonts w:ascii="Arial" w:hAnsi="Arial"/>
                <w:sz w:val="16"/>
              </w:rPr>
            </w:pPr>
          </w:p>
          <w:p w:rsidR="00D67D7D" w:rsidRPr="00AA4F9F" w:rsidP="00D67D7D" w14:paraId="3B2DE752" w14:textId="55B629BD">
            <w:pPr>
              <w:tabs>
                <w:tab w:val="left" w:pos="720"/>
              </w:tabs>
              <w:contextualSpacing/>
              <w:jc w:val="center"/>
              <w:rPr>
                <w:rFonts w:ascii="Arial" w:hAnsi="Arial"/>
                <w:sz w:val="16"/>
              </w:rPr>
            </w:pPr>
          </w:p>
        </w:tc>
        <w:tc>
          <w:tcPr>
            <w:tcW w:w="0" w:type="auto"/>
          </w:tcPr>
          <w:p w:rsidR="00D67D7D" w:rsidRPr="00AA4F9F" w:rsidP="00D67D7D" w14:paraId="2ACA7596" w14:textId="77777777">
            <w:pPr>
              <w:tabs>
                <w:tab w:val="left" w:pos="720"/>
              </w:tabs>
              <w:contextualSpacing/>
              <w:rPr>
                <w:rFonts w:ascii="Arial" w:hAnsi="Arial"/>
                <w:sz w:val="16"/>
              </w:rPr>
            </w:pPr>
          </w:p>
          <w:p w:rsidR="00D67D7D" w:rsidRPr="00AA4F9F" w:rsidP="00D67D7D" w14:paraId="340DC32A" w14:textId="77777777">
            <w:pPr>
              <w:numPr>
                <w:ilvl w:val="0"/>
                <w:numId w:val="5"/>
              </w:numPr>
              <w:tabs>
                <w:tab w:val="num" w:pos="252"/>
                <w:tab w:val="clear" w:pos="360"/>
                <w:tab w:val="left" w:pos="720"/>
              </w:tabs>
              <w:ind w:left="252" w:hanging="252"/>
              <w:contextualSpacing/>
              <w:rPr>
                <w:rFonts w:ascii="Arial" w:hAnsi="Arial"/>
                <w:sz w:val="16"/>
              </w:rPr>
            </w:pPr>
            <w:r w:rsidRPr="00AA4F9F">
              <w:rPr>
                <w:rFonts w:ascii="Arial" w:hAnsi="Arial"/>
                <w:sz w:val="16"/>
              </w:rPr>
              <w:t>Used by the applicant</w:t>
            </w:r>
            <w:r>
              <w:rPr>
                <w:rFonts w:ascii="Arial" w:hAnsi="Arial"/>
                <w:sz w:val="16"/>
              </w:rPr>
              <w:t xml:space="preserve"> to request reconsideration of a PTAB decision.  </w:t>
            </w:r>
          </w:p>
          <w:p w:rsidR="00D67D7D" w:rsidRPr="007F44F2" w:rsidP="00FD3CE8" w14:paraId="61A3ACF2" w14:textId="77AC9437">
            <w:pPr>
              <w:numPr>
                <w:ilvl w:val="0"/>
                <w:numId w:val="6"/>
              </w:numPr>
              <w:tabs>
                <w:tab w:val="num" w:pos="252"/>
                <w:tab w:val="clear" w:pos="360"/>
                <w:tab w:val="left" w:pos="720"/>
              </w:tabs>
              <w:ind w:left="252" w:hanging="252"/>
              <w:contextualSpacing/>
              <w:rPr>
                <w:rFonts w:ascii="Arial" w:hAnsi="Arial"/>
                <w:sz w:val="16"/>
              </w:rPr>
            </w:pPr>
            <w:r w:rsidRPr="00AA4F9F">
              <w:rPr>
                <w:rFonts w:ascii="Arial" w:hAnsi="Arial"/>
                <w:sz w:val="16"/>
              </w:rPr>
              <w:t>Used by the</w:t>
            </w:r>
            <w:r>
              <w:rPr>
                <w:rFonts w:ascii="Arial" w:hAnsi="Arial"/>
                <w:sz w:val="16"/>
              </w:rPr>
              <w:t xml:space="preserve"> PTAB to decide whether to grant or deny a request for reconsideration of a decision.</w:t>
            </w:r>
            <w:r w:rsidRPr="00AA4F9F">
              <w:rPr>
                <w:rFonts w:ascii="Arial" w:hAnsi="Arial"/>
                <w:sz w:val="16"/>
              </w:rPr>
              <w:t xml:space="preserve">  </w:t>
            </w:r>
          </w:p>
        </w:tc>
      </w:tr>
      <w:tr w14:paraId="0C9B30A0" w14:textId="77777777" w:rsidTr="000E340A">
        <w:tblPrEx>
          <w:tblW w:w="0" w:type="auto"/>
          <w:tblLook w:val="0000"/>
        </w:tblPrEx>
        <w:trPr>
          <w:cantSplit/>
        </w:trPr>
        <w:tc>
          <w:tcPr>
            <w:tcW w:w="0" w:type="auto"/>
          </w:tcPr>
          <w:p w:rsidR="00D67D7D" w:rsidP="000E340A" w14:paraId="77FE5F56" w14:textId="77777777">
            <w:pPr>
              <w:tabs>
                <w:tab w:val="left" w:pos="720"/>
              </w:tabs>
              <w:contextualSpacing/>
              <w:jc w:val="center"/>
              <w:rPr>
                <w:rFonts w:ascii="Arial" w:hAnsi="Arial"/>
                <w:b/>
                <w:sz w:val="16"/>
              </w:rPr>
            </w:pPr>
          </w:p>
          <w:p w:rsidR="007E2ECA" w:rsidP="000E340A" w14:paraId="1999951E" w14:textId="2E51177A">
            <w:pPr>
              <w:tabs>
                <w:tab w:val="left" w:pos="720"/>
              </w:tabs>
              <w:contextualSpacing/>
              <w:jc w:val="center"/>
              <w:rPr>
                <w:rFonts w:ascii="Arial" w:hAnsi="Arial"/>
                <w:b/>
                <w:sz w:val="16"/>
              </w:rPr>
            </w:pPr>
            <w:r>
              <w:rPr>
                <w:rFonts w:ascii="Arial" w:hAnsi="Arial"/>
                <w:b/>
                <w:sz w:val="16"/>
              </w:rPr>
              <w:t>8</w:t>
            </w:r>
          </w:p>
        </w:tc>
        <w:tc>
          <w:tcPr>
            <w:tcW w:w="0" w:type="auto"/>
          </w:tcPr>
          <w:p w:rsidR="00D67D7D" w:rsidP="000E340A" w14:paraId="2C2A7695" w14:textId="77777777">
            <w:pPr>
              <w:tabs>
                <w:tab w:val="left" w:pos="720"/>
              </w:tabs>
              <w:contextualSpacing/>
              <w:rPr>
                <w:rFonts w:ascii="Arial" w:hAnsi="Arial"/>
                <w:sz w:val="16"/>
              </w:rPr>
            </w:pPr>
            <w:bookmarkStart w:id="0" w:name="_Hlk133566593"/>
          </w:p>
          <w:p w:rsidR="007E2ECA" w:rsidP="000E340A" w14:paraId="33FA5061" w14:textId="0A368D4F">
            <w:pPr>
              <w:tabs>
                <w:tab w:val="left" w:pos="720"/>
              </w:tabs>
              <w:contextualSpacing/>
              <w:rPr>
                <w:rFonts w:ascii="Arial" w:hAnsi="Arial"/>
                <w:sz w:val="16"/>
              </w:rPr>
            </w:pPr>
            <w:r>
              <w:rPr>
                <w:rFonts w:ascii="Arial" w:hAnsi="Arial"/>
                <w:sz w:val="16"/>
              </w:rPr>
              <w:t>Statements, Motions,</w:t>
            </w:r>
            <w:r w:rsidR="004E15F2">
              <w:rPr>
                <w:rFonts w:ascii="Arial" w:hAnsi="Arial"/>
                <w:sz w:val="16"/>
              </w:rPr>
              <w:t xml:space="preserve"> </w:t>
            </w:r>
            <w:r>
              <w:rPr>
                <w:rFonts w:ascii="Arial" w:hAnsi="Arial"/>
                <w:sz w:val="16"/>
              </w:rPr>
              <w:t>Oppostions</w:t>
            </w:r>
            <w:r>
              <w:rPr>
                <w:rFonts w:ascii="Arial" w:hAnsi="Arial"/>
                <w:sz w:val="16"/>
              </w:rPr>
              <w:t>, and Repl</w:t>
            </w:r>
            <w:r w:rsidR="007C49C1">
              <w:rPr>
                <w:rFonts w:ascii="Arial" w:hAnsi="Arial"/>
                <w:sz w:val="16"/>
              </w:rPr>
              <w:t>ie</w:t>
            </w:r>
            <w:r>
              <w:rPr>
                <w:rFonts w:ascii="Arial" w:hAnsi="Arial"/>
                <w:sz w:val="16"/>
              </w:rPr>
              <w:t xml:space="preserve">s in </w:t>
            </w:r>
            <w:r w:rsidR="00D05F0F">
              <w:rPr>
                <w:rFonts w:ascii="Arial" w:hAnsi="Arial"/>
                <w:sz w:val="16"/>
              </w:rPr>
              <w:t>P</w:t>
            </w:r>
            <w:r>
              <w:rPr>
                <w:rFonts w:ascii="Arial" w:hAnsi="Arial"/>
                <w:sz w:val="16"/>
              </w:rPr>
              <w:t xml:space="preserve">reliminary and </w:t>
            </w:r>
            <w:r w:rsidR="00D05F0F">
              <w:rPr>
                <w:rFonts w:ascii="Arial" w:hAnsi="Arial"/>
                <w:sz w:val="16"/>
              </w:rPr>
              <w:t>p</w:t>
            </w:r>
            <w:r>
              <w:rPr>
                <w:rFonts w:ascii="Arial" w:hAnsi="Arial"/>
                <w:sz w:val="16"/>
              </w:rPr>
              <w:t xml:space="preserve">riority </w:t>
            </w:r>
            <w:r w:rsidR="00D05F0F">
              <w:rPr>
                <w:rFonts w:ascii="Arial" w:hAnsi="Arial"/>
                <w:sz w:val="16"/>
              </w:rPr>
              <w:t>P</w:t>
            </w:r>
            <w:r>
              <w:rPr>
                <w:rFonts w:ascii="Arial" w:hAnsi="Arial"/>
                <w:sz w:val="16"/>
              </w:rPr>
              <w:t>hases of an Interference</w:t>
            </w:r>
            <w:bookmarkEnd w:id="0"/>
          </w:p>
        </w:tc>
        <w:tc>
          <w:tcPr>
            <w:tcW w:w="0" w:type="auto"/>
          </w:tcPr>
          <w:p w:rsidR="00D67D7D" w:rsidP="000E340A" w14:paraId="3F08072E" w14:textId="77777777">
            <w:pPr>
              <w:tabs>
                <w:tab w:val="left" w:pos="720"/>
              </w:tabs>
              <w:contextualSpacing/>
              <w:jc w:val="center"/>
              <w:rPr>
                <w:rFonts w:ascii="Arial" w:hAnsi="Arial"/>
                <w:sz w:val="16"/>
              </w:rPr>
            </w:pPr>
          </w:p>
          <w:p w:rsidR="007E2ECA" w:rsidP="000E340A" w14:paraId="24EA60B9" w14:textId="741404C6">
            <w:pPr>
              <w:tabs>
                <w:tab w:val="left" w:pos="720"/>
              </w:tabs>
              <w:contextualSpacing/>
              <w:jc w:val="center"/>
              <w:rPr>
                <w:rFonts w:ascii="Arial" w:hAnsi="Arial"/>
                <w:sz w:val="16"/>
              </w:rPr>
            </w:pPr>
            <w:r>
              <w:rPr>
                <w:rFonts w:ascii="Arial" w:hAnsi="Arial"/>
                <w:sz w:val="16"/>
              </w:rPr>
              <w:t>No Form Associated</w:t>
            </w:r>
          </w:p>
        </w:tc>
        <w:tc>
          <w:tcPr>
            <w:tcW w:w="0" w:type="auto"/>
          </w:tcPr>
          <w:p w:rsidR="00F46203" w:rsidRPr="006A4DA8" w:rsidP="00FD3CE8" w14:paraId="4E8D579F" w14:textId="77777777">
            <w:pPr>
              <w:numPr>
                <w:ilvl w:val="0"/>
                <w:numId w:val="6"/>
              </w:numPr>
              <w:tabs>
                <w:tab w:val="clear" w:pos="360"/>
              </w:tabs>
              <w:ind w:left="266" w:hanging="266"/>
              <w:rPr>
                <w:rFonts w:ascii="Arial" w:hAnsi="Arial" w:cs="Arial"/>
                <w:sz w:val="16"/>
              </w:rPr>
            </w:pPr>
            <w:r w:rsidRPr="006A4DA8">
              <w:rPr>
                <w:rFonts w:ascii="Arial" w:hAnsi="Arial" w:cs="Arial"/>
                <w:sz w:val="16"/>
              </w:rPr>
              <w:t xml:space="preserve">Used </w:t>
            </w:r>
            <w:r w:rsidRPr="006A4DA8">
              <w:rPr>
                <w:rFonts w:ascii="Arial" w:hAnsi="Arial" w:cs="Arial"/>
                <w:sz w:val="16"/>
                <w:szCs w:val="16"/>
              </w:rPr>
              <w:t xml:space="preserve">by parties to seek relief in a proceeding </w:t>
            </w:r>
            <w:r>
              <w:rPr>
                <w:rFonts w:ascii="Arial" w:hAnsi="Arial" w:cs="Arial"/>
                <w:sz w:val="16"/>
                <w:szCs w:val="16"/>
              </w:rPr>
              <w:t>or change the presumption set forth in a declaration of interference</w:t>
            </w:r>
            <w:r w:rsidRPr="006A4DA8">
              <w:rPr>
                <w:rFonts w:ascii="Arial" w:hAnsi="Arial" w:cs="Arial"/>
                <w:sz w:val="16"/>
                <w:szCs w:val="16"/>
              </w:rPr>
              <w:t>.</w:t>
            </w:r>
          </w:p>
          <w:p w:rsidR="00F46203" w:rsidRPr="006A4DA8" w:rsidP="00FD3CE8" w14:paraId="1F67545E" w14:textId="77777777">
            <w:pPr>
              <w:numPr>
                <w:ilvl w:val="0"/>
                <w:numId w:val="6"/>
              </w:numPr>
              <w:tabs>
                <w:tab w:val="clear" w:pos="360"/>
              </w:tabs>
              <w:ind w:left="266" w:hanging="266"/>
              <w:rPr>
                <w:rFonts w:ascii="Arial" w:hAnsi="Arial" w:cs="Arial"/>
                <w:sz w:val="16"/>
              </w:rPr>
            </w:pPr>
            <w:r w:rsidRPr="006A4DA8">
              <w:rPr>
                <w:rFonts w:ascii="Arial" w:hAnsi="Arial" w:cs="Arial"/>
                <w:sz w:val="16"/>
                <w:szCs w:val="16"/>
              </w:rPr>
              <w:t>Used by the opposing parties to file reasons why the Board should not grant the relief sought in a motion.</w:t>
            </w:r>
          </w:p>
          <w:p w:rsidR="007E2ECA" w:rsidRPr="00F46203" w:rsidP="00FD3CE8" w14:paraId="5A1C5950" w14:textId="3CECDA7B">
            <w:pPr>
              <w:numPr>
                <w:ilvl w:val="0"/>
                <w:numId w:val="6"/>
              </w:numPr>
              <w:tabs>
                <w:tab w:val="clear" w:pos="360"/>
              </w:tabs>
              <w:ind w:left="266" w:hanging="266"/>
              <w:rPr>
                <w:rFonts w:ascii="Arial" w:hAnsi="Arial" w:cs="Arial"/>
                <w:sz w:val="16"/>
              </w:rPr>
            </w:pPr>
            <w:r w:rsidRPr="006A4DA8">
              <w:rPr>
                <w:rFonts w:ascii="Arial" w:hAnsi="Arial" w:cs="Arial"/>
                <w:sz w:val="16"/>
                <w:szCs w:val="16"/>
              </w:rPr>
              <w:t xml:space="preserve">Used by the Board in issuing a decision with respect to the </w:t>
            </w:r>
            <w:r>
              <w:rPr>
                <w:rFonts w:ascii="Arial" w:hAnsi="Arial" w:cs="Arial"/>
                <w:sz w:val="16"/>
                <w:szCs w:val="16"/>
              </w:rPr>
              <w:t xml:space="preserve">relief sought as well as the </w:t>
            </w:r>
            <w:r>
              <w:rPr>
                <w:rFonts w:ascii="Arial" w:hAnsi="Arial" w:cs="Arial"/>
                <w:sz w:val="16"/>
                <w:szCs w:val="16"/>
              </w:rPr>
              <w:t>utlitmate</w:t>
            </w:r>
            <w:r>
              <w:rPr>
                <w:rFonts w:ascii="Arial" w:hAnsi="Arial" w:cs="Arial"/>
                <w:sz w:val="16"/>
                <w:szCs w:val="16"/>
              </w:rPr>
              <w:t xml:space="preserve"> issue of priority</w:t>
            </w:r>
            <w:r w:rsidR="004E15F2">
              <w:rPr>
                <w:rFonts w:ascii="Arial" w:hAnsi="Arial" w:cs="Arial"/>
                <w:sz w:val="16"/>
                <w:szCs w:val="16"/>
              </w:rPr>
              <w:t xml:space="preserve"> of invention.</w:t>
            </w:r>
            <w:r w:rsidRPr="006A4DA8">
              <w:rPr>
                <w:rFonts w:ascii="Arial" w:hAnsi="Arial" w:cs="Arial"/>
                <w:sz w:val="16"/>
                <w:szCs w:val="16"/>
              </w:rPr>
              <w:t xml:space="preserve"> </w:t>
            </w:r>
          </w:p>
        </w:tc>
      </w:tr>
    </w:tbl>
    <w:p w:rsidR="00B71D4A" w:rsidP="000E340A" w14:paraId="38A52671" w14:textId="77777777">
      <w:pPr>
        <w:contextualSpacing/>
        <w:jc w:val="both"/>
        <w:rPr>
          <w:rFonts w:ascii="Arial" w:hAnsi="Arial"/>
          <w:b/>
          <w:sz w:val="24"/>
        </w:rPr>
      </w:pPr>
    </w:p>
    <w:p w:rsidR="000D7402" w:rsidRPr="00352553" w:rsidP="000E340A" w14:paraId="32C09F5C" w14:textId="77777777">
      <w:pPr>
        <w:contextualSpacing/>
        <w:jc w:val="both"/>
        <w:rPr>
          <w:rFonts w:ascii="Arial" w:hAnsi="Arial" w:cs="Arial"/>
          <w:b/>
          <w:sz w:val="24"/>
          <w:szCs w:val="24"/>
        </w:rPr>
      </w:pPr>
      <w:r w:rsidRPr="00D807B6">
        <w:rPr>
          <w:rFonts w:ascii="Arial" w:hAnsi="Arial" w:cs="Arial"/>
          <w:b/>
          <w:sz w:val="24"/>
          <w:szCs w:val="24"/>
        </w:rPr>
        <w:t xml:space="preserve">3. </w:t>
      </w:r>
      <w:r w:rsidRPr="00D807B6">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6B6D" w:rsidRPr="00566B6D" w:rsidP="000E340A" w14:paraId="22AE4BE3" w14:textId="77777777">
      <w:pPr>
        <w:tabs>
          <w:tab w:val="left" w:pos="720"/>
        </w:tabs>
        <w:contextualSpacing/>
        <w:jc w:val="both"/>
        <w:rPr>
          <w:rFonts w:ascii="Arial" w:hAnsi="Arial"/>
          <w:b/>
          <w:sz w:val="24"/>
        </w:rPr>
      </w:pPr>
    </w:p>
    <w:p w:rsidR="003143F7" w:rsidRPr="003143F7" w:rsidP="000E340A" w14:paraId="13A2178A" w14:textId="08497E65">
      <w:pPr>
        <w:contextualSpacing/>
        <w:jc w:val="both"/>
        <w:rPr>
          <w:rFonts w:ascii="Arial" w:hAnsi="Arial" w:cs="Arial"/>
          <w:sz w:val="24"/>
          <w:szCs w:val="24"/>
        </w:rPr>
      </w:pPr>
      <w:r w:rsidRPr="003143F7">
        <w:rPr>
          <w:rFonts w:ascii="Arial" w:hAnsi="Arial" w:cs="Arial"/>
          <w:sz w:val="24"/>
          <w:szCs w:val="24"/>
        </w:rPr>
        <w:t xml:space="preserve">The USPTO collects the submissions in this information collection via </w:t>
      </w:r>
      <w:r w:rsidR="00DB5498">
        <w:rPr>
          <w:rFonts w:ascii="Arial" w:hAnsi="Arial" w:cs="Arial"/>
          <w:sz w:val="24"/>
          <w:szCs w:val="24"/>
        </w:rPr>
        <w:t>the patent electronic filing system</w:t>
      </w:r>
      <w:r w:rsidRPr="00623C1E">
        <w:rPr>
          <w:rFonts w:ascii="Arial" w:hAnsi="Arial" w:cs="Arial"/>
          <w:sz w:val="24"/>
          <w:szCs w:val="24"/>
        </w:rPr>
        <w:t>, paper, by mail, facsimile, or hand delivery. The Legal Framework for</w:t>
      </w:r>
      <w:r w:rsidRPr="00623C1E" w:rsidR="00DA39F7">
        <w:rPr>
          <w:rFonts w:ascii="Arial" w:hAnsi="Arial" w:cs="Arial"/>
          <w:sz w:val="24"/>
          <w:szCs w:val="24"/>
        </w:rPr>
        <w:t xml:space="preserve"> </w:t>
      </w:r>
      <w:r w:rsidR="00C61149">
        <w:rPr>
          <w:rFonts w:ascii="Arial" w:hAnsi="Arial" w:cs="Arial"/>
          <w:sz w:val="24"/>
          <w:szCs w:val="24"/>
        </w:rPr>
        <w:t>this system</w:t>
      </w:r>
      <w:r>
        <w:rPr>
          <w:rStyle w:val="FootnoteReference"/>
          <w:rFonts w:ascii="Arial" w:hAnsi="Arial" w:cs="Arial"/>
          <w:sz w:val="24"/>
          <w:szCs w:val="24"/>
        </w:rPr>
        <w:footnoteReference w:id="4"/>
      </w:r>
      <w:r w:rsidRPr="00623C1E">
        <w:rPr>
          <w:rFonts w:ascii="Arial" w:hAnsi="Arial" w:cs="Arial"/>
          <w:sz w:val="24"/>
          <w:szCs w:val="24"/>
        </w:rPr>
        <w:t>, outlines</w:t>
      </w:r>
      <w:r w:rsidRPr="003143F7">
        <w:rPr>
          <w:rFonts w:ascii="Arial" w:hAnsi="Arial" w:cs="Arial"/>
          <w:sz w:val="24"/>
          <w:szCs w:val="24"/>
        </w:rPr>
        <w:t xml:space="preserve"> which types of patent applications and associated documents can and cannot be submitted electronically.  As for facsimile submission, it is governed by 37 CFR 1.6(d).  The USPTO does not use any other automated, mechanical, or other technological collection techniques to collect the </w:t>
      </w:r>
      <w:r w:rsidR="00F46203">
        <w:rPr>
          <w:rFonts w:ascii="Arial" w:hAnsi="Arial" w:cs="Arial"/>
          <w:sz w:val="24"/>
          <w:szCs w:val="24"/>
        </w:rPr>
        <w:t xml:space="preserve">appeals related </w:t>
      </w:r>
      <w:r w:rsidRPr="003143F7">
        <w:rPr>
          <w:rFonts w:ascii="Arial" w:hAnsi="Arial" w:cs="Arial"/>
          <w:sz w:val="24"/>
          <w:szCs w:val="24"/>
        </w:rPr>
        <w:t>information in this information collection.</w:t>
      </w:r>
    </w:p>
    <w:p w:rsidR="001B4823" w:rsidP="000E340A" w14:paraId="4C6DB4F7" w14:textId="77777777">
      <w:pPr>
        <w:contextualSpacing/>
        <w:jc w:val="both"/>
        <w:rPr>
          <w:rFonts w:ascii="Arial" w:hAnsi="Arial" w:cs="Arial"/>
          <w:sz w:val="24"/>
          <w:szCs w:val="24"/>
        </w:rPr>
      </w:pPr>
    </w:p>
    <w:p w:rsidR="003143F7" w:rsidRPr="003143F7" w:rsidP="000E340A" w14:paraId="27C44B89" w14:textId="3CF1A5E3">
      <w:pPr>
        <w:contextualSpacing/>
        <w:jc w:val="both"/>
        <w:rPr>
          <w:rFonts w:ascii="Arial" w:hAnsi="Arial" w:cs="Arial"/>
          <w:sz w:val="24"/>
          <w:szCs w:val="24"/>
        </w:rPr>
      </w:pPr>
      <w:r>
        <w:rPr>
          <w:rFonts w:ascii="Arial" w:hAnsi="Arial" w:cs="Arial"/>
          <w:sz w:val="24"/>
          <w:szCs w:val="24"/>
        </w:rPr>
        <w:t xml:space="preserve">The </w:t>
      </w:r>
      <w:r w:rsidR="008508E6">
        <w:rPr>
          <w:rFonts w:ascii="Arial" w:hAnsi="Arial" w:cs="Arial"/>
          <w:sz w:val="24"/>
          <w:szCs w:val="24"/>
        </w:rPr>
        <w:t>p</w:t>
      </w:r>
      <w:r>
        <w:rPr>
          <w:rFonts w:ascii="Arial" w:hAnsi="Arial" w:cs="Arial"/>
          <w:sz w:val="24"/>
          <w:szCs w:val="24"/>
        </w:rPr>
        <w:t>atent electronic filing system</w:t>
      </w:r>
      <w:r w:rsidRPr="003143F7">
        <w:rPr>
          <w:rFonts w:ascii="Arial" w:hAnsi="Arial" w:cs="Arial"/>
          <w:sz w:val="24"/>
          <w:szCs w:val="24"/>
        </w:rPr>
        <w:t xml:space="preserve"> offers many benefits to filers, including immediate notification that a submission has been received by the USPTO, automated processing of requests, and avoidance of postage and other paper delivery costs.  After the document has been successfully submitted through </w:t>
      </w:r>
      <w:r>
        <w:rPr>
          <w:rFonts w:ascii="Arial" w:hAnsi="Arial" w:cs="Arial"/>
          <w:sz w:val="24"/>
          <w:szCs w:val="24"/>
        </w:rPr>
        <w:t>the patent electronic filing system</w:t>
      </w:r>
      <w:r w:rsidRPr="003143F7">
        <w:rPr>
          <w:rFonts w:ascii="Arial" w:hAnsi="Arial" w:cs="Arial"/>
          <w:sz w:val="24"/>
          <w:szCs w:val="24"/>
        </w:rPr>
        <w:t xml:space="preserve">, customers will receive an acknowledgment receipt that lists the time and date stamp stating when the document was submitted to the USPTO, an application number, a confirmation number, and other critical information, such as the </w:t>
      </w:r>
      <w:r>
        <w:rPr>
          <w:rFonts w:ascii="Arial" w:hAnsi="Arial" w:cs="Arial"/>
          <w:sz w:val="24"/>
          <w:szCs w:val="24"/>
        </w:rPr>
        <w:t xml:space="preserve">Patent </w:t>
      </w:r>
      <w:r w:rsidR="008508E6">
        <w:rPr>
          <w:rFonts w:ascii="Arial" w:hAnsi="Arial" w:cs="Arial"/>
          <w:sz w:val="24"/>
          <w:szCs w:val="24"/>
        </w:rPr>
        <w:t>C</w:t>
      </w:r>
      <w:r>
        <w:rPr>
          <w:rFonts w:ascii="Arial" w:hAnsi="Arial" w:cs="Arial"/>
          <w:sz w:val="24"/>
          <w:szCs w:val="24"/>
        </w:rPr>
        <w:t>enter</w:t>
      </w:r>
      <w:r w:rsidRPr="003143F7">
        <w:rPr>
          <w:rFonts w:ascii="Arial" w:hAnsi="Arial" w:cs="Arial"/>
          <w:sz w:val="24"/>
          <w:szCs w:val="24"/>
        </w:rPr>
        <w:t xml:space="preserve"> </w:t>
      </w:r>
      <w:r w:rsidRPr="003143F7">
        <w:rPr>
          <w:rFonts w:ascii="Arial" w:hAnsi="Arial" w:cs="Arial"/>
          <w:sz w:val="24"/>
          <w:szCs w:val="24"/>
        </w:rPr>
        <w:t>ID, a listing of the files and documents associated with the submission, and page counts for the files and documents.  This receipt is the legal equivalent of a postcard in the postcard receipt practice used for patent application documents that are filed in paper.  The USPTO recommends that customers print the electronic acknowledgement receipt to keep with their records.</w:t>
      </w:r>
    </w:p>
    <w:p w:rsidR="003143F7" w:rsidRPr="003143F7" w:rsidP="000E340A" w14:paraId="30929E83" w14:textId="77777777">
      <w:pPr>
        <w:contextualSpacing/>
        <w:jc w:val="both"/>
        <w:rPr>
          <w:rFonts w:ascii="Arial" w:hAnsi="Arial" w:cs="Arial"/>
          <w:sz w:val="24"/>
          <w:szCs w:val="24"/>
        </w:rPr>
      </w:pPr>
    </w:p>
    <w:p w:rsidR="007C0CC8" w:rsidP="000E340A" w14:paraId="03D7D5F8" w14:textId="4AEF5CE5">
      <w:pPr>
        <w:contextualSpacing/>
        <w:jc w:val="both"/>
        <w:rPr>
          <w:rFonts w:ascii="Arial" w:hAnsi="Arial" w:cs="Arial"/>
          <w:sz w:val="24"/>
          <w:szCs w:val="24"/>
        </w:rPr>
      </w:pPr>
      <w:r>
        <w:rPr>
          <w:rFonts w:ascii="Arial" w:hAnsi="Arial" w:cs="Arial"/>
          <w:sz w:val="24"/>
          <w:szCs w:val="24"/>
        </w:rPr>
        <w:t xml:space="preserve">PTAB reviews the documents filed via </w:t>
      </w:r>
      <w:r w:rsidR="00C61149">
        <w:rPr>
          <w:rFonts w:ascii="Arial" w:hAnsi="Arial" w:cs="Arial"/>
          <w:sz w:val="24"/>
          <w:szCs w:val="24"/>
        </w:rPr>
        <w:t xml:space="preserve">the </w:t>
      </w:r>
      <w:r w:rsidR="008508E6">
        <w:rPr>
          <w:rFonts w:ascii="Arial" w:hAnsi="Arial" w:cs="Arial"/>
          <w:sz w:val="24"/>
          <w:szCs w:val="24"/>
        </w:rPr>
        <w:t>p</w:t>
      </w:r>
      <w:r w:rsidR="00C61149">
        <w:rPr>
          <w:rFonts w:ascii="Arial" w:hAnsi="Arial" w:cs="Arial"/>
          <w:sz w:val="24"/>
          <w:szCs w:val="24"/>
        </w:rPr>
        <w:t>atent electronic filing system</w:t>
      </w:r>
      <w:r>
        <w:rPr>
          <w:rFonts w:ascii="Arial" w:hAnsi="Arial" w:cs="Arial"/>
          <w:sz w:val="24"/>
          <w:szCs w:val="24"/>
        </w:rPr>
        <w:t xml:space="preserve"> using an internal viewer known as DAV (Docket and Application Viewer) when appealed cases are in PTAB’s jurisdiction. </w:t>
      </w:r>
    </w:p>
    <w:p w:rsidR="008508E6" w:rsidP="002D14BB" w14:paraId="2F16CB14" w14:textId="77777777">
      <w:pPr>
        <w:contextualSpacing/>
        <w:jc w:val="both"/>
        <w:rPr>
          <w:rFonts w:ascii="Arial" w:hAnsi="Arial" w:cs="Arial"/>
          <w:sz w:val="24"/>
          <w:szCs w:val="24"/>
        </w:rPr>
      </w:pPr>
    </w:p>
    <w:p w:rsidR="002D14BB" w:rsidP="002D14BB" w14:paraId="0A383E6C" w14:textId="60A82EC3">
      <w:pPr>
        <w:contextualSpacing/>
        <w:jc w:val="both"/>
        <w:rPr>
          <w:rFonts w:ascii="Arial" w:hAnsi="Arial" w:cs="Arial"/>
          <w:sz w:val="24"/>
          <w:szCs w:val="24"/>
        </w:rPr>
      </w:pPr>
      <w:r>
        <w:rPr>
          <w:rFonts w:ascii="Arial" w:hAnsi="Arial" w:cs="Arial"/>
          <w:sz w:val="24"/>
          <w:szCs w:val="24"/>
        </w:rPr>
        <w:t xml:space="preserve">The PTAB has deployed an electronic system known as PTAB E2E to track the status of the patent appeal cases.  PTAB E2E allows the PTAB to track the status of the patent appeal cases and also provides relevant information pertaining to these cases.  This is an internal system that manages the workflow throughout PTAB.  PTAB E2E is not designed to disseminate information or to provide status updates to the public regarding patent appeal cases. </w:t>
      </w:r>
    </w:p>
    <w:p w:rsidR="002D14BB" w:rsidP="002D14BB" w14:paraId="2ABF78F9" w14:textId="77777777">
      <w:pPr>
        <w:contextualSpacing/>
        <w:jc w:val="both"/>
        <w:rPr>
          <w:rFonts w:ascii="Arial" w:hAnsi="Arial" w:cs="Arial"/>
          <w:sz w:val="24"/>
          <w:szCs w:val="24"/>
        </w:rPr>
      </w:pPr>
    </w:p>
    <w:p w:rsidR="007C0CC8" w:rsidP="002D14BB" w14:paraId="0E90A3BB" w14:textId="51ECF4A3">
      <w:pPr>
        <w:contextualSpacing/>
        <w:jc w:val="both"/>
        <w:rPr>
          <w:rFonts w:ascii="Arial" w:hAnsi="Arial" w:cs="Arial"/>
          <w:sz w:val="24"/>
          <w:szCs w:val="24"/>
        </w:rPr>
      </w:pPr>
      <w:r>
        <w:rPr>
          <w:rFonts w:ascii="Arial" w:hAnsi="Arial" w:cs="Arial"/>
          <w:sz w:val="24"/>
          <w:szCs w:val="24"/>
        </w:rPr>
        <w:t>Further a</w:t>
      </w:r>
      <w:r w:rsidRPr="002D14BB">
        <w:rPr>
          <w:rFonts w:ascii="Arial" w:hAnsi="Arial" w:cs="Arial"/>
          <w:sz w:val="24"/>
          <w:szCs w:val="24"/>
        </w:rPr>
        <w:t xml:space="preserve">ll of the </w:t>
      </w:r>
      <w:r>
        <w:rPr>
          <w:rFonts w:ascii="Arial" w:hAnsi="Arial" w:cs="Arial"/>
          <w:sz w:val="24"/>
          <w:szCs w:val="24"/>
        </w:rPr>
        <w:t>interference proceeding</w:t>
      </w:r>
      <w:r w:rsidRPr="002D14BB">
        <w:rPr>
          <w:rFonts w:ascii="Arial" w:hAnsi="Arial" w:cs="Arial"/>
          <w:sz w:val="24"/>
          <w:szCs w:val="24"/>
        </w:rPr>
        <w:t xml:space="preserve"> papers </w:t>
      </w:r>
      <w:r w:rsidR="004E15F2">
        <w:rPr>
          <w:rFonts w:ascii="Arial" w:hAnsi="Arial" w:cs="Arial"/>
          <w:sz w:val="24"/>
          <w:szCs w:val="24"/>
        </w:rPr>
        <w:t>are generally filed</w:t>
      </w:r>
      <w:r w:rsidRPr="002D14BB">
        <w:rPr>
          <w:rFonts w:ascii="Arial" w:hAnsi="Arial" w:cs="Arial"/>
          <w:sz w:val="24"/>
          <w:szCs w:val="24"/>
        </w:rPr>
        <w:t xml:space="preserve"> electronically, unless otherwise authorized by the Board. The USPTO currently utilizes the PTAB E2E, which allows parties to file proceedings electronically. </w:t>
      </w:r>
      <w:r>
        <w:rPr>
          <w:rFonts w:ascii="Arial" w:hAnsi="Arial" w:cs="Arial"/>
          <w:sz w:val="24"/>
          <w:szCs w:val="24"/>
        </w:rPr>
        <w:t xml:space="preserve"> </w:t>
      </w:r>
      <w:r w:rsidRPr="002D14BB">
        <w:rPr>
          <w:rFonts w:ascii="Arial" w:hAnsi="Arial" w:cs="Arial"/>
          <w:sz w:val="24"/>
          <w:szCs w:val="24"/>
        </w:rPr>
        <w:t xml:space="preserve">The PTAB disseminates </w:t>
      </w:r>
      <w:r>
        <w:rPr>
          <w:rFonts w:ascii="Arial" w:hAnsi="Arial" w:cs="Arial"/>
          <w:sz w:val="24"/>
          <w:szCs w:val="24"/>
        </w:rPr>
        <w:t xml:space="preserve">interference </w:t>
      </w:r>
      <w:r w:rsidRPr="002D14BB">
        <w:rPr>
          <w:rFonts w:ascii="Arial" w:hAnsi="Arial" w:cs="Arial"/>
          <w:sz w:val="24"/>
          <w:szCs w:val="24"/>
        </w:rPr>
        <w:t xml:space="preserve">opinions and decisions to the public through the USPTO’s website and in the individual case locations in PTAB E2E, which has a public portal. The PTAB also posts final decisions in </w:t>
      </w:r>
      <w:r>
        <w:rPr>
          <w:rFonts w:ascii="Arial" w:hAnsi="Arial" w:cs="Arial"/>
          <w:sz w:val="24"/>
          <w:szCs w:val="24"/>
        </w:rPr>
        <w:t>interference</w:t>
      </w:r>
      <w:r w:rsidRPr="002D14BB">
        <w:rPr>
          <w:rFonts w:ascii="Arial" w:hAnsi="Arial" w:cs="Arial"/>
          <w:sz w:val="24"/>
          <w:szCs w:val="24"/>
        </w:rPr>
        <w:t xml:space="preserve"> proceedings on the USPTO’s electronic Freedom of Information Act (e-FOIA) website</w:t>
      </w:r>
      <w:r>
        <w:rPr>
          <w:rFonts w:ascii="Arial" w:hAnsi="Arial" w:cs="Arial"/>
          <w:sz w:val="24"/>
          <w:szCs w:val="24"/>
        </w:rPr>
        <w:t>. </w:t>
      </w:r>
    </w:p>
    <w:p w:rsidR="00392E87" w:rsidP="000E340A" w14:paraId="5DE5E40B" w14:textId="77777777">
      <w:pPr>
        <w:tabs>
          <w:tab w:val="left" w:pos="720"/>
        </w:tabs>
        <w:contextualSpacing/>
        <w:jc w:val="both"/>
        <w:rPr>
          <w:rFonts w:ascii="Arial" w:hAnsi="Arial"/>
          <w:sz w:val="24"/>
        </w:rPr>
      </w:pPr>
    </w:p>
    <w:p w:rsidR="007C0CC8" w:rsidP="000E340A" w14:paraId="576A7327" w14:textId="77777777">
      <w:pPr>
        <w:contextualSpacing/>
        <w:jc w:val="both"/>
        <w:rPr>
          <w:rFonts w:ascii="Arial" w:hAnsi="Arial" w:cs="Arial"/>
          <w:sz w:val="24"/>
          <w:szCs w:val="24"/>
        </w:rPr>
      </w:pPr>
      <w:r>
        <w:rPr>
          <w:rFonts w:ascii="Arial" w:hAnsi="Arial" w:cs="Arial"/>
          <w:sz w:val="24"/>
          <w:szCs w:val="24"/>
        </w:rPr>
        <w:t xml:space="preserve">PTAB’s opinions and decisions </w:t>
      </w:r>
      <w:r w:rsidR="00DA39F7">
        <w:rPr>
          <w:rFonts w:ascii="Arial" w:hAnsi="Arial" w:cs="Arial"/>
          <w:sz w:val="24"/>
          <w:szCs w:val="24"/>
        </w:rPr>
        <w:t>are usually</w:t>
      </w:r>
      <w:r>
        <w:rPr>
          <w:rFonts w:ascii="Arial" w:hAnsi="Arial" w:cs="Arial"/>
          <w:sz w:val="24"/>
          <w:szCs w:val="24"/>
        </w:rPr>
        <w:t xml:space="preserve"> publicly available </w:t>
      </w:r>
      <w:r w:rsidR="00DA39F7">
        <w:rPr>
          <w:rFonts w:ascii="Arial" w:hAnsi="Arial" w:cs="Arial"/>
          <w:sz w:val="24"/>
          <w:szCs w:val="24"/>
        </w:rPr>
        <w:t>and</w:t>
      </w:r>
      <w:r>
        <w:rPr>
          <w:rFonts w:ascii="Arial" w:hAnsi="Arial" w:cs="Arial"/>
          <w:sz w:val="24"/>
          <w:szCs w:val="24"/>
        </w:rPr>
        <w:t xml:space="preserve"> published on the USPTO’s website.  Precedential and informative opinions are published on PTAB’s home page through the USPTO’s website.  In late 1997, PTAB started disseminating opinions in support of PTAB’s final decisions appearing in issued patents, reissue applications, </w:t>
      </w:r>
      <w:r>
        <w:rPr>
          <w:rFonts w:ascii="Arial" w:hAnsi="Arial" w:cs="Arial"/>
          <w:sz w:val="24"/>
          <w:szCs w:val="24"/>
        </w:rPr>
        <w:t xml:space="preserve">and reexamination proceedings through the USPTO’s electronic Freedom of Information Act (e-FOIA) website.  </w:t>
      </w:r>
      <w:r w:rsidRPr="00623C1E">
        <w:rPr>
          <w:rFonts w:ascii="Arial" w:hAnsi="Arial" w:cs="Arial"/>
          <w:sz w:val="24"/>
          <w:szCs w:val="24"/>
        </w:rPr>
        <w:t xml:space="preserve">Beginning in 2001, with the implementation of </w:t>
      </w:r>
      <w:r w:rsidRPr="00623C1E" w:rsidR="00C770BD">
        <w:rPr>
          <w:rFonts w:ascii="Arial" w:hAnsi="Arial" w:cs="Arial"/>
          <w:sz w:val="24"/>
          <w:szCs w:val="24"/>
        </w:rPr>
        <w:t>18</w:t>
      </w:r>
      <w:r w:rsidRPr="00623C1E">
        <w:rPr>
          <w:rFonts w:ascii="Arial" w:hAnsi="Arial" w:cs="Arial"/>
          <w:sz w:val="24"/>
          <w:szCs w:val="24"/>
        </w:rPr>
        <w:t xml:space="preserve">-month publication of applications under the </w:t>
      </w:r>
      <w:r w:rsidRPr="00623C1E" w:rsidR="006E0CA8">
        <w:rPr>
          <w:rFonts w:ascii="Arial" w:hAnsi="Arial" w:cs="Arial"/>
          <w:sz w:val="24"/>
          <w:szCs w:val="24"/>
        </w:rPr>
        <w:t>American Inventors Protection Act</w:t>
      </w:r>
      <w:r>
        <w:rPr>
          <w:rStyle w:val="FootnoteReference"/>
          <w:rFonts w:ascii="Arial" w:hAnsi="Arial" w:cs="Arial"/>
          <w:sz w:val="24"/>
          <w:szCs w:val="24"/>
        </w:rPr>
        <w:footnoteReference w:id="5"/>
      </w:r>
      <w:r w:rsidRPr="00623C1E">
        <w:rPr>
          <w:rFonts w:ascii="Arial" w:hAnsi="Arial" w:cs="Arial"/>
          <w:sz w:val="24"/>
          <w:szCs w:val="24"/>
        </w:rPr>
        <w:t xml:space="preserve"> of</w:t>
      </w:r>
      <w:r>
        <w:rPr>
          <w:rFonts w:ascii="Arial" w:hAnsi="Arial" w:cs="Arial"/>
          <w:sz w:val="24"/>
          <w:szCs w:val="24"/>
        </w:rPr>
        <w:t xml:space="preserve"> 1999, the PTAB also began posting final decisions for published applications through the e-FOIA website.   </w:t>
      </w:r>
    </w:p>
    <w:p w:rsidR="007C0CC8" w:rsidP="000E340A" w14:paraId="29D0945C" w14:textId="77777777">
      <w:pPr>
        <w:contextualSpacing/>
        <w:jc w:val="both"/>
        <w:rPr>
          <w:rFonts w:ascii="Arial" w:hAnsi="Arial" w:cs="Arial"/>
          <w:sz w:val="24"/>
          <w:szCs w:val="24"/>
        </w:rPr>
      </w:pPr>
    </w:p>
    <w:p w:rsidR="00823E69" w:rsidP="000E340A" w14:paraId="41D84432" w14:textId="77777777">
      <w:pPr>
        <w:contextualSpacing/>
        <w:jc w:val="both"/>
        <w:rPr>
          <w:rFonts w:ascii="Arial" w:hAnsi="Arial"/>
          <w:sz w:val="24"/>
        </w:rPr>
      </w:pPr>
      <w:r>
        <w:rPr>
          <w:rFonts w:ascii="Arial" w:hAnsi="Arial" w:cs="Arial"/>
          <w:sz w:val="24"/>
          <w:szCs w:val="24"/>
        </w:rPr>
        <w:t xml:space="preserve">The public has unrestricted access to view </w:t>
      </w:r>
      <w:r>
        <w:rPr>
          <w:rFonts w:ascii="Arial" w:hAnsi="Arial" w:cs="Arial"/>
          <w:sz w:val="24"/>
          <w:szCs w:val="24"/>
        </w:rPr>
        <w:t>publically</w:t>
      </w:r>
      <w:r>
        <w:rPr>
          <w:rFonts w:ascii="Arial" w:hAnsi="Arial" w:cs="Arial"/>
          <w:sz w:val="24"/>
          <w:szCs w:val="24"/>
        </w:rPr>
        <w:t xml:space="preserve"> available documents and decisions via the PTAB Bulk data site and e-FOIA site. </w:t>
      </w:r>
    </w:p>
    <w:p w:rsidR="00823E69" w:rsidP="000E340A" w14:paraId="20BD038A" w14:textId="77777777">
      <w:pPr>
        <w:tabs>
          <w:tab w:val="left" w:pos="720"/>
        </w:tabs>
        <w:contextualSpacing/>
        <w:jc w:val="both"/>
        <w:rPr>
          <w:rFonts w:ascii="Arial" w:hAnsi="Arial"/>
          <w:sz w:val="24"/>
        </w:rPr>
      </w:pPr>
    </w:p>
    <w:p w:rsidR="000D7402" w:rsidRPr="00D807B6" w:rsidP="000E340A" w14:paraId="0E3D82A7" w14:textId="77777777">
      <w:pPr>
        <w:contextualSpacing/>
        <w:rPr>
          <w:rFonts w:ascii="Arial" w:hAnsi="Arial" w:cs="Arial"/>
          <w:b/>
          <w:sz w:val="24"/>
          <w:szCs w:val="24"/>
        </w:rPr>
      </w:pPr>
      <w:r w:rsidRPr="00352553">
        <w:rPr>
          <w:rFonts w:ascii="Arial" w:hAnsi="Arial" w:cs="Arial"/>
          <w:b/>
          <w:sz w:val="24"/>
          <w:szCs w:val="24"/>
        </w:rPr>
        <w:t xml:space="preserve">4. </w:t>
      </w:r>
      <w:r w:rsidRPr="00D807B6">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720361" w:rsidP="000E340A" w14:paraId="68C9F903" w14:textId="77777777">
      <w:pPr>
        <w:tabs>
          <w:tab w:val="left" w:pos="720"/>
        </w:tabs>
        <w:contextualSpacing/>
        <w:jc w:val="both"/>
        <w:rPr>
          <w:rFonts w:ascii="Arial" w:hAnsi="Arial"/>
          <w:sz w:val="24"/>
        </w:rPr>
      </w:pPr>
    </w:p>
    <w:p w:rsidR="00FE5712" w:rsidP="000E340A" w14:paraId="2551D610" w14:textId="60579DDE">
      <w:pPr>
        <w:tabs>
          <w:tab w:val="left" w:pos="720"/>
        </w:tabs>
        <w:contextualSpacing/>
        <w:jc w:val="both"/>
        <w:rPr>
          <w:rFonts w:ascii="Arial" w:hAnsi="Arial"/>
          <w:sz w:val="24"/>
        </w:rPr>
      </w:pPr>
      <w:r>
        <w:rPr>
          <w:rFonts w:ascii="Arial" w:hAnsi="Arial"/>
          <w:sz w:val="24"/>
        </w:rPr>
        <w:t>This</w:t>
      </w:r>
      <w:r w:rsidR="00E162D6">
        <w:rPr>
          <w:rFonts w:ascii="Arial" w:hAnsi="Arial"/>
          <w:sz w:val="24"/>
        </w:rPr>
        <w:t xml:space="preserve"> information is collected only when an applicant</w:t>
      </w:r>
      <w:r w:rsidR="008525D4">
        <w:rPr>
          <w:rFonts w:ascii="Arial" w:hAnsi="Arial"/>
          <w:sz w:val="24"/>
        </w:rPr>
        <w:t xml:space="preserve"> (or a patent owner) submits information for an </w:t>
      </w:r>
      <w:r w:rsidR="00C7305F">
        <w:rPr>
          <w:rFonts w:ascii="Arial" w:hAnsi="Arial"/>
          <w:sz w:val="24"/>
        </w:rPr>
        <w:t>appeal before the PTAB</w:t>
      </w:r>
      <w:r>
        <w:rPr>
          <w:rFonts w:ascii="Arial" w:hAnsi="Arial"/>
          <w:sz w:val="24"/>
        </w:rPr>
        <w:t xml:space="preserve"> or </w:t>
      </w:r>
      <w:r w:rsidRPr="00FE5712">
        <w:rPr>
          <w:rFonts w:ascii="Arial" w:hAnsi="Arial"/>
          <w:sz w:val="24"/>
        </w:rPr>
        <w:t xml:space="preserve">when parties file </w:t>
      </w:r>
      <w:r>
        <w:rPr>
          <w:rFonts w:ascii="Arial" w:hAnsi="Arial"/>
          <w:sz w:val="24"/>
        </w:rPr>
        <w:t>statements, motions or other</w:t>
      </w:r>
      <w:r w:rsidRPr="00FE5712">
        <w:rPr>
          <w:rFonts w:ascii="Arial" w:hAnsi="Arial"/>
          <w:sz w:val="24"/>
        </w:rPr>
        <w:t xml:space="preserve"> associated papers</w:t>
      </w:r>
      <w:r>
        <w:rPr>
          <w:rFonts w:ascii="Arial" w:hAnsi="Arial"/>
          <w:sz w:val="24"/>
        </w:rPr>
        <w:t xml:space="preserve"> for interference proceedings</w:t>
      </w:r>
      <w:r w:rsidR="00C7305F">
        <w:rPr>
          <w:rFonts w:ascii="Arial" w:hAnsi="Arial"/>
          <w:sz w:val="24"/>
        </w:rPr>
        <w:t xml:space="preserve">.  This information is not collected elsewhere.  </w:t>
      </w:r>
      <w:r w:rsidR="0081062F">
        <w:rPr>
          <w:rFonts w:ascii="Arial" w:hAnsi="Arial"/>
          <w:sz w:val="24"/>
        </w:rPr>
        <w:t xml:space="preserve">Therefore, this </w:t>
      </w:r>
      <w:r w:rsidR="00DC3D88">
        <w:rPr>
          <w:rFonts w:ascii="Arial" w:hAnsi="Arial"/>
          <w:sz w:val="24"/>
        </w:rPr>
        <w:t xml:space="preserve">information </w:t>
      </w:r>
      <w:r w:rsidR="0081062F">
        <w:rPr>
          <w:rFonts w:ascii="Arial" w:hAnsi="Arial"/>
          <w:sz w:val="24"/>
        </w:rPr>
        <w:t xml:space="preserve">collection does not create a duplication of effort or collection of data.  </w:t>
      </w:r>
      <w:r>
        <w:rPr>
          <w:rFonts w:ascii="Arial" w:hAnsi="Arial"/>
          <w:sz w:val="24"/>
        </w:rPr>
        <w:t>With respect to interferences, t</w:t>
      </w:r>
      <w:r w:rsidRPr="00FE5712">
        <w:rPr>
          <w:rFonts w:ascii="Arial" w:hAnsi="Arial"/>
          <w:sz w:val="24"/>
        </w:rPr>
        <w:t xml:space="preserve">his information collection </w:t>
      </w:r>
      <w:r>
        <w:rPr>
          <w:rFonts w:ascii="Arial" w:hAnsi="Arial"/>
          <w:sz w:val="24"/>
        </w:rPr>
        <w:t>may</w:t>
      </w:r>
      <w:r w:rsidRPr="00FE5712">
        <w:rPr>
          <w:rFonts w:ascii="Arial" w:hAnsi="Arial"/>
          <w:sz w:val="24"/>
        </w:rPr>
        <w:t xml:space="preserve">, in part, solicit data already available at the USPTO, in that certain copies of evidence may have been submitted earlier as part of the patent examination process of the application that resulted in the </w:t>
      </w:r>
      <w:r>
        <w:rPr>
          <w:rFonts w:ascii="Arial" w:hAnsi="Arial"/>
          <w:sz w:val="24"/>
        </w:rPr>
        <w:t>interference proceeding</w:t>
      </w:r>
      <w:r w:rsidRPr="00FE5712">
        <w:rPr>
          <w:rFonts w:ascii="Arial" w:hAnsi="Arial"/>
          <w:sz w:val="24"/>
        </w:rPr>
        <w:t xml:space="preserve">. The duplication of effort is limited, however, and the Agency considers it necessary </w:t>
      </w:r>
      <w:r w:rsidR="003945CB">
        <w:rPr>
          <w:rFonts w:ascii="Arial" w:hAnsi="Arial"/>
          <w:sz w:val="24"/>
        </w:rPr>
        <w:t>for</w:t>
      </w:r>
      <w:r w:rsidRPr="00FE5712">
        <w:rPr>
          <w:rFonts w:ascii="Arial" w:hAnsi="Arial"/>
          <w:sz w:val="24"/>
        </w:rPr>
        <w:t xml:space="preserve"> absolute clarity as to the evidence relied on in the proceeding to have a complete record, </w:t>
      </w:r>
      <w:r w:rsidR="003945CB">
        <w:rPr>
          <w:rFonts w:ascii="Arial" w:hAnsi="Arial"/>
          <w:sz w:val="24"/>
        </w:rPr>
        <w:t>which</w:t>
      </w:r>
      <w:r w:rsidRPr="00FE5712">
        <w:rPr>
          <w:rFonts w:ascii="Arial" w:hAnsi="Arial"/>
          <w:sz w:val="24"/>
        </w:rPr>
        <w:t xml:space="preserve"> outweighs the burden on the public.</w:t>
      </w:r>
    </w:p>
    <w:p w:rsidR="00326F7D" w:rsidP="000E340A" w14:paraId="162071D2" w14:textId="77777777">
      <w:pPr>
        <w:tabs>
          <w:tab w:val="left" w:pos="720"/>
        </w:tabs>
        <w:contextualSpacing/>
        <w:jc w:val="both"/>
        <w:rPr>
          <w:rFonts w:ascii="Arial" w:hAnsi="Arial"/>
          <w:sz w:val="24"/>
        </w:rPr>
      </w:pPr>
    </w:p>
    <w:p w:rsidR="000D7402" w:rsidRPr="00D807B6" w:rsidP="000E340A" w14:paraId="75BB4580" w14:textId="77777777">
      <w:pPr>
        <w:contextualSpacing/>
        <w:rPr>
          <w:rFonts w:ascii="Arial" w:hAnsi="Arial" w:cs="Arial"/>
          <w:b/>
          <w:sz w:val="24"/>
          <w:szCs w:val="24"/>
        </w:rPr>
      </w:pPr>
      <w:r w:rsidRPr="00352553">
        <w:rPr>
          <w:rFonts w:ascii="Arial" w:hAnsi="Arial" w:cs="Arial"/>
          <w:b/>
          <w:sz w:val="24"/>
          <w:szCs w:val="24"/>
        </w:rPr>
        <w:t xml:space="preserve">5. </w:t>
      </w:r>
      <w:r w:rsidRPr="00D807B6">
        <w:rPr>
          <w:rFonts w:ascii="Arial" w:hAnsi="Arial" w:cs="Arial"/>
          <w:b/>
          <w:sz w:val="24"/>
          <w:szCs w:val="24"/>
        </w:rPr>
        <w:t xml:space="preserve">If the collection of information impacts small businesses or other small entities, describe any methods used to minimize burden. </w:t>
      </w:r>
    </w:p>
    <w:p w:rsidR="00720361" w:rsidP="000E340A" w14:paraId="2C6632E4" w14:textId="77777777">
      <w:pPr>
        <w:contextualSpacing/>
        <w:jc w:val="both"/>
        <w:rPr>
          <w:rFonts w:ascii="Arial" w:hAnsi="Arial"/>
          <w:b/>
          <w:sz w:val="24"/>
        </w:rPr>
      </w:pPr>
    </w:p>
    <w:p w:rsidR="007A362E" w:rsidP="000E340A" w14:paraId="67BB242D" w14:textId="77777777">
      <w:pPr>
        <w:contextualSpacing/>
        <w:jc w:val="both"/>
        <w:rPr>
          <w:rFonts w:ascii="Arial" w:hAnsi="Arial"/>
          <w:sz w:val="24"/>
        </w:rPr>
      </w:pPr>
      <w:r>
        <w:rPr>
          <w:rFonts w:ascii="Arial" w:hAnsi="Arial"/>
          <w:sz w:val="24"/>
        </w:rPr>
        <w:t>The same information is required from every applicant, and this information is not available from any oth</w:t>
      </w:r>
      <w:r>
        <w:rPr>
          <w:rFonts w:ascii="Arial" w:hAnsi="Arial"/>
          <w:sz w:val="24"/>
        </w:rPr>
        <w:t xml:space="preserve">er source.  This information collection involves items which require the payment of fees by customers who may qualify as small entities or micro entities.  </w:t>
      </w:r>
    </w:p>
    <w:p w:rsidR="007A362E" w:rsidP="000E340A" w14:paraId="1167B9E7" w14:textId="77777777">
      <w:pPr>
        <w:contextualSpacing/>
        <w:jc w:val="both"/>
        <w:rPr>
          <w:rFonts w:ascii="Arial" w:hAnsi="Arial"/>
          <w:sz w:val="24"/>
        </w:rPr>
      </w:pPr>
    </w:p>
    <w:p w:rsidR="004D2AB8" w:rsidP="00CF7ACB" w14:paraId="53538771" w14:textId="393524C3">
      <w:pPr>
        <w:jc w:val="both"/>
        <w:rPr>
          <w:rFonts w:ascii="Arial" w:hAnsi="Arial"/>
          <w:sz w:val="24"/>
        </w:rPr>
      </w:pPr>
      <w:r>
        <w:rPr>
          <w:rFonts w:ascii="Arial" w:hAnsi="Arial"/>
          <w:sz w:val="24"/>
        </w:rPr>
        <w:t xml:space="preserve">Pursuant to section 10(b) of </w:t>
      </w:r>
      <w:r w:rsidRPr="00010319">
        <w:rPr>
          <w:rFonts w:ascii="Arial" w:hAnsi="Arial" w:cs="Arial"/>
          <w:sz w:val="24"/>
          <w:szCs w:val="24"/>
        </w:rPr>
        <w:t xml:space="preserve">the </w:t>
      </w:r>
      <w:r w:rsidRPr="00010319" w:rsidR="007854DA">
        <w:rPr>
          <w:rFonts w:ascii="Arial" w:hAnsi="Arial" w:cs="Arial"/>
          <w:sz w:val="24"/>
          <w:szCs w:val="24"/>
        </w:rPr>
        <w:t>Leahy-Smith America Invents Act (AIA)</w:t>
      </w:r>
      <w:r>
        <w:rPr>
          <w:rStyle w:val="FootnoteReference"/>
          <w:rFonts w:ascii="Arial" w:hAnsi="Arial" w:cs="Arial"/>
          <w:sz w:val="24"/>
          <w:szCs w:val="24"/>
        </w:rPr>
        <w:footnoteReference w:id="6"/>
      </w:r>
      <w:r w:rsidR="00245CA9">
        <w:rPr>
          <w:rFonts w:ascii="Arial" w:hAnsi="Arial" w:cs="Arial"/>
          <w:sz w:val="24"/>
          <w:szCs w:val="24"/>
        </w:rPr>
        <w:t xml:space="preserve"> </w:t>
      </w:r>
      <w:r w:rsidR="00245CA9">
        <w:rPr>
          <w:rFonts w:ascii="Arial" w:hAnsi="Arial"/>
          <w:sz w:val="24"/>
        </w:rPr>
        <w:t xml:space="preserve">and the </w:t>
      </w:r>
      <w:r w:rsidRPr="00F44CB8" w:rsidR="00245CA9">
        <w:rPr>
          <w:rFonts w:ascii="Arial" w:hAnsi="Arial"/>
          <w:sz w:val="24"/>
        </w:rPr>
        <w:t>Consolidated Appropriations Act, 2023 which included the Unleashing American Innovators Act of 2022 (UAIA)</w:t>
      </w:r>
      <w:r w:rsidR="003A7F01">
        <w:rPr>
          <w:rFonts w:ascii="Arial" w:hAnsi="Arial"/>
          <w:sz w:val="24"/>
        </w:rPr>
        <w:t>,</w:t>
      </w:r>
      <w:r>
        <w:rPr>
          <w:rStyle w:val="FootnoteReference"/>
          <w:rFonts w:ascii="Arial" w:hAnsi="Arial" w:cs="Arial"/>
          <w:sz w:val="24"/>
          <w:szCs w:val="24"/>
        </w:rPr>
        <w:footnoteReference w:id="7"/>
      </w:r>
      <w:r w:rsidRPr="003A7F01">
        <w:rPr>
          <w:rFonts w:ascii="Arial" w:hAnsi="Arial" w:cs="Arial"/>
          <w:sz w:val="24"/>
          <w:szCs w:val="24"/>
        </w:rPr>
        <w:t xml:space="preserve"> </w:t>
      </w:r>
      <w:r w:rsidRPr="00010319">
        <w:rPr>
          <w:rFonts w:ascii="Arial" w:hAnsi="Arial" w:cs="Arial"/>
          <w:sz w:val="24"/>
          <w:szCs w:val="24"/>
        </w:rPr>
        <w:t>the</w:t>
      </w:r>
      <w:r w:rsidRPr="00010319">
        <w:rPr>
          <w:rFonts w:ascii="Arial" w:hAnsi="Arial"/>
          <w:sz w:val="28"/>
        </w:rPr>
        <w:t xml:space="preserve"> </w:t>
      </w:r>
      <w:r>
        <w:rPr>
          <w:rFonts w:ascii="Arial" w:hAnsi="Arial"/>
          <w:sz w:val="24"/>
        </w:rPr>
        <w:t xml:space="preserve">USPTO provides a </w:t>
      </w:r>
      <w:r w:rsidR="00245CA9">
        <w:rPr>
          <w:rFonts w:ascii="Arial" w:hAnsi="Arial"/>
          <w:sz w:val="24"/>
        </w:rPr>
        <w:t>60</w:t>
      </w:r>
      <w:r>
        <w:rPr>
          <w:rFonts w:ascii="Arial" w:hAnsi="Arial"/>
          <w:sz w:val="24"/>
        </w:rPr>
        <w:t>% reduction in the fees for certain filings by small entity applicants, such as independent inventors, small busin</w:t>
      </w:r>
      <w:r w:rsidR="00290685">
        <w:rPr>
          <w:rFonts w:ascii="Arial" w:hAnsi="Arial"/>
          <w:sz w:val="24"/>
        </w:rPr>
        <w:t>e</w:t>
      </w:r>
      <w:r>
        <w:rPr>
          <w:rFonts w:ascii="Arial" w:hAnsi="Arial"/>
          <w:sz w:val="24"/>
        </w:rPr>
        <w:t>sses, and nonprofit organizations who meet the definition of a small entity provided at 37 CFR 1.27</w:t>
      </w:r>
      <w:r w:rsidR="00290685">
        <w:rPr>
          <w:rFonts w:ascii="Arial" w:hAnsi="Arial"/>
          <w:sz w:val="24"/>
        </w:rPr>
        <w:t>.  Also pursuant to section 10(b) of the AIA</w:t>
      </w:r>
      <w:r w:rsidR="00245CA9">
        <w:rPr>
          <w:rFonts w:ascii="Arial" w:hAnsi="Arial"/>
          <w:sz w:val="24"/>
        </w:rPr>
        <w:t xml:space="preserve"> </w:t>
      </w:r>
      <w:r w:rsidR="00245CA9">
        <w:rPr>
          <w:rFonts w:ascii="Arial" w:hAnsi="Arial"/>
          <w:sz w:val="24"/>
        </w:rPr>
        <w:t>AIA</w:t>
      </w:r>
      <w:r w:rsidR="00245CA9">
        <w:rPr>
          <w:rFonts w:ascii="Arial" w:hAnsi="Arial"/>
          <w:sz w:val="24"/>
        </w:rPr>
        <w:t xml:space="preserve"> and the </w:t>
      </w:r>
      <w:r w:rsidRPr="00F44CB8" w:rsidR="00245CA9">
        <w:rPr>
          <w:rFonts w:ascii="Arial" w:hAnsi="Arial"/>
          <w:sz w:val="24"/>
        </w:rPr>
        <w:t>Consolidated Appropriations Act, 2023</w:t>
      </w:r>
      <w:r w:rsidR="00290685">
        <w:rPr>
          <w:rFonts w:ascii="Arial" w:hAnsi="Arial"/>
          <w:sz w:val="24"/>
        </w:rPr>
        <w:t>, the USPTO provides a</w:t>
      </w:r>
      <w:r w:rsidR="00245CA9">
        <w:rPr>
          <w:rFonts w:ascii="Arial" w:hAnsi="Arial"/>
          <w:sz w:val="24"/>
        </w:rPr>
        <w:t>n</w:t>
      </w:r>
      <w:r w:rsidR="00290685">
        <w:rPr>
          <w:rFonts w:ascii="Arial" w:hAnsi="Arial"/>
          <w:sz w:val="24"/>
        </w:rPr>
        <w:t xml:space="preserve"> </w:t>
      </w:r>
      <w:r w:rsidR="00245CA9">
        <w:rPr>
          <w:rFonts w:ascii="Arial" w:hAnsi="Arial"/>
          <w:sz w:val="24"/>
        </w:rPr>
        <w:t>80</w:t>
      </w:r>
      <w:r w:rsidR="00290685">
        <w:rPr>
          <w:rFonts w:ascii="Arial" w:hAnsi="Arial"/>
          <w:sz w:val="24"/>
        </w:rPr>
        <w:t xml:space="preserve">% reduction in the fees set for certain filings by applicants who meet the definition of a micro entity provided at 35 U.S.C. </w:t>
      </w:r>
      <w:r w:rsidR="00290685">
        <w:rPr>
          <w:rFonts w:ascii="Arial" w:hAnsi="Arial" w:cs="Arial"/>
          <w:sz w:val="24"/>
        </w:rPr>
        <w:t>§</w:t>
      </w:r>
      <w:r w:rsidR="00290685">
        <w:rPr>
          <w:rFonts w:ascii="Arial" w:hAnsi="Arial"/>
          <w:sz w:val="24"/>
        </w:rPr>
        <w:t xml:space="preserve"> 123 and 37 CFR 1.29.</w:t>
      </w:r>
      <w:r w:rsidR="00326F7D">
        <w:rPr>
          <w:rFonts w:ascii="Arial" w:hAnsi="Arial"/>
          <w:sz w:val="24"/>
        </w:rPr>
        <w:t xml:space="preserve"> </w:t>
      </w:r>
    </w:p>
    <w:p w:rsidR="003C00CF" w:rsidP="000E340A" w14:paraId="467FE08D" w14:textId="77777777">
      <w:pPr>
        <w:contextualSpacing/>
        <w:jc w:val="both"/>
        <w:rPr>
          <w:rFonts w:ascii="Arial" w:hAnsi="Arial"/>
          <w:sz w:val="24"/>
        </w:rPr>
      </w:pPr>
    </w:p>
    <w:p w:rsidR="003C00CF" w:rsidP="000E340A" w14:paraId="32D66DA5" w14:textId="77777777">
      <w:pPr>
        <w:contextualSpacing/>
        <w:jc w:val="both"/>
        <w:rPr>
          <w:rFonts w:ascii="Arial" w:hAnsi="Arial"/>
          <w:sz w:val="24"/>
        </w:rPr>
      </w:pPr>
      <w:r>
        <w:rPr>
          <w:rFonts w:ascii="Arial" w:hAnsi="Arial"/>
          <w:sz w:val="24"/>
        </w:rPr>
        <w:t xml:space="preserve">No significant burden is placed on small or micro entities, in that small entities must only identify themselves as such in order to obtain these benefits, and micro entities must only provide a certification of micro entity status.  No formal statement is required.  An </w:t>
      </w:r>
      <w:r>
        <w:rPr>
          <w:rFonts w:ascii="Arial" w:hAnsi="Arial"/>
          <w:sz w:val="24"/>
        </w:rPr>
        <w:t>assertion or certification of small or micro entity status, respectively, only needs to be filed once in an application or patent (although a fee may be paid in the micro entity amount only if the applicant or patentee is still entitled to micro entity status on the date the fee is paid).</w:t>
      </w:r>
    </w:p>
    <w:p w:rsidR="004D2AB8" w:rsidP="000E340A" w14:paraId="67392669" w14:textId="77777777">
      <w:pPr>
        <w:contextualSpacing/>
        <w:jc w:val="both"/>
        <w:rPr>
          <w:rFonts w:ascii="Arial" w:hAnsi="Arial"/>
          <w:sz w:val="24"/>
        </w:rPr>
      </w:pPr>
    </w:p>
    <w:p w:rsidR="000D7402" w:rsidRPr="00D807B6" w:rsidP="000E340A" w14:paraId="16837153" w14:textId="77777777">
      <w:pPr>
        <w:contextualSpacing/>
        <w:rPr>
          <w:rFonts w:ascii="Arial" w:hAnsi="Arial" w:cs="Arial"/>
          <w:b/>
          <w:sz w:val="24"/>
          <w:szCs w:val="24"/>
        </w:rPr>
      </w:pPr>
      <w:r w:rsidRPr="00352553">
        <w:rPr>
          <w:rFonts w:ascii="Arial" w:hAnsi="Arial" w:cs="Arial"/>
          <w:b/>
          <w:sz w:val="24"/>
          <w:szCs w:val="24"/>
        </w:rPr>
        <w:t xml:space="preserve">6. </w:t>
      </w:r>
      <w:r w:rsidRPr="00D807B6">
        <w:rPr>
          <w:rFonts w:ascii="Arial" w:hAnsi="Arial" w:cs="Arial"/>
          <w:b/>
          <w:sz w:val="24"/>
          <w:szCs w:val="24"/>
        </w:rPr>
        <w:t xml:space="preserve">Describe the consequence to Federal program or policy activities if the </w:t>
      </w:r>
      <w:r w:rsidR="009678C2">
        <w:rPr>
          <w:rFonts w:ascii="Arial" w:hAnsi="Arial" w:cs="Arial"/>
          <w:b/>
          <w:sz w:val="24"/>
          <w:szCs w:val="24"/>
        </w:rPr>
        <w:t xml:space="preserve">information </w:t>
      </w:r>
      <w:r w:rsidRPr="00D807B6">
        <w:rPr>
          <w:rFonts w:ascii="Arial" w:hAnsi="Arial" w:cs="Arial"/>
          <w:b/>
          <w:sz w:val="24"/>
          <w:szCs w:val="24"/>
        </w:rPr>
        <w:t xml:space="preserve">collection is not conducted or is conducted less frequently, as well as any technical or legal obstacles to reducing burden. </w:t>
      </w:r>
    </w:p>
    <w:p w:rsidR="00720361" w:rsidP="000E340A" w14:paraId="4B9F3533" w14:textId="77777777">
      <w:pPr>
        <w:contextualSpacing/>
        <w:jc w:val="both"/>
        <w:rPr>
          <w:rFonts w:ascii="Arial" w:hAnsi="Arial"/>
          <w:sz w:val="24"/>
        </w:rPr>
      </w:pPr>
    </w:p>
    <w:p w:rsidR="003C00CF" w:rsidP="000E340A" w14:paraId="35C8BA46" w14:textId="23BE4EC1">
      <w:pPr>
        <w:contextualSpacing/>
        <w:jc w:val="both"/>
        <w:rPr>
          <w:rFonts w:ascii="Arial" w:hAnsi="Arial"/>
          <w:sz w:val="24"/>
        </w:rPr>
      </w:pPr>
      <w:r>
        <w:rPr>
          <w:rFonts w:ascii="Arial" w:hAnsi="Arial"/>
          <w:sz w:val="24"/>
        </w:rPr>
        <w:t>This information is collected only when an applicant (or patent owner) files an</w:t>
      </w:r>
      <w:r w:rsidR="005962E8">
        <w:rPr>
          <w:rFonts w:ascii="Arial" w:hAnsi="Arial"/>
          <w:sz w:val="24"/>
        </w:rPr>
        <w:t xml:space="preserve"> amendment, </w:t>
      </w:r>
      <w:r w:rsidR="001B4823">
        <w:rPr>
          <w:rFonts w:ascii="Arial" w:hAnsi="Arial"/>
          <w:sz w:val="24"/>
        </w:rPr>
        <w:t xml:space="preserve">a notice of appeal, </w:t>
      </w:r>
      <w:r w:rsidR="005962E8">
        <w:rPr>
          <w:rFonts w:ascii="Arial" w:hAnsi="Arial"/>
          <w:sz w:val="24"/>
        </w:rPr>
        <w:t xml:space="preserve">an </w:t>
      </w:r>
      <w:r>
        <w:rPr>
          <w:rFonts w:ascii="Arial" w:hAnsi="Arial"/>
          <w:sz w:val="24"/>
        </w:rPr>
        <w:t xml:space="preserve">appeal brief, a reply brief, </w:t>
      </w:r>
      <w:r w:rsidR="001B4823">
        <w:rPr>
          <w:rFonts w:ascii="Arial" w:hAnsi="Arial"/>
          <w:sz w:val="24"/>
        </w:rPr>
        <w:t xml:space="preserve">a request for oral hearing, </w:t>
      </w:r>
      <w:r>
        <w:rPr>
          <w:rFonts w:ascii="Arial" w:hAnsi="Arial"/>
          <w:sz w:val="24"/>
        </w:rPr>
        <w:t>a request for rehearing before the PTAB, or a petition to the Chief Administrative Patent Judge</w:t>
      </w:r>
      <w:r w:rsidR="003945CB">
        <w:rPr>
          <w:rFonts w:ascii="Arial" w:hAnsi="Arial"/>
          <w:sz w:val="24"/>
        </w:rPr>
        <w:t>, or an interference is declared</w:t>
      </w:r>
      <w:r>
        <w:rPr>
          <w:rFonts w:ascii="Arial" w:hAnsi="Arial"/>
          <w:sz w:val="24"/>
        </w:rPr>
        <w:t>.  This information is not collected elsewhere.  Therefore, this collection of information could not be conducted less frequently.  If this information was not collected, the PTAB cou</w:t>
      </w:r>
      <w:r w:rsidR="005962E8">
        <w:rPr>
          <w:rFonts w:ascii="Arial" w:hAnsi="Arial"/>
          <w:sz w:val="24"/>
        </w:rPr>
        <w:t>l</w:t>
      </w:r>
      <w:r>
        <w:rPr>
          <w:rFonts w:ascii="Arial" w:hAnsi="Arial"/>
          <w:sz w:val="24"/>
        </w:rPr>
        <w:t>d not ensure that an applicant (or patent owner) has submitted all of the information (and the applicable fees) necessary to initiate an appeal or to determine whether a request</w:t>
      </w:r>
      <w:r w:rsidR="005962E8">
        <w:rPr>
          <w:rFonts w:ascii="Arial" w:hAnsi="Arial"/>
          <w:sz w:val="24"/>
        </w:rPr>
        <w:t xml:space="preserve"> or a petition </w:t>
      </w:r>
      <w:r>
        <w:rPr>
          <w:rFonts w:ascii="Arial" w:hAnsi="Arial"/>
          <w:sz w:val="24"/>
        </w:rPr>
        <w:t>should be granted</w:t>
      </w:r>
      <w:r w:rsidR="003945CB">
        <w:rPr>
          <w:rFonts w:ascii="Arial" w:hAnsi="Arial"/>
          <w:sz w:val="24"/>
        </w:rPr>
        <w:t xml:space="preserve"> or </w:t>
      </w:r>
      <w:r w:rsidR="00FA5E42">
        <w:rPr>
          <w:rFonts w:ascii="Arial" w:hAnsi="Arial"/>
          <w:sz w:val="24"/>
        </w:rPr>
        <w:t>to determine preliminary and priority issues in an interference proceeding</w:t>
      </w:r>
      <w:r>
        <w:rPr>
          <w:rFonts w:ascii="Arial" w:hAnsi="Arial"/>
          <w:sz w:val="24"/>
        </w:rPr>
        <w:t xml:space="preserve">.  If this </w:t>
      </w:r>
      <w:r w:rsidR="005962E8">
        <w:rPr>
          <w:rFonts w:ascii="Arial" w:hAnsi="Arial"/>
          <w:sz w:val="24"/>
        </w:rPr>
        <w:t xml:space="preserve">information was not collected, the USPTO could not comply with the requirements of 35 U.S.C. </w:t>
      </w:r>
      <w:r w:rsidR="005962E8">
        <w:rPr>
          <w:rFonts w:ascii="Arial" w:hAnsi="Arial" w:cs="Arial"/>
          <w:sz w:val="24"/>
        </w:rPr>
        <w:t>§</w:t>
      </w:r>
      <w:r w:rsidR="005962E8">
        <w:rPr>
          <w:rFonts w:ascii="Arial" w:hAnsi="Arial"/>
          <w:sz w:val="24"/>
        </w:rPr>
        <w:t xml:space="preserve"> 134</w:t>
      </w:r>
      <w:r w:rsidR="003945CB">
        <w:rPr>
          <w:rFonts w:ascii="Arial" w:hAnsi="Arial"/>
          <w:sz w:val="24"/>
        </w:rPr>
        <w:t xml:space="preserve"> or § 135 (pre-AIA)</w:t>
      </w:r>
      <w:r w:rsidR="005962E8">
        <w:rPr>
          <w:rFonts w:ascii="Arial" w:hAnsi="Arial"/>
          <w:sz w:val="24"/>
        </w:rPr>
        <w:t xml:space="preserve"> and 37 CFR Part 41.</w:t>
      </w:r>
    </w:p>
    <w:p w:rsidR="00ED2659" w:rsidP="000E340A" w14:paraId="709ED39D" w14:textId="77777777">
      <w:pPr>
        <w:contextualSpacing/>
        <w:jc w:val="both"/>
        <w:rPr>
          <w:rFonts w:ascii="Arial" w:hAnsi="Arial"/>
          <w:sz w:val="24"/>
        </w:rPr>
      </w:pPr>
    </w:p>
    <w:p w:rsidR="000D7402" w:rsidRPr="00D807B6" w:rsidP="000E340A" w14:paraId="1829131E" w14:textId="77777777">
      <w:pPr>
        <w:contextualSpacing/>
        <w:rPr>
          <w:rFonts w:ascii="Arial" w:hAnsi="Arial" w:cs="Arial"/>
          <w:b/>
          <w:sz w:val="24"/>
          <w:szCs w:val="24"/>
        </w:rPr>
      </w:pPr>
      <w:r w:rsidRPr="00352553">
        <w:rPr>
          <w:rFonts w:ascii="Arial" w:hAnsi="Arial" w:cs="Arial"/>
          <w:b/>
          <w:sz w:val="24"/>
          <w:szCs w:val="24"/>
        </w:rPr>
        <w:t xml:space="preserve">7. </w:t>
      </w:r>
      <w:r w:rsidRPr="00D807B6">
        <w:rPr>
          <w:rFonts w:ascii="Arial" w:hAnsi="Arial" w:cs="Arial"/>
          <w:b/>
          <w:sz w:val="24"/>
          <w:szCs w:val="24"/>
        </w:rPr>
        <w:t xml:space="preserve">Explain any special circumstances that would cause an information collection to be conducted in a manner: </w:t>
      </w:r>
    </w:p>
    <w:p w:rsidR="000D7402" w:rsidRPr="00D807B6" w:rsidP="000E340A" w14:paraId="7ACF1AB8"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requiring respondents to report information to the agency more often than quarterly; </w:t>
      </w:r>
    </w:p>
    <w:p w:rsidR="000D7402" w:rsidRPr="00D807B6" w:rsidP="000E340A" w14:paraId="76410737"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requiring respondents to prepare a written response to a collection of information in fewer than 30 days after receipt of it; </w:t>
      </w:r>
    </w:p>
    <w:p w:rsidR="000D7402" w:rsidRPr="00D807B6" w:rsidP="000E340A" w14:paraId="37BECB48"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requiring respondents to submit more than an original and two copies of any document; </w:t>
      </w:r>
    </w:p>
    <w:p w:rsidR="000D7402" w:rsidRPr="00D807B6" w:rsidP="000E340A" w14:paraId="2D895E34"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requiring respondents to retain records, other than health, medical, government contract, grant-in-aid, or tax records, for more than three years; </w:t>
      </w:r>
    </w:p>
    <w:p w:rsidR="000D7402" w:rsidRPr="00D807B6" w:rsidP="000E340A" w14:paraId="09EFAA97"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in connection with a statistical survey, that is not designed to produce valid and reliable results that can be generalized to the universe of study; </w:t>
      </w:r>
    </w:p>
    <w:p w:rsidR="00D807B6" w:rsidP="000E340A" w14:paraId="4A701116"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requiring the use of a statistical data classification that has not been reviewed and approved by OMB;</w:t>
      </w:r>
    </w:p>
    <w:p w:rsidR="000D7402" w:rsidRPr="00D807B6" w:rsidP="000E340A" w14:paraId="484C559A" w14:textId="77777777">
      <w:pPr>
        <w:ind w:left="450" w:hanging="180"/>
        <w:contextualSpacing/>
        <w:rPr>
          <w:rFonts w:ascii="Arial" w:hAnsi="Arial" w:cs="Arial"/>
          <w:b/>
          <w:sz w:val="24"/>
          <w:szCs w:val="24"/>
        </w:rPr>
      </w:pPr>
      <w:r w:rsidRPr="00D807B6">
        <w:rPr>
          <w:rFonts w:ascii="Arial" w:hAnsi="Arial" w:cs="Arial"/>
          <w:b/>
          <w:sz w:val="24"/>
          <w:szCs w:val="24"/>
        </w:rPr>
        <w:t xml:space="preserve"> </w:t>
      </w:r>
      <w:r w:rsidRPr="00D807B6">
        <w:rPr>
          <w:rFonts w:ascii="Symbol" w:hAnsi="Symbol" w:cs="Arial"/>
          <w:b/>
          <w:sz w:val="24"/>
          <w:szCs w:val="24"/>
        </w:rPr>
        <w:sym w:font="Symbol" w:char="F0B7"/>
      </w:r>
      <w:r w:rsidRPr="00D807B6">
        <w:rPr>
          <w:rFonts w:ascii="Arial" w:hAnsi="Arial" w:cs="Arial"/>
          <w:b/>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D7402" w:rsidRPr="00D807B6" w:rsidP="000E340A" w14:paraId="337CE244" w14:textId="77777777">
      <w:pPr>
        <w:ind w:left="450" w:hanging="180"/>
        <w:contextualSpacing/>
        <w:rPr>
          <w:rFonts w:ascii="Arial" w:hAnsi="Arial" w:cs="Arial"/>
          <w:b/>
          <w:sz w:val="24"/>
          <w:szCs w:val="24"/>
        </w:rPr>
      </w:pPr>
      <w:r w:rsidRPr="00D807B6">
        <w:rPr>
          <w:rFonts w:ascii="Symbol" w:hAnsi="Symbol" w:cs="Arial"/>
          <w:b/>
          <w:sz w:val="24"/>
          <w:szCs w:val="24"/>
        </w:rPr>
        <w:sym w:font="Symbol" w:char="F0B7"/>
      </w:r>
      <w:r w:rsidRPr="00D807B6">
        <w:rPr>
          <w:rFonts w:ascii="Arial" w:hAnsi="Arial" w:cs="Arial"/>
          <w:b/>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720361" w:rsidP="00A23E95" w14:paraId="59012511" w14:textId="77777777">
      <w:pPr>
        <w:contextualSpacing/>
        <w:jc w:val="both"/>
        <w:rPr>
          <w:rFonts w:ascii="Arial" w:hAnsi="Arial"/>
          <w:sz w:val="24"/>
        </w:rPr>
      </w:pPr>
    </w:p>
    <w:p w:rsidR="00720361" w:rsidP="00A23E95" w14:paraId="1BF7D944" w14:textId="77777777">
      <w:pPr>
        <w:pStyle w:val="BodyText2"/>
        <w:contextualSpacing/>
      </w:pPr>
      <w:r>
        <w:t>There are no special circumstances associated with this collection of information.</w:t>
      </w:r>
    </w:p>
    <w:p w:rsidR="00D034C4" w:rsidP="00A23E95" w14:paraId="0E56C240" w14:textId="77777777">
      <w:pPr>
        <w:pStyle w:val="BodyText2"/>
        <w:contextualSpacing/>
      </w:pPr>
    </w:p>
    <w:p w:rsidR="000D7402" w:rsidRPr="00D807B6" w:rsidP="00A23E95" w14:paraId="3166BBBC" w14:textId="77777777">
      <w:pPr>
        <w:contextualSpacing/>
        <w:jc w:val="both"/>
        <w:rPr>
          <w:rFonts w:ascii="Arial" w:hAnsi="Arial" w:cs="Arial"/>
          <w:b/>
          <w:sz w:val="24"/>
          <w:szCs w:val="24"/>
        </w:rPr>
      </w:pPr>
      <w:r w:rsidRPr="00D807B6">
        <w:rPr>
          <w:rFonts w:ascii="Arial" w:hAnsi="Arial" w:cs="Arial"/>
          <w:b/>
          <w:sz w:val="24"/>
          <w:szCs w:val="24"/>
        </w:rPr>
        <w:t xml:space="preserve">8. </w:t>
      </w:r>
      <w:r w:rsidRPr="00D807B6">
        <w:rPr>
          <w:rFonts w:ascii="Arial" w:hAnsi="Arial" w:cs="Arial"/>
          <w:b/>
          <w:sz w:val="24"/>
          <w:szCs w:val="24"/>
        </w:rPr>
        <w:t xml:space="preserve">If applicable, provide a copy and identify the date and page number of </w:t>
      </w:r>
      <w:r w:rsidRPr="00D807B6">
        <w:rPr>
          <w:rFonts w:ascii="Arial" w:hAnsi="Arial" w:cs="Arial"/>
          <w:b/>
          <w:sz w:val="24"/>
          <w:szCs w:val="24"/>
        </w:rPr>
        <w:t>publication</w:t>
      </w:r>
      <w:r w:rsidRPr="00D807B6">
        <w:rPr>
          <w:rFonts w:ascii="Arial" w:hAnsi="Arial" w:cs="Arial"/>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415225" w:rsidRPr="00415225" w:rsidP="00A23E95" w14:paraId="4D3CF4C3" w14:textId="77777777">
      <w:pPr>
        <w:contextualSpacing/>
        <w:jc w:val="both"/>
        <w:rPr>
          <w:rFonts w:ascii="Arial" w:hAnsi="Arial"/>
          <w:sz w:val="24"/>
        </w:rPr>
      </w:pPr>
    </w:p>
    <w:p w:rsidR="00ED6F69" w:rsidP="00A23E95" w14:paraId="3686B209" w14:textId="04BBEEC7">
      <w:pPr>
        <w:contextualSpacing/>
        <w:jc w:val="both"/>
        <w:rPr>
          <w:rFonts w:ascii="Arial" w:hAnsi="Arial"/>
          <w:sz w:val="24"/>
        </w:rPr>
      </w:pPr>
      <w:r>
        <w:rPr>
          <w:rFonts w:ascii="Arial" w:hAnsi="Arial"/>
          <w:sz w:val="24"/>
        </w:rPr>
        <w:t>The 60-Day Federal Register Notice was published on</w:t>
      </w:r>
      <w:r w:rsidR="00475982">
        <w:rPr>
          <w:rFonts w:ascii="Arial" w:hAnsi="Arial"/>
          <w:sz w:val="24"/>
        </w:rPr>
        <w:t xml:space="preserve"> </w:t>
      </w:r>
      <w:r w:rsidR="00CC0F07">
        <w:rPr>
          <w:rFonts w:ascii="Arial" w:hAnsi="Arial"/>
          <w:sz w:val="24"/>
        </w:rPr>
        <w:t>July 3, 2023</w:t>
      </w:r>
      <w:r w:rsidR="005E0871">
        <w:rPr>
          <w:rFonts w:ascii="Arial" w:hAnsi="Arial"/>
          <w:sz w:val="24"/>
        </w:rPr>
        <w:t xml:space="preserve"> </w:t>
      </w:r>
      <w:r w:rsidR="00954E15">
        <w:rPr>
          <w:rFonts w:ascii="Arial" w:hAnsi="Arial"/>
          <w:sz w:val="24"/>
        </w:rPr>
        <w:t>(</w:t>
      </w:r>
      <w:r w:rsidR="00CC0F07">
        <w:rPr>
          <w:rFonts w:ascii="Arial" w:hAnsi="Arial"/>
          <w:sz w:val="24"/>
        </w:rPr>
        <w:t>88</w:t>
      </w:r>
      <w:r w:rsidR="004A6099">
        <w:rPr>
          <w:rFonts w:ascii="Arial" w:hAnsi="Arial"/>
          <w:sz w:val="24"/>
        </w:rPr>
        <w:t xml:space="preserve"> </w:t>
      </w:r>
      <w:r w:rsidR="005A592B">
        <w:rPr>
          <w:rFonts w:ascii="Arial" w:hAnsi="Arial"/>
          <w:sz w:val="24"/>
        </w:rPr>
        <w:t>F</w:t>
      </w:r>
      <w:r w:rsidR="00FB3FD8">
        <w:rPr>
          <w:rFonts w:ascii="Arial" w:hAnsi="Arial"/>
          <w:sz w:val="24"/>
        </w:rPr>
        <w:t xml:space="preserve">R </w:t>
      </w:r>
      <w:r w:rsidR="00CC0F07">
        <w:rPr>
          <w:rFonts w:ascii="Arial" w:hAnsi="Arial"/>
          <w:sz w:val="24"/>
        </w:rPr>
        <w:t>42699).</w:t>
      </w:r>
      <w:r>
        <w:rPr>
          <w:rStyle w:val="FootnoteReference"/>
          <w:rFonts w:ascii="Arial" w:hAnsi="Arial"/>
          <w:sz w:val="24"/>
        </w:rPr>
        <w:footnoteReference w:id="8"/>
      </w:r>
      <w:r w:rsidR="00CC0F07">
        <w:rPr>
          <w:rFonts w:ascii="Arial" w:hAnsi="Arial"/>
          <w:sz w:val="24"/>
        </w:rPr>
        <w:t xml:space="preserve">  </w:t>
      </w:r>
      <w:r>
        <w:rPr>
          <w:rFonts w:ascii="Arial" w:hAnsi="Arial"/>
          <w:sz w:val="24"/>
        </w:rPr>
        <w:t>The public comment period</w:t>
      </w:r>
      <w:r w:rsidR="00C86DAC">
        <w:rPr>
          <w:rFonts w:ascii="Arial" w:hAnsi="Arial"/>
          <w:sz w:val="24"/>
        </w:rPr>
        <w:t xml:space="preserve"> ended on </w:t>
      </w:r>
      <w:r w:rsidR="00CC0F07">
        <w:rPr>
          <w:rFonts w:ascii="Arial" w:hAnsi="Arial"/>
          <w:sz w:val="24"/>
        </w:rPr>
        <w:t>September 1</w:t>
      </w:r>
      <w:r w:rsidR="004B4130">
        <w:rPr>
          <w:rFonts w:ascii="Arial" w:hAnsi="Arial"/>
          <w:sz w:val="24"/>
        </w:rPr>
        <w:t xml:space="preserve">.  No public comments were received.  </w:t>
      </w:r>
    </w:p>
    <w:p w:rsidR="004B4130" w:rsidP="00A23E95" w14:paraId="6868CAE6" w14:textId="77777777">
      <w:pPr>
        <w:contextualSpacing/>
        <w:jc w:val="both"/>
        <w:rPr>
          <w:rFonts w:ascii="Arial" w:hAnsi="Arial"/>
          <w:sz w:val="24"/>
        </w:rPr>
      </w:pPr>
    </w:p>
    <w:p w:rsidR="004B4130" w:rsidP="00A23E95" w14:paraId="173CCC46" w14:textId="77777777">
      <w:pPr>
        <w:contextualSpacing/>
        <w:jc w:val="both"/>
        <w:rPr>
          <w:rFonts w:ascii="Arial" w:hAnsi="Arial"/>
          <w:sz w:val="24"/>
        </w:rPr>
      </w:pPr>
      <w:r>
        <w:rPr>
          <w:rFonts w:ascii="Arial" w:hAnsi="Arial"/>
          <w:sz w:val="24"/>
        </w:rPr>
        <w:t>In addition, the USPTO has long-standing relationships with groups from whom patent application data is collected, such as the American Intellectual Property Law Association (AIPLA), as well as patent bar associations, independent inventor groups, and users of our public facilities.  Views expressed by these groups are considered in developing proposals for information collection requirements.</w:t>
      </w:r>
    </w:p>
    <w:p w:rsidR="00720361" w:rsidP="00A23E95" w14:paraId="1275506E" w14:textId="77777777">
      <w:pPr>
        <w:pStyle w:val="BodyText2"/>
        <w:contextualSpacing/>
      </w:pPr>
    </w:p>
    <w:p w:rsidR="000D7402" w:rsidRPr="00D807B6" w:rsidP="00A23E95" w14:paraId="399B4BE0" w14:textId="77777777">
      <w:pPr>
        <w:contextualSpacing/>
        <w:rPr>
          <w:rFonts w:ascii="Arial" w:hAnsi="Arial" w:cs="Arial"/>
          <w:b/>
          <w:sz w:val="24"/>
          <w:szCs w:val="24"/>
        </w:rPr>
      </w:pPr>
      <w:r w:rsidRPr="00352553">
        <w:rPr>
          <w:rFonts w:ascii="Arial" w:hAnsi="Arial" w:cs="Arial"/>
          <w:b/>
          <w:sz w:val="24"/>
          <w:szCs w:val="24"/>
        </w:rPr>
        <w:t xml:space="preserve">9. </w:t>
      </w:r>
      <w:r w:rsidRPr="00D807B6">
        <w:rPr>
          <w:rFonts w:ascii="Arial" w:hAnsi="Arial" w:cs="Arial"/>
          <w:b/>
          <w:sz w:val="24"/>
          <w:szCs w:val="24"/>
        </w:rPr>
        <w:t>Explain any decision to provide any payment or gift to respondents, other than remuneration of contractors or grantees.</w:t>
      </w:r>
    </w:p>
    <w:p w:rsidR="00720361" w:rsidP="00A23E95" w14:paraId="15BAA7E5" w14:textId="77777777">
      <w:pPr>
        <w:contextualSpacing/>
        <w:jc w:val="both"/>
        <w:rPr>
          <w:rFonts w:ascii="Arial" w:hAnsi="Arial"/>
          <w:sz w:val="24"/>
        </w:rPr>
      </w:pPr>
    </w:p>
    <w:p w:rsidR="00720361" w:rsidP="00A23E95" w14:paraId="34C7B5AA" w14:textId="38C404E9">
      <w:pPr>
        <w:contextualSpacing/>
        <w:jc w:val="both"/>
        <w:rPr>
          <w:rFonts w:ascii="Arial" w:hAnsi="Arial"/>
          <w:sz w:val="24"/>
        </w:rPr>
      </w:pPr>
      <w:r>
        <w:rPr>
          <w:rFonts w:ascii="Arial" w:hAnsi="Arial"/>
          <w:sz w:val="24"/>
        </w:rPr>
        <w:t>This information collection does not involve a payment or gift to any respondent.</w:t>
      </w:r>
      <w:r w:rsidR="004B4130">
        <w:rPr>
          <w:rFonts w:ascii="Arial" w:hAnsi="Arial"/>
          <w:sz w:val="24"/>
        </w:rPr>
        <w:t xml:space="preserve">  Response to this information collection is necessary to initiate appeal proceedings, to prepare the briefs, to request a rehearing before PTAB, to petition the Chief Administrative Patent Judges</w:t>
      </w:r>
      <w:r w:rsidR="003945CB">
        <w:rPr>
          <w:rFonts w:ascii="Arial" w:hAnsi="Arial"/>
          <w:sz w:val="24"/>
        </w:rPr>
        <w:t xml:space="preserve">, and to determine </w:t>
      </w:r>
      <w:r w:rsidR="00FA5E42">
        <w:rPr>
          <w:rFonts w:ascii="Arial" w:hAnsi="Arial"/>
          <w:sz w:val="24"/>
        </w:rPr>
        <w:t xml:space="preserve">preliminary and </w:t>
      </w:r>
      <w:r w:rsidR="003945CB">
        <w:rPr>
          <w:rFonts w:ascii="Arial" w:hAnsi="Arial"/>
          <w:sz w:val="24"/>
        </w:rPr>
        <w:t xml:space="preserve">priority </w:t>
      </w:r>
      <w:r w:rsidR="00FA5E42">
        <w:rPr>
          <w:rFonts w:ascii="Arial" w:hAnsi="Arial"/>
          <w:sz w:val="24"/>
        </w:rPr>
        <w:t>issues</w:t>
      </w:r>
      <w:r w:rsidR="003945CB">
        <w:rPr>
          <w:rFonts w:ascii="Arial" w:hAnsi="Arial"/>
          <w:sz w:val="24"/>
        </w:rPr>
        <w:t xml:space="preserve"> in an interference proceeding</w:t>
      </w:r>
      <w:r w:rsidR="004B4130">
        <w:rPr>
          <w:rFonts w:ascii="Arial" w:hAnsi="Arial"/>
          <w:sz w:val="24"/>
        </w:rPr>
        <w:t xml:space="preserve">.   </w:t>
      </w:r>
      <w:r w:rsidR="00EA7616">
        <w:rPr>
          <w:rFonts w:ascii="Arial" w:hAnsi="Arial"/>
          <w:sz w:val="24"/>
        </w:rPr>
        <w:t xml:space="preserve">  </w:t>
      </w:r>
      <w:r>
        <w:rPr>
          <w:rFonts w:ascii="Arial" w:hAnsi="Arial"/>
          <w:sz w:val="24"/>
        </w:rPr>
        <w:t xml:space="preserve">  </w:t>
      </w:r>
    </w:p>
    <w:p w:rsidR="00720361" w:rsidP="00A23E95" w14:paraId="6C90FA72" w14:textId="77777777">
      <w:pPr>
        <w:contextualSpacing/>
        <w:jc w:val="both"/>
        <w:rPr>
          <w:rFonts w:ascii="Arial" w:hAnsi="Arial"/>
          <w:sz w:val="24"/>
        </w:rPr>
      </w:pPr>
    </w:p>
    <w:p w:rsidR="000D7402" w:rsidRPr="00D807B6" w:rsidP="00A23E95" w14:paraId="10E4D064" w14:textId="77777777">
      <w:pPr>
        <w:contextualSpacing/>
        <w:rPr>
          <w:rFonts w:ascii="Arial" w:hAnsi="Arial" w:cs="Arial"/>
          <w:b/>
          <w:sz w:val="24"/>
          <w:szCs w:val="24"/>
        </w:rPr>
      </w:pPr>
      <w:r w:rsidRPr="00352553">
        <w:rPr>
          <w:rFonts w:ascii="Arial" w:hAnsi="Arial" w:cs="Arial"/>
          <w:b/>
          <w:sz w:val="24"/>
          <w:szCs w:val="24"/>
        </w:rPr>
        <w:t xml:space="preserve">10. </w:t>
      </w:r>
      <w:r w:rsidRPr="00D807B6">
        <w:rPr>
          <w:rFonts w:ascii="Arial" w:hAnsi="Arial" w:cs="Arial"/>
          <w:b/>
          <w:sz w:val="24"/>
          <w:szCs w:val="24"/>
        </w:rPr>
        <w:t>Describe any assurance of confidentiality provided to respondents and the basis for the assurance in statute, regulation, or agency policy. If the</w:t>
      </w:r>
      <w:r w:rsidR="009678C2">
        <w:rPr>
          <w:rFonts w:ascii="Arial" w:hAnsi="Arial" w:cs="Arial"/>
          <w:b/>
          <w:sz w:val="24"/>
          <w:szCs w:val="24"/>
        </w:rPr>
        <w:t xml:space="preserve"> information</w:t>
      </w:r>
      <w:r w:rsidRPr="00D807B6">
        <w:rPr>
          <w:rFonts w:ascii="Arial" w:hAnsi="Arial" w:cs="Arial"/>
          <w:b/>
          <w:sz w:val="24"/>
          <w:szCs w:val="24"/>
        </w:rPr>
        <w:t xml:space="preserve"> collection requires a </w:t>
      </w:r>
      <w:r w:rsidRPr="00D807B6">
        <w:rPr>
          <w:rFonts w:ascii="Arial" w:hAnsi="Arial" w:cs="Arial"/>
          <w:b/>
          <w:sz w:val="24"/>
          <w:szCs w:val="24"/>
        </w:rPr>
        <w:t>systems of records notice (SORN)</w:t>
      </w:r>
      <w:r w:rsidRPr="00D807B6">
        <w:rPr>
          <w:rFonts w:ascii="Arial" w:hAnsi="Arial" w:cs="Arial"/>
          <w:b/>
          <w:sz w:val="24"/>
          <w:szCs w:val="24"/>
        </w:rPr>
        <w:t xml:space="preserve"> or privacy impact assessment (PIA), those should be cited and described here. </w:t>
      </w:r>
    </w:p>
    <w:p w:rsidR="000D7402" w:rsidP="00A23E95" w14:paraId="351B523D" w14:textId="77777777">
      <w:pPr>
        <w:contextualSpacing/>
        <w:jc w:val="both"/>
        <w:rPr>
          <w:rFonts w:ascii="Arial" w:hAnsi="Arial"/>
          <w:sz w:val="24"/>
        </w:rPr>
      </w:pPr>
    </w:p>
    <w:p w:rsidR="00873F6D" w:rsidP="00A23E95" w14:paraId="742EB3B1" w14:textId="77777777">
      <w:pPr>
        <w:contextualSpacing/>
        <w:jc w:val="both"/>
        <w:rPr>
          <w:rFonts w:ascii="Arial" w:hAnsi="Arial"/>
          <w:sz w:val="24"/>
        </w:rPr>
      </w:pPr>
      <w:r>
        <w:rPr>
          <w:rFonts w:ascii="Arial" w:hAnsi="Arial"/>
          <w:sz w:val="24"/>
        </w:rPr>
        <w:t xml:space="preserve">Confidentiality of records involved in appeal proceedings is governed by statute (35 U.S.C. </w:t>
      </w:r>
      <w:r>
        <w:rPr>
          <w:rFonts w:ascii="Arial" w:hAnsi="Arial" w:cs="Arial"/>
          <w:sz w:val="24"/>
        </w:rPr>
        <w:t>§</w:t>
      </w:r>
      <w:r>
        <w:rPr>
          <w:rFonts w:ascii="Arial" w:hAnsi="Arial"/>
          <w:sz w:val="24"/>
        </w:rPr>
        <w:t xml:space="preserve"> 122) and regulation (37 CFR 1.11 and 1.14).  The PTAB publishes certain opinions and decisions concerning decided cases.  Public availability to records involved in terminated and pending cases varies, depending upon statute and regulation.</w:t>
      </w:r>
    </w:p>
    <w:p w:rsidR="00873F6D" w:rsidP="00A23E95" w14:paraId="3EB07CB8" w14:textId="77777777">
      <w:pPr>
        <w:contextualSpacing/>
        <w:jc w:val="both"/>
        <w:rPr>
          <w:rFonts w:ascii="Arial" w:hAnsi="Arial"/>
          <w:sz w:val="24"/>
        </w:rPr>
      </w:pPr>
    </w:p>
    <w:p w:rsidR="004B7AA9" w:rsidP="00A23E95" w14:paraId="13AD7C95" w14:textId="77777777">
      <w:pPr>
        <w:contextualSpacing/>
        <w:jc w:val="both"/>
        <w:rPr>
          <w:rFonts w:ascii="Arial" w:hAnsi="Arial"/>
          <w:sz w:val="24"/>
        </w:rPr>
      </w:pPr>
      <w:r>
        <w:rPr>
          <w:rFonts w:ascii="Arial" w:hAnsi="Arial"/>
          <w:sz w:val="24"/>
        </w:rPr>
        <w:t xml:space="preserve">To further define the boundaries of the confidentiality of patent applications in light of the </w:t>
      </w:r>
      <w:r w:rsidR="00C770BD">
        <w:rPr>
          <w:rFonts w:ascii="Arial" w:hAnsi="Arial"/>
          <w:sz w:val="24"/>
        </w:rPr>
        <w:t>18</w:t>
      </w:r>
      <w:r>
        <w:rPr>
          <w:rFonts w:ascii="Arial" w:hAnsi="Arial"/>
          <w:sz w:val="24"/>
        </w:rPr>
        <w:t xml:space="preserve">-month publication of patent applications introduced under the American Inventors Protection Act of 1999, the USPTO amended 37 CFR 1.14 to maintain the confidentiality of applications that have not been published as a U.S. patent application.  </w:t>
      </w:r>
      <w:r w:rsidR="000E3927">
        <w:rPr>
          <w:rFonts w:ascii="Arial" w:hAnsi="Arial"/>
          <w:sz w:val="24"/>
        </w:rPr>
        <w:t xml:space="preserve">As </w:t>
      </w:r>
      <w:r>
        <w:rPr>
          <w:rFonts w:ascii="Arial" w:hAnsi="Arial"/>
          <w:sz w:val="24"/>
        </w:rPr>
        <w:t>amended</w:t>
      </w:r>
      <w:r w:rsidR="000E3927">
        <w:rPr>
          <w:rFonts w:ascii="Arial" w:hAnsi="Arial"/>
          <w:sz w:val="24"/>
        </w:rPr>
        <w:t xml:space="preserve">, 37 CFR 1.14 provides that </w:t>
      </w:r>
      <w:r>
        <w:rPr>
          <w:rFonts w:ascii="Arial" w:hAnsi="Arial"/>
          <w:sz w:val="24"/>
        </w:rPr>
        <w:t>the public can obtain status information about the application, such as whether the application is pending, abandoned, or patented, whether the application has been published under 35 U.S.C.</w:t>
      </w:r>
      <w:r w:rsidR="00873F6D">
        <w:rPr>
          <w:rFonts w:ascii="Arial" w:hAnsi="Arial"/>
          <w:sz w:val="24"/>
        </w:rPr>
        <w:t xml:space="preserve"> </w:t>
      </w:r>
      <w:r w:rsidR="00873F6D">
        <w:rPr>
          <w:rFonts w:ascii="Arial" w:hAnsi="Arial" w:cs="Arial"/>
          <w:sz w:val="24"/>
        </w:rPr>
        <w:t>§</w:t>
      </w:r>
      <w:r w:rsidR="00AB0C51">
        <w:rPr>
          <w:rFonts w:ascii="Arial" w:hAnsi="Arial"/>
          <w:sz w:val="24"/>
        </w:rPr>
        <w:t xml:space="preserve"> </w:t>
      </w:r>
      <w:r>
        <w:rPr>
          <w:rFonts w:ascii="Arial" w:hAnsi="Arial"/>
          <w:sz w:val="24"/>
        </w:rPr>
        <w:t>122(b), and the application “numerical identifier.”  This information can be supplied to the public under certain conditions.  The public can also receive copies of an application-as-filed and the file wrapper, as long as it meets certain criteria.</w:t>
      </w:r>
      <w:r w:rsidR="00873F6D">
        <w:rPr>
          <w:rFonts w:ascii="Arial" w:hAnsi="Arial"/>
          <w:sz w:val="24"/>
        </w:rPr>
        <w:t xml:space="preserve">  PTAB decisions relating to such applications can be published.</w:t>
      </w:r>
    </w:p>
    <w:p w:rsidR="0092376E" w:rsidP="00A23E95" w14:paraId="01911C86" w14:textId="77777777">
      <w:pPr>
        <w:contextualSpacing/>
        <w:jc w:val="both"/>
        <w:rPr>
          <w:rFonts w:ascii="Arial" w:hAnsi="Arial"/>
          <w:sz w:val="24"/>
        </w:rPr>
      </w:pPr>
    </w:p>
    <w:p w:rsidR="008F4DA1" w:rsidP="00A23E95" w14:paraId="37000397" w14:textId="7C7FB685">
      <w:pPr>
        <w:contextualSpacing/>
        <w:jc w:val="both"/>
        <w:rPr>
          <w:rFonts w:ascii="Arial" w:hAnsi="Arial" w:cs="Arial"/>
          <w:sz w:val="24"/>
          <w:szCs w:val="24"/>
        </w:rPr>
      </w:pPr>
      <w:r w:rsidRPr="004344E8">
        <w:rPr>
          <w:rFonts w:ascii="Arial" w:hAnsi="Arial" w:cs="Arial"/>
          <w:sz w:val="24"/>
          <w:szCs w:val="24"/>
        </w:rPr>
        <w:t xml:space="preserve">Applications filed through </w:t>
      </w:r>
      <w:r w:rsidR="00DB5498">
        <w:rPr>
          <w:rFonts w:ascii="Arial" w:hAnsi="Arial" w:cs="Arial"/>
          <w:sz w:val="24"/>
          <w:szCs w:val="24"/>
        </w:rPr>
        <w:t xml:space="preserve">the </w:t>
      </w:r>
      <w:r w:rsidR="008508E6">
        <w:rPr>
          <w:rFonts w:ascii="Arial" w:hAnsi="Arial" w:cs="Arial"/>
          <w:sz w:val="24"/>
          <w:szCs w:val="24"/>
        </w:rPr>
        <w:t>p</w:t>
      </w:r>
      <w:r w:rsidR="00DB5498">
        <w:rPr>
          <w:rFonts w:ascii="Arial" w:hAnsi="Arial" w:cs="Arial"/>
          <w:sz w:val="24"/>
          <w:szCs w:val="24"/>
        </w:rPr>
        <w:t xml:space="preserve">atent electronic </w:t>
      </w:r>
      <w:r w:rsidR="00DB5498">
        <w:rPr>
          <w:rFonts w:ascii="Arial" w:hAnsi="Arial" w:cs="Arial"/>
          <w:sz w:val="24"/>
          <w:szCs w:val="24"/>
        </w:rPr>
        <w:t>filling</w:t>
      </w:r>
      <w:r w:rsidR="00DB5498">
        <w:rPr>
          <w:rFonts w:ascii="Arial" w:hAnsi="Arial" w:cs="Arial"/>
          <w:sz w:val="24"/>
          <w:szCs w:val="24"/>
        </w:rPr>
        <w:t xml:space="preserve"> system</w:t>
      </w:r>
      <w:r w:rsidRPr="004344E8">
        <w:rPr>
          <w:rFonts w:ascii="Arial" w:hAnsi="Arial" w:cs="Arial"/>
          <w:sz w:val="24"/>
          <w:szCs w:val="24"/>
        </w:rPr>
        <w:t xml:space="preserve"> are maintained in confidence as required by 35 U.S.C.</w:t>
      </w:r>
      <w:r w:rsidRPr="004344E8" w:rsidR="004344E8">
        <w:rPr>
          <w:rFonts w:ascii="Arial" w:hAnsi="Arial" w:cs="Arial"/>
          <w:sz w:val="24"/>
          <w:szCs w:val="24"/>
        </w:rPr>
        <w:t xml:space="preserve"> </w:t>
      </w:r>
      <w:r w:rsidRPr="004344E8" w:rsidR="00BC3050">
        <w:rPr>
          <w:rFonts w:ascii="Arial" w:hAnsi="Arial" w:cs="Arial"/>
          <w:sz w:val="24"/>
          <w:szCs w:val="24"/>
        </w:rPr>
        <w:t>§</w:t>
      </w:r>
      <w:r w:rsidR="002B39D5">
        <w:rPr>
          <w:rFonts w:ascii="Arial" w:hAnsi="Arial" w:cs="Arial"/>
          <w:sz w:val="24"/>
          <w:szCs w:val="24"/>
        </w:rPr>
        <w:t xml:space="preserve"> </w:t>
      </w:r>
      <w:r w:rsidRPr="004344E8">
        <w:rPr>
          <w:rFonts w:ascii="Arial" w:hAnsi="Arial" w:cs="Arial"/>
          <w:sz w:val="24"/>
          <w:szCs w:val="24"/>
        </w:rPr>
        <w:t>122(a) until the application is published or a patent is issued.</w:t>
      </w:r>
      <w:r w:rsidRPr="004344E8" w:rsidR="00B00246">
        <w:rPr>
          <w:rFonts w:ascii="Arial" w:hAnsi="Arial" w:cs="Arial"/>
          <w:sz w:val="24"/>
          <w:szCs w:val="24"/>
        </w:rPr>
        <w:t xml:space="preserve">  The confidentiality, security, integrity, authenticity, and non-repudiation of patent applications submitted electronically through </w:t>
      </w:r>
      <w:r w:rsidR="00DB5498">
        <w:rPr>
          <w:rFonts w:ascii="Arial" w:hAnsi="Arial" w:cs="Arial"/>
          <w:sz w:val="24"/>
          <w:szCs w:val="24"/>
        </w:rPr>
        <w:t xml:space="preserve">the </w:t>
      </w:r>
      <w:r w:rsidR="008508E6">
        <w:rPr>
          <w:rFonts w:ascii="Arial" w:hAnsi="Arial" w:cs="Arial"/>
          <w:sz w:val="24"/>
          <w:szCs w:val="24"/>
        </w:rPr>
        <w:t>p</w:t>
      </w:r>
      <w:r w:rsidR="00DB5498">
        <w:rPr>
          <w:rFonts w:ascii="Arial" w:hAnsi="Arial" w:cs="Arial"/>
          <w:sz w:val="24"/>
          <w:szCs w:val="24"/>
        </w:rPr>
        <w:t>atent electronic filing system</w:t>
      </w:r>
      <w:r w:rsidRPr="004344E8" w:rsidR="00B00246">
        <w:rPr>
          <w:rFonts w:ascii="Arial" w:hAnsi="Arial" w:cs="Arial"/>
          <w:sz w:val="24"/>
          <w:szCs w:val="24"/>
        </w:rPr>
        <w:t xml:space="preserve"> </w:t>
      </w:r>
      <w:r w:rsidRPr="004344E8" w:rsidR="009D0A41">
        <w:rPr>
          <w:rFonts w:ascii="Arial" w:hAnsi="Arial" w:cs="Arial"/>
          <w:sz w:val="24"/>
          <w:szCs w:val="24"/>
        </w:rPr>
        <w:t>are</w:t>
      </w:r>
      <w:r w:rsidRPr="004344E8" w:rsidR="00B00246">
        <w:rPr>
          <w:rFonts w:ascii="Arial" w:hAnsi="Arial" w:cs="Arial"/>
          <w:sz w:val="24"/>
          <w:szCs w:val="24"/>
        </w:rPr>
        <w:t xml:space="preserve"> maintained using PKI technology and digital certificates for registered users.  Applications electronically-filed by non-registered users are protected using TLS or SSL protocols.</w:t>
      </w:r>
      <w:r w:rsidRPr="004344E8" w:rsidR="000E3927">
        <w:rPr>
          <w:rFonts w:ascii="Arial" w:hAnsi="Arial" w:cs="Arial"/>
          <w:sz w:val="24"/>
          <w:szCs w:val="24"/>
        </w:rPr>
        <w:t xml:space="preserve">  The USPTO posts </w:t>
      </w:r>
      <w:r w:rsidRPr="004344E8">
        <w:rPr>
          <w:rFonts w:ascii="Arial" w:hAnsi="Arial" w:cs="Arial"/>
          <w:sz w:val="24"/>
          <w:szCs w:val="24"/>
        </w:rPr>
        <w:t>issued patents and application publications on its Web</w:t>
      </w:r>
      <w:r w:rsidRPr="004344E8" w:rsidR="000E3927">
        <w:rPr>
          <w:rFonts w:ascii="Arial" w:hAnsi="Arial" w:cs="Arial"/>
          <w:sz w:val="24"/>
          <w:szCs w:val="24"/>
        </w:rPr>
        <w:t xml:space="preserve"> </w:t>
      </w:r>
      <w:r w:rsidRPr="004344E8">
        <w:rPr>
          <w:rFonts w:ascii="Arial" w:hAnsi="Arial" w:cs="Arial"/>
          <w:sz w:val="24"/>
          <w:szCs w:val="24"/>
        </w:rPr>
        <w:t>site.</w:t>
      </w:r>
      <w:r w:rsidRPr="004344E8" w:rsidR="000E3927">
        <w:rPr>
          <w:rFonts w:ascii="Arial" w:hAnsi="Arial" w:cs="Arial"/>
          <w:sz w:val="24"/>
          <w:szCs w:val="24"/>
        </w:rPr>
        <w:t xml:space="preserve">  The information cover</w:t>
      </w:r>
      <w:r w:rsidRPr="004344E8" w:rsidR="00665900">
        <w:rPr>
          <w:rFonts w:ascii="Arial" w:hAnsi="Arial" w:cs="Arial"/>
          <w:sz w:val="24"/>
          <w:szCs w:val="24"/>
        </w:rPr>
        <w:t>ed</w:t>
      </w:r>
      <w:r w:rsidRPr="004344E8" w:rsidR="000E3927">
        <w:rPr>
          <w:rFonts w:ascii="Arial" w:hAnsi="Arial" w:cs="Arial"/>
          <w:sz w:val="24"/>
          <w:szCs w:val="24"/>
        </w:rPr>
        <w:t xml:space="preserve"> under this</w:t>
      </w:r>
      <w:r w:rsidR="009678C2">
        <w:rPr>
          <w:rFonts w:ascii="Arial" w:hAnsi="Arial" w:cs="Arial"/>
          <w:sz w:val="24"/>
          <w:szCs w:val="24"/>
        </w:rPr>
        <w:t xml:space="preserve"> information</w:t>
      </w:r>
      <w:r w:rsidRPr="004344E8" w:rsidR="000E3927">
        <w:rPr>
          <w:rFonts w:ascii="Arial" w:hAnsi="Arial" w:cs="Arial"/>
          <w:sz w:val="24"/>
          <w:szCs w:val="24"/>
        </w:rPr>
        <w:t xml:space="preserve"> collection </w:t>
      </w:r>
      <w:r w:rsidRPr="004344E8">
        <w:rPr>
          <w:rFonts w:ascii="Arial" w:hAnsi="Arial" w:cs="Arial"/>
          <w:sz w:val="24"/>
          <w:szCs w:val="24"/>
        </w:rPr>
        <w:t xml:space="preserve">will not be released to the public unless it is part of an issued patent or application publication.  Patent applicants and/or their designated representatives can view the current status of their patent application through the </w:t>
      </w:r>
      <w:r w:rsidR="00FD0529">
        <w:rPr>
          <w:rFonts w:ascii="Arial" w:hAnsi="Arial" w:cs="Arial"/>
          <w:sz w:val="24"/>
          <w:szCs w:val="24"/>
        </w:rPr>
        <w:t>Patent Center</w:t>
      </w:r>
      <w:r w:rsidRPr="004344E8">
        <w:rPr>
          <w:rFonts w:ascii="Arial" w:hAnsi="Arial" w:cs="Arial"/>
          <w:sz w:val="24"/>
          <w:szCs w:val="24"/>
        </w:rPr>
        <w:t xml:space="preserve"> system.  Access to patent applications that are maintained in confidence under 35 U.S.C.</w:t>
      </w:r>
      <w:r w:rsidRPr="004344E8" w:rsidR="004344E8">
        <w:rPr>
          <w:rFonts w:ascii="Arial" w:hAnsi="Arial" w:cs="Arial"/>
          <w:sz w:val="24"/>
          <w:szCs w:val="24"/>
        </w:rPr>
        <w:t xml:space="preserve"> </w:t>
      </w:r>
      <w:r w:rsidRPr="004344E8" w:rsidR="00BC3050">
        <w:rPr>
          <w:rFonts w:ascii="Arial" w:hAnsi="Arial" w:cs="Arial"/>
          <w:sz w:val="24"/>
          <w:szCs w:val="24"/>
        </w:rPr>
        <w:t>§</w:t>
      </w:r>
      <w:r w:rsidR="002B39D5">
        <w:rPr>
          <w:rFonts w:ascii="Arial" w:hAnsi="Arial" w:cs="Arial"/>
          <w:sz w:val="24"/>
          <w:szCs w:val="24"/>
        </w:rPr>
        <w:t xml:space="preserve"> </w:t>
      </w:r>
      <w:r w:rsidRPr="004344E8">
        <w:rPr>
          <w:rFonts w:ascii="Arial" w:hAnsi="Arial" w:cs="Arial"/>
          <w:sz w:val="24"/>
          <w:szCs w:val="24"/>
        </w:rPr>
        <w:t xml:space="preserve">122(a) is restricted to the patent applicant and/or their designated representatives by the use of digital certificates, which maintain the confidentiality and integrity of the information transmitted over the Internet.  The public can view the status and history information for published applications and granted patents via </w:t>
      </w:r>
      <w:r w:rsidR="00FD0529">
        <w:rPr>
          <w:rFonts w:ascii="Arial" w:hAnsi="Arial" w:cs="Arial"/>
          <w:sz w:val="24"/>
          <w:szCs w:val="24"/>
        </w:rPr>
        <w:t>the Patent Center</w:t>
      </w:r>
      <w:r w:rsidR="00A9570D">
        <w:rPr>
          <w:rFonts w:ascii="Arial" w:hAnsi="Arial" w:cs="Arial"/>
          <w:sz w:val="24"/>
          <w:szCs w:val="24"/>
        </w:rPr>
        <w:t xml:space="preserve"> and Public Patent Search</w:t>
      </w:r>
      <w:r w:rsidRPr="004344E8">
        <w:rPr>
          <w:rFonts w:ascii="Arial" w:hAnsi="Arial" w:cs="Arial"/>
          <w:sz w:val="24"/>
          <w:szCs w:val="24"/>
        </w:rPr>
        <w:t>.</w:t>
      </w:r>
    </w:p>
    <w:p w:rsidR="00D807B6" w:rsidP="00A23E95" w14:paraId="16969991" w14:textId="77777777">
      <w:pPr>
        <w:contextualSpacing/>
        <w:jc w:val="both"/>
        <w:rPr>
          <w:rFonts w:ascii="Arial" w:hAnsi="Arial" w:cs="Arial"/>
          <w:sz w:val="24"/>
          <w:szCs w:val="24"/>
        </w:rPr>
      </w:pPr>
    </w:p>
    <w:p w:rsidR="00D807B6" w:rsidP="00A23E95" w14:paraId="2A8E0939" w14:textId="77777777">
      <w:pPr>
        <w:contextualSpacing/>
        <w:jc w:val="both"/>
        <w:rPr>
          <w:rFonts w:ascii="Arial" w:hAnsi="Arial"/>
          <w:sz w:val="24"/>
        </w:rPr>
      </w:pPr>
      <w:r w:rsidRPr="000E4585">
        <w:rPr>
          <w:rFonts w:ascii="Arial" w:hAnsi="Arial"/>
          <w:sz w:val="24"/>
        </w:rPr>
        <w:t xml:space="preserve">This information collection contains information that is subject to the Privacy Act.  </w:t>
      </w:r>
    </w:p>
    <w:p w:rsidR="00D807B6" w:rsidP="00A23E95" w14:paraId="2604965E" w14:textId="77777777">
      <w:pPr>
        <w:contextualSpacing/>
        <w:jc w:val="both"/>
        <w:rPr>
          <w:rFonts w:ascii="Arial" w:hAnsi="Arial"/>
          <w:sz w:val="24"/>
        </w:rPr>
      </w:pPr>
    </w:p>
    <w:p w:rsidR="00D807B6" w:rsidP="00A23E95" w14:paraId="190952A4" w14:textId="77777777">
      <w:pPr>
        <w:contextualSpacing/>
        <w:jc w:val="both"/>
        <w:rPr>
          <w:rFonts w:ascii="Arial" w:hAnsi="Arial" w:cs="Arial"/>
          <w:sz w:val="24"/>
          <w:szCs w:val="24"/>
        </w:rPr>
      </w:pPr>
      <w:r>
        <w:rPr>
          <w:rFonts w:ascii="Arial" w:hAnsi="Arial"/>
          <w:sz w:val="24"/>
        </w:rPr>
        <w:t>PTAB records are covered by the S</w:t>
      </w:r>
      <w:r w:rsidRPr="000E4585">
        <w:rPr>
          <w:rFonts w:ascii="Arial" w:hAnsi="Arial"/>
          <w:sz w:val="24"/>
        </w:rPr>
        <w:t xml:space="preserve">ystems of Records Notices for </w:t>
      </w:r>
      <w:r>
        <w:rPr>
          <w:rFonts w:ascii="Arial" w:hAnsi="Arial"/>
          <w:sz w:val="24"/>
        </w:rPr>
        <w:t>Parties Involved in Patent Interference Proceedings (Commerce/PAT-TM-6; 78 FR 19247 published on March 29, 2013</w:t>
      </w:r>
      <w:r w:rsidRPr="000E4585">
        <w:rPr>
          <w:rFonts w:ascii="Arial" w:hAnsi="Arial"/>
          <w:sz w:val="24"/>
        </w:rPr>
        <w:t>).</w:t>
      </w:r>
      <w:r>
        <w:rPr>
          <w:rStyle w:val="FootnoteReference"/>
          <w:rFonts w:ascii="Arial" w:hAnsi="Arial"/>
          <w:sz w:val="24"/>
        </w:rPr>
        <w:footnoteReference w:id="9"/>
      </w:r>
      <w:r w:rsidRPr="000E4585">
        <w:rPr>
          <w:rFonts w:ascii="Arial" w:hAnsi="Arial"/>
          <w:sz w:val="24"/>
        </w:rPr>
        <w:t xml:space="preserve"> </w:t>
      </w:r>
      <w:r>
        <w:rPr>
          <w:rFonts w:ascii="Arial" w:hAnsi="Arial"/>
          <w:sz w:val="24"/>
        </w:rPr>
        <w:t xml:space="preserve">This SORN covers all </w:t>
      </w:r>
      <w:r w:rsidRPr="00CE00B0">
        <w:rPr>
          <w:rFonts w:ascii="Arial" w:hAnsi="Arial" w:cs="Arial"/>
          <w:sz w:val="24"/>
          <w:szCs w:val="24"/>
        </w:rPr>
        <w:t>records relating to the declaration, conduct, and termination of interference proceedings, including, but not limited to: Preliminary statements, motions, testimony, and settlement agreements.</w:t>
      </w:r>
      <w:r>
        <w:rPr>
          <w:rFonts w:ascii="Arial" w:hAnsi="Arial" w:cs="Arial"/>
          <w:sz w:val="24"/>
          <w:szCs w:val="24"/>
        </w:rPr>
        <w:t xml:space="preserve">  </w:t>
      </w:r>
      <w:r w:rsidRPr="00CE00B0">
        <w:rPr>
          <w:rFonts w:ascii="Arial" w:hAnsi="Arial" w:cs="Arial"/>
          <w:sz w:val="24"/>
          <w:szCs w:val="24"/>
        </w:rPr>
        <w:t>The data contained in the records may include information relating to an applicant’s, a patentee’s</w:t>
      </w:r>
      <w:r w:rsidR="00A63429">
        <w:rPr>
          <w:rFonts w:ascii="Arial" w:hAnsi="Arial" w:cs="Arial"/>
          <w:sz w:val="24"/>
          <w:szCs w:val="24"/>
        </w:rPr>
        <w:t>,</w:t>
      </w:r>
      <w:r w:rsidRPr="00CE00B0">
        <w:rPr>
          <w:rFonts w:ascii="Arial" w:hAnsi="Arial" w:cs="Arial"/>
          <w:sz w:val="24"/>
          <w:szCs w:val="24"/>
        </w:rPr>
        <w:t xml:space="preserve"> or a witness’s name, age, citizenship, residence, educational and work background, physical and mental health, activities relating to conception of the contested subject matter, and other matters which may arise during the conduct of the interference proceeding or in connection with any agreements made by the parties relative to the interference proceeding.</w:t>
      </w:r>
      <w:r>
        <w:rPr>
          <w:rFonts w:ascii="Arial" w:hAnsi="Arial" w:cs="Arial"/>
          <w:sz w:val="24"/>
          <w:szCs w:val="24"/>
        </w:rPr>
        <w:t xml:space="preserve">  </w:t>
      </w:r>
    </w:p>
    <w:p w:rsidR="00D807B6" w:rsidP="00A23E95" w14:paraId="15B423CA" w14:textId="77777777">
      <w:pPr>
        <w:contextualSpacing/>
        <w:jc w:val="both"/>
        <w:rPr>
          <w:rFonts w:ascii="Arial" w:hAnsi="Arial" w:cs="Arial"/>
          <w:sz w:val="24"/>
          <w:szCs w:val="24"/>
        </w:rPr>
      </w:pPr>
    </w:p>
    <w:p w:rsidR="00D807B6" w:rsidP="00A23E95" w14:paraId="3ACDB76D" w14:textId="0F43CA82">
      <w:pPr>
        <w:contextualSpacing/>
        <w:jc w:val="both"/>
        <w:rPr>
          <w:rFonts w:ascii="Arial" w:hAnsi="Arial" w:cs="Arial"/>
          <w:sz w:val="24"/>
          <w:szCs w:val="24"/>
        </w:rPr>
      </w:pPr>
      <w:r w:rsidRPr="000E4585">
        <w:rPr>
          <w:rFonts w:ascii="Arial" w:hAnsi="Arial" w:cs="Arial"/>
          <w:sz w:val="24"/>
          <w:szCs w:val="24"/>
        </w:rPr>
        <w:t xml:space="preserve">Patent application </w:t>
      </w:r>
      <w:r>
        <w:rPr>
          <w:rFonts w:ascii="Arial" w:hAnsi="Arial" w:cs="Arial"/>
          <w:sz w:val="24"/>
          <w:szCs w:val="24"/>
        </w:rPr>
        <w:t>files</w:t>
      </w:r>
      <w:r w:rsidRPr="000E4585">
        <w:rPr>
          <w:rFonts w:ascii="Arial" w:hAnsi="Arial" w:cs="Arial"/>
          <w:sz w:val="24"/>
          <w:szCs w:val="24"/>
        </w:rPr>
        <w:t xml:space="preserve"> </w:t>
      </w:r>
      <w:r>
        <w:rPr>
          <w:rFonts w:ascii="Arial" w:hAnsi="Arial" w:cs="Arial"/>
          <w:sz w:val="24"/>
          <w:szCs w:val="24"/>
        </w:rPr>
        <w:t xml:space="preserve">may be involved in PTAB decisions and procedures </w:t>
      </w:r>
      <w:r w:rsidR="004E0CCF">
        <w:rPr>
          <w:rFonts w:ascii="Arial" w:hAnsi="Arial" w:cs="Arial"/>
          <w:sz w:val="24"/>
          <w:szCs w:val="24"/>
        </w:rPr>
        <w:t xml:space="preserve">and </w:t>
      </w:r>
      <w:r w:rsidRPr="000E4585">
        <w:rPr>
          <w:rFonts w:ascii="Arial" w:hAnsi="Arial" w:cs="Arial"/>
          <w:sz w:val="24"/>
          <w:szCs w:val="24"/>
        </w:rPr>
        <w:t xml:space="preserve">are also covered </w:t>
      </w:r>
      <w:r w:rsidR="004E0CCF">
        <w:rPr>
          <w:rFonts w:ascii="Arial" w:hAnsi="Arial" w:cs="Arial"/>
          <w:sz w:val="24"/>
          <w:szCs w:val="24"/>
        </w:rPr>
        <w:t xml:space="preserve">by </w:t>
      </w:r>
      <w:r w:rsidR="00DC2580">
        <w:rPr>
          <w:rFonts w:ascii="Arial" w:hAnsi="Arial" w:cs="Arial"/>
          <w:sz w:val="24"/>
          <w:szCs w:val="24"/>
        </w:rPr>
        <w:t xml:space="preserve">a </w:t>
      </w:r>
      <w:r>
        <w:rPr>
          <w:rFonts w:ascii="Arial" w:hAnsi="Arial" w:cs="Arial"/>
          <w:sz w:val="24"/>
          <w:szCs w:val="24"/>
        </w:rPr>
        <w:t>System</w:t>
      </w:r>
      <w:r w:rsidRPr="000E4585">
        <w:rPr>
          <w:rFonts w:ascii="Arial" w:hAnsi="Arial" w:cs="Arial"/>
          <w:sz w:val="24"/>
          <w:szCs w:val="24"/>
        </w:rPr>
        <w:t xml:space="preserve"> of Records Notice</w:t>
      </w:r>
      <w:r w:rsidR="003A7F01">
        <w:rPr>
          <w:rFonts w:ascii="Arial" w:hAnsi="Arial" w:cs="Arial"/>
          <w:sz w:val="24"/>
          <w:szCs w:val="24"/>
        </w:rPr>
        <w:t xml:space="preserve"> (SORN)</w:t>
      </w:r>
      <w:r w:rsidRPr="000E4585">
        <w:rPr>
          <w:rFonts w:ascii="Arial" w:hAnsi="Arial" w:cs="Arial"/>
          <w:sz w:val="24"/>
          <w:szCs w:val="24"/>
        </w:rPr>
        <w:t xml:space="preserve"> COMMERCE/PAT-TM</w:t>
      </w:r>
      <w:r>
        <w:rPr>
          <w:rFonts w:ascii="Arial" w:hAnsi="Arial" w:cs="Arial"/>
          <w:sz w:val="24"/>
          <w:szCs w:val="24"/>
        </w:rPr>
        <w:t>-7</w:t>
      </w:r>
      <w:r w:rsidR="003A7F01">
        <w:rPr>
          <w:rFonts w:ascii="Arial" w:hAnsi="Arial" w:cs="Arial"/>
          <w:sz w:val="24"/>
          <w:szCs w:val="24"/>
        </w:rPr>
        <w:t xml:space="preserve"> Patent </w:t>
      </w:r>
      <w:r w:rsidR="003A7F01">
        <w:rPr>
          <w:rFonts w:ascii="Arial" w:hAnsi="Arial" w:cs="Arial"/>
          <w:sz w:val="24"/>
          <w:szCs w:val="24"/>
        </w:rPr>
        <w:t>Application Files</w:t>
      </w:r>
      <w:r>
        <w:rPr>
          <w:rFonts w:ascii="Arial" w:hAnsi="Arial" w:cs="Arial"/>
          <w:sz w:val="24"/>
          <w:szCs w:val="24"/>
        </w:rPr>
        <w:t>;</w:t>
      </w:r>
      <w:r w:rsidR="004E0CCF">
        <w:rPr>
          <w:rFonts w:ascii="Arial" w:hAnsi="Arial" w:cs="Arial"/>
          <w:sz w:val="24"/>
          <w:szCs w:val="24"/>
        </w:rPr>
        <w:t xml:space="preserve"> published on March 29, 2013</w:t>
      </w:r>
      <w:r w:rsidR="003A7F01">
        <w:rPr>
          <w:rFonts w:ascii="Arial" w:hAnsi="Arial" w:cs="Arial"/>
          <w:sz w:val="24"/>
          <w:szCs w:val="24"/>
        </w:rPr>
        <w:t xml:space="preserve"> (</w:t>
      </w:r>
      <w:r w:rsidRPr="000E4585" w:rsidR="003A7F01">
        <w:rPr>
          <w:rFonts w:ascii="Arial" w:hAnsi="Arial" w:cs="Arial"/>
          <w:sz w:val="24"/>
          <w:szCs w:val="24"/>
        </w:rPr>
        <w:t>78 FR 19243</w:t>
      </w:r>
      <w:r>
        <w:rPr>
          <w:rFonts w:ascii="Arial" w:hAnsi="Arial" w:cs="Arial"/>
          <w:sz w:val="24"/>
          <w:szCs w:val="24"/>
        </w:rPr>
        <w:t>).</w:t>
      </w:r>
      <w:r>
        <w:rPr>
          <w:rStyle w:val="FootnoteReference"/>
          <w:rFonts w:ascii="Arial" w:hAnsi="Arial" w:cs="Arial"/>
          <w:sz w:val="24"/>
          <w:szCs w:val="24"/>
        </w:rPr>
        <w:footnoteReference w:id="10"/>
      </w:r>
      <w:r w:rsidR="00EC2576">
        <w:rPr>
          <w:rFonts w:ascii="Arial" w:hAnsi="Arial" w:cs="Arial"/>
          <w:sz w:val="24"/>
          <w:szCs w:val="24"/>
        </w:rPr>
        <w:t xml:space="preserve"> </w:t>
      </w:r>
      <w:r>
        <w:rPr>
          <w:rFonts w:ascii="Arial" w:hAnsi="Arial" w:cs="Arial"/>
          <w:sz w:val="24"/>
          <w:szCs w:val="24"/>
        </w:rPr>
        <w:t xml:space="preserve"> These</w:t>
      </w:r>
      <w:r w:rsidRPr="000E4585">
        <w:rPr>
          <w:rFonts w:ascii="Arial" w:hAnsi="Arial" w:cs="Arial"/>
          <w:sz w:val="24"/>
          <w:szCs w:val="24"/>
        </w:rPr>
        <w:t xml:space="preserve"> SORN</w:t>
      </w:r>
      <w:r>
        <w:rPr>
          <w:rFonts w:ascii="Arial" w:hAnsi="Arial" w:cs="Arial"/>
          <w:sz w:val="24"/>
          <w:szCs w:val="24"/>
        </w:rPr>
        <w:t>s identify</w:t>
      </w:r>
      <w:r w:rsidRPr="000E4585">
        <w:rPr>
          <w:rFonts w:ascii="Arial" w:hAnsi="Arial" w:cs="Arial"/>
          <w:sz w:val="24"/>
          <w:szCs w:val="24"/>
        </w:rPr>
        <w:t xml:space="preserve"> the categories of </w:t>
      </w:r>
      <w:r>
        <w:rPr>
          <w:rFonts w:ascii="Arial" w:hAnsi="Arial" w:cs="Arial"/>
          <w:sz w:val="24"/>
          <w:szCs w:val="24"/>
        </w:rPr>
        <w:t>individuals</w:t>
      </w:r>
      <w:r w:rsidRPr="000E4585">
        <w:rPr>
          <w:rFonts w:ascii="Arial" w:hAnsi="Arial" w:cs="Arial"/>
          <w:sz w:val="24"/>
          <w:szCs w:val="24"/>
        </w:rPr>
        <w:t xml:space="preserve"> in the system containing applicants for patent, including inventors, legal representatives for deceased or incapacitated inventors, and other persons authorized by law to make applications for patent.</w:t>
      </w:r>
      <w:r>
        <w:rPr>
          <w:rFonts w:ascii="Arial" w:hAnsi="Arial" w:cs="Arial"/>
          <w:sz w:val="24"/>
          <w:szCs w:val="24"/>
        </w:rPr>
        <w:t xml:space="preserve"> </w:t>
      </w:r>
    </w:p>
    <w:p w:rsidR="00873F6D" w:rsidP="00A23E95" w14:paraId="0102AF89" w14:textId="77777777">
      <w:pPr>
        <w:contextualSpacing/>
        <w:jc w:val="both"/>
        <w:rPr>
          <w:rFonts w:ascii="Arial" w:hAnsi="Arial" w:cs="Arial"/>
          <w:sz w:val="24"/>
          <w:szCs w:val="24"/>
        </w:rPr>
      </w:pPr>
    </w:p>
    <w:p w:rsidR="000D7402" w:rsidRPr="00D807B6" w:rsidP="00A23E95" w14:paraId="5F14D390" w14:textId="77777777">
      <w:pPr>
        <w:contextualSpacing/>
        <w:rPr>
          <w:rFonts w:ascii="Arial" w:hAnsi="Arial" w:cs="Arial"/>
          <w:b/>
          <w:sz w:val="24"/>
          <w:szCs w:val="24"/>
        </w:rPr>
      </w:pPr>
      <w:r w:rsidRPr="00352553">
        <w:rPr>
          <w:rFonts w:ascii="Arial" w:hAnsi="Arial" w:cs="Arial"/>
          <w:b/>
          <w:sz w:val="24"/>
          <w:szCs w:val="24"/>
        </w:rPr>
        <w:t xml:space="preserve">11. </w:t>
      </w:r>
      <w:r w:rsidRPr="00D807B6">
        <w:rPr>
          <w:rFonts w:ascii="Arial" w:hAnsi="Arial" w:cs="Arial"/>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720361" w:rsidP="00A23E95" w14:paraId="3D052F61" w14:textId="77777777">
      <w:pPr>
        <w:contextualSpacing/>
        <w:jc w:val="both"/>
        <w:rPr>
          <w:rFonts w:ascii="Arial" w:hAnsi="Arial"/>
          <w:sz w:val="24"/>
        </w:rPr>
      </w:pPr>
    </w:p>
    <w:p w:rsidR="00720361" w:rsidP="00A23E95" w14:paraId="0AF7690B" w14:textId="77777777">
      <w:pPr>
        <w:pStyle w:val="BodyText2"/>
        <w:contextualSpacing/>
      </w:pPr>
      <w:r>
        <w:t>None of the required information</w:t>
      </w:r>
      <w:r w:rsidR="00E66A17">
        <w:t xml:space="preserve"> in this </w:t>
      </w:r>
      <w:r w:rsidR="009678C2">
        <w:t xml:space="preserve">information </w:t>
      </w:r>
      <w:r w:rsidR="00E66A17">
        <w:t>collection</w:t>
      </w:r>
      <w:r>
        <w:t xml:space="preserve"> is considered to be of a sensitive nature.</w:t>
      </w:r>
    </w:p>
    <w:p w:rsidR="006F4868" w:rsidP="00A23E95" w14:paraId="50858571" w14:textId="77777777">
      <w:pPr>
        <w:contextualSpacing/>
        <w:jc w:val="both"/>
        <w:rPr>
          <w:rFonts w:ascii="Arial" w:hAnsi="Arial"/>
          <w:b/>
          <w:sz w:val="24"/>
        </w:rPr>
      </w:pPr>
    </w:p>
    <w:p w:rsidR="000D7402" w:rsidRPr="00D807B6" w:rsidP="00A23E95" w14:paraId="2D5D0D9A" w14:textId="77777777">
      <w:pPr>
        <w:contextualSpacing/>
        <w:rPr>
          <w:rFonts w:ascii="Arial" w:hAnsi="Arial" w:cs="Arial"/>
          <w:b/>
          <w:sz w:val="24"/>
          <w:szCs w:val="24"/>
        </w:rPr>
      </w:pPr>
      <w:r w:rsidRPr="00352553">
        <w:rPr>
          <w:rFonts w:ascii="Arial" w:hAnsi="Arial" w:cs="Arial"/>
          <w:b/>
          <w:sz w:val="24"/>
          <w:szCs w:val="24"/>
        </w:rPr>
        <w:t xml:space="preserve">12. </w:t>
      </w:r>
      <w:r w:rsidRPr="00D807B6">
        <w:rPr>
          <w:rFonts w:ascii="Arial" w:hAnsi="Arial" w:cs="Arial"/>
          <w:b/>
          <w:sz w:val="24"/>
          <w:szCs w:val="24"/>
        </w:rPr>
        <w:t xml:space="preserve">Provide estimates of the hour burden of the collection of information. The statement should: </w:t>
      </w:r>
    </w:p>
    <w:p w:rsidR="000D7402" w:rsidRPr="00D807B6" w:rsidP="00A23E95" w14:paraId="65DFA6B5" w14:textId="77777777">
      <w:pPr>
        <w:pStyle w:val="ListParagraph"/>
        <w:numPr>
          <w:ilvl w:val="0"/>
          <w:numId w:val="6"/>
        </w:numPr>
        <w:contextualSpacing/>
        <w:rPr>
          <w:rFonts w:ascii="Arial" w:hAnsi="Arial" w:cs="Arial"/>
          <w:b/>
          <w:sz w:val="24"/>
          <w:szCs w:val="24"/>
        </w:rPr>
      </w:pPr>
      <w:r w:rsidRPr="00D807B6">
        <w:rPr>
          <w:rFonts w:ascii="Arial" w:hAnsi="Arial" w:cs="Arial"/>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0D7402" w:rsidRPr="00D807B6" w:rsidP="00A23E95" w14:paraId="500B5ED2" w14:textId="77777777">
      <w:pPr>
        <w:pStyle w:val="ListParagraph"/>
        <w:numPr>
          <w:ilvl w:val="0"/>
          <w:numId w:val="6"/>
        </w:numPr>
        <w:contextualSpacing/>
        <w:rPr>
          <w:rFonts w:ascii="Arial" w:hAnsi="Arial" w:cs="Arial"/>
          <w:b/>
          <w:sz w:val="24"/>
          <w:szCs w:val="24"/>
        </w:rPr>
      </w:pPr>
      <w:r w:rsidRPr="00D807B6">
        <w:rPr>
          <w:rFonts w:ascii="Arial" w:hAnsi="Arial" w:cs="Arial"/>
          <w:b/>
          <w:sz w:val="24"/>
          <w:szCs w:val="24"/>
        </w:rPr>
        <w:t xml:space="preserve">If this request for approval covers more than one form, provide separate hour burden estimates for each form and aggregate the hour burdens. </w:t>
      </w:r>
    </w:p>
    <w:p w:rsidR="000D7402" w:rsidRPr="00D807B6" w:rsidP="00A23E95" w14:paraId="5F417BCC" w14:textId="77777777">
      <w:pPr>
        <w:pStyle w:val="ListParagraph"/>
        <w:numPr>
          <w:ilvl w:val="0"/>
          <w:numId w:val="6"/>
        </w:numPr>
        <w:contextualSpacing/>
        <w:rPr>
          <w:rFonts w:ascii="Arial" w:hAnsi="Arial" w:cs="Arial"/>
          <w:b/>
          <w:sz w:val="24"/>
          <w:szCs w:val="24"/>
        </w:rPr>
      </w:pPr>
      <w:r w:rsidRPr="00D807B6">
        <w:rPr>
          <w:rFonts w:ascii="Arial" w:hAnsi="Arial" w:cs="Arial"/>
          <w:b/>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0D7402" w:rsidRPr="000D7402" w:rsidP="00A23E95" w14:paraId="6E373552" w14:textId="77777777">
      <w:pPr>
        <w:contextualSpacing/>
        <w:jc w:val="both"/>
        <w:rPr>
          <w:rFonts w:ascii="Arial" w:hAnsi="Arial"/>
          <w:b/>
          <w:sz w:val="24"/>
        </w:rPr>
      </w:pPr>
    </w:p>
    <w:p w:rsidR="00720361" w:rsidP="00A23E95" w14:paraId="5705806D" w14:textId="77777777">
      <w:pPr>
        <w:pStyle w:val="BodyText2"/>
        <w:contextualSpacing/>
      </w:pPr>
      <w:r>
        <w:t xml:space="preserve">Table </w:t>
      </w:r>
      <w:r w:rsidR="00B91246">
        <w:t xml:space="preserve">3 </w:t>
      </w:r>
      <w:r w:rsidR="005A401E">
        <w:t xml:space="preserve">calculates the burden hours and costs of this information collection to the public, based on the following factors:  </w:t>
      </w:r>
    </w:p>
    <w:p w:rsidR="00720361" w:rsidP="00A23E95" w14:paraId="091CB655" w14:textId="77777777">
      <w:pPr>
        <w:contextualSpacing/>
        <w:jc w:val="both"/>
        <w:rPr>
          <w:rFonts w:ascii="Arial" w:hAnsi="Arial"/>
        </w:rPr>
      </w:pPr>
    </w:p>
    <w:p w:rsidR="00720361" w:rsidRPr="00236A50" w:rsidP="00A23E95" w14:paraId="2D8BA176" w14:textId="77777777">
      <w:pPr>
        <w:numPr>
          <w:ilvl w:val="0"/>
          <w:numId w:val="2"/>
        </w:numPr>
        <w:tabs>
          <w:tab w:val="clear" w:pos="360"/>
          <w:tab w:val="num" w:pos="720"/>
        </w:tabs>
        <w:ind w:left="720"/>
        <w:contextualSpacing/>
        <w:jc w:val="both"/>
        <w:rPr>
          <w:rFonts w:ascii="Arial" w:hAnsi="Arial"/>
          <w:b/>
          <w:sz w:val="24"/>
          <w:szCs w:val="24"/>
        </w:rPr>
      </w:pPr>
      <w:r w:rsidRPr="00236A50">
        <w:rPr>
          <w:rFonts w:ascii="Arial" w:hAnsi="Arial"/>
          <w:b/>
          <w:sz w:val="24"/>
          <w:szCs w:val="24"/>
        </w:rPr>
        <w:t>Respondent Calculation Factors</w:t>
      </w:r>
    </w:p>
    <w:p w:rsidR="006A1EA9" w:rsidRPr="00236A50" w:rsidP="00A23E95" w14:paraId="60BE09C0" w14:textId="322B3A0C">
      <w:pPr>
        <w:pStyle w:val="BodyTextIndent"/>
        <w:contextualSpacing/>
        <w:rPr>
          <w:szCs w:val="24"/>
        </w:rPr>
      </w:pPr>
      <w:r w:rsidRPr="000A5105">
        <w:rPr>
          <w:szCs w:val="24"/>
        </w:rPr>
        <w:t xml:space="preserve">The USPTO projects that </w:t>
      </w:r>
      <w:r w:rsidR="00164C88">
        <w:rPr>
          <w:szCs w:val="24"/>
        </w:rPr>
        <w:t>12,</w:t>
      </w:r>
      <w:r w:rsidR="00372184">
        <w:rPr>
          <w:szCs w:val="24"/>
        </w:rPr>
        <w:t>529</w:t>
      </w:r>
      <w:r w:rsidRPr="000A5105">
        <w:rPr>
          <w:szCs w:val="24"/>
        </w:rPr>
        <w:t xml:space="preserve"> respondents to this information collection will submit </w:t>
      </w:r>
      <w:r w:rsidR="00164C88">
        <w:rPr>
          <w:szCs w:val="24"/>
        </w:rPr>
        <w:t>22,</w:t>
      </w:r>
      <w:r w:rsidR="00372184">
        <w:rPr>
          <w:szCs w:val="24"/>
        </w:rPr>
        <w:t>149</w:t>
      </w:r>
      <w:r w:rsidRPr="000A5105">
        <w:rPr>
          <w:szCs w:val="24"/>
        </w:rPr>
        <w:t xml:space="preserve"> responses per year. </w:t>
      </w:r>
      <w:r w:rsidR="00AE3014">
        <w:rPr>
          <w:szCs w:val="24"/>
        </w:rPr>
        <w:t>Respondents will come predominately from the private sector.</w:t>
      </w:r>
      <w:r w:rsidRPr="00236A50" w:rsidR="00973E32">
        <w:rPr>
          <w:szCs w:val="24"/>
        </w:rPr>
        <w:t xml:space="preserve"> The USPTO</w:t>
      </w:r>
      <w:r w:rsidRPr="00236A50">
        <w:rPr>
          <w:szCs w:val="24"/>
        </w:rPr>
        <w:t xml:space="preserve"> estimates that approximately</w:t>
      </w:r>
      <w:r w:rsidR="00C26BF1">
        <w:rPr>
          <w:szCs w:val="24"/>
        </w:rPr>
        <w:t xml:space="preserve"> 24</w:t>
      </w:r>
      <w:r w:rsidRPr="00236A50" w:rsidR="00AA128B">
        <w:rPr>
          <w:szCs w:val="24"/>
        </w:rPr>
        <w:t>% (</w:t>
      </w:r>
      <w:r w:rsidR="00164C88">
        <w:rPr>
          <w:szCs w:val="24"/>
        </w:rPr>
        <w:t>5,</w:t>
      </w:r>
      <w:r w:rsidR="00CB0B80">
        <w:rPr>
          <w:szCs w:val="24"/>
        </w:rPr>
        <w:t>3</w:t>
      </w:r>
      <w:r w:rsidR="00372184">
        <w:rPr>
          <w:szCs w:val="24"/>
        </w:rPr>
        <w:t>15</w:t>
      </w:r>
      <w:r w:rsidRPr="00236A50" w:rsidR="00AA128B">
        <w:rPr>
          <w:szCs w:val="24"/>
        </w:rPr>
        <w:t xml:space="preserve">) </w:t>
      </w:r>
      <w:r w:rsidRPr="00236A50">
        <w:rPr>
          <w:szCs w:val="24"/>
        </w:rPr>
        <w:t>of these responses will be from small entities</w:t>
      </w:r>
      <w:r w:rsidRPr="00236A50" w:rsidR="00DD1766">
        <w:rPr>
          <w:szCs w:val="24"/>
        </w:rPr>
        <w:t xml:space="preserve"> and an additional </w:t>
      </w:r>
      <w:r w:rsidR="002B39D5">
        <w:rPr>
          <w:szCs w:val="24"/>
        </w:rPr>
        <w:t>5</w:t>
      </w:r>
      <w:r w:rsidRPr="00236A50" w:rsidR="00DD1766">
        <w:rPr>
          <w:szCs w:val="24"/>
        </w:rPr>
        <w:t>% (</w:t>
      </w:r>
      <w:r w:rsidR="00164C88">
        <w:rPr>
          <w:szCs w:val="24"/>
        </w:rPr>
        <w:t>1,</w:t>
      </w:r>
      <w:r w:rsidR="00CB0B80">
        <w:rPr>
          <w:szCs w:val="24"/>
        </w:rPr>
        <w:t>1</w:t>
      </w:r>
      <w:r w:rsidR="00372184">
        <w:rPr>
          <w:szCs w:val="24"/>
        </w:rPr>
        <w:t>07</w:t>
      </w:r>
      <w:r w:rsidRPr="00236A50" w:rsidR="00DD1766">
        <w:rPr>
          <w:szCs w:val="24"/>
        </w:rPr>
        <w:t xml:space="preserve">) of </w:t>
      </w:r>
      <w:r w:rsidR="002B39D5">
        <w:rPr>
          <w:szCs w:val="24"/>
        </w:rPr>
        <w:t xml:space="preserve">these responses </w:t>
      </w:r>
      <w:r w:rsidRPr="00236A50" w:rsidR="00DD1766">
        <w:rPr>
          <w:szCs w:val="24"/>
        </w:rPr>
        <w:t>will be from micro entities</w:t>
      </w:r>
      <w:r w:rsidRPr="00236A50" w:rsidR="00AA128B">
        <w:rPr>
          <w:szCs w:val="24"/>
        </w:rPr>
        <w:t>.  The USPTO also estimates that approximately 9</w:t>
      </w:r>
      <w:r w:rsidR="00CB0B80">
        <w:rPr>
          <w:szCs w:val="24"/>
        </w:rPr>
        <w:t>9</w:t>
      </w:r>
      <w:r w:rsidRPr="00236A50" w:rsidR="00AA128B">
        <w:rPr>
          <w:szCs w:val="24"/>
        </w:rPr>
        <w:t>% (</w:t>
      </w:r>
      <w:r w:rsidR="00164C88">
        <w:rPr>
          <w:szCs w:val="24"/>
        </w:rPr>
        <w:t>21,</w:t>
      </w:r>
      <w:r w:rsidR="00CB0B80">
        <w:rPr>
          <w:szCs w:val="24"/>
        </w:rPr>
        <w:t>9</w:t>
      </w:r>
      <w:r w:rsidR="00372184">
        <w:rPr>
          <w:szCs w:val="24"/>
        </w:rPr>
        <w:t>28</w:t>
      </w:r>
      <w:r w:rsidRPr="00236A50" w:rsidR="00AA128B">
        <w:rPr>
          <w:szCs w:val="24"/>
        </w:rPr>
        <w:t xml:space="preserve">) of the responses will be filed electronically.  </w:t>
      </w:r>
      <w:r w:rsidRPr="00236A50">
        <w:rPr>
          <w:szCs w:val="24"/>
        </w:rPr>
        <w:t xml:space="preserve">  </w:t>
      </w:r>
    </w:p>
    <w:p w:rsidR="00342A89" w:rsidRPr="00236A50" w:rsidP="00A23E95" w14:paraId="7588FB70" w14:textId="77777777">
      <w:pPr>
        <w:pStyle w:val="BodyTextIndent"/>
        <w:contextualSpacing/>
        <w:rPr>
          <w:rFonts w:cs="Arial"/>
          <w:szCs w:val="24"/>
        </w:rPr>
      </w:pPr>
      <w:r w:rsidRPr="00236A50">
        <w:rPr>
          <w:szCs w:val="24"/>
        </w:rPr>
        <w:t>These estimates are based on the Agency’s long-standing institutional knowledge of and experience with the type of information collected by these items.</w:t>
      </w:r>
      <w:r w:rsidRPr="00236A50" w:rsidR="00FB07B7">
        <w:rPr>
          <w:szCs w:val="24"/>
        </w:rPr>
        <w:t xml:space="preserve">  </w:t>
      </w:r>
      <w:r w:rsidRPr="00236A50" w:rsidR="004A47EA">
        <w:rPr>
          <w:szCs w:val="24"/>
        </w:rPr>
        <w:t xml:space="preserve">  </w:t>
      </w:r>
    </w:p>
    <w:p w:rsidR="004A47EA" w:rsidRPr="00236A50" w:rsidP="00A23E95" w14:paraId="2322FF16" w14:textId="77777777">
      <w:pPr>
        <w:contextualSpacing/>
        <w:jc w:val="both"/>
        <w:rPr>
          <w:rFonts w:ascii="Arial" w:hAnsi="Arial"/>
          <w:b/>
          <w:sz w:val="24"/>
          <w:szCs w:val="24"/>
        </w:rPr>
      </w:pPr>
    </w:p>
    <w:p w:rsidR="00720361" w:rsidRPr="00236A50" w:rsidP="00A23E95" w14:paraId="10A0AB2A" w14:textId="77777777">
      <w:pPr>
        <w:numPr>
          <w:ilvl w:val="0"/>
          <w:numId w:val="3"/>
        </w:numPr>
        <w:tabs>
          <w:tab w:val="clear" w:pos="360"/>
          <w:tab w:val="num" w:pos="720"/>
        </w:tabs>
        <w:ind w:left="720"/>
        <w:contextualSpacing/>
        <w:jc w:val="both"/>
        <w:rPr>
          <w:rFonts w:ascii="Arial" w:hAnsi="Arial"/>
          <w:b/>
          <w:sz w:val="24"/>
          <w:szCs w:val="24"/>
        </w:rPr>
      </w:pPr>
      <w:r w:rsidRPr="00236A50">
        <w:rPr>
          <w:rFonts w:ascii="Arial" w:hAnsi="Arial"/>
          <w:b/>
          <w:sz w:val="24"/>
          <w:szCs w:val="24"/>
        </w:rPr>
        <w:t>Burden Hour Calculation Factors</w:t>
      </w:r>
    </w:p>
    <w:p w:rsidR="0062120B" w:rsidRPr="00236A50" w:rsidP="00A23E95" w14:paraId="7ED31843" w14:textId="7D7B6D52">
      <w:pPr>
        <w:ind w:left="720"/>
        <w:contextualSpacing/>
        <w:jc w:val="both"/>
        <w:rPr>
          <w:rFonts w:ascii="Arial" w:hAnsi="Arial"/>
          <w:sz w:val="24"/>
          <w:szCs w:val="24"/>
        </w:rPr>
      </w:pPr>
      <w:r w:rsidRPr="00236A50">
        <w:rPr>
          <w:rFonts w:ascii="Arial" w:hAnsi="Arial"/>
          <w:sz w:val="24"/>
          <w:szCs w:val="24"/>
        </w:rPr>
        <w:t xml:space="preserve">The </w:t>
      </w:r>
      <w:r w:rsidRPr="00236A50" w:rsidR="00720361">
        <w:rPr>
          <w:rFonts w:ascii="Arial" w:hAnsi="Arial"/>
          <w:sz w:val="24"/>
          <w:szCs w:val="24"/>
        </w:rPr>
        <w:t>USPTO estimates that</w:t>
      </w:r>
      <w:r w:rsidRPr="00236A50" w:rsidR="00715039">
        <w:rPr>
          <w:rFonts w:ascii="Arial" w:hAnsi="Arial"/>
          <w:sz w:val="24"/>
          <w:szCs w:val="24"/>
        </w:rPr>
        <w:t xml:space="preserve"> it takes</w:t>
      </w:r>
      <w:r w:rsidRPr="00236A50">
        <w:rPr>
          <w:rFonts w:ascii="Arial" w:hAnsi="Arial"/>
          <w:sz w:val="24"/>
          <w:szCs w:val="24"/>
        </w:rPr>
        <w:t xml:space="preserve"> the public </w:t>
      </w:r>
      <w:r w:rsidRPr="00236A50" w:rsidR="008C5A81">
        <w:rPr>
          <w:rFonts w:ascii="Arial" w:hAnsi="Arial"/>
          <w:sz w:val="24"/>
          <w:szCs w:val="24"/>
        </w:rPr>
        <w:t>approximat</w:t>
      </w:r>
      <w:r w:rsidRPr="00236A50" w:rsidR="00AA128B">
        <w:rPr>
          <w:rFonts w:ascii="Arial" w:hAnsi="Arial"/>
          <w:sz w:val="24"/>
          <w:szCs w:val="24"/>
        </w:rPr>
        <w:t xml:space="preserve">ely </w:t>
      </w:r>
      <w:r w:rsidR="00D807B6">
        <w:rPr>
          <w:rFonts w:ascii="Arial" w:hAnsi="Arial"/>
          <w:sz w:val="24"/>
          <w:szCs w:val="24"/>
        </w:rPr>
        <w:t>0.5</w:t>
      </w:r>
      <w:r w:rsidRPr="00236A50" w:rsidR="00AA128B">
        <w:rPr>
          <w:rFonts w:ascii="Arial" w:hAnsi="Arial"/>
          <w:sz w:val="24"/>
          <w:szCs w:val="24"/>
        </w:rPr>
        <w:t xml:space="preserve"> to </w:t>
      </w:r>
      <w:r w:rsidR="00CB0B80">
        <w:rPr>
          <w:rFonts w:ascii="Arial" w:hAnsi="Arial"/>
          <w:sz w:val="24"/>
          <w:szCs w:val="24"/>
        </w:rPr>
        <w:t>120</w:t>
      </w:r>
      <w:r w:rsidRPr="00236A50" w:rsidR="00AA128B">
        <w:rPr>
          <w:rFonts w:ascii="Arial" w:hAnsi="Arial"/>
          <w:sz w:val="24"/>
          <w:szCs w:val="24"/>
        </w:rPr>
        <w:t xml:space="preserve"> hours to complete the briefs, amendments, requests, and petitions in this </w:t>
      </w:r>
      <w:r w:rsidR="00404275">
        <w:rPr>
          <w:rFonts w:ascii="Arial" w:hAnsi="Arial"/>
          <w:sz w:val="24"/>
          <w:szCs w:val="24"/>
        </w:rPr>
        <w:t xml:space="preserve">information </w:t>
      </w:r>
      <w:r w:rsidRPr="00236A50" w:rsidR="00AA128B">
        <w:rPr>
          <w:rFonts w:ascii="Arial" w:hAnsi="Arial"/>
          <w:sz w:val="24"/>
          <w:szCs w:val="24"/>
        </w:rPr>
        <w:t>collection, depending on the complexity of the request.</w:t>
      </w:r>
      <w:r w:rsidR="00D85C8C">
        <w:rPr>
          <w:rFonts w:ascii="Arial" w:hAnsi="Arial"/>
          <w:sz w:val="24"/>
          <w:szCs w:val="24"/>
        </w:rPr>
        <w:t xml:space="preserve">  </w:t>
      </w:r>
      <w:r w:rsidRPr="00236A50" w:rsidR="00AA128B">
        <w:rPr>
          <w:rFonts w:ascii="Arial" w:hAnsi="Arial"/>
          <w:sz w:val="24"/>
          <w:szCs w:val="24"/>
        </w:rPr>
        <w:t xml:space="preserve">  This</w:t>
      </w:r>
      <w:r w:rsidR="00D85C8C">
        <w:rPr>
          <w:rFonts w:ascii="Arial" w:hAnsi="Arial"/>
          <w:sz w:val="24"/>
          <w:szCs w:val="24"/>
        </w:rPr>
        <w:t xml:space="preserve"> estimate</w:t>
      </w:r>
      <w:r w:rsidRPr="00236A50" w:rsidR="00AA128B">
        <w:rPr>
          <w:rFonts w:ascii="Arial" w:hAnsi="Arial"/>
          <w:sz w:val="24"/>
          <w:szCs w:val="24"/>
        </w:rPr>
        <w:t xml:space="preserve"> includes the time to gather the necessary information, prepare the brief, petition, and other papers, and submit the completed request to the USPTO.  The USPTO assumes that, on balance, it takes the same amount of time to gather the necessary information, prepare the brief, petition, and other papers, and submit it to the USPTO, whether the applicant submits it in paper form or electronically.</w:t>
      </w:r>
    </w:p>
    <w:p w:rsidR="0062120B" w:rsidRPr="00236A50" w:rsidP="00A23E95" w14:paraId="0356B06A" w14:textId="77777777">
      <w:pPr>
        <w:ind w:left="720"/>
        <w:contextualSpacing/>
        <w:jc w:val="both"/>
        <w:rPr>
          <w:rFonts w:ascii="Arial" w:hAnsi="Arial"/>
          <w:sz w:val="24"/>
          <w:szCs w:val="24"/>
        </w:rPr>
      </w:pPr>
    </w:p>
    <w:p w:rsidR="00AA128B" w:rsidRPr="00236A50" w:rsidP="00A23E95" w14:paraId="2FBA7F8B" w14:textId="77777777">
      <w:pPr>
        <w:ind w:left="720"/>
        <w:contextualSpacing/>
        <w:jc w:val="both"/>
        <w:rPr>
          <w:rFonts w:ascii="Arial" w:hAnsi="Arial"/>
          <w:sz w:val="24"/>
          <w:szCs w:val="24"/>
        </w:rPr>
      </w:pPr>
      <w:r w:rsidRPr="00236A50">
        <w:rPr>
          <w:rFonts w:ascii="Arial" w:hAnsi="Arial"/>
          <w:sz w:val="24"/>
          <w:szCs w:val="24"/>
        </w:rPr>
        <w:t>These estimates are based on the Agency’s long-standing institutional knowledge of and experience with the type of information collected and the length of time necessary to complete responses containing similar or like information.</w:t>
      </w:r>
      <w:r w:rsidRPr="00236A50">
        <w:rPr>
          <w:rFonts w:ascii="Arial" w:hAnsi="Arial"/>
          <w:sz w:val="24"/>
          <w:szCs w:val="24"/>
        </w:rPr>
        <w:t xml:space="preserve">  </w:t>
      </w:r>
    </w:p>
    <w:p w:rsidR="00D034C4" w:rsidRPr="00236A50" w:rsidP="00A23E95" w14:paraId="20BBB158" w14:textId="77777777">
      <w:pPr>
        <w:ind w:left="720"/>
        <w:contextualSpacing/>
        <w:jc w:val="both"/>
        <w:rPr>
          <w:rFonts w:ascii="Arial" w:hAnsi="Arial"/>
          <w:sz w:val="24"/>
          <w:szCs w:val="24"/>
        </w:rPr>
      </w:pPr>
    </w:p>
    <w:p w:rsidR="00720361" w:rsidRPr="00236A50" w:rsidP="00A23E95" w14:paraId="5B8F3923" w14:textId="77777777">
      <w:pPr>
        <w:numPr>
          <w:ilvl w:val="0"/>
          <w:numId w:val="4"/>
        </w:numPr>
        <w:contextualSpacing/>
        <w:jc w:val="both"/>
        <w:rPr>
          <w:rFonts w:ascii="Arial" w:hAnsi="Arial"/>
          <w:sz w:val="24"/>
          <w:szCs w:val="24"/>
        </w:rPr>
      </w:pPr>
      <w:r w:rsidRPr="00236A50">
        <w:rPr>
          <w:rFonts w:ascii="Arial" w:hAnsi="Arial"/>
          <w:b/>
          <w:sz w:val="24"/>
          <w:szCs w:val="24"/>
        </w:rPr>
        <w:t>Cost Burden Calculation Factors</w:t>
      </w:r>
    </w:p>
    <w:p w:rsidR="00877753" w:rsidRPr="00236A50" w:rsidP="00A23E95" w14:paraId="208FC816" w14:textId="77777777">
      <w:pPr>
        <w:pStyle w:val="BodyTextIndent2"/>
        <w:contextualSpacing/>
        <w:rPr>
          <w:sz w:val="24"/>
          <w:szCs w:val="24"/>
        </w:rPr>
      </w:pPr>
      <w:r w:rsidRPr="00236A50">
        <w:rPr>
          <w:sz w:val="24"/>
          <w:szCs w:val="24"/>
        </w:rPr>
        <w:t>The USPTO</w:t>
      </w:r>
      <w:r w:rsidRPr="00236A50" w:rsidR="0062120B">
        <w:rPr>
          <w:sz w:val="24"/>
          <w:szCs w:val="24"/>
        </w:rPr>
        <w:t xml:space="preserve"> expects </w:t>
      </w:r>
      <w:r w:rsidRPr="00236A50">
        <w:rPr>
          <w:sz w:val="24"/>
          <w:szCs w:val="24"/>
        </w:rPr>
        <w:t>that</w:t>
      </w:r>
      <w:r w:rsidRPr="00236A50" w:rsidR="00E71BDB">
        <w:rPr>
          <w:sz w:val="24"/>
          <w:szCs w:val="24"/>
        </w:rPr>
        <w:t xml:space="preserve"> all of the information in this </w:t>
      </w:r>
      <w:r w:rsidR="009678C2">
        <w:rPr>
          <w:sz w:val="24"/>
          <w:szCs w:val="24"/>
        </w:rPr>
        <w:t xml:space="preserve">information </w:t>
      </w:r>
      <w:r w:rsidRPr="00236A50" w:rsidR="00E71BDB">
        <w:rPr>
          <w:sz w:val="24"/>
          <w:szCs w:val="24"/>
        </w:rPr>
        <w:t>collection will be prepared by an attorney.</w:t>
      </w:r>
      <w:r w:rsidRPr="00236A50" w:rsidR="00FC655B">
        <w:rPr>
          <w:sz w:val="24"/>
          <w:szCs w:val="24"/>
        </w:rPr>
        <w:t xml:space="preserve">  </w:t>
      </w:r>
      <w:r w:rsidRPr="009D3189" w:rsidR="009D3189">
        <w:rPr>
          <w:sz w:val="24"/>
          <w:szCs w:val="24"/>
        </w:rPr>
        <w:t xml:space="preserve">The USPTO uses a professional rate of </w:t>
      </w:r>
      <w:r w:rsidR="009D3189">
        <w:rPr>
          <w:sz w:val="24"/>
          <w:szCs w:val="24"/>
        </w:rPr>
        <w:t>$435</w:t>
      </w:r>
      <w:r w:rsidRPr="009D3189" w:rsidR="009D3189">
        <w:rPr>
          <w:sz w:val="24"/>
          <w:szCs w:val="24"/>
        </w:rPr>
        <w:t xml:space="preserve"> per hour for respondent cost burden calculations, which is the median rate for intellectual property attorneys in private firms as shown in the 2021 </w:t>
      </w:r>
      <w:r w:rsidRPr="003227DB" w:rsidR="009D3189">
        <w:rPr>
          <w:i/>
          <w:sz w:val="24"/>
          <w:szCs w:val="24"/>
        </w:rPr>
        <w:t>Report of the Economic Survey</w:t>
      </w:r>
      <w:r w:rsidRPr="009D3189" w:rsidR="009D3189">
        <w:rPr>
          <w:sz w:val="24"/>
          <w:szCs w:val="24"/>
        </w:rPr>
        <w:t xml:space="preserve"> published by the American Intellectual Property Law Association (AIPLA).</w:t>
      </w:r>
    </w:p>
    <w:p w:rsidR="009D3189" w:rsidP="00A23E95" w14:paraId="46FBBBB3" w14:textId="77777777">
      <w:pPr>
        <w:pStyle w:val="BodyTextIndent2"/>
        <w:contextualSpacing/>
        <w:rPr>
          <w:sz w:val="24"/>
          <w:szCs w:val="24"/>
        </w:rPr>
      </w:pPr>
    </w:p>
    <w:p w:rsidR="009D3189" w:rsidRPr="00236A50" w:rsidP="00A23E95" w14:paraId="425C9559" w14:textId="031DE505">
      <w:pPr>
        <w:pStyle w:val="BodyTextIndent2"/>
        <w:contextualSpacing/>
        <w:rPr>
          <w:sz w:val="24"/>
          <w:szCs w:val="24"/>
        </w:rPr>
      </w:pPr>
      <w:r w:rsidRPr="009D3189">
        <w:rPr>
          <w:sz w:val="24"/>
          <w:szCs w:val="24"/>
        </w:rPr>
        <w:t>Using th</w:t>
      </w:r>
      <w:r>
        <w:rPr>
          <w:sz w:val="24"/>
          <w:szCs w:val="24"/>
        </w:rPr>
        <w:t>is</w:t>
      </w:r>
      <w:r w:rsidRPr="009D3189">
        <w:rPr>
          <w:sz w:val="24"/>
          <w:szCs w:val="24"/>
        </w:rPr>
        <w:t xml:space="preserve"> hourly rate, the USPTO estimates that the total respondent cost burden for this information collection is $</w:t>
      </w:r>
      <w:r w:rsidR="00CB0B80">
        <w:rPr>
          <w:sz w:val="24"/>
          <w:szCs w:val="24"/>
        </w:rPr>
        <w:t>103,9</w:t>
      </w:r>
      <w:r w:rsidR="00CE5CB5">
        <w:rPr>
          <w:sz w:val="24"/>
          <w:szCs w:val="24"/>
        </w:rPr>
        <w:t>64</w:t>
      </w:r>
      <w:r w:rsidR="00CB0B80">
        <w:rPr>
          <w:sz w:val="24"/>
          <w:szCs w:val="24"/>
        </w:rPr>
        <w:t>,5</w:t>
      </w:r>
      <w:r w:rsidR="00CE5CB5">
        <w:rPr>
          <w:sz w:val="24"/>
          <w:szCs w:val="24"/>
        </w:rPr>
        <w:t>65</w:t>
      </w:r>
      <w:r w:rsidRPr="009D3189">
        <w:rPr>
          <w:sz w:val="24"/>
          <w:szCs w:val="24"/>
        </w:rPr>
        <w:t xml:space="preserve"> per year.</w:t>
      </w:r>
    </w:p>
    <w:p w:rsidR="004920D8" w:rsidP="00A23E95" w14:paraId="74DA5092" w14:textId="77777777">
      <w:pPr>
        <w:pStyle w:val="BodyTextIndent2"/>
        <w:ind w:left="0"/>
        <w:contextualSpacing/>
      </w:pPr>
    </w:p>
    <w:p w:rsidR="004920D8" w:rsidRPr="00DC2580" w:rsidP="00A24A70" w14:paraId="7651D7B0" w14:textId="77777777">
      <w:pPr>
        <w:pStyle w:val="Heading5"/>
        <w:contextualSpacing/>
        <w:jc w:val="both"/>
      </w:pPr>
      <w:r w:rsidRPr="00D807B6">
        <w:rPr>
          <w:sz w:val="22"/>
          <w:szCs w:val="24"/>
        </w:rPr>
        <w:t xml:space="preserve">Table </w:t>
      </w:r>
      <w:r w:rsidR="009D3189">
        <w:rPr>
          <w:sz w:val="22"/>
          <w:szCs w:val="24"/>
        </w:rPr>
        <w:t>3</w:t>
      </w:r>
      <w:r w:rsidRPr="00D807B6">
        <w:rPr>
          <w:sz w:val="22"/>
          <w:szCs w:val="24"/>
        </w:rPr>
        <w:t xml:space="preserve">:  </w:t>
      </w:r>
      <w:r w:rsidR="00B53A17">
        <w:rPr>
          <w:sz w:val="22"/>
          <w:szCs w:val="24"/>
        </w:rPr>
        <w:t>Total Burden Hours and Hourly Costs to Private Sector Respondents</w:t>
      </w:r>
    </w:p>
    <w:tbl>
      <w:tblPr>
        <w:tblpPr w:leftFromText="180" w:rightFromText="180" w:vertAnchor="text" w:tblpXSpec="center" w:tblpY="1"/>
        <w:tblOverlap w:val="never"/>
        <w:tblW w:w="5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
        <w:gridCol w:w="1514"/>
        <w:gridCol w:w="1297"/>
        <w:gridCol w:w="1199"/>
        <w:gridCol w:w="1137"/>
        <w:gridCol w:w="1084"/>
        <w:gridCol w:w="1078"/>
        <w:gridCol w:w="812"/>
        <w:gridCol w:w="1839"/>
      </w:tblGrid>
      <w:tr w14:paraId="1DAE7599" w14:textId="77777777" w:rsidTr="00FD3CE8">
        <w:tblPrEx>
          <w:tblW w:w="5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0" w:type="auto"/>
            <w:shd w:val="clear" w:color="auto" w:fill="8DB3E2" w:themeFill="text2" w:themeFillTint="66"/>
          </w:tcPr>
          <w:p w:rsidR="00CE5CB5" w:rsidRPr="000738A5" w:rsidP="00CE5CB5" w14:paraId="7F49FEC2" w14:textId="77777777">
            <w:pPr>
              <w:pStyle w:val="Heading9"/>
              <w:contextualSpacing/>
              <w:rPr>
                <w:rFonts w:cs="Arial"/>
                <w:sz w:val="16"/>
                <w:szCs w:val="16"/>
              </w:rPr>
            </w:pPr>
            <w:r w:rsidRPr="0045423F">
              <w:rPr>
                <w:rFonts w:cs="Arial"/>
                <w:sz w:val="16"/>
                <w:szCs w:val="16"/>
              </w:rPr>
              <w:t>Item No.</w:t>
            </w:r>
          </w:p>
        </w:tc>
        <w:tc>
          <w:tcPr>
            <w:tcW w:w="0" w:type="auto"/>
            <w:shd w:val="clear" w:color="auto" w:fill="8DB3E2" w:themeFill="text2" w:themeFillTint="66"/>
          </w:tcPr>
          <w:p w:rsidR="00CE5CB5" w:rsidRPr="000738A5" w:rsidP="00CE5CB5" w14:paraId="54BF5B73" w14:textId="77777777">
            <w:pPr>
              <w:pStyle w:val="Heading9"/>
              <w:contextualSpacing/>
              <w:rPr>
                <w:rFonts w:cs="Arial"/>
                <w:sz w:val="16"/>
                <w:szCs w:val="16"/>
              </w:rPr>
            </w:pPr>
            <w:r w:rsidRPr="0045423F">
              <w:rPr>
                <w:rFonts w:cs="Arial"/>
                <w:sz w:val="16"/>
                <w:szCs w:val="16"/>
              </w:rPr>
              <w:t>Item</w:t>
            </w:r>
          </w:p>
        </w:tc>
        <w:tc>
          <w:tcPr>
            <w:tcW w:w="0" w:type="auto"/>
            <w:shd w:val="clear" w:color="auto" w:fill="8DB3E2" w:themeFill="text2" w:themeFillTint="66"/>
          </w:tcPr>
          <w:p w:rsidR="00CE5CB5" w:rsidRPr="0045423F" w:rsidP="00CE5CB5" w14:paraId="4C243819" w14:textId="77777777">
            <w:pPr>
              <w:jc w:val="center"/>
              <w:rPr>
                <w:rFonts w:ascii="Arial" w:hAnsi="Arial" w:cs="Arial"/>
                <w:b/>
                <w:sz w:val="16"/>
                <w:szCs w:val="16"/>
              </w:rPr>
            </w:pPr>
            <w:r w:rsidRPr="0045423F">
              <w:rPr>
                <w:rFonts w:ascii="Arial" w:hAnsi="Arial" w:cs="Arial"/>
                <w:b/>
                <w:sz w:val="16"/>
                <w:szCs w:val="16"/>
              </w:rPr>
              <w:t>Estimated Annual Respondents</w:t>
            </w:r>
          </w:p>
          <w:p w:rsidR="00CE5CB5" w:rsidRPr="000738A5" w:rsidP="00CE5CB5" w14:paraId="2488F173" w14:textId="77777777">
            <w:pPr>
              <w:jc w:val="center"/>
              <w:rPr>
                <w:rFonts w:ascii="Arial" w:hAnsi="Arial" w:cs="Arial"/>
                <w:b/>
                <w:sz w:val="16"/>
                <w:szCs w:val="16"/>
              </w:rPr>
            </w:pPr>
          </w:p>
          <w:p w:rsidR="00CE5CB5" w:rsidRPr="000738A5" w:rsidP="00CE5CB5" w14:paraId="34A37E80" w14:textId="77777777">
            <w:pPr>
              <w:jc w:val="center"/>
              <w:rPr>
                <w:rFonts w:ascii="Arial" w:hAnsi="Arial" w:cs="Arial"/>
                <w:b/>
                <w:sz w:val="16"/>
                <w:szCs w:val="16"/>
              </w:rPr>
            </w:pPr>
          </w:p>
          <w:p w:rsidR="00CE5CB5" w:rsidRPr="000738A5" w:rsidP="00CE5CB5" w14:paraId="7F38D767" w14:textId="77777777">
            <w:pPr>
              <w:contextualSpacing/>
              <w:jc w:val="center"/>
              <w:rPr>
                <w:rFonts w:ascii="Arial" w:hAnsi="Arial" w:cs="Arial"/>
                <w:b/>
                <w:sz w:val="16"/>
                <w:szCs w:val="16"/>
              </w:rPr>
            </w:pPr>
            <w:r w:rsidRPr="000738A5">
              <w:rPr>
                <w:rFonts w:ascii="Arial" w:hAnsi="Arial" w:cs="Arial"/>
                <w:b/>
                <w:sz w:val="16"/>
                <w:szCs w:val="16"/>
              </w:rPr>
              <w:t>(a)</w:t>
            </w:r>
          </w:p>
        </w:tc>
        <w:tc>
          <w:tcPr>
            <w:tcW w:w="0" w:type="auto"/>
            <w:shd w:val="clear" w:color="auto" w:fill="8DB3E2" w:themeFill="text2" w:themeFillTint="66"/>
          </w:tcPr>
          <w:p w:rsidR="00CE5CB5" w:rsidRPr="0045423F" w:rsidP="00CE5CB5" w14:paraId="42AC81A1" w14:textId="77777777">
            <w:pPr>
              <w:jc w:val="center"/>
              <w:rPr>
                <w:rFonts w:ascii="Arial" w:hAnsi="Arial" w:cs="Arial"/>
                <w:b/>
                <w:sz w:val="16"/>
                <w:szCs w:val="16"/>
              </w:rPr>
            </w:pPr>
            <w:r w:rsidRPr="0045423F">
              <w:rPr>
                <w:rFonts w:ascii="Arial" w:hAnsi="Arial" w:cs="Arial"/>
                <w:b/>
                <w:sz w:val="16"/>
                <w:szCs w:val="16"/>
              </w:rPr>
              <w:t>Responses per Respondent</w:t>
            </w:r>
          </w:p>
          <w:p w:rsidR="00CE5CB5" w:rsidRPr="000738A5" w:rsidP="00CE5CB5" w14:paraId="6EF5D706" w14:textId="77777777">
            <w:pPr>
              <w:jc w:val="center"/>
              <w:rPr>
                <w:rFonts w:ascii="Arial" w:hAnsi="Arial" w:cs="Arial"/>
                <w:b/>
                <w:sz w:val="16"/>
                <w:szCs w:val="16"/>
              </w:rPr>
            </w:pPr>
          </w:p>
          <w:p w:rsidR="00CE5CB5" w:rsidRPr="000738A5" w:rsidP="00CE5CB5" w14:paraId="684703B4" w14:textId="77777777">
            <w:pPr>
              <w:jc w:val="center"/>
              <w:rPr>
                <w:rFonts w:ascii="Arial" w:hAnsi="Arial" w:cs="Arial"/>
                <w:b/>
                <w:sz w:val="16"/>
                <w:szCs w:val="16"/>
              </w:rPr>
            </w:pPr>
          </w:p>
          <w:p w:rsidR="00CE5CB5" w:rsidRPr="000738A5" w:rsidP="00CE5CB5" w14:paraId="0765FA6B" w14:textId="77777777">
            <w:pPr>
              <w:contextualSpacing/>
              <w:jc w:val="center"/>
              <w:rPr>
                <w:rFonts w:ascii="Arial" w:hAnsi="Arial" w:cs="Arial"/>
                <w:b/>
                <w:sz w:val="16"/>
                <w:szCs w:val="16"/>
              </w:rPr>
            </w:pPr>
            <w:r w:rsidRPr="000738A5">
              <w:rPr>
                <w:rFonts w:ascii="Arial" w:hAnsi="Arial" w:cs="Arial"/>
                <w:b/>
                <w:sz w:val="16"/>
                <w:szCs w:val="16"/>
              </w:rPr>
              <w:t>(b)</w:t>
            </w:r>
          </w:p>
        </w:tc>
        <w:tc>
          <w:tcPr>
            <w:tcW w:w="0" w:type="auto"/>
            <w:shd w:val="clear" w:color="auto" w:fill="8DB3E2" w:themeFill="text2" w:themeFillTint="66"/>
          </w:tcPr>
          <w:p w:rsidR="00CE5CB5" w:rsidRPr="0045423F" w:rsidP="00CE5CB5" w14:paraId="6E448F2B" w14:textId="77777777">
            <w:pPr>
              <w:jc w:val="center"/>
              <w:rPr>
                <w:rFonts w:ascii="Arial" w:hAnsi="Arial" w:cs="Arial"/>
                <w:b/>
                <w:sz w:val="16"/>
                <w:szCs w:val="16"/>
              </w:rPr>
            </w:pPr>
            <w:r w:rsidRPr="0045423F">
              <w:rPr>
                <w:rFonts w:ascii="Arial" w:hAnsi="Arial" w:cs="Arial"/>
                <w:b/>
                <w:sz w:val="16"/>
                <w:szCs w:val="16"/>
              </w:rPr>
              <w:t>Estimated Annual Responses</w:t>
            </w:r>
          </w:p>
          <w:p w:rsidR="00CE5CB5" w:rsidRPr="000738A5" w:rsidP="00CE5CB5" w14:paraId="57355C95" w14:textId="77777777">
            <w:pPr>
              <w:jc w:val="center"/>
              <w:rPr>
                <w:rFonts w:ascii="Arial" w:hAnsi="Arial" w:cs="Arial"/>
                <w:b/>
                <w:sz w:val="16"/>
                <w:szCs w:val="16"/>
              </w:rPr>
            </w:pPr>
          </w:p>
          <w:p w:rsidR="00CE5CB5" w:rsidRPr="000738A5" w:rsidP="00CE5CB5" w14:paraId="352D92A0" w14:textId="77777777">
            <w:pPr>
              <w:jc w:val="center"/>
              <w:rPr>
                <w:rFonts w:ascii="Arial" w:hAnsi="Arial" w:cs="Arial"/>
                <w:b/>
                <w:sz w:val="16"/>
                <w:szCs w:val="16"/>
              </w:rPr>
            </w:pPr>
          </w:p>
          <w:p w:rsidR="00CE5CB5" w:rsidRPr="000738A5" w:rsidP="00CE5CB5" w14:paraId="305EDD71" w14:textId="77777777">
            <w:pPr>
              <w:contextualSpacing/>
              <w:jc w:val="center"/>
              <w:rPr>
                <w:rFonts w:ascii="Arial" w:hAnsi="Arial" w:cs="Arial"/>
                <w:b/>
                <w:sz w:val="16"/>
                <w:szCs w:val="16"/>
              </w:rPr>
            </w:pPr>
            <w:r w:rsidRPr="000738A5">
              <w:rPr>
                <w:rFonts w:ascii="Arial" w:hAnsi="Arial" w:cs="Arial"/>
                <w:b/>
                <w:sz w:val="16"/>
                <w:szCs w:val="16"/>
              </w:rPr>
              <w:t>(a) x (b) = (c)</w:t>
            </w:r>
          </w:p>
        </w:tc>
        <w:tc>
          <w:tcPr>
            <w:tcW w:w="0" w:type="auto"/>
            <w:shd w:val="clear" w:color="auto" w:fill="8DB3E2" w:themeFill="text2" w:themeFillTint="66"/>
          </w:tcPr>
          <w:p w:rsidR="00CE5CB5" w:rsidRPr="0045423F" w:rsidP="00CE5CB5" w14:paraId="4261FF4F" w14:textId="77777777">
            <w:pPr>
              <w:tabs>
                <w:tab w:val="left" w:pos="-1176"/>
              </w:tabs>
              <w:jc w:val="center"/>
              <w:rPr>
                <w:rFonts w:ascii="Arial" w:hAnsi="Arial" w:cs="Arial"/>
                <w:b/>
                <w:sz w:val="16"/>
                <w:szCs w:val="16"/>
              </w:rPr>
            </w:pPr>
            <w:r w:rsidRPr="0045423F">
              <w:rPr>
                <w:rFonts w:ascii="Arial" w:hAnsi="Arial" w:cs="Arial"/>
                <w:b/>
                <w:sz w:val="16"/>
                <w:szCs w:val="16"/>
              </w:rPr>
              <w:t xml:space="preserve">Estimated Time </w:t>
            </w:r>
            <w:r w:rsidRPr="0045423F">
              <w:rPr>
                <w:rFonts w:ascii="Arial" w:hAnsi="Arial" w:cs="Arial"/>
                <w:b/>
                <w:sz w:val="16"/>
                <w:szCs w:val="16"/>
              </w:rPr>
              <w:t>For</w:t>
            </w:r>
            <w:r w:rsidRPr="0045423F">
              <w:rPr>
                <w:rFonts w:ascii="Arial" w:hAnsi="Arial" w:cs="Arial"/>
                <w:b/>
                <w:sz w:val="16"/>
                <w:szCs w:val="16"/>
              </w:rPr>
              <w:t xml:space="preserve"> Response (hours)</w:t>
            </w:r>
          </w:p>
          <w:p w:rsidR="00CE5CB5" w:rsidRPr="000738A5" w:rsidP="00CE5CB5" w14:paraId="448C4993" w14:textId="77777777">
            <w:pPr>
              <w:tabs>
                <w:tab w:val="left" w:pos="-1176"/>
              </w:tabs>
              <w:jc w:val="center"/>
              <w:rPr>
                <w:rFonts w:ascii="Arial" w:hAnsi="Arial" w:cs="Arial"/>
                <w:b/>
                <w:sz w:val="16"/>
                <w:szCs w:val="16"/>
              </w:rPr>
            </w:pPr>
          </w:p>
          <w:p w:rsidR="00CE5CB5" w:rsidRPr="000738A5" w:rsidP="00CE5CB5" w14:paraId="54EF5801" w14:textId="77777777">
            <w:pPr>
              <w:contextualSpacing/>
              <w:jc w:val="center"/>
              <w:rPr>
                <w:rFonts w:ascii="Arial" w:hAnsi="Arial" w:cs="Arial"/>
                <w:b/>
                <w:sz w:val="16"/>
                <w:szCs w:val="16"/>
              </w:rPr>
            </w:pPr>
            <w:r w:rsidRPr="000738A5">
              <w:rPr>
                <w:rFonts w:ascii="Arial" w:hAnsi="Arial" w:cs="Arial"/>
                <w:b/>
                <w:sz w:val="16"/>
                <w:szCs w:val="16"/>
              </w:rPr>
              <w:t>(d)</w:t>
            </w:r>
          </w:p>
        </w:tc>
        <w:tc>
          <w:tcPr>
            <w:tcW w:w="0" w:type="auto"/>
            <w:shd w:val="clear" w:color="auto" w:fill="8DB3E2" w:themeFill="text2" w:themeFillTint="66"/>
          </w:tcPr>
          <w:p w:rsidR="00CE5CB5" w:rsidRPr="0045423F" w:rsidP="00CE5CB5" w14:paraId="7D1002C4" w14:textId="77777777">
            <w:pPr>
              <w:tabs>
                <w:tab w:val="left" w:pos="-1176"/>
              </w:tabs>
              <w:jc w:val="center"/>
              <w:rPr>
                <w:rFonts w:ascii="Arial" w:hAnsi="Arial" w:cs="Arial"/>
                <w:b/>
                <w:sz w:val="16"/>
                <w:szCs w:val="16"/>
              </w:rPr>
            </w:pPr>
            <w:r w:rsidRPr="0045423F">
              <w:rPr>
                <w:rFonts w:ascii="Arial" w:hAnsi="Arial" w:cs="Arial"/>
                <w:b/>
                <w:sz w:val="16"/>
                <w:szCs w:val="16"/>
              </w:rPr>
              <w:t>Estimated Burden</w:t>
            </w:r>
          </w:p>
          <w:p w:rsidR="00CE5CB5" w:rsidRPr="000738A5" w:rsidP="00CE5CB5" w14:paraId="6A470253" w14:textId="77777777">
            <w:pPr>
              <w:tabs>
                <w:tab w:val="left" w:pos="-1176"/>
              </w:tabs>
              <w:jc w:val="center"/>
              <w:rPr>
                <w:rFonts w:ascii="Arial" w:hAnsi="Arial" w:cs="Arial"/>
                <w:b/>
                <w:sz w:val="16"/>
                <w:szCs w:val="16"/>
              </w:rPr>
            </w:pPr>
            <w:r w:rsidRPr="000738A5">
              <w:rPr>
                <w:rFonts w:ascii="Arial" w:hAnsi="Arial" w:cs="Arial"/>
                <w:b/>
                <w:sz w:val="16"/>
                <w:szCs w:val="16"/>
              </w:rPr>
              <w:t>(hour/year)</w:t>
            </w:r>
          </w:p>
          <w:p w:rsidR="00CE5CB5" w:rsidRPr="000738A5" w:rsidP="00CE5CB5" w14:paraId="4131245C" w14:textId="77777777">
            <w:pPr>
              <w:tabs>
                <w:tab w:val="left" w:pos="-1176"/>
              </w:tabs>
              <w:jc w:val="center"/>
              <w:rPr>
                <w:rFonts w:ascii="Arial" w:hAnsi="Arial" w:cs="Arial"/>
                <w:b/>
                <w:sz w:val="16"/>
                <w:szCs w:val="16"/>
              </w:rPr>
            </w:pPr>
          </w:p>
          <w:p w:rsidR="00CE5CB5" w:rsidRPr="000738A5" w:rsidP="00CE5CB5" w14:paraId="154CC114" w14:textId="77777777">
            <w:pPr>
              <w:tabs>
                <w:tab w:val="left" w:pos="-1176"/>
              </w:tabs>
              <w:rPr>
                <w:rFonts w:ascii="Arial" w:hAnsi="Arial" w:cs="Arial"/>
                <w:b/>
                <w:sz w:val="16"/>
                <w:szCs w:val="16"/>
              </w:rPr>
            </w:pPr>
          </w:p>
          <w:p w:rsidR="00CE5CB5" w:rsidRPr="000738A5" w:rsidP="00CE5CB5" w14:paraId="3C97E612" w14:textId="77777777">
            <w:pPr>
              <w:contextualSpacing/>
              <w:jc w:val="center"/>
              <w:rPr>
                <w:rFonts w:ascii="Arial" w:hAnsi="Arial" w:cs="Arial"/>
                <w:b/>
                <w:sz w:val="16"/>
                <w:szCs w:val="16"/>
              </w:rPr>
            </w:pPr>
            <w:r w:rsidRPr="000738A5">
              <w:rPr>
                <w:rFonts w:ascii="Arial" w:hAnsi="Arial" w:cs="Arial"/>
                <w:b/>
                <w:sz w:val="16"/>
                <w:szCs w:val="16"/>
              </w:rPr>
              <w:t xml:space="preserve">(c) x (d) = (e) </w:t>
            </w:r>
          </w:p>
        </w:tc>
        <w:tc>
          <w:tcPr>
            <w:tcW w:w="0" w:type="auto"/>
            <w:shd w:val="clear" w:color="auto" w:fill="8DB3E2" w:themeFill="text2" w:themeFillTint="66"/>
          </w:tcPr>
          <w:p w:rsidR="00CE5CB5" w:rsidRPr="0045423F" w:rsidP="00CE5CB5" w14:paraId="2A621728" w14:textId="77777777">
            <w:pPr>
              <w:tabs>
                <w:tab w:val="left" w:pos="-1176"/>
              </w:tabs>
              <w:jc w:val="center"/>
              <w:rPr>
                <w:rFonts w:ascii="Arial" w:hAnsi="Arial" w:cs="Arial"/>
                <w:b/>
                <w:sz w:val="16"/>
                <w:szCs w:val="16"/>
              </w:rPr>
            </w:pPr>
            <w:r w:rsidRPr="0045423F">
              <w:rPr>
                <w:rFonts w:ascii="Arial" w:hAnsi="Arial" w:cs="Arial"/>
                <w:b/>
                <w:sz w:val="16"/>
                <w:szCs w:val="16"/>
              </w:rPr>
              <w:t>Rate</w:t>
            </w:r>
            <w:r>
              <w:rPr>
                <w:rFonts w:ascii="Arial" w:hAnsi="Arial" w:cs="Arial"/>
                <w:b/>
                <w:sz w:val="16"/>
                <w:szCs w:val="16"/>
                <w:vertAlign w:val="superscript"/>
              </w:rPr>
              <w:footnoteReference w:id="11"/>
            </w:r>
          </w:p>
          <w:p w:rsidR="00CE5CB5" w:rsidRPr="000738A5" w:rsidP="00CE5CB5" w14:paraId="101F3279" w14:textId="77777777">
            <w:pPr>
              <w:tabs>
                <w:tab w:val="left" w:pos="-1176"/>
              </w:tabs>
              <w:jc w:val="center"/>
              <w:rPr>
                <w:rFonts w:ascii="Arial" w:hAnsi="Arial" w:cs="Arial"/>
                <w:b/>
                <w:sz w:val="16"/>
                <w:szCs w:val="16"/>
              </w:rPr>
            </w:pPr>
            <w:r w:rsidRPr="000738A5">
              <w:rPr>
                <w:rFonts w:ascii="Arial" w:hAnsi="Arial" w:cs="Arial"/>
                <w:b/>
                <w:sz w:val="16"/>
                <w:szCs w:val="16"/>
              </w:rPr>
              <w:t>($/hour)</w:t>
            </w:r>
          </w:p>
          <w:p w:rsidR="00CE5CB5" w:rsidRPr="000738A5" w:rsidP="00CE5CB5" w14:paraId="17E016BD" w14:textId="77777777">
            <w:pPr>
              <w:tabs>
                <w:tab w:val="left" w:pos="-1176"/>
              </w:tabs>
              <w:jc w:val="center"/>
              <w:rPr>
                <w:rFonts w:ascii="Arial" w:hAnsi="Arial" w:cs="Arial"/>
                <w:b/>
                <w:sz w:val="16"/>
                <w:szCs w:val="16"/>
              </w:rPr>
            </w:pPr>
          </w:p>
          <w:p w:rsidR="00CE5CB5" w:rsidRPr="000738A5" w:rsidP="00CE5CB5" w14:paraId="0AD50EC7" w14:textId="77777777">
            <w:pPr>
              <w:tabs>
                <w:tab w:val="left" w:pos="-1176"/>
              </w:tabs>
              <w:jc w:val="center"/>
              <w:rPr>
                <w:rFonts w:ascii="Arial" w:hAnsi="Arial" w:cs="Arial"/>
                <w:b/>
                <w:sz w:val="16"/>
                <w:szCs w:val="16"/>
              </w:rPr>
            </w:pPr>
          </w:p>
          <w:p w:rsidR="00CE5CB5" w:rsidRPr="000738A5" w:rsidP="00CE5CB5" w14:paraId="2AA4B206" w14:textId="77777777">
            <w:pPr>
              <w:tabs>
                <w:tab w:val="left" w:pos="-1176"/>
              </w:tabs>
              <w:jc w:val="center"/>
              <w:rPr>
                <w:rFonts w:ascii="Arial" w:hAnsi="Arial" w:cs="Arial"/>
                <w:b/>
                <w:sz w:val="16"/>
                <w:szCs w:val="16"/>
              </w:rPr>
            </w:pPr>
          </w:p>
          <w:p w:rsidR="00CE5CB5" w:rsidRPr="000738A5" w:rsidP="00CE5CB5" w14:paraId="0B4E5FD5" w14:textId="77777777">
            <w:pPr>
              <w:contextualSpacing/>
              <w:jc w:val="center"/>
              <w:rPr>
                <w:rFonts w:ascii="Arial" w:hAnsi="Arial" w:cs="Arial"/>
                <w:b/>
                <w:sz w:val="16"/>
                <w:szCs w:val="16"/>
              </w:rPr>
            </w:pPr>
            <w:r w:rsidRPr="000738A5">
              <w:rPr>
                <w:rFonts w:ascii="Arial" w:hAnsi="Arial" w:cs="Arial"/>
                <w:b/>
                <w:sz w:val="16"/>
                <w:szCs w:val="16"/>
              </w:rPr>
              <w:t>(f)</w:t>
            </w:r>
          </w:p>
        </w:tc>
        <w:tc>
          <w:tcPr>
            <w:tcW w:w="1839" w:type="dxa"/>
            <w:shd w:val="clear" w:color="auto" w:fill="8DB3E2" w:themeFill="text2" w:themeFillTint="66"/>
          </w:tcPr>
          <w:p w:rsidR="00CE5CB5" w:rsidRPr="0045423F" w:rsidP="00CE5CB5" w14:paraId="58BF2513" w14:textId="77777777">
            <w:pPr>
              <w:tabs>
                <w:tab w:val="left" w:pos="-1176"/>
              </w:tabs>
              <w:jc w:val="center"/>
              <w:rPr>
                <w:rFonts w:ascii="Arial" w:hAnsi="Arial" w:cs="Arial"/>
                <w:b/>
                <w:sz w:val="16"/>
                <w:szCs w:val="16"/>
              </w:rPr>
            </w:pPr>
            <w:r w:rsidRPr="0045423F">
              <w:rPr>
                <w:rFonts w:ascii="Arial" w:hAnsi="Arial" w:cs="Arial"/>
                <w:b/>
                <w:sz w:val="16"/>
                <w:szCs w:val="16"/>
              </w:rPr>
              <w:t>Estimated Annual Respondent Cost Burden</w:t>
            </w:r>
          </w:p>
          <w:p w:rsidR="00CE5CB5" w:rsidRPr="000738A5" w:rsidP="00CE5CB5" w14:paraId="37FE3AAC" w14:textId="77777777">
            <w:pPr>
              <w:tabs>
                <w:tab w:val="left" w:pos="-1176"/>
              </w:tabs>
              <w:jc w:val="center"/>
              <w:rPr>
                <w:rFonts w:ascii="Arial" w:hAnsi="Arial" w:cs="Arial"/>
                <w:b/>
                <w:sz w:val="16"/>
                <w:szCs w:val="16"/>
              </w:rPr>
            </w:pPr>
          </w:p>
          <w:p w:rsidR="00CE5CB5" w:rsidRPr="000738A5" w:rsidP="00CE5CB5" w14:paraId="2F1D9A1F" w14:textId="77777777">
            <w:pPr>
              <w:contextualSpacing/>
              <w:jc w:val="center"/>
              <w:rPr>
                <w:rFonts w:ascii="Arial" w:hAnsi="Arial" w:cs="Arial"/>
                <w:b/>
                <w:sz w:val="16"/>
                <w:szCs w:val="16"/>
              </w:rPr>
            </w:pPr>
            <w:r w:rsidRPr="000738A5">
              <w:rPr>
                <w:rFonts w:ascii="Arial" w:hAnsi="Arial" w:cs="Arial"/>
                <w:b/>
                <w:sz w:val="16"/>
                <w:szCs w:val="16"/>
              </w:rPr>
              <w:t>(e) x (f) = (g)</w:t>
            </w:r>
          </w:p>
        </w:tc>
      </w:tr>
      <w:tr w14:paraId="0C0718D1" w14:textId="77777777" w:rsidTr="00CE5CB5">
        <w:tblPrEx>
          <w:tblW w:w="5625" w:type="pct"/>
          <w:jc w:val="center"/>
          <w:tblLook w:val="0000"/>
        </w:tblPrEx>
        <w:trPr>
          <w:cantSplit/>
          <w:trHeight w:val="308"/>
          <w:jc w:val="center"/>
        </w:trPr>
        <w:tc>
          <w:tcPr>
            <w:tcW w:w="0" w:type="auto"/>
            <w:vAlign w:val="center"/>
          </w:tcPr>
          <w:p w:rsidR="00CE5CB5" w:rsidRPr="000738A5" w:rsidP="00CE5CB5" w14:paraId="48E23C5B" w14:textId="77777777">
            <w:pPr>
              <w:contextualSpacing/>
              <w:jc w:val="center"/>
              <w:rPr>
                <w:rFonts w:ascii="Arial" w:hAnsi="Arial" w:cs="Arial"/>
                <w:b/>
                <w:bCs/>
                <w:sz w:val="16"/>
                <w:szCs w:val="16"/>
              </w:rPr>
            </w:pPr>
            <w:r w:rsidRPr="000738A5">
              <w:rPr>
                <w:rFonts w:ascii="Arial" w:hAnsi="Arial" w:cs="Arial"/>
                <w:b/>
                <w:bCs/>
                <w:sz w:val="16"/>
                <w:szCs w:val="16"/>
              </w:rPr>
              <w:t>1</w:t>
            </w:r>
          </w:p>
        </w:tc>
        <w:tc>
          <w:tcPr>
            <w:tcW w:w="0" w:type="auto"/>
            <w:vAlign w:val="center"/>
          </w:tcPr>
          <w:p w:rsidR="00CE5CB5" w:rsidRPr="000738A5" w:rsidP="00CE5CB5" w14:paraId="2A325DBB" w14:textId="77777777">
            <w:pPr>
              <w:contextualSpacing/>
              <w:rPr>
                <w:rFonts w:ascii="Arial" w:hAnsi="Arial" w:cs="Arial"/>
                <w:bCs/>
                <w:sz w:val="16"/>
                <w:szCs w:val="16"/>
              </w:rPr>
            </w:pPr>
            <w:r w:rsidRPr="000738A5">
              <w:rPr>
                <w:rFonts w:ascii="Arial" w:hAnsi="Arial" w:cs="Arial"/>
                <w:sz w:val="16"/>
                <w:szCs w:val="16"/>
              </w:rPr>
              <w:t>Notice of Appeal</w:t>
            </w:r>
          </w:p>
        </w:tc>
        <w:tc>
          <w:tcPr>
            <w:tcW w:w="0" w:type="auto"/>
            <w:vAlign w:val="center"/>
          </w:tcPr>
          <w:p w:rsidR="00CE5CB5" w:rsidRPr="000738A5" w:rsidP="00CE5CB5" w14:paraId="69428D46" w14:textId="77777777">
            <w:pPr>
              <w:contextualSpacing/>
              <w:jc w:val="right"/>
              <w:rPr>
                <w:rFonts w:ascii="Arial" w:hAnsi="Arial" w:cs="Arial"/>
                <w:sz w:val="16"/>
                <w:szCs w:val="16"/>
              </w:rPr>
            </w:pPr>
            <w:r>
              <w:rPr>
                <w:rFonts w:ascii="Arial" w:hAnsi="Arial" w:cs="Arial"/>
                <w:sz w:val="16"/>
                <w:szCs w:val="16"/>
              </w:rPr>
              <w:t>12,312</w:t>
            </w:r>
          </w:p>
        </w:tc>
        <w:tc>
          <w:tcPr>
            <w:tcW w:w="0" w:type="auto"/>
            <w:vAlign w:val="center"/>
          </w:tcPr>
          <w:p w:rsidR="00CE5CB5" w:rsidRPr="000738A5" w:rsidP="00CE5CB5" w14:paraId="39329511"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RPr="000738A5" w:rsidP="00CE5CB5" w14:paraId="648D7076" w14:textId="77777777">
            <w:pPr>
              <w:contextualSpacing/>
              <w:jc w:val="right"/>
              <w:rPr>
                <w:rFonts w:ascii="Arial" w:hAnsi="Arial" w:cs="Arial"/>
                <w:sz w:val="16"/>
                <w:szCs w:val="16"/>
              </w:rPr>
            </w:pPr>
            <w:r>
              <w:rPr>
                <w:rFonts w:ascii="Arial" w:hAnsi="Arial" w:cs="Arial"/>
                <w:sz w:val="16"/>
                <w:szCs w:val="16"/>
              </w:rPr>
              <w:t>12,312</w:t>
            </w:r>
          </w:p>
        </w:tc>
        <w:tc>
          <w:tcPr>
            <w:tcW w:w="0" w:type="auto"/>
            <w:vAlign w:val="center"/>
          </w:tcPr>
          <w:p w:rsidR="00CE5CB5" w:rsidRPr="000738A5" w:rsidP="00CE5CB5" w14:paraId="21203D0E" w14:textId="77777777">
            <w:pPr>
              <w:contextualSpacing/>
              <w:jc w:val="right"/>
              <w:rPr>
                <w:rFonts w:ascii="Arial" w:hAnsi="Arial" w:cs="Arial"/>
                <w:color w:val="FF0000"/>
                <w:sz w:val="16"/>
                <w:szCs w:val="16"/>
              </w:rPr>
            </w:pPr>
            <w:r w:rsidRPr="000738A5">
              <w:rPr>
                <w:rFonts w:ascii="Arial" w:hAnsi="Arial" w:cs="Arial"/>
                <w:sz w:val="16"/>
                <w:szCs w:val="16"/>
              </w:rPr>
              <w:t>0.5</w:t>
            </w:r>
          </w:p>
        </w:tc>
        <w:tc>
          <w:tcPr>
            <w:tcW w:w="0" w:type="auto"/>
            <w:vAlign w:val="center"/>
          </w:tcPr>
          <w:p w:rsidR="00CE5CB5" w:rsidRPr="00CE7EEB" w:rsidP="00CE5CB5" w14:paraId="6CD301EC" w14:textId="77777777">
            <w:pPr>
              <w:contextualSpacing/>
              <w:jc w:val="right"/>
              <w:rPr>
                <w:rFonts w:ascii="Arial" w:hAnsi="Arial" w:cs="Arial"/>
                <w:sz w:val="16"/>
                <w:szCs w:val="16"/>
              </w:rPr>
            </w:pPr>
            <w:r>
              <w:rPr>
                <w:rFonts w:ascii="Arial" w:hAnsi="Arial" w:cs="Arial"/>
                <w:sz w:val="16"/>
              </w:rPr>
              <w:t>6,156</w:t>
            </w:r>
          </w:p>
        </w:tc>
        <w:tc>
          <w:tcPr>
            <w:tcW w:w="0" w:type="auto"/>
            <w:vAlign w:val="center"/>
          </w:tcPr>
          <w:p w:rsidR="00CE5CB5" w:rsidRPr="00CE7EEB" w:rsidP="00CE5CB5" w14:paraId="75FDB1A5"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vAlign w:val="center"/>
          </w:tcPr>
          <w:p w:rsidR="00CE5CB5" w:rsidRPr="00CE7EEB" w:rsidP="00CE5CB5" w14:paraId="2094EAF9" w14:textId="77777777">
            <w:pPr>
              <w:contextualSpacing/>
              <w:jc w:val="right"/>
              <w:rPr>
                <w:rFonts w:ascii="Arial" w:hAnsi="Arial" w:cs="Arial"/>
                <w:sz w:val="16"/>
                <w:szCs w:val="16"/>
              </w:rPr>
            </w:pPr>
            <w:r w:rsidRPr="00CE7EEB">
              <w:rPr>
                <w:rFonts w:ascii="Arial" w:hAnsi="Arial" w:cs="Arial"/>
                <w:sz w:val="16"/>
                <w:szCs w:val="16"/>
              </w:rPr>
              <w:t>$</w:t>
            </w:r>
            <w:r w:rsidRPr="00C866E2">
              <w:rPr>
                <w:rFonts w:ascii="Arial" w:hAnsi="Arial" w:cs="Arial"/>
                <w:sz w:val="16"/>
                <w:szCs w:val="16"/>
              </w:rPr>
              <w:t>2,6</w:t>
            </w:r>
            <w:r>
              <w:rPr>
                <w:rFonts w:ascii="Arial" w:hAnsi="Arial" w:cs="Arial"/>
                <w:sz w:val="16"/>
                <w:szCs w:val="16"/>
              </w:rPr>
              <w:t>7</w:t>
            </w:r>
            <w:r w:rsidRPr="00C866E2">
              <w:rPr>
                <w:rFonts w:ascii="Arial" w:hAnsi="Arial" w:cs="Arial"/>
                <w:sz w:val="16"/>
                <w:szCs w:val="16"/>
              </w:rPr>
              <w:t>7,</w:t>
            </w:r>
            <w:r>
              <w:rPr>
                <w:rFonts w:ascii="Arial" w:hAnsi="Arial" w:cs="Arial"/>
                <w:sz w:val="16"/>
                <w:szCs w:val="16"/>
              </w:rPr>
              <w:t>860</w:t>
            </w:r>
          </w:p>
        </w:tc>
      </w:tr>
      <w:tr w14:paraId="6B9A3469" w14:textId="77777777" w:rsidTr="00CE5CB5">
        <w:tblPrEx>
          <w:tblW w:w="5625" w:type="pct"/>
          <w:jc w:val="center"/>
          <w:tblLook w:val="0000"/>
        </w:tblPrEx>
        <w:trPr>
          <w:cantSplit/>
          <w:jc w:val="center"/>
        </w:trPr>
        <w:tc>
          <w:tcPr>
            <w:tcW w:w="0" w:type="auto"/>
            <w:vAlign w:val="center"/>
          </w:tcPr>
          <w:p w:rsidR="00CE5CB5" w:rsidRPr="000738A5" w:rsidP="00CE5CB5" w14:paraId="074FD2E9" w14:textId="77777777">
            <w:pPr>
              <w:contextualSpacing/>
              <w:jc w:val="center"/>
              <w:rPr>
                <w:rFonts w:ascii="Arial" w:hAnsi="Arial" w:cs="Arial"/>
                <w:b/>
                <w:bCs/>
                <w:sz w:val="16"/>
                <w:szCs w:val="16"/>
              </w:rPr>
            </w:pPr>
            <w:r>
              <w:rPr>
                <w:rFonts w:ascii="Arial" w:hAnsi="Arial" w:cs="Arial"/>
                <w:b/>
                <w:bCs/>
                <w:sz w:val="16"/>
                <w:szCs w:val="16"/>
              </w:rPr>
              <w:t>2</w:t>
            </w:r>
          </w:p>
        </w:tc>
        <w:tc>
          <w:tcPr>
            <w:tcW w:w="0" w:type="auto"/>
            <w:vAlign w:val="center"/>
          </w:tcPr>
          <w:p w:rsidR="00CE5CB5" w:rsidRPr="000738A5" w:rsidP="00CE5CB5" w14:paraId="1C5AE4FA" w14:textId="77777777">
            <w:pPr>
              <w:contextualSpacing/>
              <w:rPr>
                <w:rFonts w:ascii="Arial" w:hAnsi="Arial" w:cs="Arial"/>
                <w:bCs/>
                <w:sz w:val="16"/>
                <w:szCs w:val="16"/>
              </w:rPr>
            </w:pPr>
            <w:r w:rsidRPr="000738A5">
              <w:rPr>
                <w:rFonts w:ascii="Arial" w:hAnsi="Arial" w:cs="Arial"/>
                <w:bCs/>
                <w:sz w:val="16"/>
                <w:szCs w:val="16"/>
              </w:rPr>
              <w:t>Appeal Brief</w:t>
            </w:r>
          </w:p>
        </w:tc>
        <w:tc>
          <w:tcPr>
            <w:tcW w:w="0" w:type="auto"/>
            <w:vAlign w:val="center"/>
          </w:tcPr>
          <w:p w:rsidR="00CE5CB5" w:rsidRPr="000738A5" w:rsidP="00CE5CB5" w14:paraId="660F045D" w14:textId="77777777">
            <w:pPr>
              <w:contextualSpacing/>
              <w:jc w:val="right"/>
              <w:rPr>
                <w:rFonts w:ascii="Arial" w:hAnsi="Arial" w:cs="Arial"/>
                <w:sz w:val="16"/>
                <w:szCs w:val="16"/>
              </w:rPr>
            </w:pPr>
            <w:r>
              <w:rPr>
                <w:rFonts w:ascii="Arial" w:hAnsi="Arial" w:cs="Arial"/>
                <w:sz w:val="16"/>
                <w:szCs w:val="16"/>
              </w:rPr>
              <w:t>6,768*</w:t>
            </w:r>
          </w:p>
        </w:tc>
        <w:tc>
          <w:tcPr>
            <w:tcW w:w="0" w:type="auto"/>
            <w:vAlign w:val="center"/>
          </w:tcPr>
          <w:p w:rsidR="00CE5CB5" w:rsidRPr="000738A5" w:rsidP="00CE5CB5" w14:paraId="692750CE"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RPr="000738A5" w:rsidP="00CE5CB5" w14:paraId="2453D3B1" w14:textId="77777777">
            <w:pPr>
              <w:contextualSpacing/>
              <w:jc w:val="right"/>
              <w:rPr>
                <w:rFonts w:ascii="Arial" w:hAnsi="Arial" w:cs="Arial"/>
                <w:sz w:val="16"/>
                <w:szCs w:val="16"/>
              </w:rPr>
            </w:pPr>
            <w:r>
              <w:rPr>
                <w:rFonts w:ascii="Arial" w:hAnsi="Arial" w:cs="Arial"/>
                <w:sz w:val="16"/>
                <w:szCs w:val="16"/>
              </w:rPr>
              <w:t>6,768</w:t>
            </w:r>
          </w:p>
        </w:tc>
        <w:tc>
          <w:tcPr>
            <w:tcW w:w="0" w:type="auto"/>
            <w:vAlign w:val="center"/>
          </w:tcPr>
          <w:p w:rsidR="00CE5CB5" w:rsidRPr="000738A5" w:rsidP="00CE5CB5" w14:paraId="3EECF382" w14:textId="77777777">
            <w:pPr>
              <w:contextualSpacing/>
              <w:jc w:val="right"/>
              <w:rPr>
                <w:rFonts w:ascii="Arial" w:hAnsi="Arial" w:cs="Arial"/>
                <w:sz w:val="16"/>
                <w:szCs w:val="16"/>
              </w:rPr>
            </w:pPr>
            <w:r w:rsidRPr="000738A5">
              <w:rPr>
                <w:rFonts w:ascii="Arial" w:hAnsi="Arial" w:cs="Arial"/>
                <w:sz w:val="16"/>
                <w:szCs w:val="16"/>
              </w:rPr>
              <w:t>32</w:t>
            </w:r>
          </w:p>
        </w:tc>
        <w:tc>
          <w:tcPr>
            <w:tcW w:w="0" w:type="auto"/>
            <w:vAlign w:val="center"/>
          </w:tcPr>
          <w:p w:rsidR="00CE5CB5" w:rsidRPr="000E340A" w:rsidP="00CE5CB5" w14:paraId="2346A3A3" w14:textId="77777777">
            <w:pPr>
              <w:contextualSpacing/>
              <w:jc w:val="right"/>
              <w:rPr>
                <w:rFonts w:ascii="Arial" w:hAnsi="Arial" w:cs="Arial"/>
                <w:sz w:val="16"/>
                <w:szCs w:val="16"/>
              </w:rPr>
            </w:pPr>
            <w:r>
              <w:rPr>
                <w:rFonts w:ascii="Arial" w:hAnsi="Arial" w:cs="Arial"/>
                <w:sz w:val="16"/>
              </w:rPr>
              <w:t>216,576</w:t>
            </w:r>
          </w:p>
        </w:tc>
        <w:tc>
          <w:tcPr>
            <w:tcW w:w="0" w:type="auto"/>
            <w:vAlign w:val="center"/>
          </w:tcPr>
          <w:p w:rsidR="00CE5CB5" w:rsidRPr="00CE7EEB" w:rsidP="00CE5CB5" w14:paraId="68005CC9"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vAlign w:val="center"/>
          </w:tcPr>
          <w:p w:rsidR="00CE5CB5" w:rsidRPr="000E340A" w:rsidP="00CE5CB5" w14:paraId="70F46A2D" w14:textId="77777777">
            <w:pPr>
              <w:contextualSpacing/>
              <w:jc w:val="right"/>
              <w:rPr>
                <w:rFonts w:ascii="Arial" w:hAnsi="Arial" w:cs="Arial"/>
                <w:sz w:val="16"/>
                <w:szCs w:val="16"/>
              </w:rPr>
            </w:pPr>
            <w:r w:rsidRPr="00C866E2">
              <w:rPr>
                <w:rFonts w:ascii="Arial" w:hAnsi="Arial" w:cs="Arial"/>
                <w:sz w:val="16"/>
                <w:szCs w:val="16"/>
              </w:rPr>
              <w:t>$94,210,560</w:t>
            </w:r>
          </w:p>
        </w:tc>
      </w:tr>
      <w:tr w14:paraId="769FFAF2" w14:textId="77777777" w:rsidTr="00CE5CB5">
        <w:tblPrEx>
          <w:tblW w:w="5625" w:type="pct"/>
          <w:jc w:val="center"/>
          <w:tblLook w:val="0000"/>
        </w:tblPrEx>
        <w:trPr>
          <w:cantSplit/>
          <w:trHeight w:val="285"/>
          <w:jc w:val="center"/>
        </w:trPr>
        <w:tc>
          <w:tcPr>
            <w:tcW w:w="0" w:type="auto"/>
            <w:vAlign w:val="center"/>
          </w:tcPr>
          <w:p w:rsidR="00CE5CB5" w:rsidRPr="000738A5" w:rsidP="00CE5CB5" w14:paraId="15D987EC" w14:textId="77777777">
            <w:pPr>
              <w:contextualSpacing/>
              <w:jc w:val="center"/>
              <w:rPr>
                <w:rFonts w:ascii="Arial" w:hAnsi="Arial" w:cs="Arial"/>
                <w:b/>
                <w:bCs/>
                <w:sz w:val="16"/>
                <w:szCs w:val="16"/>
              </w:rPr>
            </w:pPr>
            <w:r>
              <w:rPr>
                <w:rFonts w:ascii="Arial" w:hAnsi="Arial" w:cs="Arial"/>
                <w:b/>
                <w:bCs/>
                <w:sz w:val="16"/>
                <w:szCs w:val="16"/>
              </w:rPr>
              <w:t>3</w:t>
            </w:r>
          </w:p>
        </w:tc>
        <w:tc>
          <w:tcPr>
            <w:tcW w:w="0" w:type="auto"/>
            <w:vAlign w:val="center"/>
          </w:tcPr>
          <w:p w:rsidR="00CE5CB5" w:rsidRPr="000738A5" w:rsidP="00CE5CB5" w14:paraId="5540323D" w14:textId="77777777">
            <w:pPr>
              <w:contextualSpacing/>
              <w:rPr>
                <w:rFonts w:ascii="Arial" w:hAnsi="Arial" w:cs="Arial"/>
                <w:bCs/>
                <w:sz w:val="16"/>
                <w:szCs w:val="16"/>
              </w:rPr>
            </w:pPr>
            <w:r w:rsidRPr="000738A5">
              <w:rPr>
                <w:rFonts w:ascii="Arial" w:hAnsi="Arial" w:cs="Arial"/>
                <w:bCs/>
                <w:sz w:val="16"/>
                <w:szCs w:val="16"/>
              </w:rPr>
              <w:t>Amendment to Cancel Claims</w:t>
            </w:r>
          </w:p>
        </w:tc>
        <w:tc>
          <w:tcPr>
            <w:tcW w:w="0" w:type="auto"/>
            <w:vAlign w:val="center"/>
          </w:tcPr>
          <w:p w:rsidR="00CE5CB5" w:rsidRPr="000738A5" w:rsidP="00CE5CB5" w14:paraId="1AD42F45" w14:textId="77777777">
            <w:pPr>
              <w:contextualSpacing/>
              <w:jc w:val="right"/>
              <w:rPr>
                <w:rFonts w:ascii="Arial" w:hAnsi="Arial" w:cs="Arial"/>
                <w:sz w:val="16"/>
                <w:szCs w:val="16"/>
              </w:rPr>
            </w:pPr>
            <w:r>
              <w:rPr>
                <w:rFonts w:ascii="Arial" w:hAnsi="Arial" w:cs="Arial"/>
                <w:sz w:val="16"/>
                <w:szCs w:val="16"/>
              </w:rPr>
              <w:t>112*</w:t>
            </w:r>
          </w:p>
        </w:tc>
        <w:tc>
          <w:tcPr>
            <w:tcW w:w="0" w:type="auto"/>
            <w:vAlign w:val="center"/>
          </w:tcPr>
          <w:p w:rsidR="00CE5CB5" w:rsidRPr="000738A5" w:rsidP="00CE5CB5" w14:paraId="59262D20"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RPr="000738A5" w:rsidP="00CE5CB5" w14:paraId="289E1445" w14:textId="77777777">
            <w:pPr>
              <w:contextualSpacing/>
              <w:jc w:val="right"/>
              <w:rPr>
                <w:rFonts w:ascii="Arial" w:hAnsi="Arial" w:cs="Arial"/>
                <w:sz w:val="16"/>
                <w:szCs w:val="16"/>
              </w:rPr>
            </w:pPr>
            <w:r>
              <w:rPr>
                <w:rFonts w:ascii="Arial" w:hAnsi="Arial" w:cs="Arial"/>
                <w:sz w:val="16"/>
                <w:szCs w:val="16"/>
              </w:rPr>
              <w:t>112</w:t>
            </w:r>
          </w:p>
        </w:tc>
        <w:tc>
          <w:tcPr>
            <w:tcW w:w="0" w:type="auto"/>
            <w:vAlign w:val="center"/>
          </w:tcPr>
          <w:p w:rsidR="00CE5CB5" w:rsidRPr="000738A5" w:rsidP="00CE5CB5" w14:paraId="537C6745" w14:textId="77777777">
            <w:pPr>
              <w:contextualSpacing/>
              <w:jc w:val="right"/>
              <w:rPr>
                <w:rFonts w:ascii="Arial" w:hAnsi="Arial" w:cs="Arial"/>
                <w:sz w:val="16"/>
                <w:szCs w:val="16"/>
              </w:rPr>
            </w:pPr>
            <w:r w:rsidRPr="000738A5">
              <w:rPr>
                <w:rFonts w:ascii="Arial" w:hAnsi="Arial" w:cs="Arial"/>
                <w:sz w:val="16"/>
                <w:szCs w:val="16"/>
              </w:rPr>
              <w:t>2</w:t>
            </w:r>
          </w:p>
        </w:tc>
        <w:tc>
          <w:tcPr>
            <w:tcW w:w="0" w:type="auto"/>
            <w:vAlign w:val="center"/>
          </w:tcPr>
          <w:p w:rsidR="00CE5CB5" w:rsidRPr="000E340A" w:rsidP="00CE5CB5" w14:paraId="6692917D" w14:textId="77777777">
            <w:pPr>
              <w:contextualSpacing/>
              <w:jc w:val="right"/>
              <w:rPr>
                <w:rFonts w:ascii="Arial" w:hAnsi="Arial" w:cs="Arial"/>
                <w:sz w:val="16"/>
                <w:szCs w:val="16"/>
              </w:rPr>
            </w:pPr>
            <w:r w:rsidRPr="000738A5">
              <w:rPr>
                <w:rFonts w:ascii="Arial" w:hAnsi="Arial" w:cs="Arial"/>
                <w:sz w:val="16"/>
                <w:szCs w:val="16"/>
              </w:rPr>
              <w:t>2</w:t>
            </w:r>
            <w:r>
              <w:rPr>
                <w:rFonts w:ascii="Arial" w:hAnsi="Arial" w:cs="Arial"/>
                <w:sz w:val="16"/>
                <w:szCs w:val="16"/>
              </w:rPr>
              <w:t>24</w:t>
            </w:r>
          </w:p>
        </w:tc>
        <w:tc>
          <w:tcPr>
            <w:tcW w:w="0" w:type="auto"/>
            <w:vAlign w:val="center"/>
          </w:tcPr>
          <w:p w:rsidR="00CE5CB5" w:rsidRPr="00CE7EEB" w:rsidP="00CE5CB5" w14:paraId="1FE456EF"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vAlign w:val="center"/>
          </w:tcPr>
          <w:p w:rsidR="00CE5CB5" w:rsidRPr="000E340A" w:rsidP="00CE5CB5" w14:paraId="15E7BF3B" w14:textId="77777777">
            <w:pPr>
              <w:contextualSpacing/>
              <w:jc w:val="right"/>
              <w:rPr>
                <w:rFonts w:ascii="Arial" w:hAnsi="Arial" w:cs="Arial"/>
                <w:sz w:val="16"/>
                <w:szCs w:val="16"/>
              </w:rPr>
            </w:pPr>
            <w:r w:rsidRPr="00C866E2">
              <w:rPr>
                <w:rFonts w:ascii="Arial" w:hAnsi="Arial" w:cs="Arial"/>
                <w:sz w:val="16"/>
                <w:szCs w:val="16"/>
              </w:rPr>
              <w:t>$97,440</w:t>
            </w:r>
          </w:p>
        </w:tc>
      </w:tr>
      <w:tr w14:paraId="145E3666" w14:textId="77777777" w:rsidTr="00CE5CB5">
        <w:tblPrEx>
          <w:tblW w:w="5625" w:type="pct"/>
          <w:jc w:val="center"/>
          <w:tblLook w:val="0000"/>
        </w:tblPrEx>
        <w:trPr>
          <w:cantSplit/>
          <w:jc w:val="center"/>
        </w:trPr>
        <w:tc>
          <w:tcPr>
            <w:tcW w:w="0" w:type="auto"/>
            <w:vAlign w:val="center"/>
          </w:tcPr>
          <w:p w:rsidR="00CE5CB5" w:rsidRPr="000738A5" w:rsidP="00CE5CB5" w14:paraId="726AFED0" w14:textId="77777777">
            <w:pPr>
              <w:contextualSpacing/>
              <w:jc w:val="center"/>
              <w:rPr>
                <w:rFonts w:ascii="Arial" w:hAnsi="Arial" w:cs="Arial"/>
                <w:b/>
                <w:bCs/>
                <w:sz w:val="16"/>
                <w:szCs w:val="16"/>
              </w:rPr>
            </w:pPr>
            <w:r>
              <w:rPr>
                <w:rFonts w:ascii="Arial" w:hAnsi="Arial" w:cs="Arial"/>
                <w:b/>
                <w:bCs/>
                <w:sz w:val="16"/>
                <w:szCs w:val="16"/>
              </w:rPr>
              <w:t>4</w:t>
            </w:r>
          </w:p>
        </w:tc>
        <w:tc>
          <w:tcPr>
            <w:tcW w:w="0" w:type="auto"/>
            <w:vAlign w:val="center"/>
          </w:tcPr>
          <w:p w:rsidR="00CE5CB5" w:rsidRPr="000738A5" w:rsidP="00CE5CB5" w14:paraId="0DBE56CB" w14:textId="77777777">
            <w:pPr>
              <w:contextualSpacing/>
              <w:rPr>
                <w:rFonts w:ascii="Arial" w:hAnsi="Arial" w:cs="Arial"/>
                <w:bCs/>
                <w:sz w:val="16"/>
                <w:szCs w:val="16"/>
              </w:rPr>
            </w:pPr>
            <w:r w:rsidRPr="000738A5">
              <w:rPr>
                <w:rFonts w:ascii="Arial" w:hAnsi="Arial" w:cs="Arial"/>
                <w:bCs/>
                <w:sz w:val="16"/>
                <w:szCs w:val="16"/>
              </w:rPr>
              <w:t>Reply Brief</w:t>
            </w:r>
          </w:p>
        </w:tc>
        <w:tc>
          <w:tcPr>
            <w:tcW w:w="0" w:type="auto"/>
            <w:vAlign w:val="center"/>
          </w:tcPr>
          <w:p w:rsidR="00CE5CB5" w:rsidRPr="000738A5" w:rsidP="00CE5CB5" w14:paraId="5A146C82" w14:textId="77777777">
            <w:pPr>
              <w:contextualSpacing/>
              <w:jc w:val="right"/>
              <w:rPr>
                <w:rFonts w:ascii="Arial" w:hAnsi="Arial" w:cs="Arial"/>
                <w:sz w:val="16"/>
                <w:szCs w:val="16"/>
              </w:rPr>
            </w:pPr>
            <w:r>
              <w:rPr>
                <w:rFonts w:ascii="Arial" w:hAnsi="Arial" w:cs="Arial"/>
                <w:sz w:val="16"/>
                <w:szCs w:val="16"/>
              </w:rPr>
              <w:t>2,197*</w:t>
            </w:r>
          </w:p>
        </w:tc>
        <w:tc>
          <w:tcPr>
            <w:tcW w:w="0" w:type="auto"/>
            <w:vAlign w:val="center"/>
          </w:tcPr>
          <w:p w:rsidR="00CE5CB5" w:rsidRPr="000738A5" w:rsidP="00CE5CB5" w14:paraId="5C938AFF"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RPr="000738A5" w:rsidP="00CE5CB5" w14:paraId="23483553" w14:textId="77777777">
            <w:pPr>
              <w:contextualSpacing/>
              <w:jc w:val="right"/>
              <w:rPr>
                <w:rFonts w:ascii="Arial" w:hAnsi="Arial" w:cs="Arial"/>
                <w:sz w:val="16"/>
                <w:szCs w:val="16"/>
              </w:rPr>
            </w:pPr>
            <w:r>
              <w:rPr>
                <w:rFonts w:ascii="Arial" w:hAnsi="Arial" w:cs="Arial"/>
                <w:sz w:val="16"/>
                <w:szCs w:val="16"/>
              </w:rPr>
              <w:t>2,197</w:t>
            </w:r>
          </w:p>
        </w:tc>
        <w:tc>
          <w:tcPr>
            <w:tcW w:w="0" w:type="auto"/>
            <w:vAlign w:val="center"/>
          </w:tcPr>
          <w:p w:rsidR="00CE5CB5" w:rsidRPr="000738A5" w:rsidP="00CE5CB5" w14:paraId="24327F14" w14:textId="77777777">
            <w:pPr>
              <w:contextualSpacing/>
              <w:jc w:val="right"/>
              <w:rPr>
                <w:rFonts w:ascii="Arial" w:hAnsi="Arial" w:cs="Arial"/>
                <w:sz w:val="16"/>
                <w:szCs w:val="16"/>
              </w:rPr>
            </w:pPr>
            <w:r w:rsidRPr="000738A5">
              <w:rPr>
                <w:rFonts w:ascii="Arial" w:hAnsi="Arial" w:cs="Arial"/>
                <w:sz w:val="16"/>
                <w:szCs w:val="16"/>
              </w:rPr>
              <w:t>5</w:t>
            </w:r>
          </w:p>
        </w:tc>
        <w:tc>
          <w:tcPr>
            <w:tcW w:w="0" w:type="auto"/>
            <w:vAlign w:val="center"/>
          </w:tcPr>
          <w:p w:rsidR="00CE5CB5" w:rsidRPr="000E340A" w:rsidP="00CE5CB5" w14:paraId="4041F882" w14:textId="77777777">
            <w:pPr>
              <w:contextualSpacing/>
              <w:jc w:val="right"/>
              <w:rPr>
                <w:rFonts w:ascii="Arial" w:hAnsi="Arial" w:cs="Arial"/>
                <w:sz w:val="16"/>
                <w:szCs w:val="16"/>
              </w:rPr>
            </w:pPr>
            <w:r>
              <w:rPr>
                <w:rFonts w:ascii="Arial" w:hAnsi="Arial" w:cs="Arial"/>
                <w:sz w:val="16"/>
              </w:rPr>
              <w:t>10,985</w:t>
            </w:r>
          </w:p>
        </w:tc>
        <w:tc>
          <w:tcPr>
            <w:tcW w:w="0" w:type="auto"/>
            <w:vAlign w:val="center"/>
          </w:tcPr>
          <w:p w:rsidR="00CE5CB5" w:rsidRPr="00CE7EEB" w:rsidP="00CE5CB5" w14:paraId="3DE76FB0"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tcBorders>
              <w:bottom w:val="single" w:sz="4" w:space="0" w:color="auto"/>
            </w:tcBorders>
            <w:vAlign w:val="center"/>
          </w:tcPr>
          <w:p w:rsidR="00CE5CB5" w:rsidRPr="000E340A" w:rsidP="00CE5CB5" w14:paraId="72B49252" w14:textId="77777777">
            <w:pPr>
              <w:contextualSpacing/>
              <w:jc w:val="right"/>
              <w:rPr>
                <w:rFonts w:ascii="Arial" w:hAnsi="Arial" w:cs="Arial"/>
                <w:sz w:val="16"/>
                <w:szCs w:val="16"/>
              </w:rPr>
            </w:pPr>
            <w:r w:rsidRPr="00C866E2">
              <w:rPr>
                <w:rFonts w:ascii="Arial" w:hAnsi="Arial" w:cs="Arial"/>
                <w:sz w:val="16"/>
                <w:szCs w:val="16"/>
              </w:rPr>
              <w:t>$4,778,475</w:t>
            </w:r>
          </w:p>
        </w:tc>
      </w:tr>
      <w:tr w14:paraId="0F3DDF80" w14:textId="77777777" w:rsidTr="00CE5CB5">
        <w:tblPrEx>
          <w:tblW w:w="5625" w:type="pct"/>
          <w:jc w:val="center"/>
          <w:tblLook w:val="0000"/>
        </w:tblPrEx>
        <w:trPr>
          <w:cantSplit/>
          <w:trHeight w:val="1208"/>
          <w:jc w:val="center"/>
        </w:trPr>
        <w:tc>
          <w:tcPr>
            <w:tcW w:w="0" w:type="auto"/>
            <w:vAlign w:val="center"/>
          </w:tcPr>
          <w:p w:rsidR="00CE5CB5" w:rsidRPr="000738A5" w:rsidP="00CE5CB5" w14:paraId="7D599C07" w14:textId="77777777">
            <w:pPr>
              <w:contextualSpacing/>
              <w:jc w:val="center"/>
              <w:rPr>
                <w:rFonts w:ascii="Arial" w:hAnsi="Arial" w:cs="Arial"/>
                <w:b/>
                <w:bCs/>
                <w:sz w:val="16"/>
                <w:szCs w:val="16"/>
              </w:rPr>
            </w:pPr>
            <w:r>
              <w:rPr>
                <w:rFonts w:ascii="Arial" w:hAnsi="Arial" w:cs="Arial"/>
                <w:b/>
                <w:bCs/>
                <w:sz w:val="16"/>
                <w:szCs w:val="16"/>
              </w:rPr>
              <w:t>5</w:t>
            </w:r>
          </w:p>
        </w:tc>
        <w:tc>
          <w:tcPr>
            <w:tcW w:w="0" w:type="auto"/>
            <w:vAlign w:val="center"/>
          </w:tcPr>
          <w:p w:rsidR="00CE5CB5" w:rsidRPr="000738A5" w:rsidP="00CE5CB5" w14:paraId="71C3A27D" w14:textId="77777777">
            <w:pPr>
              <w:contextualSpacing/>
              <w:rPr>
                <w:rFonts w:ascii="Arial" w:hAnsi="Arial" w:cs="Arial"/>
                <w:bCs/>
                <w:sz w:val="16"/>
                <w:szCs w:val="16"/>
              </w:rPr>
            </w:pPr>
            <w:r w:rsidRPr="000738A5">
              <w:rPr>
                <w:rFonts w:ascii="Arial" w:hAnsi="Arial" w:cs="Arial"/>
                <w:bCs/>
                <w:sz w:val="16"/>
                <w:szCs w:val="16"/>
              </w:rPr>
              <w:t>Petitions to the Chief Administrative Patent Judge Under 37 CFR 41.3</w:t>
            </w:r>
          </w:p>
        </w:tc>
        <w:tc>
          <w:tcPr>
            <w:tcW w:w="0" w:type="auto"/>
            <w:vAlign w:val="center"/>
          </w:tcPr>
          <w:p w:rsidR="00CE5CB5" w:rsidRPr="000738A5" w:rsidP="00CE5CB5" w14:paraId="793D8F9D" w14:textId="77777777">
            <w:pPr>
              <w:contextualSpacing/>
              <w:jc w:val="right"/>
              <w:rPr>
                <w:rFonts w:ascii="Arial" w:hAnsi="Arial" w:cs="Arial"/>
                <w:sz w:val="16"/>
                <w:szCs w:val="16"/>
              </w:rPr>
            </w:pPr>
            <w:r>
              <w:rPr>
                <w:rFonts w:ascii="Arial" w:hAnsi="Arial" w:cs="Arial"/>
                <w:sz w:val="16"/>
                <w:szCs w:val="16"/>
              </w:rPr>
              <w:t>46*</w:t>
            </w:r>
          </w:p>
        </w:tc>
        <w:tc>
          <w:tcPr>
            <w:tcW w:w="0" w:type="auto"/>
            <w:vAlign w:val="center"/>
          </w:tcPr>
          <w:p w:rsidR="00CE5CB5" w:rsidRPr="000738A5" w:rsidP="00CE5CB5" w14:paraId="49BB8421"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RPr="000738A5" w:rsidP="00CE5CB5" w14:paraId="39C8B6D6" w14:textId="77777777">
            <w:pPr>
              <w:contextualSpacing/>
              <w:jc w:val="right"/>
              <w:rPr>
                <w:rFonts w:ascii="Arial" w:hAnsi="Arial" w:cs="Arial"/>
                <w:sz w:val="16"/>
                <w:szCs w:val="16"/>
              </w:rPr>
            </w:pPr>
            <w:r>
              <w:rPr>
                <w:rFonts w:ascii="Arial" w:hAnsi="Arial" w:cs="Arial"/>
                <w:sz w:val="16"/>
                <w:szCs w:val="16"/>
              </w:rPr>
              <w:t>46</w:t>
            </w:r>
          </w:p>
        </w:tc>
        <w:tc>
          <w:tcPr>
            <w:tcW w:w="0" w:type="auto"/>
            <w:vAlign w:val="center"/>
          </w:tcPr>
          <w:p w:rsidR="00CE5CB5" w:rsidRPr="000738A5" w:rsidP="00CE5CB5" w14:paraId="641B0934" w14:textId="77777777">
            <w:pPr>
              <w:contextualSpacing/>
              <w:jc w:val="right"/>
              <w:rPr>
                <w:rFonts w:ascii="Arial" w:hAnsi="Arial" w:cs="Arial"/>
                <w:sz w:val="16"/>
                <w:szCs w:val="16"/>
              </w:rPr>
            </w:pPr>
            <w:r w:rsidRPr="000738A5">
              <w:rPr>
                <w:rFonts w:ascii="Arial" w:hAnsi="Arial" w:cs="Arial"/>
                <w:sz w:val="16"/>
                <w:szCs w:val="16"/>
              </w:rPr>
              <w:t>4</w:t>
            </w:r>
          </w:p>
        </w:tc>
        <w:tc>
          <w:tcPr>
            <w:tcW w:w="0" w:type="auto"/>
            <w:vAlign w:val="center"/>
          </w:tcPr>
          <w:p w:rsidR="00CE5CB5" w:rsidRPr="000E340A" w:rsidP="00CE5CB5" w14:paraId="7C3D0B72" w14:textId="77777777">
            <w:pPr>
              <w:contextualSpacing/>
              <w:jc w:val="right"/>
              <w:rPr>
                <w:rFonts w:ascii="Arial" w:hAnsi="Arial" w:cs="Arial"/>
                <w:sz w:val="16"/>
                <w:szCs w:val="16"/>
              </w:rPr>
            </w:pPr>
            <w:r>
              <w:rPr>
                <w:rFonts w:ascii="Arial" w:hAnsi="Arial" w:cs="Arial"/>
                <w:sz w:val="16"/>
                <w:szCs w:val="16"/>
              </w:rPr>
              <w:t>184</w:t>
            </w:r>
          </w:p>
        </w:tc>
        <w:tc>
          <w:tcPr>
            <w:tcW w:w="0" w:type="auto"/>
            <w:vAlign w:val="center"/>
          </w:tcPr>
          <w:p w:rsidR="00CE5CB5" w:rsidRPr="00CE7EEB" w:rsidP="00CE5CB5" w14:paraId="4CED0269"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tcBorders>
              <w:top w:val="single" w:sz="4" w:space="0" w:color="auto"/>
            </w:tcBorders>
            <w:vAlign w:val="center"/>
          </w:tcPr>
          <w:p w:rsidR="00CE5CB5" w:rsidRPr="000E340A" w:rsidP="00CE5CB5" w14:paraId="3B82427F" w14:textId="77777777">
            <w:pPr>
              <w:contextualSpacing/>
              <w:jc w:val="right"/>
              <w:rPr>
                <w:rFonts w:ascii="Arial" w:hAnsi="Arial" w:cs="Arial"/>
                <w:sz w:val="16"/>
                <w:szCs w:val="16"/>
              </w:rPr>
            </w:pPr>
            <w:r w:rsidRPr="00C866E2">
              <w:rPr>
                <w:rFonts w:ascii="Arial" w:hAnsi="Arial" w:cs="Arial"/>
                <w:sz w:val="16"/>
                <w:szCs w:val="16"/>
              </w:rPr>
              <w:t>$80,040</w:t>
            </w:r>
          </w:p>
        </w:tc>
      </w:tr>
      <w:tr w14:paraId="59B3E97B" w14:textId="77777777" w:rsidTr="00CE5CB5">
        <w:tblPrEx>
          <w:tblW w:w="5625" w:type="pct"/>
          <w:jc w:val="center"/>
          <w:tblLook w:val="0000"/>
        </w:tblPrEx>
        <w:trPr>
          <w:cantSplit/>
          <w:trHeight w:val="260"/>
          <w:jc w:val="center"/>
        </w:trPr>
        <w:tc>
          <w:tcPr>
            <w:tcW w:w="0" w:type="auto"/>
            <w:vAlign w:val="center"/>
          </w:tcPr>
          <w:p w:rsidR="00CE5CB5" w:rsidRPr="000738A5" w:rsidP="00CE5CB5" w14:paraId="53B3F16A" w14:textId="77777777">
            <w:pPr>
              <w:contextualSpacing/>
              <w:jc w:val="center"/>
              <w:rPr>
                <w:rFonts w:ascii="Arial" w:hAnsi="Arial" w:cs="Arial"/>
                <w:b/>
                <w:bCs/>
                <w:sz w:val="16"/>
                <w:szCs w:val="16"/>
              </w:rPr>
            </w:pPr>
            <w:r>
              <w:rPr>
                <w:rFonts w:ascii="Arial" w:hAnsi="Arial" w:cs="Arial"/>
                <w:b/>
                <w:bCs/>
                <w:sz w:val="16"/>
                <w:szCs w:val="16"/>
              </w:rPr>
              <w:t>6</w:t>
            </w:r>
          </w:p>
        </w:tc>
        <w:tc>
          <w:tcPr>
            <w:tcW w:w="0" w:type="auto"/>
            <w:vAlign w:val="center"/>
          </w:tcPr>
          <w:p w:rsidR="00CE5CB5" w:rsidRPr="000738A5" w:rsidP="00CE5CB5" w14:paraId="39414706" w14:textId="77777777">
            <w:pPr>
              <w:contextualSpacing/>
              <w:rPr>
                <w:rFonts w:ascii="Arial" w:hAnsi="Arial" w:cs="Arial"/>
                <w:bCs/>
                <w:sz w:val="16"/>
                <w:szCs w:val="16"/>
              </w:rPr>
            </w:pPr>
            <w:r w:rsidRPr="000738A5">
              <w:rPr>
                <w:rFonts w:ascii="Arial" w:hAnsi="Arial" w:cs="Arial"/>
                <w:sz w:val="16"/>
                <w:szCs w:val="16"/>
              </w:rPr>
              <w:t>Request for Oral Hearing</w:t>
            </w:r>
          </w:p>
        </w:tc>
        <w:tc>
          <w:tcPr>
            <w:tcW w:w="0" w:type="auto"/>
            <w:vAlign w:val="center"/>
          </w:tcPr>
          <w:p w:rsidR="00CE5CB5" w:rsidRPr="000738A5" w:rsidP="00CE5CB5" w14:paraId="184E9104" w14:textId="77777777">
            <w:pPr>
              <w:contextualSpacing/>
              <w:jc w:val="right"/>
              <w:rPr>
                <w:rFonts w:ascii="Arial" w:hAnsi="Arial" w:cs="Arial"/>
                <w:sz w:val="16"/>
                <w:szCs w:val="16"/>
              </w:rPr>
            </w:pPr>
            <w:r>
              <w:rPr>
                <w:rFonts w:ascii="Arial" w:hAnsi="Arial" w:cs="Arial"/>
                <w:sz w:val="16"/>
                <w:szCs w:val="16"/>
              </w:rPr>
              <w:t>477*</w:t>
            </w:r>
          </w:p>
        </w:tc>
        <w:tc>
          <w:tcPr>
            <w:tcW w:w="0" w:type="auto"/>
            <w:vAlign w:val="center"/>
          </w:tcPr>
          <w:p w:rsidR="00CE5CB5" w:rsidRPr="000738A5" w:rsidP="00CE5CB5" w14:paraId="191E0625"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RPr="000738A5" w:rsidP="00CE5CB5" w14:paraId="2FDE7C0E" w14:textId="77777777">
            <w:pPr>
              <w:contextualSpacing/>
              <w:jc w:val="right"/>
              <w:rPr>
                <w:rFonts w:ascii="Arial" w:hAnsi="Arial" w:cs="Arial"/>
                <w:sz w:val="16"/>
                <w:szCs w:val="16"/>
              </w:rPr>
            </w:pPr>
            <w:r>
              <w:rPr>
                <w:rFonts w:ascii="Arial" w:hAnsi="Arial" w:cs="Arial"/>
                <w:sz w:val="16"/>
                <w:szCs w:val="16"/>
              </w:rPr>
              <w:t>477</w:t>
            </w:r>
          </w:p>
        </w:tc>
        <w:tc>
          <w:tcPr>
            <w:tcW w:w="0" w:type="auto"/>
            <w:vAlign w:val="center"/>
          </w:tcPr>
          <w:p w:rsidR="00CE5CB5" w:rsidRPr="000738A5" w:rsidP="00CE5CB5" w14:paraId="0549EAEC" w14:textId="77777777">
            <w:pPr>
              <w:contextualSpacing/>
              <w:jc w:val="right"/>
              <w:rPr>
                <w:rFonts w:ascii="Arial" w:hAnsi="Arial" w:cs="Arial"/>
                <w:sz w:val="16"/>
                <w:szCs w:val="16"/>
              </w:rPr>
            </w:pPr>
            <w:r w:rsidRPr="000738A5">
              <w:rPr>
                <w:rFonts w:ascii="Arial" w:hAnsi="Arial" w:cs="Arial"/>
                <w:sz w:val="16"/>
                <w:szCs w:val="16"/>
              </w:rPr>
              <w:t>0.5</w:t>
            </w:r>
          </w:p>
        </w:tc>
        <w:tc>
          <w:tcPr>
            <w:tcW w:w="0" w:type="auto"/>
            <w:vAlign w:val="center"/>
          </w:tcPr>
          <w:p w:rsidR="00CE5CB5" w:rsidRPr="000E340A" w:rsidP="00CE5CB5" w14:paraId="7FC61E4C" w14:textId="77777777">
            <w:pPr>
              <w:contextualSpacing/>
              <w:jc w:val="right"/>
              <w:rPr>
                <w:rFonts w:ascii="Arial" w:hAnsi="Arial" w:cs="Arial"/>
                <w:sz w:val="16"/>
                <w:szCs w:val="16"/>
              </w:rPr>
            </w:pPr>
            <w:r>
              <w:rPr>
                <w:rFonts w:ascii="Arial" w:hAnsi="Arial" w:cs="Arial"/>
                <w:sz w:val="16"/>
                <w:szCs w:val="16"/>
              </w:rPr>
              <w:t>239</w:t>
            </w:r>
          </w:p>
        </w:tc>
        <w:tc>
          <w:tcPr>
            <w:tcW w:w="0" w:type="auto"/>
            <w:vAlign w:val="center"/>
          </w:tcPr>
          <w:p w:rsidR="00CE5CB5" w:rsidRPr="00CE7EEB" w:rsidP="00CE5CB5" w14:paraId="6E853D25"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vAlign w:val="center"/>
          </w:tcPr>
          <w:p w:rsidR="00CE5CB5" w:rsidRPr="000E340A" w:rsidP="00CE5CB5" w14:paraId="0887B83E" w14:textId="77777777">
            <w:pPr>
              <w:contextualSpacing/>
              <w:jc w:val="right"/>
              <w:rPr>
                <w:rFonts w:ascii="Arial" w:hAnsi="Arial" w:cs="Arial"/>
                <w:sz w:val="16"/>
                <w:szCs w:val="16"/>
              </w:rPr>
            </w:pPr>
            <w:r w:rsidRPr="00C866E2">
              <w:rPr>
                <w:rFonts w:ascii="Arial" w:hAnsi="Arial" w:cs="Arial"/>
                <w:sz w:val="16"/>
                <w:szCs w:val="16"/>
              </w:rPr>
              <w:t>$</w:t>
            </w:r>
            <w:r>
              <w:rPr>
                <w:rFonts w:ascii="Arial" w:hAnsi="Arial" w:cs="Arial"/>
                <w:sz w:val="16"/>
                <w:szCs w:val="16"/>
              </w:rPr>
              <w:t>103,965</w:t>
            </w:r>
          </w:p>
        </w:tc>
      </w:tr>
      <w:tr w14:paraId="3EFAC6A3" w14:textId="77777777" w:rsidTr="00CE5CB5">
        <w:tblPrEx>
          <w:tblW w:w="5625" w:type="pct"/>
          <w:jc w:val="center"/>
          <w:tblLook w:val="0000"/>
        </w:tblPrEx>
        <w:trPr>
          <w:cantSplit/>
          <w:trHeight w:val="260"/>
          <w:jc w:val="center"/>
        </w:trPr>
        <w:tc>
          <w:tcPr>
            <w:tcW w:w="0" w:type="auto"/>
            <w:vAlign w:val="center"/>
          </w:tcPr>
          <w:p w:rsidR="00CE5CB5" w:rsidRPr="000738A5" w:rsidP="00CE5CB5" w14:paraId="6610EE0C" w14:textId="77777777">
            <w:pPr>
              <w:contextualSpacing/>
              <w:jc w:val="center"/>
              <w:rPr>
                <w:rFonts w:ascii="Arial" w:hAnsi="Arial" w:cs="Arial"/>
                <w:b/>
                <w:bCs/>
                <w:sz w:val="16"/>
                <w:szCs w:val="16"/>
              </w:rPr>
            </w:pPr>
            <w:r>
              <w:rPr>
                <w:rFonts w:ascii="Arial" w:hAnsi="Arial" w:cs="Arial"/>
                <w:b/>
                <w:bCs/>
                <w:sz w:val="16"/>
                <w:szCs w:val="16"/>
              </w:rPr>
              <w:t>7</w:t>
            </w:r>
          </w:p>
        </w:tc>
        <w:tc>
          <w:tcPr>
            <w:tcW w:w="0" w:type="auto"/>
            <w:vAlign w:val="center"/>
          </w:tcPr>
          <w:p w:rsidR="00CE5CB5" w:rsidRPr="000738A5" w:rsidP="00CE5CB5" w14:paraId="32891E73" w14:textId="77777777">
            <w:pPr>
              <w:contextualSpacing/>
              <w:rPr>
                <w:rFonts w:ascii="Arial" w:hAnsi="Arial" w:cs="Arial"/>
                <w:sz w:val="16"/>
                <w:szCs w:val="16"/>
              </w:rPr>
            </w:pPr>
            <w:r w:rsidRPr="000738A5">
              <w:rPr>
                <w:rFonts w:ascii="Arial" w:hAnsi="Arial" w:cs="Arial"/>
                <w:bCs/>
                <w:sz w:val="16"/>
                <w:szCs w:val="16"/>
              </w:rPr>
              <w:t>Request for Rehearing Before the PTAB</w:t>
            </w:r>
          </w:p>
        </w:tc>
        <w:tc>
          <w:tcPr>
            <w:tcW w:w="0" w:type="auto"/>
            <w:vAlign w:val="center"/>
          </w:tcPr>
          <w:p w:rsidR="00CE5CB5" w:rsidP="00CE5CB5" w14:paraId="5161DE52" w14:textId="77777777">
            <w:pPr>
              <w:contextualSpacing/>
              <w:jc w:val="right"/>
              <w:rPr>
                <w:rFonts w:ascii="Arial" w:hAnsi="Arial" w:cs="Arial"/>
                <w:sz w:val="16"/>
                <w:szCs w:val="16"/>
              </w:rPr>
            </w:pPr>
            <w:r>
              <w:rPr>
                <w:rFonts w:ascii="Arial" w:hAnsi="Arial" w:cs="Arial"/>
                <w:sz w:val="16"/>
                <w:szCs w:val="16"/>
              </w:rPr>
              <w:t>207</w:t>
            </w:r>
          </w:p>
        </w:tc>
        <w:tc>
          <w:tcPr>
            <w:tcW w:w="0" w:type="auto"/>
            <w:vAlign w:val="center"/>
          </w:tcPr>
          <w:p w:rsidR="00CE5CB5" w:rsidRPr="000738A5" w:rsidP="00CE5CB5" w14:paraId="329AC0A3" w14:textId="77777777">
            <w:pPr>
              <w:contextualSpacing/>
              <w:jc w:val="right"/>
              <w:rPr>
                <w:rFonts w:ascii="Arial" w:hAnsi="Arial" w:cs="Arial"/>
                <w:sz w:val="16"/>
                <w:szCs w:val="16"/>
              </w:rPr>
            </w:pPr>
            <w:r w:rsidRPr="000738A5">
              <w:rPr>
                <w:rFonts w:ascii="Arial" w:hAnsi="Arial" w:cs="Arial"/>
                <w:sz w:val="16"/>
                <w:szCs w:val="16"/>
              </w:rPr>
              <w:t>1</w:t>
            </w:r>
          </w:p>
        </w:tc>
        <w:tc>
          <w:tcPr>
            <w:tcW w:w="0" w:type="auto"/>
            <w:vAlign w:val="center"/>
          </w:tcPr>
          <w:p w:rsidR="00CE5CB5" w:rsidP="00CE5CB5" w14:paraId="75DD06AD" w14:textId="77777777">
            <w:pPr>
              <w:contextualSpacing/>
              <w:jc w:val="right"/>
              <w:rPr>
                <w:rFonts w:ascii="Arial" w:hAnsi="Arial" w:cs="Arial"/>
                <w:sz w:val="16"/>
                <w:szCs w:val="16"/>
              </w:rPr>
            </w:pPr>
            <w:r>
              <w:rPr>
                <w:rFonts w:ascii="Arial" w:hAnsi="Arial" w:cs="Arial"/>
                <w:sz w:val="16"/>
                <w:szCs w:val="16"/>
              </w:rPr>
              <w:t>207</w:t>
            </w:r>
          </w:p>
        </w:tc>
        <w:tc>
          <w:tcPr>
            <w:tcW w:w="0" w:type="auto"/>
            <w:vAlign w:val="center"/>
          </w:tcPr>
          <w:p w:rsidR="00CE5CB5" w:rsidRPr="000738A5" w:rsidP="00CE5CB5" w14:paraId="3B561668" w14:textId="77777777">
            <w:pPr>
              <w:contextualSpacing/>
              <w:jc w:val="right"/>
              <w:rPr>
                <w:rFonts w:ascii="Arial" w:hAnsi="Arial" w:cs="Arial"/>
                <w:sz w:val="16"/>
                <w:szCs w:val="16"/>
              </w:rPr>
            </w:pPr>
            <w:r w:rsidRPr="000738A5">
              <w:rPr>
                <w:rFonts w:ascii="Arial" w:hAnsi="Arial" w:cs="Arial"/>
                <w:sz w:val="16"/>
                <w:szCs w:val="16"/>
              </w:rPr>
              <w:t>5</w:t>
            </w:r>
          </w:p>
        </w:tc>
        <w:tc>
          <w:tcPr>
            <w:tcW w:w="0" w:type="auto"/>
            <w:vAlign w:val="center"/>
          </w:tcPr>
          <w:p w:rsidR="00CE5CB5" w:rsidP="00CE5CB5" w14:paraId="70A65B7C" w14:textId="77777777">
            <w:pPr>
              <w:contextualSpacing/>
              <w:jc w:val="right"/>
              <w:rPr>
                <w:rFonts w:ascii="Arial" w:hAnsi="Arial" w:cs="Arial"/>
                <w:sz w:val="16"/>
                <w:szCs w:val="16"/>
              </w:rPr>
            </w:pPr>
            <w:r w:rsidRPr="008B69F0">
              <w:rPr>
                <w:rFonts w:ascii="Arial" w:hAnsi="Arial" w:cs="Arial"/>
                <w:sz w:val="16"/>
                <w:szCs w:val="16"/>
              </w:rPr>
              <w:t>1,035</w:t>
            </w:r>
          </w:p>
        </w:tc>
        <w:tc>
          <w:tcPr>
            <w:tcW w:w="0" w:type="auto"/>
            <w:vAlign w:val="center"/>
          </w:tcPr>
          <w:p w:rsidR="00CE5CB5" w:rsidRPr="00CE7EEB" w:rsidP="00CE5CB5" w14:paraId="39109DBB" w14:textId="77777777">
            <w:pPr>
              <w:contextualSpacing/>
              <w:jc w:val="right"/>
              <w:rPr>
                <w:rFonts w:ascii="Arial" w:hAnsi="Arial" w:cs="Arial"/>
                <w:sz w:val="16"/>
                <w:szCs w:val="16"/>
              </w:rPr>
            </w:pPr>
            <w:r w:rsidRPr="00CE7EEB">
              <w:rPr>
                <w:rFonts w:ascii="Arial" w:hAnsi="Arial" w:cs="Arial"/>
                <w:sz w:val="16"/>
                <w:szCs w:val="16"/>
              </w:rPr>
              <w:t>$435</w:t>
            </w:r>
          </w:p>
        </w:tc>
        <w:tc>
          <w:tcPr>
            <w:tcW w:w="1839" w:type="dxa"/>
            <w:vAlign w:val="center"/>
          </w:tcPr>
          <w:p w:rsidR="00CE5CB5" w:rsidRPr="00C866E2" w:rsidP="00CE5CB5" w14:paraId="4D7FE82C" w14:textId="77777777">
            <w:pPr>
              <w:contextualSpacing/>
              <w:jc w:val="right"/>
              <w:rPr>
                <w:rFonts w:ascii="Arial" w:hAnsi="Arial" w:cs="Arial"/>
                <w:sz w:val="16"/>
                <w:szCs w:val="16"/>
              </w:rPr>
            </w:pPr>
            <w:r w:rsidRPr="00C866E2">
              <w:rPr>
                <w:rFonts w:ascii="Arial" w:hAnsi="Arial" w:cs="Arial"/>
                <w:sz w:val="16"/>
                <w:szCs w:val="16"/>
              </w:rPr>
              <w:t>$450,225</w:t>
            </w:r>
          </w:p>
        </w:tc>
      </w:tr>
      <w:tr w14:paraId="5BE7894D" w14:textId="77777777" w:rsidTr="00CE5CB5">
        <w:tblPrEx>
          <w:tblW w:w="5625" w:type="pct"/>
          <w:jc w:val="center"/>
          <w:tblLook w:val="0000"/>
        </w:tblPrEx>
        <w:trPr>
          <w:cantSplit/>
          <w:trHeight w:val="1478"/>
          <w:jc w:val="center"/>
        </w:trPr>
        <w:tc>
          <w:tcPr>
            <w:tcW w:w="0" w:type="auto"/>
            <w:vAlign w:val="center"/>
          </w:tcPr>
          <w:p w:rsidR="00CE5CB5" w:rsidRPr="000738A5" w:rsidP="00CE5CB5" w14:paraId="35A32F36" w14:textId="77777777">
            <w:pPr>
              <w:contextualSpacing/>
              <w:jc w:val="center"/>
              <w:rPr>
                <w:rFonts w:ascii="Arial" w:hAnsi="Arial" w:cs="Arial"/>
                <w:b/>
                <w:bCs/>
                <w:sz w:val="16"/>
                <w:szCs w:val="16"/>
              </w:rPr>
            </w:pPr>
            <w:r>
              <w:rPr>
                <w:rFonts w:ascii="Arial" w:hAnsi="Arial" w:cs="Arial"/>
                <w:b/>
                <w:bCs/>
                <w:sz w:val="16"/>
                <w:szCs w:val="16"/>
              </w:rPr>
              <w:t>8</w:t>
            </w:r>
          </w:p>
        </w:tc>
        <w:tc>
          <w:tcPr>
            <w:tcW w:w="0" w:type="auto"/>
            <w:vAlign w:val="center"/>
          </w:tcPr>
          <w:p w:rsidR="00CE5CB5" w:rsidRPr="000738A5" w:rsidP="00CE5CB5" w14:paraId="5056F5D8" w14:textId="77777777">
            <w:pPr>
              <w:contextualSpacing/>
              <w:rPr>
                <w:rFonts w:ascii="Arial" w:hAnsi="Arial" w:cs="Arial"/>
                <w:sz w:val="16"/>
                <w:szCs w:val="16"/>
              </w:rPr>
            </w:pPr>
            <w:r>
              <w:rPr>
                <w:rFonts w:ascii="Arial" w:hAnsi="Arial"/>
                <w:sz w:val="16"/>
              </w:rPr>
              <w:t>Statements, Motions, Oppositions, and Replies in Preliminary and Priority Phases of an Interference</w:t>
            </w:r>
          </w:p>
        </w:tc>
        <w:tc>
          <w:tcPr>
            <w:tcW w:w="0" w:type="auto"/>
            <w:vAlign w:val="center"/>
          </w:tcPr>
          <w:p w:rsidR="00CE5CB5" w:rsidRPr="000738A5" w:rsidP="00CE5CB5" w14:paraId="33224765" w14:textId="77777777">
            <w:pPr>
              <w:contextualSpacing/>
              <w:jc w:val="right"/>
              <w:rPr>
                <w:rFonts w:ascii="Arial" w:hAnsi="Arial" w:cs="Arial"/>
                <w:sz w:val="16"/>
                <w:szCs w:val="16"/>
              </w:rPr>
            </w:pPr>
            <w:r w:rsidRPr="000738A5">
              <w:rPr>
                <w:rFonts w:ascii="Arial" w:hAnsi="Arial" w:cs="Arial"/>
                <w:sz w:val="16"/>
                <w:szCs w:val="16"/>
              </w:rPr>
              <w:t>1</w:t>
            </w:r>
            <w:r>
              <w:rPr>
                <w:rFonts w:ascii="Arial" w:hAnsi="Arial" w:cs="Arial"/>
                <w:sz w:val="16"/>
                <w:szCs w:val="16"/>
              </w:rPr>
              <w:t>0</w:t>
            </w:r>
          </w:p>
        </w:tc>
        <w:tc>
          <w:tcPr>
            <w:tcW w:w="0" w:type="auto"/>
            <w:vAlign w:val="center"/>
          </w:tcPr>
          <w:p w:rsidR="00CE5CB5" w:rsidRPr="000738A5" w:rsidP="00CE5CB5" w14:paraId="4519C50F" w14:textId="77777777">
            <w:pPr>
              <w:contextualSpacing/>
              <w:jc w:val="right"/>
              <w:rPr>
                <w:rFonts w:ascii="Arial" w:hAnsi="Arial" w:cs="Arial"/>
                <w:sz w:val="16"/>
                <w:szCs w:val="16"/>
              </w:rPr>
            </w:pPr>
            <w:r>
              <w:rPr>
                <w:rFonts w:ascii="Arial" w:hAnsi="Arial" w:cs="Arial"/>
                <w:sz w:val="16"/>
                <w:szCs w:val="16"/>
              </w:rPr>
              <w:t>3</w:t>
            </w:r>
          </w:p>
        </w:tc>
        <w:tc>
          <w:tcPr>
            <w:tcW w:w="0" w:type="auto"/>
            <w:vAlign w:val="center"/>
          </w:tcPr>
          <w:p w:rsidR="00CE5CB5" w:rsidP="00CE5CB5" w14:paraId="08A9A259" w14:textId="77777777">
            <w:pPr>
              <w:contextualSpacing/>
              <w:jc w:val="right"/>
              <w:rPr>
                <w:rFonts w:ascii="Arial" w:hAnsi="Arial" w:cs="Arial"/>
                <w:sz w:val="16"/>
                <w:szCs w:val="16"/>
              </w:rPr>
            </w:pPr>
            <w:r>
              <w:rPr>
                <w:rFonts w:ascii="Arial" w:hAnsi="Arial" w:cs="Arial"/>
                <w:sz w:val="16"/>
                <w:szCs w:val="16"/>
              </w:rPr>
              <w:t>30</w:t>
            </w:r>
          </w:p>
        </w:tc>
        <w:tc>
          <w:tcPr>
            <w:tcW w:w="0" w:type="auto"/>
            <w:vAlign w:val="center"/>
          </w:tcPr>
          <w:p w:rsidR="00CE5CB5" w:rsidRPr="000738A5" w:rsidP="00CE5CB5" w14:paraId="6EC5F843" w14:textId="77777777">
            <w:pPr>
              <w:contextualSpacing/>
              <w:jc w:val="right"/>
              <w:rPr>
                <w:rFonts w:ascii="Arial" w:hAnsi="Arial" w:cs="Arial"/>
                <w:sz w:val="16"/>
                <w:szCs w:val="16"/>
              </w:rPr>
            </w:pPr>
            <w:r>
              <w:rPr>
                <w:rFonts w:ascii="Arial" w:hAnsi="Arial" w:cs="Arial"/>
                <w:sz w:val="16"/>
                <w:szCs w:val="16"/>
              </w:rPr>
              <w:t>120</w:t>
            </w:r>
          </w:p>
        </w:tc>
        <w:tc>
          <w:tcPr>
            <w:tcW w:w="0" w:type="auto"/>
            <w:vAlign w:val="center"/>
          </w:tcPr>
          <w:p w:rsidR="00CE5CB5" w:rsidP="00CE5CB5" w14:paraId="3BD20A91" w14:textId="77777777">
            <w:pPr>
              <w:contextualSpacing/>
              <w:jc w:val="right"/>
              <w:rPr>
                <w:rFonts w:ascii="Arial" w:hAnsi="Arial" w:cs="Arial"/>
                <w:sz w:val="16"/>
                <w:szCs w:val="16"/>
              </w:rPr>
            </w:pPr>
            <w:r>
              <w:rPr>
                <w:rFonts w:ascii="Arial" w:hAnsi="Arial" w:cs="Arial"/>
                <w:sz w:val="16"/>
                <w:szCs w:val="16"/>
              </w:rPr>
              <w:t>3,600</w:t>
            </w:r>
          </w:p>
        </w:tc>
        <w:tc>
          <w:tcPr>
            <w:tcW w:w="0" w:type="auto"/>
            <w:vAlign w:val="center"/>
          </w:tcPr>
          <w:p w:rsidR="00CE5CB5" w:rsidRPr="00CE7EEB" w:rsidP="00CE5CB5" w14:paraId="03EC29A2" w14:textId="77777777">
            <w:pPr>
              <w:contextualSpacing/>
              <w:jc w:val="right"/>
              <w:rPr>
                <w:rFonts w:ascii="Arial" w:hAnsi="Arial" w:cs="Arial"/>
                <w:sz w:val="16"/>
                <w:szCs w:val="16"/>
              </w:rPr>
            </w:pPr>
            <w:r>
              <w:rPr>
                <w:rFonts w:ascii="Arial" w:hAnsi="Arial" w:cs="Arial"/>
                <w:sz w:val="16"/>
                <w:szCs w:val="16"/>
              </w:rPr>
              <w:t>$435</w:t>
            </w:r>
          </w:p>
        </w:tc>
        <w:tc>
          <w:tcPr>
            <w:tcW w:w="1839" w:type="dxa"/>
            <w:vAlign w:val="center"/>
          </w:tcPr>
          <w:p w:rsidR="00CE5CB5" w:rsidP="00CE5CB5" w14:paraId="1605CDDF" w14:textId="77777777">
            <w:pPr>
              <w:contextualSpacing/>
              <w:jc w:val="right"/>
              <w:rPr>
                <w:rFonts w:ascii="Arial" w:hAnsi="Arial" w:cs="Arial"/>
                <w:sz w:val="16"/>
                <w:szCs w:val="16"/>
              </w:rPr>
            </w:pPr>
          </w:p>
          <w:p w:rsidR="00CE5CB5" w:rsidRPr="00C866E2" w:rsidP="00CE5CB5" w14:paraId="77B7A951" w14:textId="77777777">
            <w:pPr>
              <w:contextualSpacing/>
              <w:jc w:val="right"/>
              <w:rPr>
                <w:rFonts w:ascii="Arial" w:hAnsi="Arial" w:cs="Arial"/>
                <w:sz w:val="16"/>
                <w:szCs w:val="16"/>
              </w:rPr>
            </w:pPr>
            <w:r>
              <w:rPr>
                <w:rFonts w:ascii="Arial" w:hAnsi="Arial" w:cs="Arial"/>
                <w:sz w:val="16"/>
                <w:szCs w:val="16"/>
              </w:rPr>
              <w:t>$1,566,000</w:t>
            </w:r>
          </w:p>
        </w:tc>
      </w:tr>
      <w:tr w14:paraId="6CB14900" w14:textId="77777777" w:rsidTr="00CE5CB5">
        <w:tblPrEx>
          <w:tblW w:w="5625" w:type="pct"/>
          <w:jc w:val="center"/>
          <w:tblLook w:val="0000"/>
        </w:tblPrEx>
        <w:trPr>
          <w:cantSplit/>
          <w:trHeight w:val="53"/>
          <w:jc w:val="center"/>
        </w:trPr>
        <w:tc>
          <w:tcPr>
            <w:tcW w:w="0" w:type="auto"/>
            <w:vAlign w:val="center"/>
          </w:tcPr>
          <w:p w:rsidR="00CE5CB5" w:rsidRPr="000738A5" w:rsidP="00CE5CB5" w14:paraId="5C8B38FF" w14:textId="77777777">
            <w:pPr>
              <w:contextualSpacing/>
              <w:jc w:val="center"/>
              <w:rPr>
                <w:rFonts w:ascii="Arial" w:hAnsi="Arial" w:cs="Arial"/>
                <w:b/>
                <w:sz w:val="16"/>
                <w:szCs w:val="16"/>
              </w:rPr>
            </w:pPr>
          </w:p>
        </w:tc>
        <w:tc>
          <w:tcPr>
            <w:tcW w:w="0" w:type="auto"/>
            <w:vAlign w:val="center"/>
          </w:tcPr>
          <w:p w:rsidR="00CE5CB5" w:rsidRPr="000738A5" w:rsidP="00CE5CB5" w14:paraId="6416694C" w14:textId="77777777">
            <w:pPr>
              <w:contextualSpacing/>
              <w:rPr>
                <w:rFonts w:ascii="Arial" w:hAnsi="Arial" w:cs="Arial"/>
                <w:b/>
                <w:sz w:val="16"/>
                <w:szCs w:val="16"/>
              </w:rPr>
            </w:pPr>
            <w:r>
              <w:rPr>
                <w:rFonts w:ascii="Arial" w:hAnsi="Arial" w:cs="Arial"/>
                <w:b/>
                <w:sz w:val="16"/>
                <w:szCs w:val="16"/>
              </w:rPr>
              <w:t>Totals</w:t>
            </w:r>
          </w:p>
        </w:tc>
        <w:tc>
          <w:tcPr>
            <w:tcW w:w="0" w:type="auto"/>
            <w:vAlign w:val="center"/>
          </w:tcPr>
          <w:p w:rsidR="00CE5CB5" w:rsidRPr="000738A5" w:rsidP="00CE5CB5" w14:paraId="4AD28092" w14:textId="77777777">
            <w:pPr>
              <w:contextualSpacing/>
              <w:jc w:val="right"/>
              <w:rPr>
                <w:rFonts w:ascii="Arial" w:hAnsi="Arial" w:cs="Arial"/>
                <w:b/>
                <w:sz w:val="16"/>
                <w:szCs w:val="16"/>
              </w:rPr>
            </w:pPr>
            <w:r w:rsidRPr="001E512D">
              <w:rPr>
                <w:rFonts w:ascii="Arial" w:hAnsi="Arial" w:cs="Arial"/>
                <w:b/>
                <w:sz w:val="16"/>
                <w:szCs w:val="16"/>
              </w:rPr>
              <w:t>12</w:t>
            </w:r>
            <w:r>
              <w:rPr>
                <w:rFonts w:ascii="Arial" w:hAnsi="Arial" w:cs="Arial"/>
                <w:b/>
                <w:sz w:val="16"/>
                <w:szCs w:val="16"/>
              </w:rPr>
              <w:t>,529</w:t>
            </w:r>
          </w:p>
        </w:tc>
        <w:tc>
          <w:tcPr>
            <w:tcW w:w="0" w:type="auto"/>
            <w:vAlign w:val="center"/>
          </w:tcPr>
          <w:p w:rsidR="00CE5CB5" w:rsidRPr="000738A5" w:rsidP="00CE5CB5" w14:paraId="089B3377" w14:textId="77777777">
            <w:pPr>
              <w:contextualSpacing/>
              <w:jc w:val="right"/>
              <w:rPr>
                <w:rFonts w:ascii="Arial" w:hAnsi="Arial" w:cs="Arial"/>
                <w:b/>
                <w:sz w:val="16"/>
                <w:szCs w:val="16"/>
              </w:rPr>
            </w:pPr>
            <w:r w:rsidRPr="000738A5">
              <w:rPr>
                <w:rFonts w:ascii="Arial" w:hAnsi="Arial" w:cs="Arial"/>
                <w:b/>
                <w:sz w:val="16"/>
                <w:szCs w:val="16"/>
              </w:rPr>
              <w:t>- - -</w:t>
            </w:r>
          </w:p>
        </w:tc>
        <w:tc>
          <w:tcPr>
            <w:tcW w:w="0" w:type="auto"/>
            <w:vAlign w:val="center"/>
          </w:tcPr>
          <w:p w:rsidR="00CE5CB5" w:rsidRPr="000738A5" w:rsidP="00CE5CB5" w14:paraId="45120837" w14:textId="77777777">
            <w:pPr>
              <w:contextualSpacing/>
              <w:jc w:val="right"/>
              <w:rPr>
                <w:rFonts w:ascii="Arial" w:hAnsi="Arial" w:cs="Arial"/>
                <w:b/>
                <w:sz w:val="16"/>
                <w:szCs w:val="16"/>
              </w:rPr>
            </w:pPr>
            <w:r>
              <w:rPr>
                <w:rFonts w:ascii="Arial" w:hAnsi="Arial" w:cs="Arial"/>
                <w:b/>
                <w:sz w:val="16"/>
                <w:szCs w:val="16"/>
              </w:rPr>
              <w:t>22,149</w:t>
            </w:r>
          </w:p>
        </w:tc>
        <w:tc>
          <w:tcPr>
            <w:tcW w:w="0" w:type="auto"/>
            <w:vAlign w:val="center"/>
          </w:tcPr>
          <w:p w:rsidR="00CE5CB5" w:rsidRPr="000738A5" w:rsidP="00CE5CB5" w14:paraId="5FD1F15B" w14:textId="77777777">
            <w:pPr>
              <w:contextualSpacing/>
              <w:jc w:val="right"/>
              <w:rPr>
                <w:rFonts w:ascii="Arial" w:hAnsi="Arial" w:cs="Arial"/>
                <w:b/>
                <w:bCs/>
                <w:color w:val="000000"/>
                <w:sz w:val="16"/>
                <w:szCs w:val="16"/>
              </w:rPr>
            </w:pPr>
            <w:r w:rsidRPr="000738A5">
              <w:rPr>
                <w:rFonts w:ascii="Arial" w:hAnsi="Arial" w:cs="Arial"/>
                <w:b/>
                <w:sz w:val="16"/>
                <w:szCs w:val="16"/>
              </w:rPr>
              <w:t>- - -</w:t>
            </w:r>
          </w:p>
        </w:tc>
        <w:tc>
          <w:tcPr>
            <w:tcW w:w="0" w:type="auto"/>
          </w:tcPr>
          <w:p w:rsidR="00CE5CB5" w:rsidRPr="000E340A" w:rsidP="00CE5CB5" w14:paraId="142525EC" w14:textId="77777777">
            <w:pPr>
              <w:contextualSpacing/>
              <w:jc w:val="right"/>
              <w:rPr>
                <w:rFonts w:ascii="Arial" w:hAnsi="Arial" w:cs="Arial"/>
                <w:b/>
                <w:bCs/>
                <w:sz w:val="16"/>
                <w:szCs w:val="16"/>
              </w:rPr>
            </w:pPr>
            <w:r>
              <w:rPr>
                <w:rFonts w:ascii="Arial" w:hAnsi="Arial" w:cs="Arial"/>
                <w:b/>
                <w:bCs/>
                <w:sz w:val="16"/>
                <w:szCs w:val="16"/>
              </w:rPr>
              <w:t>238,999</w:t>
            </w:r>
          </w:p>
        </w:tc>
        <w:tc>
          <w:tcPr>
            <w:tcW w:w="0" w:type="auto"/>
            <w:vAlign w:val="center"/>
          </w:tcPr>
          <w:p w:rsidR="00CE5CB5" w:rsidRPr="00CE7EEB" w:rsidP="00CE5CB5" w14:paraId="702C9DDB" w14:textId="77777777">
            <w:pPr>
              <w:contextualSpacing/>
              <w:jc w:val="right"/>
              <w:rPr>
                <w:rFonts w:ascii="Arial" w:hAnsi="Arial" w:cs="Arial"/>
                <w:b/>
                <w:sz w:val="16"/>
                <w:szCs w:val="16"/>
              </w:rPr>
            </w:pPr>
            <w:r w:rsidRPr="00CE7EEB">
              <w:rPr>
                <w:rFonts w:ascii="Arial" w:hAnsi="Arial" w:cs="Arial"/>
                <w:b/>
                <w:sz w:val="16"/>
                <w:szCs w:val="16"/>
              </w:rPr>
              <w:t>- - -</w:t>
            </w:r>
          </w:p>
        </w:tc>
        <w:tc>
          <w:tcPr>
            <w:tcW w:w="1839" w:type="dxa"/>
            <w:vAlign w:val="center"/>
          </w:tcPr>
          <w:p w:rsidR="00CE5CB5" w:rsidRPr="000E340A" w:rsidP="00CE5CB5" w14:paraId="7AB0D391" w14:textId="77777777">
            <w:pPr>
              <w:contextualSpacing/>
              <w:jc w:val="right"/>
              <w:rPr>
                <w:rFonts w:ascii="Arial" w:hAnsi="Arial" w:cs="Arial"/>
                <w:b/>
                <w:sz w:val="16"/>
                <w:szCs w:val="16"/>
              </w:rPr>
            </w:pPr>
            <w:r w:rsidRPr="000E340A">
              <w:rPr>
                <w:rFonts w:ascii="Arial" w:hAnsi="Arial" w:cs="Arial"/>
                <w:b/>
                <w:sz w:val="16"/>
                <w:szCs w:val="16"/>
              </w:rPr>
              <w:t>$</w:t>
            </w:r>
            <w:r w:rsidRPr="00A17937">
              <w:rPr>
                <w:rFonts w:ascii="Arial" w:hAnsi="Arial" w:cs="Arial"/>
                <w:b/>
                <w:sz w:val="16"/>
                <w:szCs w:val="16"/>
              </w:rPr>
              <w:t>103,9</w:t>
            </w:r>
            <w:r>
              <w:rPr>
                <w:rFonts w:ascii="Arial" w:hAnsi="Arial" w:cs="Arial"/>
                <w:b/>
                <w:sz w:val="16"/>
                <w:szCs w:val="16"/>
              </w:rPr>
              <w:t>64</w:t>
            </w:r>
            <w:r w:rsidRPr="00A17937">
              <w:rPr>
                <w:rFonts w:ascii="Arial" w:hAnsi="Arial" w:cs="Arial"/>
                <w:b/>
                <w:sz w:val="16"/>
                <w:szCs w:val="16"/>
              </w:rPr>
              <w:t>,</w:t>
            </w:r>
            <w:r>
              <w:rPr>
                <w:rFonts w:ascii="Arial" w:hAnsi="Arial" w:cs="Arial"/>
                <w:b/>
                <w:sz w:val="16"/>
                <w:szCs w:val="16"/>
              </w:rPr>
              <w:t>56</w:t>
            </w:r>
            <w:r w:rsidRPr="00A17937">
              <w:rPr>
                <w:rFonts w:ascii="Arial" w:hAnsi="Arial" w:cs="Arial"/>
                <w:b/>
                <w:sz w:val="16"/>
                <w:szCs w:val="16"/>
              </w:rPr>
              <w:t>5</w:t>
            </w:r>
          </w:p>
        </w:tc>
      </w:tr>
    </w:tbl>
    <w:p w:rsidR="00CE5CB5" w:rsidRPr="007508B7" w:rsidP="00CE5CB5" w14:paraId="1A015AE2" w14:textId="77777777">
      <w:pPr>
        <w:ind w:left="-630"/>
        <w:rPr>
          <w:rFonts w:ascii="Arial" w:hAnsi="Arial"/>
          <w:b/>
          <w:sz w:val="18"/>
        </w:rPr>
      </w:pPr>
      <w:r w:rsidRPr="007508B7">
        <w:rPr>
          <w:rFonts w:ascii="Arial" w:hAnsi="Arial"/>
          <w:b/>
          <w:sz w:val="18"/>
        </w:rPr>
        <w:t>*These lines (2-6) are subsets of the respondents from line 1, and not included in the total for this column</w:t>
      </w:r>
      <w:r>
        <w:rPr>
          <w:rFonts w:ascii="Arial" w:hAnsi="Arial"/>
          <w:b/>
          <w:sz w:val="18"/>
        </w:rPr>
        <w:t>. USPTO</w:t>
      </w:r>
      <w:r w:rsidRPr="007508B7">
        <w:rPr>
          <w:rFonts w:ascii="Arial" w:hAnsi="Arial"/>
          <w:b/>
          <w:sz w:val="18"/>
        </w:rPr>
        <w:t xml:space="preserve"> include</w:t>
      </w:r>
      <w:r>
        <w:rPr>
          <w:rFonts w:ascii="Arial" w:hAnsi="Arial"/>
          <w:b/>
          <w:sz w:val="18"/>
        </w:rPr>
        <w:t>s</w:t>
      </w:r>
      <w:r w:rsidRPr="007508B7">
        <w:rPr>
          <w:rFonts w:ascii="Arial" w:hAnsi="Arial"/>
          <w:b/>
          <w:sz w:val="18"/>
        </w:rPr>
        <w:t xml:space="preserve"> </w:t>
      </w:r>
      <w:r>
        <w:rPr>
          <w:rFonts w:ascii="Arial" w:hAnsi="Arial"/>
          <w:b/>
          <w:sz w:val="18"/>
        </w:rPr>
        <w:t xml:space="preserve">these numbers to show how the values in column C are calculated.  </w:t>
      </w:r>
    </w:p>
    <w:p w:rsidR="00CE5CB5" w:rsidP="003227DB" w14:paraId="459C391F" w14:textId="77777777">
      <w:pPr>
        <w:pStyle w:val="NoSpacing"/>
        <w:contextualSpacing/>
        <w:rPr>
          <w:rFonts w:ascii="Arial" w:hAnsi="Arial" w:cs="Arial"/>
          <w:b/>
          <w:szCs w:val="24"/>
        </w:rPr>
      </w:pPr>
    </w:p>
    <w:p w:rsidR="005B13AC" w:rsidRPr="00D807B6" w:rsidP="003227DB" w14:paraId="6540F9F5" w14:textId="77777777">
      <w:pPr>
        <w:contextualSpacing/>
        <w:rPr>
          <w:rFonts w:ascii="Arial" w:hAnsi="Arial" w:cs="Arial"/>
          <w:b/>
          <w:sz w:val="24"/>
          <w:szCs w:val="24"/>
        </w:rPr>
      </w:pPr>
      <w:r>
        <w:rPr>
          <w:rFonts w:ascii="Arial" w:hAnsi="Arial" w:cs="Arial"/>
          <w:b/>
          <w:sz w:val="24"/>
          <w:szCs w:val="24"/>
        </w:rPr>
        <w:t>1</w:t>
      </w:r>
      <w:r w:rsidRPr="00352553">
        <w:rPr>
          <w:rFonts w:ascii="Arial" w:hAnsi="Arial" w:cs="Arial"/>
          <w:b/>
          <w:sz w:val="24"/>
          <w:szCs w:val="24"/>
        </w:rPr>
        <w:t xml:space="preserve">3. </w:t>
      </w:r>
      <w:r w:rsidRPr="00D807B6">
        <w:rPr>
          <w:rFonts w:ascii="Arial" w:hAnsi="Arial" w:cs="Arial"/>
          <w:b/>
          <w:sz w:val="24"/>
          <w:szCs w:val="24"/>
        </w:rPr>
        <w:t>Provide an estimate for the total annual cost burden to respondents or record keepers resulting from the collection of information. (Do not include the cost of any hour burden already reflected on the burden worksheet).</w:t>
      </w:r>
    </w:p>
    <w:p w:rsidR="005B13AC" w:rsidRPr="00D807B6" w:rsidP="003227DB" w14:paraId="08C20DDD" w14:textId="77777777">
      <w:pPr>
        <w:pStyle w:val="ListParagraph"/>
        <w:numPr>
          <w:ilvl w:val="0"/>
          <w:numId w:val="4"/>
        </w:numPr>
        <w:contextualSpacing/>
        <w:rPr>
          <w:rFonts w:ascii="Arial" w:hAnsi="Arial" w:cs="Arial"/>
          <w:b/>
          <w:sz w:val="24"/>
          <w:szCs w:val="24"/>
        </w:rPr>
      </w:pPr>
      <w:r w:rsidRPr="00D807B6">
        <w:rPr>
          <w:rFonts w:ascii="Arial" w:hAnsi="Arial" w:cs="Arial"/>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B13AC" w:rsidRPr="00D807B6" w:rsidP="003227DB" w14:paraId="179A934E" w14:textId="77777777">
      <w:pPr>
        <w:pStyle w:val="ListParagraph"/>
        <w:numPr>
          <w:ilvl w:val="0"/>
          <w:numId w:val="4"/>
        </w:numPr>
        <w:contextualSpacing/>
        <w:rPr>
          <w:rFonts w:ascii="Arial" w:hAnsi="Arial" w:cs="Arial"/>
          <w:b/>
          <w:sz w:val="24"/>
          <w:szCs w:val="24"/>
        </w:rPr>
      </w:pPr>
      <w:r w:rsidRPr="00D807B6">
        <w:rPr>
          <w:rFonts w:ascii="Arial" w:hAnsi="Arial" w:cs="Arial"/>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D7402" w:rsidRPr="000D7402" w:rsidP="003227DB" w14:paraId="2011DDC5" w14:textId="77777777">
      <w:pPr>
        <w:pStyle w:val="ListParagraph"/>
        <w:contextualSpacing/>
        <w:rPr>
          <w:rFonts w:ascii="Arial" w:hAnsi="Arial"/>
          <w:b/>
          <w:sz w:val="24"/>
        </w:rPr>
      </w:pPr>
      <w:r w:rsidRPr="00D807B6">
        <w:rPr>
          <w:rFonts w:ascii="Arial" w:hAnsi="Arial" w:cs="Arial"/>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D807B6">
        <w:rPr>
          <w:rFonts w:ascii="Arial" w:hAnsi="Arial" w:cs="Arial"/>
          <w:b/>
          <w:sz w:val="24"/>
          <w:szCs w:val="24"/>
        </w:rPr>
        <w:t xml:space="preserve"> </w:t>
      </w:r>
    </w:p>
    <w:p w:rsidR="00720361" w:rsidP="003227DB" w14:paraId="68759E83" w14:textId="77777777">
      <w:pPr>
        <w:contextualSpacing/>
        <w:rPr>
          <w:rFonts w:ascii="Arial" w:hAnsi="Arial"/>
          <w:sz w:val="24"/>
        </w:rPr>
      </w:pPr>
    </w:p>
    <w:p w:rsidR="009E2E97" w:rsidP="00372184" w14:paraId="20033849" w14:textId="6292609D">
      <w:pPr>
        <w:rPr>
          <w:rFonts w:ascii="Arial" w:hAnsi="Arial" w:cs="Arial"/>
          <w:sz w:val="24"/>
          <w:szCs w:val="24"/>
          <w:u w:val="single"/>
        </w:rPr>
      </w:pPr>
      <w:r w:rsidRPr="00FD3CE8">
        <w:rPr>
          <w:rFonts w:ascii="Arial" w:hAnsi="Arial" w:cs="Arial"/>
          <w:sz w:val="24"/>
          <w:szCs w:val="24"/>
        </w:rPr>
        <w:t xml:space="preserve">There are no capital start-up, maintenance cost, or recordkeeping costs associated with this information collection. </w:t>
      </w:r>
      <w:r w:rsidRPr="00372184" w:rsidR="00372184">
        <w:rPr>
          <w:rFonts w:ascii="Arial" w:hAnsi="Arial" w:cs="Arial"/>
          <w:sz w:val="24"/>
          <w:szCs w:val="24"/>
        </w:rPr>
        <w:t>However, USPTO estimates</w:t>
      </w:r>
      <w:r w:rsidR="00372184">
        <w:rPr>
          <w:rFonts w:ascii="Arial" w:hAnsi="Arial" w:cs="Arial"/>
          <w:sz w:val="24"/>
          <w:szCs w:val="24"/>
        </w:rPr>
        <w:t xml:space="preserve"> </w:t>
      </w:r>
      <w:r w:rsidRPr="00372184" w:rsidR="00372184">
        <w:rPr>
          <w:rFonts w:ascii="Arial" w:hAnsi="Arial" w:cs="Arial"/>
          <w:sz w:val="24"/>
          <w:szCs w:val="24"/>
        </w:rPr>
        <w:t>that the total annual (non-hour)</w:t>
      </w:r>
      <w:r w:rsidR="00372184">
        <w:rPr>
          <w:rFonts w:ascii="Arial" w:hAnsi="Arial" w:cs="Arial"/>
          <w:sz w:val="24"/>
          <w:szCs w:val="24"/>
        </w:rPr>
        <w:t xml:space="preserve"> </w:t>
      </w:r>
      <w:r w:rsidRPr="00372184" w:rsidR="00372184">
        <w:rPr>
          <w:rFonts w:ascii="Arial" w:hAnsi="Arial" w:cs="Arial"/>
          <w:sz w:val="24"/>
          <w:szCs w:val="24"/>
        </w:rPr>
        <w:t>cost</w:t>
      </w:r>
      <w:r w:rsidR="00372184">
        <w:rPr>
          <w:rFonts w:ascii="Arial" w:hAnsi="Arial" w:cs="Arial"/>
          <w:sz w:val="24"/>
          <w:szCs w:val="24"/>
        </w:rPr>
        <w:t xml:space="preserve"> </w:t>
      </w:r>
      <w:r w:rsidRPr="00372184" w:rsidR="00372184">
        <w:rPr>
          <w:rFonts w:ascii="Arial" w:hAnsi="Arial" w:cs="Arial"/>
          <w:sz w:val="24"/>
          <w:szCs w:val="24"/>
        </w:rPr>
        <w:t>burden for this information collection,</w:t>
      </w:r>
      <w:r w:rsidR="00372184">
        <w:rPr>
          <w:rFonts w:ascii="Arial" w:hAnsi="Arial" w:cs="Arial"/>
          <w:sz w:val="24"/>
          <w:szCs w:val="24"/>
        </w:rPr>
        <w:t xml:space="preserve"> </w:t>
      </w:r>
      <w:r w:rsidRPr="00372184" w:rsidR="00372184">
        <w:rPr>
          <w:rFonts w:ascii="Arial" w:hAnsi="Arial" w:cs="Arial"/>
          <w:sz w:val="24"/>
          <w:szCs w:val="24"/>
        </w:rPr>
        <w:t>in the form of filing fees ($17,183,424)</w:t>
      </w:r>
      <w:r w:rsidR="00372184">
        <w:rPr>
          <w:rFonts w:ascii="Arial" w:hAnsi="Arial" w:cs="Arial"/>
          <w:sz w:val="24"/>
          <w:szCs w:val="24"/>
        </w:rPr>
        <w:t xml:space="preserve"> </w:t>
      </w:r>
      <w:r w:rsidRPr="00372184" w:rsidR="00372184">
        <w:rPr>
          <w:rFonts w:ascii="Arial" w:hAnsi="Arial" w:cs="Arial"/>
          <w:sz w:val="24"/>
          <w:szCs w:val="24"/>
        </w:rPr>
        <w:t>and postage ($2,199) is $17,185,623.</w:t>
      </w:r>
    </w:p>
    <w:p w:rsidR="00372184" w:rsidP="0045423F" w14:paraId="1DCB60E0" w14:textId="77777777">
      <w:pPr>
        <w:contextualSpacing/>
        <w:jc w:val="both"/>
        <w:rPr>
          <w:rFonts w:ascii="Arial" w:hAnsi="Arial" w:cs="Arial"/>
          <w:sz w:val="24"/>
          <w:szCs w:val="24"/>
          <w:u w:val="single"/>
        </w:rPr>
      </w:pPr>
    </w:p>
    <w:p w:rsidR="008F58D0" w:rsidP="0045423F" w14:paraId="075CD9ED" w14:textId="665D2117">
      <w:pPr>
        <w:contextualSpacing/>
        <w:jc w:val="both"/>
        <w:rPr>
          <w:rFonts w:ascii="Arial" w:hAnsi="Arial"/>
          <w:sz w:val="24"/>
          <w:u w:val="single"/>
        </w:rPr>
      </w:pPr>
      <w:r w:rsidRPr="0045423F">
        <w:rPr>
          <w:rFonts w:ascii="Arial" w:hAnsi="Arial" w:cs="Arial"/>
          <w:sz w:val="24"/>
          <w:szCs w:val="24"/>
          <w:u w:val="single"/>
        </w:rPr>
        <w:t>Filing Fees</w:t>
      </w:r>
    </w:p>
    <w:p w:rsidR="00902E94" w:rsidP="00D26E8F" w14:paraId="10210143" w14:textId="77777777">
      <w:pPr>
        <w:pStyle w:val="BodyText2"/>
        <w:contextualSpacing/>
      </w:pPr>
    </w:p>
    <w:p w:rsidR="00E7045B" w:rsidP="0045423F" w14:paraId="5D3A289A" w14:textId="77777777">
      <w:pPr>
        <w:pStyle w:val="BodyText2"/>
        <w:contextualSpacing/>
      </w:pPr>
      <w:r w:rsidRPr="003664AC">
        <w:t xml:space="preserve">There are fees associated with </w:t>
      </w:r>
      <w:r w:rsidRPr="0045423F">
        <w:rPr>
          <w:rFonts w:cs="Arial"/>
        </w:rPr>
        <w:t>submitting certain items in this information collection</w:t>
      </w:r>
      <w:r w:rsidRPr="0045423F">
        <w:t xml:space="preserve"> </w:t>
      </w:r>
      <w:r w:rsidRPr="0045423F">
        <w:t>a</w:t>
      </w:r>
      <w:r w:rsidRPr="0045423F" w:rsidR="00F54544">
        <w:t>s</w:t>
      </w:r>
      <w:r w:rsidR="00F54544">
        <w:t xml:space="preserve"> outlined in Table 4</w:t>
      </w:r>
      <w:r>
        <w:t xml:space="preserve"> below:</w:t>
      </w:r>
    </w:p>
    <w:p w:rsidR="00FC2769" w:rsidP="0045423F" w14:paraId="1B347DCE" w14:textId="77777777">
      <w:pPr>
        <w:contextualSpacing/>
        <w:jc w:val="both"/>
        <w:rPr>
          <w:rFonts w:ascii="Arial" w:hAnsi="Arial"/>
          <w:sz w:val="24"/>
        </w:rPr>
      </w:pPr>
    </w:p>
    <w:p w:rsidR="00124853" w:rsidRPr="005B457C" w:rsidP="0045423F" w14:paraId="47CB03DA" w14:textId="77777777">
      <w:pPr>
        <w:pStyle w:val="BodyText2"/>
        <w:contextualSpacing/>
        <w:rPr>
          <w:b/>
          <w:sz w:val="20"/>
        </w:rPr>
      </w:pPr>
      <w:r w:rsidRPr="005B457C">
        <w:rPr>
          <w:b/>
          <w:sz w:val="20"/>
        </w:rPr>
        <w:t xml:space="preserve">Table </w:t>
      </w:r>
      <w:r w:rsidR="0062655C">
        <w:rPr>
          <w:b/>
          <w:sz w:val="20"/>
        </w:rPr>
        <w:t>4</w:t>
      </w:r>
      <w:r w:rsidRPr="005B457C">
        <w:rPr>
          <w:b/>
          <w:sz w:val="20"/>
        </w:rPr>
        <w:t xml:space="preserve">:  </w:t>
      </w:r>
      <w:r w:rsidRPr="00FB7DF6" w:rsidR="005B457C">
        <w:rPr>
          <w:b/>
          <w:sz w:val="22"/>
        </w:rPr>
        <w:t>Filing</w:t>
      </w:r>
      <w:r w:rsidRPr="005B457C" w:rsidR="005B457C">
        <w:rPr>
          <w:b/>
          <w:sz w:val="20"/>
        </w:rPr>
        <w:t xml:space="preserve"> Fees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628"/>
        <w:gridCol w:w="4952"/>
        <w:gridCol w:w="1081"/>
        <w:gridCol w:w="810"/>
        <w:gridCol w:w="1255"/>
      </w:tblGrid>
      <w:tr w14:paraId="4D6948FE" w14:textId="77777777" w:rsidTr="0032254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334" w:type="pct"/>
            <w:shd w:val="clear" w:color="auto" w:fill="B8CCE4" w:themeFill="accent1" w:themeFillTint="66"/>
            <w:vAlign w:val="center"/>
          </w:tcPr>
          <w:p w:rsidR="00AE511A" w:rsidRPr="000E340A" w:rsidP="00AE511A" w14:paraId="525FAEFE" w14:textId="77777777">
            <w:pPr>
              <w:contextualSpacing/>
              <w:jc w:val="center"/>
              <w:rPr>
                <w:rFonts w:ascii="Arial" w:eastAsia="Calibri" w:hAnsi="Arial" w:cs="Arial"/>
                <w:b/>
                <w:sz w:val="16"/>
                <w:szCs w:val="16"/>
              </w:rPr>
            </w:pPr>
          </w:p>
          <w:p w:rsidR="00AE511A" w:rsidRPr="000E340A" w:rsidP="00AE511A" w14:paraId="3BC91639" w14:textId="77777777">
            <w:pPr>
              <w:contextualSpacing/>
              <w:jc w:val="center"/>
              <w:rPr>
                <w:rFonts w:ascii="Arial" w:eastAsia="Calibri" w:hAnsi="Arial" w:cs="Arial"/>
                <w:b/>
                <w:sz w:val="16"/>
                <w:szCs w:val="16"/>
              </w:rPr>
            </w:pPr>
            <w:r w:rsidRPr="000E340A">
              <w:rPr>
                <w:rFonts w:ascii="Arial" w:eastAsia="Calibri" w:hAnsi="Arial" w:cs="Arial"/>
                <w:b/>
                <w:sz w:val="16"/>
                <w:szCs w:val="16"/>
              </w:rPr>
              <w:t>Item No.</w:t>
            </w:r>
          </w:p>
        </w:tc>
        <w:tc>
          <w:tcPr>
            <w:tcW w:w="336" w:type="pct"/>
            <w:shd w:val="clear" w:color="auto" w:fill="B8CCE4" w:themeFill="accent1" w:themeFillTint="66"/>
            <w:vAlign w:val="center"/>
          </w:tcPr>
          <w:p w:rsidR="00AE511A" w:rsidRPr="000E340A" w:rsidP="00AE511A" w14:paraId="2C665B48" w14:textId="77777777">
            <w:pPr>
              <w:contextualSpacing/>
              <w:jc w:val="center"/>
              <w:rPr>
                <w:rFonts w:ascii="Arial" w:eastAsia="Calibri" w:hAnsi="Arial" w:cs="Arial"/>
                <w:b/>
                <w:sz w:val="16"/>
                <w:szCs w:val="16"/>
              </w:rPr>
            </w:pPr>
          </w:p>
          <w:p w:rsidR="00AE511A" w:rsidRPr="000E340A" w:rsidP="00AE511A" w14:paraId="6DC89313" w14:textId="77777777">
            <w:pPr>
              <w:contextualSpacing/>
              <w:jc w:val="center"/>
              <w:rPr>
                <w:rFonts w:ascii="Arial" w:eastAsia="Calibri" w:hAnsi="Arial" w:cs="Arial"/>
                <w:b/>
                <w:sz w:val="16"/>
                <w:szCs w:val="16"/>
              </w:rPr>
            </w:pPr>
            <w:r>
              <w:rPr>
                <w:rFonts w:ascii="Arial" w:eastAsia="Calibri" w:hAnsi="Arial" w:cs="Arial"/>
                <w:b/>
                <w:sz w:val="16"/>
                <w:szCs w:val="16"/>
              </w:rPr>
              <w:t>Fee Code</w:t>
            </w:r>
          </w:p>
        </w:tc>
        <w:tc>
          <w:tcPr>
            <w:tcW w:w="2648" w:type="pct"/>
            <w:shd w:val="clear" w:color="auto" w:fill="B8CCE4" w:themeFill="accent1" w:themeFillTint="66"/>
            <w:vAlign w:val="center"/>
          </w:tcPr>
          <w:p w:rsidR="00AE511A" w:rsidRPr="000E340A" w:rsidP="00AE511A" w14:paraId="42BF2967" w14:textId="77777777">
            <w:pPr>
              <w:contextualSpacing/>
              <w:jc w:val="center"/>
              <w:rPr>
                <w:rFonts w:ascii="Arial" w:eastAsia="Calibri" w:hAnsi="Arial" w:cs="Arial"/>
                <w:b/>
                <w:sz w:val="16"/>
                <w:szCs w:val="16"/>
              </w:rPr>
            </w:pPr>
          </w:p>
          <w:p w:rsidR="00AE511A" w:rsidRPr="000E340A" w:rsidP="00AE511A" w14:paraId="3AA424AB" w14:textId="77777777">
            <w:pPr>
              <w:contextualSpacing/>
              <w:jc w:val="center"/>
              <w:rPr>
                <w:rFonts w:ascii="Arial" w:eastAsia="Calibri" w:hAnsi="Arial" w:cs="Arial"/>
                <w:b/>
                <w:sz w:val="16"/>
                <w:szCs w:val="16"/>
              </w:rPr>
            </w:pPr>
            <w:r w:rsidRPr="000E340A">
              <w:rPr>
                <w:rFonts w:ascii="Arial" w:eastAsia="Calibri" w:hAnsi="Arial" w:cs="Arial"/>
                <w:b/>
                <w:sz w:val="16"/>
                <w:szCs w:val="16"/>
              </w:rPr>
              <w:t>Item</w:t>
            </w:r>
          </w:p>
        </w:tc>
        <w:tc>
          <w:tcPr>
            <w:tcW w:w="578" w:type="pct"/>
            <w:shd w:val="clear" w:color="auto" w:fill="B8CCE4" w:themeFill="accent1" w:themeFillTint="66"/>
            <w:vAlign w:val="center"/>
          </w:tcPr>
          <w:p w:rsidR="00AE511A" w:rsidRPr="000E340A" w:rsidP="00AE511A" w14:paraId="461F7C34" w14:textId="77777777">
            <w:pPr>
              <w:contextualSpacing/>
              <w:jc w:val="center"/>
              <w:rPr>
                <w:rFonts w:ascii="Arial" w:eastAsia="Calibri" w:hAnsi="Arial" w:cs="Arial"/>
                <w:b/>
                <w:sz w:val="16"/>
                <w:szCs w:val="16"/>
              </w:rPr>
            </w:pPr>
            <w:r w:rsidRPr="000E340A">
              <w:rPr>
                <w:rFonts w:ascii="Arial" w:eastAsia="Calibri" w:hAnsi="Arial" w:cs="Arial"/>
                <w:b/>
                <w:sz w:val="16"/>
                <w:szCs w:val="16"/>
              </w:rPr>
              <w:t>Estimated Annual Responses</w:t>
            </w:r>
          </w:p>
          <w:p w:rsidR="00AE511A" w:rsidRPr="000E340A" w:rsidP="00AE511A" w14:paraId="40ECA6B1" w14:textId="77777777">
            <w:pPr>
              <w:contextualSpacing/>
              <w:jc w:val="center"/>
              <w:rPr>
                <w:rFonts w:ascii="Arial" w:eastAsia="Calibri" w:hAnsi="Arial" w:cs="Arial"/>
                <w:b/>
                <w:sz w:val="16"/>
                <w:szCs w:val="16"/>
              </w:rPr>
            </w:pPr>
            <w:r w:rsidRPr="000E340A">
              <w:rPr>
                <w:rFonts w:ascii="Arial" w:eastAsia="Calibri" w:hAnsi="Arial" w:cs="Arial"/>
                <w:b/>
                <w:sz w:val="16"/>
                <w:szCs w:val="16"/>
              </w:rPr>
              <w:t>(a)</w:t>
            </w:r>
          </w:p>
        </w:tc>
        <w:tc>
          <w:tcPr>
            <w:tcW w:w="433" w:type="pct"/>
            <w:tcBorders>
              <w:bottom w:val="single" w:sz="4" w:space="0" w:color="auto"/>
            </w:tcBorders>
            <w:shd w:val="clear" w:color="auto" w:fill="B8CCE4" w:themeFill="accent1" w:themeFillTint="66"/>
            <w:vAlign w:val="center"/>
          </w:tcPr>
          <w:p w:rsidR="00AE511A" w:rsidRPr="000E340A" w:rsidP="00AE511A" w14:paraId="51C398EF" w14:textId="77777777">
            <w:pPr>
              <w:contextualSpacing/>
              <w:jc w:val="center"/>
              <w:rPr>
                <w:rFonts w:ascii="Arial" w:eastAsia="Calibri" w:hAnsi="Arial" w:cs="Arial"/>
                <w:b/>
                <w:sz w:val="16"/>
                <w:szCs w:val="16"/>
              </w:rPr>
            </w:pPr>
          </w:p>
          <w:p w:rsidR="00AE511A" w:rsidRPr="000E340A" w:rsidP="00AE511A" w14:paraId="57CEF159" w14:textId="77777777">
            <w:pPr>
              <w:contextualSpacing/>
              <w:jc w:val="center"/>
              <w:rPr>
                <w:rFonts w:ascii="Arial" w:eastAsia="Calibri" w:hAnsi="Arial" w:cs="Arial"/>
                <w:b/>
                <w:sz w:val="16"/>
                <w:szCs w:val="16"/>
              </w:rPr>
            </w:pPr>
            <w:r w:rsidRPr="000E340A">
              <w:rPr>
                <w:rFonts w:ascii="Arial" w:eastAsia="Calibri" w:hAnsi="Arial" w:cs="Arial"/>
                <w:b/>
                <w:sz w:val="16"/>
                <w:szCs w:val="16"/>
              </w:rPr>
              <w:t>Fee ($)</w:t>
            </w:r>
          </w:p>
          <w:p w:rsidR="00AE511A" w:rsidRPr="000E340A" w:rsidP="00AE511A" w14:paraId="390DCC15" w14:textId="77777777">
            <w:pPr>
              <w:contextualSpacing/>
              <w:jc w:val="center"/>
              <w:rPr>
                <w:rFonts w:ascii="Arial" w:eastAsia="Calibri" w:hAnsi="Arial" w:cs="Arial"/>
                <w:b/>
                <w:sz w:val="16"/>
                <w:szCs w:val="16"/>
              </w:rPr>
            </w:pPr>
            <w:r w:rsidRPr="000E340A">
              <w:rPr>
                <w:rFonts w:ascii="Arial" w:eastAsia="Calibri" w:hAnsi="Arial" w:cs="Arial"/>
                <w:b/>
                <w:sz w:val="16"/>
                <w:szCs w:val="16"/>
              </w:rPr>
              <w:t>(b)</w:t>
            </w:r>
          </w:p>
        </w:tc>
        <w:tc>
          <w:tcPr>
            <w:tcW w:w="671" w:type="pct"/>
            <w:tcBorders>
              <w:bottom w:val="single" w:sz="4" w:space="0" w:color="auto"/>
            </w:tcBorders>
            <w:shd w:val="clear" w:color="auto" w:fill="B8CCE4" w:themeFill="accent1" w:themeFillTint="66"/>
            <w:vAlign w:val="center"/>
          </w:tcPr>
          <w:p w:rsidR="00AE511A" w:rsidRPr="000E340A" w:rsidP="00AE511A" w14:paraId="615B18EB" w14:textId="77777777">
            <w:pPr>
              <w:contextualSpacing/>
              <w:jc w:val="center"/>
              <w:rPr>
                <w:rFonts w:ascii="Arial" w:eastAsia="Calibri" w:hAnsi="Arial" w:cs="Arial"/>
                <w:b/>
                <w:sz w:val="16"/>
                <w:szCs w:val="16"/>
              </w:rPr>
            </w:pPr>
          </w:p>
          <w:p w:rsidR="00AE511A" w:rsidRPr="000E340A" w:rsidP="00AE511A" w14:paraId="7ED7E0A9" w14:textId="77777777">
            <w:pPr>
              <w:contextualSpacing/>
              <w:jc w:val="center"/>
              <w:rPr>
                <w:rFonts w:ascii="Arial" w:eastAsia="Calibri" w:hAnsi="Arial" w:cs="Arial"/>
                <w:b/>
                <w:sz w:val="16"/>
                <w:szCs w:val="16"/>
              </w:rPr>
            </w:pPr>
            <w:r w:rsidRPr="000E340A">
              <w:rPr>
                <w:rFonts w:ascii="Arial" w:eastAsia="Calibri" w:hAnsi="Arial" w:cs="Arial"/>
                <w:b/>
                <w:sz w:val="16"/>
                <w:szCs w:val="16"/>
              </w:rPr>
              <w:t>Total Cost</w:t>
            </w:r>
          </w:p>
          <w:p w:rsidR="00AE511A" w:rsidRPr="000E340A" w:rsidP="00AE511A" w14:paraId="3AD2A5D0" w14:textId="77777777">
            <w:pPr>
              <w:contextualSpacing/>
              <w:jc w:val="center"/>
              <w:rPr>
                <w:rFonts w:ascii="Arial" w:eastAsia="Calibri" w:hAnsi="Arial" w:cs="Arial"/>
                <w:b/>
                <w:sz w:val="16"/>
                <w:szCs w:val="16"/>
              </w:rPr>
            </w:pPr>
            <w:r w:rsidRPr="000E340A">
              <w:rPr>
                <w:rFonts w:ascii="Arial" w:eastAsia="Calibri" w:hAnsi="Arial" w:cs="Arial"/>
                <w:b/>
                <w:sz w:val="16"/>
                <w:szCs w:val="16"/>
              </w:rPr>
              <w:t>($)</w:t>
            </w:r>
          </w:p>
          <w:p w:rsidR="00AE511A" w:rsidRPr="000E340A" w:rsidP="00AE511A" w14:paraId="3E2FDE20" w14:textId="77777777">
            <w:pPr>
              <w:contextualSpacing/>
              <w:jc w:val="center"/>
              <w:rPr>
                <w:rFonts w:ascii="Arial" w:eastAsia="Calibri" w:hAnsi="Arial" w:cs="Arial"/>
                <w:b/>
                <w:sz w:val="16"/>
                <w:szCs w:val="16"/>
              </w:rPr>
            </w:pPr>
            <w:r w:rsidRPr="000E340A">
              <w:rPr>
                <w:rFonts w:ascii="Arial" w:eastAsia="Calibri" w:hAnsi="Arial" w:cs="Arial"/>
                <w:b/>
                <w:sz w:val="16"/>
                <w:szCs w:val="16"/>
              </w:rPr>
              <w:t>(a) x (b) = (c)</w:t>
            </w:r>
          </w:p>
        </w:tc>
      </w:tr>
      <w:tr w14:paraId="2BE4A07D" w14:textId="77777777" w:rsidTr="0032254E">
        <w:tblPrEx>
          <w:tblW w:w="5000" w:type="pct"/>
          <w:tblLayout w:type="fixed"/>
          <w:tblLook w:val="04A0"/>
        </w:tblPrEx>
        <w:trPr>
          <w:cantSplit/>
          <w:tblHeader/>
        </w:trPr>
        <w:tc>
          <w:tcPr>
            <w:tcW w:w="334" w:type="pct"/>
            <w:shd w:val="clear" w:color="auto" w:fill="auto"/>
            <w:vAlign w:val="center"/>
          </w:tcPr>
          <w:p w:rsidR="00FB2CBE" w:rsidRPr="000E340A" w:rsidP="00FB2CBE" w14:paraId="5B220A2B" w14:textId="77777777">
            <w:pPr>
              <w:contextualSpacing/>
              <w:jc w:val="center"/>
              <w:rPr>
                <w:rFonts w:ascii="Arial" w:eastAsia="Calibri" w:hAnsi="Arial" w:cs="Arial"/>
                <w:b/>
                <w:sz w:val="16"/>
                <w:szCs w:val="16"/>
              </w:rPr>
            </w:pPr>
            <w:r w:rsidRPr="000E340A">
              <w:rPr>
                <w:rFonts w:ascii="Arial" w:eastAsia="Calibri" w:hAnsi="Arial" w:cs="Arial"/>
                <w:b/>
                <w:sz w:val="16"/>
                <w:szCs w:val="16"/>
              </w:rPr>
              <w:t>1</w:t>
            </w:r>
          </w:p>
        </w:tc>
        <w:tc>
          <w:tcPr>
            <w:tcW w:w="336" w:type="pct"/>
          </w:tcPr>
          <w:p w:rsidR="00FB2CBE" w:rsidRPr="000E340A" w:rsidP="00FB2CBE" w14:paraId="43ED01EA" w14:textId="77777777">
            <w:pPr>
              <w:contextualSpacing/>
              <w:jc w:val="center"/>
              <w:rPr>
                <w:rFonts w:ascii="Arial" w:eastAsia="Calibri" w:hAnsi="Arial" w:cs="Arial"/>
                <w:sz w:val="16"/>
                <w:szCs w:val="16"/>
              </w:rPr>
            </w:pPr>
            <w:r>
              <w:rPr>
                <w:rFonts w:ascii="Arial" w:eastAsia="Calibri" w:hAnsi="Arial" w:cs="Arial"/>
                <w:sz w:val="16"/>
                <w:szCs w:val="16"/>
              </w:rPr>
              <w:t>1401</w:t>
            </w:r>
          </w:p>
        </w:tc>
        <w:tc>
          <w:tcPr>
            <w:tcW w:w="2648" w:type="pct"/>
            <w:shd w:val="clear" w:color="auto" w:fill="auto"/>
            <w:vAlign w:val="center"/>
          </w:tcPr>
          <w:p w:rsidR="00FB2CBE" w:rsidRPr="000E340A" w:rsidP="00FB2CBE" w14:paraId="766F563B" w14:textId="77777777">
            <w:pPr>
              <w:contextualSpacing/>
              <w:rPr>
                <w:rFonts w:ascii="Arial" w:eastAsia="Calibri" w:hAnsi="Arial" w:cs="Arial"/>
                <w:sz w:val="16"/>
                <w:szCs w:val="16"/>
              </w:rPr>
            </w:pPr>
            <w:r w:rsidRPr="000E340A">
              <w:rPr>
                <w:rFonts w:ascii="Arial" w:eastAsia="Calibri" w:hAnsi="Arial" w:cs="Arial"/>
                <w:sz w:val="16"/>
                <w:szCs w:val="16"/>
              </w:rPr>
              <w:t>Notice of appeal (</w:t>
            </w:r>
            <w:r>
              <w:rPr>
                <w:rFonts w:ascii="Arial" w:eastAsia="Calibri" w:hAnsi="Arial" w:cs="Arial"/>
                <w:sz w:val="16"/>
                <w:szCs w:val="16"/>
              </w:rPr>
              <w:t>undiscounted</w:t>
            </w:r>
            <w:r w:rsidRPr="000E340A">
              <w:rPr>
                <w:rFonts w:ascii="Arial" w:eastAsia="Calibri" w:hAnsi="Arial" w:cs="Arial"/>
                <w:sz w:val="16"/>
                <w:szCs w:val="16"/>
              </w:rPr>
              <w:t>)</w:t>
            </w:r>
          </w:p>
        </w:tc>
        <w:tc>
          <w:tcPr>
            <w:tcW w:w="578" w:type="pct"/>
            <w:tcBorders>
              <w:right w:val="single" w:sz="4" w:space="0" w:color="auto"/>
            </w:tcBorders>
            <w:shd w:val="clear" w:color="auto" w:fill="auto"/>
          </w:tcPr>
          <w:p w:rsidR="00FB2CBE" w:rsidRPr="004D533D" w:rsidP="00FD3CE8" w14:paraId="284C08AD" w14:textId="24914812">
            <w:pPr>
              <w:contextualSpacing/>
              <w:jc w:val="right"/>
              <w:rPr>
                <w:rFonts w:ascii="Arial" w:eastAsia="Calibri" w:hAnsi="Arial" w:cs="Arial"/>
                <w:color w:val="FF0000"/>
                <w:sz w:val="16"/>
                <w:szCs w:val="16"/>
              </w:rPr>
            </w:pPr>
            <w:r w:rsidRPr="008508E6">
              <w:rPr>
                <w:rFonts w:ascii="Arial" w:hAnsi="Arial" w:cs="Arial"/>
                <w:sz w:val="16"/>
                <w:szCs w:val="16"/>
              </w:rPr>
              <w:t>8,737</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B2CBE" w:rsidRPr="000E340A" w:rsidP="00FD3CE8" w14:paraId="07F5966A"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$840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FB2CBE" w:rsidRPr="000E340A" w:rsidP="00FD3CE8" w14:paraId="73981182" w14:textId="6A4D9240">
            <w:pPr>
              <w:contextualSpacing/>
              <w:jc w:val="right"/>
              <w:rPr>
                <w:rFonts w:ascii="Arial" w:hAnsi="Arial" w:cs="Arial"/>
                <w:color w:val="FF0000"/>
                <w:sz w:val="16"/>
                <w:szCs w:val="16"/>
              </w:rPr>
            </w:pPr>
            <w:r>
              <w:rPr>
                <w:rFonts w:ascii="Arial" w:hAnsi="Arial" w:cs="Arial"/>
                <w:sz w:val="16"/>
                <w:szCs w:val="16"/>
              </w:rPr>
              <w:t xml:space="preserve">$7,339,080 </w:t>
            </w:r>
          </w:p>
        </w:tc>
      </w:tr>
      <w:tr w14:paraId="3F4316BC" w14:textId="77777777" w:rsidTr="0032254E">
        <w:tblPrEx>
          <w:tblW w:w="5000" w:type="pct"/>
          <w:tblLayout w:type="fixed"/>
          <w:tblLook w:val="04A0"/>
        </w:tblPrEx>
        <w:trPr>
          <w:cantSplit/>
          <w:tblHeader/>
        </w:trPr>
        <w:tc>
          <w:tcPr>
            <w:tcW w:w="334" w:type="pct"/>
            <w:shd w:val="clear" w:color="auto" w:fill="auto"/>
            <w:vAlign w:val="center"/>
          </w:tcPr>
          <w:p w:rsidR="00FB2CBE" w:rsidRPr="000E340A" w:rsidP="00FB2CBE" w14:paraId="7CEDA36A" w14:textId="77777777">
            <w:pPr>
              <w:contextualSpacing/>
              <w:jc w:val="center"/>
              <w:rPr>
                <w:rFonts w:ascii="Arial" w:eastAsia="Calibri" w:hAnsi="Arial" w:cs="Arial"/>
                <w:b/>
                <w:sz w:val="16"/>
                <w:szCs w:val="16"/>
              </w:rPr>
            </w:pPr>
            <w:r w:rsidRPr="000E340A">
              <w:rPr>
                <w:rFonts w:ascii="Arial" w:eastAsia="Calibri" w:hAnsi="Arial" w:cs="Arial"/>
                <w:b/>
                <w:sz w:val="16"/>
                <w:szCs w:val="16"/>
              </w:rPr>
              <w:t>1</w:t>
            </w:r>
          </w:p>
        </w:tc>
        <w:tc>
          <w:tcPr>
            <w:tcW w:w="336" w:type="pct"/>
          </w:tcPr>
          <w:p w:rsidR="00FB2CBE" w:rsidRPr="000E340A" w:rsidP="00FB2CBE" w14:paraId="43A308B4" w14:textId="77777777">
            <w:pPr>
              <w:contextualSpacing/>
              <w:jc w:val="center"/>
              <w:rPr>
                <w:rFonts w:ascii="Arial" w:eastAsia="Calibri" w:hAnsi="Arial" w:cs="Arial"/>
                <w:sz w:val="16"/>
                <w:szCs w:val="16"/>
              </w:rPr>
            </w:pPr>
            <w:r>
              <w:rPr>
                <w:rFonts w:ascii="Arial" w:eastAsia="Calibri" w:hAnsi="Arial" w:cs="Arial"/>
                <w:sz w:val="16"/>
                <w:szCs w:val="16"/>
              </w:rPr>
              <w:t>2401</w:t>
            </w:r>
          </w:p>
        </w:tc>
        <w:tc>
          <w:tcPr>
            <w:tcW w:w="2648" w:type="pct"/>
            <w:shd w:val="clear" w:color="auto" w:fill="auto"/>
            <w:vAlign w:val="center"/>
          </w:tcPr>
          <w:p w:rsidR="00FB2CBE" w:rsidRPr="000E340A" w:rsidP="00FB2CBE" w14:paraId="6091AA25" w14:textId="77777777">
            <w:pPr>
              <w:contextualSpacing/>
              <w:rPr>
                <w:rFonts w:ascii="Arial" w:eastAsia="Calibri" w:hAnsi="Arial" w:cs="Arial"/>
                <w:sz w:val="16"/>
                <w:szCs w:val="16"/>
              </w:rPr>
            </w:pPr>
            <w:r w:rsidRPr="000E340A">
              <w:rPr>
                <w:rFonts w:ascii="Arial" w:eastAsia="Calibri" w:hAnsi="Arial" w:cs="Arial"/>
                <w:sz w:val="16"/>
                <w:szCs w:val="16"/>
              </w:rPr>
              <w:t>Notice of appeal (small)</w:t>
            </w:r>
          </w:p>
        </w:tc>
        <w:tc>
          <w:tcPr>
            <w:tcW w:w="578" w:type="pct"/>
            <w:tcBorders>
              <w:right w:val="single" w:sz="4" w:space="0" w:color="auto"/>
            </w:tcBorders>
            <w:shd w:val="clear" w:color="auto" w:fill="auto"/>
          </w:tcPr>
          <w:p w:rsidR="00FB2CBE" w:rsidRPr="004D533D" w:rsidP="00FD3CE8" w14:paraId="4F393597" w14:textId="3CF09384">
            <w:pPr>
              <w:contextualSpacing/>
              <w:jc w:val="right"/>
              <w:rPr>
                <w:rFonts w:ascii="Arial" w:eastAsia="Calibri" w:hAnsi="Arial" w:cs="Arial"/>
                <w:color w:val="FF0000"/>
                <w:sz w:val="16"/>
                <w:szCs w:val="16"/>
              </w:rPr>
            </w:pPr>
            <w:r w:rsidRPr="008508E6">
              <w:rPr>
                <w:rFonts w:ascii="Arial" w:hAnsi="Arial" w:cs="Arial"/>
                <w:sz w:val="16"/>
                <w:szCs w:val="16"/>
              </w:rPr>
              <w:t>3,230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B2CBE" w:rsidRPr="000E340A" w:rsidP="00FD3CE8" w14:paraId="60C9CE20"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$336</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FB2CBE" w:rsidRPr="000E340A" w:rsidP="00FD3CE8" w14:paraId="38F58D86" w14:textId="745808DD">
            <w:pPr>
              <w:contextualSpacing/>
              <w:jc w:val="right"/>
              <w:rPr>
                <w:rFonts w:ascii="Arial" w:hAnsi="Arial" w:cs="Arial"/>
                <w:color w:val="FF0000"/>
                <w:sz w:val="16"/>
                <w:szCs w:val="16"/>
              </w:rPr>
            </w:pPr>
            <w:r>
              <w:rPr>
                <w:rFonts w:ascii="Arial" w:hAnsi="Arial" w:cs="Arial"/>
                <w:sz w:val="16"/>
                <w:szCs w:val="16"/>
              </w:rPr>
              <w:t xml:space="preserve">$1,085,280 </w:t>
            </w:r>
          </w:p>
        </w:tc>
      </w:tr>
      <w:tr w14:paraId="13B3916F" w14:textId="77777777" w:rsidTr="0032254E">
        <w:tblPrEx>
          <w:tblW w:w="5000" w:type="pct"/>
          <w:tblLayout w:type="fixed"/>
          <w:tblLook w:val="04A0"/>
        </w:tblPrEx>
        <w:trPr>
          <w:cantSplit/>
          <w:tblHeader/>
        </w:trPr>
        <w:tc>
          <w:tcPr>
            <w:tcW w:w="334" w:type="pct"/>
            <w:shd w:val="clear" w:color="auto" w:fill="auto"/>
            <w:vAlign w:val="center"/>
          </w:tcPr>
          <w:p w:rsidR="00FB2CBE" w:rsidRPr="000E340A" w:rsidP="00FB2CBE" w14:paraId="0BCC07F6" w14:textId="77777777">
            <w:pPr>
              <w:contextualSpacing/>
              <w:jc w:val="center"/>
              <w:rPr>
                <w:rFonts w:ascii="Arial" w:eastAsia="Calibri" w:hAnsi="Arial" w:cs="Arial"/>
                <w:b/>
                <w:sz w:val="16"/>
                <w:szCs w:val="16"/>
              </w:rPr>
            </w:pPr>
            <w:r w:rsidRPr="000E340A">
              <w:rPr>
                <w:rFonts w:ascii="Arial" w:eastAsia="Calibri" w:hAnsi="Arial" w:cs="Arial"/>
                <w:b/>
                <w:sz w:val="16"/>
                <w:szCs w:val="16"/>
              </w:rPr>
              <w:t>1</w:t>
            </w:r>
          </w:p>
        </w:tc>
        <w:tc>
          <w:tcPr>
            <w:tcW w:w="336" w:type="pct"/>
          </w:tcPr>
          <w:p w:rsidR="00FB2CBE" w:rsidRPr="000E340A" w:rsidP="00FB2CBE" w14:paraId="2D5A1DCB" w14:textId="77777777">
            <w:pPr>
              <w:contextualSpacing/>
              <w:jc w:val="center"/>
              <w:rPr>
                <w:rFonts w:ascii="Arial" w:eastAsia="Calibri" w:hAnsi="Arial" w:cs="Arial"/>
                <w:sz w:val="16"/>
                <w:szCs w:val="16"/>
              </w:rPr>
            </w:pPr>
            <w:r>
              <w:rPr>
                <w:rFonts w:ascii="Arial" w:eastAsia="Calibri" w:hAnsi="Arial" w:cs="Arial"/>
                <w:sz w:val="16"/>
                <w:szCs w:val="16"/>
              </w:rPr>
              <w:t>3401</w:t>
            </w:r>
          </w:p>
        </w:tc>
        <w:tc>
          <w:tcPr>
            <w:tcW w:w="2648" w:type="pct"/>
            <w:shd w:val="clear" w:color="auto" w:fill="auto"/>
            <w:vAlign w:val="center"/>
          </w:tcPr>
          <w:p w:rsidR="00FB2CBE" w:rsidRPr="000E340A" w:rsidP="00FB2CBE" w14:paraId="7535BBC6" w14:textId="77777777">
            <w:pPr>
              <w:contextualSpacing/>
              <w:rPr>
                <w:rFonts w:ascii="Arial" w:eastAsia="Calibri" w:hAnsi="Arial" w:cs="Arial"/>
                <w:sz w:val="16"/>
                <w:szCs w:val="16"/>
              </w:rPr>
            </w:pPr>
            <w:r w:rsidRPr="000E340A">
              <w:rPr>
                <w:rFonts w:ascii="Arial" w:eastAsia="Calibri" w:hAnsi="Arial" w:cs="Arial"/>
                <w:sz w:val="16"/>
                <w:szCs w:val="16"/>
              </w:rPr>
              <w:t>Notice of appeal (micro)</w:t>
            </w:r>
          </w:p>
        </w:tc>
        <w:tc>
          <w:tcPr>
            <w:tcW w:w="578" w:type="pct"/>
            <w:tcBorders>
              <w:right w:val="single" w:sz="4" w:space="0" w:color="auto"/>
            </w:tcBorders>
            <w:shd w:val="clear" w:color="auto" w:fill="auto"/>
          </w:tcPr>
          <w:p w:rsidR="00FB2CBE" w:rsidRPr="004D533D" w:rsidP="00FD3CE8" w14:paraId="2971A2A0" w14:textId="70590549">
            <w:pPr>
              <w:contextualSpacing/>
              <w:jc w:val="right"/>
              <w:rPr>
                <w:rFonts w:ascii="Arial" w:eastAsia="Calibri" w:hAnsi="Arial" w:cs="Arial"/>
                <w:color w:val="FF0000"/>
                <w:sz w:val="16"/>
                <w:szCs w:val="16"/>
              </w:rPr>
            </w:pPr>
            <w:r w:rsidRPr="008508E6">
              <w:rPr>
                <w:rFonts w:ascii="Arial" w:hAnsi="Arial" w:cs="Arial"/>
                <w:sz w:val="16"/>
                <w:szCs w:val="16"/>
              </w:rPr>
              <w:t>345</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B2CBE" w:rsidRPr="000E340A" w:rsidP="00FD3CE8" w14:paraId="0778AC2B"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$168</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FB2CBE" w:rsidRPr="000E340A" w:rsidP="00FD3CE8" w14:paraId="3B71B182" w14:textId="222CBD3A">
            <w:pPr>
              <w:contextualSpacing/>
              <w:jc w:val="right"/>
              <w:rPr>
                <w:rFonts w:ascii="Arial" w:hAnsi="Arial" w:cs="Arial"/>
                <w:color w:val="FF0000"/>
                <w:sz w:val="16"/>
                <w:szCs w:val="16"/>
              </w:rPr>
            </w:pPr>
            <w:r>
              <w:rPr>
                <w:rFonts w:ascii="Arial" w:hAnsi="Arial" w:cs="Arial"/>
                <w:sz w:val="16"/>
                <w:szCs w:val="16"/>
              </w:rPr>
              <w:t xml:space="preserve">$57,960 </w:t>
            </w:r>
          </w:p>
        </w:tc>
      </w:tr>
      <w:tr w14:paraId="17389A3E"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6ADF148E" w14:textId="77777777">
            <w:pPr>
              <w:contextualSpacing/>
              <w:jc w:val="center"/>
              <w:rPr>
                <w:rFonts w:ascii="Arial" w:eastAsia="Calibri" w:hAnsi="Arial" w:cs="Arial"/>
                <w:b/>
                <w:sz w:val="16"/>
                <w:szCs w:val="16"/>
              </w:rPr>
            </w:pPr>
            <w:r w:rsidRPr="000E340A">
              <w:rPr>
                <w:rFonts w:ascii="Arial" w:eastAsia="Calibri" w:hAnsi="Arial" w:cs="Arial"/>
                <w:b/>
                <w:sz w:val="16"/>
                <w:szCs w:val="16"/>
              </w:rPr>
              <w:t>2</w:t>
            </w:r>
          </w:p>
        </w:tc>
        <w:tc>
          <w:tcPr>
            <w:tcW w:w="336" w:type="pct"/>
            <w:vAlign w:val="center"/>
          </w:tcPr>
          <w:p w:rsidR="004A1A18" w:rsidRPr="00AE511A" w:rsidP="004A1A18" w14:paraId="0B24857F" w14:textId="77777777">
            <w:pPr>
              <w:contextualSpacing/>
              <w:jc w:val="center"/>
              <w:rPr>
                <w:rFonts w:ascii="Arial" w:eastAsia="Calibri" w:hAnsi="Arial" w:cs="Arial"/>
                <w:sz w:val="16"/>
                <w:szCs w:val="16"/>
              </w:rPr>
            </w:pPr>
            <w:r w:rsidRPr="00AE511A">
              <w:rPr>
                <w:rFonts w:ascii="Arial" w:eastAsia="Calibri" w:hAnsi="Arial" w:cs="Arial"/>
                <w:sz w:val="16"/>
                <w:szCs w:val="16"/>
              </w:rPr>
              <w:t>1404</w:t>
            </w:r>
          </w:p>
        </w:tc>
        <w:tc>
          <w:tcPr>
            <w:tcW w:w="2648" w:type="pct"/>
            <w:shd w:val="clear" w:color="auto" w:fill="auto"/>
            <w:vAlign w:val="center"/>
          </w:tcPr>
          <w:p w:rsidR="004A1A18" w:rsidRPr="000E340A" w:rsidP="004A1A18" w14:paraId="132220FF" w14:textId="77777777">
            <w:pPr>
              <w:contextualSpacing/>
              <w:rPr>
                <w:rFonts w:ascii="Arial" w:eastAsia="Calibri" w:hAnsi="Arial" w:cs="Arial"/>
                <w:sz w:val="16"/>
                <w:szCs w:val="16"/>
              </w:rPr>
            </w:pPr>
            <w:r w:rsidRPr="000E340A">
              <w:rPr>
                <w:rFonts w:ascii="Arial" w:eastAsia="Calibri" w:hAnsi="Arial" w:cs="Arial"/>
                <w:sz w:val="16"/>
                <w:szCs w:val="16"/>
              </w:rPr>
              <w:t xml:space="preserve">Filing a brief in support of an appeal in an </w:t>
            </w:r>
            <w:r w:rsidRPr="000E340A">
              <w:rPr>
                <w:rFonts w:ascii="Arial" w:eastAsia="Calibri" w:hAnsi="Arial" w:cs="Arial"/>
                <w:i/>
                <w:sz w:val="16"/>
                <w:szCs w:val="16"/>
              </w:rPr>
              <w:t xml:space="preserve">inter </w:t>
            </w:r>
            <w:r w:rsidRPr="000E340A">
              <w:rPr>
                <w:rFonts w:ascii="Arial" w:eastAsia="Calibri" w:hAnsi="Arial" w:cs="Arial"/>
                <w:i/>
                <w:sz w:val="16"/>
                <w:szCs w:val="16"/>
              </w:rPr>
              <w:t>partes</w:t>
            </w:r>
            <w:r w:rsidRPr="000E340A">
              <w:rPr>
                <w:rFonts w:ascii="Arial" w:eastAsia="Calibri" w:hAnsi="Arial" w:cs="Arial"/>
                <w:sz w:val="16"/>
                <w:szCs w:val="16"/>
              </w:rPr>
              <w:t xml:space="preserve"> reexamination proceeding (</w:t>
            </w:r>
            <w:r>
              <w:rPr>
                <w:rFonts w:ascii="Arial" w:eastAsia="Calibri" w:hAnsi="Arial" w:cs="Arial"/>
                <w:sz w:val="16"/>
                <w:szCs w:val="16"/>
              </w:rPr>
              <w:t>undiscounted</w:t>
            </w:r>
            <w:r w:rsidRPr="000E340A">
              <w:rPr>
                <w:rFonts w:ascii="Arial" w:eastAsia="Calibri" w:hAnsi="Arial" w:cs="Arial"/>
                <w:sz w:val="16"/>
                <w:szCs w:val="16"/>
              </w:rPr>
              <w:t>)</w:t>
            </w:r>
          </w:p>
        </w:tc>
        <w:tc>
          <w:tcPr>
            <w:tcW w:w="578" w:type="pct"/>
            <w:tcBorders>
              <w:right w:val="single" w:sz="4" w:space="0" w:color="auto"/>
            </w:tcBorders>
            <w:shd w:val="clear" w:color="auto" w:fill="auto"/>
            <w:vAlign w:val="center"/>
          </w:tcPr>
          <w:p w:rsidR="004A1A18" w:rsidRPr="004D533D" w:rsidP="00FD3CE8" w14:paraId="1F589188" w14:textId="784429EF">
            <w:pPr>
              <w:contextualSpacing/>
              <w:jc w:val="right"/>
              <w:rPr>
                <w:rFonts w:ascii="Arial" w:eastAsia="Calibri" w:hAnsi="Arial" w:cs="Arial"/>
                <w:color w:val="FF0000"/>
                <w:sz w:val="16"/>
                <w:szCs w:val="16"/>
              </w:rPr>
            </w:pPr>
            <w:r w:rsidRPr="000E340A">
              <w:rPr>
                <w:rFonts w:ascii="Arial" w:eastAsia="Calibri" w:hAnsi="Arial" w:cs="Arial"/>
                <w:color w:val="000000"/>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23D3DF68"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$2,100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122E59D2" w14:textId="12765243">
            <w:pPr>
              <w:contextualSpacing/>
              <w:jc w:val="right"/>
              <w:rPr>
                <w:rFonts w:ascii="Arial" w:hAnsi="Arial" w:cs="Arial"/>
                <w:color w:val="FF0000"/>
                <w:sz w:val="16"/>
                <w:szCs w:val="16"/>
              </w:rPr>
            </w:pPr>
            <w:r>
              <w:rPr>
                <w:rFonts w:ascii="Arial" w:hAnsi="Arial" w:cs="Arial"/>
                <w:sz w:val="16"/>
                <w:szCs w:val="16"/>
              </w:rPr>
              <w:t xml:space="preserve">$2,100 </w:t>
            </w:r>
          </w:p>
        </w:tc>
      </w:tr>
      <w:tr w14:paraId="2EC49A95"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718204E7" w14:textId="77777777">
            <w:pPr>
              <w:contextualSpacing/>
              <w:jc w:val="center"/>
              <w:rPr>
                <w:rFonts w:ascii="Arial" w:eastAsia="Calibri" w:hAnsi="Arial" w:cs="Arial"/>
                <w:b/>
                <w:sz w:val="16"/>
                <w:szCs w:val="16"/>
              </w:rPr>
            </w:pPr>
            <w:r w:rsidRPr="000E340A">
              <w:rPr>
                <w:rFonts w:ascii="Arial" w:eastAsia="Calibri" w:hAnsi="Arial" w:cs="Arial"/>
                <w:b/>
                <w:sz w:val="16"/>
                <w:szCs w:val="16"/>
              </w:rPr>
              <w:t>2</w:t>
            </w:r>
          </w:p>
        </w:tc>
        <w:tc>
          <w:tcPr>
            <w:tcW w:w="336" w:type="pct"/>
            <w:vAlign w:val="center"/>
          </w:tcPr>
          <w:p w:rsidR="004A1A18" w:rsidRPr="00AE511A" w:rsidP="004A1A18" w14:paraId="2402FD98" w14:textId="77777777">
            <w:pPr>
              <w:contextualSpacing/>
              <w:jc w:val="center"/>
              <w:rPr>
                <w:rFonts w:ascii="Arial" w:eastAsia="Calibri" w:hAnsi="Arial" w:cs="Arial"/>
                <w:sz w:val="16"/>
                <w:szCs w:val="16"/>
              </w:rPr>
            </w:pPr>
            <w:r w:rsidRPr="00AE511A">
              <w:rPr>
                <w:rFonts w:ascii="Arial" w:eastAsia="Calibri" w:hAnsi="Arial" w:cs="Arial"/>
                <w:sz w:val="16"/>
                <w:szCs w:val="16"/>
              </w:rPr>
              <w:t>2404</w:t>
            </w:r>
          </w:p>
        </w:tc>
        <w:tc>
          <w:tcPr>
            <w:tcW w:w="2648" w:type="pct"/>
            <w:shd w:val="clear" w:color="auto" w:fill="auto"/>
            <w:vAlign w:val="center"/>
          </w:tcPr>
          <w:p w:rsidR="004A1A18" w:rsidRPr="000E340A" w:rsidP="004A1A18" w14:paraId="21C76472" w14:textId="77777777">
            <w:pPr>
              <w:contextualSpacing/>
              <w:rPr>
                <w:rFonts w:ascii="Arial" w:eastAsia="Calibri" w:hAnsi="Arial" w:cs="Arial"/>
                <w:sz w:val="16"/>
                <w:szCs w:val="16"/>
              </w:rPr>
            </w:pPr>
            <w:r w:rsidRPr="000E340A">
              <w:rPr>
                <w:rFonts w:ascii="Arial" w:eastAsia="Calibri" w:hAnsi="Arial" w:cs="Arial"/>
                <w:sz w:val="16"/>
                <w:szCs w:val="16"/>
              </w:rPr>
              <w:t xml:space="preserve">Filing a brief in support of an appeal in an </w:t>
            </w:r>
            <w:r w:rsidRPr="000E340A">
              <w:rPr>
                <w:rFonts w:ascii="Arial" w:eastAsia="Calibri" w:hAnsi="Arial" w:cs="Arial"/>
                <w:i/>
                <w:sz w:val="16"/>
                <w:szCs w:val="16"/>
              </w:rPr>
              <w:t xml:space="preserve">inter </w:t>
            </w:r>
            <w:r w:rsidRPr="000E340A">
              <w:rPr>
                <w:rFonts w:ascii="Arial" w:eastAsia="Calibri" w:hAnsi="Arial" w:cs="Arial"/>
                <w:i/>
                <w:sz w:val="16"/>
                <w:szCs w:val="16"/>
              </w:rPr>
              <w:t>partes</w:t>
            </w:r>
            <w:r w:rsidRPr="000E340A">
              <w:rPr>
                <w:rFonts w:ascii="Arial" w:eastAsia="Calibri" w:hAnsi="Arial" w:cs="Arial"/>
                <w:sz w:val="16"/>
                <w:szCs w:val="16"/>
              </w:rPr>
              <w:t xml:space="preserve"> reexamination proceeding (small)</w:t>
            </w:r>
          </w:p>
        </w:tc>
        <w:tc>
          <w:tcPr>
            <w:tcW w:w="578" w:type="pct"/>
            <w:tcBorders>
              <w:right w:val="single" w:sz="4" w:space="0" w:color="auto"/>
            </w:tcBorders>
            <w:shd w:val="clear" w:color="auto" w:fill="auto"/>
            <w:vAlign w:val="center"/>
          </w:tcPr>
          <w:p w:rsidR="004A1A18" w:rsidRPr="004D533D" w:rsidP="00FD3CE8" w14:paraId="7965340A" w14:textId="708ABD47">
            <w:pPr>
              <w:contextualSpacing/>
              <w:jc w:val="right"/>
              <w:rPr>
                <w:rFonts w:ascii="Arial" w:eastAsia="Calibri" w:hAnsi="Arial" w:cs="Arial"/>
                <w:color w:val="FF0000"/>
                <w:sz w:val="16"/>
                <w:szCs w:val="16"/>
              </w:rPr>
            </w:pPr>
            <w:r w:rsidRPr="000E340A">
              <w:rPr>
                <w:rFonts w:ascii="Arial" w:eastAsia="Calibri" w:hAnsi="Arial" w:cs="Arial"/>
                <w:color w:val="000000"/>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3A8A608A"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$840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69A6602D" w14:textId="421F4836">
            <w:pPr>
              <w:contextualSpacing/>
              <w:jc w:val="right"/>
              <w:rPr>
                <w:rFonts w:ascii="Arial" w:hAnsi="Arial" w:cs="Arial"/>
                <w:color w:val="FF0000"/>
                <w:sz w:val="16"/>
                <w:szCs w:val="16"/>
              </w:rPr>
            </w:pPr>
            <w:r>
              <w:rPr>
                <w:rFonts w:ascii="Arial" w:hAnsi="Arial" w:cs="Arial"/>
                <w:sz w:val="16"/>
                <w:szCs w:val="16"/>
              </w:rPr>
              <w:t xml:space="preserve">$840 </w:t>
            </w:r>
          </w:p>
        </w:tc>
      </w:tr>
      <w:tr w14:paraId="1FD29F25"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476AFFC0" w14:textId="77777777">
            <w:pPr>
              <w:contextualSpacing/>
              <w:jc w:val="center"/>
              <w:rPr>
                <w:rFonts w:ascii="Arial" w:eastAsia="Calibri" w:hAnsi="Arial" w:cs="Arial"/>
                <w:b/>
                <w:sz w:val="16"/>
                <w:szCs w:val="16"/>
              </w:rPr>
            </w:pPr>
            <w:r w:rsidRPr="000E340A">
              <w:rPr>
                <w:rFonts w:ascii="Arial" w:eastAsia="Calibri" w:hAnsi="Arial" w:cs="Arial"/>
                <w:b/>
                <w:sz w:val="16"/>
                <w:szCs w:val="16"/>
              </w:rPr>
              <w:t>2</w:t>
            </w:r>
          </w:p>
        </w:tc>
        <w:tc>
          <w:tcPr>
            <w:tcW w:w="336" w:type="pct"/>
            <w:vAlign w:val="center"/>
          </w:tcPr>
          <w:p w:rsidR="004A1A18" w:rsidRPr="000E340A" w:rsidP="004A1A18" w14:paraId="6EE23660" w14:textId="77777777">
            <w:pPr>
              <w:contextualSpacing/>
              <w:jc w:val="center"/>
              <w:rPr>
                <w:rFonts w:ascii="Arial" w:eastAsia="Calibri" w:hAnsi="Arial" w:cs="Arial"/>
                <w:sz w:val="16"/>
                <w:szCs w:val="16"/>
              </w:rPr>
            </w:pPr>
            <w:r>
              <w:rPr>
                <w:rFonts w:ascii="Arial" w:eastAsia="Calibri" w:hAnsi="Arial" w:cs="Arial"/>
                <w:sz w:val="16"/>
                <w:szCs w:val="16"/>
              </w:rPr>
              <w:t>3404</w:t>
            </w:r>
          </w:p>
        </w:tc>
        <w:tc>
          <w:tcPr>
            <w:tcW w:w="2648" w:type="pct"/>
            <w:shd w:val="clear" w:color="auto" w:fill="auto"/>
            <w:vAlign w:val="center"/>
          </w:tcPr>
          <w:p w:rsidR="004A1A18" w:rsidRPr="000E340A" w:rsidP="004A1A18" w14:paraId="774CE19B" w14:textId="77777777">
            <w:pPr>
              <w:contextualSpacing/>
              <w:rPr>
                <w:rFonts w:ascii="Arial" w:eastAsia="Calibri" w:hAnsi="Arial" w:cs="Arial"/>
                <w:sz w:val="16"/>
                <w:szCs w:val="16"/>
              </w:rPr>
            </w:pPr>
            <w:r w:rsidRPr="000E340A">
              <w:rPr>
                <w:rFonts w:ascii="Arial" w:eastAsia="Calibri" w:hAnsi="Arial" w:cs="Arial"/>
                <w:sz w:val="16"/>
                <w:szCs w:val="16"/>
              </w:rPr>
              <w:t xml:space="preserve">Filing a brief in support of an appeal in an </w:t>
            </w:r>
            <w:r w:rsidRPr="000E340A">
              <w:rPr>
                <w:rFonts w:ascii="Arial" w:eastAsia="Calibri" w:hAnsi="Arial" w:cs="Arial"/>
                <w:i/>
                <w:sz w:val="16"/>
                <w:szCs w:val="16"/>
              </w:rPr>
              <w:t xml:space="preserve">inter </w:t>
            </w:r>
            <w:r w:rsidRPr="000E340A">
              <w:rPr>
                <w:rFonts w:ascii="Arial" w:eastAsia="Calibri" w:hAnsi="Arial" w:cs="Arial"/>
                <w:i/>
                <w:sz w:val="16"/>
                <w:szCs w:val="16"/>
              </w:rPr>
              <w:t>partes</w:t>
            </w:r>
            <w:r w:rsidRPr="000E340A">
              <w:rPr>
                <w:rFonts w:ascii="Arial" w:eastAsia="Calibri" w:hAnsi="Arial" w:cs="Arial"/>
                <w:sz w:val="16"/>
                <w:szCs w:val="16"/>
              </w:rPr>
              <w:t xml:space="preserve"> reexamination proceeding (micro)</w:t>
            </w:r>
          </w:p>
        </w:tc>
        <w:tc>
          <w:tcPr>
            <w:tcW w:w="578" w:type="pct"/>
            <w:tcBorders>
              <w:right w:val="single" w:sz="4" w:space="0" w:color="auto"/>
            </w:tcBorders>
            <w:shd w:val="clear" w:color="auto" w:fill="auto"/>
            <w:vAlign w:val="center"/>
          </w:tcPr>
          <w:p w:rsidR="004A1A18" w:rsidRPr="004D533D" w:rsidP="00FD3CE8" w14:paraId="5B77E454" w14:textId="4526B27B">
            <w:pPr>
              <w:contextualSpacing/>
              <w:jc w:val="right"/>
              <w:rPr>
                <w:rFonts w:ascii="Arial" w:eastAsia="Calibri" w:hAnsi="Arial" w:cs="Arial"/>
                <w:color w:val="FF0000"/>
                <w:sz w:val="16"/>
                <w:szCs w:val="16"/>
              </w:rPr>
            </w:pPr>
            <w:r w:rsidRPr="000E340A">
              <w:rPr>
                <w:rFonts w:ascii="Arial" w:eastAsia="Calibri" w:hAnsi="Arial" w:cs="Arial"/>
                <w:color w:val="000000"/>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217F4F72"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$420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2C179597" w14:textId="46C89B88">
            <w:pPr>
              <w:contextualSpacing/>
              <w:jc w:val="right"/>
              <w:rPr>
                <w:rFonts w:ascii="Arial" w:hAnsi="Arial" w:cs="Arial"/>
                <w:color w:val="FF0000"/>
                <w:sz w:val="16"/>
                <w:szCs w:val="16"/>
              </w:rPr>
            </w:pPr>
            <w:r>
              <w:rPr>
                <w:rFonts w:ascii="Arial" w:hAnsi="Arial" w:cs="Arial"/>
                <w:sz w:val="16"/>
                <w:szCs w:val="16"/>
              </w:rPr>
              <w:t xml:space="preserve">$420 </w:t>
            </w:r>
          </w:p>
        </w:tc>
      </w:tr>
      <w:tr w14:paraId="52B4CAD7"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6E300762" w14:textId="77777777">
            <w:pPr>
              <w:contextualSpacing/>
              <w:jc w:val="center"/>
              <w:rPr>
                <w:rFonts w:ascii="Arial" w:eastAsia="Calibri" w:hAnsi="Arial" w:cs="Arial"/>
                <w:b/>
                <w:sz w:val="16"/>
                <w:szCs w:val="16"/>
              </w:rPr>
            </w:pPr>
            <w:r w:rsidRPr="000E340A">
              <w:rPr>
                <w:rFonts w:ascii="Arial" w:eastAsia="Calibri" w:hAnsi="Arial" w:cs="Arial"/>
                <w:b/>
                <w:sz w:val="16"/>
                <w:szCs w:val="16"/>
              </w:rPr>
              <w:t>4</w:t>
            </w:r>
          </w:p>
        </w:tc>
        <w:tc>
          <w:tcPr>
            <w:tcW w:w="336" w:type="pct"/>
            <w:vAlign w:val="center"/>
          </w:tcPr>
          <w:p w:rsidR="004A1A18" w:rsidRPr="000E340A" w:rsidP="004A1A18" w14:paraId="43983C9A" w14:textId="77777777">
            <w:pPr>
              <w:contextualSpacing/>
              <w:jc w:val="center"/>
              <w:rPr>
                <w:rFonts w:ascii="Arial" w:eastAsia="Calibri" w:hAnsi="Arial" w:cs="Arial"/>
                <w:sz w:val="16"/>
                <w:szCs w:val="16"/>
              </w:rPr>
            </w:pPr>
            <w:r>
              <w:rPr>
                <w:rFonts w:ascii="Arial" w:eastAsia="Calibri" w:hAnsi="Arial" w:cs="Arial"/>
                <w:sz w:val="16"/>
                <w:szCs w:val="16"/>
              </w:rPr>
              <w:t>1413</w:t>
            </w:r>
          </w:p>
        </w:tc>
        <w:tc>
          <w:tcPr>
            <w:tcW w:w="2648" w:type="pct"/>
            <w:shd w:val="clear" w:color="auto" w:fill="auto"/>
            <w:vAlign w:val="center"/>
          </w:tcPr>
          <w:p w:rsidR="004A1A18" w:rsidRPr="000E340A" w:rsidP="004A1A18" w14:paraId="4259BF7B" w14:textId="77777777">
            <w:pPr>
              <w:contextualSpacing/>
              <w:rPr>
                <w:rFonts w:ascii="Arial" w:eastAsia="Calibri" w:hAnsi="Arial" w:cs="Arial"/>
                <w:sz w:val="16"/>
                <w:szCs w:val="16"/>
              </w:rPr>
            </w:pPr>
            <w:r w:rsidRPr="000E340A">
              <w:rPr>
                <w:rFonts w:ascii="Arial" w:eastAsia="Calibri" w:hAnsi="Arial" w:cs="Arial"/>
                <w:sz w:val="16"/>
                <w:szCs w:val="16"/>
              </w:rPr>
              <w:t xml:space="preserve">Forwarding an Appeal in an Application or </w:t>
            </w:r>
            <w:r w:rsidRPr="000E340A">
              <w:rPr>
                <w:rFonts w:ascii="Arial" w:eastAsia="Calibri" w:hAnsi="Arial" w:cs="Arial"/>
                <w:i/>
                <w:sz w:val="16"/>
                <w:szCs w:val="16"/>
              </w:rPr>
              <w:t xml:space="preserve">Ex </w:t>
            </w:r>
            <w:r w:rsidRPr="000E340A">
              <w:rPr>
                <w:rFonts w:ascii="Arial" w:eastAsia="Calibri" w:hAnsi="Arial" w:cs="Arial"/>
                <w:i/>
                <w:sz w:val="16"/>
                <w:szCs w:val="16"/>
              </w:rPr>
              <w:t>Parte</w:t>
            </w:r>
            <w:r w:rsidRPr="000E340A">
              <w:rPr>
                <w:rFonts w:ascii="Arial" w:eastAsia="Calibri" w:hAnsi="Arial" w:cs="Arial"/>
                <w:sz w:val="16"/>
                <w:szCs w:val="16"/>
              </w:rPr>
              <w:t xml:space="preserve"> Reexamination Proceeding to the Board (</w:t>
            </w:r>
            <w:r>
              <w:rPr>
                <w:rFonts w:ascii="Arial" w:eastAsia="Calibri" w:hAnsi="Arial" w:cs="Arial"/>
                <w:sz w:val="16"/>
                <w:szCs w:val="16"/>
              </w:rPr>
              <w:t>undiscounted</w:t>
            </w:r>
            <w:r w:rsidRPr="000E340A">
              <w:rPr>
                <w:rFonts w:ascii="Arial" w:eastAsia="Calibri" w:hAnsi="Arial" w:cs="Arial"/>
                <w:sz w:val="16"/>
                <w:szCs w:val="16"/>
              </w:rPr>
              <w:t>)</w:t>
            </w:r>
          </w:p>
        </w:tc>
        <w:tc>
          <w:tcPr>
            <w:tcW w:w="578" w:type="pct"/>
            <w:tcBorders>
              <w:right w:val="single" w:sz="4" w:space="0" w:color="auto"/>
            </w:tcBorders>
            <w:shd w:val="clear" w:color="auto" w:fill="auto"/>
            <w:vAlign w:val="center"/>
          </w:tcPr>
          <w:p w:rsidR="004A1A18" w:rsidRPr="004D533D" w:rsidP="00FD3CE8" w14:paraId="08139BDE" w14:textId="361AF8BC">
            <w:pPr>
              <w:contextualSpacing/>
              <w:jc w:val="right"/>
              <w:rPr>
                <w:rFonts w:ascii="Arial" w:eastAsia="Calibri" w:hAnsi="Arial" w:cs="Arial"/>
                <w:color w:val="FF0000"/>
                <w:sz w:val="16"/>
                <w:szCs w:val="16"/>
              </w:rPr>
            </w:pPr>
            <w:r>
              <w:rPr>
                <w:rFonts w:ascii="Arial" w:eastAsia="Calibri" w:hAnsi="Arial" w:cs="Arial"/>
                <w:color w:val="000000"/>
                <w:sz w:val="16"/>
                <w:szCs w:val="16"/>
              </w:rPr>
              <w:t>3,13</w:t>
            </w:r>
            <w:r w:rsidRPr="000E340A">
              <w:rPr>
                <w:rFonts w:ascii="Arial" w:eastAsia="Calibri" w:hAnsi="Arial" w:cs="Arial"/>
                <w:color w:val="000000"/>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734F4061"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$2,360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4265B3F0" w14:textId="7AAC4732">
            <w:pPr>
              <w:contextualSpacing/>
              <w:jc w:val="right"/>
              <w:rPr>
                <w:rFonts w:ascii="Arial" w:hAnsi="Arial" w:cs="Arial"/>
                <w:color w:val="FF0000"/>
                <w:sz w:val="16"/>
                <w:szCs w:val="16"/>
              </w:rPr>
            </w:pPr>
            <w:r>
              <w:rPr>
                <w:rFonts w:ascii="Arial" w:hAnsi="Arial" w:cs="Arial"/>
                <w:sz w:val="16"/>
                <w:szCs w:val="16"/>
              </w:rPr>
              <w:t>$</w:t>
            </w:r>
            <w:r w:rsidR="000A0556">
              <w:rPr>
                <w:rFonts w:ascii="Arial" w:hAnsi="Arial" w:cs="Arial"/>
                <w:sz w:val="16"/>
                <w:szCs w:val="16"/>
              </w:rPr>
              <w:t>7,389,160</w:t>
            </w:r>
          </w:p>
        </w:tc>
      </w:tr>
      <w:tr w14:paraId="7FCA03E1"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7CD66CF9" w14:textId="77777777">
            <w:pPr>
              <w:contextualSpacing/>
              <w:jc w:val="center"/>
              <w:rPr>
                <w:rFonts w:ascii="Arial" w:eastAsia="Calibri" w:hAnsi="Arial" w:cs="Arial"/>
                <w:b/>
                <w:sz w:val="16"/>
                <w:szCs w:val="16"/>
              </w:rPr>
            </w:pPr>
            <w:r w:rsidRPr="000E340A">
              <w:rPr>
                <w:rFonts w:ascii="Arial" w:eastAsia="Calibri" w:hAnsi="Arial" w:cs="Arial"/>
                <w:b/>
                <w:sz w:val="16"/>
                <w:szCs w:val="16"/>
              </w:rPr>
              <w:t>4</w:t>
            </w:r>
          </w:p>
        </w:tc>
        <w:tc>
          <w:tcPr>
            <w:tcW w:w="336" w:type="pct"/>
            <w:vAlign w:val="center"/>
          </w:tcPr>
          <w:p w:rsidR="004A1A18" w:rsidRPr="000E340A" w:rsidP="004A1A18" w14:paraId="491F889D" w14:textId="77777777">
            <w:pPr>
              <w:contextualSpacing/>
              <w:jc w:val="center"/>
              <w:rPr>
                <w:rFonts w:ascii="Arial" w:eastAsia="Calibri" w:hAnsi="Arial" w:cs="Arial"/>
                <w:sz w:val="16"/>
                <w:szCs w:val="16"/>
              </w:rPr>
            </w:pPr>
            <w:r>
              <w:rPr>
                <w:rFonts w:ascii="Arial" w:eastAsia="Calibri" w:hAnsi="Arial" w:cs="Arial"/>
                <w:sz w:val="16"/>
                <w:szCs w:val="16"/>
              </w:rPr>
              <w:t>2413</w:t>
            </w:r>
          </w:p>
        </w:tc>
        <w:tc>
          <w:tcPr>
            <w:tcW w:w="2648" w:type="pct"/>
            <w:shd w:val="clear" w:color="auto" w:fill="auto"/>
            <w:vAlign w:val="center"/>
          </w:tcPr>
          <w:p w:rsidR="004A1A18" w:rsidRPr="000E340A" w:rsidP="004A1A18" w14:paraId="59C8C820" w14:textId="77777777">
            <w:pPr>
              <w:contextualSpacing/>
              <w:rPr>
                <w:rFonts w:ascii="Arial" w:eastAsia="Calibri" w:hAnsi="Arial" w:cs="Arial"/>
                <w:sz w:val="16"/>
                <w:szCs w:val="16"/>
              </w:rPr>
            </w:pPr>
            <w:r w:rsidRPr="000E340A">
              <w:rPr>
                <w:rFonts w:ascii="Arial" w:eastAsia="Calibri" w:hAnsi="Arial" w:cs="Arial"/>
                <w:sz w:val="16"/>
                <w:szCs w:val="16"/>
              </w:rPr>
              <w:t xml:space="preserve">Forwarding an Appeal in an Application or </w:t>
            </w:r>
            <w:r w:rsidRPr="000E340A">
              <w:rPr>
                <w:rFonts w:ascii="Arial" w:eastAsia="Calibri" w:hAnsi="Arial" w:cs="Arial"/>
                <w:i/>
                <w:sz w:val="16"/>
                <w:szCs w:val="16"/>
              </w:rPr>
              <w:t xml:space="preserve">Ex </w:t>
            </w:r>
            <w:r w:rsidRPr="000E340A">
              <w:rPr>
                <w:rFonts w:ascii="Arial" w:eastAsia="Calibri" w:hAnsi="Arial" w:cs="Arial"/>
                <w:i/>
                <w:sz w:val="16"/>
                <w:szCs w:val="16"/>
              </w:rPr>
              <w:t>Parte</w:t>
            </w:r>
            <w:r w:rsidRPr="000E340A">
              <w:rPr>
                <w:rFonts w:ascii="Arial" w:eastAsia="Calibri" w:hAnsi="Arial" w:cs="Arial"/>
                <w:sz w:val="16"/>
                <w:szCs w:val="16"/>
              </w:rPr>
              <w:t xml:space="preserve"> Reexamination Proceeding to the Board (small)</w:t>
            </w:r>
          </w:p>
        </w:tc>
        <w:tc>
          <w:tcPr>
            <w:tcW w:w="578" w:type="pct"/>
            <w:tcBorders>
              <w:right w:val="single" w:sz="4" w:space="0" w:color="auto"/>
            </w:tcBorders>
            <w:shd w:val="clear" w:color="auto" w:fill="auto"/>
            <w:vAlign w:val="center"/>
          </w:tcPr>
          <w:p w:rsidR="004A1A18" w:rsidRPr="004D533D" w:rsidP="00FD3CE8" w14:paraId="06B24C58" w14:textId="76AA6FFF">
            <w:pPr>
              <w:contextualSpacing/>
              <w:jc w:val="right"/>
              <w:rPr>
                <w:rFonts w:ascii="Arial" w:eastAsia="Calibri" w:hAnsi="Arial" w:cs="Arial"/>
                <w:color w:val="FF0000"/>
                <w:sz w:val="16"/>
                <w:szCs w:val="16"/>
              </w:rPr>
            </w:pPr>
            <w:r>
              <w:rPr>
                <w:rFonts w:ascii="Arial" w:hAnsi="Arial" w:cs="Arial"/>
                <w:sz w:val="16"/>
                <w:szCs w:val="16"/>
              </w:rPr>
              <w:t>797</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012781D9"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$944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63AD05F2" w14:textId="0397802D">
            <w:pPr>
              <w:contextualSpacing/>
              <w:jc w:val="right"/>
              <w:rPr>
                <w:rFonts w:ascii="Arial" w:hAnsi="Arial" w:cs="Arial"/>
                <w:color w:val="FF0000"/>
                <w:sz w:val="16"/>
                <w:szCs w:val="16"/>
              </w:rPr>
            </w:pPr>
            <w:r>
              <w:rPr>
                <w:rFonts w:ascii="Arial" w:hAnsi="Arial" w:cs="Arial"/>
                <w:sz w:val="16"/>
                <w:szCs w:val="16"/>
              </w:rPr>
              <w:t xml:space="preserve">$752,368 </w:t>
            </w:r>
          </w:p>
        </w:tc>
      </w:tr>
      <w:tr w14:paraId="65065321"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0403DAC9" w14:textId="77777777">
            <w:pPr>
              <w:contextualSpacing/>
              <w:jc w:val="center"/>
              <w:rPr>
                <w:rFonts w:ascii="Arial" w:eastAsia="Calibri" w:hAnsi="Arial" w:cs="Arial"/>
                <w:b/>
                <w:sz w:val="16"/>
                <w:szCs w:val="16"/>
              </w:rPr>
            </w:pPr>
            <w:r w:rsidRPr="000E340A">
              <w:rPr>
                <w:rFonts w:ascii="Arial" w:eastAsia="Calibri" w:hAnsi="Arial" w:cs="Arial"/>
                <w:b/>
                <w:sz w:val="16"/>
                <w:szCs w:val="16"/>
              </w:rPr>
              <w:t>4</w:t>
            </w:r>
          </w:p>
        </w:tc>
        <w:tc>
          <w:tcPr>
            <w:tcW w:w="336" w:type="pct"/>
            <w:vAlign w:val="center"/>
          </w:tcPr>
          <w:p w:rsidR="004A1A18" w:rsidRPr="000E340A" w:rsidP="004A1A18" w14:paraId="22ECF0DE" w14:textId="77777777">
            <w:pPr>
              <w:contextualSpacing/>
              <w:jc w:val="center"/>
              <w:rPr>
                <w:rFonts w:ascii="Arial" w:eastAsia="Calibri" w:hAnsi="Arial" w:cs="Arial"/>
                <w:sz w:val="16"/>
                <w:szCs w:val="16"/>
              </w:rPr>
            </w:pPr>
            <w:r>
              <w:rPr>
                <w:rFonts w:ascii="Arial" w:eastAsia="Calibri" w:hAnsi="Arial" w:cs="Arial"/>
                <w:sz w:val="16"/>
                <w:szCs w:val="16"/>
              </w:rPr>
              <w:t>3413</w:t>
            </w:r>
          </w:p>
        </w:tc>
        <w:tc>
          <w:tcPr>
            <w:tcW w:w="2648" w:type="pct"/>
            <w:shd w:val="clear" w:color="auto" w:fill="auto"/>
            <w:vAlign w:val="center"/>
          </w:tcPr>
          <w:p w:rsidR="004A1A18" w:rsidRPr="000E340A" w:rsidP="004A1A18" w14:paraId="76E12FB0" w14:textId="77777777">
            <w:pPr>
              <w:contextualSpacing/>
              <w:rPr>
                <w:rFonts w:ascii="Arial" w:eastAsia="Calibri" w:hAnsi="Arial" w:cs="Arial"/>
                <w:sz w:val="16"/>
                <w:szCs w:val="16"/>
              </w:rPr>
            </w:pPr>
            <w:r w:rsidRPr="000E340A">
              <w:rPr>
                <w:rFonts w:ascii="Arial" w:eastAsia="Calibri" w:hAnsi="Arial" w:cs="Arial"/>
                <w:sz w:val="16"/>
                <w:szCs w:val="16"/>
              </w:rPr>
              <w:t xml:space="preserve">Forwarding an Appeal in an Application or </w:t>
            </w:r>
            <w:r w:rsidRPr="000E340A">
              <w:rPr>
                <w:rFonts w:ascii="Arial" w:eastAsia="Calibri" w:hAnsi="Arial" w:cs="Arial"/>
                <w:i/>
                <w:sz w:val="16"/>
                <w:szCs w:val="16"/>
              </w:rPr>
              <w:t xml:space="preserve">Ex </w:t>
            </w:r>
            <w:r w:rsidRPr="000E340A">
              <w:rPr>
                <w:rFonts w:ascii="Arial" w:eastAsia="Calibri" w:hAnsi="Arial" w:cs="Arial"/>
                <w:i/>
                <w:sz w:val="16"/>
                <w:szCs w:val="16"/>
              </w:rPr>
              <w:t>Parte</w:t>
            </w:r>
            <w:r w:rsidRPr="000E340A">
              <w:rPr>
                <w:rFonts w:ascii="Arial" w:eastAsia="Calibri" w:hAnsi="Arial" w:cs="Arial"/>
                <w:sz w:val="16"/>
                <w:szCs w:val="16"/>
              </w:rPr>
              <w:t xml:space="preserve"> Reexamination Proceeding to the Board (micro)</w:t>
            </w:r>
          </w:p>
        </w:tc>
        <w:tc>
          <w:tcPr>
            <w:tcW w:w="578" w:type="pct"/>
            <w:tcBorders>
              <w:right w:val="single" w:sz="4" w:space="0" w:color="auto"/>
            </w:tcBorders>
            <w:shd w:val="clear" w:color="auto" w:fill="auto"/>
            <w:vAlign w:val="center"/>
          </w:tcPr>
          <w:p w:rsidR="004A1A18" w:rsidRPr="004D533D" w:rsidP="00FD3CE8" w14:paraId="37EF783C" w14:textId="0186E588">
            <w:pPr>
              <w:contextualSpacing/>
              <w:jc w:val="right"/>
              <w:rPr>
                <w:rFonts w:ascii="Arial" w:eastAsia="Calibri" w:hAnsi="Arial" w:cs="Arial"/>
                <w:color w:val="FF0000"/>
                <w:sz w:val="16"/>
                <w:szCs w:val="16"/>
              </w:rPr>
            </w:pPr>
            <w:r>
              <w:rPr>
                <w:rFonts w:ascii="Arial" w:eastAsia="Calibri" w:hAnsi="Arial" w:cs="Arial"/>
                <w:color w:val="000000"/>
                <w:sz w:val="16"/>
                <w:szCs w:val="16"/>
              </w:rPr>
              <w:t>9</w:t>
            </w:r>
            <w:r w:rsidRPr="000E340A">
              <w:rPr>
                <w:rFonts w:ascii="Arial" w:eastAsia="Calibri" w:hAnsi="Arial" w:cs="Arial"/>
                <w:color w:val="000000"/>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78E47507"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$472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6F6A8893" w14:textId="2F204E6D">
            <w:pPr>
              <w:contextualSpacing/>
              <w:jc w:val="right"/>
              <w:rPr>
                <w:rFonts w:ascii="Arial" w:hAnsi="Arial" w:cs="Arial"/>
                <w:color w:val="FF0000"/>
                <w:sz w:val="16"/>
                <w:szCs w:val="16"/>
              </w:rPr>
            </w:pPr>
            <w:r>
              <w:rPr>
                <w:rFonts w:ascii="Arial" w:hAnsi="Arial" w:cs="Arial"/>
                <w:sz w:val="16"/>
                <w:szCs w:val="16"/>
              </w:rPr>
              <w:t xml:space="preserve">$42,952 </w:t>
            </w:r>
          </w:p>
        </w:tc>
      </w:tr>
      <w:tr w14:paraId="50383B7F"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3EB01033" w14:textId="77777777">
            <w:pPr>
              <w:contextualSpacing/>
              <w:jc w:val="center"/>
              <w:rPr>
                <w:rFonts w:ascii="Arial" w:eastAsia="Calibri" w:hAnsi="Arial" w:cs="Arial"/>
                <w:b/>
                <w:sz w:val="16"/>
                <w:szCs w:val="16"/>
              </w:rPr>
            </w:pPr>
            <w:r w:rsidRPr="000E340A">
              <w:rPr>
                <w:rFonts w:ascii="Arial" w:eastAsia="Calibri" w:hAnsi="Arial" w:cs="Arial"/>
                <w:b/>
                <w:sz w:val="16"/>
                <w:szCs w:val="16"/>
              </w:rPr>
              <w:t>7</w:t>
            </w:r>
          </w:p>
        </w:tc>
        <w:tc>
          <w:tcPr>
            <w:tcW w:w="336" w:type="pct"/>
            <w:vAlign w:val="center"/>
          </w:tcPr>
          <w:p w:rsidR="004A1A18" w:rsidRPr="000E340A" w:rsidP="004A1A18" w14:paraId="036A4DFF" w14:textId="77777777">
            <w:pPr>
              <w:contextualSpacing/>
              <w:jc w:val="center"/>
              <w:rPr>
                <w:rFonts w:ascii="Arial" w:eastAsia="Calibri" w:hAnsi="Arial" w:cs="Arial"/>
                <w:sz w:val="16"/>
                <w:szCs w:val="16"/>
              </w:rPr>
            </w:pPr>
            <w:r>
              <w:rPr>
                <w:rFonts w:ascii="Arial" w:eastAsia="Calibri" w:hAnsi="Arial" w:cs="Arial"/>
                <w:sz w:val="16"/>
                <w:szCs w:val="16"/>
              </w:rPr>
              <w:t>1403</w:t>
            </w:r>
          </w:p>
        </w:tc>
        <w:tc>
          <w:tcPr>
            <w:tcW w:w="2648" w:type="pct"/>
            <w:shd w:val="clear" w:color="auto" w:fill="auto"/>
            <w:vAlign w:val="center"/>
          </w:tcPr>
          <w:p w:rsidR="004A1A18" w:rsidRPr="000E340A" w:rsidP="004A1A18" w14:paraId="203EDE78" w14:textId="77777777">
            <w:pPr>
              <w:contextualSpacing/>
              <w:rPr>
                <w:rFonts w:ascii="Arial" w:eastAsia="Calibri" w:hAnsi="Arial" w:cs="Arial"/>
                <w:sz w:val="16"/>
                <w:szCs w:val="16"/>
              </w:rPr>
            </w:pPr>
            <w:r w:rsidRPr="000E340A">
              <w:rPr>
                <w:rFonts w:ascii="Arial" w:eastAsia="Calibri" w:hAnsi="Arial" w:cs="Arial"/>
                <w:sz w:val="16"/>
                <w:szCs w:val="16"/>
              </w:rPr>
              <w:t>Request for oral hearing (</w:t>
            </w:r>
            <w:r>
              <w:rPr>
                <w:rFonts w:ascii="Arial" w:eastAsia="Calibri" w:hAnsi="Arial" w:cs="Arial"/>
                <w:sz w:val="16"/>
                <w:szCs w:val="16"/>
              </w:rPr>
              <w:t>undiscounted</w:t>
            </w:r>
            <w:r w:rsidRPr="000E340A">
              <w:rPr>
                <w:rFonts w:ascii="Arial" w:eastAsia="Calibri" w:hAnsi="Arial" w:cs="Arial"/>
                <w:sz w:val="16"/>
                <w:szCs w:val="16"/>
              </w:rPr>
              <w:t>)</w:t>
            </w:r>
          </w:p>
        </w:tc>
        <w:tc>
          <w:tcPr>
            <w:tcW w:w="578" w:type="pct"/>
            <w:tcBorders>
              <w:right w:val="single" w:sz="4" w:space="0" w:color="auto"/>
            </w:tcBorders>
            <w:shd w:val="clear" w:color="auto" w:fill="auto"/>
          </w:tcPr>
          <w:p w:rsidR="004A1A18" w:rsidRPr="004D533D" w:rsidP="00FD3CE8" w14:paraId="26E9693A" w14:textId="056D7209">
            <w:pPr>
              <w:contextualSpacing/>
              <w:jc w:val="right"/>
              <w:rPr>
                <w:rFonts w:ascii="Arial" w:eastAsia="Calibri" w:hAnsi="Arial" w:cs="Arial"/>
                <w:color w:val="FF0000"/>
                <w:sz w:val="16"/>
                <w:szCs w:val="16"/>
              </w:rPr>
            </w:pPr>
            <w:r w:rsidRPr="008508E6">
              <w:rPr>
                <w:rFonts w:ascii="Arial" w:hAnsi="Arial" w:cs="Arial"/>
                <w:sz w:val="16"/>
                <w:szCs w:val="16"/>
              </w:rPr>
              <w:t>319</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6376A26C"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$1,360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5941E698" w14:textId="52BC785B">
            <w:pPr>
              <w:contextualSpacing/>
              <w:jc w:val="right"/>
              <w:rPr>
                <w:rFonts w:ascii="Arial" w:eastAsia="Calibri" w:hAnsi="Arial" w:cs="Arial"/>
                <w:b/>
                <w:color w:val="FF0000"/>
                <w:sz w:val="16"/>
                <w:szCs w:val="16"/>
              </w:rPr>
            </w:pPr>
            <w:r>
              <w:rPr>
                <w:rFonts w:ascii="Arial" w:hAnsi="Arial" w:cs="Arial"/>
                <w:sz w:val="16"/>
                <w:szCs w:val="16"/>
              </w:rPr>
              <w:t xml:space="preserve">$433,840 </w:t>
            </w:r>
          </w:p>
        </w:tc>
      </w:tr>
      <w:tr w14:paraId="4E0235C3" w14:textId="77777777" w:rsidTr="0032254E">
        <w:tblPrEx>
          <w:tblW w:w="5000" w:type="pct"/>
          <w:tblLayout w:type="fixed"/>
          <w:tblLook w:val="04A0"/>
        </w:tblPrEx>
        <w:trPr>
          <w:cantSplit/>
          <w:tblHeader/>
        </w:trPr>
        <w:tc>
          <w:tcPr>
            <w:tcW w:w="334" w:type="pct"/>
            <w:shd w:val="clear" w:color="auto" w:fill="auto"/>
            <w:vAlign w:val="center"/>
          </w:tcPr>
          <w:p w:rsidR="004A1A18" w:rsidRPr="000E340A" w:rsidP="004A1A18" w14:paraId="184F4EA8" w14:textId="77777777">
            <w:pPr>
              <w:contextualSpacing/>
              <w:jc w:val="center"/>
              <w:rPr>
                <w:rFonts w:ascii="Arial" w:eastAsia="Calibri" w:hAnsi="Arial" w:cs="Arial"/>
                <w:b/>
                <w:sz w:val="16"/>
                <w:szCs w:val="16"/>
              </w:rPr>
            </w:pPr>
            <w:r w:rsidRPr="000E340A">
              <w:rPr>
                <w:rFonts w:ascii="Arial" w:eastAsia="Calibri" w:hAnsi="Arial" w:cs="Arial"/>
                <w:b/>
                <w:sz w:val="16"/>
                <w:szCs w:val="16"/>
              </w:rPr>
              <w:t>7</w:t>
            </w:r>
          </w:p>
        </w:tc>
        <w:tc>
          <w:tcPr>
            <w:tcW w:w="336" w:type="pct"/>
            <w:vAlign w:val="center"/>
          </w:tcPr>
          <w:p w:rsidR="004A1A18" w:rsidRPr="000E340A" w:rsidP="004A1A18" w14:paraId="35893C81" w14:textId="77777777">
            <w:pPr>
              <w:contextualSpacing/>
              <w:jc w:val="center"/>
              <w:rPr>
                <w:rFonts w:ascii="Arial" w:eastAsia="Calibri" w:hAnsi="Arial" w:cs="Arial"/>
                <w:sz w:val="16"/>
                <w:szCs w:val="16"/>
              </w:rPr>
            </w:pPr>
            <w:r>
              <w:rPr>
                <w:rFonts w:ascii="Arial" w:eastAsia="Calibri" w:hAnsi="Arial" w:cs="Arial"/>
                <w:sz w:val="16"/>
                <w:szCs w:val="16"/>
              </w:rPr>
              <w:t>2403</w:t>
            </w:r>
          </w:p>
        </w:tc>
        <w:tc>
          <w:tcPr>
            <w:tcW w:w="2648" w:type="pct"/>
            <w:shd w:val="clear" w:color="auto" w:fill="auto"/>
            <w:vAlign w:val="center"/>
          </w:tcPr>
          <w:p w:rsidR="004A1A18" w:rsidRPr="000E340A" w:rsidP="004A1A18" w14:paraId="6CE2E08D" w14:textId="77777777">
            <w:pPr>
              <w:contextualSpacing/>
              <w:rPr>
                <w:rFonts w:ascii="Arial" w:eastAsia="Calibri" w:hAnsi="Arial" w:cs="Arial"/>
                <w:b/>
                <w:sz w:val="16"/>
                <w:szCs w:val="16"/>
              </w:rPr>
            </w:pPr>
            <w:r w:rsidRPr="000E340A">
              <w:rPr>
                <w:rFonts w:ascii="Arial" w:eastAsia="Calibri" w:hAnsi="Arial" w:cs="Arial"/>
                <w:sz w:val="16"/>
                <w:szCs w:val="16"/>
              </w:rPr>
              <w:t>Request for oral hearing (small)</w:t>
            </w:r>
          </w:p>
        </w:tc>
        <w:tc>
          <w:tcPr>
            <w:tcW w:w="578" w:type="pct"/>
            <w:tcBorders>
              <w:right w:val="single" w:sz="4" w:space="0" w:color="auto"/>
            </w:tcBorders>
            <w:shd w:val="clear" w:color="auto" w:fill="auto"/>
          </w:tcPr>
          <w:p w:rsidR="004A1A18" w:rsidRPr="004D533D" w:rsidP="00FD3CE8" w14:paraId="56CD6A32" w14:textId="23621C48">
            <w:pPr>
              <w:contextualSpacing/>
              <w:jc w:val="right"/>
              <w:rPr>
                <w:rFonts w:ascii="Arial" w:eastAsia="Calibri" w:hAnsi="Arial" w:cs="Arial"/>
                <w:color w:val="FF0000"/>
                <w:sz w:val="16"/>
                <w:szCs w:val="16"/>
              </w:rPr>
            </w:pPr>
            <w:r w:rsidRPr="008508E6">
              <w:rPr>
                <w:rFonts w:ascii="Arial" w:hAnsi="Arial" w:cs="Arial"/>
                <w:sz w:val="16"/>
                <w:szCs w:val="16"/>
              </w:rPr>
              <w:t>134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216FEC70"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$544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5DCE4A38" w14:textId="05E3B074">
            <w:pPr>
              <w:contextualSpacing/>
              <w:jc w:val="right"/>
              <w:rPr>
                <w:rFonts w:ascii="Arial" w:eastAsia="Calibri" w:hAnsi="Arial" w:cs="Arial"/>
                <w:b/>
                <w:color w:val="FF0000"/>
                <w:sz w:val="16"/>
                <w:szCs w:val="16"/>
              </w:rPr>
            </w:pPr>
            <w:r>
              <w:rPr>
                <w:rFonts w:ascii="Arial" w:hAnsi="Arial" w:cs="Arial"/>
                <w:sz w:val="16"/>
                <w:szCs w:val="16"/>
              </w:rPr>
              <w:t xml:space="preserve">$72,896 </w:t>
            </w:r>
          </w:p>
        </w:tc>
      </w:tr>
      <w:tr w14:paraId="66744601" w14:textId="77777777" w:rsidTr="0032254E">
        <w:tblPrEx>
          <w:tblW w:w="5000" w:type="pct"/>
          <w:tblLayout w:type="fixed"/>
          <w:tblLook w:val="04A0"/>
        </w:tblPrEx>
        <w:trPr>
          <w:cantSplit/>
          <w:trHeight w:val="320"/>
          <w:tblHeader/>
        </w:trPr>
        <w:tc>
          <w:tcPr>
            <w:tcW w:w="334" w:type="pct"/>
            <w:shd w:val="clear" w:color="auto" w:fill="auto"/>
            <w:vAlign w:val="center"/>
          </w:tcPr>
          <w:p w:rsidR="004A1A18" w:rsidRPr="000E340A" w:rsidP="004A1A18" w14:paraId="45D55780" w14:textId="77777777">
            <w:pPr>
              <w:contextualSpacing/>
              <w:jc w:val="center"/>
              <w:rPr>
                <w:rFonts w:ascii="Arial" w:eastAsia="Calibri" w:hAnsi="Arial" w:cs="Arial"/>
                <w:b/>
                <w:sz w:val="16"/>
                <w:szCs w:val="16"/>
              </w:rPr>
            </w:pPr>
            <w:r w:rsidRPr="000E340A">
              <w:rPr>
                <w:rFonts w:ascii="Arial" w:eastAsia="Calibri" w:hAnsi="Arial" w:cs="Arial"/>
                <w:b/>
                <w:sz w:val="16"/>
                <w:szCs w:val="16"/>
              </w:rPr>
              <w:t>7</w:t>
            </w:r>
          </w:p>
        </w:tc>
        <w:tc>
          <w:tcPr>
            <w:tcW w:w="336" w:type="pct"/>
            <w:vAlign w:val="center"/>
          </w:tcPr>
          <w:p w:rsidR="004A1A18" w:rsidRPr="000E340A" w:rsidP="004A1A18" w14:paraId="248AA54A" w14:textId="77777777">
            <w:pPr>
              <w:contextualSpacing/>
              <w:jc w:val="center"/>
              <w:rPr>
                <w:rFonts w:ascii="Arial" w:eastAsia="Calibri" w:hAnsi="Arial" w:cs="Arial"/>
                <w:sz w:val="16"/>
                <w:szCs w:val="16"/>
              </w:rPr>
            </w:pPr>
            <w:r>
              <w:rPr>
                <w:rFonts w:ascii="Arial" w:eastAsia="Calibri" w:hAnsi="Arial" w:cs="Arial"/>
                <w:sz w:val="16"/>
                <w:szCs w:val="16"/>
              </w:rPr>
              <w:t>3403</w:t>
            </w:r>
          </w:p>
        </w:tc>
        <w:tc>
          <w:tcPr>
            <w:tcW w:w="2648" w:type="pct"/>
            <w:shd w:val="clear" w:color="auto" w:fill="auto"/>
            <w:vAlign w:val="center"/>
          </w:tcPr>
          <w:p w:rsidR="004A1A18" w:rsidRPr="000E340A" w:rsidP="004A1A18" w14:paraId="75F3CEE9" w14:textId="77777777">
            <w:pPr>
              <w:contextualSpacing/>
              <w:rPr>
                <w:rFonts w:ascii="Arial" w:eastAsia="Calibri" w:hAnsi="Arial" w:cs="Arial"/>
                <w:b/>
                <w:sz w:val="16"/>
                <w:szCs w:val="16"/>
              </w:rPr>
            </w:pPr>
            <w:r w:rsidRPr="000E340A">
              <w:rPr>
                <w:rFonts w:ascii="Arial" w:eastAsia="Calibri" w:hAnsi="Arial" w:cs="Arial"/>
                <w:sz w:val="16"/>
                <w:szCs w:val="16"/>
              </w:rPr>
              <w:t>Request for oral hearing (micro)</w:t>
            </w:r>
          </w:p>
        </w:tc>
        <w:tc>
          <w:tcPr>
            <w:tcW w:w="578" w:type="pct"/>
            <w:tcBorders>
              <w:right w:val="single" w:sz="4" w:space="0" w:color="auto"/>
            </w:tcBorders>
            <w:shd w:val="clear" w:color="auto" w:fill="auto"/>
            <w:vAlign w:val="center"/>
          </w:tcPr>
          <w:p w:rsidR="004A1A18" w:rsidRPr="004D533D" w:rsidP="00FD3CE8" w14:paraId="2555C857" w14:textId="76B6FB1E">
            <w:pPr>
              <w:contextualSpacing/>
              <w:jc w:val="right"/>
              <w:rPr>
                <w:rFonts w:ascii="Arial" w:eastAsia="Calibri" w:hAnsi="Arial" w:cs="Arial"/>
                <w:color w:val="FF0000"/>
                <w:sz w:val="16"/>
                <w:szCs w:val="16"/>
              </w:rPr>
            </w:pPr>
            <w:r>
              <w:rPr>
                <w:rFonts w:ascii="Arial" w:hAnsi="Arial" w:cs="Arial"/>
                <w:sz w:val="16"/>
                <w:szCs w:val="16"/>
              </w:rPr>
              <w:t>24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66F389A5" w14:textId="77777777">
            <w:pPr>
              <w:contextualSpacing/>
              <w:jc w:val="right"/>
              <w:rPr>
                <w:rFonts w:ascii="Arial" w:eastAsia="Calibri" w:hAnsi="Arial" w:cs="Arial"/>
                <w:sz w:val="16"/>
                <w:szCs w:val="16"/>
              </w:rPr>
            </w:pPr>
            <w:r w:rsidRPr="000E340A">
              <w:rPr>
                <w:rFonts w:ascii="Arial" w:eastAsia="Calibri" w:hAnsi="Arial" w:cs="Arial"/>
                <w:color w:val="000000"/>
                <w:sz w:val="16"/>
                <w:szCs w:val="16"/>
              </w:rPr>
              <w:t>$272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4A1A18" w:rsidRPr="000E340A" w:rsidP="00FD3CE8" w14:paraId="27F46931" w14:textId="64CC9E37">
            <w:pPr>
              <w:contextualSpacing/>
              <w:jc w:val="right"/>
              <w:rPr>
                <w:rFonts w:ascii="Arial" w:eastAsia="Calibri" w:hAnsi="Arial" w:cs="Arial"/>
                <w:b/>
                <w:color w:val="FF0000"/>
                <w:sz w:val="16"/>
                <w:szCs w:val="16"/>
              </w:rPr>
            </w:pPr>
            <w:r>
              <w:rPr>
                <w:rFonts w:ascii="Arial" w:hAnsi="Arial" w:cs="Arial"/>
                <w:sz w:val="16"/>
                <w:szCs w:val="16"/>
              </w:rPr>
              <w:t xml:space="preserve">$6,528 </w:t>
            </w:r>
          </w:p>
        </w:tc>
      </w:tr>
      <w:tr w14:paraId="14E659D3" w14:textId="77777777" w:rsidTr="00FD3CE8">
        <w:tblPrEx>
          <w:tblW w:w="5000" w:type="pct"/>
          <w:tblLayout w:type="fixed"/>
          <w:tblLook w:val="04A0"/>
        </w:tblPrEx>
        <w:trPr>
          <w:cantSplit/>
          <w:tblHeader/>
        </w:trPr>
        <w:tc>
          <w:tcPr>
            <w:tcW w:w="334" w:type="pct"/>
            <w:shd w:val="clear" w:color="auto" w:fill="auto"/>
            <w:vAlign w:val="center"/>
          </w:tcPr>
          <w:p w:rsidR="0032254E" w:rsidRPr="000E340A" w:rsidP="0032254E" w14:paraId="15AE7FF7" w14:textId="00B5D5A1">
            <w:pPr>
              <w:contextualSpacing/>
              <w:jc w:val="center"/>
              <w:rPr>
                <w:rFonts w:ascii="Arial" w:eastAsia="Calibri" w:hAnsi="Arial" w:cs="Arial"/>
                <w:b/>
                <w:sz w:val="16"/>
                <w:szCs w:val="16"/>
              </w:rPr>
            </w:pPr>
            <w:r w:rsidRPr="000E340A">
              <w:rPr>
                <w:rFonts w:ascii="Arial" w:eastAsia="Calibri" w:hAnsi="Arial" w:cs="Arial"/>
                <w:b/>
                <w:sz w:val="16"/>
                <w:szCs w:val="16"/>
              </w:rPr>
              <w:t>-</w:t>
            </w:r>
            <w:r>
              <w:rPr>
                <w:rFonts w:ascii="Arial" w:eastAsia="Calibri" w:hAnsi="Arial" w:cs="Arial"/>
                <w:b/>
                <w:sz w:val="16"/>
                <w:szCs w:val="16"/>
              </w:rPr>
              <w:t xml:space="preserve"> </w:t>
            </w:r>
            <w:r w:rsidRPr="000E340A">
              <w:rPr>
                <w:rFonts w:ascii="Arial" w:eastAsia="Calibri" w:hAnsi="Arial" w:cs="Arial"/>
                <w:b/>
                <w:sz w:val="16"/>
                <w:szCs w:val="16"/>
              </w:rPr>
              <w:t>-</w:t>
            </w:r>
            <w:r>
              <w:rPr>
                <w:rFonts w:ascii="Arial" w:eastAsia="Calibri" w:hAnsi="Arial" w:cs="Arial"/>
                <w:b/>
                <w:sz w:val="16"/>
                <w:szCs w:val="16"/>
              </w:rPr>
              <w:t xml:space="preserve"> </w:t>
            </w:r>
            <w:r w:rsidRPr="000E340A">
              <w:rPr>
                <w:rFonts w:ascii="Arial" w:eastAsia="Calibri" w:hAnsi="Arial" w:cs="Arial"/>
                <w:b/>
                <w:sz w:val="16"/>
                <w:szCs w:val="16"/>
              </w:rPr>
              <w:t>-</w:t>
            </w:r>
          </w:p>
        </w:tc>
        <w:tc>
          <w:tcPr>
            <w:tcW w:w="336" w:type="pct"/>
            <w:vAlign w:val="center"/>
          </w:tcPr>
          <w:p w:rsidR="0032254E" w:rsidRPr="000E340A" w:rsidP="00FD3CE8" w14:paraId="626FD3E9" w14:textId="4A0A095E">
            <w:pPr>
              <w:contextualSpacing/>
              <w:jc w:val="center"/>
              <w:rPr>
                <w:rFonts w:ascii="Arial" w:eastAsia="Calibri" w:hAnsi="Arial" w:cs="Arial"/>
                <w:b/>
                <w:sz w:val="16"/>
                <w:szCs w:val="16"/>
              </w:rPr>
            </w:pPr>
            <w:r w:rsidRPr="000E340A">
              <w:rPr>
                <w:rFonts w:ascii="Arial" w:eastAsia="Calibri" w:hAnsi="Arial" w:cs="Arial"/>
                <w:b/>
                <w:sz w:val="16"/>
                <w:szCs w:val="16"/>
              </w:rPr>
              <w:t>-</w:t>
            </w:r>
            <w:r>
              <w:rPr>
                <w:rFonts w:ascii="Arial" w:eastAsia="Calibri" w:hAnsi="Arial" w:cs="Arial"/>
                <w:b/>
                <w:sz w:val="16"/>
                <w:szCs w:val="16"/>
              </w:rPr>
              <w:t xml:space="preserve"> </w:t>
            </w:r>
            <w:r w:rsidRPr="000E340A">
              <w:rPr>
                <w:rFonts w:ascii="Arial" w:eastAsia="Calibri" w:hAnsi="Arial" w:cs="Arial"/>
                <w:b/>
                <w:sz w:val="16"/>
                <w:szCs w:val="16"/>
              </w:rPr>
              <w:t>-</w:t>
            </w:r>
            <w:r>
              <w:rPr>
                <w:rFonts w:ascii="Arial" w:eastAsia="Calibri" w:hAnsi="Arial" w:cs="Arial"/>
                <w:b/>
                <w:sz w:val="16"/>
                <w:szCs w:val="16"/>
              </w:rPr>
              <w:t xml:space="preserve"> </w:t>
            </w:r>
            <w:r w:rsidRPr="000E340A">
              <w:rPr>
                <w:rFonts w:ascii="Arial" w:eastAsia="Calibri" w:hAnsi="Arial" w:cs="Arial"/>
                <w:b/>
                <w:sz w:val="16"/>
                <w:szCs w:val="16"/>
              </w:rPr>
              <w:t>-</w:t>
            </w:r>
          </w:p>
        </w:tc>
        <w:tc>
          <w:tcPr>
            <w:tcW w:w="2648" w:type="pct"/>
            <w:shd w:val="clear" w:color="auto" w:fill="auto"/>
            <w:vAlign w:val="center"/>
          </w:tcPr>
          <w:p w:rsidR="0032254E" w:rsidRPr="000E340A" w:rsidP="0032254E" w14:paraId="77217FC9" w14:textId="46C5332F">
            <w:pPr>
              <w:contextualSpacing/>
              <w:rPr>
                <w:rFonts w:ascii="Arial" w:eastAsia="Calibri" w:hAnsi="Arial" w:cs="Arial"/>
                <w:b/>
                <w:sz w:val="16"/>
                <w:szCs w:val="16"/>
              </w:rPr>
            </w:pPr>
            <w:r w:rsidRPr="000E340A">
              <w:rPr>
                <w:rFonts w:ascii="Arial" w:eastAsia="Calibri" w:hAnsi="Arial" w:cs="Arial"/>
                <w:b/>
                <w:sz w:val="16"/>
                <w:szCs w:val="16"/>
              </w:rPr>
              <w:t>Total</w:t>
            </w:r>
            <w:r>
              <w:rPr>
                <w:rFonts w:ascii="Arial" w:eastAsia="Calibri" w:hAnsi="Arial" w:cs="Arial"/>
                <w:b/>
                <w:sz w:val="16"/>
                <w:szCs w:val="16"/>
              </w:rPr>
              <w:t>s</w:t>
            </w:r>
          </w:p>
        </w:tc>
        <w:tc>
          <w:tcPr>
            <w:tcW w:w="578" w:type="pct"/>
            <w:tcBorders>
              <w:right w:val="single" w:sz="4" w:space="0" w:color="auto"/>
            </w:tcBorders>
            <w:shd w:val="clear" w:color="auto" w:fill="auto"/>
          </w:tcPr>
          <w:p w:rsidR="0032254E" w:rsidRPr="009E2E97" w:rsidP="00FD3CE8" w14:paraId="5B3042AC" w14:textId="0BD4DDE7">
            <w:pPr>
              <w:contextualSpacing/>
              <w:jc w:val="right"/>
              <w:rPr>
                <w:rFonts w:ascii="Arial" w:eastAsia="Calibri" w:hAnsi="Arial" w:cs="Arial"/>
                <w:b/>
                <w:color w:val="FF0000"/>
                <w:sz w:val="16"/>
                <w:szCs w:val="16"/>
              </w:rPr>
            </w:pPr>
            <w:r>
              <w:rPr>
                <w:rFonts w:ascii="Arial" w:hAnsi="Arial" w:cs="Arial"/>
                <w:b/>
                <w:sz w:val="16"/>
                <w:szCs w:val="16"/>
              </w:rPr>
              <w:t>16,811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32254E" w:rsidRPr="000E340A" w:rsidP="00FD3CE8" w14:paraId="657A95AD" w14:textId="77777777">
            <w:pPr>
              <w:contextualSpacing/>
              <w:jc w:val="right"/>
              <w:rPr>
                <w:rFonts w:ascii="Arial" w:eastAsia="Calibri" w:hAnsi="Arial" w:cs="Arial"/>
                <w:b/>
                <w:sz w:val="16"/>
                <w:szCs w:val="16"/>
              </w:rPr>
            </w:pPr>
            <w:r w:rsidRPr="000E340A">
              <w:rPr>
                <w:rFonts w:ascii="Arial" w:eastAsia="Calibri" w:hAnsi="Arial" w:cs="Arial"/>
                <w:b/>
                <w:sz w:val="16"/>
                <w:szCs w:val="16"/>
              </w:rPr>
              <w:t>-</w:t>
            </w:r>
            <w:r>
              <w:rPr>
                <w:rFonts w:ascii="Arial" w:eastAsia="Calibri" w:hAnsi="Arial" w:cs="Arial"/>
                <w:b/>
                <w:sz w:val="16"/>
                <w:szCs w:val="16"/>
              </w:rPr>
              <w:t xml:space="preserve"> </w:t>
            </w:r>
            <w:r w:rsidRPr="000E340A">
              <w:rPr>
                <w:rFonts w:ascii="Arial" w:eastAsia="Calibri" w:hAnsi="Arial" w:cs="Arial"/>
                <w:b/>
                <w:sz w:val="16"/>
                <w:szCs w:val="16"/>
              </w:rPr>
              <w:t>-</w:t>
            </w:r>
            <w:r>
              <w:rPr>
                <w:rFonts w:ascii="Arial" w:eastAsia="Calibri" w:hAnsi="Arial" w:cs="Arial"/>
                <w:b/>
                <w:sz w:val="16"/>
                <w:szCs w:val="16"/>
              </w:rPr>
              <w:t xml:space="preserve"> </w:t>
            </w:r>
            <w:r w:rsidRPr="000E340A">
              <w:rPr>
                <w:rFonts w:ascii="Arial" w:eastAsia="Calibri" w:hAnsi="Arial" w:cs="Arial"/>
                <w:b/>
                <w:sz w:val="16"/>
                <w:szCs w:val="16"/>
              </w:rPr>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32254E" w:rsidRPr="000E340A" w:rsidP="00FD3CE8" w14:paraId="2ACCFBD8" w14:textId="518E07FF">
            <w:pPr>
              <w:contextualSpacing/>
              <w:jc w:val="right"/>
              <w:rPr>
                <w:rFonts w:ascii="Arial" w:eastAsia="Calibri" w:hAnsi="Arial" w:cs="Arial"/>
                <w:b/>
                <w:color w:val="FF0000"/>
                <w:sz w:val="16"/>
                <w:szCs w:val="16"/>
              </w:rPr>
            </w:pPr>
            <w:r>
              <w:rPr>
                <w:rFonts w:ascii="Arial" w:hAnsi="Arial" w:cs="Arial"/>
                <w:b/>
                <w:bCs/>
                <w:sz w:val="16"/>
                <w:szCs w:val="16"/>
              </w:rPr>
              <w:t>$</w:t>
            </w:r>
            <w:r w:rsidR="00CE5CB5">
              <w:rPr>
                <w:rFonts w:ascii="Arial" w:hAnsi="Arial" w:cs="Arial"/>
                <w:b/>
                <w:bCs/>
                <w:sz w:val="16"/>
                <w:szCs w:val="16"/>
              </w:rPr>
              <w:t>17,183,424</w:t>
            </w:r>
            <w:r>
              <w:rPr>
                <w:rFonts w:ascii="Arial" w:hAnsi="Arial" w:cs="Arial"/>
                <w:b/>
                <w:bCs/>
                <w:sz w:val="16"/>
                <w:szCs w:val="16"/>
              </w:rPr>
              <w:t xml:space="preserve"> </w:t>
            </w:r>
          </w:p>
        </w:tc>
      </w:tr>
    </w:tbl>
    <w:p w:rsidR="002633AD" w:rsidP="0045423F" w14:paraId="6410AAA6" w14:textId="77777777">
      <w:pPr>
        <w:pStyle w:val="BodyText2"/>
        <w:contextualSpacing/>
        <w:rPr>
          <w:b/>
          <w:sz w:val="20"/>
        </w:rPr>
      </w:pPr>
    </w:p>
    <w:p w:rsidR="002633AD" w:rsidRPr="00900DF6" w:rsidP="0045423F" w14:paraId="6E6F8894" w14:textId="77777777">
      <w:pPr>
        <w:contextualSpacing/>
        <w:jc w:val="both"/>
        <w:rPr>
          <w:rFonts w:ascii="Arial" w:hAnsi="Arial"/>
          <w:sz w:val="24"/>
          <w:u w:val="single"/>
        </w:rPr>
      </w:pPr>
      <w:r w:rsidRPr="00C32CEF">
        <w:rPr>
          <w:rFonts w:ascii="Arial" w:hAnsi="Arial"/>
          <w:sz w:val="24"/>
          <w:u w:val="single"/>
        </w:rPr>
        <w:t xml:space="preserve">Postage </w:t>
      </w:r>
    </w:p>
    <w:p w:rsidR="002633AD" w:rsidP="0045423F" w14:paraId="47D793A5" w14:textId="77777777">
      <w:pPr>
        <w:contextualSpacing/>
        <w:jc w:val="both"/>
        <w:rPr>
          <w:rFonts w:ascii="Arial" w:hAnsi="Arial"/>
          <w:sz w:val="24"/>
        </w:rPr>
      </w:pPr>
    </w:p>
    <w:p w:rsidR="002633AD" w:rsidRPr="003C2D87" w:rsidP="00FD3CE8" w14:paraId="495291FB" w14:textId="612F2A24">
      <w:pPr>
        <w:contextualSpacing/>
        <w:jc w:val="both"/>
      </w:pPr>
      <w:r>
        <w:rPr>
          <w:rFonts w:ascii="Arial" w:hAnsi="Arial"/>
          <w:sz w:val="24"/>
        </w:rPr>
        <w:t>The briefs, petitions, amendments, and requests may b</w:t>
      </w:r>
      <w:r w:rsidRPr="003C2D87">
        <w:rPr>
          <w:rFonts w:ascii="Arial" w:hAnsi="Arial"/>
          <w:sz w:val="24"/>
        </w:rPr>
        <w:t xml:space="preserve">e submitted by mail through the United States Postal Service.  The USPTO </w:t>
      </w:r>
      <w:r w:rsidRPr="003C2D87">
        <w:rPr>
          <w:rFonts w:ascii="Arial" w:hAnsi="Arial"/>
          <w:sz w:val="24"/>
        </w:rPr>
        <w:t xml:space="preserve">expects </w:t>
      </w:r>
      <w:r w:rsidRPr="003C2D87" w:rsidR="00770E8F">
        <w:rPr>
          <w:rFonts w:ascii="Arial" w:hAnsi="Arial"/>
          <w:sz w:val="24"/>
        </w:rPr>
        <w:t xml:space="preserve"> that</w:t>
      </w:r>
      <w:r w:rsidRPr="003C2D87" w:rsidR="00770E8F">
        <w:rPr>
          <w:rFonts w:ascii="Arial" w:hAnsi="Arial"/>
          <w:sz w:val="24"/>
        </w:rPr>
        <w:t xml:space="preserve"> </w:t>
      </w:r>
      <w:r w:rsidRPr="003C2D87" w:rsidR="00EA6160">
        <w:rPr>
          <w:rFonts w:ascii="Arial" w:hAnsi="Arial"/>
          <w:sz w:val="24"/>
        </w:rPr>
        <w:t xml:space="preserve">at most </w:t>
      </w:r>
      <w:r w:rsidR="00711485">
        <w:rPr>
          <w:rFonts w:ascii="Arial" w:hAnsi="Arial"/>
          <w:sz w:val="24"/>
        </w:rPr>
        <w:t>1</w:t>
      </w:r>
      <w:r w:rsidRPr="003C2D87" w:rsidR="00EA6160">
        <w:rPr>
          <w:rFonts w:ascii="Arial" w:hAnsi="Arial"/>
          <w:sz w:val="24"/>
        </w:rPr>
        <w:t xml:space="preserve">% of the responses </w:t>
      </w:r>
      <w:r w:rsidRPr="003C2D87">
        <w:rPr>
          <w:rFonts w:ascii="Arial" w:hAnsi="Arial"/>
          <w:sz w:val="24"/>
        </w:rPr>
        <w:t xml:space="preserve"> in this informa</w:t>
      </w:r>
      <w:r w:rsidRPr="003C2D87" w:rsidR="003C2267">
        <w:rPr>
          <w:rFonts w:ascii="Arial" w:hAnsi="Arial"/>
          <w:sz w:val="24"/>
        </w:rPr>
        <w:t xml:space="preserve">tion collection </w:t>
      </w:r>
      <w:r w:rsidRPr="003C2D87" w:rsidR="00EA6160">
        <w:rPr>
          <w:rFonts w:ascii="Arial" w:hAnsi="Arial"/>
          <w:sz w:val="24"/>
        </w:rPr>
        <w:t xml:space="preserve">will be submitted by mail. </w:t>
      </w:r>
      <w:r w:rsidRPr="003C2D87">
        <w:rPr>
          <w:rFonts w:ascii="Arial" w:hAnsi="Arial"/>
          <w:sz w:val="24"/>
        </w:rPr>
        <w:t xml:space="preserve"> </w:t>
      </w:r>
      <w:r w:rsidRPr="003C2D87" w:rsidR="00EA6160">
        <w:rPr>
          <w:rFonts w:ascii="Arial" w:hAnsi="Arial"/>
          <w:sz w:val="24"/>
        </w:rPr>
        <w:t>The USPTO estimates that the average postage cost for a mailed submission, using a Priority Mail 2-day flat rate legal envelope, will be $9.</w:t>
      </w:r>
      <w:r w:rsidRPr="003C2D87" w:rsidR="0098022D">
        <w:rPr>
          <w:rFonts w:ascii="Arial" w:hAnsi="Arial"/>
          <w:sz w:val="24"/>
        </w:rPr>
        <w:t>9</w:t>
      </w:r>
      <w:r w:rsidRPr="003C2D87" w:rsidR="00EA6160">
        <w:rPr>
          <w:rFonts w:ascii="Arial" w:hAnsi="Arial"/>
          <w:sz w:val="24"/>
        </w:rPr>
        <w:t xml:space="preserve">5. The USPTO estimates approximately </w:t>
      </w:r>
      <w:r w:rsidR="00447C80">
        <w:rPr>
          <w:rFonts w:ascii="Arial" w:hAnsi="Arial"/>
          <w:sz w:val="24"/>
        </w:rPr>
        <w:t>22</w:t>
      </w:r>
      <w:r w:rsidR="00764037">
        <w:rPr>
          <w:rFonts w:ascii="Arial" w:hAnsi="Arial"/>
          <w:sz w:val="24"/>
        </w:rPr>
        <w:t>1</w:t>
      </w:r>
      <w:r w:rsidRPr="003C2D87" w:rsidR="00142415">
        <w:rPr>
          <w:rFonts w:ascii="Arial" w:hAnsi="Arial"/>
          <w:sz w:val="24"/>
        </w:rPr>
        <w:t xml:space="preserve"> </w:t>
      </w:r>
      <w:r w:rsidRPr="003C2D87" w:rsidR="00EA6160">
        <w:rPr>
          <w:rFonts w:ascii="Arial" w:hAnsi="Arial"/>
          <w:sz w:val="24"/>
        </w:rPr>
        <w:t xml:space="preserve">submissions per year may be mailed to the USPTO, for an estimated total postage cost of </w:t>
      </w:r>
      <w:r w:rsidRPr="003C2D87" w:rsidR="00D85C8C">
        <w:rPr>
          <w:rFonts w:ascii="Arial" w:hAnsi="Arial"/>
          <w:sz w:val="24"/>
        </w:rPr>
        <w:t>$</w:t>
      </w:r>
      <w:r w:rsidR="00D85C8C">
        <w:rPr>
          <w:rFonts w:ascii="Arial" w:hAnsi="Arial"/>
          <w:sz w:val="24"/>
        </w:rPr>
        <w:t>2,</w:t>
      </w:r>
      <w:r w:rsidR="00764037">
        <w:rPr>
          <w:rFonts w:ascii="Arial" w:hAnsi="Arial"/>
          <w:sz w:val="24"/>
        </w:rPr>
        <w:t>19</w:t>
      </w:r>
      <w:r w:rsidR="00D85C8C">
        <w:rPr>
          <w:rFonts w:ascii="Arial" w:hAnsi="Arial"/>
          <w:sz w:val="24"/>
        </w:rPr>
        <w:t>9</w:t>
      </w:r>
      <w:r w:rsidRPr="003C2D87" w:rsidR="00D85C8C">
        <w:rPr>
          <w:rFonts w:ascii="Arial" w:hAnsi="Arial"/>
          <w:sz w:val="24"/>
        </w:rPr>
        <w:t xml:space="preserve"> </w:t>
      </w:r>
      <w:r w:rsidRPr="00EA6160" w:rsidR="00EA6160">
        <w:rPr>
          <w:rFonts w:ascii="Arial" w:hAnsi="Arial"/>
          <w:sz w:val="24"/>
        </w:rPr>
        <w:t>per year.</w:t>
      </w:r>
    </w:p>
    <w:p w:rsidR="005B457C" w:rsidP="0045423F" w14:paraId="323271BB" w14:textId="77777777">
      <w:pPr>
        <w:contextualSpacing/>
        <w:jc w:val="both"/>
        <w:rPr>
          <w:rFonts w:ascii="Arial" w:hAnsi="Arial"/>
          <w:b/>
          <w:sz w:val="24"/>
        </w:rPr>
      </w:pPr>
    </w:p>
    <w:p w:rsidR="005B13AC" w:rsidRPr="00590B25" w:rsidP="0045423F" w14:paraId="5441D17F" w14:textId="77777777">
      <w:pPr>
        <w:contextualSpacing/>
        <w:rPr>
          <w:rFonts w:ascii="Arial" w:hAnsi="Arial" w:cs="Arial"/>
          <w:b/>
          <w:sz w:val="24"/>
          <w:szCs w:val="24"/>
        </w:rPr>
      </w:pPr>
      <w:r w:rsidRPr="00352553">
        <w:rPr>
          <w:rFonts w:ascii="Arial" w:hAnsi="Arial" w:cs="Arial"/>
          <w:b/>
          <w:sz w:val="24"/>
          <w:szCs w:val="24"/>
        </w:rPr>
        <w:t xml:space="preserve">14. </w:t>
      </w:r>
      <w:r w:rsidRPr="00590B25">
        <w:rPr>
          <w:rFonts w:ascii="Arial" w:hAnsi="Arial" w:cs="Arial"/>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20361" w:rsidP="0045423F" w14:paraId="7C0EE8AC" w14:textId="77777777">
      <w:pPr>
        <w:contextualSpacing/>
        <w:jc w:val="both"/>
        <w:rPr>
          <w:rFonts w:ascii="Arial" w:hAnsi="Arial"/>
          <w:sz w:val="24"/>
        </w:rPr>
      </w:pPr>
    </w:p>
    <w:p w:rsidR="002D7D7C" w:rsidRPr="00B2395C" w:rsidP="0045423F" w14:paraId="63011222" w14:textId="121FFA47">
      <w:pPr>
        <w:contextualSpacing/>
        <w:jc w:val="both"/>
        <w:rPr>
          <w:rFonts w:ascii="Arial" w:hAnsi="Arial"/>
          <w:sz w:val="24"/>
        </w:rPr>
      </w:pPr>
      <w:r w:rsidRPr="00B2395C">
        <w:rPr>
          <w:rFonts w:ascii="Arial" w:hAnsi="Arial"/>
          <w:sz w:val="24"/>
        </w:rPr>
        <w:t xml:space="preserve">The USPTO expects that the amendments, </w:t>
      </w:r>
      <w:r w:rsidR="00F80549">
        <w:rPr>
          <w:rFonts w:ascii="Arial" w:hAnsi="Arial"/>
          <w:sz w:val="24"/>
        </w:rPr>
        <w:t xml:space="preserve">notices of appeal, </w:t>
      </w:r>
      <w:r w:rsidRPr="00B2395C">
        <w:rPr>
          <w:rFonts w:ascii="Arial" w:hAnsi="Arial"/>
          <w:sz w:val="24"/>
        </w:rPr>
        <w:t xml:space="preserve">reply briefs, </w:t>
      </w:r>
      <w:r w:rsidR="00F80549">
        <w:rPr>
          <w:rFonts w:ascii="Arial" w:hAnsi="Arial"/>
          <w:sz w:val="24"/>
        </w:rPr>
        <w:t xml:space="preserve">requests for oral hearing, </w:t>
      </w:r>
      <w:r w:rsidRPr="00B2395C">
        <w:rPr>
          <w:rFonts w:ascii="Arial" w:hAnsi="Arial"/>
          <w:sz w:val="24"/>
        </w:rPr>
        <w:t xml:space="preserve">and requests for rehearing before the PTAB will be processed by a GS-11, step 5 </w:t>
      </w:r>
      <w:r w:rsidRPr="00B2395C" w:rsidR="002902EE">
        <w:rPr>
          <w:rFonts w:ascii="Arial" w:hAnsi="Arial"/>
          <w:sz w:val="24"/>
        </w:rPr>
        <w:t>staff member</w:t>
      </w:r>
      <w:r w:rsidRPr="00B2395C">
        <w:rPr>
          <w:rFonts w:ascii="Arial" w:hAnsi="Arial"/>
          <w:sz w:val="24"/>
        </w:rPr>
        <w:t>.  In the case of the appeal briefs, the USPTO expects that they will be processed by patent appeal specialists and a paralegal specialist in the GS-9, step 5 and GS-11, step 5 grades, respectively.</w:t>
      </w:r>
      <w:r w:rsidRPr="00B2395C" w:rsidR="002902EE">
        <w:rPr>
          <w:rFonts w:ascii="Arial" w:hAnsi="Arial"/>
          <w:sz w:val="24"/>
        </w:rPr>
        <w:t xml:space="preserve">  For the petitions to the chief administrative patent judge under 37 CFR 41.3</w:t>
      </w:r>
      <w:r w:rsidR="00F605F0">
        <w:rPr>
          <w:rFonts w:ascii="Arial" w:hAnsi="Arial"/>
          <w:sz w:val="24"/>
        </w:rPr>
        <w:t xml:space="preserve"> and interference filings</w:t>
      </w:r>
      <w:r w:rsidRPr="00B2395C" w:rsidR="002902EE">
        <w:rPr>
          <w:rFonts w:ascii="Arial" w:hAnsi="Arial"/>
          <w:sz w:val="24"/>
        </w:rPr>
        <w:t>, the USPTO expects that they will be processed by a GS-5, step 1 staff member.</w:t>
      </w:r>
    </w:p>
    <w:p w:rsidR="002902EE" w:rsidRPr="00DA52D0" w:rsidP="0045423F" w14:paraId="3B2181BC" w14:textId="77777777">
      <w:pPr>
        <w:contextualSpacing/>
        <w:jc w:val="both"/>
        <w:rPr>
          <w:rFonts w:ascii="Arial" w:hAnsi="Arial"/>
          <w:color w:val="FF0000"/>
          <w:sz w:val="24"/>
        </w:rPr>
      </w:pPr>
    </w:p>
    <w:p w:rsidR="002902EE" w:rsidRPr="00B2395C" w:rsidP="0045423F" w14:paraId="0F7AEBE8" w14:textId="60D6DC6D">
      <w:pPr>
        <w:contextualSpacing/>
        <w:jc w:val="both"/>
        <w:rPr>
          <w:rFonts w:ascii="Arial" w:hAnsi="Arial"/>
          <w:sz w:val="24"/>
        </w:rPr>
      </w:pPr>
      <w:r w:rsidRPr="00B2395C">
        <w:rPr>
          <w:rFonts w:ascii="Arial" w:hAnsi="Arial"/>
          <w:sz w:val="24"/>
        </w:rPr>
        <w:t xml:space="preserve">The USPTO estimates that it </w:t>
      </w:r>
      <w:r w:rsidRPr="00277735">
        <w:rPr>
          <w:rFonts w:ascii="Arial" w:hAnsi="Arial" w:cs="Arial"/>
          <w:sz w:val="24"/>
          <w:szCs w:val="24"/>
        </w:rPr>
        <w:t xml:space="preserve">takes a </w:t>
      </w:r>
      <w:r w:rsidRPr="00277735" w:rsidR="00C91C8F">
        <w:rPr>
          <w:rFonts w:ascii="Arial" w:hAnsi="Arial" w:cs="Arial"/>
          <w:sz w:val="24"/>
          <w:szCs w:val="24"/>
        </w:rPr>
        <w:t>GS-11, step 5</w:t>
      </w:r>
      <w:r w:rsidRPr="00277735">
        <w:rPr>
          <w:rFonts w:ascii="Arial" w:hAnsi="Arial" w:cs="Arial"/>
          <w:sz w:val="24"/>
          <w:szCs w:val="24"/>
        </w:rPr>
        <w:t xml:space="preserve"> staff</w:t>
      </w:r>
      <w:r w:rsidRPr="00B2395C">
        <w:rPr>
          <w:rFonts w:ascii="Arial" w:hAnsi="Arial"/>
          <w:sz w:val="24"/>
        </w:rPr>
        <w:t xml:space="preserve"> member approximately 6 minutes (0.1</w:t>
      </w:r>
      <w:r w:rsidRPr="00B2395C" w:rsidR="005B42D2">
        <w:rPr>
          <w:rFonts w:ascii="Arial" w:hAnsi="Arial"/>
          <w:sz w:val="24"/>
        </w:rPr>
        <w:t>0</w:t>
      </w:r>
      <w:r w:rsidRPr="00B2395C">
        <w:rPr>
          <w:rFonts w:ascii="Arial" w:hAnsi="Arial"/>
          <w:sz w:val="24"/>
        </w:rPr>
        <w:t xml:space="preserve"> hours) to process the amendments, </w:t>
      </w:r>
      <w:r w:rsidR="002C1451">
        <w:rPr>
          <w:rFonts w:ascii="Arial" w:hAnsi="Arial"/>
          <w:sz w:val="24"/>
        </w:rPr>
        <w:t xml:space="preserve">notices of appeal, </w:t>
      </w:r>
      <w:r w:rsidRPr="00B2395C">
        <w:rPr>
          <w:rFonts w:ascii="Arial" w:hAnsi="Arial"/>
          <w:sz w:val="24"/>
        </w:rPr>
        <w:t>reply briefs, requests for rehearing before the PTAB</w:t>
      </w:r>
      <w:r w:rsidR="00B52699">
        <w:rPr>
          <w:rFonts w:ascii="Arial" w:hAnsi="Arial"/>
          <w:sz w:val="24"/>
        </w:rPr>
        <w:t>, and requests for oral hearing</w:t>
      </w:r>
      <w:r w:rsidRPr="00B2395C">
        <w:rPr>
          <w:rFonts w:ascii="Arial" w:hAnsi="Arial"/>
          <w:sz w:val="24"/>
        </w:rPr>
        <w:t xml:space="preserve"> at an estimated cost of $</w:t>
      </w:r>
      <w:r w:rsidR="00B52699">
        <w:rPr>
          <w:rFonts w:ascii="Arial" w:hAnsi="Arial"/>
          <w:sz w:val="24"/>
        </w:rPr>
        <w:t>55.48</w:t>
      </w:r>
      <w:r w:rsidR="002633AD">
        <w:rPr>
          <w:rFonts w:ascii="Arial" w:hAnsi="Arial"/>
          <w:sz w:val="24"/>
        </w:rPr>
        <w:t xml:space="preserve"> </w:t>
      </w:r>
      <w:r w:rsidRPr="00B2395C">
        <w:rPr>
          <w:rFonts w:ascii="Arial" w:hAnsi="Arial"/>
          <w:sz w:val="24"/>
        </w:rPr>
        <w:t xml:space="preserve">per hour (GS-11/5 hourly rate of </w:t>
      </w:r>
      <w:r w:rsidRPr="00B2395C" w:rsidR="00B2395C">
        <w:rPr>
          <w:rFonts w:ascii="Arial" w:hAnsi="Arial"/>
          <w:sz w:val="24"/>
        </w:rPr>
        <w:t>$</w:t>
      </w:r>
      <w:r w:rsidR="00B52699">
        <w:rPr>
          <w:rFonts w:ascii="Arial" w:hAnsi="Arial"/>
          <w:sz w:val="24"/>
        </w:rPr>
        <w:t>42.68</w:t>
      </w:r>
      <w:r w:rsidR="002633AD">
        <w:rPr>
          <w:rFonts w:ascii="Arial" w:hAnsi="Arial"/>
          <w:sz w:val="24"/>
        </w:rPr>
        <w:t xml:space="preserve"> </w:t>
      </w:r>
      <w:r w:rsidRPr="00B2395C" w:rsidR="00B2395C">
        <w:rPr>
          <w:rFonts w:ascii="Arial" w:hAnsi="Arial"/>
          <w:sz w:val="24"/>
        </w:rPr>
        <w:t>with 30% ($</w:t>
      </w:r>
      <w:r w:rsidR="00B52699">
        <w:rPr>
          <w:rFonts w:ascii="Arial" w:hAnsi="Arial"/>
          <w:sz w:val="24"/>
        </w:rPr>
        <w:t>12.80</w:t>
      </w:r>
      <w:r w:rsidRPr="00B2395C" w:rsidR="00B2395C">
        <w:rPr>
          <w:rFonts w:ascii="Arial" w:hAnsi="Arial"/>
          <w:sz w:val="24"/>
        </w:rPr>
        <w:t>) added for benefits and overhead)</w:t>
      </w:r>
      <w:r w:rsidRPr="00B2395C">
        <w:rPr>
          <w:rFonts w:ascii="Arial" w:hAnsi="Arial"/>
          <w:sz w:val="24"/>
        </w:rPr>
        <w:t>.</w:t>
      </w:r>
      <w:r w:rsidR="002C1451">
        <w:rPr>
          <w:rFonts w:ascii="Arial" w:hAnsi="Arial"/>
          <w:sz w:val="24"/>
        </w:rPr>
        <w:t xml:space="preserve">  </w:t>
      </w:r>
    </w:p>
    <w:p w:rsidR="008F58D0" w:rsidRPr="00DA52D0" w:rsidP="0045423F" w14:paraId="79B8D841" w14:textId="77777777">
      <w:pPr>
        <w:contextualSpacing/>
        <w:jc w:val="both"/>
        <w:rPr>
          <w:rFonts w:ascii="Arial" w:hAnsi="Arial"/>
          <w:color w:val="FF0000"/>
          <w:sz w:val="24"/>
        </w:rPr>
      </w:pPr>
    </w:p>
    <w:p w:rsidR="002902EE" w:rsidRPr="00DA52D0" w:rsidP="0045423F" w14:paraId="434D1F90" w14:textId="37422217">
      <w:pPr>
        <w:contextualSpacing/>
        <w:jc w:val="both"/>
        <w:rPr>
          <w:rFonts w:ascii="Arial" w:hAnsi="Arial"/>
          <w:color w:val="FF0000"/>
          <w:sz w:val="24"/>
        </w:rPr>
      </w:pPr>
      <w:r w:rsidRPr="00B2395C">
        <w:rPr>
          <w:rFonts w:ascii="Arial" w:hAnsi="Arial"/>
          <w:sz w:val="24"/>
        </w:rPr>
        <w:t xml:space="preserve">The USPTO </w:t>
      </w:r>
      <w:r w:rsidRPr="00277735">
        <w:rPr>
          <w:rFonts w:ascii="Arial" w:hAnsi="Arial" w:cs="Arial"/>
          <w:sz w:val="24"/>
          <w:szCs w:val="24"/>
        </w:rPr>
        <w:t xml:space="preserve">estimates that it takes a </w:t>
      </w:r>
      <w:r w:rsidRPr="00277735" w:rsidR="00C91C8F">
        <w:rPr>
          <w:rFonts w:ascii="Arial" w:hAnsi="Arial" w:cs="Arial"/>
          <w:sz w:val="24"/>
          <w:szCs w:val="24"/>
        </w:rPr>
        <w:t>GS-9, step 5</w:t>
      </w:r>
      <w:r w:rsidRPr="00277735">
        <w:rPr>
          <w:rFonts w:ascii="Arial" w:hAnsi="Arial" w:cs="Arial"/>
          <w:sz w:val="24"/>
          <w:szCs w:val="24"/>
        </w:rPr>
        <w:t xml:space="preserve"> (patent</w:t>
      </w:r>
      <w:r w:rsidRPr="00B2395C">
        <w:rPr>
          <w:rFonts w:ascii="Arial" w:hAnsi="Arial"/>
          <w:sz w:val="24"/>
        </w:rPr>
        <w:t xml:space="preserve"> appeal specialist) and a GS-11, step 5 (paralegal specialist) approximately 18 minutes (0.3</w:t>
      </w:r>
      <w:r w:rsidRPr="00B2395C" w:rsidR="005B42D2">
        <w:rPr>
          <w:rFonts w:ascii="Arial" w:hAnsi="Arial"/>
          <w:sz w:val="24"/>
        </w:rPr>
        <w:t>0</w:t>
      </w:r>
      <w:r w:rsidRPr="00B2395C">
        <w:rPr>
          <w:rFonts w:ascii="Arial" w:hAnsi="Arial"/>
          <w:sz w:val="24"/>
        </w:rPr>
        <w:t xml:space="preserve"> hours) to process the appeal brief</w:t>
      </w:r>
      <w:r w:rsidRPr="00B2395C" w:rsidR="00657A0A">
        <w:rPr>
          <w:rFonts w:ascii="Arial" w:hAnsi="Arial"/>
          <w:sz w:val="24"/>
        </w:rPr>
        <w:t xml:space="preserve"> at an estimated </w:t>
      </w:r>
      <w:r w:rsidR="00D401E2">
        <w:rPr>
          <w:rFonts w:ascii="Arial" w:hAnsi="Arial"/>
          <w:sz w:val="24"/>
        </w:rPr>
        <w:t xml:space="preserve">average </w:t>
      </w:r>
      <w:r w:rsidRPr="00B2395C" w:rsidR="00657A0A">
        <w:rPr>
          <w:rFonts w:ascii="Arial" w:hAnsi="Arial"/>
          <w:sz w:val="24"/>
        </w:rPr>
        <w:t>cost of $</w:t>
      </w:r>
      <w:r w:rsidR="006F7FD3">
        <w:rPr>
          <w:rFonts w:ascii="Arial" w:hAnsi="Arial"/>
          <w:sz w:val="24"/>
        </w:rPr>
        <w:t>50.67</w:t>
      </w:r>
      <w:r w:rsidR="00EC2576">
        <w:rPr>
          <w:rFonts w:ascii="Arial" w:hAnsi="Arial"/>
          <w:sz w:val="24"/>
        </w:rPr>
        <w:t xml:space="preserve"> </w:t>
      </w:r>
      <w:r w:rsidRPr="00B2395C" w:rsidR="00657A0A">
        <w:rPr>
          <w:rFonts w:ascii="Arial" w:hAnsi="Arial"/>
          <w:sz w:val="24"/>
        </w:rPr>
        <w:t>per hour</w:t>
      </w:r>
      <w:r w:rsidR="00845892">
        <w:rPr>
          <w:rFonts w:ascii="Arial" w:hAnsi="Arial"/>
          <w:sz w:val="24"/>
        </w:rPr>
        <w:t xml:space="preserve">. This is calculated from the </w:t>
      </w:r>
      <w:r w:rsidRPr="00B2395C" w:rsidR="00657A0A">
        <w:rPr>
          <w:rFonts w:ascii="Arial" w:hAnsi="Arial"/>
          <w:sz w:val="24"/>
        </w:rPr>
        <w:t>GS-9</w:t>
      </w:r>
      <w:r w:rsidR="00845892">
        <w:rPr>
          <w:rFonts w:ascii="Arial" w:hAnsi="Arial"/>
          <w:sz w:val="24"/>
        </w:rPr>
        <w:t xml:space="preserve">, step </w:t>
      </w:r>
      <w:r w:rsidRPr="00B2395C" w:rsidR="00657A0A">
        <w:rPr>
          <w:rFonts w:ascii="Arial" w:hAnsi="Arial"/>
          <w:sz w:val="24"/>
        </w:rPr>
        <w:t xml:space="preserve">5 hourly rate of </w:t>
      </w:r>
      <w:r w:rsidR="006F7FD3">
        <w:rPr>
          <w:rFonts w:ascii="Arial" w:hAnsi="Arial"/>
          <w:sz w:val="24"/>
        </w:rPr>
        <w:t>$45.85 (</w:t>
      </w:r>
      <w:r w:rsidRPr="00B2395C" w:rsidR="00657A0A">
        <w:rPr>
          <w:rFonts w:ascii="Arial" w:hAnsi="Arial"/>
          <w:sz w:val="24"/>
        </w:rPr>
        <w:t>$</w:t>
      </w:r>
      <w:r w:rsidRPr="00140B30" w:rsidR="00140B30">
        <w:rPr>
          <w:rFonts w:ascii="Arial" w:hAnsi="Arial"/>
          <w:sz w:val="24"/>
        </w:rPr>
        <w:t>3</w:t>
      </w:r>
      <w:r w:rsidR="006F7FD3">
        <w:rPr>
          <w:rFonts w:ascii="Arial" w:hAnsi="Arial"/>
          <w:sz w:val="24"/>
        </w:rPr>
        <w:t>5.27</w:t>
      </w:r>
      <w:r w:rsidR="00E27526">
        <w:rPr>
          <w:rFonts w:ascii="Arial" w:hAnsi="Arial"/>
          <w:sz w:val="24"/>
        </w:rPr>
        <w:t xml:space="preserve"> </w:t>
      </w:r>
      <w:r w:rsidRPr="00B2395C" w:rsidR="00657A0A">
        <w:rPr>
          <w:rFonts w:ascii="Arial" w:hAnsi="Arial"/>
          <w:sz w:val="24"/>
        </w:rPr>
        <w:t>with 30% ($</w:t>
      </w:r>
      <w:r w:rsidR="006F7FD3">
        <w:rPr>
          <w:rFonts w:ascii="Arial" w:hAnsi="Arial"/>
          <w:sz w:val="24"/>
        </w:rPr>
        <w:t>10.58</w:t>
      </w:r>
      <w:r w:rsidRPr="00B2395C" w:rsidR="00657A0A">
        <w:rPr>
          <w:rFonts w:ascii="Arial" w:hAnsi="Arial"/>
          <w:sz w:val="24"/>
        </w:rPr>
        <w:t xml:space="preserve">) added for benefits and overhead) and </w:t>
      </w:r>
      <w:r w:rsidR="00845892">
        <w:rPr>
          <w:rFonts w:ascii="Arial" w:hAnsi="Arial"/>
          <w:sz w:val="24"/>
        </w:rPr>
        <w:t xml:space="preserve">GS-11, step 5 rate of </w:t>
      </w:r>
      <w:r w:rsidRPr="00B2395C" w:rsidR="00657A0A">
        <w:rPr>
          <w:rFonts w:ascii="Arial" w:hAnsi="Arial"/>
          <w:sz w:val="24"/>
        </w:rPr>
        <w:t>$</w:t>
      </w:r>
      <w:r w:rsidRPr="00140B30" w:rsidR="00140B30">
        <w:rPr>
          <w:rFonts w:ascii="Arial" w:hAnsi="Arial"/>
          <w:sz w:val="24"/>
        </w:rPr>
        <w:t>5</w:t>
      </w:r>
      <w:r w:rsidR="00845892">
        <w:rPr>
          <w:rFonts w:ascii="Arial" w:hAnsi="Arial"/>
          <w:sz w:val="24"/>
        </w:rPr>
        <w:t>5.48</w:t>
      </w:r>
      <w:r w:rsidR="00277735">
        <w:rPr>
          <w:rFonts w:ascii="Arial" w:hAnsi="Arial"/>
          <w:sz w:val="24"/>
        </w:rPr>
        <w:t xml:space="preserve"> </w:t>
      </w:r>
      <w:r w:rsidRPr="00B2395C" w:rsidR="00657A0A">
        <w:rPr>
          <w:rFonts w:ascii="Arial" w:hAnsi="Arial"/>
          <w:sz w:val="24"/>
        </w:rPr>
        <w:t>per hour (</w:t>
      </w:r>
      <w:r w:rsidR="00845892">
        <w:rPr>
          <w:rFonts w:ascii="Arial" w:hAnsi="Arial"/>
          <w:sz w:val="24"/>
        </w:rPr>
        <w:t>as detailed above</w:t>
      </w:r>
      <w:r w:rsidRPr="00B2395C" w:rsidR="00657A0A">
        <w:rPr>
          <w:rFonts w:ascii="Arial" w:hAnsi="Arial"/>
          <w:sz w:val="24"/>
        </w:rPr>
        <w:t>)</w:t>
      </w:r>
      <w:r w:rsidR="00B2395C">
        <w:rPr>
          <w:rFonts w:ascii="Arial" w:hAnsi="Arial"/>
          <w:sz w:val="24"/>
        </w:rPr>
        <w:t>,</w:t>
      </w:r>
      <w:r w:rsidRPr="00B2395C" w:rsidR="00657A0A">
        <w:rPr>
          <w:rFonts w:ascii="Arial" w:hAnsi="Arial"/>
          <w:sz w:val="24"/>
        </w:rPr>
        <w:t xml:space="preserve"> respectively.</w:t>
      </w:r>
      <w:r w:rsidRPr="00B2395C">
        <w:rPr>
          <w:rFonts w:ascii="Arial" w:hAnsi="Arial"/>
          <w:sz w:val="24"/>
        </w:rPr>
        <w:t xml:space="preserve"> </w:t>
      </w:r>
    </w:p>
    <w:p w:rsidR="00AA6BA4" w:rsidRPr="00DA52D0" w:rsidP="0045423F" w14:paraId="00C0AB29" w14:textId="77777777">
      <w:pPr>
        <w:contextualSpacing/>
        <w:jc w:val="both"/>
        <w:rPr>
          <w:rFonts w:ascii="Arial" w:hAnsi="Arial"/>
          <w:color w:val="FF0000"/>
          <w:sz w:val="24"/>
        </w:rPr>
      </w:pPr>
    </w:p>
    <w:p w:rsidR="00E439DD" w:rsidRPr="00B2395C" w:rsidP="00E439DD" w14:paraId="6F8ABF49" w14:textId="4DB20988">
      <w:pPr>
        <w:contextualSpacing/>
        <w:jc w:val="both"/>
        <w:rPr>
          <w:rFonts w:ascii="Arial" w:hAnsi="Arial"/>
          <w:sz w:val="24"/>
        </w:rPr>
      </w:pPr>
      <w:r w:rsidRPr="00B2395C">
        <w:rPr>
          <w:rFonts w:ascii="Arial" w:hAnsi="Arial"/>
          <w:sz w:val="24"/>
        </w:rPr>
        <w:t xml:space="preserve">The USPTO estimates that it </w:t>
      </w:r>
      <w:r w:rsidRPr="00277735">
        <w:rPr>
          <w:rFonts w:ascii="Arial" w:hAnsi="Arial" w:cs="Arial"/>
          <w:sz w:val="24"/>
          <w:szCs w:val="24"/>
        </w:rPr>
        <w:t xml:space="preserve">takes a </w:t>
      </w:r>
      <w:r w:rsidRPr="00277735" w:rsidR="00C91C8F">
        <w:rPr>
          <w:rFonts w:ascii="Arial" w:hAnsi="Arial" w:cs="Arial"/>
          <w:sz w:val="24"/>
          <w:szCs w:val="24"/>
        </w:rPr>
        <w:t>GS-5, step 1</w:t>
      </w:r>
      <w:r w:rsidRPr="00277735">
        <w:rPr>
          <w:rFonts w:ascii="Arial" w:hAnsi="Arial" w:cs="Arial"/>
          <w:sz w:val="24"/>
          <w:szCs w:val="24"/>
        </w:rPr>
        <w:t xml:space="preserve"> staff</w:t>
      </w:r>
      <w:r w:rsidRPr="00B2395C">
        <w:rPr>
          <w:rFonts w:ascii="Arial" w:hAnsi="Arial"/>
          <w:sz w:val="24"/>
        </w:rPr>
        <w:t xml:space="preserve"> member approximately 30 minutes (0.50 hours) to process the petitions to the chief administrative patent judge under 37 CFR 41.3</w:t>
      </w:r>
      <w:r w:rsidR="00950C4B">
        <w:rPr>
          <w:rFonts w:ascii="Arial" w:hAnsi="Arial"/>
          <w:sz w:val="24"/>
        </w:rPr>
        <w:t xml:space="preserve">, and </w:t>
      </w:r>
      <w:r w:rsidRPr="00B2395C" w:rsidR="00950C4B">
        <w:rPr>
          <w:rFonts w:ascii="Arial" w:hAnsi="Arial"/>
          <w:sz w:val="24"/>
        </w:rPr>
        <w:t xml:space="preserve">approximately </w:t>
      </w:r>
      <w:r w:rsidR="00950C4B">
        <w:rPr>
          <w:rFonts w:ascii="Arial" w:hAnsi="Arial"/>
          <w:sz w:val="24"/>
        </w:rPr>
        <w:t>10</w:t>
      </w:r>
      <w:r w:rsidRPr="00B2395C" w:rsidR="00950C4B">
        <w:rPr>
          <w:rFonts w:ascii="Arial" w:hAnsi="Arial"/>
          <w:sz w:val="24"/>
        </w:rPr>
        <w:t xml:space="preserve"> minutes (0.</w:t>
      </w:r>
      <w:r w:rsidR="00950C4B">
        <w:rPr>
          <w:rFonts w:ascii="Arial" w:hAnsi="Arial"/>
          <w:sz w:val="24"/>
        </w:rPr>
        <w:t>1</w:t>
      </w:r>
      <w:r w:rsidRPr="00B2395C" w:rsidR="00950C4B">
        <w:rPr>
          <w:rFonts w:ascii="Arial" w:hAnsi="Arial"/>
          <w:sz w:val="24"/>
        </w:rPr>
        <w:t xml:space="preserve">0 hours) to process the </w:t>
      </w:r>
      <w:r w:rsidR="00950C4B">
        <w:rPr>
          <w:rFonts w:ascii="Arial" w:hAnsi="Arial"/>
          <w:sz w:val="24"/>
        </w:rPr>
        <w:t>interference related filings</w:t>
      </w:r>
      <w:r w:rsidRPr="00B2395C">
        <w:rPr>
          <w:rFonts w:ascii="Arial" w:hAnsi="Arial"/>
          <w:sz w:val="24"/>
        </w:rPr>
        <w:t xml:space="preserve"> at an estimated cost of $</w:t>
      </w:r>
      <w:r w:rsidRPr="00FA4EDC" w:rsidR="00FA4EDC">
        <w:rPr>
          <w:rFonts w:ascii="Arial" w:hAnsi="Arial"/>
          <w:sz w:val="24"/>
        </w:rPr>
        <w:t>24.48</w:t>
      </w:r>
      <w:r w:rsidR="002633AD">
        <w:rPr>
          <w:rFonts w:ascii="Arial" w:hAnsi="Arial"/>
          <w:sz w:val="24"/>
        </w:rPr>
        <w:t xml:space="preserve"> </w:t>
      </w:r>
      <w:r w:rsidRPr="00B2395C">
        <w:rPr>
          <w:rFonts w:ascii="Arial" w:hAnsi="Arial"/>
          <w:sz w:val="24"/>
        </w:rPr>
        <w:t>per hour (GS-5/1 hourly rate of $</w:t>
      </w:r>
      <w:r w:rsidRPr="00FA4EDC" w:rsidR="00FA4EDC">
        <w:rPr>
          <w:rFonts w:ascii="Arial" w:hAnsi="Arial"/>
          <w:sz w:val="24"/>
        </w:rPr>
        <w:t>18.83</w:t>
      </w:r>
      <w:r w:rsidR="00277735">
        <w:rPr>
          <w:rFonts w:ascii="Arial" w:hAnsi="Arial"/>
          <w:sz w:val="24"/>
        </w:rPr>
        <w:t xml:space="preserve"> </w:t>
      </w:r>
      <w:r w:rsidRPr="00B2395C">
        <w:rPr>
          <w:rFonts w:ascii="Arial" w:hAnsi="Arial"/>
          <w:sz w:val="24"/>
        </w:rPr>
        <w:t>with 30% ($</w:t>
      </w:r>
      <w:r w:rsidR="00FA4EDC">
        <w:rPr>
          <w:rFonts w:ascii="Arial" w:hAnsi="Arial"/>
          <w:sz w:val="24"/>
        </w:rPr>
        <w:t>5.65</w:t>
      </w:r>
      <w:r w:rsidRPr="00B2395C">
        <w:rPr>
          <w:rFonts w:ascii="Arial" w:hAnsi="Arial"/>
          <w:sz w:val="24"/>
        </w:rPr>
        <w:t>) added for benefits and overhead).</w:t>
      </w:r>
      <w:r>
        <w:rPr>
          <w:rFonts w:ascii="Arial" w:hAnsi="Arial"/>
          <w:sz w:val="24"/>
        </w:rPr>
        <w:t xml:space="preserve">  </w:t>
      </w:r>
    </w:p>
    <w:p w:rsidR="002902EE" w:rsidRPr="00B2395C" w:rsidP="0045423F" w14:paraId="2901583F" w14:textId="77777777">
      <w:pPr>
        <w:contextualSpacing/>
        <w:jc w:val="both"/>
        <w:rPr>
          <w:rFonts w:ascii="Arial" w:hAnsi="Arial"/>
          <w:sz w:val="24"/>
        </w:rPr>
      </w:pPr>
    </w:p>
    <w:p w:rsidR="00720361" w:rsidRPr="00B2395C" w:rsidP="0045423F" w14:paraId="33A324C1" w14:textId="77777777">
      <w:pPr>
        <w:contextualSpacing/>
        <w:jc w:val="both"/>
        <w:rPr>
          <w:rFonts w:ascii="Arial" w:hAnsi="Arial"/>
          <w:sz w:val="24"/>
        </w:rPr>
      </w:pPr>
      <w:r w:rsidRPr="00B2395C">
        <w:rPr>
          <w:rFonts w:ascii="Arial" w:hAnsi="Arial"/>
          <w:sz w:val="24"/>
        </w:rPr>
        <w:t xml:space="preserve">Table </w:t>
      </w:r>
      <w:r w:rsidRPr="00B2395C" w:rsidR="00CC5364">
        <w:rPr>
          <w:rFonts w:ascii="Arial" w:hAnsi="Arial"/>
          <w:sz w:val="24"/>
        </w:rPr>
        <w:t>5</w:t>
      </w:r>
      <w:r w:rsidRPr="00B2395C">
        <w:rPr>
          <w:rFonts w:ascii="Arial" w:hAnsi="Arial"/>
          <w:sz w:val="24"/>
        </w:rPr>
        <w:t xml:space="preserve"> calculates the </w:t>
      </w:r>
      <w:r w:rsidRPr="00B2395C" w:rsidR="00F25218">
        <w:rPr>
          <w:rFonts w:ascii="Arial" w:hAnsi="Arial"/>
          <w:sz w:val="24"/>
        </w:rPr>
        <w:t>burden</w:t>
      </w:r>
      <w:r w:rsidRPr="00B2395C">
        <w:rPr>
          <w:rFonts w:ascii="Arial" w:hAnsi="Arial"/>
          <w:sz w:val="24"/>
        </w:rPr>
        <w:t xml:space="preserve"> hours and costs</w:t>
      </w:r>
      <w:r w:rsidRPr="00B2395C" w:rsidR="00F25218">
        <w:rPr>
          <w:rFonts w:ascii="Arial" w:hAnsi="Arial"/>
          <w:sz w:val="24"/>
        </w:rPr>
        <w:t xml:space="preserve"> to the Federal Government for processing </w:t>
      </w:r>
      <w:r w:rsidRPr="00B2395C">
        <w:rPr>
          <w:rFonts w:ascii="Arial" w:hAnsi="Arial"/>
          <w:sz w:val="24"/>
        </w:rPr>
        <w:t>this information colle</w:t>
      </w:r>
      <w:r w:rsidRPr="00B2395C" w:rsidR="00124BAD">
        <w:rPr>
          <w:rFonts w:ascii="Arial" w:hAnsi="Arial"/>
          <w:sz w:val="24"/>
        </w:rPr>
        <w:t>ction:</w:t>
      </w:r>
    </w:p>
    <w:p w:rsidR="0081311B" w:rsidRPr="00B2395C" w:rsidP="0045423F" w14:paraId="14C5DEFA" w14:textId="77777777">
      <w:pPr>
        <w:contextualSpacing/>
        <w:jc w:val="both"/>
        <w:rPr>
          <w:rFonts w:ascii="Arial" w:hAnsi="Arial"/>
          <w:sz w:val="24"/>
        </w:rPr>
      </w:pPr>
    </w:p>
    <w:p w:rsidR="00C57C6C" w:rsidRPr="000A5105" w:rsidP="0045423F" w14:paraId="0607CEA7" w14:textId="77777777">
      <w:pPr>
        <w:pStyle w:val="Heading5"/>
        <w:contextualSpacing/>
      </w:pPr>
      <w:r w:rsidRPr="002517CE">
        <w:t xml:space="preserve">Table </w:t>
      </w:r>
      <w:r w:rsidRPr="002517CE" w:rsidR="002517CE">
        <w:t>5</w:t>
      </w:r>
      <w:r w:rsidRPr="002517CE">
        <w:t>:  Burden Hour/Cost to the Federal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2564"/>
        <w:gridCol w:w="1070"/>
        <w:gridCol w:w="1144"/>
        <w:gridCol w:w="1516"/>
        <w:gridCol w:w="706"/>
        <w:gridCol w:w="1805"/>
      </w:tblGrid>
      <w:tr w14:paraId="637974F3" w14:textId="77777777" w:rsidTr="00D767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291" w:type="pct"/>
            <w:shd w:val="clear" w:color="auto" w:fill="B8CCE4" w:themeFill="accent1" w:themeFillTint="66"/>
            <w:vAlign w:val="center"/>
          </w:tcPr>
          <w:p w:rsidR="00D76747" w:rsidRPr="00C57C6C" w:rsidP="00D76747" w14:paraId="748F8820" w14:textId="77777777">
            <w:pPr>
              <w:contextualSpacing/>
              <w:jc w:val="center"/>
              <w:rPr>
                <w:rFonts w:ascii="Arial" w:hAnsi="Arial" w:cs="Arial"/>
                <w:b/>
                <w:sz w:val="16"/>
                <w:szCs w:val="16"/>
              </w:rPr>
            </w:pPr>
          </w:p>
          <w:p w:rsidR="00D76747" w:rsidRPr="00C57C6C" w:rsidP="00D76747" w14:paraId="41661AF4" w14:textId="77777777">
            <w:pPr>
              <w:contextualSpacing/>
              <w:jc w:val="center"/>
              <w:rPr>
                <w:rFonts w:ascii="Arial" w:hAnsi="Arial" w:cs="Arial"/>
                <w:b/>
                <w:sz w:val="16"/>
                <w:szCs w:val="16"/>
              </w:rPr>
            </w:pPr>
            <w:r w:rsidRPr="00C57C6C">
              <w:rPr>
                <w:rFonts w:ascii="Arial" w:hAnsi="Arial" w:cs="Arial"/>
                <w:b/>
                <w:sz w:val="16"/>
                <w:szCs w:val="16"/>
              </w:rPr>
              <w:t>I</w:t>
            </w:r>
            <w:r>
              <w:rPr>
                <w:rFonts w:ascii="Arial" w:hAnsi="Arial" w:cs="Arial"/>
                <w:b/>
                <w:sz w:val="16"/>
                <w:szCs w:val="16"/>
              </w:rPr>
              <w:t>tem No.</w:t>
            </w:r>
          </w:p>
        </w:tc>
        <w:tc>
          <w:tcPr>
            <w:tcW w:w="1390" w:type="pct"/>
            <w:shd w:val="clear" w:color="auto" w:fill="B8CCE4" w:themeFill="accent1" w:themeFillTint="66"/>
            <w:vAlign w:val="center"/>
          </w:tcPr>
          <w:p w:rsidR="00D76747" w:rsidRPr="00C57C6C" w:rsidP="00D76747" w14:paraId="0524C8B4" w14:textId="77777777">
            <w:pPr>
              <w:contextualSpacing/>
              <w:jc w:val="center"/>
              <w:rPr>
                <w:rFonts w:ascii="Arial" w:hAnsi="Arial" w:cs="Arial"/>
                <w:b/>
                <w:sz w:val="16"/>
                <w:szCs w:val="16"/>
              </w:rPr>
            </w:pPr>
          </w:p>
          <w:p w:rsidR="00D76747" w:rsidRPr="00C57C6C" w:rsidP="00D76747" w14:paraId="6F344E7F" w14:textId="77777777">
            <w:pPr>
              <w:contextualSpacing/>
              <w:jc w:val="center"/>
              <w:rPr>
                <w:rFonts w:ascii="Arial" w:hAnsi="Arial" w:cs="Arial"/>
                <w:b/>
                <w:sz w:val="16"/>
                <w:szCs w:val="16"/>
              </w:rPr>
            </w:pPr>
            <w:r w:rsidRPr="00C57C6C">
              <w:rPr>
                <w:rFonts w:ascii="Arial" w:hAnsi="Arial" w:cs="Arial"/>
                <w:b/>
                <w:sz w:val="16"/>
                <w:szCs w:val="16"/>
              </w:rPr>
              <w:t>Item</w:t>
            </w:r>
          </w:p>
        </w:tc>
        <w:tc>
          <w:tcPr>
            <w:tcW w:w="481" w:type="pct"/>
            <w:shd w:val="clear" w:color="auto" w:fill="B8CCE4" w:themeFill="accent1" w:themeFillTint="66"/>
            <w:vAlign w:val="center"/>
          </w:tcPr>
          <w:p w:rsidR="00D76747" w:rsidRPr="00C57C6C" w:rsidP="00D76747" w14:paraId="5E1AB3BA" w14:textId="77777777">
            <w:pPr>
              <w:contextualSpacing/>
              <w:jc w:val="center"/>
              <w:rPr>
                <w:rFonts w:ascii="Arial" w:hAnsi="Arial" w:cs="Arial"/>
                <w:b/>
                <w:color w:val="FF0000"/>
                <w:sz w:val="16"/>
                <w:szCs w:val="16"/>
              </w:rPr>
            </w:pPr>
          </w:p>
          <w:p w:rsidR="00D76747" w:rsidRPr="00C57C6C" w:rsidP="00D76747" w14:paraId="416DD085" w14:textId="77777777">
            <w:pPr>
              <w:contextualSpacing/>
              <w:jc w:val="center"/>
              <w:rPr>
                <w:rFonts w:ascii="Arial" w:hAnsi="Arial" w:cs="Arial"/>
                <w:b/>
                <w:sz w:val="16"/>
                <w:szCs w:val="16"/>
              </w:rPr>
            </w:pPr>
            <w:r>
              <w:rPr>
                <w:rFonts w:ascii="Arial" w:hAnsi="Arial" w:cs="Arial"/>
                <w:b/>
                <w:sz w:val="16"/>
                <w:szCs w:val="16"/>
              </w:rPr>
              <w:t xml:space="preserve">Estimated Annual </w:t>
            </w:r>
            <w:r w:rsidRPr="00C57C6C">
              <w:rPr>
                <w:rFonts w:ascii="Arial" w:hAnsi="Arial" w:cs="Arial"/>
                <w:b/>
                <w:sz w:val="16"/>
                <w:szCs w:val="16"/>
              </w:rPr>
              <w:t>Responses</w:t>
            </w:r>
          </w:p>
          <w:p w:rsidR="00D76747" w:rsidRPr="00C57C6C" w:rsidP="00D76747" w14:paraId="3B42CEA0" w14:textId="4E2AA4E0">
            <w:pPr>
              <w:contextualSpacing/>
              <w:jc w:val="center"/>
              <w:rPr>
                <w:rFonts w:ascii="Arial" w:hAnsi="Arial" w:cs="Arial"/>
                <w:b/>
                <w:sz w:val="16"/>
                <w:szCs w:val="16"/>
              </w:rPr>
            </w:pPr>
            <w:r w:rsidRPr="00C57C6C">
              <w:rPr>
                <w:rFonts w:ascii="Arial" w:hAnsi="Arial" w:cs="Arial"/>
                <w:b/>
                <w:sz w:val="16"/>
                <w:szCs w:val="16"/>
              </w:rPr>
              <w:t>(</w:t>
            </w:r>
            <w:r>
              <w:rPr>
                <w:rFonts w:ascii="Arial" w:hAnsi="Arial" w:cs="Arial"/>
                <w:b/>
                <w:sz w:val="16"/>
                <w:szCs w:val="16"/>
              </w:rPr>
              <w:t>a</w:t>
            </w:r>
            <w:r w:rsidRPr="00C57C6C">
              <w:rPr>
                <w:rFonts w:ascii="Arial" w:hAnsi="Arial" w:cs="Arial"/>
                <w:b/>
                <w:sz w:val="16"/>
                <w:szCs w:val="16"/>
              </w:rPr>
              <w:t>)</w:t>
            </w:r>
          </w:p>
        </w:tc>
        <w:tc>
          <w:tcPr>
            <w:tcW w:w="630" w:type="pct"/>
            <w:shd w:val="clear" w:color="auto" w:fill="B8CCE4" w:themeFill="accent1" w:themeFillTint="66"/>
            <w:vAlign w:val="center"/>
          </w:tcPr>
          <w:p w:rsidR="00D76747" w:rsidRPr="00C57C6C" w:rsidP="00D76747" w14:paraId="44B44550" w14:textId="698A8389">
            <w:pPr>
              <w:contextualSpacing/>
              <w:jc w:val="center"/>
              <w:rPr>
                <w:rFonts w:ascii="Arial" w:hAnsi="Arial" w:cs="Arial"/>
                <w:b/>
                <w:sz w:val="16"/>
                <w:szCs w:val="16"/>
              </w:rPr>
            </w:pPr>
          </w:p>
          <w:p w:rsidR="00D76747" w:rsidRPr="00C57C6C" w:rsidP="00D76747" w14:paraId="52D3EC8C" w14:textId="77777777">
            <w:pPr>
              <w:contextualSpacing/>
              <w:jc w:val="center"/>
              <w:rPr>
                <w:rFonts w:ascii="Arial" w:hAnsi="Arial" w:cs="Arial"/>
                <w:b/>
                <w:sz w:val="16"/>
                <w:szCs w:val="16"/>
              </w:rPr>
            </w:pPr>
            <w:r>
              <w:rPr>
                <w:rFonts w:ascii="Arial" w:hAnsi="Arial" w:cs="Arial"/>
                <w:b/>
                <w:sz w:val="16"/>
                <w:szCs w:val="16"/>
              </w:rPr>
              <w:t xml:space="preserve">Estimated Burden </w:t>
            </w:r>
            <w:r w:rsidRPr="00C57C6C">
              <w:rPr>
                <w:rFonts w:ascii="Arial" w:hAnsi="Arial" w:cs="Arial"/>
                <w:b/>
                <w:sz w:val="16"/>
                <w:szCs w:val="16"/>
              </w:rPr>
              <w:t>Hours</w:t>
            </w:r>
          </w:p>
          <w:p w:rsidR="00D76747" w:rsidRPr="00C57C6C" w:rsidP="00D76747" w14:paraId="27269293" w14:textId="42248EEE">
            <w:pPr>
              <w:contextualSpacing/>
              <w:jc w:val="center"/>
              <w:rPr>
                <w:rFonts w:ascii="Arial" w:hAnsi="Arial" w:cs="Arial"/>
                <w:b/>
                <w:sz w:val="16"/>
                <w:szCs w:val="16"/>
              </w:rPr>
            </w:pPr>
            <w:r w:rsidRPr="00C57C6C">
              <w:rPr>
                <w:rFonts w:ascii="Arial" w:hAnsi="Arial" w:cs="Arial"/>
                <w:b/>
                <w:sz w:val="16"/>
                <w:szCs w:val="16"/>
              </w:rPr>
              <w:t>(</w:t>
            </w:r>
            <w:r>
              <w:rPr>
                <w:rFonts w:ascii="Arial" w:hAnsi="Arial" w:cs="Arial"/>
                <w:b/>
                <w:sz w:val="16"/>
                <w:szCs w:val="16"/>
              </w:rPr>
              <w:t>b</w:t>
            </w:r>
            <w:r w:rsidRPr="00C57C6C">
              <w:rPr>
                <w:rFonts w:ascii="Arial" w:hAnsi="Arial" w:cs="Arial"/>
                <w:b/>
                <w:sz w:val="16"/>
                <w:szCs w:val="16"/>
              </w:rPr>
              <w:t>)</w:t>
            </w:r>
          </w:p>
        </w:tc>
        <w:tc>
          <w:tcPr>
            <w:tcW w:w="829" w:type="pct"/>
            <w:shd w:val="clear" w:color="auto" w:fill="B8CCE4" w:themeFill="accent1" w:themeFillTint="66"/>
            <w:vAlign w:val="center"/>
          </w:tcPr>
          <w:p w:rsidR="00D76747" w:rsidRPr="00C57C6C" w:rsidP="00D76747" w14:paraId="789D7E0E" w14:textId="77777777">
            <w:pPr>
              <w:contextualSpacing/>
              <w:jc w:val="center"/>
              <w:rPr>
                <w:rFonts w:ascii="Arial" w:hAnsi="Arial" w:cs="Arial"/>
                <w:b/>
                <w:sz w:val="16"/>
                <w:szCs w:val="16"/>
              </w:rPr>
            </w:pPr>
          </w:p>
          <w:p w:rsidR="00D76747" w:rsidRPr="00C57C6C" w:rsidP="00D76747" w14:paraId="4CF9E761" w14:textId="77777777">
            <w:pPr>
              <w:contextualSpacing/>
              <w:jc w:val="center"/>
              <w:rPr>
                <w:rFonts w:ascii="Arial" w:hAnsi="Arial" w:cs="Arial"/>
                <w:b/>
                <w:sz w:val="16"/>
                <w:szCs w:val="16"/>
              </w:rPr>
            </w:pPr>
            <w:r>
              <w:rPr>
                <w:rFonts w:ascii="Arial" w:hAnsi="Arial" w:cs="Arial"/>
                <w:b/>
                <w:sz w:val="16"/>
                <w:szCs w:val="16"/>
              </w:rPr>
              <w:t xml:space="preserve">Estimated Hourly </w:t>
            </w:r>
            <w:r w:rsidRPr="00C57C6C">
              <w:rPr>
                <w:rFonts w:ascii="Arial" w:hAnsi="Arial" w:cs="Arial"/>
                <w:b/>
                <w:sz w:val="16"/>
                <w:szCs w:val="16"/>
              </w:rPr>
              <w:t>Burden</w:t>
            </w:r>
          </w:p>
          <w:p w:rsidR="00D76747" w:rsidRPr="00C57C6C" w:rsidP="00D76747" w14:paraId="2A2E5DAA" w14:textId="77777777">
            <w:pPr>
              <w:contextualSpacing/>
              <w:jc w:val="center"/>
              <w:rPr>
                <w:rFonts w:ascii="Arial" w:hAnsi="Arial" w:cs="Arial"/>
                <w:b/>
                <w:color w:val="FF0000"/>
                <w:sz w:val="16"/>
                <w:szCs w:val="16"/>
              </w:rPr>
            </w:pPr>
            <w:r w:rsidRPr="00C57C6C">
              <w:rPr>
                <w:rFonts w:ascii="Arial" w:hAnsi="Arial" w:cs="Arial"/>
                <w:b/>
                <w:sz w:val="16"/>
                <w:szCs w:val="16"/>
              </w:rPr>
              <w:t>(a) x (b)</w:t>
            </w:r>
            <w:r>
              <w:rPr>
                <w:rFonts w:ascii="Arial" w:hAnsi="Arial" w:cs="Arial"/>
                <w:b/>
                <w:sz w:val="16"/>
                <w:szCs w:val="16"/>
              </w:rPr>
              <w:t xml:space="preserve"> = (c)</w:t>
            </w:r>
          </w:p>
        </w:tc>
        <w:tc>
          <w:tcPr>
            <w:tcW w:w="378" w:type="pct"/>
            <w:shd w:val="clear" w:color="auto" w:fill="B8CCE4" w:themeFill="accent1" w:themeFillTint="66"/>
            <w:vAlign w:val="center"/>
          </w:tcPr>
          <w:p w:rsidR="00D76747" w:rsidRPr="00C57C6C" w:rsidP="00D76747" w14:paraId="4FCC0C09" w14:textId="77777777">
            <w:pPr>
              <w:contextualSpacing/>
              <w:jc w:val="center"/>
              <w:rPr>
                <w:rFonts w:ascii="Arial" w:hAnsi="Arial" w:cs="Arial"/>
                <w:b/>
                <w:sz w:val="16"/>
                <w:szCs w:val="16"/>
              </w:rPr>
            </w:pPr>
          </w:p>
          <w:p w:rsidR="00D76747" w:rsidRPr="00C57C6C" w:rsidP="00D76747" w14:paraId="61F6A7D5" w14:textId="77777777">
            <w:pPr>
              <w:contextualSpacing/>
              <w:jc w:val="center"/>
              <w:rPr>
                <w:rFonts w:ascii="Arial" w:hAnsi="Arial" w:cs="Arial"/>
                <w:b/>
                <w:sz w:val="16"/>
                <w:szCs w:val="16"/>
              </w:rPr>
            </w:pPr>
            <w:r w:rsidRPr="00C57C6C">
              <w:rPr>
                <w:rFonts w:ascii="Arial" w:hAnsi="Arial" w:cs="Arial"/>
                <w:b/>
                <w:sz w:val="16"/>
                <w:szCs w:val="16"/>
              </w:rPr>
              <w:t>Rate</w:t>
            </w:r>
            <w:r>
              <w:rPr>
                <w:rStyle w:val="FootnoteReference"/>
                <w:rFonts w:ascii="Arial" w:hAnsi="Arial" w:cs="Arial"/>
                <w:b/>
                <w:sz w:val="16"/>
                <w:szCs w:val="16"/>
              </w:rPr>
              <w:footnoteReference w:id="12"/>
            </w:r>
          </w:p>
          <w:p w:rsidR="00D76747" w:rsidRPr="00C57C6C" w:rsidP="00D76747" w14:paraId="4E918C2A" w14:textId="77777777">
            <w:pPr>
              <w:contextualSpacing/>
              <w:jc w:val="center"/>
              <w:rPr>
                <w:rFonts w:ascii="Arial" w:hAnsi="Arial" w:cs="Arial"/>
                <w:b/>
                <w:sz w:val="16"/>
                <w:szCs w:val="16"/>
              </w:rPr>
            </w:pPr>
            <w:r w:rsidRPr="00C57C6C">
              <w:rPr>
                <w:rFonts w:ascii="Arial" w:hAnsi="Arial" w:cs="Arial"/>
                <w:b/>
                <w:sz w:val="16"/>
                <w:szCs w:val="16"/>
              </w:rPr>
              <w:t>($/</w:t>
            </w:r>
            <w:r w:rsidRPr="00C57C6C">
              <w:rPr>
                <w:rFonts w:ascii="Arial" w:hAnsi="Arial" w:cs="Arial"/>
                <w:b/>
                <w:sz w:val="16"/>
                <w:szCs w:val="16"/>
              </w:rPr>
              <w:t>hr</w:t>
            </w:r>
            <w:r w:rsidRPr="00C57C6C">
              <w:rPr>
                <w:rFonts w:ascii="Arial" w:hAnsi="Arial" w:cs="Arial"/>
                <w:b/>
                <w:sz w:val="16"/>
                <w:szCs w:val="16"/>
              </w:rPr>
              <w:t>)</w:t>
            </w:r>
          </w:p>
          <w:p w:rsidR="00D76747" w:rsidRPr="00C57C6C" w:rsidP="00D76747" w14:paraId="40BB15C7" w14:textId="77777777">
            <w:pPr>
              <w:contextualSpacing/>
              <w:jc w:val="center"/>
              <w:rPr>
                <w:rFonts w:ascii="Arial" w:hAnsi="Arial" w:cs="Arial"/>
                <w:b/>
                <w:sz w:val="16"/>
                <w:szCs w:val="16"/>
              </w:rPr>
            </w:pPr>
            <w:r w:rsidRPr="00C57C6C">
              <w:rPr>
                <w:rFonts w:ascii="Arial" w:hAnsi="Arial" w:cs="Arial"/>
                <w:b/>
                <w:sz w:val="16"/>
                <w:szCs w:val="16"/>
              </w:rPr>
              <w:t>(d)</w:t>
            </w:r>
          </w:p>
        </w:tc>
        <w:tc>
          <w:tcPr>
            <w:tcW w:w="1001" w:type="pct"/>
            <w:shd w:val="clear" w:color="auto" w:fill="B8CCE4" w:themeFill="accent1" w:themeFillTint="66"/>
            <w:vAlign w:val="center"/>
          </w:tcPr>
          <w:p w:rsidR="00D76747" w:rsidRPr="00C57C6C" w:rsidP="00D76747" w14:paraId="643F4A0F" w14:textId="77777777">
            <w:pPr>
              <w:contextualSpacing/>
              <w:jc w:val="center"/>
              <w:rPr>
                <w:rFonts w:ascii="Arial" w:hAnsi="Arial" w:cs="Arial"/>
                <w:b/>
                <w:sz w:val="16"/>
                <w:szCs w:val="16"/>
              </w:rPr>
            </w:pPr>
          </w:p>
          <w:p w:rsidR="00D76747" w:rsidRPr="00C57C6C" w:rsidP="00D76747" w14:paraId="6B090853" w14:textId="77777777">
            <w:pPr>
              <w:contextualSpacing/>
              <w:jc w:val="center"/>
              <w:rPr>
                <w:rFonts w:ascii="Arial" w:hAnsi="Arial" w:cs="Arial"/>
                <w:b/>
                <w:sz w:val="16"/>
                <w:szCs w:val="16"/>
              </w:rPr>
            </w:pPr>
            <w:r w:rsidRPr="00C57C6C">
              <w:rPr>
                <w:rFonts w:ascii="Arial" w:hAnsi="Arial" w:cs="Arial"/>
                <w:b/>
                <w:sz w:val="16"/>
                <w:szCs w:val="16"/>
              </w:rPr>
              <w:t xml:space="preserve">Total </w:t>
            </w:r>
            <w:r>
              <w:rPr>
                <w:rFonts w:ascii="Arial" w:hAnsi="Arial" w:cs="Arial"/>
                <w:b/>
                <w:sz w:val="16"/>
                <w:szCs w:val="16"/>
              </w:rPr>
              <w:t xml:space="preserve">Federal Government </w:t>
            </w:r>
            <w:r w:rsidRPr="00C57C6C">
              <w:rPr>
                <w:rFonts w:ascii="Arial" w:hAnsi="Arial" w:cs="Arial"/>
                <w:b/>
                <w:sz w:val="16"/>
                <w:szCs w:val="16"/>
              </w:rPr>
              <w:t>Cos</w:t>
            </w:r>
            <w:r>
              <w:rPr>
                <w:rFonts w:ascii="Arial" w:hAnsi="Arial" w:cs="Arial"/>
                <w:b/>
                <w:sz w:val="16"/>
                <w:szCs w:val="16"/>
              </w:rPr>
              <w:t>t</w:t>
            </w:r>
          </w:p>
          <w:p w:rsidR="00D76747" w:rsidRPr="00C57C6C" w:rsidP="00D76747" w14:paraId="5491410D" w14:textId="77777777">
            <w:pPr>
              <w:contextualSpacing/>
              <w:jc w:val="center"/>
              <w:rPr>
                <w:rFonts w:ascii="Arial" w:hAnsi="Arial" w:cs="Arial"/>
                <w:b/>
                <w:sz w:val="16"/>
                <w:szCs w:val="16"/>
              </w:rPr>
            </w:pPr>
            <w:r w:rsidRPr="00C57C6C">
              <w:rPr>
                <w:rFonts w:ascii="Arial" w:hAnsi="Arial" w:cs="Arial"/>
                <w:b/>
                <w:sz w:val="16"/>
                <w:szCs w:val="16"/>
              </w:rPr>
              <w:t>(c) x (d)</w:t>
            </w:r>
            <w:r>
              <w:rPr>
                <w:rFonts w:ascii="Arial" w:hAnsi="Arial" w:cs="Arial"/>
                <w:b/>
                <w:sz w:val="16"/>
                <w:szCs w:val="16"/>
              </w:rPr>
              <w:t xml:space="preserve"> = (e)</w:t>
            </w:r>
          </w:p>
        </w:tc>
      </w:tr>
      <w:tr w14:paraId="08B2F922" w14:textId="77777777" w:rsidTr="00D76747">
        <w:tblPrEx>
          <w:tblW w:w="5000" w:type="pct"/>
          <w:tblLook w:val="0000"/>
        </w:tblPrEx>
        <w:trPr>
          <w:cantSplit/>
        </w:trPr>
        <w:tc>
          <w:tcPr>
            <w:tcW w:w="291" w:type="pct"/>
            <w:vAlign w:val="center"/>
          </w:tcPr>
          <w:p w:rsidR="00D76747" w:rsidRPr="00C57C6C" w:rsidP="00D76747" w14:paraId="45887754" w14:textId="77777777">
            <w:pPr>
              <w:contextualSpacing/>
              <w:jc w:val="center"/>
              <w:rPr>
                <w:rFonts w:ascii="Arial" w:hAnsi="Arial" w:cs="Arial"/>
                <w:b/>
                <w:sz w:val="16"/>
                <w:szCs w:val="16"/>
              </w:rPr>
            </w:pPr>
            <w:r w:rsidRPr="00C57C6C">
              <w:rPr>
                <w:rFonts w:ascii="Arial" w:hAnsi="Arial" w:cs="Arial"/>
                <w:b/>
                <w:sz w:val="16"/>
                <w:szCs w:val="16"/>
              </w:rPr>
              <w:t>1</w:t>
            </w:r>
          </w:p>
        </w:tc>
        <w:tc>
          <w:tcPr>
            <w:tcW w:w="1390" w:type="pct"/>
            <w:vAlign w:val="center"/>
          </w:tcPr>
          <w:p w:rsidR="00D76747" w:rsidRPr="00C57C6C" w:rsidP="00D76747" w14:paraId="1F569E52" w14:textId="77777777">
            <w:pPr>
              <w:contextualSpacing/>
              <w:rPr>
                <w:rFonts w:ascii="Arial" w:hAnsi="Arial" w:cs="Arial"/>
                <w:sz w:val="16"/>
                <w:szCs w:val="16"/>
              </w:rPr>
            </w:pPr>
            <w:r w:rsidRPr="00C57C6C">
              <w:rPr>
                <w:rFonts w:ascii="Arial" w:hAnsi="Arial" w:cs="Arial"/>
                <w:sz w:val="16"/>
                <w:szCs w:val="16"/>
              </w:rPr>
              <w:t>Notice of Appeal</w:t>
            </w:r>
          </w:p>
        </w:tc>
        <w:tc>
          <w:tcPr>
            <w:tcW w:w="481" w:type="pct"/>
            <w:vAlign w:val="center"/>
          </w:tcPr>
          <w:p w:rsidR="00D76747" w:rsidRPr="00C57C6C" w:rsidP="00D76747" w14:paraId="799983F8" w14:textId="748812CE">
            <w:pPr>
              <w:contextualSpacing/>
              <w:jc w:val="right"/>
              <w:rPr>
                <w:rFonts w:ascii="Arial" w:hAnsi="Arial" w:cs="Arial"/>
                <w:sz w:val="16"/>
                <w:szCs w:val="16"/>
              </w:rPr>
            </w:pPr>
            <w:r>
              <w:rPr>
                <w:rFonts w:ascii="Arial" w:hAnsi="Arial" w:cs="Arial"/>
                <w:sz w:val="16"/>
                <w:szCs w:val="16"/>
              </w:rPr>
              <w:t>12,312</w:t>
            </w:r>
          </w:p>
        </w:tc>
        <w:tc>
          <w:tcPr>
            <w:tcW w:w="630" w:type="pct"/>
            <w:vAlign w:val="center"/>
          </w:tcPr>
          <w:p w:rsidR="00D76747" w:rsidRPr="00C57C6C" w:rsidP="00D76747" w14:paraId="59046A3B" w14:textId="4B35E6E8">
            <w:pPr>
              <w:contextualSpacing/>
              <w:jc w:val="right"/>
              <w:rPr>
                <w:rFonts w:ascii="Arial" w:hAnsi="Arial" w:cs="Arial"/>
                <w:sz w:val="16"/>
                <w:szCs w:val="16"/>
              </w:rPr>
            </w:pPr>
            <w:r w:rsidRPr="00C57C6C">
              <w:rPr>
                <w:rFonts w:ascii="Arial" w:hAnsi="Arial" w:cs="Arial"/>
                <w:sz w:val="16"/>
                <w:szCs w:val="16"/>
              </w:rPr>
              <w:t>0.10</w:t>
            </w:r>
          </w:p>
        </w:tc>
        <w:tc>
          <w:tcPr>
            <w:tcW w:w="829" w:type="pct"/>
            <w:vAlign w:val="center"/>
          </w:tcPr>
          <w:p w:rsidR="00D76747" w:rsidRPr="00C57C6C" w:rsidP="00D76747" w14:paraId="6AE02918" w14:textId="0F8C2937">
            <w:pPr>
              <w:contextualSpacing/>
              <w:jc w:val="right"/>
              <w:rPr>
                <w:rFonts w:ascii="Arial" w:hAnsi="Arial" w:cs="Arial"/>
                <w:sz w:val="16"/>
                <w:szCs w:val="16"/>
              </w:rPr>
            </w:pPr>
            <w:r>
              <w:rPr>
                <w:rFonts w:ascii="Arial" w:hAnsi="Arial" w:cs="Arial"/>
                <w:sz w:val="16"/>
                <w:szCs w:val="16"/>
              </w:rPr>
              <w:t>1,231</w:t>
            </w:r>
          </w:p>
        </w:tc>
        <w:tc>
          <w:tcPr>
            <w:tcW w:w="378" w:type="pct"/>
            <w:vAlign w:val="center"/>
          </w:tcPr>
          <w:p w:rsidR="00D76747" w:rsidRPr="00C57C6C" w:rsidP="00D76747" w14:paraId="34956EC9" w14:textId="0F15D3E9">
            <w:pPr>
              <w:contextualSpacing/>
              <w:jc w:val="right"/>
              <w:rPr>
                <w:rFonts w:ascii="Arial" w:hAnsi="Arial" w:cs="Arial"/>
                <w:sz w:val="16"/>
                <w:szCs w:val="16"/>
              </w:rPr>
            </w:pPr>
            <w:r w:rsidRPr="00C57C6C">
              <w:rPr>
                <w:rFonts w:ascii="Arial" w:hAnsi="Arial" w:cs="Arial"/>
                <w:sz w:val="16"/>
                <w:szCs w:val="16"/>
              </w:rPr>
              <w:t>$</w:t>
            </w:r>
            <w:r w:rsidR="00B52699">
              <w:rPr>
                <w:rFonts w:ascii="Arial" w:hAnsi="Arial" w:cs="Arial"/>
                <w:sz w:val="16"/>
                <w:szCs w:val="16"/>
              </w:rPr>
              <w:t>55.48</w:t>
            </w:r>
          </w:p>
        </w:tc>
        <w:tc>
          <w:tcPr>
            <w:tcW w:w="1001" w:type="pct"/>
            <w:vAlign w:val="center"/>
          </w:tcPr>
          <w:p w:rsidR="00D76747" w:rsidRPr="00C57C6C" w:rsidP="00D76747" w14:paraId="63C7F29A" w14:textId="723F3F74">
            <w:pPr>
              <w:contextualSpacing/>
              <w:jc w:val="right"/>
              <w:rPr>
                <w:rFonts w:ascii="Arial" w:hAnsi="Arial" w:cs="Arial"/>
                <w:sz w:val="16"/>
                <w:szCs w:val="16"/>
              </w:rPr>
            </w:pPr>
            <w:r w:rsidRPr="00E27526">
              <w:rPr>
                <w:rFonts w:ascii="Arial" w:hAnsi="Arial" w:cs="Arial"/>
                <w:sz w:val="16"/>
                <w:szCs w:val="16"/>
              </w:rPr>
              <w:t>$</w:t>
            </w:r>
            <w:r w:rsidR="00D401E2">
              <w:rPr>
                <w:rFonts w:ascii="Arial" w:hAnsi="Arial" w:cs="Arial"/>
                <w:sz w:val="16"/>
                <w:szCs w:val="16"/>
              </w:rPr>
              <w:t>68,296</w:t>
            </w:r>
          </w:p>
        </w:tc>
      </w:tr>
      <w:tr w14:paraId="66C30F96" w14:textId="77777777" w:rsidTr="00D76747">
        <w:tblPrEx>
          <w:tblW w:w="5000" w:type="pct"/>
          <w:tblLook w:val="0000"/>
        </w:tblPrEx>
        <w:trPr>
          <w:cantSplit/>
        </w:trPr>
        <w:tc>
          <w:tcPr>
            <w:tcW w:w="291" w:type="pct"/>
            <w:vAlign w:val="center"/>
          </w:tcPr>
          <w:p w:rsidR="00D76747" w:rsidRPr="00C57C6C" w:rsidP="00D76747" w14:paraId="550C3224" w14:textId="77777777">
            <w:pPr>
              <w:contextualSpacing/>
              <w:jc w:val="center"/>
              <w:rPr>
                <w:rFonts w:ascii="Arial" w:hAnsi="Arial" w:cs="Arial"/>
                <w:b/>
                <w:sz w:val="16"/>
                <w:szCs w:val="16"/>
              </w:rPr>
            </w:pPr>
          </w:p>
          <w:p w:rsidR="00D76747" w:rsidRPr="00C57C6C" w:rsidP="00D76747" w14:paraId="4FEC7009" w14:textId="77777777">
            <w:pPr>
              <w:contextualSpacing/>
              <w:jc w:val="center"/>
              <w:rPr>
                <w:rFonts w:ascii="Arial" w:hAnsi="Arial" w:cs="Arial"/>
                <w:b/>
                <w:sz w:val="16"/>
                <w:szCs w:val="16"/>
              </w:rPr>
            </w:pPr>
            <w:r w:rsidRPr="00C57C6C">
              <w:rPr>
                <w:rFonts w:ascii="Arial" w:hAnsi="Arial" w:cs="Arial"/>
                <w:b/>
                <w:sz w:val="16"/>
                <w:szCs w:val="16"/>
              </w:rPr>
              <w:t>2</w:t>
            </w:r>
          </w:p>
        </w:tc>
        <w:tc>
          <w:tcPr>
            <w:tcW w:w="1390" w:type="pct"/>
            <w:vAlign w:val="center"/>
          </w:tcPr>
          <w:p w:rsidR="00D76747" w:rsidRPr="00C57C6C" w:rsidP="00D76747" w14:paraId="3C92E4C2" w14:textId="77777777">
            <w:pPr>
              <w:contextualSpacing/>
              <w:rPr>
                <w:rFonts w:ascii="Arial" w:hAnsi="Arial" w:cs="Arial"/>
                <w:sz w:val="16"/>
                <w:szCs w:val="16"/>
              </w:rPr>
            </w:pPr>
            <w:r w:rsidRPr="00C57C6C">
              <w:rPr>
                <w:rFonts w:ascii="Arial" w:hAnsi="Arial" w:cs="Arial"/>
                <w:sz w:val="16"/>
                <w:szCs w:val="16"/>
              </w:rPr>
              <w:t>Appeal Brief</w:t>
            </w:r>
          </w:p>
          <w:p w:rsidR="00D76747" w:rsidRPr="00C57C6C" w:rsidP="00D76747" w14:paraId="6A5EB7FF" w14:textId="77777777">
            <w:pPr>
              <w:contextualSpacing/>
              <w:rPr>
                <w:rFonts w:ascii="Arial" w:hAnsi="Arial" w:cs="Arial"/>
                <w:sz w:val="16"/>
                <w:szCs w:val="16"/>
              </w:rPr>
            </w:pPr>
            <w:r w:rsidRPr="00C57C6C">
              <w:rPr>
                <w:rFonts w:ascii="Arial" w:hAnsi="Arial" w:cs="Arial"/>
                <w:sz w:val="16"/>
                <w:szCs w:val="16"/>
              </w:rPr>
              <w:t>Patent Appeal Specialist</w:t>
            </w:r>
          </w:p>
          <w:p w:rsidR="00D76747" w:rsidRPr="00C57C6C" w:rsidP="00D76747" w14:paraId="4EC5A374" w14:textId="77777777">
            <w:pPr>
              <w:contextualSpacing/>
              <w:rPr>
                <w:rFonts w:ascii="Arial" w:hAnsi="Arial" w:cs="Arial"/>
                <w:sz w:val="16"/>
                <w:szCs w:val="16"/>
              </w:rPr>
            </w:pPr>
            <w:r w:rsidRPr="00C57C6C">
              <w:rPr>
                <w:rFonts w:ascii="Arial" w:hAnsi="Arial" w:cs="Arial"/>
                <w:sz w:val="16"/>
                <w:szCs w:val="16"/>
              </w:rPr>
              <w:t>Paralegal Specialist</w:t>
            </w:r>
          </w:p>
        </w:tc>
        <w:tc>
          <w:tcPr>
            <w:tcW w:w="481" w:type="pct"/>
            <w:vAlign w:val="center"/>
          </w:tcPr>
          <w:p w:rsidR="00D76747" w:rsidRPr="00C57C6C" w:rsidP="00D76747" w14:paraId="7A70567E" w14:textId="2346613F">
            <w:pPr>
              <w:contextualSpacing/>
              <w:jc w:val="right"/>
              <w:rPr>
                <w:rFonts w:ascii="Arial" w:hAnsi="Arial" w:cs="Arial"/>
                <w:sz w:val="16"/>
                <w:szCs w:val="16"/>
              </w:rPr>
            </w:pPr>
            <w:r>
              <w:rPr>
                <w:rFonts w:ascii="Arial" w:hAnsi="Arial" w:cs="Arial"/>
                <w:sz w:val="16"/>
                <w:szCs w:val="16"/>
              </w:rPr>
              <w:t>6,768</w:t>
            </w:r>
          </w:p>
        </w:tc>
        <w:tc>
          <w:tcPr>
            <w:tcW w:w="630" w:type="pct"/>
            <w:vAlign w:val="center"/>
          </w:tcPr>
          <w:p w:rsidR="00C91492" w:rsidRPr="00C57C6C" w14:paraId="0F1C6F9C" w14:textId="7F722CFD">
            <w:pPr>
              <w:contextualSpacing/>
              <w:jc w:val="right"/>
              <w:rPr>
                <w:rFonts w:ascii="Arial" w:hAnsi="Arial" w:cs="Arial"/>
                <w:sz w:val="16"/>
                <w:szCs w:val="16"/>
              </w:rPr>
            </w:pPr>
            <w:r w:rsidRPr="00C57C6C">
              <w:rPr>
                <w:rFonts w:ascii="Arial" w:hAnsi="Arial" w:cs="Arial"/>
                <w:sz w:val="16"/>
                <w:szCs w:val="16"/>
              </w:rPr>
              <w:t>0.</w:t>
            </w:r>
            <w:r w:rsidR="00D401E2">
              <w:rPr>
                <w:rFonts w:ascii="Arial" w:hAnsi="Arial" w:cs="Arial"/>
                <w:sz w:val="16"/>
                <w:szCs w:val="16"/>
              </w:rPr>
              <w:t>6</w:t>
            </w:r>
            <w:r w:rsidRPr="00C57C6C">
              <w:rPr>
                <w:rFonts w:ascii="Arial" w:hAnsi="Arial" w:cs="Arial"/>
                <w:sz w:val="16"/>
                <w:szCs w:val="16"/>
              </w:rPr>
              <w:t>0</w:t>
            </w:r>
          </w:p>
        </w:tc>
        <w:tc>
          <w:tcPr>
            <w:tcW w:w="829" w:type="pct"/>
            <w:vAlign w:val="center"/>
          </w:tcPr>
          <w:p w:rsidR="00D76747" w:rsidRPr="00C57C6C" w:rsidP="00D76747" w14:paraId="01F285DF" w14:textId="5A34DCD2">
            <w:pPr>
              <w:contextualSpacing/>
              <w:jc w:val="right"/>
              <w:rPr>
                <w:rFonts w:ascii="Arial" w:hAnsi="Arial" w:cs="Arial"/>
                <w:sz w:val="16"/>
                <w:szCs w:val="16"/>
              </w:rPr>
            </w:pPr>
            <w:r>
              <w:rPr>
                <w:rFonts w:ascii="Arial" w:hAnsi="Arial" w:cs="Arial"/>
                <w:sz w:val="16"/>
                <w:szCs w:val="16"/>
              </w:rPr>
              <w:t>2,030</w:t>
            </w:r>
          </w:p>
        </w:tc>
        <w:tc>
          <w:tcPr>
            <w:tcW w:w="378" w:type="pct"/>
            <w:vAlign w:val="center"/>
          </w:tcPr>
          <w:p w:rsidR="00D76747" w:rsidRPr="00C57C6C" w:rsidP="00D76747" w14:paraId="50067961" w14:textId="39084852">
            <w:pPr>
              <w:contextualSpacing/>
              <w:jc w:val="right"/>
              <w:rPr>
                <w:rFonts w:ascii="Arial" w:hAnsi="Arial" w:cs="Arial"/>
                <w:sz w:val="16"/>
                <w:szCs w:val="16"/>
              </w:rPr>
            </w:pPr>
            <w:r w:rsidRPr="00C57C6C">
              <w:rPr>
                <w:rFonts w:ascii="Arial" w:hAnsi="Arial" w:cs="Arial"/>
                <w:sz w:val="16"/>
                <w:szCs w:val="16"/>
              </w:rPr>
              <w:t>$</w:t>
            </w:r>
            <w:r w:rsidR="00D401E2">
              <w:rPr>
                <w:rFonts w:ascii="Arial" w:hAnsi="Arial" w:cs="Arial"/>
                <w:sz w:val="16"/>
                <w:szCs w:val="16"/>
              </w:rPr>
              <w:t>50.67</w:t>
            </w:r>
          </w:p>
        </w:tc>
        <w:tc>
          <w:tcPr>
            <w:tcW w:w="1001" w:type="pct"/>
            <w:vAlign w:val="center"/>
          </w:tcPr>
          <w:p w:rsidR="00D76747" w:rsidRPr="00C57C6C" w:rsidP="00D76747" w14:paraId="236B4F04" w14:textId="0DCB3813">
            <w:pPr>
              <w:contextualSpacing/>
              <w:jc w:val="right"/>
              <w:rPr>
                <w:rFonts w:ascii="Arial" w:hAnsi="Arial" w:cs="Arial"/>
                <w:sz w:val="16"/>
                <w:szCs w:val="16"/>
              </w:rPr>
            </w:pPr>
            <w:r w:rsidRPr="00E27526">
              <w:rPr>
                <w:rFonts w:ascii="Arial" w:hAnsi="Arial" w:cs="Arial"/>
                <w:sz w:val="16"/>
                <w:szCs w:val="16"/>
              </w:rPr>
              <w:t>$</w:t>
            </w:r>
            <w:r w:rsidR="00D401E2">
              <w:rPr>
                <w:rFonts w:ascii="Arial" w:hAnsi="Arial" w:cs="Arial"/>
                <w:sz w:val="16"/>
                <w:szCs w:val="16"/>
              </w:rPr>
              <w:t>205,771</w:t>
            </w:r>
          </w:p>
        </w:tc>
      </w:tr>
      <w:tr w14:paraId="59768B3F" w14:textId="77777777" w:rsidTr="00D76747">
        <w:tblPrEx>
          <w:tblW w:w="5000" w:type="pct"/>
          <w:tblLook w:val="0000"/>
        </w:tblPrEx>
        <w:trPr>
          <w:cantSplit/>
        </w:trPr>
        <w:tc>
          <w:tcPr>
            <w:tcW w:w="291" w:type="pct"/>
            <w:vAlign w:val="center"/>
          </w:tcPr>
          <w:p w:rsidR="00D76747" w:rsidRPr="00C57C6C" w:rsidP="00D76747" w14:paraId="6439E41A" w14:textId="77777777">
            <w:pPr>
              <w:contextualSpacing/>
              <w:jc w:val="center"/>
              <w:rPr>
                <w:rFonts w:ascii="Arial" w:hAnsi="Arial" w:cs="Arial"/>
                <w:b/>
                <w:sz w:val="16"/>
                <w:szCs w:val="16"/>
              </w:rPr>
            </w:pPr>
          </w:p>
          <w:p w:rsidR="00D76747" w:rsidRPr="00C57C6C" w:rsidP="00D76747" w14:paraId="1BF0A7E4" w14:textId="77777777">
            <w:pPr>
              <w:contextualSpacing/>
              <w:jc w:val="center"/>
              <w:rPr>
                <w:rFonts w:ascii="Arial" w:hAnsi="Arial" w:cs="Arial"/>
                <w:b/>
                <w:sz w:val="16"/>
                <w:szCs w:val="16"/>
              </w:rPr>
            </w:pPr>
            <w:r w:rsidRPr="00C57C6C">
              <w:rPr>
                <w:rFonts w:ascii="Arial" w:hAnsi="Arial" w:cs="Arial"/>
                <w:b/>
                <w:sz w:val="16"/>
                <w:szCs w:val="16"/>
              </w:rPr>
              <w:t>3</w:t>
            </w:r>
          </w:p>
        </w:tc>
        <w:tc>
          <w:tcPr>
            <w:tcW w:w="1390" w:type="pct"/>
            <w:vAlign w:val="center"/>
          </w:tcPr>
          <w:p w:rsidR="00D76747" w:rsidRPr="00C57C6C" w:rsidP="00D76747" w14:paraId="7A65A5A0" w14:textId="77777777">
            <w:pPr>
              <w:contextualSpacing/>
              <w:rPr>
                <w:rFonts w:ascii="Arial" w:hAnsi="Arial" w:cs="Arial"/>
                <w:sz w:val="16"/>
                <w:szCs w:val="16"/>
              </w:rPr>
            </w:pPr>
            <w:r w:rsidRPr="00C57C6C">
              <w:rPr>
                <w:rFonts w:ascii="Arial" w:hAnsi="Arial" w:cs="Arial"/>
                <w:sz w:val="16"/>
                <w:szCs w:val="16"/>
              </w:rPr>
              <w:t>Amendment</w:t>
            </w:r>
          </w:p>
        </w:tc>
        <w:tc>
          <w:tcPr>
            <w:tcW w:w="481" w:type="pct"/>
            <w:vAlign w:val="center"/>
          </w:tcPr>
          <w:p w:rsidR="00D76747" w:rsidRPr="00C57C6C" w:rsidP="00D76747" w14:paraId="6A9CC5A2" w14:textId="5E0D83D4">
            <w:pPr>
              <w:contextualSpacing/>
              <w:jc w:val="right"/>
              <w:rPr>
                <w:rFonts w:ascii="Arial" w:hAnsi="Arial" w:cs="Arial"/>
                <w:sz w:val="16"/>
                <w:szCs w:val="16"/>
              </w:rPr>
            </w:pPr>
            <w:r w:rsidRPr="00C57C6C">
              <w:rPr>
                <w:rFonts w:ascii="Arial" w:hAnsi="Arial" w:cs="Arial"/>
                <w:sz w:val="16"/>
                <w:szCs w:val="16"/>
              </w:rPr>
              <w:t>1</w:t>
            </w:r>
            <w:r>
              <w:rPr>
                <w:rFonts w:ascii="Arial" w:hAnsi="Arial" w:cs="Arial"/>
                <w:sz w:val="16"/>
                <w:szCs w:val="16"/>
              </w:rPr>
              <w:t>12</w:t>
            </w:r>
          </w:p>
        </w:tc>
        <w:tc>
          <w:tcPr>
            <w:tcW w:w="630" w:type="pct"/>
            <w:vAlign w:val="center"/>
          </w:tcPr>
          <w:p w:rsidR="00D76747" w:rsidRPr="00C57C6C" w:rsidP="00D76747" w14:paraId="288FD620" w14:textId="16D8261A">
            <w:pPr>
              <w:contextualSpacing/>
              <w:jc w:val="right"/>
              <w:rPr>
                <w:rFonts w:ascii="Arial" w:hAnsi="Arial" w:cs="Arial"/>
                <w:sz w:val="16"/>
                <w:szCs w:val="16"/>
              </w:rPr>
            </w:pPr>
            <w:r w:rsidRPr="00C57C6C">
              <w:rPr>
                <w:rFonts w:ascii="Arial" w:hAnsi="Arial" w:cs="Arial"/>
                <w:sz w:val="16"/>
                <w:szCs w:val="16"/>
              </w:rPr>
              <w:t>0.10</w:t>
            </w:r>
          </w:p>
        </w:tc>
        <w:tc>
          <w:tcPr>
            <w:tcW w:w="829" w:type="pct"/>
            <w:vAlign w:val="center"/>
          </w:tcPr>
          <w:p w:rsidR="00D76747" w:rsidRPr="00C57C6C" w:rsidP="00D76747" w14:paraId="3F6646C5" w14:textId="4832F2EA">
            <w:pPr>
              <w:contextualSpacing/>
              <w:jc w:val="right"/>
              <w:rPr>
                <w:rFonts w:ascii="Arial" w:hAnsi="Arial" w:cs="Arial"/>
                <w:sz w:val="16"/>
                <w:szCs w:val="16"/>
              </w:rPr>
            </w:pPr>
            <w:r w:rsidRPr="00C57C6C">
              <w:rPr>
                <w:rFonts w:ascii="Arial" w:hAnsi="Arial" w:cs="Arial"/>
                <w:sz w:val="16"/>
                <w:szCs w:val="16"/>
              </w:rPr>
              <w:t>1</w:t>
            </w:r>
            <w:r>
              <w:rPr>
                <w:rFonts w:ascii="Arial" w:hAnsi="Arial" w:cs="Arial"/>
                <w:sz w:val="16"/>
                <w:szCs w:val="16"/>
              </w:rPr>
              <w:t>1</w:t>
            </w:r>
          </w:p>
        </w:tc>
        <w:tc>
          <w:tcPr>
            <w:tcW w:w="378" w:type="pct"/>
            <w:vAlign w:val="center"/>
          </w:tcPr>
          <w:p w:rsidR="00D76747" w:rsidRPr="00C57C6C" w:rsidP="00D76747" w14:paraId="51B5CADB" w14:textId="659DD5D2">
            <w:pPr>
              <w:contextualSpacing/>
              <w:jc w:val="right"/>
              <w:rPr>
                <w:rFonts w:ascii="Arial" w:hAnsi="Arial" w:cs="Arial"/>
                <w:sz w:val="16"/>
                <w:szCs w:val="16"/>
              </w:rPr>
            </w:pPr>
            <w:r w:rsidRPr="00C57C6C">
              <w:rPr>
                <w:rFonts w:ascii="Arial" w:hAnsi="Arial" w:cs="Arial"/>
                <w:sz w:val="16"/>
                <w:szCs w:val="16"/>
              </w:rPr>
              <w:t>$5</w:t>
            </w:r>
            <w:r w:rsidR="00CF21D9">
              <w:rPr>
                <w:rFonts w:ascii="Arial" w:hAnsi="Arial" w:cs="Arial"/>
                <w:sz w:val="16"/>
                <w:szCs w:val="16"/>
              </w:rPr>
              <w:t>5.48</w:t>
            </w:r>
          </w:p>
        </w:tc>
        <w:tc>
          <w:tcPr>
            <w:tcW w:w="1001" w:type="pct"/>
            <w:vAlign w:val="center"/>
          </w:tcPr>
          <w:p w:rsidR="00D76747" w:rsidRPr="00C57C6C" w:rsidP="00D76747" w14:paraId="463424DA" w14:textId="7320B8D2">
            <w:pPr>
              <w:contextualSpacing/>
              <w:jc w:val="right"/>
              <w:rPr>
                <w:rFonts w:ascii="Arial" w:hAnsi="Arial" w:cs="Arial"/>
                <w:sz w:val="16"/>
                <w:szCs w:val="16"/>
              </w:rPr>
            </w:pPr>
            <w:r w:rsidRPr="00E27526">
              <w:rPr>
                <w:rFonts w:ascii="Arial" w:hAnsi="Arial" w:cs="Arial"/>
                <w:sz w:val="16"/>
                <w:szCs w:val="16"/>
              </w:rPr>
              <w:t>$</w:t>
            </w:r>
            <w:r w:rsidR="00D401E2">
              <w:rPr>
                <w:rFonts w:ascii="Arial" w:hAnsi="Arial" w:cs="Arial"/>
                <w:sz w:val="16"/>
                <w:szCs w:val="16"/>
              </w:rPr>
              <w:t>610</w:t>
            </w:r>
          </w:p>
        </w:tc>
      </w:tr>
      <w:tr w14:paraId="63B025D5" w14:textId="77777777" w:rsidTr="00D76747">
        <w:tblPrEx>
          <w:tblW w:w="5000" w:type="pct"/>
          <w:tblLook w:val="0000"/>
        </w:tblPrEx>
        <w:trPr>
          <w:cantSplit/>
        </w:trPr>
        <w:tc>
          <w:tcPr>
            <w:tcW w:w="291" w:type="pct"/>
            <w:vAlign w:val="center"/>
          </w:tcPr>
          <w:p w:rsidR="00D76747" w:rsidRPr="00C57C6C" w:rsidP="00D76747" w14:paraId="33C8D7BD" w14:textId="77777777">
            <w:pPr>
              <w:contextualSpacing/>
              <w:jc w:val="center"/>
              <w:rPr>
                <w:rFonts w:ascii="Arial" w:hAnsi="Arial" w:cs="Arial"/>
                <w:b/>
                <w:sz w:val="16"/>
                <w:szCs w:val="16"/>
              </w:rPr>
            </w:pPr>
          </w:p>
          <w:p w:rsidR="00D76747" w:rsidRPr="00C57C6C" w:rsidP="00D76747" w14:paraId="3B093E0F" w14:textId="77777777">
            <w:pPr>
              <w:contextualSpacing/>
              <w:jc w:val="center"/>
              <w:rPr>
                <w:rFonts w:ascii="Arial" w:hAnsi="Arial" w:cs="Arial"/>
                <w:b/>
                <w:sz w:val="16"/>
                <w:szCs w:val="16"/>
              </w:rPr>
            </w:pPr>
            <w:r w:rsidRPr="00C57C6C">
              <w:rPr>
                <w:rFonts w:ascii="Arial" w:hAnsi="Arial" w:cs="Arial"/>
                <w:b/>
                <w:sz w:val="16"/>
                <w:szCs w:val="16"/>
              </w:rPr>
              <w:t>4</w:t>
            </w:r>
          </w:p>
        </w:tc>
        <w:tc>
          <w:tcPr>
            <w:tcW w:w="1390" w:type="pct"/>
            <w:vAlign w:val="center"/>
          </w:tcPr>
          <w:p w:rsidR="00D76747" w:rsidRPr="00C57C6C" w:rsidP="00D76747" w14:paraId="6C9E9B77" w14:textId="77777777">
            <w:pPr>
              <w:contextualSpacing/>
              <w:rPr>
                <w:rFonts w:ascii="Arial" w:hAnsi="Arial" w:cs="Arial"/>
                <w:sz w:val="16"/>
                <w:szCs w:val="16"/>
              </w:rPr>
            </w:pPr>
            <w:r w:rsidRPr="00C57C6C">
              <w:rPr>
                <w:rFonts w:ascii="Arial" w:hAnsi="Arial" w:cs="Arial"/>
                <w:sz w:val="16"/>
                <w:szCs w:val="16"/>
              </w:rPr>
              <w:t>Reply Brief</w:t>
            </w:r>
          </w:p>
        </w:tc>
        <w:tc>
          <w:tcPr>
            <w:tcW w:w="481" w:type="pct"/>
            <w:vAlign w:val="center"/>
          </w:tcPr>
          <w:p w:rsidR="00D76747" w:rsidRPr="00C57C6C" w:rsidP="00D76747" w14:paraId="6D580681" w14:textId="478742F8">
            <w:pPr>
              <w:contextualSpacing/>
              <w:jc w:val="right"/>
              <w:rPr>
                <w:rFonts w:ascii="Arial" w:hAnsi="Arial" w:cs="Arial"/>
                <w:sz w:val="16"/>
                <w:szCs w:val="16"/>
              </w:rPr>
            </w:pPr>
            <w:r>
              <w:rPr>
                <w:rFonts w:ascii="Arial" w:hAnsi="Arial" w:cs="Arial"/>
                <w:sz w:val="16"/>
                <w:szCs w:val="16"/>
              </w:rPr>
              <w:t>2,197</w:t>
            </w:r>
          </w:p>
        </w:tc>
        <w:tc>
          <w:tcPr>
            <w:tcW w:w="630" w:type="pct"/>
            <w:vAlign w:val="center"/>
          </w:tcPr>
          <w:p w:rsidR="00D76747" w:rsidRPr="00C57C6C" w:rsidP="00D76747" w14:paraId="1BBF1227" w14:textId="44D8D9EA">
            <w:pPr>
              <w:contextualSpacing/>
              <w:jc w:val="right"/>
              <w:rPr>
                <w:rFonts w:ascii="Arial" w:hAnsi="Arial" w:cs="Arial"/>
                <w:sz w:val="16"/>
                <w:szCs w:val="16"/>
              </w:rPr>
            </w:pPr>
            <w:r w:rsidRPr="00C57C6C">
              <w:rPr>
                <w:rFonts w:ascii="Arial" w:hAnsi="Arial" w:cs="Arial"/>
                <w:sz w:val="16"/>
                <w:szCs w:val="16"/>
              </w:rPr>
              <w:t>0.10</w:t>
            </w:r>
          </w:p>
        </w:tc>
        <w:tc>
          <w:tcPr>
            <w:tcW w:w="829" w:type="pct"/>
            <w:vAlign w:val="center"/>
          </w:tcPr>
          <w:p w:rsidR="00D76747" w:rsidRPr="00C57C6C" w:rsidP="00D76747" w14:paraId="7B850D92" w14:textId="495F40D5">
            <w:pPr>
              <w:contextualSpacing/>
              <w:jc w:val="right"/>
              <w:rPr>
                <w:rFonts w:ascii="Arial" w:hAnsi="Arial" w:cs="Arial"/>
                <w:sz w:val="16"/>
                <w:szCs w:val="16"/>
              </w:rPr>
            </w:pPr>
            <w:r>
              <w:rPr>
                <w:rFonts w:ascii="Arial" w:hAnsi="Arial" w:cs="Arial"/>
                <w:sz w:val="16"/>
                <w:szCs w:val="16"/>
              </w:rPr>
              <w:t>220</w:t>
            </w:r>
          </w:p>
        </w:tc>
        <w:tc>
          <w:tcPr>
            <w:tcW w:w="378" w:type="pct"/>
            <w:vAlign w:val="center"/>
          </w:tcPr>
          <w:p w:rsidR="00D76747" w:rsidRPr="00C57C6C" w:rsidP="00D76747" w14:paraId="3A66A22F" w14:textId="6646FE9F">
            <w:pPr>
              <w:contextualSpacing/>
              <w:jc w:val="right"/>
              <w:rPr>
                <w:rFonts w:ascii="Arial" w:hAnsi="Arial" w:cs="Arial"/>
                <w:sz w:val="16"/>
                <w:szCs w:val="16"/>
              </w:rPr>
            </w:pPr>
            <w:r w:rsidRPr="00C57C6C">
              <w:rPr>
                <w:rFonts w:ascii="Arial" w:hAnsi="Arial" w:cs="Arial"/>
                <w:sz w:val="16"/>
                <w:szCs w:val="16"/>
              </w:rPr>
              <w:t>$</w:t>
            </w:r>
            <w:r w:rsidR="00CF21D9">
              <w:rPr>
                <w:rFonts w:ascii="Arial" w:hAnsi="Arial" w:cs="Arial"/>
                <w:sz w:val="16"/>
                <w:szCs w:val="16"/>
              </w:rPr>
              <w:t>55.48</w:t>
            </w:r>
          </w:p>
        </w:tc>
        <w:tc>
          <w:tcPr>
            <w:tcW w:w="1001" w:type="pct"/>
            <w:vAlign w:val="center"/>
          </w:tcPr>
          <w:p w:rsidR="00D76747" w:rsidRPr="00C57C6C" w:rsidP="00D76747" w14:paraId="0E68C091" w14:textId="4CA31265">
            <w:pPr>
              <w:contextualSpacing/>
              <w:jc w:val="right"/>
              <w:rPr>
                <w:rFonts w:ascii="Arial" w:hAnsi="Arial" w:cs="Arial"/>
                <w:sz w:val="16"/>
                <w:szCs w:val="16"/>
              </w:rPr>
            </w:pPr>
            <w:r w:rsidRPr="00E27526">
              <w:rPr>
                <w:rFonts w:ascii="Arial" w:hAnsi="Arial" w:cs="Arial"/>
                <w:sz w:val="16"/>
                <w:szCs w:val="16"/>
              </w:rPr>
              <w:t>$1</w:t>
            </w:r>
            <w:r w:rsidR="00D401E2">
              <w:rPr>
                <w:rFonts w:ascii="Arial" w:hAnsi="Arial" w:cs="Arial"/>
                <w:sz w:val="16"/>
                <w:szCs w:val="16"/>
              </w:rPr>
              <w:t>2,206</w:t>
            </w:r>
          </w:p>
        </w:tc>
      </w:tr>
      <w:tr w14:paraId="2854DD42" w14:textId="77777777" w:rsidTr="00D76747">
        <w:tblPrEx>
          <w:tblW w:w="5000" w:type="pct"/>
          <w:tblLook w:val="0000"/>
        </w:tblPrEx>
        <w:trPr>
          <w:cantSplit/>
        </w:trPr>
        <w:tc>
          <w:tcPr>
            <w:tcW w:w="291" w:type="pct"/>
            <w:vAlign w:val="center"/>
          </w:tcPr>
          <w:p w:rsidR="00D76747" w:rsidRPr="00C57C6C" w:rsidP="00D76747" w14:paraId="77A84E31" w14:textId="77777777">
            <w:pPr>
              <w:contextualSpacing/>
              <w:jc w:val="center"/>
              <w:rPr>
                <w:rFonts w:ascii="Arial" w:hAnsi="Arial" w:cs="Arial"/>
                <w:b/>
                <w:sz w:val="16"/>
                <w:szCs w:val="16"/>
              </w:rPr>
            </w:pPr>
          </w:p>
          <w:p w:rsidR="00D76747" w:rsidRPr="00C57C6C" w:rsidP="00D76747" w14:paraId="0ECCAAA2" w14:textId="77777777">
            <w:pPr>
              <w:contextualSpacing/>
              <w:jc w:val="center"/>
              <w:rPr>
                <w:rFonts w:ascii="Arial" w:hAnsi="Arial" w:cs="Arial"/>
                <w:b/>
                <w:sz w:val="16"/>
                <w:szCs w:val="16"/>
              </w:rPr>
            </w:pPr>
            <w:r w:rsidRPr="00C57C6C">
              <w:rPr>
                <w:rFonts w:ascii="Arial" w:hAnsi="Arial" w:cs="Arial"/>
                <w:b/>
                <w:sz w:val="16"/>
                <w:szCs w:val="16"/>
              </w:rPr>
              <w:t>5</w:t>
            </w:r>
          </w:p>
        </w:tc>
        <w:tc>
          <w:tcPr>
            <w:tcW w:w="1390" w:type="pct"/>
            <w:vAlign w:val="center"/>
          </w:tcPr>
          <w:p w:rsidR="00D76747" w:rsidRPr="00C57C6C" w:rsidP="00D76747" w14:paraId="5CBAD401" w14:textId="77777777">
            <w:pPr>
              <w:contextualSpacing/>
              <w:rPr>
                <w:rFonts w:ascii="Arial" w:hAnsi="Arial" w:cs="Arial"/>
                <w:sz w:val="16"/>
                <w:szCs w:val="16"/>
              </w:rPr>
            </w:pPr>
            <w:r w:rsidRPr="00C57C6C">
              <w:rPr>
                <w:rFonts w:ascii="Arial" w:hAnsi="Arial" w:cs="Arial"/>
                <w:sz w:val="16"/>
                <w:szCs w:val="16"/>
              </w:rPr>
              <w:t>Request for Rehearing Before the PTAB</w:t>
            </w:r>
          </w:p>
        </w:tc>
        <w:tc>
          <w:tcPr>
            <w:tcW w:w="481" w:type="pct"/>
            <w:vAlign w:val="center"/>
          </w:tcPr>
          <w:p w:rsidR="00D76747" w:rsidRPr="00C57C6C" w:rsidP="00D76747" w14:paraId="138F4DFF" w14:textId="47EF7087">
            <w:pPr>
              <w:contextualSpacing/>
              <w:jc w:val="right"/>
              <w:rPr>
                <w:rFonts w:ascii="Arial" w:hAnsi="Arial" w:cs="Arial"/>
                <w:sz w:val="16"/>
                <w:szCs w:val="16"/>
              </w:rPr>
            </w:pPr>
            <w:r>
              <w:rPr>
                <w:rFonts w:ascii="Arial" w:hAnsi="Arial" w:cs="Arial"/>
                <w:sz w:val="16"/>
                <w:szCs w:val="16"/>
              </w:rPr>
              <w:t>46</w:t>
            </w:r>
          </w:p>
        </w:tc>
        <w:tc>
          <w:tcPr>
            <w:tcW w:w="630" w:type="pct"/>
            <w:vAlign w:val="center"/>
          </w:tcPr>
          <w:p w:rsidR="00D76747" w:rsidRPr="00C57C6C" w:rsidP="00D76747" w14:paraId="06640B53" w14:textId="264CF38F">
            <w:pPr>
              <w:contextualSpacing/>
              <w:jc w:val="right"/>
              <w:rPr>
                <w:rFonts w:ascii="Arial" w:hAnsi="Arial" w:cs="Arial"/>
                <w:sz w:val="16"/>
                <w:szCs w:val="16"/>
              </w:rPr>
            </w:pPr>
            <w:r w:rsidRPr="00C57C6C">
              <w:rPr>
                <w:rFonts w:ascii="Arial" w:hAnsi="Arial" w:cs="Arial"/>
                <w:sz w:val="16"/>
                <w:szCs w:val="16"/>
              </w:rPr>
              <w:t>0.10</w:t>
            </w:r>
          </w:p>
        </w:tc>
        <w:tc>
          <w:tcPr>
            <w:tcW w:w="829" w:type="pct"/>
            <w:vAlign w:val="center"/>
          </w:tcPr>
          <w:p w:rsidR="00D76747" w:rsidRPr="00C57C6C" w:rsidP="00D76747" w14:paraId="44638951" w14:textId="27059777">
            <w:pPr>
              <w:contextualSpacing/>
              <w:jc w:val="right"/>
              <w:rPr>
                <w:rFonts w:ascii="Arial" w:hAnsi="Arial" w:cs="Arial"/>
                <w:sz w:val="16"/>
                <w:szCs w:val="16"/>
              </w:rPr>
            </w:pPr>
            <w:r>
              <w:rPr>
                <w:rFonts w:ascii="Arial" w:hAnsi="Arial" w:cs="Arial"/>
                <w:sz w:val="16"/>
                <w:szCs w:val="16"/>
              </w:rPr>
              <w:t>21</w:t>
            </w:r>
          </w:p>
        </w:tc>
        <w:tc>
          <w:tcPr>
            <w:tcW w:w="378" w:type="pct"/>
            <w:vAlign w:val="center"/>
          </w:tcPr>
          <w:p w:rsidR="00D76747" w:rsidRPr="00C57C6C" w:rsidP="00D76747" w14:paraId="3997B3E1" w14:textId="1C9083DA">
            <w:pPr>
              <w:contextualSpacing/>
              <w:jc w:val="right"/>
              <w:rPr>
                <w:rFonts w:ascii="Arial" w:hAnsi="Arial" w:cs="Arial"/>
                <w:sz w:val="16"/>
                <w:szCs w:val="16"/>
              </w:rPr>
            </w:pPr>
            <w:r w:rsidRPr="00C57C6C">
              <w:rPr>
                <w:rFonts w:ascii="Arial" w:hAnsi="Arial" w:cs="Arial"/>
                <w:sz w:val="16"/>
                <w:szCs w:val="16"/>
              </w:rPr>
              <w:t>$</w:t>
            </w:r>
            <w:r w:rsidR="00CF21D9">
              <w:rPr>
                <w:rFonts w:ascii="Arial" w:hAnsi="Arial" w:cs="Arial"/>
                <w:sz w:val="16"/>
                <w:szCs w:val="16"/>
              </w:rPr>
              <w:t>55.48</w:t>
            </w:r>
          </w:p>
        </w:tc>
        <w:tc>
          <w:tcPr>
            <w:tcW w:w="1001" w:type="pct"/>
            <w:vAlign w:val="center"/>
          </w:tcPr>
          <w:p w:rsidR="00D76747" w:rsidRPr="00C57C6C" w:rsidP="00D76747" w14:paraId="0BDC9536" w14:textId="6F1F10F1">
            <w:pPr>
              <w:contextualSpacing/>
              <w:jc w:val="right"/>
              <w:rPr>
                <w:rFonts w:ascii="Arial" w:hAnsi="Arial" w:cs="Arial"/>
                <w:sz w:val="16"/>
                <w:szCs w:val="16"/>
              </w:rPr>
            </w:pPr>
            <w:r w:rsidRPr="00E27526">
              <w:rPr>
                <w:rFonts w:ascii="Arial" w:hAnsi="Arial" w:cs="Arial"/>
                <w:sz w:val="16"/>
                <w:szCs w:val="16"/>
              </w:rPr>
              <w:t>$</w:t>
            </w:r>
            <w:r w:rsidR="00D401E2">
              <w:rPr>
                <w:rFonts w:ascii="Arial" w:hAnsi="Arial" w:cs="Arial"/>
                <w:sz w:val="16"/>
                <w:szCs w:val="16"/>
              </w:rPr>
              <w:t>277</w:t>
            </w:r>
          </w:p>
        </w:tc>
      </w:tr>
      <w:tr w14:paraId="1ECBB644" w14:textId="77777777" w:rsidTr="00D76747">
        <w:tblPrEx>
          <w:tblW w:w="5000" w:type="pct"/>
          <w:tblLook w:val="0000"/>
        </w:tblPrEx>
        <w:trPr>
          <w:cantSplit/>
        </w:trPr>
        <w:tc>
          <w:tcPr>
            <w:tcW w:w="291" w:type="pct"/>
            <w:vAlign w:val="center"/>
          </w:tcPr>
          <w:p w:rsidR="00D76747" w:rsidRPr="00C57C6C" w:rsidP="00D76747" w14:paraId="5AB8FFFF" w14:textId="77777777">
            <w:pPr>
              <w:contextualSpacing/>
              <w:jc w:val="center"/>
              <w:rPr>
                <w:rFonts w:ascii="Arial" w:hAnsi="Arial" w:cs="Arial"/>
                <w:b/>
                <w:sz w:val="16"/>
                <w:szCs w:val="16"/>
              </w:rPr>
            </w:pPr>
          </w:p>
          <w:p w:rsidR="00D76747" w:rsidRPr="00C57C6C" w:rsidP="00D76747" w14:paraId="0641BD5F" w14:textId="77777777">
            <w:pPr>
              <w:contextualSpacing/>
              <w:jc w:val="center"/>
              <w:rPr>
                <w:rFonts w:ascii="Arial" w:hAnsi="Arial" w:cs="Arial"/>
                <w:b/>
                <w:sz w:val="16"/>
                <w:szCs w:val="16"/>
              </w:rPr>
            </w:pPr>
            <w:r w:rsidRPr="00C57C6C">
              <w:rPr>
                <w:rFonts w:ascii="Arial" w:hAnsi="Arial" w:cs="Arial"/>
                <w:b/>
                <w:sz w:val="16"/>
                <w:szCs w:val="16"/>
              </w:rPr>
              <w:t>6</w:t>
            </w:r>
          </w:p>
        </w:tc>
        <w:tc>
          <w:tcPr>
            <w:tcW w:w="1390" w:type="pct"/>
            <w:vAlign w:val="center"/>
          </w:tcPr>
          <w:p w:rsidR="00D76747" w:rsidRPr="00C57C6C" w:rsidP="00FD3CE8" w14:paraId="230A8FEC" w14:textId="77777777">
            <w:pPr>
              <w:contextualSpacing/>
              <w:rPr>
                <w:rFonts w:ascii="Arial" w:hAnsi="Arial" w:cs="Arial"/>
                <w:sz w:val="16"/>
                <w:szCs w:val="16"/>
              </w:rPr>
            </w:pPr>
            <w:r w:rsidRPr="00C57C6C">
              <w:rPr>
                <w:rFonts w:ascii="Arial" w:hAnsi="Arial" w:cs="Arial"/>
                <w:sz w:val="16"/>
                <w:szCs w:val="16"/>
              </w:rPr>
              <w:t>Petitions to the Chief Administrative Patent Judge Under 37 CFR 41.3</w:t>
            </w:r>
          </w:p>
        </w:tc>
        <w:tc>
          <w:tcPr>
            <w:tcW w:w="481" w:type="pct"/>
            <w:vAlign w:val="center"/>
          </w:tcPr>
          <w:p w:rsidR="00D76747" w:rsidRPr="00C57C6C" w:rsidP="00D76747" w14:paraId="275AADAE" w14:textId="403DBB41">
            <w:pPr>
              <w:contextualSpacing/>
              <w:jc w:val="right"/>
              <w:rPr>
                <w:rFonts w:ascii="Arial" w:hAnsi="Arial" w:cs="Arial"/>
                <w:sz w:val="16"/>
                <w:szCs w:val="16"/>
              </w:rPr>
            </w:pPr>
            <w:r>
              <w:rPr>
                <w:rFonts w:ascii="Arial" w:hAnsi="Arial" w:cs="Arial"/>
                <w:sz w:val="16"/>
                <w:szCs w:val="16"/>
              </w:rPr>
              <w:t>4</w:t>
            </w:r>
            <w:r w:rsidR="00B52699">
              <w:rPr>
                <w:rFonts w:ascii="Arial" w:hAnsi="Arial" w:cs="Arial"/>
                <w:sz w:val="16"/>
                <w:szCs w:val="16"/>
              </w:rPr>
              <w:t>77</w:t>
            </w:r>
          </w:p>
        </w:tc>
        <w:tc>
          <w:tcPr>
            <w:tcW w:w="630" w:type="pct"/>
            <w:vAlign w:val="center"/>
          </w:tcPr>
          <w:p w:rsidR="00D76747" w:rsidRPr="00C57C6C" w:rsidP="00D76747" w14:paraId="6740233A" w14:textId="15D9EA16">
            <w:pPr>
              <w:contextualSpacing/>
              <w:jc w:val="right"/>
              <w:rPr>
                <w:rFonts w:ascii="Arial" w:hAnsi="Arial" w:cs="Arial"/>
                <w:sz w:val="16"/>
                <w:szCs w:val="16"/>
              </w:rPr>
            </w:pPr>
            <w:r w:rsidRPr="00C57C6C">
              <w:rPr>
                <w:rFonts w:ascii="Arial" w:hAnsi="Arial" w:cs="Arial"/>
                <w:sz w:val="16"/>
                <w:szCs w:val="16"/>
              </w:rPr>
              <w:t>0.</w:t>
            </w:r>
            <w:r w:rsidR="00B52699">
              <w:rPr>
                <w:rFonts w:ascii="Arial" w:hAnsi="Arial" w:cs="Arial"/>
                <w:sz w:val="16"/>
                <w:szCs w:val="16"/>
              </w:rPr>
              <w:t>5</w:t>
            </w:r>
            <w:r w:rsidRPr="00C57C6C">
              <w:rPr>
                <w:rFonts w:ascii="Arial" w:hAnsi="Arial" w:cs="Arial"/>
                <w:sz w:val="16"/>
                <w:szCs w:val="16"/>
              </w:rPr>
              <w:t>0</w:t>
            </w:r>
          </w:p>
        </w:tc>
        <w:tc>
          <w:tcPr>
            <w:tcW w:w="829" w:type="pct"/>
            <w:vAlign w:val="center"/>
          </w:tcPr>
          <w:p w:rsidR="00D76747" w:rsidRPr="00C57C6C" w:rsidP="00D76747" w14:paraId="325CF802" w14:textId="63F5FD45">
            <w:pPr>
              <w:contextualSpacing/>
              <w:jc w:val="right"/>
              <w:rPr>
                <w:rFonts w:ascii="Arial" w:hAnsi="Arial" w:cs="Arial"/>
                <w:sz w:val="16"/>
                <w:szCs w:val="16"/>
              </w:rPr>
            </w:pPr>
            <w:r>
              <w:rPr>
                <w:rFonts w:ascii="Arial" w:hAnsi="Arial" w:cs="Arial"/>
                <w:sz w:val="16"/>
                <w:szCs w:val="16"/>
              </w:rPr>
              <w:t>239</w:t>
            </w:r>
          </w:p>
        </w:tc>
        <w:tc>
          <w:tcPr>
            <w:tcW w:w="378" w:type="pct"/>
            <w:vAlign w:val="center"/>
          </w:tcPr>
          <w:p w:rsidR="00D76747" w:rsidRPr="00C57C6C" w:rsidP="00D76747" w14:paraId="33A3349A" w14:textId="77777777">
            <w:pPr>
              <w:contextualSpacing/>
              <w:jc w:val="right"/>
              <w:rPr>
                <w:rFonts w:ascii="Arial" w:hAnsi="Arial" w:cs="Arial"/>
                <w:sz w:val="16"/>
                <w:szCs w:val="16"/>
              </w:rPr>
            </w:pPr>
            <w:r w:rsidRPr="00C57C6C">
              <w:rPr>
                <w:rFonts w:ascii="Arial" w:hAnsi="Arial" w:cs="Arial"/>
                <w:sz w:val="16"/>
                <w:szCs w:val="16"/>
              </w:rPr>
              <w:t>$24.48</w:t>
            </w:r>
          </w:p>
        </w:tc>
        <w:tc>
          <w:tcPr>
            <w:tcW w:w="1001" w:type="pct"/>
            <w:vAlign w:val="center"/>
          </w:tcPr>
          <w:p w:rsidR="00D76747" w:rsidRPr="00C57C6C" w:rsidP="00D76747" w14:paraId="1725C38D" w14:textId="6F023181">
            <w:pPr>
              <w:contextualSpacing/>
              <w:jc w:val="right"/>
              <w:rPr>
                <w:rFonts w:ascii="Arial" w:hAnsi="Arial" w:cs="Arial"/>
                <w:sz w:val="16"/>
                <w:szCs w:val="16"/>
              </w:rPr>
            </w:pPr>
            <w:r w:rsidRPr="00C57C6C">
              <w:rPr>
                <w:rFonts w:ascii="Arial" w:hAnsi="Arial" w:cs="Arial"/>
                <w:sz w:val="16"/>
                <w:szCs w:val="16"/>
              </w:rPr>
              <w:t>$</w:t>
            </w:r>
            <w:r w:rsidR="00D401E2">
              <w:rPr>
                <w:rFonts w:ascii="Arial" w:hAnsi="Arial" w:cs="Arial"/>
                <w:sz w:val="16"/>
                <w:szCs w:val="16"/>
              </w:rPr>
              <w:t>5,851</w:t>
            </w:r>
          </w:p>
        </w:tc>
      </w:tr>
      <w:tr w14:paraId="5CAFA341" w14:textId="77777777" w:rsidTr="00D76747">
        <w:tblPrEx>
          <w:tblW w:w="5000" w:type="pct"/>
          <w:tblLook w:val="0000"/>
        </w:tblPrEx>
        <w:trPr>
          <w:cantSplit/>
        </w:trPr>
        <w:tc>
          <w:tcPr>
            <w:tcW w:w="291" w:type="pct"/>
            <w:vAlign w:val="center"/>
          </w:tcPr>
          <w:p w:rsidR="00D76747" w:rsidRPr="00C57C6C" w:rsidP="00D76747" w14:paraId="081C1178" w14:textId="77777777">
            <w:pPr>
              <w:contextualSpacing/>
              <w:jc w:val="center"/>
              <w:rPr>
                <w:rFonts w:ascii="Arial" w:hAnsi="Arial" w:cs="Arial"/>
                <w:b/>
                <w:sz w:val="16"/>
                <w:szCs w:val="16"/>
              </w:rPr>
            </w:pPr>
            <w:r w:rsidRPr="00C57C6C">
              <w:rPr>
                <w:rFonts w:ascii="Arial" w:hAnsi="Arial" w:cs="Arial"/>
                <w:b/>
                <w:sz w:val="16"/>
                <w:szCs w:val="16"/>
              </w:rPr>
              <w:t>7</w:t>
            </w:r>
          </w:p>
        </w:tc>
        <w:tc>
          <w:tcPr>
            <w:tcW w:w="1390" w:type="pct"/>
            <w:vAlign w:val="center"/>
          </w:tcPr>
          <w:p w:rsidR="00D76747" w:rsidRPr="00C57C6C" w:rsidP="00D76747" w14:paraId="37D6D600" w14:textId="77777777">
            <w:pPr>
              <w:contextualSpacing/>
              <w:rPr>
                <w:rFonts w:ascii="Arial" w:hAnsi="Arial" w:cs="Arial"/>
                <w:sz w:val="16"/>
                <w:szCs w:val="16"/>
              </w:rPr>
            </w:pPr>
            <w:r w:rsidRPr="00C57C6C">
              <w:rPr>
                <w:rFonts w:ascii="Arial" w:hAnsi="Arial" w:cs="Arial"/>
                <w:sz w:val="16"/>
                <w:szCs w:val="16"/>
              </w:rPr>
              <w:t>Request for Oral Hearing</w:t>
            </w:r>
          </w:p>
        </w:tc>
        <w:tc>
          <w:tcPr>
            <w:tcW w:w="481" w:type="pct"/>
            <w:vAlign w:val="center"/>
          </w:tcPr>
          <w:p w:rsidR="00D76747" w:rsidRPr="00C57C6C" w:rsidP="00D76747" w14:paraId="28F881A8" w14:textId="57749DE0">
            <w:pPr>
              <w:contextualSpacing/>
              <w:jc w:val="right"/>
              <w:rPr>
                <w:rFonts w:ascii="Arial" w:hAnsi="Arial" w:cs="Arial"/>
                <w:sz w:val="16"/>
                <w:szCs w:val="16"/>
              </w:rPr>
            </w:pPr>
            <w:r>
              <w:rPr>
                <w:rFonts w:ascii="Arial" w:hAnsi="Arial" w:cs="Arial"/>
                <w:sz w:val="16"/>
                <w:szCs w:val="16"/>
              </w:rPr>
              <w:t>20</w:t>
            </w:r>
            <w:r>
              <w:rPr>
                <w:rFonts w:ascii="Arial" w:hAnsi="Arial" w:cs="Arial"/>
                <w:sz w:val="16"/>
                <w:szCs w:val="16"/>
              </w:rPr>
              <w:t>7</w:t>
            </w:r>
          </w:p>
        </w:tc>
        <w:tc>
          <w:tcPr>
            <w:tcW w:w="630" w:type="pct"/>
            <w:vAlign w:val="center"/>
          </w:tcPr>
          <w:p w:rsidR="00D76747" w:rsidRPr="00C57C6C" w:rsidP="00D76747" w14:paraId="47DC9AB0" w14:textId="1A90B257">
            <w:pPr>
              <w:contextualSpacing/>
              <w:jc w:val="right"/>
              <w:rPr>
                <w:rFonts w:ascii="Arial" w:hAnsi="Arial" w:cs="Arial"/>
                <w:sz w:val="16"/>
                <w:szCs w:val="16"/>
              </w:rPr>
            </w:pPr>
            <w:r w:rsidRPr="00C57C6C">
              <w:rPr>
                <w:rFonts w:ascii="Arial" w:hAnsi="Arial" w:cs="Arial"/>
                <w:sz w:val="16"/>
                <w:szCs w:val="16"/>
              </w:rPr>
              <w:t>0.10</w:t>
            </w:r>
          </w:p>
        </w:tc>
        <w:tc>
          <w:tcPr>
            <w:tcW w:w="829" w:type="pct"/>
            <w:vAlign w:val="center"/>
          </w:tcPr>
          <w:p w:rsidR="00D76747" w:rsidRPr="00C57C6C" w:rsidP="00D76747" w14:paraId="78FE3786" w14:textId="185777AB">
            <w:pPr>
              <w:contextualSpacing/>
              <w:jc w:val="right"/>
              <w:rPr>
                <w:rFonts w:ascii="Arial" w:hAnsi="Arial" w:cs="Arial"/>
                <w:sz w:val="16"/>
                <w:szCs w:val="16"/>
              </w:rPr>
            </w:pPr>
            <w:r>
              <w:rPr>
                <w:rFonts w:ascii="Arial" w:hAnsi="Arial" w:cs="Arial"/>
                <w:sz w:val="16"/>
                <w:szCs w:val="16"/>
              </w:rPr>
              <w:t>48</w:t>
            </w:r>
          </w:p>
        </w:tc>
        <w:tc>
          <w:tcPr>
            <w:tcW w:w="378" w:type="pct"/>
            <w:vAlign w:val="center"/>
          </w:tcPr>
          <w:p w:rsidR="00D76747" w:rsidRPr="00C57C6C" w:rsidP="00D76747" w14:paraId="4BA51294" w14:textId="6E968CDF">
            <w:pPr>
              <w:contextualSpacing/>
              <w:jc w:val="right"/>
              <w:rPr>
                <w:rFonts w:ascii="Arial" w:hAnsi="Arial" w:cs="Arial"/>
                <w:sz w:val="16"/>
                <w:szCs w:val="16"/>
              </w:rPr>
            </w:pPr>
            <w:r w:rsidRPr="00C57C6C">
              <w:rPr>
                <w:rFonts w:ascii="Arial" w:hAnsi="Arial" w:cs="Arial"/>
                <w:sz w:val="16"/>
                <w:szCs w:val="16"/>
              </w:rPr>
              <w:t>$</w:t>
            </w:r>
            <w:r w:rsidR="00CF21D9">
              <w:rPr>
                <w:rFonts w:ascii="Arial" w:hAnsi="Arial" w:cs="Arial"/>
                <w:sz w:val="16"/>
                <w:szCs w:val="16"/>
              </w:rPr>
              <w:t>55.48</w:t>
            </w:r>
          </w:p>
        </w:tc>
        <w:tc>
          <w:tcPr>
            <w:tcW w:w="1001" w:type="pct"/>
            <w:vAlign w:val="center"/>
          </w:tcPr>
          <w:p w:rsidR="00D76747" w:rsidRPr="00C57C6C" w:rsidP="00D76747" w14:paraId="16C69E32" w14:textId="4A24F498">
            <w:pPr>
              <w:contextualSpacing/>
              <w:jc w:val="right"/>
              <w:rPr>
                <w:rFonts w:ascii="Arial" w:hAnsi="Arial" w:cs="Arial"/>
                <w:sz w:val="16"/>
                <w:szCs w:val="16"/>
              </w:rPr>
            </w:pPr>
            <w:r w:rsidRPr="00C57C6C">
              <w:rPr>
                <w:rFonts w:ascii="Arial" w:hAnsi="Arial" w:cs="Arial"/>
                <w:sz w:val="16"/>
                <w:szCs w:val="16"/>
              </w:rPr>
              <w:t>$</w:t>
            </w:r>
            <w:r w:rsidR="00D401E2">
              <w:rPr>
                <w:rFonts w:ascii="Arial" w:hAnsi="Arial" w:cs="Arial"/>
                <w:sz w:val="16"/>
                <w:szCs w:val="16"/>
              </w:rPr>
              <w:t>1,165</w:t>
            </w:r>
          </w:p>
        </w:tc>
      </w:tr>
      <w:tr w14:paraId="2B7E3E20" w14:textId="77777777" w:rsidTr="00D76747">
        <w:tblPrEx>
          <w:tblW w:w="5000" w:type="pct"/>
          <w:tblLook w:val="0000"/>
        </w:tblPrEx>
        <w:trPr>
          <w:cantSplit/>
        </w:trPr>
        <w:tc>
          <w:tcPr>
            <w:tcW w:w="291" w:type="pct"/>
            <w:vAlign w:val="center"/>
          </w:tcPr>
          <w:p w:rsidR="00D76747" w:rsidRPr="00C57C6C" w:rsidP="00D76747" w14:paraId="6F80CD43" w14:textId="25220E3E">
            <w:pPr>
              <w:contextualSpacing/>
              <w:jc w:val="center"/>
              <w:rPr>
                <w:rFonts w:ascii="Arial" w:hAnsi="Arial" w:cs="Arial"/>
                <w:b/>
                <w:sz w:val="16"/>
                <w:szCs w:val="16"/>
              </w:rPr>
            </w:pPr>
            <w:r>
              <w:rPr>
                <w:rFonts w:ascii="Arial" w:hAnsi="Arial" w:cs="Arial"/>
                <w:b/>
                <w:sz w:val="16"/>
                <w:szCs w:val="16"/>
              </w:rPr>
              <w:t>8</w:t>
            </w:r>
          </w:p>
        </w:tc>
        <w:tc>
          <w:tcPr>
            <w:tcW w:w="1390" w:type="pct"/>
            <w:vAlign w:val="center"/>
          </w:tcPr>
          <w:p w:rsidR="00D76747" w:rsidRPr="00C57C6C" w:rsidP="00D76747" w14:paraId="3B4F6978" w14:textId="06C837CD">
            <w:pPr>
              <w:contextualSpacing/>
              <w:rPr>
                <w:rFonts w:ascii="Arial" w:hAnsi="Arial" w:cs="Arial"/>
                <w:sz w:val="16"/>
                <w:szCs w:val="16"/>
              </w:rPr>
            </w:pPr>
            <w:r>
              <w:rPr>
                <w:rFonts w:ascii="Arial" w:hAnsi="Arial"/>
                <w:sz w:val="16"/>
              </w:rPr>
              <w:t xml:space="preserve">Statements, Motions, </w:t>
            </w:r>
            <w:r>
              <w:rPr>
                <w:rFonts w:ascii="Arial" w:hAnsi="Arial"/>
                <w:sz w:val="16"/>
              </w:rPr>
              <w:t>Oppostions</w:t>
            </w:r>
            <w:r>
              <w:rPr>
                <w:rFonts w:ascii="Arial" w:hAnsi="Arial"/>
                <w:sz w:val="16"/>
              </w:rPr>
              <w:t>, and Replies in preliminary and priority phases of an Interference</w:t>
            </w:r>
          </w:p>
        </w:tc>
        <w:tc>
          <w:tcPr>
            <w:tcW w:w="481" w:type="pct"/>
            <w:vAlign w:val="center"/>
          </w:tcPr>
          <w:p w:rsidR="00D76747" w:rsidP="00D76747" w14:paraId="7C4E49ED" w14:textId="25359D11">
            <w:pPr>
              <w:contextualSpacing/>
              <w:jc w:val="right"/>
              <w:rPr>
                <w:rFonts w:ascii="Arial" w:hAnsi="Arial" w:cs="Arial"/>
                <w:sz w:val="16"/>
                <w:szCs w:val="16"/>
              </w:rPr>
            </w:pPr>
            <w:r>
              <w:rPr>
                <w:rFonts w:ascii="Arial" w:hAnsi="Arial" w:cs="Arial"/>
                <w:sz w:val="16"/>
                <w:szCs w:val="16"/>
              </w:rPr>
              <w:t>30</w:t>
            </w:r>
          </w:p>
        </w:tc>
        <w:tc>
          <w:tcPr>
            <w:tcW w:w="630" w:type="pct"/>
            <w:vAlign w:val="center"/>
          </w:tcPr>
          <w:p w:rsidR="00D76747" w:rsidRPr="00C57C6C" w:rsidP="00D76747" w14:paraId="708DEA3F" w14:textId="43B99413">
            <w:pPr>
              <w:contextualSpacing/>
              <w:jc w:val="right"/>
              <w:rPr>
                <w:rFonts w:ascii="Arial" w:hAnsi="Arial" w:cs="Arial"/>
                <w:sz w:val="16"/>
                <w:szCs w:val="16"/>
              </w:rPr>
            </w:pPr>
            <w:r>
              <w:rPr>
                <w:rFonts w:ascii="Arial" w:hAnsi="Arial" w:cs="Arial"/>
                <w:sz w:val="16"/>
                <w:szCs w:val="16"/>
              </w:rPr>
              <w:t>0.10</w:t>
            </w:r>
          </w:p>
        </w:tc>
        <w:tc>
          <w:tcPr>
            <w:tcW w:w="829" w:type="pct"/>
            <w:vAlign w:val="center"/>
          </w:tcPr>
          <w:p w:rsidR="00D76747" w:rsidRPr="00C57C6C" w:rsidP="00D76747" w14:paraId="7F99C8CA" w14:textId="36A9D252">
            <w:pPr>
              <w:contextualSpacing/>
              <w:jc w:val="right"/>
              <w:rPr>
                <w:rFonts w:ascii="Arial" w:hAnsi="Arial" w:cs="Arial"/>
                <w:sz w:val="16"/>
                <w:szCs w:val="16"/>
              </w:rPr>
            </w:pPr>
            <w:r>
              <w:rPr>
                <w:rFonts w:ascii="Arial" w:hAnsi="Arial" w:cs="Arial"/>
                <w:sz w:val="16"/>
                <w:szCs w:val="16"/>
              </w:rPr>
              <w:t>3</w:t>
            </w:r>
          </w:p>
        </w:tc>
        <w:tc>
          <w:tcPr>
            <w:tcW w:w="378" w:type="pct"/>
            <w:vAlign w:val="center"/>
          </w:tcPr>
          <w:p w:rsidR="00D76747" w:rsidRPr="00C57C6C" w:rsidP="00D76747" w14:paraId="49B8EBB6" w14:textId="3B26720F">
            <w:pPr>
              <w:contextualSpacing/>
              <w:jc w:val="right"/>
              <w:rPr>
                <w:rFonts w:ascii="Arial" w:hAnsi="Arial" w:cs="Arial"/>
                <w:sz w:val="16"/>
                <w:szCs w:val="16"/>
              </w:rPr>
            </w:pPr>
            <w:r>
              <w:rPr>
                <w:rFonts w:ascii="Arial" w:hAnsi="Arial" w:cs="Arial"/>
                <w:sz w:val="16"/>
                <w:szCs w:val="16"/>
              </w:rPr>
              <w:t>$24.48</w:t>
            </w:r>
          </w:p>
        </w:tc>
        <w:tc>
          <w:tcPr>
            <w:tcW w:w="1001" w:type="pct"/>
            <w:vAlign w:val="center"/>
          </w:tcPr>
          <w:p w:rsidR="00D76747" w:rsidRPr="00C57C6C" w:rsidP="00D76747" w14:paraId="5637888C" w14:textId="37A6D8B1">
            <w:pPr>
              <w:contextualSpacing/>
              <w:jc w:val="right"/>
              <w:rPr>
                <w:rFonts w:ascii="Arial" w:hAnsi="Arial" w:cs="Arial"/>
                <w:sz w:val="16"/>
                <w:szCs w:val="16"/>
              </w:rPr>
            </w:pPr>
            <w:r>
              <w:rPr>
                <w:rFonts w:ascii="Arial" w:hAnsi="Arial" w:cs="Arial"/>
                <w:sz w:val="16"/>
                <w:szCs w:val="16"/>
              </w:rPr>
              <w:t>$73</w:t>
            </w:r>
          </w:p>
        </w:tc>
      </w:tr>
      <w:tr w14:paraId="38473C2E" w14:textId="77777777" w:rsidTr="00D76747">
        <w:tblPrEx>
          <w:tblW w:w="5000" w:type="pct"/>
          <w:tblLook w:val="0000"/>
        </w:tblPrEx>
        <w:trPr>
          <w:cantSplit/>
        </w:trPr>
        <w:tc>
          <w:tcPr>
            <w:tcW w:w="291" w:type="pct"/>
            <w:vAlign w:val="center"/>
          </w:tcPr>
          <w:p w:rsidR="00D76747" w:rsidRPr="00C57C6C" w:rsidP="00D76747" w14:paraId="5916CC34" w14:textId="77777777">
            <w:pPr>
              <w:contextualSpacing/>
              <w:jc w:val="center"/>
              <w:rPr>
                <w:rFonts w:ascii="Arial" w:hAnsi="Arial" w:cs="Arial"/>
                <w:b/>
                <w:sz w:val="16"/>
                <w:szCs w:val="16"/>
              </w:rPr>
            </w:pPr>
          </w:p>
        </w:tc>
        <w:tc>
          <w:tcPr>
            <w:tcW w:w="1390" w:type="pct"/>
            <w:vAlign w:val="center"/>
          </w:tcPr>
          <w:p w:rsidR="00D76747" w:rsidRPr="00C57C6C" w:rsidP="00D76747" w14:paraId="5AA4CDB1" w14:textId="16495EE1">
            <w:pPr>
              <w:contextualSpacing/>
              <w:rPr>
                <w:rFonts w:ascii="Arial" w:hAnsi="Arial" w:cs="Arial"/>
                <w:b/>
                <w:sz w:val="16"/>
                <w:szCs w:val="16"/>
              </w:rPr>
            </w:pPr>
            <w:r w:rsidRPr="00C57C6C">
              <w:rPr>
                <w:rFonts w:ascii="Arial" w:hAnsi="Arial" w:cs="Arial"/>
                <w:b/>
                <w:sz w:val="16"/>
                <w:szCs w:val="16"/>
              </w:rPr>
              <w:t>Total</w:t>
            </w:r>
            <w:r>
              <w:rPr>
                <w:rFonts w:ascii="Arial" w:hAnsi="Arial" w:cs="Arial"/>
                <w:b/>
                <w:sz w:val="16"/>
                <w:szCs w:val="16"/>
              </w:rPr>
              <w:t>s</w:t>
            </w:r>
          </w:p>
        </w:tc>
        <w:tc>
          <w:tcPr>
            <w:tcW w:w="481" w:type="pct"/>
            <w:vAlign w:val="center"/>
          </w:tcPr>
          <w:p w:rsidR="00D76747" w:rsidP="00D76747" w14:paraId="08990429" w14:textId="4A115903">
            <w:pPr>
              <w:contextualSpacing/>
              <w:jc w:val="right"/>
              <w:rPr>
                <w:rFonts w:ascii="Arial" w:hAnsi="Arial" w:cs="Arial"/>
                <w:b/>
                <w:sz w:val="16"/>
                <w:szCs w:val="16"/>
              </w:rPr>
            </w:pPr>
            <w:r>
              <w:rPr>
                <w:rFonts w:ascii="Arial" w:hAnsi="Arial" w:cs="Arial"/>
                <w:b/>
                <w:sz w:val="16"/>
                <w:szCs w:val="16"/>
              </w:rPr>
              <w:t>22,</w:t>
            </w:r>
            <w:r w:rsidR="00D346FF">
              <w:rPr>
                <w:rFonts w:ascii="Arial" w:hAnsi="Arial" w:cs="Arial"/>
                <w:b/>
                <w:sz w:val="16"/>
                <w:szCs w:val="16"/>
              </w:rPr>
              <w:t>149</w:t>
            </w:r>
          </w:p>
        </w:tc>
        <w:tc>
          <w:tcPr>
            <w:tcW w:w="630" w:type="pct"/>
            <w:vAlign w:val="center"/>
          </w:tcPr>
          <w:p w:rsidR="00D76747" w:rsidRPr="00C57C6C" w:rsidP="00FD3CE8" w14:paraId="1B947DC9" w14:textId="45A3D901">
            <w:pPr>
              <w:contextualSpacing/>
              <w:jc w:val="right"/>
              <w:rPr>
                <w:rFonts w:ascii="Arial" w:hAnsi="Arial" w:cs="Arial"/>
                <w:b/>
                <w:sz w:val="16"/>
                <w:szCs w:val="16"/>
              </w:rPr>
            </w:pPr>
            <w:r>
              <w:rPr>
                <w:rFonts w:ascii="Arial" w:hAnsi="Arial" w:cs="Arial"/>
                <w:b/>
                <w:sz w:val="16"/>
                <w:szCs w:val="16"/>
              </w:rPr>
              <w:t>- - -</w:t>
            </w:r>
          </w:p>
        </w:tc>
        <w:tc>
          <w:tcPr>
            <w:tcW w:w="829" w:type="pct"/>
            <w:vAlign w:val="center"/>
          </w:tcPr>
          <w:p w:rsidR="00D76747" w:rsidRPr="00C57C6C" w:rsidP="00D76747" w14:paraId="61F82EF1" w14:textId="3E56E93F">
            <w:pPr>
              <w:contextualSpacing/>
              <w:jc w:val="right"/>
              <w:rPr>
                <w:rFonts w:ascii="Arial" w:hAnsi="Arial" w:cs="Arial"/>
                <w:b/>
                <w:sz w:val="16"/>
                <w:szCs w:val="16"/>
              </w:rPr>
            </w:pPr>
            <w:r>
              <w:rPr>
                <w:rFonts w:ascii="Arial" w:hAnsi="Arial" w:cs="Arial"/>
                <w:b/>
                <w:sz w:val="16"/>
                <w:szCs w:val="16"/>
              </w:rPr>
              <w:t>5,791</w:t>
            </w:r>
          </w:p>
        </w:tc>
        <w:tc>
          <w:tcPr>
            <w:tcW w:w="378" w:type="pct"/>
            <w:vAlign w:val="center"/>
          </w:tcPr>
          <w:p w:rsidR="00D76747" w:rsidRPr="00C57C6C" w:rsidP="00FD3CE8" w14:paraId="092DC0BA" w14:textId="133F7377">
            <w:pPr>
              <w:contextualSpacing/>
              <w:jc w:val="right"/>
              <w:rPr>
                <w:rFonts w:ascii="Arial" w:hAnsi="Arial" w:cs="Arial"/>
                <w:b/>
                <w:sz w:val="16"/>
                <w:szCs w:val="16"/>
              </w:rPr>
            </w:pPr>
            <w:r>
              <w:rPr>
                <w:rFonts w:ascii="Arial" w:hAnsi="Arial" w:cs="Arial"/>
                <w:b/>
                <w:sz w:val="16"/>
                <w:szCs w:val="16"/>
              </w:rPr>
              <w:t>- - -</w:t>
            </w:r>
          </w:p>
        </w:tc>
        <w:tc>
          <w:tcPr>
            <w:tcW w:w="1001" w:type="pct"/>
            <w:vAlign w:val="center"/>
          </w:tcPr>
          <w:p w:rsidR="00D76747" w:rsidRPr="00C57C6C" w:rsidP="00D76747" w14:paraId="3B4745A2" w14:textId="562DF875">
            <w:pPr>
              <w:contextualSpacing/>
              <w:jc w:val="right"/>
              <w:rPr>
                <w:rFonts w:ascii="Arial" w:hAnsi="Arial" w:cs="Arial"/>
                <w:b/>
                <w:sz w:val="16"/>
                <w:szCs w:val="16"/>
              </w:rPr>
            </w:pPr>
            <w:r w:rsidRPr="00E27526">
              <w:rPr>
                <w:rFonts w:ascii="Arial" w:hAnsi="Arial" w:cs="Arial"/>
                <w:b/>
                <w:sz w:val="16"/>
                <w:szCs w:val="16"/>
              </w:rPr>
              <w:t>$</w:t>
            </w:r>
            <w:r w:rsidR="00D401E2">
              <w:rPr>
                <w:rFonts w:ascii="Arial" w:hAnsi="Arial" w:cs="Arial"/>
                <w:b/>
                <w:sz w:val="16"/>
                <w:szCs w:val="16"/>
              </w:rPr>
              <w:t>294,249</w:t>
            </w:r>
          </w:p>
        </w:tc>
      </w:tr>
    </w:tbl>
    <w:p w:rsidR="00C57C6C" w:rsidRPr="00C57C6C" w:rsidP="000E340A" w14:paraId="1FDC92DF" w14:textId="77777777">
      <w:pPr>
        <w:contextualSpacing/>
      </w:pPr>
    </w:p>
    <w:p w:rsidR="005B13AC" w:rsidP="000E340A" w14:paraId="6BFB2689" w14:textId="77777777">
      <w:pPr>
        <w:contextualSpacing/>
        <w:jc w:val="both"/>
        <w:rPr>
          <w:rFonts w:ascii="Arial" w:hAnsi="Arial"/>
          <w:b/>
          <w:sz w:val="24"/>
          <w:highlight w:val="yellow"/>
        </w:rPr>
      </w:pPr>
    </w:p>
    <w:p w:rsidR="000D7402" w:rsidRPr="00590B25" w:rsidP="000E340A" w14:paraId="1D025872" w14:textId="77777777">
      <w:pPr>
        <w:contextualSpacing/>
        <w:rPr>
          <w:rFonts w:ascii="Arial" w:hAnsi="Arial" w:cs="Arial"/>
          <w:b/>
          <w:sz w:val="24"/>
          <w:szCs w:val="24"/>
        </w:rPr>
      </w:pPr>
      <w:r w:rsidRPr="00352553">
        <w:rPr>
          <w:rFonts w:ascii="Arial" w:hAnsi="Arial" w:cs="Arial"/>
          <w:b/>
          <w:sz w:val="24"/>
          <w:szCs w:val="24"/>
        </w:rPr>
        <w:t>15. E</w:t>
      </w:r>
      <w:r w:rsidRPr="00590B25">
        <w:rPr>
          <w:rFonts w:ascii="Arial" w:hAnsi="Arial" w:cs="Arial"/>
          <w:b/>
          <w:sz w:val="24"/>
          <w:szCs w:val="24"/>
        </w:rPr>
        <w:t xml:space="preserve">xplain the reasons for any program changes or adjustments reported on the burden worksheet. </w:t>
      </w:r>
    </w:p>
    <w:p w:rsidR="00875CE3" w:rsidRPr="00875CE3" w:rsidP="000E340A" w14:paraId="7E07DEDC" w14:textId="77777777">
      <w:pPr>
        <w:shd w:val="clear" w:color="auto" w:fill="FFFFFF"/>
        <w:contextualSpacing/>
        <w:textAlignment w:val="center"/>
        <w:rPr>
          <w:rFonts w:ascii="Arial" w:hAnsi="Arial" w:cs="Arial"/>
          <w:color w:val="000000"/>
          <w:sz w:val="18"/>
          <w:szCs w:val="18"/>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6E400341" w14:textId="77777777" w:rsidTr="00C91C8F">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0EFD88C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2F74C84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2E3530E7"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49A1DC38"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618A2310"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0B700B0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C91C8F" w:rsidRPr="008E27CC" w:rsidP="00261303" w14:paraId="6464132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4F668C27" w14:textId="77777777" w:rsidTr="00C91C8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8E27CC" w:rsidP="00261303" w14:paraId="28C9BC04"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5E3EB267" w14:textId="3CA19611">
            <w:pPr>
              <w:spacing w:line="225" w:lineRule="atLeast"/>
              <w:rPr>
                <w:rFonts w:ascii="Arial" w:hAnsi="Arial" w:cs="Arial"/>
                <w:sz w:val="17"/>
                <w:szCs w:val="17"/>
              </w:rPr>
            </w:pPr>
            <w:r>
              <w:rPr>
                <w:rFonts w:ascii="Arial" w:hAnsi="Arial" w:cs="Arial"/>
                <w:sz w:val="17"/>
                <w:szCs w:val="17"/>
              </w:rPr>
              <w:t>22,149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264F082A"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40F8F891" w14:textId="1E06E3CB">
            <w:pPr>
              <w:spacing w:line="225" w:lineRule="atLeast"/>
              <w:rPr>
                <w:rFonts w:ascii="Arial" w:hAnsi="Arial" w:cs="Arial"/>
                <w:sz w:val="17"/>
                <w:szCs w:val="17"/>
              </w:rPr>
            </w:pPr>
            <w:r w:rsidRPr="00216B80">
              <w:rPr>
                <w:rFonts w:ascii="Arial" w:hAnsi="Arial" w:cs="Arial"/>
                <w:sz w:val="17"/>
                <w:szCs w:val="17"/>
              </w:rPr>
              <w:t xml:space="preserve">  </w:t>
            </w:r>
            <w:r w:rsidR="00ED799D">
              <w:rPr>
                <w:rFonts w:ascii="Arial" w:hAnsi="Arial" w:cs="Arial"/>
                <w:sz w:val="17"/>
                <w:szCs w:val="17"/>
              </w:rPr>
              <w:t>30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361D9E" w:rsidP="00261303" w14:paraId="2A64AD31" w14:textId="095D9F84">
            <w:pPr>
              <w:spacing w:line="225" w:lineRule="atLeast"/>
              <w:rPr>
                <w:rFonts w:ascii="Arial" w:hAnsi="Arial" w:cs="Arial"/>
                <w:sz w:val="17"/>
                <w:szCs w:val="17"/>
              </w:rPr>
            </w:pPr>
            <w:r>
              <w:rPr>
                <w:rFonts w:ascii="Arial" w:hAnsi="Arial" w:cs="Arial"/>
                <w:sz w:val="17"/>
                <w:szCs w:val="17"/>
              </w:rPr>
              <w:t>-</w:t>
            </w:r>
            <w:r w:rsidRPr="00ED799D">
              <w:rPr>
                <w:rFonts w:ascii="Arial" w:hAnsi="Arial" w:cs="Arial"/>
                <w:sz w:val="17"/>
                <w:szCs w:val="17"/>
              </w:rPr>
              <w:t>26,7</w:t>
            </w:r>
            <w:r w:rsidR="006B48D1">
              <w:rPr>
                <w:rFonts w:ascii="Arial" w:hAnsi="Arial" w:cs="Arial"/>
                <w:sz w:val="17"/>
                <w:szCs w:val="17"/>
              </w:rPr>
              <w:t>6</w:t>
            </w:r>
            <w:r w:rsidRPr="00ED799D">
              <w:rPr>
                <w:rFonts w:ascii="Arial" w:hAnsi="Arial" w:cs="Arial"/>
                <w:sz w:val="17"/>
                <w:szCs w:val="17"/>
              </w:rPr>
              <w:t>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7354F475"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1D332D88" w14:textId="67BD4A57">
            <w:pPr>
              <w:spacing w:line="225" w:lineRule="atLeast"/>
              <w:rPr>
                <w:rFonts w:ascii="Arial" w:hAnsi="Arial" w:cs="Arial"/>
                <w:sz w:val="17"/>
                <w:szCs w:val="17"/>
              </w:rPr>
            </w:pPr>
            <w:r>
              <w:rPr>
                <w:rFonts w:ascii="Arial" w:hAnsi="Arial" w:cs="Arial"/>
                <w:sz w:val="17"/>
                <w:szCs w:val="17"/>
              </w:rPr>
              <w:t>48,886</w:t>
            </w:r>
          </w:p>
        </w:tc>
      </w:tr>
      <w:tr w14:paraId="2AE8E989" w14:textId="77777777" w:rsidTr="00C91C8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8E27CC" w:rsidP="00261303" w14:paraId="2C1B9487"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w:t>
            </w:r>
            <w:r w:rsidRPr="008E27CC">
              <w:rPr>
                <w:rFonts w:ascii="Arial" w:hAnsi="Arial" w:cs="Arial"/>
                <w:color w:val="56606F"/>
                <w:sz w:val="17"/>
                <w:szCs w:val="17"/>
              </w:rPr>
              <w:t>Hr</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391DC926" w14:textId="63D9DF11">
            <w:pPr>
              <w:spacing w:line="225" w:lineRule="atLeast"/>
              <w:rPr>
                <w:rFonts w:ascii="Arial" w:hAnsi="Arial" w:cs="Arial"/>
                <w:sz w:val="17"/>
                <w:szCs w:val="17"/>
              </w:rPr>
            </w:pPr>
            <w:r>
              <w:rPr>
                <w:rFonts w:ascii="Arial" w:hAnsi="Arial" w:cs="Arial"/>
                <w:sz w:val="17"/>
                <w:szCs w:val="17"/>
              </w:rPr>
              <w:t>238,999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46BA82EF"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7C3DD347" w14:textId="384F8BDB">
            <w:pPr>
              <w:spacing w:line="225" w:lineRule="atLeast"/>
              <w:rPr>
                <w:rFonts w:ascii="Arial" w:hAnsi="Arial" w:cs="Arial"/>
                <w:sz w:val="17"/>
                <w:szCs w:val="17"/>
              </w:rPr>
            </w:pPr>
            <w:r w:rsidRPr="00216B80">
              <w:rPr>
                <w:rFonts w:ascii="Arial" w:hAnsi="Arial" w:cs="Arial"/>
                <w:sz w:val="17"/>
                <w:szCs w:val="17"/>
              </w:rPr>
              <w:t xml:space="preserve">  </w:t>
            </w:r>
            <w:r w:rsidR="00ED799D">
              <w:rPr>
                <w:rFonts w:ascii="Arial" w:hAnsi="Arial" w:cs="Arial"/>
                <w:sz w:val="17"/>
                <w:szCs w:val="17"/>
              </w:rPr>
              <w:t>3,600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361D9E" w:rsidP="00261303" w14:paraId="6ADF3D6E" w14:textId="5EB533FD">
            <w:pPr>
              <w:spacing w:line="225" w:lineRule="atLeast"/>
              <w:rPr>
                <w:rFonts w:ascii="Arial" w:hAnsi="Arial" w:cs="Arial"/>
                <w:sz w:val="17"/>
                <w:szCs w:val="17"/>
              </w:rPr>
            </w:pPr>
            <w:r>
              <w:rPr>
                <w:rFonts w:ascii="Arial" w:hAnsi="Arial" w:cs="Arial"/>
                <w:sz w:val="17"/>
                <w:szCs w:val="17"/>
              </w:rPr>
              <w:t>-330,528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1144A1DF"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110293B3" w14:textId="68984C2C">
            <w:pPr>
              <w:spacing w:line="225" w:lineRule="atLeast"/>
              <w:rPr>
                <w:rFonts w:ascii="Arial" w:hAnsi="Arial" w:cs="Arial"/>
                <w:sz w:val="17"/>
                <w:szCs w:val="17"/>
              </w:rPr>
            </w:pPr>
            <w:r>
              <w:rPr>
                <w:rFonts w:ascii="Arial" w:hAnsi="Arial" w:cs="Arial"/>
                <w:sz w:val="17"/>
                <w:szCs w:val="17"/>
              </w:rPr>
              <w:t>565,927</w:t>
            </w:r>
          </w:p>
        </w:tc>
      </w:tr>
      <w:tr w14:paraId="188A6745" w14:textId="77777777" w:rsidTr="00C91C8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8E1811" w:rsidP="00261303" w14:paraId="4453E664" w14:textId="77777777">
            <w:pPr>
              <w:spacing w:line="225" w:lineRule="atLeast"/>
              <w:rPr>
                <w:rFonts w:ascii="Arial" w:hAnsi="Arial" w:cs="Arial"/>
                <w:sz w:val="17"/>
                <w:szCs w:val="17"/>
              </w:rPr>
            </w:pPr>
            <w:r w:rsidRPr="008E1811">
              <w:rPr>
                <w:rFonts w:ascii="Arial" w:hAnsi="Arial" w:cs="Arial"/>
                <w:sz w:val="17"/>
                <w:szCs w:val="17"/>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8E1811" w:rsidP="00261303" w14:paraId="61BA57F4" w14:textId="35AF16F7">
            <w:pPr>
              <w:spacing w:line="225" w:lineRule="atLeast"/>
              <w:rPr>
                <w:rFonts w:ascii="Arial" w:hAnsi="Arial" w:cs="Arial"/>
                <w:sz w:val="17"/>
                <w:szCs w:val="17"/>
              </w:rPr>
            </w:pPr>
            <w:r>
              <w:rPr>
                <w:rFonts w:ascii="Arial" w:hAnsi="Arial" w:cs="Arial"/>
                <w:sz w:val="17"/>
                <w:szCs w:val="17"/>
              </w:rPr>
              <w:t>17,185,623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8E1811" w:rsidP="00261303" w14:paraId="44CD0C60" w14:textId="77777777">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8E1811" w:rsidP="00261303" w14:paraId="09608576"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361D9E" w:rsidP="00261303" w14:paraId="56ECB763" w14:textId="1910D98D">
            <w:pPr>
              <w:spacing w:line="225" w:lineRule="atLeast"/>
              <w:rPr>
                <w:rFonts w:ascii="Arial" w:hAnsi="Arial" w:cs="Arial"/>
                <w:sz w:val="17"/>
                <w:szCs w:val="17"/>
              </w:rPr>
            </w:pPr>
            <w:r>
              <w:rPr>
                <w:rFonts w:ascii="Arial" w:hAnsi="Arial" w:cs="Arial"/>
                <w:sz w:val="17"/>
                <w:szCs w:val="17"/>
              </w:rPr>
              <w:t>-29,994,658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524441A8"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C91C8F" w:rsidRPr="00216B80" w:rsidP="00261303" w14:paraId="1F97AB11" w14:textId="3676A534">
            <w:pPr>
              <w:spacing w:line="225" w:lineRule="atLeast"/>
              <w:rPr>
                <w:rFonts w:ascii="Arial" w:hAnsi="Arial" w:cs="Arial"/>
                <w:sz w:val="17"/>
                <w:szCs w:val="17"/>
              </w:rPr>
            </w:pPr>
            <w:r>
              <w:rPr>
                <w:rFonts w:ascii="Arial" w:hAnsi="Arial" w:cs="Arial"/>
                <w:sz w:val="17"/>
                <w:szCs w:val="17"/>
              </w:rPr>
              <w:t>47,180,281</w:t>
            </w:r>
          </w:p>
        </w:tc>
      </w:tr>
    </w:tbl>
    <w:p w:rsidR="00720361" w:rsidRPr="00DA52D0" w:rsidP="000E340A" w14:paraId="10A88F78" w14:textId="77777777">
      <w:pPr>
        <w:contextualSpacing/>
        <w:jc w:val="both"/>
        <w:rPr>
          <w:rFonts w:ascii="Arial" w:hAnsi="Arial"/>
          <w:sz w:val="24"/>
        </w:rPr>
      </w:pPr>
    </w:p>
    <w:p w:rsidR="006B48D1" w:rsidRPr="006B48D1" w:rsidP="006B48D1" w14:paraId="7634D140" w14:textId="789073C3">
      <w:pPr>
        <w:contextualSpacing/>
        <w:jc w:val="both"/>
        <w:rPr>
          <w:rFonts w:ascii="Arial" w:hAnsi="Arial"/>
          <w:sz w:val="24"/>
          <w:u w:val="single"/>
        </w:rPr>
      </w:pPr>
      <w:r w:rsidRPr="006B48D1">
        <w:rPr>
          <w:rFonts w:ascii="Arial" w:hAnsi="Arial"/>
          <w:sz w:val="24"/>
          <w:u w:val="single"/>
        </w:rPr>
        <w:t xml:space="preserve">Estimated Annual Responses and Hourly Burdens due to Adjustment in Agency </w:t>
      </w:r>
      <w:r>
        <w:rPr>
          <w:rFonts w:ascii="Arial" w:hAnsi="Arial"/>
          <w:sz w:val="24"/>
          <w:u w:val="single"/>
        </w:rPr>
        <w:t>Discretion</w:t>
      </w:r>
    </w:p>
    <w:p w:rsidR="006B48D1" w:rsidRPr="006B48D1" w:rsidP="006B48D1" w14:paraId="634C86C6" w14:textId="77777777">
      <w:pPr>
        <w:contextualSpacing/>
        <w:jc w:val="both"/>
        <w:rPr>
          <w:rFonts w:ascii="Arial" w:hAnsi="Arial"/>
          <w:sz w:val="24"/>
          <w:u w:val="single"/>
        </w:rPr>
      </w:pPr>
    </w:p>
    <w:p w:rsidR="006B48D1" w:rsidRPr="00FD3CE8" w:rsidP="006B48D1" w14:paraId="77365602" w14:textId="4C8356D0">
      <w:pPr>
        <w:contextualSpacing/>
        <w:jc w:val="both"/>
        <w:rPr>
          <w:rFonts w:ascii="Arial" w:hAnsi="Arial"/>
          <w:sz w:val="24"/>
        </w:rPr>
      </w:pPr>
      <w:r w:rsidRPr="00886F78">
        <w:rPr>
          <w:rFonts w:ascii="Arial" w:hAnsi="Arial"/>
          <w:sz w:val="24"/>
        </w:rPr>
        <w:t>The increase in the number of responses (+</w:t>
      </w:r>
      <w:r>
        <w:rPr>
          <w:rFonts w:ascii="Arial" w:hAnsi="Arial"/>
          <w:sz w:val="24"/>
        </w:rPr>
        <w:t>30</w:t>
      </w:r>
      <w:r w:rsidRPr="00886F78">
        <w:rPr>
          <w:rFonts w:ascii="Arial" w:hAnsi="Arial"/>
          <w:sz w:val="24"/>
        </w:rPr>
        <w:t>) and burden hours (+</w:t>
      </w:r>
      <w:r>
        <w:rPr>
          <w:rFonts w:ascii="Arial" w:hAnsi="Arial"/>
          <w:sz w:val="24"/>
        </w:rPr>
        <w:t>3,600</w:t>
      </w:r>
      <w:r w:rsidRPr="00886F78">
        <w:rPr>
          <w:rFonts w:ascii="Arial" w:hAnsi="Arial"/>
          <w:sz w:val="24"/>
        </w:rPr>
        <w:t xml:space="preserve">) is due to the </w:t>
      </w:r>
      <w:r>
        <w:rPr>
          <w:rFonts w:ascii="Arial" w:hAnsi="Arial"/>
          <w:sz w:val="24"/>
        </w:rPr>
        <w:t>addition of Item 8 (</w:t>
      </w:r>
      <w:r w:rsidRPr="006B48D1">
        <w:rPr>
          <w:rFonts w:ascii="Arial" w:hAnsi="Arial"/>
          <w:sz w:val="24"/>
        </w:rPr>
        <w:t xml:space="preserve">Statements, Motions, </w:t>
      </w:r>
      <w:r w:rsidRPr="006B48D1">
        <w:rPr>
          <w:rFonts w:ascii="Arial" w:hAnsi="Arial"/>
          <w:sz w:val="24"/>
        </w:rPr>
        <w:t>Oppostions</w:t>
      </w:r>
      <w:r w:rsidRPr="006B48D1">
        <w:rPr>
          <w:rFonts w:ascii="Arial" w:hAnsi="Arial"/>
          <w:sz w:val="24"/>
        </w:rPr>
        <w:t>, and Replies in preliminary and priority phases of an Interference</w:t>
      </w:r>
      <w:r>
        <w:rPr>
          <w:rFonts w:ascii="Arial" w:hAnsi="Arial"/>
          <w:sz w:val="24"/>
        </w:rPr>
        <w:t>)</w:t>
      </w:r>
      <w:r w:rsidRPr="00886F78">
        <w:rPr>
          <w:rFonts w:ascii="Arial" w:hAnsi="Arial"/>
          <w:sz w:val="24"/>
        </w:rPr>
        <w:t xml:space="preserve"> </w:t>
      </w:r>
      <w:r>
        <w:rPr>
          <w:rFonts w:ascii="Arial" w:hAnsi="Arial"/>
          <w:sz w:val="24"/>
        </w:rPr>
        <w:t>to</w:t>
      </w:r>
      <w:r w:rsidRPr="00886F78">
        <w:rPr>
          <w:rFonts w:ascii="Arial" w:hAnsi="Arial"/>
          <w:sz w:val="24"/>
        </w:rPr>
        <w:t xml:space="preserve"> this information collection.</w:t>
      </w:r>
    </w:p>
    <w:p w:rsidR="006B48D1" w:rsidP="006B48D1" w14:paraId="4AF00D23" w14:textId="77777777">
      <w:pPr>
        <w:contextualSpacing/>
        <w:jc w:val="both"/>
        <w:rPr>
          <w:rFonts w:ascii="Arial" w:hAnsi="Arial"/>
          <w:sz w:val="24"/>
          <w:u w:val="single"/>
        </w:rPr>
      </w:pPr>
    </w:p>
    <w:p w:rsidR="006B48D1" w:rsidRPr="006B48D1" w:rsidP="006B48D1" w14:paraId="0C814264" w14:textId="7A8E94D1">
      <w:pPr>
        <w:contextualSpacing/>
        <w:jc w:val="both"/>
        <w:rPr>
          <w:rFonts w:ascii="Arial" w:hAnsi="Arial"/>
          <w:sz w:val="24"/>
          <w:u w:val="single"/>
        </w:rPr>
      </w:pPr>
      <w:r w:rsidRPr="006B48D1">
        <w:rPr>
          <w:rFonts w:ascii="Arial" w:hAnsi="Arial"/>
          <w:sz w:val="24"/>
          <w:u w:val="single"/>
        </w:rPr>
        <w:t>Estimated Annual Responses and Hourly Burdens due to Adjustment in Agency Estimate</w:t>
      </w:r>
    </w:p>
    <w:p w:rsidR="006B48D1" w:rsidRPr="006B48D1" w:rsidP="006B48D1" w14:paraId="55DCA6CE" w14:textId="77777777">
      <w:pPr>
        <w:contextualSpacing/>
        <w:jc w:val="both"/>
        <w:rPr>
          <w:rFonts w:ascii="Arial" w:hAnsi="Arial"/>
          <w:sz w:val="24"/>
          <w:u w:val="single"/>
        </w:rPr>
      </w:pPr>
    </w:p>
    <w:p w:rsidR="006B48D1" w:rsidRPr="00FD3CE8" w:rsidP="006B48D1" w14:paraId="0CF81AAF" w14:textId="6C13B4FB">
      <w:pPr>
        <w:contextualSpacing/>
        <w:jc w:val="both"/>
        <w:rPr>
          <w:rFonts w:ascii="Arial" w:hAnsi="Arial"/>
          <w:sz w:val="24"/>
        </w:rPr>
      </w:pPr>
      <w:r w:rsidRPr="00FD3CE8">
        <w:rPr>
          <w:rFonts w:ascii="Arial" w:hAnsi="Arial"/>
          <w:sz w:val="24"/>
        </w:rPr>
        <w:t xml:space="preserve">The </w:t>
      </w:r>
      <w:r>
        <w:rPr>
          <w:rFonts w:ascii="Arial" w:hAnsi="Arial"/>
          <w:sz w:val="24"/>
        </w:rPr>
        <w:t>decrease</w:t>
      </w:r>
      <w:r w:rsidRPr="00FD3CE8">
        <w:rPr>
          <w:rFonts w:ascii="Arial" w:hAnsi="Arial"/>
          <w:sz w:val="24"/>
        </w:rPr>
        <w:t xml:space="preserve"> in the number of responses (</w:t>
      </w:r>
      <w:r w:rsidR="0009336E">
        <w:rPr>
          <w:rFonts w:ascii="Arial" w:hAnsi="Arial"/>
          <w:sz w:val="24"/>
        </w:rPr>
        <w:t>-</w:t>
      </w:r>
      <w:r>
        <w:rPr>
          <w:rFonts w:ascii="Arial" w:hAnsi="Arial"/>
          <w:sz w:val="24"/>
        </w:rPr>
        <w:t>26,767</w:t>
      </w:r>
      <w:r w:rsidRPr="00FD3CE8">
        <w:rPr>
          <w:rFonts w:ascii="Arial" w:hAnsi="Arial"/>
          <w:sz w:val="24"/>
        </w:rPr>
        <w:t>) and burden hours (</w:t>
      </w:r>
      <w:r>
        <w:rPr>
          <w:rFonts w:ascii="Arial" w:hAnsi="Arial"/>
          <w:sz w:val="24"/>
        </w:rPr>
        <w:t>-</w:t>
      </w:r>
      <w:r w:rsidR="0009336E">
        <w:rPr>
          <w:rFonts w:ascii="Arial" w:hAnsi="Arial"/>
          <w:sz w:val="24"/>
        </w:rPr>
        <w:t>330,528</w:t>
      </w:r>
      <w:r w:rsidRPr="00FD3CE8">
        <w:rPr>
          <w:rFonts w:ascii="Arial" w:hAnsi="Arial"/>
          <w:sz w:val="24"/>
        </w:rPr>
        <w:t xml:space="preserve">) is due to the </w:t>
      </w:r>
      <w:r w:rsidR="0009336E">
        <w:rPr>
          <w:rFonts w:ascii="Arial" w:hAnsi="Arial"/>
          <w:sz w:val="24"/>
        </w:rPr>
        <w:t xml:space="preserve">estimated </w:t>
      </w:r>
      <w:r>
        <w:rPr>
          <w:rFonts w:ascii="Arial" w:hAnsi="Arial"/>
          <w:sz w:val="24"/>
        </w:rPr>
        <w:t xml:space="preserve">reduction </w:t>
      </w:r>
      <w:r w:rsidRPr="00FD3CE8">
        <w:rPr>
          <w:rFonts w:ascii="Arial" w:hAnsi="Arial"/>
          <w:sz w:val="24"/>
        </w:rPr>
        <w:t>in</w:t>
      </w:r>
      <w:r w:rsidR="0009336E">
        <w:rPr>
          <w:rFonts w:ascii="Arial" w:hAnsi="Arial"/>
          <w:sz w:val="24"/>
        </w:rPr>
        <w:t xml:space="preserve"> the number of respondents completing the items</w:t>
      </w:r>
      <w:r w:rsidRPr="00FD3CE8">
        <w:rPr>
          <w:rFonts w:ascii="Arial" w:hAnsi="Arial"/>
          <w:sz w:val="24"/>
        </w:rPr>
        <w:t xml:space="preserve"> this information collection.</w:t>
      </w:r>
    </w:p>
    <w:p w:rsidR="006B48D1" w:rsidRPr="006B48D1" w:rsidP="006B48D1" w14:paraId="252469FE" w14:textId="77777777">
      <w:pPr>
        <w:contextualSpacing/>
        <w:jc w:val="both"/>
        <w:rPr>
          <w:rFonts w:ascii="Arial" w:hAnsi="Arial"/>
          <w:sz w:val="24"/>
          <w:u w:val="single"/>
        </w:rPr>
      </w:pPr>
    </w:p>
    <w:p w:rsidR="006B48D1" w:rsidRPr="006B48D1" w:rsidP="006B48D1" w14:paraId="0102F484" w14:textId="77777777">
      <w:pPr>
        <w:contextualSpacing/>
        <w:jc w:val="both"/>
        <w:rPr>
          <w:rFonts w:ascii="Arial" w:hAnsi="Arial"/>
          <w:sz w:val="24"/>
          <w:u w:val="single"/>
        </w:rPr>
      </w:pPr>
      <w:r w:rsidRPr="006B48D1">
        <w:rPr>
          <w:rFonts w:ascii="Arial" w:hAnsi="Arial"/>
          <w:sz w:val="24"/>
          <w:u w:val="single"/>
        </w:rPr>
        <w:t>Change in Annual (Non-hour) Costs due to Adjustment in Agency Estimate</w:t>
      </w:r>
    </w:p>
    <w:p w:rsidR="006B48D1" w:rsidRPr="00264EE1" w:rsidP="006B48D1" w14:paraId="696B2B1E" w14:textId="77777777">
      <w:pPr>
        <w:contextualSpacing/>
        <w:jc w:val="both"/>
        <w:rPr>
          <w:rFonts w:ascii="Arial" w:hAnsi="Arial" w:cs="Arial"/>
          <w:sz w:val="24"/>
          <w:szCs w:val="24"/>
          <w:u w:val="single"/>
        </w:rPr>
      </w:pPr>
    </w:p>
    <w:p w:rsidR="006B48D1" w:rsidRPr="006B48D1" w:rsidP="006B48D1" w14:paraId="7F49756A" w14:textId="77551FF9">
      <w:pPr>
        <w:contextualSpacing/>
        <w:jc w:val="both"/>
        <w:rPr>
          <w:rFonts w:ascii="Arial" w:hAnsi="Arial"/>
          <w:sz w:val="24"/>
          <w:u w:val="single"/>
        </w:rPr>
      </w:pPr>
      <w:r w:rsidRPr="00264EE1">
        <w:rPr>
          <w:rFonts w:ascii="Arial" w:hAnsi="Arial" w:cs="Arial"/>
          <w:sz w:val="24"/>
          <w:szCs w:val="24"/>
        </w:rPr>
        <w:t xml:space="preserve">The USPTO estimates a </w:t>
      </w:r>
      <w:r w:rsidRPr="00264EE1" w:rsidR="0009336E">
        <w:rPr>
          <w:rFonts w:ascii="Arial" w:hAnsi="Arial" w:cs="Arial"/>
          <w:sz w:val="24"/>
          <w:szCs w:val="24"/>
        </w:rPr>
        <w:t>decrease</w:t>
      </w:r>
      <w:r w:rsidRPr="00264EE1">
        <w:rPr>
          <w:rFonts w:ascii="Arial" w:hAnsi="Arial" w:cs="Arial"/>
          <w:sz w:val="24"/>
          <w:szCs w:val="24"/>
        </w:rPr>
        <w:t xml:space="preserve"> (</w:t>
      </w:r>
      <w:r w:rsidRPr="00264EE1" w:rsidR="0009336E">
        <w:rPr>
          <w:rFonts w:ascii="Arial" w:hAnsi="Arial" w:cs="Arial"/>
          <w:sz w:val="24"/>
          <w:szCs w:val="24"/>
        </w:rPr>
        <w:t>-</w:t>
      </w:r>
      <w:r w:rsidRPr="00264EE1">
        <w:rPr>
          <w:rFonts w:ascii="Arial" w:hAnsi="Arial" w:cs="Arial"/>
          <w:sz w:val="24"/>
          <w:szCs w:val="24"/>
        </w:rPr>
        <w:t>$</w:t>
      </w:r>
      <w:r w:rsidRPr="00264EE1" w:rsidR="0009336E">
        <w:rPr>
          <w:rFonts w:ascii="Arial" w:hAnsi="Arial" w:cs="Arial"/>
          <w:sz w:val="24"/>
          <w:szCs w:val="24"/>
        </w:rPr>
        <w:t>29,994,658</w:t>
      </w:r>
      <w:r w:rsidRPr="00264EE1">
        <w:rPr>
          <w:rFonts w:ascii="Arial" w:hAnsi="Arial" w:cs="Arial"/>
          <w:sz w:val="24"/>
          <w:szCs w:val="24"/>
        </w:rPr>
        <w:t xml:space="preserve">) for the total annual (non-hour) costs due to </w:t>
      </w:r>
      <w:r w:rsidRPr="00264EE1" w:rsidR="0009336E">
        <w:rPr>
          <w:rFonts w:ascii="Arial" w:hAnsi="Arial" w:cs="Arial"/>
          <w:sz w:val="24"/>
          <w:szCs w:val="24"/>
        </w:rPr>
        <w:t>reductions</w:t>
      </w:r>
      <w:r w:rsidRPr="00264EE1">
        <w:rPr>
          <w:rFonts w:ascii="Arial" w:hAnsi="Arial" w:cs="Arial"/>
          <w:sz w:val="24"/>
          <w:szCs w:val="24"/>
        </w:rPr>
        <w:t xml:space="preserve"> in the</w:t>
      </w:r>
      <w:r w:rsidRPr="00FD3CE8">
        <w:rPr>
          <w:rFonts w:ascii="Arial" w:hAnsi="Arial"/>
          <w:sz w:val="24"/>
        </w:rPr>
        <w:t xml:space="preserve"> number of respondents paying filing fees and postage costs. </w:t>
      </w:r>
    </w:p>
    <w:p w:rsidR="00C91C8F" w:rsidRPr="0045423F" w:rsidP="000E340A" w14:paraId="756A47D9" w14:textId="77777777">
      <w:pPr>
        <w:pStyle w:val="BodyText2"/>
        <w:contextualSpacing/>
      </w:pPr>
    </w:p>
    <w:p w:rsidR="000D7402" w:rsidRPr="004E5D76" w:rsidP="000E340A" w14:paraId="09534852" w14:textId="77777777">
      <w:pPr>
        <w:contextualSpacing/>
        <w:rPr>
          <w:rFonts w:ascii="Arial" w:hAnsi="Arial" w:cs="Arial"/>
          <w:b/>
          <w:sz w:val="24"/>
          <w:szCs w:val="24"/>
        </w:rPr>
      </w:pPr>
      <w:r w:rsidRPr="004E5D76">
        <w:rPr>
          <w:rFonts w:ascii="Arial" w:hAnsi="Arial" w:cs="Arial"/>
          <w:b/>
          <w:sz w:val="24"/>
          <w:szCs w:val="24"/>
        </w:rPr>
        <w:t xml:space="preserve">16. </w:t>
      </w:r>
      <w:r w:rsidRPr="004E5D76" w:rsidR="004E5D76">
        <w:rPr>
          <w:rFonts w:ascii="Arial" w:hAnsi="Arial" w:cs="Arial"/>
          <w:b/>
          <w:sz w:val="24"/>
          <w:szCs w:val="24"/>
        </w:rPr>
        <w:t xml:space="preserve"> </w:t>
      </w:r>
      <w:r w:rsidRPr="004E5D76">
        <w:rPr>
          <w:rFonts w:ascii="Arial" w:hAnsi="Arial" w:cs="Arial"/>
          <w:b/>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20361" w:rsidP="000E340A" w14:paraId="5B0A2843" w14:textId="77777777">
      <w:pPr>
        <w:contextualSpacing/>
        <w:jc w:val="both"/>
        <w:rPr>
          <w:rFonts w:ascii="Arial" w:hAnsi="Arial"/>
          <w:sz w:val="24"/>
        </w:rPr>
      </w:pPr>
    </w:p>
    <w:p w:rsidR="00720361" w:rsidP="000E340A" w14:paraId="2FB76E34" w14:textId="77777777">
      <w:pPr>
        <w:pStyle w:val="BodyText2"/>
        <w:contextualSpacing/>
      </w:pPr>
      <w:r>
        <w:t>There is no plan to publish this information for statistical use.</w:t>
      </w:r>
    </w:p>
    <w:p w:rsidR="00D034C4" w:rsidP="000E340A" w14:paraId="2B0B8EE5" w14:textId="77777777">
      <w:pPr>
        <w:contextualSpacing/>
        <w:jc w:val="both"/>
        <w:rPr>
          <w:rFonts w:ascii="Arial" w:hAnsi="Arial"/>
          <w:b/>
          <w:sz w:val="24"/>
          <w:highlight w:val="yellow"/>
        </w:rPr>
      </w:pPr>
    </w:p>
    <w:p w:rsidR="000D7402" w:rsidRPr="004E5D76" w:rsidP="000E340A" w14:paraId="75759E09" w14:textId="77777777">
      <w:pPr>
        <w:contextualSpacing/>
        <w:rPr>
          <w:rFonts w:ascii="Arial" w:hAnsi="Arial" w:cs="Arial"/>
          <w:b/>
          <w:sz w:val="24"/>
          <w:szCs w:val="24"/>
        </w:rPr>
      </w:pPr>
      <w:r w:rsidRPr="004E5D76">
        <w:rPr>
          <w:rFonts w:ascii="Arial" w:hAnsi="Arial" w:cs="Arial"/>
          <w:b/>
          <w:sz w:val="24"/>
          <w:szCs w:val="24"/>
        </w:rPr>
        <w:t xml:space="preserve">17. </w:t>
      </w:r>
      <w:r w:rsidRPr="004E5D76">
        <w:rPr>
          <w:rFonts w:ascii="Arial" w:hAnsi="Arial" w:cs="Arial"/>
          <w:b/>
          <w:sz w:val="24"/>
          <w:szCs w:val="24"/>
        </w:rPr>
        <w:t xml:space="preserve">If seeking approval to not display the expiration date for OMB approval of the information collection, explain the reasons that display would be inappropriate. </w:t>
      </w:r>
    </w:p>
    <w:p w:rsidR="00720361" w:rsidP="000E340A" w14:paraId="3C3CBDF9" w14:textId="77777777">
      <w:pPr>
        <w:contextualSpacing/>
        <w:jc w:val="both"/>
        <w:rPr>
          <w:rFonts w:ascii="Arial" w:hAnsi="Arial"/>
          <w:sz w:val="24"/>
        </w:rPr>
      </w:pPr>
    </w:p>
    <w:p w:rsidR="008141F5" w:rsidP="000E340A" w14:paraId="0150D94B" w14:textId="77777777">
      <w:pPr>
        <w:contextualSpacing/>
        <w:jc w:val="both"/>
        <w:rPr>
          <w:rFonts w:ascii="Arial" w:hAnsi="Arial"/>
          <w:sz w:val="24"/>
        </w:rPr>
      </w:pPr>
      <w:r>
        <w:rPr>
          <w:rFonts w:ascii="Arial" w:hAnsi="Arial"/>
          <w:sz w:val="24"/>
        </w:rPr>
        <w:t>The forms in this information collection will display the OMB Control Number and the OMB</w:t>
      </w:r>
      <w:r w:rsidR="009823ED">
        <w:rPr>
          <w:rFonts w:ascii="Arial" w:hAnsi="Arial"/>
          <w:sz w:val="24"/>
        </w:rPr>
        <w:t xml:space="preserve"> expiration date.</w:t>
      </w:r>
    </w:p>
    <w:p w:rsidR="00735437" w:rsidP="000E340A" w14:paraId="15ACD1F0" w14:textId="77777777">
      <w:pPr>
        <w:contextualSpacing/>
        <w:jc w:val="both"/>
        <w:rPr>
          <w:rFonts w:ascii="Arial" w:hAnsi="Arial"/>
          <w:b/>
          <w:sz w:val="24"/>
        </w:rPr>
      </w:pPr>
      <w:r>
        <w:rPr>
          <w:rFonts w:ascii="Arial" w:hAnsi="Arial"/>
          <w:sz w:val="24"/>
        </w:rPr>
        <w:t xml:space="preserve"> </w:t>
      </w:r>
      <w:r w:rsidR="00720361">
        <w:rPr>
          <w:rFonts w:ascii="Arial" w:hAnsi="Arial"/>
          <w:sz w:val="24"/>
        </w:rPr>
        <w:t xml:space="preserve"> </w:t>
      </w:r>
    </w:p>
    <w:p w:rsidR="000D7402" w:rsidRPr="004E5D76" w:rsidP="000E340A" w14:paraId="21FEA6CD" w14:textId="77777777">
      <w:pPr>
        <w:contextualSpacing/>
        <w:rPr>
          <w:rFonts w:ascii="Arial" w:hAnsi="Arial" w:cs="Arial"/>
          <w:b/>
          <w:sz w:val="24"/>
          <w:szCs w:val="24"/>
        </w:rPr>
      </w:pPr>
      <w:r w:rsidRPr="004E5D76">
        <w:rPr>
          <w:rFonts w:ascii="Arial" w:hAnsi="Arial" w:cs="Arial"/>
          <w:b/>
          <w:sz w:val="24"/>
          <w:szCs w:val="24"/>
        </w:rPr>
        <w:t>18.</w:t>
      </w:r>
      <w:r w:rsidR="004E5D76">
        <w:rPr>
          <w:rFonts w:ascii="Arial" w:hAnsi="Arial" w:cs="Arial"/>
          <w:b/>
          <w:sz w:val="24"/>
          <w:szCs w:val="24"/>
        </w:rPr>
        <w:t xml:space="preserve"> </w:t>
      </w:r>
      <w:r w:rsidRPr="004E5D76">
        <w:rPr>
          <w:rFonts w:ascii="Arial" w:hAnsi="Arial" w:cs="Arial"/>
          <w:b/>
          <w:sz w:val="24"/>
          <w:szCs w:val="24"/>
        </w:rPr>
        <w:t>Explain each exception to the topics of the certification statement identified in “Certification for Paperwork Reduction Act Submissions.”</w:t>
      </w:r>
    </w:p>
    <w:p w:rsidR="00720361" w:rsidP="000E340A" w14:paraId="4151D7CF" w14:textId="77777777">
      <w:pPr>
        <w:contextualSpacing/>
        <w:jc w:val="both"/>
        <w:rPr>
          <w:rFonts w:ascii="Arial" w:hAnsi="Arial"/>
          <w:sz w:val="24"/>
        </w:rPr>
      </w:pPr>
    </w:p>
    <w:p w:rsidR="00720361" w:rsidP="000E340A" w14:paraId="7BD0ED69" w14:textId="77777777">
      <w:pPr>
        <w:contextualSpacing/>
        <w:jc w:val="both"/>
        <w:rPr>
          <w:rFonts w:ascii="Arial" w:hAnsi="Arial"/>
          <w:sz w:val="24"/>
        </w:rPr>
      </w:pPr>
      <w:r>
        <w:rPr>
          <w:rFonts w:ascii="Arial" w:hAnsi="Arial"/>
          <w:sz w:val="24"/>
        </w:rPr>
        <w:t>This collection of information does not include any exceptions to the certificate statement.</w:t>
      </w:r>
    </w:p>
    <w:p w:rsidR="00720361" w:rsidP="000E340A" w14:paraId="1930C923" w14:textId="77777777">
      <w:pPr>
        <w:contextualSpacing/>
        <w:jc w:val="both"/>
        <w:rPr>
          <w:rFonts w:ascii="Arial" w:hAnsi="Arial"/>
          <w:sz w:val="24"/>
        </w:rPr>
      </w:pPr>
    </w:p>
    <w:p w:rsidR="00720361" w:rsidP="000E340A" w14:paraId="7FA0FE15" w14:textId="77777777">
      <w:pPr>
        <w:pStyle w:val="Heading1"/>
        <w:tabs>
          <w:tab w:val="clear" w:pos="720"/>
        </w:tabs>
        <w:contextualSpacing/>
      </w:pPr>
      <w:r>
        <w:t>B.</w:t>
      </w:r>
      <w:r>
        <w:tab/>
        <w:t>COLLECTIONS OF INFORMATION EMPLOYING STATISTICAL METHODS</w:t>
      </w:r>
    </w:p>
    <w:p w:rsidR="00720361" w:rsidP="000E340A" w14:paraId="5E405893" w14:textId="77777777">
      <w:pPr>
        <w:contextualSpacing/>
        <w:jc w:val="both"/>
        <w:rPr>
          <w:rFonts w:ascii="Arial" w:hAnsi="Arial"/>
          <w:sz w:val="24"/>
        </w:rPr>
      </w:pPr>
    </w:p>
    <w:p w:rsidR="00A71C1D" w:rsidP="000E340A" w14:paraId="6592DD6F" w14:textId="77777777">
      <w:pPr>
        <w:contextualSpacing/>
        <w:jc w:val="both"/>
        <w:rPr>
          <w:rFonts w:ascii="Arial" w:hAnsi="Arial"/>
          <w:sz w:val="24"/>
        </w:rPr>
      </w:pPr>
      <w:r>
        <w:rPr>
          <w:rFonts w:ascii="Arial" w:hAnsi="Arial"/>
          <w:sz w:val="24"/>
        </w:rPr>
        <w:t>This collection of information does not employ statistical methods.</w:t>
      </w:r>
    </w:p>
    <w:p w:rsidR="00720361" w:rsidP="000E340A" w14:paraId="4E45E9F4" w14:textId="50B811D6">
      <w:pPr>
        <w:pStyle w:val="Heading6"/>
        <w:contextualSpacing/>
        <w:rPr>
          <w:b/>
          <w:sz w:val="22"/>
        </w:rPr>
      </w:pPr>
    </w:p>
    <w:sectPr>
      <w:headerReference w:type="default" r:id="rId10"/>
      <w:footerReference w:type="even" r:id="rId11"/>
      <w:footerReference w:type="default" r:id="rId12"/>
      <w:headerReference w:type="first" r:id="rId13"/>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CB5" w14:paraId="47C43A2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CE5CB5" w14:paraId="4DF7C535" w14:textId="77777777">
    <w:pPr>
      <w:pStyle w:val="Footer"/>
    </w:pPr>
  </w:p>
  <w:p w:rsidR="00CE5CB5" w14:paraId="35555055" w14:textId="77777777"/>
  <w:p w:rsidR="00CE5CB5" w14:paraId="24F78AB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CB5" w:rsidRPr="000E340A" w14:paraId="12C5983D" w14:textId="77777777">
    <w:pPr>
      <w:pStyle w:val="Footer"/>
      <w:framePr w:wrap="around" w:vAnchor="text" w:hAnchor="margin" w:xAlign="center" w:y="1"/>
      <w:rPr>
        <w:rStyle w:val="PageNumber"/>
        <w:rFonts w:ascii="Arial" w:hAnsi="Arial" w:cs="Arial"/>
      </w:rPr>
    </w:pPr>
    <w:r w:rsidRPr="000E340A">
      <w:rPr>
        <w:rStyle w:val="PageNumber"/>
        <w:rFonts w:ascii="Arial" w:hAnsi="Arial" w:cs="Arial"/>
      </w:rPr>
      <w:fldChar w:fldCharType="begin"/>
    </w:r>
    <w:r w:rsidRPr="000E340A">
      <w:rPr>
        <w:rStyle w:val="PageNumber"/>
        <w:rFonts w:ascii="Arial" w:hAnsi="Arial" w:cs="Arial"/>
      </w:rPr>
      <w:instrText xml:space="preserve">PAGE  </w:instrText>
    </w:r>
    <w:r w:rsidRPr="000E340A">
      <w:rPr>
        <w:rStyle w:val="PageNumber"/>
        <w:rFonts w:ascii="Arial" w:hAnsi="Arial" w:cs="Arial"/>
      </w:rPr>
      <w:fldChar w:fldCharType="separate"/>
    </w:r>
    <w:r w:rsidRPr="000E340A">
      <w:rPr>
        <w:rStyle w:val="PageNumber"/>
        <w:rFonts w:ascii="Arial" w:hAnsi="Arial" w:cs="Arial"/>
        <w:noProof/>
      </w:rPr>
      <w:t>2</w:t>
    </w:r>
    <w:r w:rsidRPr="000E340A">
      <w:rPr>
        <w:rStyle w:val="PageNumber"/>
        <w:rFonts w:ascii="Arial" w:hAnsi="Arial" w:cs="Arial"/>
      </w:rPr>
      <w:fldChar w:fldCharType="end"/>
    </w:r>
  </w:p>
  <w:p w:rsidR="00CE5CB5" w14:paraId="416E115C" w14:textId="77777777">
    <w:pPr>
      <w:pStyle w:val="Footer"/>
    </w:pPr>
  </w:p>
  <w:p w:rsidR="00CE5CB5" w14:paraId="369CCEEA" w14:textId="77777777"/>
  <w:p w:rsidR="00CE5CB5" w14:paraId="38BAAE5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91F6C" w14:paraId="20501F21" w14:textId="77777777">
      <w:r>
        <w:separator/>
      </w:r>
    </w:p>
  </w:footnote>
  <w:footnote w:type="continuationSeparator" w:id="1">
    <w:p w:rsidR="00391F6C" w14:paraId="379CDA36" w14:textId="77777777">
      <w:r>
        <w:continuationSeparator/>
      </w:r>
    </w:p>
  </w:footnote>
  <w:footnote w:id="2">
    <w:p w:rsidR="00CE5CB5" w:rsidRPr="000E340A" w14:paraId="4356D195" w14:textId="77777777">
      <w:pPr>
        <w:pStyle w:val="FootnoteText"/>
        <w:rPr>
          <w:rFonts w:ascii="Arial" w:hAnsi="Arial" w:cs="Arial"/>
        </w:rPr>
      </w:pPr>
      <w:r w:rsidRPr="002A2BF0">
        <w:rPr>
          <w:rStyle w:val="FootnoteReference"/>
          <w:rFonts w:ascii="Arial" w:hAnsi="Arial" w:cs="Arial"/>
          <w:sz w:val="16"/>
        </w:rPr>
        <w:footnoteRef/>
      </w:r>
      <w:r w:rsidRPr="002A2BF0">
        <w:rPr>
          <w:rFonts w:ascii="Arial" w:hAnsi="Arial" w:cs="Arial"/>
          <w:sz w:val="16"/>
        </w:rPr>
        <w:t xml:space="preserve"> </w:t>
      </w:r>
      <w:hyperlink r:id="rId1" w:history="1">
        <w:r w:rsidRPr="0060409A">
          <w:rPr>
            <w:rStyle w:val="Hyperlink"/>
            <w:rFonts w:ascii="Arial" w:hAnsi="Arial" w:cs="Arial"/>
            <w:sz w:val="16"/>
          </w:rPr>
          <w:t>https://www.uspto.gov/patent/laws-and-regulations/american-inventors-protection-act-1999</w:t>
        </w:r>
      </w:hyperlink>
      <w:r w:rsidRPr="002A2BF0">
        <w:rPr>
          <w:rFonts w:ascii="Arial" w:hAnsi="Arial" w:cs="Arial"/>
          <w:sz w:val="16"/>
        </w:rPr>
        <w:t xml:space="preserve">. </w:t>
      </w:r>
    </w:p>
  </w:footnote>
  <w:footnote w:id="3">
    <w:p w:rsidR="00CE5CB5" w:rsidRPr="000E340A" w14:paraId="74B31D23" w14:textId="77777777">
      <w:pPr>
        <w:pStyle w:val="FootnoteText"/>
        <w:rPr>
          <w:rFonts w:ascii="Arial" w:hAnsi="Arial" w:cs="Arial"/>
        </w:rPr>
      </w:pPr>
      <w:r w:rsidRPr="006B1EF3">
        <w:rPr>
          <w:rStyle w:val="FootnoteReference"/>
          <w:rFonts w:ascii="Arial" w:hAnsi="Arial" w:cs="Arial"/>
          <w:sz w:val="16"/>
        </w:rPr>
        <w:footnoteRef/>
      </w:r>
      <w:r w:rsidRPr="006B1EF3">
        <w:rPr>
          <w:rFonts w:ascii="Arial" w:hAnsi="Arial" w:cs="Arial"/>
          <w:sz w:val="16"/>
        </w:rPr>
        <w:t xml:space="preserve"> </w:t>
      </w:r>
      <w:hyperlink r:id="rId2" w:history="1">
        <w:r w:rsidRPr="006B1EF3">
          <w:rPr>
            <w:rStyle w:val="Hyperlink"/>
            <w:rFonts w:ascii="Arial" w:hAnsi="Arial" w:cs="Arial"/>
            <w:sz w:val="16"/>
          </w:rPr>
          <w:t>https://www.uspto.gov/web/offices/pac/mpep/index.html</w:t>
        </w:r>
      </w:hyperlink>
      <w:r w:rsidRPr="006B1EF3">
        <w:rPr>
          <w:rFonts w:ascii="Arial" w:hAnsi="Arial" w:cs="Arial"/>
          <w:sz w:val="16"/>
        </w:rPr>
        <w:t xml:space="preserve">. </w:t>
      </w:r>
    </w:p>
  </w:footnote>
  <w:footnote w:id="4">
    <w:p w:rsidR="00CE5CB5" w:rsidRPr="000E340A" w14:paraId="1671CA05" w14:textId="77777777">
      <w:pPr>
        <w:pStyle w:val="FootnoteText"/>
        <w:rPr>
          <w:rFonts w:ascii="Arial" w:hAnsi="Arial" w:cs="Arial"/>
          <w:sz w:val="16"/>
          <w:szCs w:val="16"/>
        </w:rPr>
      </w:pPr>
      <w:r w:rsidRPr="000E340A">
        <w:rPr>
          <w:rStyle w:val="FootnoteReference"/>
          <w:rFonts w:ascii="Arial" w:hAnsi="Arial" w:cs="Arial"/>
          <w:sz w:val="16"/>
          <w:szCs w:val="16"/>
        </w:rPr>
        <w:footnoteRef/>
      </w:r>
      <w:r w:rsidRPr="000E340A">
        <w:rPr>
          <w:rFonts w:ascii="Arial" w:hAnsi="Arial" w:cs="Arial"/>
          <w:sz w:val="16"/>
          <w:szCs w:val="16"/>
        </w:rPr>
        <w:t xml:space="preserve"> </w:t>
      </w:r>
      <w:hyperlink r:id="rId3" w:history="1">
        <w:r w:rsidRPr="000E340A">
          <w:rPr>
            <w:rStyle w:val="Hyperlink"/>
            <w:rFonts w:ascii="Arial" w:hAnsi="Arial" w:cs="Arial"/>
            <w:sz w:val="16"/>
            <w:szCs w:val="16"/>
          </w:rPr>
          <w:t xml:space="preserve">http://www.uspto.gov/patents/process/file/efs/guidance/New legal </w:t>
        </w:r>
        <w:r w:rsidRPr="000E340A">
          <w:rPr>
            <w:rStyle w:val="Hyperlink"/>
            <w:rFonts w:ascii="Arial" w:hAnsi="Arial" w:cs="Arial"/>
            <w:sz w:val="16"/>
            <w:szCs w:val="16"/>
          </w:rPr>
          <w:t>framework.jsp</w:t>
        </w:r>
      </w:hyperlink>
      <w:r w:rsidRPr="000E340A">
        <w:rPr>
          <w:rStyle w:val="Hyperlink"/>
          <w:rFonts w:ascii="Arial" w:hAnsi="Arial" w:cs="Arial"/>
          <w:color w:val="auto"/>
          <w:sz w:val="16"/>
          <w:szCs w:val="16"/>
          <w:u w:val="none"/>
        </w:rPr>
        <w:t>.</w:t>
      </w:r>
    </w:p>
  </w:footnote>
  <w:footnote w:id="5">
    <w:p w:rsidR="00CE5CB5" w:rsidRPr="00FD3CE8" w14:paraId="265FD080" w14:textId="77777777">
      <w:pPr>
        <w:pStyle w:val="FootnoteText"/>
        <w:rPr>
          <w:rFonts w:ascii="Arial" w:hAnsi="Arial" w:cs="Arial"/>
          <w:sz w:val="16"/>
          <w:szCs w:val="16"/>
        </w:rPr>
      </w:pPr>
      <w:r w:rsidRPr="003A7F01">
        <w:rPr>
          <w:rStyle w:val="FootnoteReference"/>
          <w:rFonts w:ascii="Arial" w:hAnsi="Arial" w:cs="Arial"/>
          <w:sz w:val="16"/>
          <w:szCs w:val="16"/>
        </w:rPr>
        <w:footnoteRef/>
      </w:r>
      <w:r w:rsidRPr="003A7F01">
        <w:rPr>
          <w:rFonts w:ascii="Arial" w:hAnsi="Arial" w:cs="Arial"/>
          <w:sz w:val="16"/>
          <w:szCs w:val="16"/>
        </w:rPr>
        <w:t xml:space="preserve"> </w:t>
      </w:r>
      <w:hyperlink r:id="rId1" w:history="1">
        <w:r w:rsidRPr="00FD3CE8">
          <w:rPr>
            <w:rStyle w:val="Hyperlink"/>
            <w:rFonts w:ascii="Arial" w:hAnsi="Arial" w:cs="Arial"/>
            <w:sz w:val="16"/>
            <w:szCs w:val="16"/>
          </w:rPr>
          <w:t>https://www.uspto.gov/patent/laws-and-regulations/american-inventors-protection-act-1999</w:t>
        </w:r>
      </w:hyperlink>
      <w:r w:rsidRPr="00FD3CE8">
        <w:rPr>
          <w:rFonts w:ascii="Arial" w:hAnsi="Arial" w:cs="Arial"/>
          <w:sz w:val="16"/>
          <w:szCs w:val="16"/>
        </w:rPr>
        <w:t xml:space="preserve">. </w:t>
      </w:r>
    </w:p>
  </w:footnote>
  <w:footnote w:id="6">
    <w:p w:rsidR="00CE5CB5" w:rsidRPr="00FD3CE8" w14:paraId="44CE7832" w14:textId="77777777">
      <w:pPr>
        <w:pStyle w:val="FootnoteText"/>
        <w:rPr>
          <w:rFonts w:ascii="Arial" w:hAnsi="Arial" w:cs="Arial"/>
          <w:sz w:val="16"/>
          <w:szCs w:val="16"/>
        </w:rPr>
      </w:pPr>
      <w:r w:rsidRPr="00FD3CE8">
        <w:rPr>
          <w:rStyle w:val="FootnoteReference"/>
          <w:rFonts w:ascii="Arial" w:hAnsi="Arial" w:cs="Arial"/>
          <w:sz w:val="16"/>
          <w:szCs w:val="16"/>
        </w:rPr>
        <w:footnoteRef/>
      </w:r>
      <w:r w:rsidRPr="00FD3CE8">
        <w:rPr>
          <w:rFonts w:ascii="Arial" w:hAnsi="Arial" w:cs="Arial"/>
          <w:sz w:val="16"/>
          <w:szCs w:val="16"/>
        </w:rPr>
        <w:t xml:space="preserve"> </w:t>
      </w:r>
      <w:hyperlink r:id="rId4" w:history="1">
        <w:r w:rsidRPr="00FD3CE8">
          <w:rPr>
            <w:rStyle w:val="Hyperlink"/>
            <w:rFonts w:ascii="Arial" w:hAnsi="Arial" w:cs="Arial"/>
            <w:sz w:val="16"/>
            <w:szCs w:val="16"/>
          </w:rPr>
          <w:t>https://www.uspto.gov/sites/default/files/aia_implementation/20110916-pub-l112-29.pdf</w:t>
        </w:r>
      </w:hyperlink>
      <w:r w:rsidRPr="00FD3CE8">
        <w:rPr>
          <w:rFonts w:ascii="Arial" w:hAnsi="Arial" w:cs="Arial"/>
          <w:sz w:val="16"/>
          <w:szCs w:val="16"/>
        </w:rPr>
        <w:t xml:space="preserve">. </w:t>
      </w:r>
    </w:p>
  </w:footnote>
  <w:footnote w:id="7">
    <w:p w:rsidR="00CE5CB5" w:rsidRPr="008508E6" w:rsidP="00245CA9" w14:paraId="3FE5EAC2" w14:textId="77777777">
      <w:pPr>
        <w:pStyle w:val="FootnoteText"/>
        <w:rPr>
          <w:rFonts w:ascii="Arial" w:hAnsi="Arial" w:cs="Arial"/>
        </w:rPr>
      </w:pPr>
      <w:r w:rsidRPr="00FD3CE8">
        <w:rPr>
          <w:rStyle w:val="FootnoteReference"/>
          <w:rFonts w:ascii="Arial" w:hAnsi="Arial" w:cs="Arial"/>
          <w:sz w:val="16"/>
          <w:szCs w:val="16"/>
        </w:rPr>
        <w:footnoteRef/>
      </w:r>
      <w:r w:rsidRPr="00FD3CE8">
        <w:rPr>
          <w:rFonts w:ascii="Arial" w:hAnsi="Arial" w:cs="Arial"/>
          <w:sz w:val="16"/>
          <w:szCs w:val="16"/>
        </w:rPr>
        <w:t xml:space="preserve"> </w:t>
      </w:r>
      <w:hyperlink r:id="rId5" w:tgtFrame="_blank" w:history="1">
        <w:r w:rsidRPr="00FD3CE8">
          <w:rPr>
            <w:rStyle w:val="Hyperlink"/>
            <w:rFonts w:ascii="Arial" w:hAnsi="Arial" w:cs="Arial"/>
            <w:sz w:val="16"/>
            <w:szCs w:val="16"/>
          </w:rPr>
          <w:t>Public Law 117-328</w:t>
        </w:r>
      </w:hyperlink>
      <w:r w:rsidRPr="00FD3CE8">
        <w:rPr>
          <w:rFonts w:ascii="Arial" w:hAnsi="Arial" w:cs="Arial"/>
          <w:sz w:val="16"/>
          <w:szCs w:val="16"/>
        </w:rPr>
        <w:t>.</w:t>
      </w:r>
    </w:p>
  </w:footnote>
  <w:footnote w:id="8">
    <w:p w:rsidR="00CE5CB5" w:rsidRPr="00FD3CE8" w14:paraId="1B27015C" w14:textId="1A2A08EF">
      <w:pPr>
        <w:pStyle w:val="FootnoteText"/>
        <w:rPr>
          <w:rFonts w:ascii="Arial" w:hAnsi="Arial" w:cs="Arial"/>
        </w:rPr>
      </w:pPr>
      <w:r w:rsidRPr="00FD3CE8">
        <w:rPr>
          <w:rStyle w:val="FootnoteReference"/>
          <w:rFonts w:ascii="Arial" w:hAnsi="Arial" w:cs="Arial"/>
          <w:sz w:val="16"/>
        </w:rPr>
        <w:footnoteRef/>
      </w:r>
      <w:r w:rsidRPr="00FD3CE8">
        <w:rPr>
          <w:rFonts w:ascii="Arial" w:hAnsi="Arial" w:cs="Arial"/>
          <w:sz w:val="16"/>
        </w:rPr>
        <w:t xml:space="preserve"> </w:t>
      </w:r>
      <w:hyperlink r:id="rId6" w:history="1">
        <w:r w:rsidRPr="00FD3CE8">
          <w:rPr>
            <w:rStyle w:val="Hyperlink"/>
            <w:rFonts w:ascii="Arial" w:hAnsi="Arial" w:cs="Arial"/>
            <w:sz w:val="16"/>
          </w:rPr>
          <w:t>https://www.govinfo.gov/content/pkg/FR-2023-07-03/pdf/2023-14014.pdf</w:t>
        </w:r>
      </w:hyperlink>
      <w:r w:rsidRPr="00FD3CE8">
        <w:rPr>
          <w:rFonts w:ascii="Arial" w:hAnsi="Arial" w:cs="Arial"/>
          <w:sz w:val="16"/>
        </w:rPr>
        <w:t xml:space="preserve">. </w:t>
      </w:r>
    </w:p>
  </w:footnote>
  <w:footnote w:id="9">
    <w:p w:rsidR="00CE5CB5" w:rsidRPr="008845F6" w14:paraId="320CC650" w14:textId="77777777">
      <w:pPr>
        <w:pStyle w:val="FootnoteText"/>
        <w:rPr>
          <w:rFonts w:ascii="Arial" w:hAnsi="Arial" w:cs="Arial"/>
        </w:rPr>
      </w:pPr>
      <w:r w:rsidRPr="008845F6">
        <w:rPr>
          <w:rStyle w:val="FootnoteReference"/>
          <w:rFonts w:ascii="Arial" w:hAnsi="Arial" w:cs="Arial"/>
          <w:sz w:val="16"/>
        </w:rPr>
        <w:footnoteRef/>
      </w:r>
      <w:r w:rsidRPr="008845F6">
        <w:rPr>
          <w:rFonts w:ascii="Arial" w:hAnsi="Arial" w:cs="Arial"/>
          <w:sz w:val="16"/>
        </w:rPr>
        <w:t xml:space="preserve"> </w:t>
      </w:r>
      <w:hyperlink r:id="rId7" w:history="1">
        <w:r w:rsidRPr="008845F6">
          <w:rPr>
            <w:rStyle w:val="Hyperlink"/>
            <w:rFonts w:ascii="Arial" w:hAnsi="Arial" w:cs="Arial"/>
            <w:sz w:val="16"/>
          </w:rPr>
          <w:t>https://www.osec.doc.gov/opog/PrivacyAct/SORNs/pat-tm-6.html</w:t>
        </w:r>
      </w:hyperlink>
      <w:r w:rsidRPr="008845F6">
        <w:rPr>
          <w:rFonts w:ascii="Arial" w:hAnsi="Arial" w:cs="Arial"/>
          <w:sz w:val="16"/>
        </w:rPr>
        <w:t xml:space="preserve">. </w:t>
      </w:r>
    </w:p>
  </w:footnote>
  <w:footnote w:id="10">
    <w:p w:rsidR="00CE5CB5" w:rsidRPr="008845F6" w14:paraId="2F20C581" w14:textId="77777777">
      <w:pPr>
        <w:pStyle w:val="FootnoteText"/>
        <w:rPr>
          <w:rFonts w:ascii="Arial" w:hAnsi="Arial" w:cs="Arial"/>
        </w:rPr>
      </w:pPr>
      <w:r w:rsidRPr="008845F6">
        <w:rPr>
          <w:rStyle w:val="FootnoteReference"/>
          <w:rFonts w:ascii="Arial" w:hAnsi="Arial" w:cs="Arial"/>
          <w:sz w:val="16"/>
        </w:rPr>
        <w:footnoteRef/>
      </w:r>
      <w:r w:rsidRPr="008845F6">
        <w:rPr>
          <w:rFonts w:ascii="Arial" w:hAnsi="Arial" w:cs="Arial"/>
          <w:sz w:val="16"/>
        </w:rPr>
        <w:t xml:space="preserve"> </w:t>
      </w:r>
      <w:hyperlink r:id="rId8" w:history="1">
        <w:r w:rsidRPr="008845F6">
          <w:rPr>
            <w:rStyle w:val="Hyperlink"/>
            <w:rFonts w:ascii="Arial" w:hAnsi="Arial" w:cs="Arial"/>
            <w:sz w:val="16"/>
          </w:rPr>
          <w:t>https://www.osec.doc.gov/opog/privacyact/SORNs/pat-tm-7.html</w:t>
        </w:r>
      </w:hyperlink>
      <w:r w:rsidRPr="008845F6">
        <w:rPr>
          <w:rFonts w:ascii="Arial" w:hAnsi="Arial" w:cs="Arial"/>
          <w:sz w:val="16"/>
        </w:rPr>
        <w:t xml:space="preserve">. </w:t>
      </w:r>
    </w:p>
  </w:footnote>
  <w:footnote w:id="11">
    <w:p w:rsidR="00CE5CB5" w:rsidRPr="00282E13" w:rsidP="00CE5CB5" w14:paraId="684A716B" w14:textId="77777777">
      <w:pPr>
        <w:pStyle w:val="FootnoteText"/>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20</w:t>
      </w:r>
      <w:r>
        <w:rPr>
          <w:rFonts w:ascii="Arial" w:hAnsi="Arial" w:cs="Arial"/>
          <w:sz w:val="16"/>
          <w:szCs w:val="16"/>
        </w:rPr>
        <w:t>2</w:t>
      </w:r>
      <w:r w:rsidRPr="00282E13">
        <w:rPr>
          <w:rFonts w:ascii="Arial" w:hAnsi="Arial" w:cs="Arial"/>
          <w:sz w:val="16"/>
          <w:szCs w:val="16"/>
        </w:rPr>
        <w:t>1</w:t>
      </w:r>
      <w:r w:rsidRPr="00282E13">
        <w:rPr>
          <w:rFonts w:ascii="Arial" w:hAnsi="Arial" w:cs="Arial"/>
          <w:sz w:val="16"/>
          <w:szCs w:val="16"/>
        </w:rPr>
        <w:t xml:space="preserve"> Report of the Economic Surv</w:t>
      </w:r>
      <w:r>
        <w:rPr>
          <w:rFonts w:ascii="Arial" w:hAnsi="Arial" w:cs="Arial"/>
          <w:sz w:val="16"/>
          <w:szCs w:val="16"/>
        </w:rPr>
        <w:t xml:space="preserve">ey </w:t>
      </w:r>
      <w:r w:rsidRPr="00282E13">
        <w:rPr>
          <w:rFonts w:ascii="Arial" w:hAnsi="Arial" w:cs="Arial"/>
          <w:sz w:val="16"/>
          <w:szCs w:val="16"/>
        </w:rPr>
        <w:t>published by the Committee on Economics of Legal Practice of the American Intellectual Property Law Association (AIPLA);</w:t>
      </w:r>
      <w:r>
        <w:rPr>
          <w:rFonts w:ascii="Arial" w:hAnsi="Arial" w:cs="Arial"/>
          <w:sz w:val="16"/>
          <w:szCs w:val="16"/>
        </w:rPr>
        <w:t xml:space="preserve"> pg. F-27. T</w:t>
      </w:r>
      <w:r w:rsidRPr="00282E13">
        <w:rPr>
          <w:rFonts w:ascii="Arial" w:hAnsi="Arial" w:cs="Arial"/>
          <w:sz w:val="16"/>
          <w:szCs w:val="16"/>
        </w:rPr>
        <w:t xml:space="preserve">he USPTO uses the </w:t>
      </w:r>
      <w:r>
        <w:rPr>
          <w:rFonts w:ascii="Arial" w:hAnsi="Arial" w:cs="Arial"/>
          <w:sz w:val="16"/>
          <w:szCs w:val="16"/>
        </w:rPr>
        <w:t xml:space="preserve">average billing </w:t>
      </w:r>
      <w:r w:rsidRPr="00282E13">
        <w:rPr>
          <w:rFonts w:ascii="Arial" w:hAnsi="Arial" w:cs="Arial"/>
          <w:sz w:val="16"/>
          <w:szCs w:val="16"/>
        </w:rPr>
        <w:t>rate for attorneys in private firms</w:t>
      </w:r>
      <w:r w:rsidRPr="00282E13">
        <w:rPr>
          <w:rFonts w:ascii="Arial" w:hAnsi="Arial" w:cs="Arial"/>
          <w:sz w:val="16"/>
          <w:szCs w:val="16"/>
        </w:rPr>
        <w:t xml:space="preserve"> </w:t>
      </w:r>
      <w:r w:rsidRPr="00282E13">
        <w:rPr>
          <w:rFonts w:ascii="Arial" w:hAnsi="Arial" w:cs="Arial"/>
          <w:sz w:val="16"/>
          <w:szCs w:val="16"/>
        </w:rPr>
        <w:t>which is $4</w:t>
      </w:r>
      <w:r>
        <w:rPr>
          <w:rFonts w:ascii="Arial" w:hAnsi="Arial" w:cs="Arial"/>
          <w:sz w:val="16"/>
          <w:szCs w:val="16"/>
        </w:rPr>
        <w:t>35</w:t>
      </w:r>
      <w:r w:rsidRPr="00282E13">
        <w:rPr>
          <w:rFonts w:ascii="Arial" w:hAnsi="Arial" w:cs="Arial"/>
          <w:sz w:val="16"/>
          <w:szCs w:val="16"/>
        </w:rPr>
        <w:t xml:space="preserve"> per hour</w:t>
      </w:r>
      <w:r w:rsidRPr="0045423F">
        <w:rPr>
          <w:rFonts w:ascii="Arial" w:hAnsi="Arial" w:cs="Arial"/>
          <w:sz w:val="16"/>
          <w:szCs w:val="16"/>
        </w:rPr>
        <w:t>.</w:t>
      </w:r>
      <w:r w:rsidRPr="0045423F">
        <w:rPr>
          <w:rFonts w:ascii="Arial" w:hAnsi="Arial" w:cs="Arial"/>
          <w:sz w:val="16"/>
        </w:rPr>
        <w:t xml:space="preserve"> </w:t>
      </w:r>
    </w:p>
  </w:footnote>
  <w:footnote w:id="12">
    <w:p w:rsidR="00D76747" w:rsidP="00D76747" w14:paraId="657A005E" w14:textId="77777777">
      <w:pPr>
        <w:pStyle w:val="FootnoteText"/>
      </w:pPr>
      <w:r w:rsidRPr="000E340A">
        <w:rPr>
          <w:rStyle w:val="FootnoteReference"/>
          <w:rFonts w:ascii="Arial" w:hAnsi="Arial" w:cs="Arial"/>
          <w:sz w:val="16"/>
        </w:rPr>
        <w:footnoteRef/>
      </w:r>
      <w:r w:rsidRPr="000E340A">
        <w:rPr>
          <w:rFonts w:ascii="Arial" w:hAnsi="Arial" w:cs="Arial"/>
          <w:sz w:val="16"/>
        </w:rPr>
        <w:t xml:space="preserve"> </w:t>
      </w:r>
      <w:hyperlink r:id="rId9" w:history="1">
        <w:r w:rsidRPr="000E340A">
          <w:rPr>
            <w:rStyle w:val="Hyperlink"/>
            <w:rFonts w:ascii="Arial" w:hAnsi="Arial" w:cs="Arial"/>
            <w:sz w:val="16"/>
          </w:rPr>
          <w:t>https://www.opm.gov/policy-data-oversight/pay-leave/salaries-wages/salary-tables/pdf/2023/DCB_h.pdf</w:t>
        </w:r>
      </w:hyperlink>
      <w:r w:rsidRPr="000E340A">
        <w:rPr>
          <w:rFonts w:ascii="Arial" w:hAnsi="Arial" w:cs="Arial"/>
          <w:sz w:val="16"/>
        </w:rPr>
        <w:t>.</w:t>
      </w:r>
      <w:r w:rsidRPr="000E340A">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CB5" w14:paraId="5D2D9293" w14:textId="77777777">
    <w:pPr>
      <w:pStyle w:val="Header"/>
    </w:pPr>
  </w:p>
  <w:p w:rsidR="00CE5CB5" w14:paraId="385CFF53" w14:textId="77777777"/>
  <w:p w:rsidR="00CE5CB5" w14:paraId="62BBD88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CB5" w:rsidP="008809C6" w14:paraId="79CD0141" w14:textId="77777777">
    <w:pPr>
      <w:pStyle w:val="Header"/>
    </w:pPr>
  </w:p>
  <w:p w:rsidR="00CE5CB5" w14:paraId="48B625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1BD597D"/>
    <w:multiLevelType w:val="hybridMultilevel"/>
    <w:tmpl w:val="CD12C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DB03AFA"/>
    <w:multiLevelType w:val="hybridMultilevel"/>
    <w:tmpl w:val="783C0C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9E345AD"/>
    <w:multiLevelType w:val="hybridMultilevel"/>
    <w:tmpl w:val="740C5C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FDC0574"/>
    <w:multiLevelType w:val="hybridMultilevel"/>
    <w:tmpl w:val="AF68A8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330404"/>
    <w:multiLevelType w:val="hybridMultilevel"/>
    <w:tmpl w:val="68E24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761683"/>
    <w:multiLevelType w:val="hybridMultilevel"/>
    <w:tmpl w:val="B0D45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E279F6"/>
    <w:multiLevelType w:val="hybridMultilevel"/>
    <w:tmpl w:val="42844F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468740F"/>
    <w:multiLevelType w:val="hybridMultilevel"/>
    <w:tmpl w:val="7172856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E51A53"/>
    <w:multiLevelType w:val="hybridMultilevel"/>
    <w:tmpl w:val="8B00F4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C2B38EF"/>
    <w:multiLevelType w:val="hybridMultilevel"/>
    <w:tmpl w:val="E6F49F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0E3EF2"/>
    <w:multiLevelType w:val="hybridMultilevel"/>
    <w:tmpl w:val="3C10B4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9B63A5"/>
    <w:multiLevelType w:val="hybridMultilevel"/>
    <w:tmpl w:val="91749A06"/>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DF80824"/>
    <w:multiLevelType w:val="hybridMultilevel"/>
    <w:tmpl w:val="3F1ECF4A"/>
    <w:lvl w:ilvl="0">
      <w:start w:val="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ECF5211"/>
    <w:multiLevelType w:val="hybridMultilevel"/>
    <w:tmpl w:val="CFC6678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6675CE"/>
    <w:multiLevelType w:val="hybridMultilevel"/>
    <w:tmpl w:val="A19EA336"/>
    <w:lvl w:ilvl="0">
      <w:start w:val="13"/>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71031F"/>
    <w:multiLevelType w:val="hybridMultilevel"/>
    <w:tmpl w:val="E2D0E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0A23E9D"/>
    <w:multiLevelType w:val="hybridMultilevel"/>
    <w:tmpl w:val="817C0AA4"/>
    <w:lvl w:ilvl="0">
      <w:start w:val="4"/>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CA35E0"/>
    <w:multiLevelType w:val="hybridMultilevel"/>
    <w:tmpl w:val="199E3F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522352"/>
    <w:multiLevelType w:val="hybridMultilevel"/>
    <w:tmpl w:val="78EEB2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FF19DB"/>
    <w:multiLevelType w:val="hybridMultilevel"/>
    <w:tmpl w:val="202829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79E2924"/>
    <w:multiLevelType w:val="hybridMultilevel"/>
    <w:tmpl w:val="29A62C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D3B266D"/>
    <w:multiLevelType w:val="hybridMultilevel"/>
    <w:tmpl w:val="D46CB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4567DD"/>
    <w:multiLevelType w:val="hybridMultilevel"/>
    <w:tmpl w:val="FFF853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2472F5C"/>
    <w:multiLevelType w:val="hybridMultilevel"/>
    <w:tmpl w:val="580635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4B43A5F"/>
    <w:multiLevelType w:val="hybridMultilevel"/>
    <w:tmpl w:val="1BEA1EC6"/>
    <w:lvl w:ilvl="0">
      <w:start w:val="1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C46DDF"/>
    <w:multiLevelType w:val="hybridMultilevel"/>
    <w:tmpl w:val="0BE24E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9D04395"/>
    <w:multiLevelType w:val="hybridMultilevel"/>
    <w:tmpl w:val="011CD6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A6511B4"/>
    <w:multiLevelType w:val="hybridMultilevel"/>
    <w:tmpl w:val="9F60C8C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CC8414A"/>
    <w:multiLevelType w:val="hybridMultilevel"/>
    <w:tmpl w:val="D9EA9A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D03742D"/>
    <w:multiLevelType w:val="hybridMultilevel"/>
    <w:tmpl w:val="5266A4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58869C3"/>
    <w:multiLevelType w:val="multilevel"/>
    <w:tmpl w:val="55EC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2C7BAE"/>
    <w:multiLevelType w:val="hybridMultilevel"/>
    <w:tmpl w:val="268E5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8122CF"/>
    <w:multiLevelType w:val="hybridMultilevel"/>
    <w:tmpl w:val="099E31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D077933"/>
    <w:multiLevelType w:val="hybridMultilevel"/>
    <w:tmpl w:val="FAC4DC00"/>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6D9961E3"/>
    <w:multiLevelType w:val="hybridMultilevel"/>
    <w:tmpl w:val="30661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0D635A"/>
    <w:multiLevelType w:val="hybridMultilevel"/>
    <w:tmpl w:val="80DCD7C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04F5E98"/>
    <w:multiLevelType w:val="hybridMultilevel"/>
    <w:tmpl w:val="F864D2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5127892"/>
    <w:multiLevelType w:val="hybridMultilevel"/>
    <w:tmpl w:val="386E39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BB074D9"/>
    <w:multiLevelType w:val="hybridMultilevel"/>
    <w:tmpl w:val="0DB648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CFB0C53"/>
    <w:multiLevelType w:val="hybridMultilevel"/>
    <w:tmpl w:val="FEC693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nsid w:val="7E9B5CC8"/>
    <w:multiLevelType w:val="singleLevel"/>
    <w:tmpl w:val="04090001"/>
    <w:lvl w:ilvl="0">
      <w:start w:val="1"/>
      <w:numFmt w:val="bullet"/>
      <w:lvlText w:val=""/>
      <w:lvlJc w:val="left"/>
      <w:pPr>
        <w:ind w:left="720" w:hanging="360"/>
      </w:pPr>
      <w:rPr>
        <w:rFonts w:ascii="Symbol" w:hAnsi="Symbol" w:hint="default"/>
      </w:rPr>
    </w:lvl>
  </w:abstractNum>
  <w:num w:numId="1">
    <w:abstractNumId w:val="9"/>
  </w:num>
  <w:num w:numId="2">
    <w:abstractNumId w:val="36"/>
  </w:num>
  <w:num w:numId="3">
    <w:abstractNumId w:val="13"/>
  </w:num>
  <w:num w:numId="4">
    <w:abstractNumId w:val="45"/>
  </w:num>
  <w:num w:numId="5">
    <w:abstractNumId w:val="44"/>
  </w:num>
  <w:num w:numId="6">
    <w:abstractNumId w:val="10"/>
  </w:num>
  <w:num w:numId="7">
    <w:abstractNumId w:val="26"/>
  </w:num>
  <w:num w:numId="8">
    <w:abstractNumId w:val="2"/>
  </w:num>
  <w:num w:numId="9">
    <w:abstractNumId w:val="29"/>
  </w:num>
  <w:num w:numId="10">
    <w:abstractNumId w:val="15"/>
  </w:num>
  <w:num w:numId="11">
    <w:abstractNumId w:val="14"/>
  </w:num>
  <w:num w:numId="12">
    <w:abstractNumId w:val="37"/>
  </w:num>
  <w:num w:numId="13">
    <w:abstractNumId w:val="22"/>
  </w:num>
  <w:num w:numId="14">
    <w:abstractNumId w:val="32"/>
  </w:num>
  <w:num w:numId="15">
    <w:abstractNumId w:val="42"/>
  </w:num>
  <w:num w:numId="16">
    <w:abstractNumId w:val="8"/>
  </w:num>
  <w:num w:numId="17">
    <w:abstractNumId w:val="30"/>
  </w:num>
  <w:num w:numId="18">
    <w:abstractNumId w:val="18"/>
  </w:num>
  <w:num w:numId="19">
    <w:abstractNumId w:val="12"/>
  </w:num>
  <w:num w:numId="20">
    <w:abstractNumId w:val="4"/>
  </w:num>
  <w:num w:numId="21">
    <w:abstractNumId w:val="38"/>
  </w:num>
  <w:num w:numId="22">
    <w:abstractNumId w:val="34"/>
  </w:num>
  <w:num w:numId="23">
    <w:abstractNumId w:val="0"/>
  </w:num>
  <w:num w:numId="24">
    <w:abstractNumId w:val="25"/>
  </w:num>
  <w:num w:numId="25">
    <w:abstractNumId w:val="28"/>
  </w:num>
  <w:num w:numId="26">
    <w:abstractNumId w:val="3"/>
  </w:num>
  <w:num w:numId="27">
    <w:abstractNumId w:val="24"/>
  </w:num>
  <w:num w:numId="28">
    <w:abstractNumId w:val="23"/>
  </w:num>
  <w:num w:numId="29">
    <w:abstractNumId w:val="31"/>
  </w:num>
  <w:num w:numId="30">
    <w:abstractNumId w:val="27"/>
  </w:num>
  <w:num w:numId="31">
    <w:abstractNumId w:val="17"/>
  </w:num>
  <w:num w:numId="32">
    <w:abstractNumId w:val="16"/>
  </w:num>
  <w:num w:numId="33">
    <w:abstractNumId w:val="5"/>
  </w:num>
  <w:num w:numId="34">
    <w:abstractNumId w:val="1"/>
  </w:num>
  <w:num w:numId="35">
    <w:abstractNumId w:val="43"/>
  </w:num>
  <w:num w:numId="36">
    <w:abstractNumId w:val="39"/>
  </w:num>
  <w:num w:numId="37">
    <w:abstractNumId w:val="6"/>
  </w:num>
  <w:num w:numId="38">
    <w:abstractNumId w:val="40"/>
  </w:num>
  <w:num w:numId="39">
    <w:abstractNumId w:val="41"/>
  </w:num>
  <w:num w:numId="40">
    <w:abstractNumId w:val="7"/>
  </w:num>
  <w:num w:numId="41">
    <w:abstractNumId w:val="11"/>
  </w:num>
  <w:num w:numId="42">
    <w:abstractNumId w:val="21"/>
  </w:num>
  <w:num w:numId="43">
    <w:abstractNumId w:val="35"/>
  </w:num>
  <w:num w:numId="44">
    <w:abstractNumId w:val="20"/>
  </w:num>
  <w:num w:numId="45">
    <w:abstractNumId w:val="33"/>
  </w:num>
  <w:num w:numId="4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97"/>
    <w:rsid w:val="000032F0"/>
    <w:rsid w:val="00004391"/>
    <w:rsid w:val="00004CB2"/>
    <w:rsid w:val="00005827"/>
    <w:rsid w:val="00006E96"/>
    <w:rsid w:val="000072A9"/>
    <w:rsid w:val="000075A4"/>
    <w:rsid w:val="00010319"/>
    <w:rsid w:val="0001106A"/>
    <w:rsid w:val="000114BE"/>
    <w:rsid w:val="00012263"/>
    <w:rsid w:val="00012B0A"/>
    <w:rsid w:val="00013578"/>
    <w:rsid w:val="00015C8B"/>
    <w:rsid w:val="0001616C"/>
    <w:rsid w:val="00017477"/>
    <w:rsid w:val="00020710"/>
    <w:rsid w:val="00020AC0"/>
    <w:rsid w:val="000211BF"/>
    <w:rsid w:val="00024009"/>
    <w:rsid w:val="00024B4D"/>
    <w:rsid w:val="00025978"/>
    <w:rsid w:val="00027AA5"/>
    <w:rsid w:val="00027D9E"/>
    <w:rsid w:val="00030D05"/>
    <w:rsid w:val="00031318"/>
    <w:rsid w:val="000317E3"/>
    <w:rsid w:val="0003211B"/>
    <w:rsid w:val="000327C4"/>
    <w:rsid w:val="0003293A"/>
    <w:rsid w:val="00033156"/>
    <w:rsid w:val="0003340C"/>
    <w:rsid w:val="000342A0"/>
    <w:rsid w:val="00034678"/>
    <w:rsid w:val="0003499D"/>
    <w:rsid w:val="000357DB"/>
    <w:rsid w:val="00035FE9"/>
    <w:rsid w:val="00036356"/>
    <w:rsid w:val="00036B86"/>
    <w:rsid w:val="00037215"/>
    <w:rsid w:val="0003722A"/>
    <w:rsid w:val="000403B9"/>
    <w:rsid w:val="000413FC"/>
    <w:rsid w:val="00044532"/>
    <w:rsid w:val="000450DF"/>
    <w:rsid w:val="000478EF"/>
    <w:rsid w:val="00047E0A"/>
    <w:rsid w:val="00050347"/>
    <w:rsid w:val="00050C0E"/>
    <w:rsid w:val="0005272D"/>
    <w:rsid w:val="00055957"/>
    <w:rsid w:val="00056F38"/>
    <w:rsid w:val="00057435"/>
    <w:rsid w:val="00060601"/>
    <w:rsid w:val="00060773"/>
    <w:rsid w:val="00060D56"/>
    <w:rsid w:val="00061440"/>
    <w:rsid w:val="00061629"/>
    <w:rsid w:val="00061744"/>
    <w:rsid w:val="0006266E"/>
    <w:rsid w:val="00062E29"/>
    <w:rsid w:val="00063464"/>
    <w:rsid w:val="000640AB"/>
    <w:rsid w:val="00064260"/>
    <w:rsid w:val="0006441C"/>
    <w:rsid w:val="00065963"/>
    <w:rsid w:val="00066CB2"/>
    <w:rsid w:val="00070D05"/>
    <w:rsid w:val="00071FE1"/>
    <w:rsid w:val="000721E3"/>
    <w:rsid w:val="00072AB2"/>
    <w:rsid w:val="000738A5"/>
    <w:rsid w:val="0007522D"/>
    <w:rsid w:val="000758F5"/>
    <w:rsid w:val="00075997"/>
    <w:rsid w:val="000771BA"/>
    <w:rsid w:val="00077B21"/>
    <w:rsid w:val="00080CD6"/>
    <w:rsid w:val="00082867"/>
    <w:rsid w:val="00082AA4"/>
    <w:rsid w:val="000903C9"/>
    <w:rsid w:val="0009103C"/>
    <w:rsid w:val="0009251E"/>
    <w:rsid w:val="00092DD6"/>
    <w:rsid w:val="0009336E"/>
    <w:rsid w:val="000939AF"/>
    <w:rsid w:val="00093CC1"/>
    <w:rsid w:val="00097E93"/>
    <w:rsid w:val="000A0198"/>
    <w:rsid w:val="000A0556"/>
    <w:rsid w:val="000A057F"/>
    <w:rsid w:val="000A0C5D"/>
    <w:rsid w:val="000A1F99"/>
    <w:rsid w:val="000A227D"/>
    <w:rsid w:val="000A2692"/>
    <w:rsid w:val="000A39E3"/>
    <w:rsid w:val="000A5105"/>
    <w:rsid w:val="000A5B0D"/>
    <w:rsid w:val="000A7B06"/>
    <w:rsid w:val="000A7D76"/>
    <w:rsid w:val="000B00E4"/>
    <w:rsid w:val="000B08C4"/>
    <w:rsid w:val="000B332E"/>
    <w:rsid w:val="000B508D"/>
    <w:rsid w:val="000B5965"/>
    <w:rsid w:val="000B5C2D"/>
    <w:rsid w:val="000C013E"/>
    <w:rsid w:val="000C039E"/>
    <w:rsid w:val="000C043D"/>
    <w:rsid w:val="000C100F"/>
    <w:rsid w:val="000C13F6"/>
    <w:rsid w:val="000C1E5B"/>
    <w:rsid w:val="000C21FB"/>
    <w:rsid w:val="000C28B4"/>
    <w:rsid w:val="000C31C3"/>
    <w:rsid w:val="000C3838"/>
    <w:rsid w:val="000D1DB4"/>
    <w:rsid w:val="000D3A2F"/>
    <w:rsid w:val="000D3F42"/>
    <w:rsid w:val="000D41DF"/>
    <w:rsid w:val="000D5A9D"/>
    <w:rsid w:val="000D5CD8"/>
    <w:rsid w:val="000D7402"/>
    <w:rsid w:val="000E1210"/>
    <w:rsid w:val="000E15DC"/>
    <w:rsid w:val="000E2088"/>
    <w:rsid w:val="000E2142"/>
    <w:rsid w:val="000E340A"/>
    <w:rsid w:val="000E3927"/>
    <w:rsid w:val="000E455D"/>
    <w:rsid w:val="000E4585"/>
    <w:rsid w:val="000E4AFC"/>
    <w:rsid w:val="000E4E60"/>
    <w:rsid w:val="000E594F"/>
    <w:rsid w:val="000E67F4"/>
    <w:rsid w:val="000E75FE"/>
    <w:rsid w:val="000E7B73"/>
    <w:rsid w:val="000E7CF1"/>
    <w:rsid w:val="000F05DD"/>
    <w:rsid w:val="000F08F4"/>
    <w:rsid w:val="000F0923"/>
    <w:rsid w:val="000F0AB4"/>
    <w:rsid w:val="000F0FE8"/>
    <w:rsid w:val="000F3F51"/>
    <w:rsid w:val="000F791C"/>
    <w:rsid w:val="0010278B"/>
    <w:rsid w:val="00103123"/>
    <w:rsid w:val="00103522"/>
    <w:rsid w:val="00103593"/>
    <w:rsid w:val="0010380A"/>
    <w:rsid w:val="00103B0E"/>
    <w:rsid w:val="00104A07"/>
    <w:rsid w:val="00104B6A"/>
    <w:rsid w:val="0010648C"/>
    <w:rsid w:val="00107505"/>
    <w:rsid w:val="001079DD"/>
    <w:rsid w:val="0011076C"/>
    <w:rsid w:val="00110C16"/>
    <w:rsid w:val="001134E7"/>
    <w:rsid w:val="001135DF"/>
    <w:rsid w:val="00113793"/>
    <w:rsid w:val="001139BD"/>
    <w:rsid w:val="00113A4C"/>
    <w:rsid w:val="0011531C"/>
    <w:rsid w:val="001154B3"/>
    <w:rsid w:val="00115C91"/>
    <w:rsid w:val="00117CF4"/>
    <w:rsid w:val="00120932"/>
    <w:rsid w:val="00121BA7"/>
    <w:rsid w:val="001230F6"/>
    <w:rsid w:val="00124092"/>
    <w:rsid w:val="00124853"/>
    <w:rsid w:val="00124BAD"/>
    <w:rsid w:val="00125AFC"/>
    <w:rsid w:val="00125B44"/>
    <w:rsid w:val="0012732A"/>
    <w:rsid w:val="001306BC"/>
    <w:rsid w:val="001308AD"/>
    <w:rsid w:val="00130C2E"/>
    <w:rsid w:val="00133A8D"/>
    <w:rsid w:val="00134B28"/>
    <w:rsid w:val="0013634D"/>
    <w:rsid w:val="00140AB5"/>
    <w:rsid w:val="00140B30"/>
    <w:rsid w:val="00140E20"/>
    <w:rsid w:val="00142415"/>
    <w:rsid w:val="0014417F"/>
    <w:rsid w:val="001459A5"/>
    <w:rsid w:val="00146A1D"/>
    <w:rsid w:val="0015164B"/>
    <w:rsid w:val="00151A4E"/>
    <w:rsid w:val="00151BA1"/>
    <w:rsid w:val="00152A63"/>
    <w:rsid w:val="00153287"/>
    <w:rsid w:val="00153E57"/>
    <w:rsid w:val="0015594F"/>
    <w:rsid w:val="00155B6A"/>
    <w:rsid w:val="0016004B"/>
    <w:rsid w:val="00160F56"/>
    <w:rsid w:val="00161FEB"/>
    <w:rsid w:val="00164966"/>
    <w:rsid w:val="00164C88"/>
    <w:rsid w:val="00166216"/>
    <w:rsid w:val="001666C4"/>
    <w:rsid w:val="00166DB5"/>
    <w:rsid w:val="00167F07"/>
    <w:rsid w:val="00171042"/>
    <w:rsid w:val="00172BBC"/>
    <w:rsid w:val="001731AA"/>
    <w:rsid w:val="00173B5F"/>
    <w:rsid w:val="001740B3"/>
    <w:rsid w:val="001757B1"/>
    <w:rsid w:val="0018044B"/>
    <w:rsid w:val="0018054B"/>
    <w:rsid w:val="00183446"/>
    <w:rsid w:val="00183E07"/>
    <w:rsid w:val="00185522"/>
    <w:rsid w:val="00185D41"/>
    <w:rsid w:val="00186D73"/>
    <w:rsid w:val="00187001"/>
    <w:rsid w:val="00187A69"/>
    <w:rsid w:val="001927D3"/>
    <w:rsid w:val="001950EB"/>
    <w:rsid w:val="001A00A8"/>
    <w:rsid w:val="001A0318"/>
    <w:rsid w:val="001A0A24"/>
    <w:rsid w:val="001A16DC"/>
    <w:rsid w:val="001A40AF"/>
    <w:rsid w:val="001A66FC"/>
    <w:rsid w:val="001A6AE4"/>
    <w:rsid w:val="001A6DEB"/>
    <w:rsid w:val="001B2123"/>
    <w:rsid w:val="001B2A18"/>
    <w:rsid w:val="001B2E9D"/>
    <w:rsid w:val="001B3AD7"/>
    <w:rsid w:val="001B3E0E"/>
    <w:rsid w:val="001B4084"/>
    <w:rsid w:val="001B4823"/>
    <w:rsid w:val="001B6670"/>
    <w:rsid w:val="001B6B29"/>
    <w:rsid w:val="001B7249"/>
    <w:rsid w:val="001B79E6"/>
    <w:rsid w:val="001B7CC2"/>
    <w:rsid w:val="001B7F78"/>
    <w:rsid w:val="001C02CB"/>
    <w:rsid w:val="001C160F"/>
    <w:rsid w:val="001C279E"/>
    <w:rsid w:val="001C3051"/>
    <w:rsid w:val="001C5563"/>
    <w:rsid w:val="001C5590"/>
    <w:rsid w:val="001C7744"/>
    <w:rsid w:val="001D160D"/>
    <w:rsid w:val="001D1FE8"/>
    <w:rsid w:val="001D4E1C"/>
    <w:rsid w:val="001D5416"/>
    <w:rsid w:val="001D5608"/>
    <w:rsid w:val="001D5C0E"/>
    <w:rsid w:val="001E0D1E"/>
    <w:rsid w:val="001E411E"/>
    <w:rsid w:val="001E48F0"/>
    <w:rsid w:val="001E512D"/>
    <w:rsid w:val="001E6B74"/>
    <w:rsid w:val="001E6CB0"/>
    <w:rsid w:val="001E7E2B"/>
    <w:rsid w:val="001F08CD"/>
    <w:rsid w:val="001F169B"/>
    <w:rsid w:val="001F16C0"/>
    <w:rsid w:val="001F46E5"/>
    <w:rsid w:val="001F6493"/>
    <w:rsid w:val="001F780A"/>
    <w:rsid w:val="001F78F3"/>
    <w:rsid w:val="0020089A"/>
    <w:rsid w:val="00201F7A"/>
    <w:rsid w:val="002020E7"/>
    <w:rsid w:val="00204179"/>
    <w:rsid w:val="0020423B"/>
    <w:rsid w:val="002046B5"/>
    <w:rsid w:val="00205FB0"/>
    <w:rsid w:val="002071B7"/>
    <w:rsid w:val="00207FA6"/>
    <w:rsid w:val="0021262C"/>
    <w:rsid w:val="0021407E"/>
    <w:rsid w:val="00215CD1"/>
    <w:rsid w:val="00216B80"/>
    <w:rsid w:val="00216BE7"/>
    <w:rsid w:val="00217995"/>
    <w:rsid w:val="00220276"/>
    <w:rsid w:val="002202D1"/>
    <w:rsid w:val="00221331"/>
    <w:rsid w:val="0022143A"/>
    <w:rsid w:val="0022169B"/>
    <w:rsid w:val="00222004"/>
    <w:rsid w:val="0022356C"/>
    <w:rsid w:val="00223C1B"/>
    <w:rsid w:val="00227E16"/>
    <w:rsid w:val="00227FE2"/>
    <w:rsid w:val="002312FC"/>
    <w:rsid w:val="00232EF5"/>
    <w:rsid w:val="00233EB1"/>
    <w:rsid w:val="00234C4A"/>
    <w:rsid w:val="00234D4A"/>
    <w:rsid w:val="00235B8E"/>
    <w:rsid w:val="0023650B"/>
    <w:rsid w:val="00236A50"/>
    <w:rsid w:val="00237E91"/>
    <w:rsid w:val="002401DE"/>
    <w:rsid w:val="00241512"/>
    <w:rsid w:val="0024283F"/>
    <w:rsid w:val="00242DF5"/>
    <w:rsid w:val="00242EB4"/>
    <w:rsid w:val="002459C5"/>
    <w:rsid w:val="00245CA9"/>
    <w:rsid w:val="0024660C"/>
    <w:rsid w:val="002468FD"/>
    <w:rsid w:val="00246B51"/>
    <w:rsid w:val="00250B44"/>
    <w:rsid w:val="002517CE"/>
    <w:rsid w:val="00252436"/>
    <w:rsid w:val="0025467B"/>
    <w:rsid w:val="002546D2"/>
    <w:rsid w:val="0025478D"/>
    <w:rsid w:val="002553CC"/>
    <w:rsid w:val="0025620F"/>
    <w:rsid w:val="00257070"/>
    <w:rsid w:val="00257C0C"/>
    <w:rsid w:val="00257D8A"/>
    <w:rsid w:val="002602A7"/>
    <w:rsid w:val="002607F7"/>
    <w:rsid w:val="00260C66"/>
    <w:rsid w:val="00261303"/>
    <w:rsid w:val="002614D5"/>
    <w:rsid w:val="00261A5C"/>
    <w:rsid w:val="002633AD"/>
    <w:rsid w:val="002634CC"/>
    <w:rsid w:val="00263CCB"/>
    <w:rsid w:val="00263FE5"/>
    <w:rsid w:val="00264EE1"/>
    <w:rsid w:val="002654F8"/>
    <w:rsid w:val="002655BB"/>
    <w:rsid w:val="002658A1"/>
    <w:rsid w:val="002660DC"/>
    <w:rsid w:val="002702A6"/>
    <w:rsid w:val="002720AF"/>
    <w:rsid w:val="0027211E"/>
    <w:rsid w:val="002730BB"/>
    <w:rsid w:val="00273EBD"/>
    <w:rsid w:val="00274511"/>
    <w:rsid w:val="00275D33"/>
    <w:rsid w:val="00277735"/>
    <w:rsid w:val="00280800"/>
    <w:rsid w:val="00280EBC"/>
    <w:rsid w:val="00281E3D"/>
    <w:rsid w:val="00282059"/>
    <w:rsid w:val="0028274B"/>
    <w:rsid w:val="00282BA7"/>
    <w:rsid w:val="00282DB3"/>
    <w:rsid w:val="00282E13"/>
    <w:rsid w:val="0028493E"/>
    <w:rsid w:val="002854DB"/>
    <w:rsid w:val="00286A37"/>
    <w:rsid w:val="002902EE"/>
    <w:rsid w:val="00290685"/>
    <w:rsid w:val="00290791"/>
    <w:rsid w:val="00293138"/>
    <w:rsid w:val="002967CE"/>
    <w:rsid w:val="00296D14"/>
    <w:rsid w:val="002A1772"/>
    <w:rsid w:val="002A1A0B"/>
    <w:rsid w:val="002A1A86"/>
    <w:rsid w:val="002A1DF2"/>
    <w:rsid w:val="002A1F41"/>
    <w:rsid w:val="002A2BF0"/>
    <w:rsid w:val="002A3DFF"/>
    <w:rsid w:val="002A3E86"/>
    <w:rsid w:val="002A47E6"/>
    <w:rsid w:val="002A4CB1"/>
    <w:rsid w:val="002A5727"/>
    <w:rsid w:val="002A6464"/>
    <w:rsid w:val="002A7E80"/>
    <w:rsid w:val="002B04AA"/>
    <w:rsid w:val="002B0778"/>
    <w:rsid w:val="002B128D"/>
    <w:rsid w:val="002B3274"/>
    <w:rsid w:val="002B39D5"/>
    <w:rsid w:val="002B5E77"/>
    <w:rsid w:val="002B7C8E"/>
    <w:rsid w:val="002B7F78"/>
    <w:rsid w:val="002C1451"/>
    <w:rsid w:val="002C1BEC"/>
    <w:rsid w:val="002C223E"/>
    <w:rsid w:val="002C2804"/>
    <w:rsid w:val="002C3962"/>
    <w:rsid w:val="002C4BD6"/>
    <w:rsid w:val="002C4D99"/>
    <w:rsid w:val="002C67E5"/>
    <w:rsid w:val="002C74F3"/>
    <w:rsid w:val="002D07C3"/>
    <w:rsid w:val="002D14BB"/>
    <w:rsid w:val="002D1C14"/>
    <w:rsid w:val="002D1C79"/>
    <w:rsid w:val="002D27C1"/>
    <w:rsid w:val="002D3448"/>
    <w:rsid w:val="002D4637"/>
    <w:rsid w:val="002D5427"/>
    <w:rsid w:val="002D5A80"/>
    <w:rsid w:val="002D5B81"/>
    <w:rsid w:val="002D6844"/>
    <w:rsid w:val="002D77EC"/>
    <w:rsid w:val="002D7D7C"/>
    <w:rsid w:val="002E1597"/>
    <w:rsid w:val="002E4589"/>
    <w:rsid w:val="002E4FCD"/>
    <w:rsid w:val="002E577A"/>
    <w:rsid w:val="002E6013"/>
    <w:rsid w:val="002E7080"/>
    <w:rsid w:val="002E787B"/>
    <w:rsid w:val="002F0B79"/>
    <w:rsid w:val="002F1AAB"/>
    <w:rsid w:val="002F1D41"/>
    <w:rsid w:val="002F2C68"/>
    <w:rsid w:val="002F31DC"/>
    <w:rsid w:val="002F3330"/>
    <w:rsid w:val="002F4CC2"/>
    <w:rsid w:val="002F4DC4"/>
    <w:rsid w:val="002F56AE"/>
    <w:rsid w:val="003010FA"/>
    <w:rsid w:val="0030214F"/>
    <w:rsid w:val="003021F3"/>
    <w:rsid w:val="00302E9E"/>
    <w:rsid w:val="00306E25"/>
    <w:rsid w:val="003077B3"/>
    <w:rsid w:val="003079CC"/>
    <w:rsid w:val="00307F9F"/>
    <w:rsid w:val="003115AD"/>
    <w:rsid w:val="003115B4"/>
    <w:rsid w:val="00311E67"/>
    <w:rsid w:val="00311E86"/>
    <w:rsid w:val="003143F7"/>
    <w:rsid w:val="003162C8"/>
    <w:rsid w:val="0031692D"/>
    <w:rsid w:val="0031697A"/>
    <w:rsid w:val="0031730B"/>
    <w:rsid w:val="00317BC4"/>
    <w:rsid w:val="00321EA1"/>
    <w:rsid w:val="0032254E"/>
    <w:rsid w:val="003227DB"/>
    <w:rsid w:val="00322FD7"/>
    <w:rsid w:val="00323E66"/>
    <w:rsid w:val="00324408"/>
    <w:rsid w:val="00324755"/>
    <w:rsid w:val="00324F49"/>
    <w:rsid w:val="00325961"/>
    <w:rsid w:val="00326366"/>
    <w:rsid w:val="00326F7D"/>
    <w:rsid w:val="00327ABA"/>
    <w:rsid w:val="00327C79"/>
    <w:rsid w:val="0033039C"/>
    <w:rsid w:val="0033068B"/>
    <w:rsid w:val="00332609"/>
    <w:rsid w:val="00334670"/>
    <w:rsid w:val="00334C16"/>
    <w:rsid w:val="00335096"/>
    <w:rsid w:val="00335C8D"/>
    <w:rsid w:val="00336685"/>
    <w:rsid w:val="00336D88"/>
    <w:rsid w:val="003374A1"/>
    <w:rsid w:val="003378A3"/>
    <w:rsid w:val="00337E9A"/>
    <w:rsid w:val="00341B04"/>
    <w:rsid w:val="00342A89"/>
    <w:rsid w:val="00343C3D"/>
    <w:rsid w:val="00343D3D"/>
    <w:rsid w:val="003440C2"/>
    <w:rsid w:val="00344CCA"/>
    <w:rsid w:val="003467D3"/>
    <w:rsid w:val="00346800"/>
    <w:rsid w:val="00346F5B"/>
    <w:rsid w:val="0035050C"/>
    <w:rsid w:val="003506B3"/>
    <w:rsid w:val="003514C8"/>
    <w:rsid w:val="003519C7"/>
    <w:rsid w:val="00352553"/>
    <w:rsid w:val="0035266C"/>
    <w:rsid w:val="0035300E"/>
    <w:rsid w:val="00353A08"/>
    <w:rsid w:val="00354786"/>
    <w:rsid w:val="00355BFF"/>
    <w:rsid w:val="0035622F"/>
    <w:rsid w:val="00356B7C"/>
    <w:rsid w:val="003575A5"/>
    <w:rsid w:val="00357F38"/>
    <w:rsid w:val="00361713"/>
    <w:rsid w:val="00361D9E"/>
    <w:rsid w:val="003629C1"/>
    <w:rsid w:val="00364CE5"/>
    <w:rsid w:val="003658F0"/>
    <w:rsid w:val="003664AC"/>
    <w:rsid w:val="00367C55"/>
    <w:rsid w:val="00371565"/>
    <w:rsid w:val="00372184"/>
    <w:rsid w:val="00374545"/>
    <w:rsid w:val="003750F4"/>
    <w:rsid w:val="00375A78"/>
    <w:rsid w:val="00375E5C"/>
    <w:rsid w:val="00376ED4"/>
    <w:rsid w:val="003822F6"/>
    <w:rsid w:val="0038242B"/>
    <w:rsid w:val="00382457"/>
    <w:rsid w:val="0038253F"/>
    <w:rsid w:val="00383123"/>
    <w:rsid w:val="003839C1"/>
    <w:rsid w:val="003855AA"/>
    <w:rsid w:val="00385CFB"/>
    <w:rsid w:val="003906C4"/>
    <w:rsid w:val="00391F6C"/>
    <w:rsid w:val="00392436"/>
    <w:rsid w:val="00392E87"/>
    <w:rsid w:val="0039353F"/>
    <w:rsid w:val="003937D0"/>
    <w:rsid w:val="003938AD"/>
    <w:rsid w:val="003945CB"/>
    <w:rsid w:val="0039479F"/>
    <w:rsid w:val="00394ABD"/>
    <w:rsid w:val="00394E7D"/>
    <w:rsid w:val="00395E7F"/>
    <w:rsid w:val="003966B9"/>
    <w:rsid w:val="00396D69"/>
    <w:rsid w:val="00396E30"/>
    <w:rsid w:val="00397C21"/>
    <w:rsid w:val="00397FE5"/>
    <w:rsid w:val="003A0171"/>
    <w:rsid w:val="003A0AC7"/>
    <w:rsid w:val="003A3F71"/>
    <w:rsid w:val="003A4878"/>
    <w:rsid w:val="003A4D6C"/>
    <w:rsid w:val="003A5646"/>
    <w:rsid w:val="003A58C5"/>
    <w:rsid w:val="003A5985"/>
    <w:rsid w:val="003A5BB0"/>
    <w:rsid w:val="003A71D9"/>
    <w:rsid w:val="003A7F01"/>
    <w:rsid w:val="003B1344"/>
    <w:rsid w:val="003B2A2A"/>
    <w:rsid w:val="003B3149"/>
    <w:rsid w:val="003B3203"/>
    <w:rsid w:val="003B347C"/>
    <w:rsid w:val="003B5A85"/>
    <w:rsid w:val="003B6076"/>
    <w:rsid w:val="003B799E"/>
    <w:rsid w:val="003B7D64"/>
    <w:rsid w:val="003B7E81"/>
    <w:rsid w:val="003C00CF"/>
    <w:rsid w:val="003C02BB"/>
    <w:rsid w:val="003C03C2"/>
    <w:rsid w:val="003C058D"/>
    <w:rsid w:val="003C2267"/>
    <w:rsid w:val="003C2886"/>
    <w:rsid w:val="003C2D87"/>
    <w:rsid w:val="003C2F0B"/>
    <w:rsid w:val="003C465D"/>
    <w:rsid w:val="003C563D"/>
    <w:rsid w:val="003C6E9D"/>
    <w:rsid w:val="003C70C5"/>
    <w:rsid w:val="003C7625"/>
    <w:rsid w:val="003C76A3"/>
    <w:rsid w:val="003C7FDD"/>
    <w:rsid w:val="003D1C9E"/>
    <w:rsid w:val="003D25C0"/>
    <w:rsid w:val="003D3A10"/>
    <w:rsid w:val="003D414E"/>
    <w:rsid w:val="003D4414"/>
    <w:rsid w:val="003D5EDE"/>
    <w:rsid w:val="003D60B7"/>
    <w:rsid w:val="003E042D"/>
    <w:rsid w:val="003E058E"/>
    <w:rsid w:val="003E0ADA"/>
    <w:rsid w:val="003E45B7"/>
    <w:rsid w:val="003E4E74"/>
    <w:rsid w:val="003E56C2"/>
    <w:rsid w:val="003E60D1"/>
    <w:rsid w:val="003E7797"/>
    <w:rsid w:val="003F3452"/>
    <w:rsid w:val="003F483C"/>
    <w:rsid w:val="003F5B8F"/>
    <w:rsid w:val="003F6835"/>
    <w:rsid w:val="003F68EA"/>
    <w:rsid w:val="003F6AC4"/>
    <w:rsid w:val="003F6AEA"/>
    <w:rsid w:val="003F7085"/>
    <w:rsid w:val="003F7A87"/>
    <w:rsid w:val="00400FBC"/>
    <w:rsid w:val="004010E5"/>
    <w:rsid w:val="004012D5"/>
    <w:rsid w:val="00404123"/>
    <w:rsid w:val="00404275"/>
    <w:rsid w:val="00404343"/>
    <w:rsid w:val="00404D64"/>
    <w:rsid w:val="004052F2"/>
    <w:rsid w:val="004054A5"/>
    <w:rsid w:val="00405CD0"/>
    <w:rsid w:val="00406BE5"/>
    <w:rsid w:val="00406C09"/>
    <w:rsid w:val="00406E8D"/>
    <w:rsid w:val="00406F8F"/>
    <w:rsid w:val="00407D6E"/>
    <w:rsid w:val="00407F92"/>
    <w:rsid w:val="00410D20"/>
    <w:rsid w:val="00411375"/>
    <w:rsid w:val="00411D03"/>
    <w:rsid w:val="0041229A"/>
    <w:rsid w:val="004149A8"/>
    <w:rsid w:val="00414E7E"/>
    <w:rsid w:val="00415225"/>
    <w:rsid w:val="004154A2"/>
    <w:rsid w:val="00416A63"/>
    <w:rsid w:val="00417260"/>
    <w:rsid w:val="00420055"/>
    <w:rsid w:val="004207EE"/>
    <w:rsid w:val="004209DB"/>
    <w:rsid w:val="004209ED"/>
    <w:rsid w:val="00422DF0"/>
    <w:rsid w:val="00423386"/>
    <w:rsid w:val="004233A3"/>
    <w:rsid w:val="00423C5B"/>
    <w:rsid w:val="004243DB"/>
    <w:rsid w:val="00424D1B"/>
    <w:rsid w:val="00425CB5"/>
    <w:rsid w:val="00426687"/>
    <w:rsid w:val="00426DF4"/>
    <w:rsid w:val="00426E19"/>
    <w:rsid w:val="004270BC"/>
    <w:rsid w:val="00427601"/>
    <w:rsid w:val="004278C3"/>
    <w:rsid w:val="004304DA"/>
    <w:rsid w:val="00430D05"/>
    <w:rsid w:val="00430D6A"/>
    <w:rsid w:val="0043102D"/>
    <w:rsid w:val="00431B41"/>
    <w:rsid w:val="00432E91"/>
    <w:rsid w:val="004339DA"/>
    <w:rsid w:val="004344E8"/>
    <w:rsid w:val="004349D3"/>
    <w:rsid w:val="004361DC"/>
    <w:rsid w:val="00440BD5"/>
    <w:rsid w:val="004410BA"/>
    <w:rsid w:val="00442962"/>
    <w:rsid w:val="00443A1F"/>
    <w:rsid w:val="00444042"/>
    <w:rsid w:val="00445012"/>
    <w:rsid w:val="00445269"/>
    <w:rsid w:val="00445EC7"/>
    <w:rsid w:val="00446F01"/>
    <w:rsid w:val="0044762E"/>
    <w:rsid w:val="00447C80"/>
    <w:rsid w:val="004519BE"/>
    <w:rsid w:val="0045423F"/>
    <w:rsid w:val="00454522"/>
    <w:rsid w:val="0045489A"/>
    <w:rsid w:val="004559AC"/>
    <w:rsid w:val="0045669B"/>
    <w:rsid w:val="004566AE"/>
    <w:rsid w:val="004568F6"/>
    <w:rsid w:val="004569AE"/>
    <w:rsid w:val="00456FD2"/>
    <w:rsid w:val="0046380D"/>
    <w:rsid w:val="004643CA"/>
    <w:rsid w:val="00465CE0"/>
    <w:rsid w:val="00466AFD"/>
    <w:rsid w:val="00470080"/>
    <w:rsid w:val="004711E7"/>
    <w:rsid w:val="004736A7"/>
    <w:rsid w:val="00474303"/>
    <w:rsid w:val="004753F2"/>
    <w:rsid w:val="00475421"/>
    <w:rsid w:val="00475852"/>
    <w:rsid w:val="00475982"/>
    <w:rsid w:val="004763A4"/>
    <w:rsid w:val="00481E14"/>
    <w:rsid w:val="00482522"/>
    <w:rsid w:val="00482535"/>
    <w:rsid w:val="00482ABB"/>
    <w:rsid w:val="0048607C"/>
    <w:rsid w:val="004868A5"/>
    <w:rsid w:val="00487D9C"/>
    <w:rsid w:val="00490881"/>
    <w:rsid w:val="0049107E"/>
    <w:rsid w:val="004920D8"/>
    <w:rsid w:val="00492D00"/>
    <w:rsid w:val="00492FDB"/>
    <w:rsid w:val="00497C99"/>
    <w:rsid w:val="004A1A18"/>
    <w:rsid w:val="004A1AFE"/>
    <w:rsid w:val="004A2D2D"/>
    <w:rsid w:val="004A3A2B"/>
    <w:rsid w:val="004A3ABA"/>
    <w:rsid w:val="004A3F74"/>
    <w:rsid w:val="004A47EA"/>
    <w:rsid w:val="004A4A21"/>
    <w:rsid w:val="004A6099"/>
    <w:rsid w:val="004A6CC0"/>
    <w:rsid w:val="004A7056"/>
    <w:rsid w:val="004B1353"/>
    <w:rsid w:val="004B1BE2"/>
    <w:rsid w:val="004B3608"/>
    <w:rsid w:val="004B4130"/>
    <w:rsid w:val="004B516D"/>
    <w:rsid w:val="004B52CB"/>
    <w:rsid w:val="004B5771"/>
    <w:rsid w:val="004B6404"/>
    <w:rsid w:val="004B7AA9"/>
    <w:rsid w:val="004C1440"/>
    <w:rsid w:val="004C1661"/>
    <w:rsid w:val="004C1967"/>
    <w:rsid w:val="004C19C5"/>
    <w:rsid w:val="004C2522"/>
    <w:rsid w:val="004C2D18"/>
    <w:rsid w:val="004C3FC7"/>
    <w:rsid w:val="004C4A4A"/>
    <w:rsid w:val="004C607F"/>
    <w:rsid w:val="004C675F"/>
    <w:rsid w:val="004C74E9"/>
    <w:rsid w:val="004C776E"/>
    <w:rsid w:val="004C7D53"/>
    <w:rsid w:val="004D210B"/>
    <w:rsid w:val="004D2AB8"/>
    <w:rsid w:val="004D3C23"/>
    <w:rsid w:val="004D40C6"/>
    <w:rsid w:val="004D533D"/>
    <w:rsid w:val="004D58D3"/>
    <w:rsid w:val="004D7401"/>
    <w:rsid w:val="004E0062"/>
    <w:rsid w:val="004E06B9"/>
    <w:rsid w:val="004E0CCF"/>
    <w:rsid w:val="004E13DE"/>
    <w:rsid w:val="004E15F2"/>
    <w:rsid w:val="004E2E30"/>
    <w:rsid w:val="004E57C2"/>
    <w:rsid w:val="004E5BA0"/>
    <w:rsid w:val="004E5D76"/>
    <w:rsid w:val="004E70AD"/>
    <w:rsid w:val="004E7A15"/>
    <w:rsid w:val="004F0997"/>
    <w:rsid w:val="004F30D0"/>
    <w:rsid w:val="004F5AA8"/>
    <w:rsid w:val="004F63E5"/>
    <w:rsid w:val="004F6682"/>
    <w:rsid w:val="004F68C2"/>
    <w:rsid w:val="004F6EB2"/>
    <w:rsid w:val="00500119"/>
    <w:rsid w:val="00504732"/>
    <w:rsid w:val="00505111"/>
    <w:rsid w:val="005056EB"/>
    <w:rsid w:val="00505ED6"/>
    <w:rsid w:val="005067EE"/>
    <w:rsid w:val="005101F3"/>
    <w:rsid w:val="00510DC5"/>
    <w:rsid w:val="0051108C"/>
    <w:rsid w:val="0051195A"/>
    <w:rsid w:val="00511D0D"/>
    <w:rsid w:val="00511DD4"/>
    <w:rsid w:val="00512E45"/>
    <w:rsid w:val="00513343"/>
    <w:rsid w:val="00514678"/>
    <w:rsid w:val="00515165"/>
    <w:rsid w:val="00515ADD"/>
    <w:rsid w:val="00516AC2"/>
    <w:rsid w:val="005209FF"/>
    <w:rsid w:val="00522296"/>
    <w:rsid w:val="0052433A"/>
    <w:rsid w:val="00525054"/>
    <w:rsid w:val="00525E58"/>
    <w:rsid w:val="00526F6A"/>
    <w:rsid w:val="0052767A"/>
    <w:rsid w:val="0053065D"/>
    <w:rsid w:val="00530971"/>
    <w:rsid w:val="00530FEB"/>
    <w:rsid w:val="005321D1"/>
    <w:rsid w:val="00532476"/>
    <w:rsid w:val="00532BFA"/>
    <w:rsid w:val="0053323E"/>
    <w:rsid w:val="00533889"/>
    <w:rsid w:val="0053467F"/>
    <w:rsid w:val="005348A0"/>
    <w:rsid w:val="00535116"/>
    <w:rsid w:val="005357DC"/>
    <w:rsid w:val="0053592A"/>
    <w:rsid w:val="00537593"/>
    <w:rsid w:val="00540A6D"/>
    <w:rsid w:val="00541BED"/>
    <w:rsid w:val="005424FC"/>
    <w:rsid w:val="00542D73"/>
    <w:rsid w:val="005430BE"/>
    <w:rsid w:val="0054565A"/>
    <w:rsid w:val="0054565C"/>
    <w:rsid w:val="00545BAB"/>
    <w:rsid w:val="00546064"/>
    <w:rsid w:val="00546BB0"/>
    <w:rsid w:val="005472F0"/>
    <w:rsid w:val="00550395"/>
    <w:rsid w:val="0055356A"/>
    <w:rsid w:val="005546FC"/>
    <w:rsid w:val="00554702"/>
    <w:rsid w:val="00554B48"/>
    <w:rsid w:val="00555597"/>
    <w:rsid w:val="005559DC"/>
    <w:rsid w:val="00556A94"/>
    <w:rsid w:val="00556FE5"/>
    <w:rsid w:val="00557100"/>
    <w:rsid w:val="00557E9F"/>
    <w:rsid w:val="00560692"/>
    <w:rsid w:val="0056138E"/>
    <w:rsid w:val="00562D4D"/>
    <w:rsid w:val="00562E36"/>
    <w:rsid w:val="00563326"/>
    <w:rsid w:val="0056409B"/>
    <w:rsid w:val="00566B6D"/>
    <w:rsid w:val="00567946"/>
    <w:rsid w:val="00567E7A"/>
    <w:rsid w:val="00571013"/>
    <w:rsid w:val="0057256D"/>
    <w:rsid w:val="00572ADB"/>
    <w:rsid w:val="0057382B"/>
    <w:rsid w:val="005742B4"/>
    <w:rsid w:val="0057654D"/>
    <w:rsid w:val="0058147D"/>
    <w:rsid w:val="005821F4"/>
    <w:rsid w:val="00583367"/>
    <w:rsid w:val="005846B0"/>
    <w:rsid w:val="00584957"/>
    <w:rsid w:val="0058543A"/>
    <w:rsid w:val="00586F86"/>
    <w:rsid w:val="00587184"/>
    <w:rsid w:val="00590B25"/>
    <w:rsid w:val="00591EEB"/>
    <w:rsid w:val="00593095"/>
    <w:rsid w:val="005931DA"/>
    <w:rsid w:val="00593FFD"/>
    <w:rsid w:val="00594317"/>
    <w:rsid w:val="00594C9F"/>
    <w:rsid w:val="00595264"/>
    <w:rsid w:val="005962E8"/>
    <w:rsid w:val="00597001"/>
    <w:rsid w:val="00597078"/>
    <w:rsid w:val="005A04F3"/>
    <w:rsid w:val="005A0D24"/>
    <w:rsid w:val="005A2AFB"/>
    <w:rsid w:val="005A32DC"/>
    <w:rsid w:val="005A3C27"/>
    <w:rsid w:val="005A401E"/>
    <w:rsid w:val="005A592B"/>
    <w:rsid w:val="005A683E"/>
    <w:rsid w:val="005A6EB2"/>
    <w:rsid w:val="005B13AC"/>
    <w:rsid w:val="005B1794"/>
    <w:rsid w:val="005B23B6"/>
    <w:rsid w:val="005B42D2"/>
    <w:rsid w:val="005B4420"/>
    <w:rsid w:val="005B457C"/>
    <w:rsid w:val="005B5BC6"/>
    <w:rsid w:val="005B61F8"/>
    <w:rsid w:val="005B63EB"/>
    <w:rsid w:val="005B64C8"/>
    <w:rsid w:val="005C060E"/>
    <w:rsid w:val="005C4CF0"/>
    <w:rsid w:val="005C5234"/>
    <w:rsid w:val="005C56B9"/>
    <w:rsid w:val="005C7778"/>
    <w:rsid w:val="005C7F13"/>
    <w:rsid w:val="005D09FA"/>
    <w:rsid w:val="005D1752"/>
    <w:rsid w:val="005D1CBF"/>
    <w:rsid w:val="005D42D0"/>
    <w:rsid w:val="005D567D"/>
    <w:rsid w:val="005D6893"/>
    <w:rsid w:val="005D79A1"/>
    <w:rsid w:val="005D7F10"/>
    <w:rsid w:val="005E0871"/>
    <w:rsid w:val="005E178F"/>
    <w:rsid w:val="005E26EE"/>
    <w:rsid w:val="005E2A37"/>
    <w:rsid w:val="005E4532"/>
    <w:rsid w:val="005E5700"/>
    <w:rsid w:val="005E65D7"/>
    <w:rsid w:val="005F0E40"/>
    <w:rsid w:val="005F47A3"/>
    <w:rsid w:val="005F5FAB"/>
    <w:rsid w:val="005F704B"/>
    <w:rsid w:val="00600698"/>
    <w:rsid w:val="00600E94"/>
    <w:rsid w:val="00603BB9"/>
    <w:rsid w:val="0060409A"/>
    <w:rsid w:val="00605353"/>
    <w:rsid w:val="00605EEE"/>
    <w:rsid w:val="00606C84"/>
    <w:rsid w:val="006105C9"/>
    <w:rsid w:val="00610F7B"/>
    <w:rsid w:val="00611487"/>
    <w:rsid w:val="00613262"/>
    <w:rsid w:val="006162BF"/>
    <w:rsid w:val="006173C8"/>
    <w:rsid w:val="006177F3"/>
    <w:rsid w:val="00617AA3"/>
    <w:rsid w:val="00620010"/>
    <w:rsid w:val="006202D1"/>
    <w:rsid w:val="00620E72"/>
    <w:rsid w:val="0062120B"/>
    <w:rsid w:val="00621454"/>
    <w:rsid w:val="00621C99"/>
    <w:rsid w:val="006229AB"/>
    <w:rsid w:val="00622E4F"/>
    <w:rsid w:val="00622ECF"/>
    <w:rsid w:val="00622ED0"/>
    <w:rsid w:val="006231A1"/>
    <w:rsid w:val="00623C1E"/>
    <w:rsid w:val="006243B4"/>
    <w:rsid w:val="0062553F"/>
    <w:rsid w:val="00625953"/>
    <w:rsid w:val="006263DE"/>
    <w:rsid w:val="0062655C"/>
    <w:rsid w:val="0062738F"/>
    <w:rsid w:val="00627558"/>
    <w:rsid w:val="00627C19"/>
    <w:rsid w:val="00630085"/>
    <w:rsid w:val="006313BD"/>
    <w:rsid w:val="006314C2"/>
    <w:rsid w:val="00631C9A"/>
    <w:rsid w:val="00632C61"/>
    <w:rsid w:val="00633C6B"/>
    <w:rsid w:val="006345B2"/>
    <w:rsid w:val="00636CCB"/>
    <w:rsid w:val="00637FC4"/>
    <w:rsid w:val="00640AC9"/>
    <w:rsid w:val="00641BFE"/>
    <w:rsid w:val="00642480"/>
    <w:rsid w:val="00642AD3"/>
    <w:rsid w:val="00644405"/>
    <w:rsid w:val="0064567A"/>
    <w:rsid w:val="00645721"/>
    <w:rsid w:val="00645CBA"/>
    <w:rsid w:val="0064762B"/>
    <w:rsid w:val="00647CBD"/>
    <w:rsid w:val="00651A53"/>
    <w:rsid w:val="006522B2"/>
    <w:rsid w:val="00652549"/>
    <w:rsid w:val="00652B68"/>
    <w:rsid w:val="0065333A"/>
    <w:rsid w:val="0065439B"/>
    <w:rsid w:val="00657A0A"/>
    <w:rsid w:val="00661A65"/>
    <w:rsid w:val="00662D93"/>
    <w:rsid w:val="00663E78"/>
    <w:rsid w:val="00663FD6"/>
    <w:rsid w:val="00665900"/>
    <w:rsid w:val="006660B8"/>
    <w:rsid w:val="00666C4F"/>
    <w:rsid w:val="00670133"/>
    <w:rsid w:val="00674822"/>
    <w:rsid w:val="006749F1"/>
    <w:rsid w:val="00675539"/>
    <w:rsid w:val="00675FBE"/>
    <w:rsid w:val="006768C2"/>
    <w:rsid w:val="006778EC"/>
    <w:rsid w:val="00677D52"/>
    <w:rsid w:val="00677D7F"/>
    <w:rsid w:val="00677DBD"/>
    <w:rsid w:val="0068060D"/>
    <w:rsid w:val="00680AAE"/>
    <w:rsid w:val="00681C0B"/>
    <w:rsid w:val="006821C3"/>
    <w:rsid w:val="006821E2"/>
    <w:rsid w:val="006831D3"/>
    <w:rsid w:val="00684636"/>
    <w:rsid w:val="006850C4"/>
    <w:rsid w:val="00685BB8"/>
    <w:rsid w:val="00686274"/>
    <w:rsid w:val="00687050"/>
    <w:rsid w:val="006873C6"/>
    <w:rsid w:val="00687C59"/>
    <w:rsid w:val="0069045D"/>
    <w:rsid w:val="00690F5C"/>
    <w:rsid w:val="006917A4"/>
    <w:rsid w:val="006920EF"/>
    <w:rsid w:val="006929DC"/>
    <w:rsid w:val="0069317A"/>
    <w:rsid w:val="00694EC6"/>
    <w:rsid w:val="00696DBE"/>
    <w:rsid w:val="00697778"/>
    <w:rsid w:val="006A0CA9"/>
    <w:rsid w:val="006A17AD"/>
    <w:rsid w:val="006A1EA9"/>
    <w:rsid w:val="006A336A"/>
    <w:rsid w:val="006A4DA8"/>
    <w:rsid w:val="006A5021"/>
    <w:rsid w:val="006A7021"/>
    <w:rsid w:val="006A743F"/>
    <w:rsid w:val="006A7690"/>
    <w:rsid w:val="006A7D10"/>
    <w:rsid w:val="006B04F0"/>
    <w:rsid w:val="006B0B51"/>
    <w:rsid w:val="006B0C5C"/>
    <w:rsid w:val="006B1EF3"/>
    <w:rsid w:val="006B1F04"/>
    <w:rsid w:val="006B23A2"/>
    <w:rsid w:val="006B2796"/>
    <w:rsid w:val="006B4623"/>
    <w:rsid w:val="006B4667"/>
    <w:rsid w:val="006B48D1"/>
    <w:rsid w:val="006B60B8"/>
    <w:rsid w:val="006B65AF"/>
    <w:rsid w:val="006B735B"/>
    <w:rsid w:val="006B7625"/>
    <w:rsid w:val="006B7E20"/>
    <w:rsid w:val="006C1886"/>
    <w:rsid w:val="006C2679"/>
    <w:rsid w:val="006C26DF"/>
    <w:rsid w:val="006C52DF"/>
    <w:rsid w:val="006C66C2"/>
    <w:rsid w:val="006C7AC1"/>
    <w:rsid w:val="006D22FC"/>
    <w:rsid w:val="006D2F68"/>
    <w:rsid w:val="006D31A7"/>
    <w:rsid w:val="006D42F8"/>
    <w:rsid w:val="006D460F"/>
    <w:rsid w:val="006D572A"/>
    <w:rsid w:val="006D62C8"/>
    <w:rsid w:val="006E0AC3"/>
    <w:rsid w:val="006E0CA8"/>
    <w:rsid w:val="006E1221"/>
    <w:rsid w:val="006E37E3"/>
    <w:rsid w:val="006E3C76"/>
    <w:rsid w:val="006E3F79"/>
    <w:rsid w:val="006E464E"/>
    <w:rsid w:val="006E5A4B"/>
    <w:rsid w:val="006F07E1"/>
    <w:rsid w:val="006F1508"/>
    <w:rsid w:val="006F22F0"/>
    <w:rsid w:val="006F2B1E"/>
    <w:rsid w:val="006F318D"/>
    <w:rsid w:val="006F3BC4"/>
    <w:rsid w:val="006F4868"/>
    <w:rsid w:val="006F4F5B"/>
    <w:rsid w:val="006F51F8"/>
    <w:rsid w:val="006F6E60"/>
    <w:rsid w:val="006F7B00"/>
    <w:rsid w:val="006F7FD3"/>
    <w:rsid w:val="0070107B"/>
    <w:rsid w:val="00701197"/>
    <w:rsid w:val="00702919"/>
    <w:rsid w:val="00703A71"/>
    <w:rsid w:val="00704E73"/>
    <w:rsid w:val="00710130"/>
    <w:rsid w:val="007101F0"/>
    <w:rsid w:val="00711485"/>
    <w:rsid w:val="007120C0"/>
    <w:rsid w:val="00713746"/>
    <w:rsid w:val="00713EA5"/>
    <w:rsid w:val="007141A3"/>
    <w:rsid w:val="00714BF3"/>
    <w:rsid w:val="00715039"/>
    <w:rsid w:val="0071659C"/>
    <w:rsid w:val="007178AB"/>
    <w:rsid w:val="00717D50"/>
    <w:rsid w:val="00720361"/>
    <w:rsid w:val="0072139C"/>
    <w:rsid w:val="00721B7A"/>
    <w:rsid w:val="00722A4A"/>
    <w:rsid w:val="00723406"/>
    <w:rsid w:val="00723868"/>
    <w:rsid w:val="00723D94"/>
    <w:rsid w:val="00724D7C"/>
    <w:rsid w:val="00725AB0"/>
    <w:rsid w:val="0072609F"/>
    <w:rsid w:val="00726BAD"/>
    <w:rsid w:val="00726DA9"/>
    <w:rsid w:val="00727630"/>
    <w:rsid w:val="00727C00"/>
    <w:rsid w:val="007310D3"/>
    <w:rsid w:val="00731AA3"/>
    <w:rsid w:val="00733155"/>
    <w:rsid w:val="0073373D"/>
    <w:rsid w:val="00734368"/>
    <w:rsid w:val="00735437"/>
    <w:rsid w:val="00735D06"/>
    <w:rsid w:val="00735E4B"/>
    <w:rsid w:val="00736CDC"/>
    <w:rsid w:val="007372C8"/>
    <w:rsid w:val="00741809"/>
    <w:rsid w:val="00741D04"/>
    <w:rsid w:val="00742B6F"/>
    <w:rsid w:val="00742FF6"/>
    <w:rsid w:val="00746161"/>
    <w:rsid w:val="0074738F"/>
    <w:rsid w:val="007475E4"/>
    <w:rsid w:val="007508B7"/>
    <w:rsid w:val="007516EA"/>
    <w:rsid w:val="00753186"/>
    <w:rsid w:val="007544D5"/>
    <w:rsid w:val="0075530D"/>
    <w:rsid w:val="00756AED"/>
    <w:rsid w:val="00757321"/>
    <w:rsid w:val="007620C1"/>
    <w:rsid w:val="00763C8B"/>
    <w:rsid w:val="00764037"/>
    <w:rsid w:val="00764480"/>
    <w:rsid w:val="0076775C"/>
    <w:rsid w:val="00770E8F"/>
    <w:rsid w:val="0077163E"/>
    <w:rsid w:val="00772BF5"/>
    <w:rsid w:val="0077304E"/>
    <w:rsid w:val="00775769"/>
    <w:rsid w:val="00776562"/>
    <w:rsid w:val="007766DC"/>
    <w:rsid w:val="00777742"/>
    <w:rsid w:val="00777781"/>
    <w:rsid w:val="0078067C"/>
    <w:rsid w:val="00782E07"/>
    <w:rsid w:val="007830C8"/>
    <w:rsid w:val="00783701"/>
    <w:rsid w:val="007852B4"/>
    <w:rsid w:val="007854DA"/>
    <w:rsid w:val="007857EA"/>
    <w:rsid w:val="00785AA0"/>
    <w:rsid w:val="00786CB5"/>
    <w:rsid w:val="0078742E"/>
    <w:rsid w:val="00790085"/>
    <w:rsid w:val="00790D49"/>
    <w:rsid w:val="00793DF3"/>
    <w:rsid w:val="007960E8"/>
    <w:rsid w:val="00796551"/>
    <w:rsid w:val="007A0C02"/>
    <w:rsid w:val="007A0D00"/>
    <w:rsid w:val="007A1A3A"/>
    <w:rsid w:val="007A362E"/>
    <w:rsid w:val="007A47D4"/>
    <w:rsid w:val="007A704A"/>
    <w:rsid w:val="007B03AB"/>
    <w:rsid w:val="007B0ED9"/>
    <w:rsid w:val="007B2B0E"/>
    <w:rsid w:val="007B5B25"/>
    <w:rsid w:val="007B5C16"/>
    <w:rsid w:val="007B77C0"/>
    <w:rsid w:val="007C0CC8"/>
    <w:rsid w:val="007C0F29"/>
    <w:rsid w:val="007C2152"/>
    <w:rsid w:val="007C367D"/>
    <w:rsid w:val="007C49C1"/>
    <w:rsid w:val="007C538F"/>
    <w:rsid w:val="007C677B"/>
    <w:rsid w:val="007C7D01"/>
    <w:rsid w:val="007D0651"/>
    <w:rsid w:val="007D264B"/>
    <w:rsid w:val="007D31B1"/>
    <w:rsid w:val="007D3A25"/>
    <w:rsid w:val="007D52E7"/>
    <w:rsid w:val="007E0801"/>
    <w:rsid w:val="007E0D11"/>
    <w:rsid w:val="007E1537"/>
    <w:rsid w:val="007E16CC"/>
    <w:rsid w:val="007E1F00"/>
    <w:rsid w:val="007E2341"/>
    <w:rsid w:val="007E2ECA"/>
    <w:rsid w:val="007E465A"/>
    <w:rsid w:val="007E49DB"/>
    <w:rsid w:val="007E58A3"/>
    <w:rsid w:val="007E6B03"/>
    <w:rsid w:val="007F07D5"/>
    <w:rsid w:val="007F0D7D"/>
    <w:rsid w:val="007F3ECA"/>
    <w:rsid w:val="007F4101"/>
    <w:rsid w:val="007F44F2"/>
    <w:rsid w:val="007F475B"/>
    <w:rsid w:val="007F4AE9"/>
    <w:rsid w:val="007F4EBC"/>
    <w:rsid w:val="007F6066"/>
    <w:rsid w:val="007F689B"/>
    <w:rsid w:val="008008F2"/>
    <w:rsid w:val="0080220E"/>
    <w:rsid w:val="008026B1"/>
    <w:rsid w:val="00802AC0"/>
    <w:rsid w:val="00803E8E"/>
    <w:rsid w:val="00803FAA"/>
    <w:rsid w:val="00804E5D"/>
    <w:rsid w:val="00807422"/>
    <w:rsid w:val="0081062F"/>
    <w:rsid w:val="00811AB6"/>
    <w:rsid w:val="0081311B"/>
    <w:rsid w:val="008141F5"/>
    <w:rsid w:val="00814A3E"/>
    <w:rsid w:val="00815126"/>
    <w:rsid w:val="008151A2"/>
    <w:rsid w:val="008161BB"/>
    <w:rsid w:val="00816241"/>
    <w:rsid w:val="00816C53"/>
    <w:rsid w:val="0082140F"/>
    <w:rsid w:val="00821B64"/>
    <w:rsid w:val="00822333"/>
    <w:rsid w:val="00822962"/>
    <w:rsid w:val="00822BDF"/>
    <w:rsid w:val="00822C8B"/>
    <w:rsid w:val="00822E9B"/>
    <w:rsid w:val="00823E69"/>
    <w:rsid w:val="008259EC"/>
    <w:rsid w:val="00826501"/>
    <w:rsid w:val="0082692D"/>
    <w:rsid w:val="00832832"/>
    <w:rsid w:val="00834A63"/>
    <w:rsid w:val="00841788"/>
    <w:rsid w:val="00841909"/>
    <w:rsid w:val="00842E2F"/>
    <w:rsid w:val="008433D9"/>
    <w:rsid w:val="00843A9B"/>
    <w:rsid w:val="00843C7E"/>
    <w:rsid w:val="008448FA"/>
    <w:rsid w:val="00844F3E"/>
    <w:rsid w:val="00845892"/>
    <w:rsid w:val="00846A80"/>
    <w:rsid w:val="0085062F"/>
    <w:rsid w:val="008508E6"/>
    <w:rsid w:val="00850A7B"/>
    <w:rsid w:val="00851242"/>
    <w:rsid w:val="008520EF"/>
    <w:rsid w:val="008525D4"/>
    <w:rsid w:val="0085263E"/>
    <w:rsid w:val="008531BC"/>
    <w:rsid w:val="008534F1"/>
    <w:rsid w:val="00854070"/>
    <w:rsid w:val="00854295"/>
    <w:rsid w:val="0085497E"/>
    <w:rsid w:val="00854DDE"/>
    <w:rsid w:val="00855640"/>
    <w:rsid w:val="008558B0"/>
    <w:rsid w:val="008559D9"/>
    <w:rsid w:val="008570BC"/>
    <w:rsid w:val="0086374A"/>
    <w:rsid w:val="00863A7C"/>
    <w:rsid w:val="0086647E"/>
    <w:rsid w:val="00866EEF"/>
    <w:rsid w:val="00870D28"/>
    <w:rsid w:val="00870DD8"/>
    <w:rsid w:val="00873163"/>
    <w:rsid w:val="00873F6D"/>
    <w:rsid w:val="00874382"/>
    <w:rsid w:val="00875CE3"/>
    <w:rsid w:val="00876B80"/>
    <w:rsid w:val="00877753"/>
    <w:rsid w:val="008809C6"/>
    <w:rsid w:val="008819D4"/>
    <w:rsid w:val="008819FF"/>
    <w:rsid w:val="008836B9"/>
    <w:rsid w:val="0088392E"/>
    <w:rsid w:val="008845F6"/>
    <w:rsid w:val="00885CBF"/>
    <w:rsid w:val="00886F78"/>
    <w:rsid w:val="00892A15"/>
    <w:rsid w:val="00892EBC"/>
    <w:rsid w:val="00893567"/>
    <w:rsid w:val="008937FF"/>
    <w:rsid w:val="0089383F"/>
    <w:rsid w:val="00894593"/>
    <w:rsid w:val="00894864"/>
    <w:rsid w:val="00895C06"/>
    <w:rsid w:val="0089727B"/>
    <w:rsid w:val="008974EB"/>
    <w:rsid w:val="008A015C"/>
    <w:rsid w:val="008A21F3"/>
    <w:rsid w:val="008A3460"/>
    <w:rsid w:val="008A379A"/>
    <w:rsid w:val="008A444D"/>
    <w:rsid w:val="008A570C"/>
    <w:rsid w:val="008A64A9"/>
    <w:rsid w:val="008B093F"/>
    <w:rsid w:val="008B0B45"/>
    <w:rsid w:val="008B0CE9"/>
    <w:rsid w:val="008B2AB0"/>
    <w:rsid w:val="008B37A7"/>
    <w:rsid w:val="008B4221"/>
    <w:rsid w:val="008B45D7"/>
    <w:rsid w:val="008B4CB8"/>
    <w:rsid w:val="008B6286"/>
    <w:rsid w:val="008B65A2"/>
    <w:rsid w:val="008B69F0"/>
    <w:rsid w:val="008B7365"/>
    <w:rsid w:val="008B759B"/>
    <w:rsid w:val="008B7AC9"/>
    <w:rsid w:val="008C001B"/>
    <w:rsid w:val="008C0136"/>
    <w:rsid w:val="008C0158"/>
    <w:rsid w:val="008C0788"/>
    <w:rsid w:val="008C2C63"/>
    <w:rsid w:val="008C2D7C"/>
    <w:rsid w:val="008C3F1C"/>
    <w:rsid w:val="008C46B8"/>
    <w:rsid w:val="008C4712"/>
    <w:rsid w:val="008C51FB"/>
    <w:rsid w:val="008C5A81"/>
    <w:rsid w:val="008C5FCF"/>
    <w:rsid w:val="008C6762"/>
    <w:rsid w:val="008C6A91"/>
    <w:rsid w:val="008C780E"/>
    <w:rsid w:val="008D076D"/>
    <w:rsid w:val="008D09E6"/>
    <w:rsid w:val="008D21F8"/>
    <w:rsid w:val="008D24CD"/>
    <w:rsid w:val="008D28E0"/>
    <w:rsid w:val="008D4DFC"/>
    <w:rsid w:val="008D4E39"/>
    <w:rsid w:val="008D609B"/>
    <w:rsid w:val="008D67CD"/>
    <w:rsid w:val="008D75CF"/>
    <w:rsid w:val="008E0949"/>
    <w:rsid w:val="008E0C01"/>
    <w:rsid w:val="008E0D59"/>
    <w:rsid w:val="008E15E1"/>
    <w:rsid w:val="008E1811"/>
    <w:rsid w:val="008E1BB4"/>
    <w:rsid w:val="008E27CC"/>
    <w:rsid w:val="008E32D3"/>
    <w:rsid w:val="008E4EFE"/>
    <w:rsid w:val="008E5140"/>
    <w:rsid w:val="008E59A4"/>
    <w:rsid w:val="008F00C7"/>
    <w:rsid w:val="008F00D3"/>
    <w:rsid w:val="008F011A"/>
    <w:rsid w:val="008F03CA"/>
    <w:rsid w:val="008F0511"/>
    <w:rsid w:val="008F1FC2"/>
    <w:rsid w:val="008F2841"/>
    <w:rsid w:val="008F2985"/>
    <w:rsid w:val="008F3E5D"/>
    <w:rsid w:val="008F46FC"/>
    <w:rsid w:val="008F4DA1"/>
    <w:rsid w:val="008F58D0"/>
    <w:rsid w:val="008F6F31"/>
    <w:rsid w:val="0090079A"/>
    <w:rsid w:val="0090081B"/>
    <w:rsid w:val="00900DF6"/>
    <w:rsid w:val="00901989"/>
    <w:rsid w:val="00901E1F"/>
    <w:rsid w:val="00902E94"/>
    <w:rsid w:val="00903D22"/>
    <w:rsid w:val="009043E2"/>
    <w:rsid w:val="00904D57"/>
    <w:rsid w:val="009051F3"/>
    <w:rsid w:val="009055FD"/>
    <w:rsid w:val="00910526"/>
    <w:rsid w:val="00912311"/>
    <w:rsid w:val="0091280F"/>
    <w:rsid w:val="009136C0"/>
    <w:rsid w:val="00914108"/>
    <w:rsid w:val="00914E7A"/>
    <w:rsid w:val="00916503"/>
    <w:rsid w:val="00920F3B"/>
    <w:rsid w:val="00921439"/>
    <w:rsid w:val="00922196"/>
    <w:rsid w:val="00923659"/>
    <w:rsid w:val="0092376E"/>
    <w:rsid w:val="00923AD1"/>
    <w:rsid w:val="009242FE"/>
    <w:rsid w:val="0092465B"/>
    <w:rsid w:val="009248D3"/>
    <w:rsid w:val="00925254"/>
    <w:rsid w:val="00925375"/>
    <w:rsid w:val="009257A6"/>
    <w:rsid w:val="0092619C"/>
    <w:rsid w:val="009262B5"/>
    <w:rsid w:val="00926BE6"/>
    <w:rsid w:val="0092738E"/>
    <w:rsid w:val="009276B1"/>
    <w:rsid w:val="009311CF"/>
    <w:rsid w:val="00931354"/>
    <w:rsid w:val="00931B31"/>
    <w:rsid w:val="00931DBF"/>
    <w:rsid w:val="009322DC"/>
    <w:rsid w:val="0093386D"/>
    <w:rsid w:val="00933B6F"/>
    <w:rsid w:val="0093575F"/>
    <w:rsid w:val="00940481"/>
    <w:rsid w:val="0094254D"/>
    <w:rsid w:val="0094365C"/>
    <w:rsid w:val="009450AF"/>
    <w:rsid w:val="0094551E"/>
    <w:rsid w:val="00945850"/>
    <w:rsid w:val="00946977"/>
    <w:rsid w:val="0095011A"/>
    <w:rsid w:val="00950505"/>
    <w:rsid w:val="00950527"/>
    <w:rsid w:val="00950C4B"/>
    <w:rsid w:val="00950DD4"/>
    <w:rsid w:val="00951E7B"/>
    <w:rsid w:val="00953D9A"/>
    <w:rsid w:val="00954E15"/>
    <w:rsid w:val="00956B34"/>
    <w:rsid w:val="0096028A"/>
    <w:rsid w:val="00960AF1"/>
    <w:rsid w:val="009618DA"/>
    <w:rsid w:val="00961B2E"/>
    <w:rsid w:val="00961D38"/>
    <w:rsid w:val="009624C5"/>
    <w:rsid w:val="00963751"/>
    <w:rsid w:val="00964D24"/>
    <w:rsid w:val="009654A3"/>
    <w:rsid w:val="00966346"/>
    <w:rsid w:val="00966451"/>
    <w:rsid w:val="00967287"/>
    <w:rsid w:val="009678C2"/>
    <w:rsid w:val="009709A5"/>
    <w:rsid w:val="00973737"/>
    <w:rsid w:val="00973E32"/>
    <w:rsid w:val="00975DC6"/>
    <w:rsid w:val="009760B2"/>
    <w:rsid w:val="00976C93"/>
    <w:rsid w:val="00976EF2"/>
    <w:rsid w:val="009770E4"/>
    <w:rsid w:val="0098022D"/>
    <w:rsid w:val="00981E9F"/>
    <w:rsid w:val="009823ED"/>
    <w:rsid w:val="00982C37"/>
    <w:rsid w:val="009854EF"/>
    <w:rsid w:val="00985A6A"/>
    <w:rsid w:val="0098682D"/>
    <w:rsid w:val="00987772"/>
    <w:rsid w:val="00990E8C"/>
    <w:rsid w:val="009928DF"/>
    <w:rsid w:val="00994A05"/>
    <w:rsid w:val="00994A2A"/>
    <w:rsid w:val="0099507F"/>
    <w:rsid w:val="00996846"/>
    <w:rsid w:val="009A0AF1"/>
    <w:rsid w:val="009A18D7"/>
    <w:rsid w:val="009A1E4C"/>
    <w:rsid w:val="009A25B6"/>
    <w:rsid w:val="009A2B3E"/>
    <w:rsid w:val="009A3E29"/>
    <w:rsid w:val="009A436B"/>
    <w:rsid w:val="009A4F68"/>
    <w:rsid w:val="009A5176"/>
    <w:rsid w:val="009A6C61"/>
    <w:rsid w:val="009A7A18"/>
    <w:rsid w:val="009A7F8B"/>
    <w:rsid w:val="009A7FAA"/>
    <w:rsid w:val="009B1C1D"/>
    <w:rsid w:val="009B1F16"/>
    <w:rsid w:val="009B20F3"/>
    <w:rsid w:val="009B2D48"/>
    <w:rsid w:val="009B307D"/>
    <w:rsid w:val="009B5438"/>
    <w:rsid w:val="009B799E"/>
    <w:rsid w:val="009C1605"/>
    <w:rsid w:val="009C1E29"/>
    <w:rsid w:val="009C1EAE"/>
    <w:rsid w:val="009C269D"/>
    <w:rsid w:val="009C39CC"/>
    <w:rsid w:val="009C5176"/>
    <w:rsid w:val="009C593B"/>
    <w:rsid w:val="009C66B7"/>
    <w:rsid w:val="009C767E"/>
    <w:rsid w:val="009D0A41"/>
    <w:rsid w:val="009D1B98"/>
    <w:rsid w:val="009D3189"/>
    <w:rsid w:val="009D329D"/>
    <w:rsid w:val="009D389E"/>
    <w:rsid w:val="009D3A7D"/>
    <w:rsid w:val="009D5DB4"/>
    <w:rsid w:val="009D6A45"/>
    <w:rsid w:val="009D702F"/>
    <w:rsid w:val="009D73DA"/>
    <w:rsid w:val="009D7E0B"/>
    <w:rsid w:val="009E0164"/>
    <w:rsid w:val="009E0235"/>
    <w:rsid w:val="009E29DE"/>
    <w:rsid w:val="009E2E97"/>
    <w:rsid w:val="009E3272"/>
    <w:rsid w:val="009E35D9"/>
    <w:rsid w:val="009E6455"/>
    <w:rsid w:val="009E659A"/>
    <w:rsid w:val="009F0E2E"/>
    <w:rsid w:val="009F1F4C"/>
    <w:rsid w:val="009F4231"/>
    <w:rsid w:val="009F49C2"/>
    <w:rsid w:val="009F7BD3"/>
    <w:rsid w:val="00A00011"/>
    <w:rsid w:val="00A002C8"/>
    <w:rsid w:val="00A036BB"/>
    <w:rsid w:val="00A045B2"/>
    <w:rsid w:val="00A04CE8"/>
    <w:rsid w:val="00A04DEC"/>
    <w:rsid w:val="00A05327"/>
    <w:rsid w:val="00A06027"/>
    <w:rsid w:val="00A06A7D"/>
    <w:rsid w:val="00A07D96"/>
    <w:rsid w:val="00A102E3"/>
    <w:rsid w:val="00A107F9"/>
    <w:rsid w:val="00A10F1F"/>
    <w:rsid w:val="00A12280"/>
    <w:rsid w:val="00A13242"/>
    <w:rsid w:val="00A13B52"/>
    <w:rsid w:val="00A17937"/>
    <w:rsid w:val="00A23095"/>
    <w:rsid w:val="00A2320E"/>
    <w:rsid w:val="00A23E95"/>
    <w:rsid w:val="00A240A8"/>
    <w:rsid w:val="00A24A70"/>
    <w:rsid w:val="00A254F3"/>
    <w:rsid w:val="00A25866"/>
    <w:rsid w:val="00A30AC7"/>
    <w:rsid w:val="00A30E0D"/>
    <w:rsid w:val="00A31380"/>
    <w:rsid w:val="00A3154A"/>
    <w:rsid w:val="00A3312C"/>
    <w:rsid w:val="00A356C2"/>
    <w:rsid w:val="00A3572B"/>
    <w:rsid w:val="00A35CF9"/>
    <w:rsid w:val="00A36D6B"/>
    <w:rsid w:val="00A36FA9"/>
    <w:rsid w:val="00A40B0E"/>
    <w:rsid w:val="00A42503"/>
    <w:rsid w:val="00A42590"/>
    <w:rsid w:val="00A44BBC"/>
    <w:rsid w:val="00A454FE"/>
    <w:rsid w:val="00A47FE3"/>
    <w:rsid w:val="00A50362"/>
    <w:rsid w:val="00A52D97"/>
    <w:rsid w:val="00A52EA2"/>
    <w:rsid w:val="00A53858"/>
    <w:rsid w:val="00A54E12"/>
    <w:rsid w:val="00A551B6"/>
    <w:rsid w:val="00A55BD5"/>
    <w:rsid w:val="00A55D64"/>
    <w:rsid w:val="00A56005"/>
    <w:rsid w:val="00A569BF"/>
    <w:rsid w:val="00A5705D"/>
    <w:rsid w:val="00A5750C"/>
    <w:rsid w:val="00A57D30"/>
    <w:rsid w:val="00A6082B"/>
    <w:rsid w:val="00A61C0F"/>
    <w:rsid w:val="00A623A8"/>
    <w:rsid w:val="00A6340B"/>
    <w:rsid w:val="00A63429"/>
    <w:rsid w:val="00A63FC5"/>
    <w:rsid w:val="00A654FB"/>
    <w:rsid w:val="00A6706A"/>
    <w:rsid w:val="00A67299"/>
    <w:rsid w:val="00A70BB0"/>
    <w:rsid w:val="00A71C1D"/>
    <w:rsid w:val="00A72393"/>
    <w:rsid w:val="00A72A3A"/>
    <w:rsid w:val="00A72B40"/>
    <w:rsid w:val="00A74838"/>
    <w:rsid w:val="00A74C0A"/>
    <w:rsid w:val="00A75D80"/>
    <w:rsid w:val="00A76332"/>
    <w:rsid w:val="00A76835"/>
    <w:rsid w:val="00A808DD"/>
    <w:rsid w:val="00A80CCE"/>
    <w:rsid w:val="00A81494"/>
    <w:rsid w:val="00A814C8"/>
    <w:rsid w:val="00A8190D"/>
    <w:rsid w:val="00A81D1B"/>
    <w:rsid w:val="00A83EBD"/>
    <w:rsid w:val="00A86537"/>
    <w:rsid w:val="00A91C77"/>
    <w:rsid w:val="00A92074"/>
    <w:rsid w:val="00A93279"/>
    <w:rsid w:val="00A9570D"/>
    <w:rsid w:val="00A95A2A"/>
    <w:rsid w:val="00AA0579"/>
    <w:rsid w:val="00AA128B"/>
    <w:rsid w:val="00AA1B22"/>
    <w:rsid w:val="00AA411F"/>
    <w:rsid w:val="00AA48E6"/>
    <w:rsid w:val="00AA4F9F"/>
    <w:rsid w:val="00AA5145"/>
    <w:rsid w:val="00AA52D7"/>
    <w:rsid w:val="00AA6BA4"/>
    <w:rsid w:val="00AA757D"/>
    <w:rsid w:val="00AA7F4E"/>
    <w:rsid w:val="00AB0038"/>
    <w:rsid w:val="00AB0720"/>
    <w:rsid w:val="00AB089A"/>
    <w:rsid w:val="00AB0C51"/>
    <w:rsid w:val="00AB26EE"/>
    <w:rsid w:val="00AB45B3"/>
    <w:rsid w:val="00AB5F93"/>
    <w:rsid w:val="00AB60CD"/>
    <w:rsid w:val="00AB64AB"/>
    <w:rsid w:val="00AB6D55"/>
    <w:rsid w:val="00AB763D"/>
    <w:rsid w:val="00AB77F8"/>
    <w:rsid w:val="00AB7D4B"/>
    <w:rsid w:val="00AC0841"/>
    <w:rsid w:val="00AC08B2"/>
    <w:rsid w:val="00AC24EA"/>
    <w:rsid w:val="00AC27F2"/>
    <w:rsid w:val="00AC31A0"/>
    <w:rsid w:val="00AC34AC"/>
    <w:rsid w:val="00AC35A6"/>
    <w:rsid w:val="00AC3C32"/>
    <w:rsid w:val="00AC6E9F"/>
    <w:rsid w:val="00AD0D74"/>
    <w:rsid w:val="00AD358B"/>
    <w:rsid w:val="00AD3904"/>
    <w:rsid w:val="00AD4A7C"/>
    <w:rsid w:val="00AD4D56"/>
    <w:rsid w:val="00AD5AD1"/>
    <w:rsid w:val="00AD6E5D"/>
    <w:rsid w:val="00AE2D3E"/>
    <w:rsid w:val="00AE3014"/>
    <w:rsid w:val="00AE45AE"/>
    <w:rsid w:val="00AE488C"/>
    <w:rsid w:val="00AE511A"/>
    <w:rsid w:val="00AE5831"/>
    <w:rsid w:val="00AE6152"/>
    <w:rsid w:val="00AF095C"/>
    <w:rsid w:val="00AF116C"/>
    <w:rsid w:val="00AF1929"/>
    <w:rsid w:val="00AF3B55"/>
    <w:rsid w:val="00AF549E"/>
    <w:rsid w:val="00AF5824"/>
    <w:rsid w:val="00AF5E7D"/>
    <w:rsid w:val="00AF6B50"/>
    <w:rsid w:val="00AF7549"/>
    <w:rsid w:val="00B00246"/>
    <w:rsid w:val="00B00A7A"/>
    <w:rsid w:val="00B00C3C"/>
    <w:rsid w:val="00B01DBF"/>
    <w:rsid w:val="00B03519"/>
    <w:rsid w:val="00B03D0F"/>
    <w:rsid w:val="00B052C3"/>
    <w:rsid w:val="00B0674C"/>
    <w:rsid w:val="00B10C35"/>
    <w:rsid w:val="00B10FDC"/>
    <w:rsid w:val="00B117C3"/>
    <w:rsid w:val="00B13B09"/>
    <w:rsid w:val="00B14A53"/>
    <w:rsid w:val="00B15DFE"/>
    <w:rsid w:val="00B1619F"/>
    <w:rsid w:val="00B20764"/>
    <w:rsid w:val="00B20A26"/>
    <w:rsid w:val="00B2395C"/>
    <w:rsid w:val="00B23F23"/>
    <w:rsid w:val="00B23FC1"/>
    <w:rsid w:val="00B258B6"/>
    <w:rsid w:val="00B25EA2"/>
    <w:rsid w:val="00B26997"/>
    <w:rsid w:val="00B2704C"/>
    <w:rsid w:val="00B270AB"/>
    <w:rsid w:val="00B27D68"/>
    <w:rsid w:val="00B314B2"/>
    <w:rsid w:val="00B318D5"/>
    <w:rsid w:val="00B3282E"/>
    <w:rsid w:val="00B32E4A"/>
    <w:rsid w:val="00B3345B"/>
    <w:rsid w:val="00B34409"/>
    <w:rsid w:val="00B34982"/>
    <w:rsid w:val="00B34E39"/>
    <w:rsid w:val="00B35A46"/>
    <w:rsid w:val="00B36C43"/>
    <w:rsid w:val="00B36D89"/>
    <w:rsid w:val="00B3735E"/>
    <w:rsid w:val="00B37539"/>
    <w:rsid w:val="00B37A43"/>
    <w:rsid w:val="00B40515"/>
    <w:rsid w:val="00B409A9"/>
    <w:rsid w:val="00B42E11"/>
    <w:rsid w:val="00B43749"/>
    <w:rsid w:val="00B44507"/>
    <w:rsid w:val="00B46667"/>
    <w:rsid w:val="00B468A2"/>
    <w:rsid w:val="00B4691E"/>
    <w:rsid w:val="00B473CC"/>
    <w:rsid w:val="00B476DF"/>
    <w:rsid w:val="00B47A52"/>
    <w:rsid w:val="00B5006A"/>
    <w:rsid w:val="00B519B0"/>
    <w:rsid w:val="00B52075"/>
    <w:rsid w:val="00B52699"/>
    <w:rsid w:val="00B52B53"/>
    <w:rsid w:val="00B52C57"/>
    <w:rsid w:val="00B53356"/>
    <w:rsid w:val="00B53A17"/>
    <w:rsid w:val="00B53EE7"/>
    <w:rsid w:val="00B54BC0"/>
    <w:rsid w:val="00B55154"/>
    <w:rsid w:val="00B556CF"/>
    <w:rsid w:val="00B55711"/>
    <w:rsid w:val="00B56A6E"/>
    <w:rsid w:val="00B571D8"/>
    <w:rsid w:val="00B62273"/>
    <w:rsid w:val="00B62BC5"/>
    <w:rsid w:val="00B63211"/>
    <w:rsid w:val="00B66D13"/>
    <w:rsid w:val="00B67338"/>
    <w:rsid w:val="00B714D3"/>
    <w:rsid w:val="00B7188B"/>
    <w:rsid w:val="00B71D4A"/>
    <w:rsid w:val="00B71FE8"/>
    <w:rsid w:val="00B720CE"/>
    <w:rsid w:val="00B72A58"/>
    <w:rsid w:val="00B73C20"/>
    <w:rsid w:val="00B74B20"/>
    <w:rsid w:val="00B769BA"/>
    <w:rsid w:val="00B771BF"/>
    <w:rsid w:val="00B80243"/>
    <w:rsid w:val="00B813E0"/>
    <w:rsid w:val="00B8224F"/>
    <w:rsid w:val="00B825DB"/>
    <w:rsid w:val="00B827B0"/>
    <w:rsid w:val="00B8292A"/>
    <w:rsid w:val="00B84D3A"/>
    <w:rsid w:val="00B900C2"/>
    <w:rsid w:val="00B9107D"/>
    <w:rsid w:val="00B9115D"/>
    <w:rsid w:val="00B91246"/>
    <w:rsid w:val="00B91251"/>
    <w:rsid w:val="00B91BEE"/>
    <w:rsid w:val="00B927C9"/>
    <w:rsid w:val="00B930EB"/>
    <w:rsid w:val="00B9325E"/>
    <w:rsid w:val="00B9447B"/>
    <w:rsid w:val="00B97993"/>
    <w:rsid w:val="00BA00BB"/>
    <w:rsid w:val="00BA05F3"/>
    <w:rsid w:val="00BA0835"/>
    <w:rsid w:val="00BA1643"/>
    <w:rsid w:val="00BA2FD1"/>
    <w:rsid w:val="00BA31D4"/>
    <w:rsid w:val="00BA43EC"/>
    <w:rsid w:val="00BA4DCE"/>
    <w:rsid w:val="00BA520E"/>
    <w:rsid w:val="00BA5DC4"/>
    <w:rsid w:val="00BA6846"/>
    <w:rsid w:val="00BA695F"/>
    <w:rsid w:val="00BA78A7"/>
    <w:rsid w:val="00BB187E"/>
    <w:rsid w:val="00BB1E2A"/>
    <w:rsid w:val="00BB2078"/>
    <w:rsid w:val="00BB3B80"/>
    <w:rsid w:val="00BB457C"/>
    <w:rsid w:val="00BB7508"/>
    <w:rsid w:val="00BC1B90"/>
    <w:rsid w:val="00BC2DB1"/>
    <w:rsid w:val="00BC3050"/>
    <w:rsid w:val="00BC3BC3"/>
    <w:rsid w:val="00BC47AC"/>
    <w:rsid w:val="00BC684F"/>
    <w:rsid w:val="00BC6872"/>
    <w:rsid w:val="00BD0241"/>
    <w:rsid w:val="00BD34D1"/>
    <w:rsid w:val="00BD3E19"/>
    <w:rsid w:val="00BD486E"/>
    <w:rsid w:val="00BD4BB5"/>
    <w:rsid w:val="00BD4DD7"/>
    <w:rsid w:val="00BD6A1F"/>
    <w:rsid w:val="00BD6BFF"/>
    <w:rsid w:val="00BE023B"/>
    <w:rsid w:val="00BE02AB"/>
    <w:rsid w:val="00BE1E4C"/>
    <w:rsid w:val="00BE20D0"/>
    <w:rsid w:val="00BE20E2"/>
    <w:rsid w:val="00BE251D"/>
    <w:rsid w:val="00BE2BC0"/>
    <w:rsid w:val="00BE3042"/>
    <w:rsid w:val="00BE3EEC"/>
    <w:rsid w:val="00BE52E1"/>
    <w:rsid w:val="00BE7EB5"/>
    <w:rsid w:val="00BF117A"/>
    <w:rsid w:val="00BF20C1"/>
    <w:rsid w:val="00BF2EBE"/>
    <w:rsid w:val="00BF3F82"/>
    <w:rsid w:val="00BF40A5"/>
    <w:rsid w:val="00BF430B"/>
    <w:rsid w:val="00BF4493"/>
    <w:rsid w:val="00BF4CC1"/>
    <w:rsid w:val="00BF5EB1"/>
    <w:rsid w:val="00C00784"/>
    <w:rsid w:val="00C00979"/>
    <w:rsid w:val="00C03A9D"/>
    <w:rsid w:val="00C03FA2"/>
    <w:rsid w:val="00C041E6"/>
    <w:rsid w:val="00C04FCA"/>
    <w:rsid w:val="00C05DF9"/>
    <w:rsid w:val="00C060FE"/>
    <w:rsid w:val="00C06C29"/>
    <w:rsid w:val="00C07EFB"/>
    <w:rsid w:val="00C07FDC"/>
    <w:rsid w:val="00C102AD"/>
    <w:rsid w:val="00C1103F"/>
    <w:rsid w:val="00C11D2B"/>
    <w:rsid w:val="00C13598"/>
    <w:rsid w:val="00C1567E"/>
    <w:rsid w:val="00C15AFE"/>
    <w:rsid w:val="00C16850"/>
    <w:rsid w:val="00C16B11"/>
    <w:rsid w:val="00C16FEB"/>
    <w:rsid w:val="00C17E24"/>
    <w:rsid w:val="00C17E4E"/>
    <w:rsid w:val="00C20B19"/>
    <w:rsid w:val="00C22003"/>
    <w:rsid w:val="00C23006"/>
    <w:rsid w:val="00C232DB"/>
    <w:rsid w:val="00C2403D"/>
    <w:rsid w:val="00C25891"/>
    <w:rsid w:val="00C2590C"/>
    <w:rsid w:val="00C2669D"/>
    <w:rsid w:val="00C26BF1"/>
    <w:rsid w:val="00C26C66"/>
    <w:rsid w:val="00C27A53"/>
    <w:rsid w:val="00C30068"/>
    <w:rsid w:val="00C32CEF"/>
    <w:rsid w:val="00C33646"/>
    <w:rsid w:val="00C3421F"/>
    <w:rsid w:val="00C342C9"/>
    <w:rsid w:val="00C34D03"/>
    <w:rsid w:val="00C35712"/>
    <w:rsid w:val="00C36095"/>
    <w:rsid w:val="00C3671F"/>
    <w:rsid w:val="00C3682E"/>
    <w:rsid w:val="00C36C06"/>
    <w:rsid w:val="00C36F7E"/>
    <w:rsid w:val="00C37479"/>
    <w:rsid w:val="00C377AD"/>
    <w:rsid w:val="00C40A17"/>
    <w:rsid w:val="00C40BCC"/>
    <w:rsid w:val="00C41486"/>
    <w:rsid w:val="00C419D0"/>
    <w:rsid w:val="00C41E4A"/>
    <w:rsid w:val="00C43103"/>
    <w:rsid w:val="00C43E18"/>
    <w:rsid w:val="00C4423E"/>
    <w:rsid w:val="00C44B52"/>
    <w:rsid w:val="00C44D5F"/>
    <w:rsid w:val="00C45D2E"/>
    <w:rsid w:val="00C46204"/>
    <w:rsid w:val="00C46818"/>
    <w:rsid w:val="00C46AB4"/>
    <w:rsid w:val="00C4788D"/>
    <w:rsid w:val="00C50234"/>
    <w:rsid w:val="00C51A5E"/>
    <w:rsid w:val="00C51B01"/>
    <w:rsid w:val="00C52365"/>
    <w:rsid w:val="00C5764A"/>
    <w:rsid w:val="00C57C6C"/>
    <w:rsid w:val="00C60C67"/>
    <w:rsid w:val="00C61149"/>
    <w:rsid w:val="00C613B2"/>
    <w:rsid w:val="00C619D0"/>
    <w:rsid w:val="00C619DD"/>
    <w:rsid w:val="00C640E3"/>
    <w:rsid w:val="00C64C86"/>
    <w:rsid w:val="00C66F7F"/>
    <w:rsid w:val="00C6784D"/>
    <w:rsid w:val="00C702AB"/>
    <w:rsid w:val="00C70C66"/>
    <w:rsid w:val="00C70F15"/>
    <w:rsid w:val="00C7305F"/>
    <w:rsid w:val="00C734EF"/>
    <w:rsid w:val="00C73BB6"/>
    <w:rsid w:val="00C7469A"/>
    <w:rsid w:val="00C76C47"/>
    <w:rsid w:val="00C770BD"/>
    <w:rsid w:val="00C77528"/>
    <w:rsid w:val="00C777E0"/>
    <w:rsid w:val="00C8103C"/>
    <w:rsid w:val="00C81099"/>
    <w:rsid w:val="00C81DF4"/>
    <w:rsid w:val="00C8383D"/>
    <w:rsid w:val="00C83C2B"/>
    <w:rsid w:val="00C8442F"/>
    <w:rsid w:val="00C866E2"/>
    <w:rsid w:val="00C86DAC"/>
    <w:rsid w:val="00C86F47"/>
    <w:rsid w:val="00C91492"/>
    <w:rsid w:val="00C91C8F"/>
    <w:rsid w:val="00C925A9"/>
    <w:rsid w:val="00C934DC"/>
    <w:rsid w:val="00C94F08"/>
    <w:rsid w:val="00C96C80"/>
    <w:rsid w:val="00CA178A"/>
    <w:rsid w:val="00CA1B33"/>
    <w:rsid w:val="00CA24E2"/>
    <w:rsid w:val="00CA43DA"/>
    <w:rsid w:val="00CA5ABE"/>
    <w:rsid w:val="00CA6D1D"/>
    <w:rsid w:val="00CB01AF"/>
    <w:rsid w:val="00CB03A1"/>
    <w:rsid w:val="00CB041C"/>
    <w:rsid w:val="00CB0B80"/>
    <w:rsid w:val="00CB1149"/>
    <w:rsid w:val="00CB22B3"/>
    <w:rsid w:val="00CB266A"/>
    <w:rsid w:val="00CB30F4"/>
    <w:rsid w:val="00CB3B54"/>
    <w:rsid w:val="00CB41FE"/>
    <w:rsid w:val="00CB573A"/>
    <w:rsid w:val="00CB6209"/>
    <w:rsid w:val="00CC0F07"/>
    <w:rsid w:val="00CC17D9"/>
    <w:rsid w:val="00CC2A83"/>
    <w:rsid w:val="00CC2ADA"/>
    <w:rsid w:val="00CC30A7"/>
    <w:rsid w:val="00CC5364"/>
    <w:rsid w:val="00CD109F"/>
    <w:rsid w:val="00CD1557"/>
    <w:rsid w:val="00CD3CD3"/>
    <w:rsid w:val="00CD4020"/>
    <w:rsid w:val="00CD42A4"/>
    <w:rsid w:val="00CD447E"/>
    <w:rsid w:val="00CD5443"/>
    <w:rsid w:val="00CD5866"/>
    <w:rsid w:val="00CD63C1"/>
    <w:rsid w:val="00CD645E"/>
    <w:rsid w:val="00CD6681"/>
    <w:rsid w:val="00CD72E1"/>
    <w:rsid w:val="00CD7AE8"/>
    <w:rsid w:val="00CE00B0"/>
    <w:rsid w:val="00CE21F3"/>
    <w:rsid w:val="00CE38E6"/>
    <w:rsid w:val="00CE3EB4"/>
    <w:rsid w:val="00CE4180"/>
    <w:rsid w:val="00CE4295"/>
    <w:rsid w:val="00CE47CD"/>
    <w:rsid w:val="00CE5B82"/>
    <w:rsid w:val="00CE5BA8"/>
    <w:rsid w:val="00CE5CB5"/>
    <w:rsid w:val="00CE629D"/>
    <w:rsid w:val="00CE7EEB"/>
    <w:rsid w:val="00CF006A"/>
    <w:rsid w:val="00CF04EB"/>
    <w:rsid w:val="00CF0D65"/>
    <w:rsid w:val="00CF1966"/>
    <w:rsid w:val="00CF1DA9"/>
    <w:rsid w:val="00CF21D9"/>
    <w:rsid w:val="00CF2607"/>
    <w:rsid w:val="00CF3705"/>
    <w:rsid w:val="00CF5300"/>
    <w:rsid w:val="00CF5EFF"/>
    <w:rsid w:val="00CF7ACB"/>
    <w:rsid w:val="00D02543"/>
    <w:rsid w:val="00D02B4E"/>
    <w:rsid w:val="00D02D8F"/>
    <w:rsid w:val="00D02E7A"/>
    <w:rsid w:val="00D034C4"/>
    <w:rsid w:val="00D03D19"/>
    <w:rsid w:val="00D04872"/>
    <w:rsid w:val="00D04E8A"/>
    <w:rsid w:val="00D05F0F"/>
    <w:rsid w:val="00D07B43"/>
    <w:rsid w:val="00D145BD"/>
    <w:rsid w:val="00D14E58"/>
    <w:rsid w:val="00D15F92"/>
    <w:rsid w:val="00D16A19"/>
    <w:rsid w:val="00D16BFA"/>
    <w:rsid w:val="00D2012C"/>
    <w:rsid w:val="00D20FD3"/>
    <w:rsid w:val="00D2150E"/>
    <w:rsid w:val="00D21F28"/>
    <w:rsid w:val="00D23B63"/>
    <w:rsid w:val="00D26E8F"/>
    <w:rsid w:val="00D27872"/>
    <w:rsid w:val="00D30BE3"/>
    <w:rsid w:val="00D311ED"/>
    <w:rsid w:val="00D314F2"/>
    <w:rsid w:val="00D31FFB"/>
    <w:rsid w:val="00D31FFC"/>
    <w:rsid w:val="00D33A71"/>
    <w:rsid w:val="00D346FF"/>
    <w:rsid w:val="00D35A2E"/>
    <w:rsid w:val="00D36840"/>
    <w:rsid w:val="00D36AC2"/>
    <w:rsid w:val="00D37215"/>
    <w:rsid w:val="00D37B46"/>
    <w:rsid w:val="00D4017E"/>
    <w:rsid w:val="00D401E2"/>
    <w:rsid w:val="00D42847"/>
    <w:rsid w:val="00D44F99"/>
    <w:rsid w:val="00D452EC"/>
    <w:rsid w:val="00D50487"/>
    <w:rsid w:val="00D50BC8"/>
    <w:rsid w:val="00D54186"/>
    <w:rsid w:val="00D554A1"/>
    <w:rsid w:val="00D554DC"/>
    <w:rsid w:val="00D55950"/>
    <w:rsid w:val="00D5788B"/>
    <w:rsid w:val="00D57D16"/>
    <w:rsid w:val="00D61A38"/>
    <w:rsid w:val="00D62CD8"/>
    <w:rsid w:val="00D65628"/>
    <w:rsid w:val="00D65D4D"/>
    <w:rsid w:val="00D66392"/>
    <w:rsid w:val="00D67D7D"/>
    <w:rsid w:val="00D71955"/>
    <w:rsid w:val="00D736F6"/>
    <w:rsid w:val="00D74A36"/>
    <w:rsid w:val="00D75154"/>
    <w:rsid w:val="00D7540F"/>
    <w:rsid w:val="00D76747"/>
    <w:rsid w:val="00D76867"/>
    <w:rsid w:val="00D77546"/>
    <w:rsid w:val="00D77A28"/>
    <w:rsid w:val="00D8041C"/>
    <w:rsid w:val="00D807B6"/>
    <w:rsid w:val="00D80FD3"/>
    <w:rsid w:val="00D8186A"/>
    <w:rsid w:val="00D821C2"/>
    <w:rsid w:val="00D83FC9"/>
    <w:rsid w:val="00D842E8"/>
    <w:rsid w:val="00D851EF"/>
    <w:rsid w:val="00D85C07"/>
    <w:rsid w:val="00D85C8C"/>
    <w:rsid w:val="00D86F94"/>
    <w:rsid w:val="00D878BD"/>
    <w:rsid w:val="00D912B9"/>
    <w:rsid w:val="00D91396"/>
    <w:rsid w:val="00D91AF3"/>
    <w:rsid w:val="00D929AA"/>
    <w:rsid w:val="00D92EA3"/>
    <w:rsid w:val="00D9552D"/>
    <w:rsid w:val="00D95975"/>
    <w:rsid w:val="00D96B2E"/>
    <w:rsid w:val="00D972EF"/>
    <w:rsid w:val="00D977A2"/>
    <w:rsid w:val="00DA1AAB"/>
    <w:rsid w:val="00DA256F"/>
    <w:rsid w:val="00DA39F7"/>
    <w:rsid w:val="00DA3DDC"/>
    <w:rsid w:val="00DA4E8A"/>
    <w:rsid w:val="00DA52D0"/>
    <w:rsid w:val="00DA68FD"/>
    <w:rsid w:val="00DA6CD7"/>
    <w:rsid w:val="00DA6E86"/>
    <w:rsid w:val="00DB0D31"/>
    <w:rsid w:val="00DB18EC"/>
    <w:rsid w:val="00DB19CA"/>
    <w:rsid w:val="00DB245D"/>
    <w:rsid w:val="00DB4034"/>
    <w:rsid w:val="00DB5498"/>
    <w:rsid w:val="00DB6FD8"/>
    <w:rsid w:val="00DB7011"/>
    <w:rsid w:val="00DC074D"/>
    <w:rsid w:val="00DC1F4B"/>
    <w:rsid w:val="00DC2580"/>
    <w:rsid w:val="00DC2843"/>
    <w:rsid w:val="00DC3D88"/>
    <w:rsid w:val="00DC597D"/>
    <w:rsid w:val="00DC5B9A"/>
    <w:rsid w:val="00DC7483"/>
    <w:rsid w:val="00DC7497"/>
    <w:rsid w:val="00DC7D1C"/>
    <w:rsid w:val="00DD0320"/>
    <w:rsid w:val="00DD03DA"/>
    <w:rsid w:val="00DD0604"/>
    <w:rsid w:val="00DD0FE8"/>
    <w:rsid w:val="00DD1766"/>
    <w:rsid w:val="00DD2892"/>
    <w:rsid w:val="00DD3025"/>
    <w:rsid w:val="00DD30C4"/>
    <w:rsid w:val="00DD3107"/>
    <w:rsid w:val="00DD6117"/>
    <w:rsid w:val="00DD63DF"/>
    <w:rsid w:val="00DE1238"/>
    <w:rsid w:val="00DE2CC2"/>
    <w:rsid w:val="00DE5484"/>
    <w:rsid w:val="00DE59D5"/>
    <w:rsid w:val="00DE6AA6"/>
    <w:rsid w:val="00DE6FB9"/>
    <w:rsid w:val="00DE75AF"/>
    <w:rsid w:val="00DE7CEF"/>
    <w:rsid w:val="00DF014C"/>
    <w:rsid w:val="00DF17BD"/>
    <w:rsid w:val="00DF1D29"/>
    <w:rsid w:val="00DF2323"/>
    <w:rsid w:val="00DF2EAD"/>
    <w:rsid w:val="00DF3919"/>
    <w:rsid w:val="00DF4407"/>
    <w:rsid w:val="00DF5F2F"/>
    <w:rsid w:val="00DF6034"/>
    <w:rsid w:val="00DF6438"/>
    <w:rsid w:val="00DF670C"/>
    <w:rsid w:val="00DF6948"/>
    <w:rsid w:val="00E0314D"/>
    <w:rsid w:val="00E03E6B"/>
    <w:rsid w:val="00E04331"/>
    <w:rsid w:val="00E05A5D"/>
    <w:rsid w:val="00E05BCA"/>
    <w:rsid w:val="00E06299"/>
    <w:rsid w:val="00E066C9"/>
    <w:rsid w:val="00E069C7"/>
    <w:rsid w:val="00E07239"/>
    <w:rsid w:val="00E0788E"/>
    <w:rsid w:val="00E1029E"/>
    <w:rsid w:val="00E130B4"/>
    <w:rsid w:val="00E13D41"/>
    <w:rsid w:val="00E147B8"/>
    <w:rsid w:val="00E1608D"/>
    <w:rsid w:val="00E162D6"/>
    <w:rsid w:val="00E16382"/>
    <w:rsid w:val="00E17518"/>
    <w:rsid w:val="00E17D84"/>
    <w:rsid w:val="00E21977"/>
    <w:rsid w:val="00E226BC"/>
    <w:rsid w:val="00E23656"/>
    <w:rsid w:val="00E23A9A"/>
    <w:rsid w:val="00E2410C"/>
    <w:rsid w:val="00E2425F"/>
    <w:rsid w:val="00E24E25"/>
    <w:rsid w:val="00E27526"/>
    <w:rsid w:val="00E27707"/>
    <w:rsid w:val="00E309CA"/>
    <w:rsid w:val="00E31565"/>
    <w:rsid w:val="00E31881"/>
    <w:rsid w:val="00E33D9C"/>
    <w:rsid w:val="00E34189"/>
    <w:rsid w:val="00E34213"/>
    <w:rsid w:val="00E35065"/>
    <w:rsid w:val="00E40640"/>
    <w:rsid w:val="00E40CDF"/>
    <w:rsid w:val="00E43129"/>
    <w:rsid w:val="00E43749"/>
    <w:rsid w:val="00E439DD"/>
    <w:rsid w:val="00E441EC"/>
    <w:rsid w:val="00E4430D"/>
    <w:rsid w:val="00E4445B"/>
    <w:rsid w:val="00E465B0"/>
    <w:rsid w:val="00E4796E"/>
    <w:rsid w:val="00E47AE0"/>
    <w:rsid w:val="00E50B12"/>
    <w:rsid w:val="00E50D58"/>
    <w:rsid w:val="00E51B4B"/>
    <w:rsid w:val="00E51D4E"/>
    <w:rsid w:val="00E52E72"/>
    <w:rsid w:val="00E53256"/>
    <w:rsid w:val="00E541A0"/>
    <w:rsid w:val="00E54EE4"/>
    <w:rsid w:val="00E55461"/>
    <w:rsid w:val="00E5647C"/>
    <w:rsid w:val="00E6102C"/>
    <w:rsid w:val="00E6305D"/>
    <w:rsid w:val="00E6314F"/>
    <w:rsid w:val="00E66402"/>
    <w:rsid w:val="00E66A17"/>
    <w:rsid w:val="00E66E6D"/>
    <w:rsid w:val="00E67A72"/>
    <w:rsid w:val="00E7045B"/>
    <w:rsid w:val="00E7088D"/>
    <w:rsid w:val="00E71BDB"/>
    <w:rsid w:val="00E72FDC"/>
    <w:rsid w:val="00E732E4"/>
    <w:rsid w:val="00E73777"/>
    <w:rsid w:val="00E7530C"/>
    <w:rsid w:val="00E77B4E"/>
    <w:rsid w:val="00E8007C"/>
    <w:rsid w:val="00E80409"/>
    <w:rsid w:val="00E80EEB"/>
    <w:rsid w:val="00E81258"/>
    <w:rsid w:val="00E835C9"/>
    <w:rsid w:val="00E835F0"/>
    <w:rsid w:val="00E839F2"/>
    <w:rsid w:val="00E84833"/>
    <w:rsid w:val="00E87052"/>
    <w:rsid w:val="00E87D0B"/>
    <w:rsid w:val="00E903FF"/>
    <w:rsid w:val="00E90839"/>
    <w:rsid w:val="00E90A39"/>
    <w:rsid w:val="00E91E3C"/>
    <w:rsid w:val="00E9262D"/>
    <w:rsid w:val="00E92D98"/>
    <w:rsid w:val="00E93960"/>
    <w:rsid w:val="00E941B9"/>
    <w:rsid w:val="00E9494B"/>
    <w:rsid w:val="00E95B45"/>
    <w:rsid w:val="00E967A2"/>
    <w:rsid w:val="00E96B03"/>
    <w:rsid w:val="00E97C84"/>
    <w:rsid w:val="00E97CF6"/>
    <w:rsid w:val="00EA0703"/>
    <w:rsid w:val="00EA4375"/>
    <w:rsid w:val="00EA574D"/>
    <w:rsid w:val="00EA5AAC"/>
    <w:rsid w:val="00EA5DD8"/>
    <w:rsid w:val="00EA6160"/>
    <w:rsid w:val="00EA711D"/>
    <w:rsid w:val="00EA745E"/>
    <w:rsid w:val="00EA7616"/>
    <w:rsid w:val="00EA7CBC"/>
    <w:rsid w:val="00EB1CD4"/>
    <w:rsid w:val="00EB3576"/>
    <w:rsid w:val="00EB3A3B"/>
    <w:rsid w:val="00EB4DF0"/>
    <w:rsid w:val="00EB54AC"/>
    <w:rsid w:val="00EB5511"/>
    <w:rsid w:val="00EB5E12"/>
    <w:rsid w:val="00EB7D53"/>
    <w:rsid w:val="00EC0A71"/>
    <w:rsid w:val="00EC144E"/>
    <w:rsid w:val="00EC1E62"/>
    <w:rsid w:val="00EC2576"/>
    <w:rsid w:val="00EC3059"/>
    <w:rsid w:val="00EC4170"/>
    <w:rsid w:val="00EC45D2"/>
    <w:rsid w:val="00EC514F"/>
    <w:rsid w:val="00EC602E"/>
    <w:rsid w:val="00EC78D3"/>
    <w:rsid w:val="00ED0230"/>
    <w:rsid w:val="00ED2384"/>
    <w:rsid w:val="00ED253E"/>
    <w:rsid w:val="00ED2659"/>
    <w:rsid w:val="00ED3802"/>
    <w:rsid w:val="00ED4170"/>
    <w:rsid w:val="00ED6F69"/>
    <w:rsid w:val="00ED7153"/>
    <w:rsid w:val="00ED73F7"/>
    <w:rsid w:val="00ED77C6"/>
    <w:rsid w:val="00ED799D"/>
    <w:rsid w:val="00ED7B4E"/>
    <w:rsid w:val="00EE119D"/>
    <w:rsid w:val="00EE194C"/>
    <w:rsid w:val="00EE1FC7"/>
    <w:rsid w:val="00EE2318"/>
    <w:rsid w:val="00EE6748"/>
    <w:rsid w:val="00EF1094"/>
    <w:rsid w:val="00EF1E4F"/>
    <w:rsid w:val="00EF351D"/>
    <w:rsid w:val="00EF4FBC"/>
    <w:rsid w:val="00F00427"/>
    <w:rsid w:val="00F00CFC"/>
    <w:rsid w:val="00F010D1"/>
    <w:rsid w:val="00F01EB7"/>
    <w:rsid w:val="00F02399"/>
    <w:rsid w:val="00F028BC"/>
    <w:rsid w:val="00F04484"/>
    <w:rsid w:val="00F064AD"/>
    <w:rsid w:val="00F06D38"/>
    <w:rsid w:val="00F0741C"/>
    <w:rsid w:val="00F10377"/>
    <w:rsid w:val="00F10413"/>
    <w:rsid w:val="00F10D5E"/>
    <w:rsid w:val="00F118A9"/>
    <w:rsid w:val="00F138F1"/>
    <w:rsid w:val="00F156F2"/>
    <w:rsid w:val="00F158B2"/>
    <w:rsid w:val="00F15A11"/>
    <w:rsid w:val="00F163BF"/>
    <w:rsid w:val="00F16AE6"/>
    <w:rsid w:val="00F17864"/>
    <w:rsid w:val="00F2192B"/>
    <w:rsid w:val="00F220C8"/>
    <w:rsid w:val="00F22772"/>
    <w:rsid w:val="00F2353C"/>
    <w:rsid w:val="00F25218"/>
    <w:rsid w:val="00F2545B"/>
    <w:rsid w:val="00F25D59"/>
    <w:rsid w:val="00F2600B"/>
    <w:rsid w:val="00F26AA1"/>
    <w:rsid w:val="00F26D50"/>
    <w:rsid w:val="00F30226"/>
    <w:rsid w:val="00F3161C"/>
    <w:rsid w:val="00F318C4"/>
    <w:rsid w:val="00F32015"/>
    <w:rsid w:val="00F32AB1"/>
    <w:rsid w:val="00F32B0E"/>
    <w:rsid w:val="00F34BD9"/>
    <w:rsid w:val="00F36FB4"/>
    <w:rsid w:val="00F37BF2"/>
    <w:rsid w:val="00F40AD1"/>
    <w:rsid w:val="00F417B8"/>
    <w:rsid w:val="00F41B77"/>
    <w:rsid w:val="00F445E9"/>
    <w:rsid w:val="00F44CB8"/>
    <w:rsid w:val="00F46203"/>
    <w:rsid w:val="00F46CBA"/>
    <w:rsid w:val="00F47B5D"/>
    <w:rsid w:val="00F47C2F"/>
    <w:rsid w:val="00F5291E"/>
    <w:rsid w:val="00F52DC7"/>
    <w:rsid w:val="00F54544"/>
    <w:rsid w:val="00F55594"/>
    <w:rsid w:val="00F55D77"/>
    <w:rsid w:val="00F55EB6"/>
    <w:rsid w:val="00F572E2"/>
    <w:rsid w:val="00F605F0"/>
    <w:rsid w:val="00F61341"/>
    <w:rsid w:val="00F6171E"/>
    <w:rsid w:val="00F61ABE"/>
    <w:rsid w:val="00F6331F"/>
    <w:rsid w:val="00F644CD"/>
    <w:rsid w:val="00F658A0"/>
    <w:rsid w:val="00F67404"/>
    <w:rsid w:val="00F67578"/>
    <w:rsid w:val="00F70429"/>
    <w:rsid w:val="00F74889"/>
    <w:rsid w:val="00F75192"/>
    <w:rsid w:val="00F756F0"/>
    <w:rsid w:val="00F75CBA"/>
    <w:rsid w:val="00F770F3"/>
    <w:rsid w:val="00F77F87"/>
    <w:rsid w:val="00F80549"/>
    <w:rsid w:val="00F820FA"/>
    <w:rsid w:val="00F8452F"/>
    <w:rsid w:val="00F84C7E"/>
    <w:rsid w:val="00F87FE6"/>
    <w:rsid w:val="00F9035B"/>
    <w:rsid w:val="00F91A52"/>
    <w:rsid w:val="00F92430"/>
    <w:rsid w:val="00F924FC"/>
    <w:rsid w:val="00F932E3"/>
    <w:rsid w:val="00F935E8"/>
    <w:rsid w:val="00F94546"/>
    <w:rsid w:val="00F95220"/>
    <w:rsid w:val="00F96C75"/>
    <w:rsid w:val="00F97931"/>
    <w:rsid w:val="00F97EE6"/>
    <w:rsid w:val="00FA0068"/>
    <w:rsid w:val="00FA1471"/>
    <w:rsid w:val="00FA1F80"/>
    <w:rsid w:val="00FA2F33"/>
    <w:rsid w:val="00FA3405"/>
    <w:rsid w:val="00FA34F7"/>
    <w:rsid w:val="00FA3D03"/>
    <w:rsid w:val="00FA4688"/>
    <w:rsid w:val="00FA4EDC"/>
    <w:rsid w:val="00FA57EB"/>
    <w:rsid w:val="00FA5E42"/>
    <w:rsid w:val="00FB07B7"/>
    <w:rsid w:val="00FB0F21"/>
    <w:rsid w:val="00FB22BF"/>
    <w:rsid w:val="00FB260A"/>
    <w:rsid w:val="00FB28A1"/>
    <w:rsid w:val="00FB2CBE"/>
    <w:rsid w:val="00FB3B80"/>
    <w:rsid w:val="00FB3ED5"/>
    <w:rsid w:val="00FB3FD8"/>
    <w:rsid w:val="00FB427D"/>
    <w:rsid w:val="00FB5D2F"/>
    <w:rsid w:val="00FB7DF6"/>
    <w:rsid w:val="00FC042C"/>
    <w:rsid w:val="00FC093C"/>
    <w:rsid w:val="00FC1AEB"/>
    <w:rsid w:val="00FC1DAF"/>
    <w:rsid w:val="00FC21A0"/>
    <w:rsid w:val="00FC2769"/>
    <w:rsid w:val="00FC43E2"/>
    <w:rsid w:val="00FC4C4C"/>
    <w:rsid w:val="00FC5031"/>
    <w:rsid w:val="00FC5230"/>
    <w:rsid w:val="00FC655B"/>
    <w:rsid w:val="00FC74B3"/>
    <w:rsid w:val="00FC7D99"/>
    <w:rsid w:val="00FD0529"/>
    <w:rsid w:val="00FD0CF0"/>
    <w:rsid w:val="00FD1F63"/>
    <w:rsid w:val="00FD23DB"/>
    <w:rsid w:val="00FD2F22"/>
    <w:rsid w:val="00FD3CE8"/>
    <w:rsid w:val="00FD4EDB"/>
    <w:rsid w:val="00FD5BCF"/>
    <w:rsid w:val="00FD6687"/>
    <w:rsid w:val="00FD684A"/>
    <w:rsid w:val="00FD6878"/>
    <w:rsid w:val="00FD7ED4"/>
    <w:rsid w:val="00FE008A"/>
    <w:rsid w:val="00FE254C"/>
    <w:rsid w:val="00FE25CC"/>
    <w:rsid w:val="00FE2862"/>
    <w:rsid w:val="00FE5712"/>
    <w:rsid w:val="00FE6971"/>
    <w:rsid w:val="00FE7417"/>
    <w:rsid w:val="00FF28A4"/>
    <w:rsid w:val="00FF35F8"/>
    <w:rsid w:val="00FF3DC6"/>
    <w:rsid w:val="00FF53BB"/>
    <w:rsid w:val="00FF5572"/>
    <w:rsid w:val="00FF5B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7FFA1C"/>
  <w15:docId w15:val="{93106EAC-FC8B-425D-B40E-28DFEB2C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link w:val="Heading5Char"/>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link w:val="Heading9Char"/>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F3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7ABA"/>
    <w:rPr>
      <w:color w:val="0000FF"/>
      <w:u w:val="single"/>
    </w:rPr>
  </w:style>
  <w:style w:type="paragraph" w:styleId="ListParagraph">
    <w:name w:val="List Paragraph"/>
    <w:basedOn w:val="Normal"/>
    <w:uiPriority w:val="34"/>
    <w:qFormat/>
    <w:rsid w:val="00DB0D31"/>
    <w:pPr>
      <w:ind w:left="720"/>
    </w:pPr>
  </w:style>
  <w:style w:type="paragraph" w:styleId="BalloonText">
    <w:name w:val="Balloon Text"/>
    <w:basedOn w:val="Normal"/>
    <w:link w:val="BalloonTextChar"/>
    <w:uiPriority w:val="99"/>
    <w:semiHidden/>
    <w:unhideWhenUsed/>
    <w:rsid w:val="00F47C2F"/>
    <w:rPr>
      <w:rFonts w:ascii="Tahoma" w:hAnsi="Tahoma" w:cs="Tahoma"/>
      <w:sz w:val="16"/>
      <w:szCs w:val="16"/>
    </w:rPr>
  </w:style>
  <w:style w:type="character" w:customStyle="1" w:styleId="BalloonTextChar">
    <w:name w:val="Balloon Text Char"/>
    <w:link w:val="BalloonText"/>
    <w:uiPriority w:val="99"/>
    <w:semiHidden/>
    <w:rsid w:val="00F47C2F"/>
    <w:rPr>
      <w:rFonts w:ascii="Tahoma" w:hAnsi="Tahoma" w:cs="Tahoma"/>
      <w:sz w:val="16"/>
      <w:szCs w:val="16"/>
    </w:rPr>
  </w:style>
  <w:style w:type="character" w:styleId="CommentReference">
    <w:name w:val="annotation reference"/>
    <w:unhideWhenUsed/>
    <w:rsid w:val="00371565"/>
    <w:rPr>
      <w:sz w:val="16"/>
      <w:szCs w:val="16"/>
    </w:rPr>
  </w:style>
  <w:style w:type="paragraph" w:styleId="CommentText">
    <w:name w:val="annotation text"/>
    <w:basedOn w:val="Normal"/>
    <w:link w:val="CommentTextChar"/>
    <w:uiPriority w:val="99"/>
    <w:unhideWhenUsed/>
    <w:rsid w:val="00371565"/>
  </w:style>
  <w:style w:type="character" w:customStyle="1" w:styleId="CommentTextChar">
    <w:name w:val="Comment Text Char"/>
    <w:basedOn w:val="DefaultParagraphFont"/>
    <w:link w:val="CommentText"/>
    <w:uiPriority w:val="99"/>
    <w:semiHidden/>
    <w:rsid w:val="00371565"/>
  </w:style>
  <w:style w:type="paragraph" w:styleId="CommentSubject">
    <w:name w:val="annotation subject"/>
    <w:basedOn w:val="CommentText"/>
    <w:next w:val="CommentText"/>
    <w:link w:val="CommentSubjectChar"/>
    <w:uiPriority w:val="99"/>
    <w:semiHidden/>
    <w:unhideWhenUsed/>
    <w:rsid w:val="00371565"/>
    <w:rPr>
      <w:b/>
      <w:bCs/>
    </w:rPr>
  </w:style>
  <w:style w:type="character" w:customStyle="1" w:styleId="CommentSubjectChar">
    <w:name w:val="Comment Subject Char"/>
    <w:link w:val="CommentSubject"/>
    <w:uiPriority w:val="99"/>
    <w:semiHidden/>
    <w:rsid w:val="00371565"/>
    <w:rPr>
      <w:b/>
      <w:bCs/>
    </w:rPr>
  </w:style>
  <w:style w:type="character" w:customStyle="1" w:styleId="pghdrreference">
    <w:name w:val="pghdrreference"/>
    <w:rsid w:val="00342A89"/>
  </w:style>
  <w:style w:type="character" w:customStyle="1" w:styleId="BodyText2Char">
    <w:name w:val="Body Text 2 Char"/>
    <w:link w:val="BodyText2"/>
    <w:rsid w:val="004559AC"/>
    <w:rPr>
      <w:rFonts w:ascii="Arial" w:hAnsi="Arial"/>
      <w:sz w:val="24"/>
    </w:rPr>
  </w:style>
  <w:style w:type="paragraph" w:styleId="Revision">
    <w:name w:val="Revision"/>
    <w:hidden/>
    <w:uiPriority w:val="99"/>
    <w:semiHidden/>
    <w:rsid w:val="00140B30"/>
  </w:style>
  <w:style w:type="paragraph" w:styleId="NoSpacing">
    <w:name w:val="No Spacing"/>
    <w:uiPriority w:val="1"/>
    <w:qFormat/>
    <w:rsid w:val="00925254"/>
    <w:rPr>
      <w:rFonts w:asciiTheme="minorHAnsi" w:eastAsiaTheme="minorHAnsi" w:hAnsiTheme="minorHAnsi" w:cstheme="minorBidi"/>
      <w:sz w:val="22"/>
      <w:szCs w:val="22"/>
    </w:rPr>
  </w:style>
  <w:style w:type="character" w:customStyle="1" w:styleId="Heading9Char">
    <w:name w:val="Heading 9 Char"/>
    <w:link w:val="Heading9"/>
    <w:rsid w:val="004920D8"/>
    <w:rPr>
      <w:rFonts w:ascii="Arial" w:hAnsi="Arial"/>
      <w:b/>
      <w:sz w:val="18"/>
    </w:rPr>
  </w:style>
  <w:style w:type="character" w:customStyle="1" w:styleId="Heading5Char">
    <w:name w:val="Heading 5 Char"/>
    <w:link w:val="Heading5"/>
    <w:rsid w:val="00C57C6C"/>
    <w:rPr>
      <w:rFonts w:ascii="Arial" w:hAnsi="Arial"/>
      <w:b/>
    </w:rPr>
  </w:style>
  <w:style w:type="paragraph" w:styleId="FootnoteText">
    <w:name w:val="footnote text"/>
    <w:basedOn w:val="Normal"/>
    <w:link w:val="FootnoteTextChar"/>
    <w:uiPriority w:val="99"/>
    <w:unhideWhenUsed/>
    <w:rsid w:val="000A5105"/>
  </w:style>
  <w:style w:type="character" w:customStyle="1" w:styleId="FootnoteTextChar">
    <w:name w:val="Footnote Text Char"/>
    <w:basedOn w:val="DefaultParagraphFont"/>
    <w:link w:val="FootnoteText"/>
    <w:uiPriority w:val="99"/>
    <w:rsid w:val="000A5105"/>
  </w:style>
  <w:style w:type="character" w:styleId="FootnoteReference">
    <w:name w:val="footnote reference"/>
    <w:basedOn w:val="DefaultParagraphFont"/>
    <w:uiPriority w:val="99"/>
    <w:unhideWhenUsed/>
    <w:rsid w:val="000A5105"/>
    <w:rPr>
      <w:vertAlign w:val="superscript"/>
    </w:rPr>
  </w:style>
  <w:style w:type="paragraph" w:styleId="NormalWeb">
    <w:name w:val="Normal (Web)"/>
    <w:basedOn w:val="Normal"/>
    <w:uiPriority w:val="99"/>
    <w:semiHidden/>
    <w:unhideWhenUsed/>
    <w:rsid w:val="00D02B4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A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uspto.gov/patent/laws-and-regulations/american-inventors-protection-act-1999" TargetMode="External" /><Relationship Id="rId2" Type="http://schemas.openxmlformats.org/officeDocument/2006/relationships/hyperlink" Target="https://www.uspto.gov/web/offices/pac/mpep/index.html" TargetMode="External" /><Relationship Id="rId3" Type="http://schemas.openxmlformats.org/officeDocument/2006/relationships/hyperlink" Target="http://www.uspto.gov/patents/process/file/efs/guidance/New%20legal%20framework.jsp" TargetMode="External" /><Relationship Id="rId4" Type="http://schemas.openxmlformats.org/officeDocument/2006/relationships/hyperlink" Target="https://www.uspto.gov/sites/default/files/aia_implementation/20110916-pub-l112-29.pdf" TargetMode="External" /><Relationship Id="rId5" Type="http://schemas.openxmlformats.org/officeDocument/2006/relationships/hyperlink" Target="https://www.govinfo.gov/link/plaw/117/public/328" TargetMode="External" /><Relationship Id="rId6" Type="http://schemas.openxmlformats.org/officeDocument/2006/relationships/hyperlink" Target="https://www.govinfo.gov/content/pkg/FR-2023-07-03/pdf/2023-14014.pdf" TargetMode="External" /><Relationship Id="rId7" Type="http://schemas.openxmlformats.org/officeDocument/2006/relationships/hyperlink" Target="https://www.osec.doc.gov/opog/PrivacyAct/SORNs/pat-tm-6.html" TargetMode="External" /><Relationship Id="rId8" Type="http://schemas.openxmlformats.org/officeDocument/2006/relationships/hyperlink" Target="https://www.osec.doc.gov/opog/privacyact/SORNs/pat-tm-7.html" TargetMode="External" /><Relationship Id="rId9"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Horner, Linda</DisplayName>
        <AccountId>274</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2017</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III</Level>
    <SharedWithUsers xmlns="5dfc53cf-7c17-4489-98ab-5f87c96333b9">
      <UserInfo>
        <DisplayName>Isaac, Justin (AMBIT)</DisplayName>
        <AccountId>115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79707-E6B4-42FD-AC23-8B54173F535D}">
  <ds:schemaRefs>
    <ds:schemaRef ds:uri="http://schemas.microsoft.com/office/2006/metadata/longProperties"/>
  </ds:schemaRefs>
</ds:datastoreItem>
</file>

<file path=customXml/itemProps2.xml><?xml version="1.0" encoding="utf-8"?>
<ds:datastoreItem xmlns:ds="http://schemas.openxmlformats.org/officeDocument/2006/customXml" ds:itemID="{0FAF87F7-45A6-420A-B9DE-87C4F2B09903}">
  <ds:schemaRefs>
    <ds:schemaRef ds:uri="http://schemas.openxmlformats.org/officeDocument/2006/bibliography"/>
  </ds:schemaRefs>
</ds:datastoreItem>
</file>

<file path=customXml/itemProps3.xml><?xml version="1.0" encoding="utf-8"?>
<ds:datastoreItem xmlns:ds="http://schemas.openxmlformats.org/officeDocument/2006/customXml" ds:itemID="{8EE2397F-97AF-43C7-8FB4-948430780050}">
  <ds:schemaRefs>
    <ds:schemaRef ds:uri="http://schemas.microsoft.com/sharepoint/v3/contenttype/forms"/>
  </ds:schemaRefs>
</ds:datastoreItem>
</file>

<file path=customXml/itemProps4.xml><?xml version="1.0" encoding="utf-8"?>
<ds:datastoreItem xmlns:ds="http://schemas.openxmlformats.org/officeDocument/2006/customXml" ds:itemID="{5FC01CE7-A474-49A8-AD12-05F857750899}">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 ds:uri="5dfc53cf-7c17-4489-98ab-5f87c96333b9"/>
  </ds:schemaRefs>
</ds:datastoreItem>
</file>

<file path=customXml/itemProps5.xml><?xml version="1.0" encoding="utf-8"?>
<ds:datastoreItem xmlns:ds="http://schemas.openxmlformats.org/officeDocument/2006/customXml" ds:itemID="{25422B8C-945A-402C-AA3E-29D0706C6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6022</Words>
  <Characters>33200</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0651-0063 Patent Trial and Appeal Board (PTAB) Actions</vt:lpstr>
    </vt:vector>
  </TitlesOfParts>
  <Company>U.S. Patent and Trademark Office</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0651-0063 Patent Trial and Appeal Board (PTAB) Actions</dc:title>
  <dc:creator>USPTO</dc:creator>
  <cp:lastModifiedBy>Hall, Drew</cp:lastModifiedBy>
  <cp:revision>2</cp:revision>
  <cp:lastPrinted>2023-05-17T17:33:00Z</cp:lastPrinted>
  <dcterms:created xsi:type="dcterms:W3CDTF">2023-09-18T18:33:00Z</dcterms:created>
  <dcterms:modified xsi:type="dcterms:W3CDTF">2023-09-18T18:33:00Z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0x010100F24456AF1700B74AA0CEDDAFE8B89B18</vt:lpwstr>
  </property>
</Properties>
</file>