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F7B51" w:rsidP="001A269D" w14:paraId="71CE92A9" w14:textId="2734BAC4">
      <w:pPr>
        <w:pStyle w:val="NoSpacing"/>
        <w:jc w:val="center"/>
        <w:rPr>
          <w:rFonts w:ascii="Arial" w:hAnsi="Arial" w:cs="Arial"/>
          <w:b/>
          <w:bCs/>
          <w:sz w:val="24"/>
          <w:szCs w:val="24"/>
        </w:rPr>
      </w:pPr>
      <w:r>
        <w:rPr>
          <w:rFonts w:ascii="Arial" w:hAnsi="Arial" w:cs="Arial"/>
          <w:b/>
          <w:bCs/>
          <w:sz w:val="24"/>
          <w:szCs w:val="24"/>
        </w:rPr>
        <w:t>JUSTIFICATION FOR NONMATERIAL/NONSUBSTANTIVE CHANGES</w:t>
      </w:r>
    </w:p>
    <w:p w:rsidR="001A269D" w:rsidP="001A269D" w14:paraId="2CEDC5F3" w14:textId="74FF4645">
      <w:pPr>
        <w:pStyle w:val="NoSpacing"/>
        <w:jc w:val="center"/>
        <w:rPr>
          <w:rFonts w:ascii="Arial" w:hAnsi="Arial" w:cs="Arial"/>
          <w:b/>
          <w:bCs/>
          <w:sz w:val="24"/>
          <w:szCs w:val="24"/>
        </w:rPr>
      </w:pPr>
      <w:r>
        <w:rPr>
          <w:rFonts w:ascii="Arial" w:hAnsi="Arial" w:cs="Arial"/>
          <w:b/>
          <w:bCs/>
          <w:sz w:val="24"/>
          <w:szCs w:val="24"/>
        </w:rPr>
        <w:t>Patent Term Extension and Adjustment</w:t>
      </w:r>
    </w:p>
    <w:p w:rsidR="001A269D" w:rsidP="001A269D" w14:paraId="0037AC2C" w14:textId="574C0251">
      <w:pPr>
        <w:pStyle w:val="NoSpacing"/>
        <w:jc w:val="center"/>
        <w:rPr>
          <w:rFonts w:ascii="Arial" w:hAnsi="Arial" w:cs="Arial"/>
          <w:b/>
          <w:bCs/>
          <w:sz w:val="24"/>
          <w:szCs w:val="24"/>
        </w:rPr>
      </w:pPr>
      <w:r>
        <w:rPr>
          <w:rFonts w:ascii="Arial" w:hAnsi="Arial" w:cs="Arial"/>
          <w:b/>
          <w:bCs/>
          <w:sz w:val="24"/>
          <w:szCs w:val="24"/>
        </w:rPr>
        <w:t>0651-0020</w:t>
      </w:r>
    </w:p>
    <w:p w:rsidR="001A269D" w:rsidP="001A269D" w14:paraId="1A01CD85" w14:textId="523636F7">
      <w:pPr>
        <w:pStyle w:val="NoSpacing"/>
        <w:rPr>
          <w:rFonts w:ascii="Arial" w:hAnsi="Arial" w:cs="Arial"/>
          <w:sz w:val="24"/>
          <w:szCs w:val="24"/>
        </w:rPr>
      </w:pPr>
    </w:p>
    <w:p w:rsidR="001A269D" w:rsidP="001A269D" w14:paraId="04E77ECC" w14:textId="0DB08831">
      <w:pPr>
        <w:pStyle w:val="NoSpacing"/>
        <w:rPr>
          <w:rFonts w:ascii="Arial" w:hAnsi="Arial" w:cs="Arial"/>
          <w:sz w:val="24"/>
          <w:szCs w:val="24"/>
        </w:rPr>
      </w:pPr>
      <w:r>
        <w:rPr>
          <w:rFonts w:ascii="Arial" w:hAnsi="Arial" w:cs="Arial"/>
          <w:sz w:val="24"/>
          <w:szCs w:val="24"/>
          <w:u w:val="single"/>
        </w:rPr>
        <w:t>Background</w:t>
      </w:r>
    </w:p>
    <w:p w:rsidR="001A269D" w:rsidP="001A269D" w14:paraId="48657A3F" w14:textId="780F906F">
      <w:pPr>
        <w:pStyle w:val="NoSpacing"/>
        <w:rPr>
          <w:rFonts w:ascii="Arial" w:hAnsi="Arial" w:cs="Arial"/>
          <w:sz w:val="24"/>
          <w:szCs w:val="24"/>
        </w:rPr>
      </w:pPr>
    </w:p>
    <w:p w:rsidR="001A269D" w:rsidP="001A269D" w14:paraId="398826F9" w14:textId="77777777">
      <w:pPr>
        <w:widowControl/>
        <w:jc w:val="both"/>
        <w:rPr>
          <w:rFonts w:ascii="Arial" w:hAnsi="Arial" w:cs="Arial"/>
        </w:rPr>
      </w:pPr>
      <w:r>
        <w:rPr>
          <w:rFonts w:ascii="Arial" w:hAnsi="Arial" w:cs="Arial"/>
        </w:rPr>
        <w:t xml:space="preserve">This information collection covers information gathered in patent term extension applications submitted under 35 U.S.C. 156(d). Under this provision, an application for patent term extension must identify the approved product; the patent to be extended; and the claims included in the patent that cover the approved product, a method of using the approved product, or a method of manufacturing the approved product. 35 U.S.C. 156(d) also requires the submission of information that enables the USPTO to determine the eligibility of the patent for extension, and the rights that will be derived from the extension, and information to enable the USPTO and the Secretary of Health and Human Services or the Secretary of Agriculture to determine the period of the extension. Additionally, 35 U.S.C. 156(d) requires the applicant for patent term extension to provide a brief description of the activities undertaken by the applicant during the regulatory review period with respect to the approved product and the significant dates of these activities. </w:t>
      </w:r>
    </w:p>
    <w:p w:rsidR="001A269D" w:rsidP="001A269D" w14:paraId="374BF53A" w14:textId="77777777">
      <w:pPr>
        <w:widowControl/>
        <w:ind w:firstLine="720"/>
        <w:jc w:val="both"/>
        <w:rPr>
          <w:rFonts w:ascii="Arial" w:hAnsi="Arial" w:cs="Arial"/>
        </w:rPr>
      </w:pPr>
    </w:p>
    <w:p w:rsidR="001A269D" w:rsidP="001A269D" w14:paraId="606A68F3" w14:textId="15FE1A9E">
      <w:pPr>
        <w:widowControl/>
        <w:jc w:val="both"/>
        <w:rPr>
          <w:rFonts w:ascii="Arial" w:hAnsi="Arial" w:cs="Arial"/>
        </w:rPr>
      </w:pPr>
      <w:r>
        <w:rPr>
          <w:rFonts w:ascii="Arial" w:hAnsi="Arial" w:cs="Arial"/>
        </w:rPr>
        <w:t xml:space="preserve">This information collection also covers information gathered in requests for interim extensions pursuant to 35 U.S.C. 156(d)(5) and 156(e)(2). </w:t>
      </w:r>
      <w:r>
        <w:t xml:space="preserve"> </w:t>
      </w:r>
      <w:r>
        <w:rPr>
          <w:rFonts w:ascii="Arial" w:hAnsi="Arial" w:cs="Arial"/>
        </w:rPr>
        <w:t xml:space="preserve">Under 35 U.S.C. 156(d)(5), an interim extension may be granted if the applicable regulatory review period that began for a product is reasonably expected to extend beyond the expiration of the patent term in effect. Under 35 U.S.C. 156(e)(2), an interim extension may be granted if the term of an eligible patent for which an application for patent term extension has been submitted would expire before a certificate of extension is issued. In addition, this information collection covers requests for review of final eligibility decisions, and requests to withdraw an application requesting a patent term extension after it is submitted. </w:t>
      </w:r>
    </w:p>
    <w:p w:rsidR="004A09D2" w:rsidP="001A269D" w14:paraId="29D7DAC1" w14:textId="77777777">
      <w:pPr>
        <w:widowControl/>
        <w:jc w:val="both"/>
        <w:rPr>
          <w:rFonts w:ascii="Arial" w:hAnsi="Arial" w:cs="Arial"/>
        </w:rPr>
      </w:pPr>
    </w:p>
    <w:p w:rsidR="00104AA7" w:rsidRPr="007D423D" w:rsidP="00104AA7" w14:paraId="1F76AA41" w14:textId="0A90154D">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3"/>
      </w:r>
      <w:r w:rsidRPr="7FE52CB3">
        <w:rPr>
          <w:rFonts w:ascii="Arial" w:hAnsi="Arial" w:cs="Arial"/>
          <w:color w:val="000000" w:themeColor="text1"/>
          <w:sz w:val="24"/>
          <w:szCs w:val="24"/>
        </w:rPr>
        <w:t xml:space="preserve">, the USPTO is changing </w:t>
      </w:r>
      <w:r>
        <w:rPr>
          <w:rFonts w:ascii="Arial" w:hAnsi="Arial" w:cs="Arial"/>
          <w:color w:val="000000" w:themeColor="text1"/>
          <w:sz w:val="24"/>
          <w:szCs w:val="24"/>
        </w:rPr>
        <w:t>six</w:t>
      </w:r>
      <w:r w:rsidRPr="7FE52CB3">
        <w:rPr>
          <w:rFonts w:ascii="Arial" w:hAnsi="Arial" w:cs="Arial"/>
          <w:color w:val="000000" w:themeColor="text1"/>
          <w:sz w:val="24"/>
          <w:szCs w:val="24"/>
        </w:rPr>
        <w:t xml:space="preserve"> fees </w:t>
      </w:r>
      <w:r>
        <w:rPr>
          <w:rFonts w:ascii="Arial" w:hAnsi="Arial" w:cs="Arial"/>
          <w:color w:val="000000" w:themeColor="text1"/>
          <w:sz w:val="24"/>
          <w:szCs w:val="24"/>
        </w:rPr>
        <w:t xml:space="preserve">and adding </w:t>
      </w:r>
      <w:r>
        <w:rPr>
          <w:rFonts w:ascii="Arial" w:hAnsi="Arial" w:cs="Arial"/>
          <w:color w:val="000000" w:themeColor="text1"/>
          <w:sz w:val="24"/>
          <w:szCs w:val="24"/>
        </w:rPr>
        <w:t>one</w:t>
      </w:r>
      <w:r>
        <w:rPr>
          <w:rFonts w:ascii="Arial" w:hAnsi="Arial" w:cs="Arial"/>
          <w:color w:val="000000" w:themeColor="text1"/>
          <w:sz w:val="24"/>
          <w:szCs w:val="24"/>
        </w:rPr>
        <w:t xml:space="preserve"> fee in</w:t>
      </w:r>
      <w:r w:rsidRPr="7FE52CB3">
        <w:rPr>
          <w:rFonts w:ascii="Arial" w:hAnsi="Arial" w:cs="Arial"/>
          <w:color w:val="000000" w:themeColor="text1"/>
          <w:sz w:val="24"/>
          <w:szCs w:val="24"/>
        </w:rPr>
        <w:t xml:space="preserve"> this information collection.</w:t>
      </w:r>
    </w:p>
    <w:p w:rsidR="001A269D" w:rsidP="001A269D" w14:paraId="26572D17" w14:textId="77777777">
      <w:pPr>
        <w:pStyle w:val="NoSpacing"/>
        <w:jc w:val="both"/>
        <w:rPr>
          <w:rFonts w:ascii="Arial" w:hAnsi="Arial" w:cs="Arial"/>
          <w:sz w:val="24"/>
          <w:szCs w:val="24"/>
        </w:rPr>
      </w:pPr>
    </w:p>
    <w:p w:rsidR="001A269D" w:rsidP="001A269D" w14:paraId="0479F747" w14:textId="77777777">
      <w:pPr>
        <w:pStyle w:val="NoSpacing"/>
        <w:jc w:val="both"/>
        <w:rPr>
          <w:rFonts w:ascii="Arial" w:hAnsi="Arial" w:cs="Arial"/>
          <w:color w:val="000000" w:themeColor="text1"/>
          <w:sz w:val="20"/>
          <w:szCs w:val="20"/>
        </w:rPr>
      </w:pPr>
      <w:r w:rsidRPr="005301F7">
        <w:rPr>
          <w:rFonts w:ascii="Arial" w:hAnsi="Arial" w:cs="Arial"/>
          <w:b/>
          <w:bCs/>
          <w:color w:val="000000" w:themeColor="text1"/>
          <w:sz w:val="20"/>
          <w:szCs w:val="20"/>
        </w:rPr>
        <w:t>Table 1:</w:t>
      </w:r>
      <w:r>
        <w:rPr>
          <w:rFonts w:ascii="Arial" w:hAnsi="Arial" w:cs="Arial"/>
          <w:b/>
          <w:bCs/>
          <w:color w:val="000000" w:themeColor="text1"/>
          <w:sz w:val="20"/>
          <w:szCs w:val="20"/>
        </w:rPr>
        <w:t xml:space="preserve"> Changes in Fee Amount</w:t>
      </w:r>
    </w:p>
    <w:tbl>
      <w:tblPr>
        <w:tblStyle w:val="TableGrid"/>
        <w:tblW w:w="5920" w:type="pct"/>
        <w:tblInd w:w="-635" w:type="dxa"/>
        <w:tblLook w:val="04A0"/>
      </w:tblPr>
      <w:tblGrid>
        <w:gridCol w:w="628"/>
        <w:gridCol w:w="1829"/>
        <w:gridCol w:w="4382"/>
        <w:gridCol w:w="1652"/>
        <w:gridCol w:w="1295"/>
        <w:gridCol w:w="1284"/>
      </w:tblGrid>
      <w:tr w14:paraId="1DF0D081" w14:textId="77777777" w:rsidTr="5B316154">
        <w:tblPrEx>
          <w:tblW w:w="5920" w:type="pct"/>
          <w:tblInd w:w="-635" w:type="dxa"/>
          <w:tblLook w:val="04A0"/>
        </w:tblPrEx>
        <w:trPr>
          <w:cantSplit/>
        </w:trPr>
        <w:tc>
          <w:tcPr>
            <w:tcW w:w="284" w:type="pct"/>
            <w:shd w:val="clear" w:color="auto" w:fill="B4C6E7" w:themeFill="accent1" w:themeFillTint="66"/>
            <w:vAlign w:val="center"/>
          </w:tcPr>
          <w:p w:rsidR="001A269D" w:rsidRPr="001A269D" w:rsidP="00DF0898" w14:paraId="5610090D" w14:textId="77777777">
            <w:pPr>
              <w:pStyle w:val="NoSpacing"/>
              <w:jc w:val="center"/>
              <w:rPr>
                <w:rFonts w:ascii="Arial" w:hAnsi="Arial" w:cs="Arial"/>
                <w:b/>
                <w:sz w:val="20"/>
                <w:szCs w:val="20"/>
              </w:rPr>
            </w:pPr>
          </w:p>
          <w:p w:rsidR="001A269D" w:rsidRPr="001A269D" w:rsidP="00DF0898" w14:paraId="403822A5" w14:textId="77777777">
            <w:pPr>
              <w:pStyle w:val="NoSpacing"/>
              <w:jc w:val="center"/>
              <w:rPr>
                <w:rFonts w:ascii="Arial" w:hAnsi="Arial" w:cs="Arial"/>
                <w:b/>
                <w:sz w:val="20"/>
                <w:szCs w:val="20"/>
              </w:rPr>
            </w:pPr>
            <w:r w:rsidRPr="001A269D">
              <w:rPr>
                <w:rFonts w:ascii="Arial" w:hAnsi="Arial" w:cs="Arial"/>
                <w:b/>
                <w:sz w:val="20"/>
                <w:szCs w:val="20"/>
              </w:rPr>
              <w:t>Item No.</w:t>
            </w:r>
          </w:p>
          <w:p w:rsidR="001A269D" w:rsidRPr="001A269D" w:rsidP="00DF0898" w14:paraId="4495F580" w14:textId="77777777">
            <w:pPr>
              <w:pStyle w:val="NoSpacing"/>
              <w:jc w:val="center"/>
              <w:rPr>
                <w:rFonts w:ascii="Arial" w:hAnsi="Arial" w:cs="Arial"/>
                <w:b/>
                <w:sz w:val="20"/>
                <w:szCs w:val="20"/>
              </w:rPr>
            </w:pPr>
          </w:p>
        </w:tc>
        <w:tc>
          <w:tcPr>
            <w:tcW w:w="751" w:type="pct"/>
            <w:shd w:val="clear" w:color="auto" w:fill="B4C6E7" w:themeFill="accent1" w:themeFillTint="66"/>
            <w:vAlign w:val="center"/>
          </w:tcPr>
          <w:p w:rsidR="001A269D" w:rsidRPr="001A269D" w:rsidP="00DF0898" w14:paraId="47F7F602" w14:textId="77777777">
            <w:pPr>
              <w:pStyle w:val="NoSpacing"/>
              <w:jc w:val="center"/>
              <w:rPr>
                <w:rFonts w:ascii="Arial" w:hAnsi="Arial" w:cs="Arial"/>
                <w:b/>
                <w:sz w:val="20"/>
                <w:szCs w:val="20"/>
              </w:rPr>
            </w:pPr>
            <w:r w:rsidRPr="001A269D">
              <w:rPr>
                <w:rFonts w:ascii="Arial" w:hAnsi="Arial" w:cs="Arial"/>
                <w:b/>
                <w:sz w:val="20"/>
                <w:szCs w:val="20"/>
              </w:rPr>
              <w:t>Fee Code</w:t>
            </w:r>
          </w:p>
        </w:tc>
        <w:tc>
          <w:tcPr>
            <w:tcW w:w="2009" w:type="pct"/>
            <w:shd w:val="clear" w:color="auto" w:fill="B4C6E7" w:themeFill="accent1" w:themeFillTint="66"/>
            <w:vAlign w:val="center"/>
          </w:tcPr>
          <w:p w:rsidR="001A269D" w:rsidRPr="001A269D" w:rsidP="00DF0898" w14:paraId="0EA581A6" w14:textId="77777777">
            <w:pPr>
              <w:pStyle w:val="NoSpacing"/>
              <w:jc w:val="center"/>
              <w:rPr>
                <w:rFonts w:ascii="Arial" w:hAnsi="Arial" w:cs="Arial"/>
                <w:b/>
                <w:sz w:val="20"/>
                <w:szCs w:val="20"/>
              </w:rPr>
            </w:pPr>
            <w:r w:rsidRPr="001A269D">
              <w:rPr>
                <w:rFonts w:ascii="Arial" w:hAnsi="Arial" w:cs="Arial"/>
                <w:b/>
                <w:sz w:val="20"/>
                <w:szCs w:val="20"/>
              </w:rPr>
              <w:t>Item</w:t>
            </w:r>
          </w:p>
        </w:tc>
        <w:tc>
          <w:tcPr>
            <w:tcW w:w="761" w:type="pct"/>
            <w:shd w:val="clear" w:color="auto" w:fill="B4C6E7" w:themeFill="accent1" w:themeFillTint="66"/>
            <w:vAlign w:val="center"/>
          </w:tcPr>
          <w:p w:rsidR="001A269D" w:rsidRPr="001A269D" w:rsidP="00DF0898" w14:paraId="7E6B6563" w14:textId="77777777">
            <w:pPr>
              <w:pStyle w:val="NoSpacing"/>
              <w:jc w:val="center"/>
              <w:rPr>
                <w:rFonts w:ascii="Arial" w:hAnsi="Arial" w:cs="Arial"/>
                <w:b/>
                <w:sz w:val="20"/>
                <w:szCs w:val="20"/>
              </w:rPr>
            </w:pPr>
            <w:r w:rsidRPr="001A269D">
              <w:rPr>
                <w:rFonts w:ascii="Arial" w:hAnsi="Arial" w:cs="Arial"/>
                <w:b/>
                <w:sz w:val="20"/>
                <w:szCs w:val="20"/>
              </w:rPr>
              <w:t>Current Fee</w:t>
            </w:r>
          </w:p>
        </w:tc>
        <w:tc>
          <w:tcPr>
            <w:tcW w:w="600" w:type="pct"/>
            <w:shd w:val="clear" w:color="auto" w:fill="B4C6E7" w:themeFill="accent1" w:themeFillTint="66"/>
            <w:vAlign w:val="center"/>
          </w:tcPr>
          <w:p w:rsidR="001A269D" w:rsidRPr="001A269D" w:rsidP="00DF0898" w14:paraId="791D8DFC" w14:textId="77777777">
            <w:pPr>
              <w:pStyle w:val="NoSpacing"/>
              <w:jc w:val="center"/>
              <w:rPr>
                <w:rFonts w:ascii="Arial" w:hAnsi="Arial" w:cs="Arial"/>
                <w:b/>
                <w:sz w:val="20"/>
                <w:szCs w:val="20"/>
              </w:rPr>
            </w:pPr>
            <w:r w:rsidRPr="001A269D">
              <w:rPr>
                <w:rFonts w:ascii="Arial" w:hAnsi="Arial" w:cs="Arial"/>
                <w:b/>
                <w:sz w:val="20"/>
                <w:szCs w:val="20"/>
              </w:rPr>
              <w:t>New Fee</w:t>
            </w:r>
          </w:p>
        </w:tc>
        <w:tc>
          <w:tcPr>
            <w:tcW w:w="597" w:type="pct"/>
            <w:shd w:val="clear" w:color="auto" w:fill="B4C6E7" w:themeFill="accent1" w:themeFillTint="66"/>
            <w:vAlign w:val="center"/>
          </w:tcPr>
          <w:p w:rsidR="001A269D" w:rsidRPr="001A269D" w:rsidP="00DF0898" w14:paraId="7DDCE2AC" w14:textId="77777777">
            <w:pPr>
              <w:pStyle w:val="NoSpacing"/>
              <w:jc w:val="center"/>
              <w:rPr>
                <w:rFonts w:ascii="Arial" w:hAnsi="Arial" w:cs="Arial"/>
                <w:b/>
                <w:sz w:val="20"/>
                <w:szCs w:val="20"/>
              </w:rPr>
            </w:pPr>
            <w:r w:rsidRPr="001A269D">
              <w:rPr>
                <w:rFonts w:ascii="Arial" w:hAnsi="Arial" w:cs="Arial"/>
                <w:b/>
                <w:sz w:val="20"/>
                <w:szCs w:val="20"/>
              </w:rPr>
              <w:t xml:space="preserve">Changes in Fee Amount </w:t>
            </w:r>
          </w:p>
        </w:tc>
      </w:tr>
      <w:tr w14:paraId="51E3C49B" w14:textId="77777777" w:rsidTr="5B316154">
        <w:tblPrEx>
          <w:tblW w:w="5920" w:type="pct"/>
          <w:tblInd w:w="-635" w:type="dxa"/>
          <w:tblLook w:val="04A0"/>
        </w:tblPrEx>
        <w:trPr>
          <w:cantSplit/>
        </w:trPr>
        <w:tc>
          <w:tcPr>
            <w:tcW w:w="284" w:type="pct"/>
            <w:vAlign w:val="center"/>
          </w:tcPr>
          <w:p w:rsidR="001A269D" w:rsidRPr="001A269D" w:rsidP="00DF0898" w14:paraId="3A7BAD9F" w14:textId="10778152">
            <w:pPr>
              <w:jc w:val="center"/>
              <w:rPr>
                <w:rFonts w:ascii="Arial" w:hAnsi="Arial" w:cs="Arial"/>
                <w:b/>
                <w:bCs/>
                <w:color w:val="000000"/>
                <w:sz w:val="20"/>
                <w:szCs w:val="20"/>
              </w:rPr>
            </w:pPr>
            <w:r w:rsidRPr="001A269D">
              <w:rPr>
                <w:rFonts w:ascii="Arial" w:hAnsi="Arial" w:cs="Arial"/>
                <w:b/>
                <w:bCs/>
                <w:color w:val="000000"/>
                <w:sz w:val="20"/>
                <w:szCs w:val="20"/>
              </w:rPr>
              <w:t>1</w:t>
            </w:r>
          </w:p>
        </w:tc>
        <w:tc>
          <w:tcPr>
            <w:tcW w:w="751" w:type="pct"/>
            <w:vAlign w:val="center"/>
          </w:tcPr>
          <w:p w:rsidR="001A269D" w:rsidRPr="001A269D" w:rsidP="00DF0898" w14:paraId="35C06E8D" w14:textId="7ED68CC6">
            <w:pPr>
              <w:jc w:val="center"/>
              <w:rPr>
                <w:rFonts w:ascii="Arial" w:hAnsi="Arial" w:cs="Arial"/>
                <w:sz w:val="20"/>
                <w:szCs w:val="20"/>
              </w:rPr>
            </w:pPr>
            <w:r>
              <w:rPr>
                <w:rFonts w:ascii="Arial" w:hAnsi="Arial" w:cs="Arial"/>
                <w:sz w:val="20"/>
                <w:szCs w:val="20"/>
              </w:rPr>
              <w:t>1457/2457/3457</w:t>
            </w:r>
          </w:p>
        </w:tc>
        <w:tc>
          <w:tcPr>
            <w:tcW w:w="2009" w:type="pct"/>
            <w:vAlign w:val="center"/>
          </w:tcPr>
          <w:p w:rsidR="001A269D" w:rsidRPr="001A269D" w:rsidP="00DF0898" w14:paraId="325DDD22" w14:textId="6C847520">
            <w:pPr>
              <w:rPr>
                <w:rFonts w:ascii="Arial" w:hAnsi="Arial" w:cs="Arial"/>
                <w:color w:val="000000"/>
                <w:sz w:val="20"/>
                <w:szCs w:val="20"/>
              </w:rPr>
            </w:pPr>
            <w:r w:rsidRPr="00253CB9">
              <w:rPr>
                <w:rFonts w:ascii="Arial" w:hAnsi="Arial" w:cs="Arial"/>
                <w:sz w:val="20"/>
                <w:szCs w:val="20"/>
              </w:rPr>
              <w:t>Application to Extend Patent Term Under 35 U.S.C. 156</w:t>
            </w:r>
          </w:p>
        </w:tc>
        <w:tc>
          <w:tcPr>
            <w:tcW w:w="761" w:type="pct"/>
            <w:vAlign w:val="center"/>
          </w:tcPr>
          <w:p w:rsidR="001A269D" w:rsidRPr="001A269D" w:rsidP="00DF0898" w14:paraId="55F926E2" w14:textId="273AA731">
            <w:pPr>
              <w:pStyle w:val="NoSpacing"/>
              <w:jc w:val="right"/>
              <w:rPr>
                <w:rFonts w:ascii="Arial" w:hAnsi="Arial" w:cs="Arial"/>
                <w:sz w:val="20"/>
                <w:szCs w:val="20"/>
              </w:rPr>
            </w:pPr>
            <w:r w:rsidRPr="001A269D">
              <w:rPr>
                <w:rFonts w:ascii="Arial" w:hAnsi="Arial" w:cs="Arial"/>
                <w:sz w:val="20"/>
                <w:szCs w:val="20"/>
              </w:rPr>
              <w:t>$</w:t>
            </w:r>
            <w:r w:rsidR="00253CB9">
              <w:rPr>
                <w:rFonts w:ascii="Arial" w:hAnsi="Arial" w:cs="Arial"/>
                <w:sz w:val="20"/>
                <w:szCs w:val="20"/>
              </w:rPr>
              <w:t>1,180</w:t>
            </w:r>
          </w:p>
        </w:tc>
        <w:tc>
          <w:tcPr>
            <w:tcW w:w="600" w:type="pct"/>
            <w:vAlign w:val="center"/>
          </w:tcPr>
          <w:p w:rsidR="001A269D" w:rsidRPr="001A269D" w:rsidP="00DF0898" w14:paraId="52559B85" w14:textId="4B8F4A50">
            <w:pPr>
              <w:pStyle w:val="NoSpacing"/>
              <w:jc w:val="right"/>
              <w:rPr>
                <w:rFonts w:ascii="Arial" w:hAnsi="Arial" w:cs="Arial"/>
                <w:sz w:val="20"/>
                <w:szCs w:val="20"/>
              </w:rPr>
            </w:pPr>
            <w:r w:rsidRPr="001A269D">
              <w:rPr>
                <w:rFonts w:ascii="Arial" w:hAnsi="Arial" w:cs="Arial"/>
                <w:sz w:val="20"/>
                <w:szCs w:val="20"/>
              </w:rPr>
              <w:t>$</w:t>
            </w:r>
            <w:r w:rsidR="00253CB9">
              <w:rPr>
                <w:rFonts w:ascii="Arial" w:hAnsi="Arial" w:cs="Arial"/>
                <w:sz w:val="20"/>
                <w:szCs w:val="20"/>
              </w:rPr>
              <w:t>2,500</w:t>
            </w:r>
          </w:p>
        </w:tc>
        <w:tc>
          <w:tcPr>
            <w:tcW w:w="597" w:type="pct"/>
            <w:vAlign w:val="center"/>
          </w:tcPr>
          <w:p w:rsidR="001A269D" w:rsidRPr="001A269D" w:rsidP="00DF0898" w14:paraId="393C1AFA" w14:textId="5D3BBF27">
            <w:pPr>
              <w:pStyle w:val="NoSpacing"/>
              <w:jc w:val="right"/>
              <w:rPr>
                <w:rFonts w:ascii="Arial" w:hAnsi="Arial" w:cs="Arial"/>
                <w:sz w:val="20"/>
                <w:szCs w:val="20"/>
              </w:rPr>
            </w:pPr>
            <w:r w:rsidRPr="001A269D">
              <w:rPr>
                <w:rFonts w:ascii="Arial" w:hAnsi="Arial" w:cs="Arial"/>
                <w:sz w:val="20"/>
                <w:szCs w:val="20"/>
              </w:rPr>
              <w:t>+$</w:t>
            </w:r>
            <w:r w:rsidR="00253CB9">
              <w:rPr>
                <w:rFonts w:ascii="Arial" w:hAnsi="Arial" w:cs="Arial"/>
                <w:sz w:val="20"/>
                <w:szCs w:val="20"/>
              </w:rPr>
              <w:t>1,320</w:t>
            </w:r>
          </w:p>
        </w:tc>
      </w:tr>
      <w:tr w14:paraId="507567BC" w14:textId="77777777" w:rsidTr="5B316154">
        <w:tblPrEx>
          <w:tblW w:w="5920" w:type="pct"/>
          <w:tblInd w:w="-635" w:type="dxa"/>
          <w:tblLook w:val="04A0"/>
        </w:tblPrEx>
        <w:trPr>
          <w:cantSplit/>
        </w:trPr>
        <w:tc>
          <w:tcPr>
            <w:tcW w:w="284" w:type="pct"/>
            <w:vAlign w:val="center"/>
          </w:tcPr>
          <w:p w:rsidR="00253CB9" w:rsidRPr="001A269D" w:rsidP="00253CB9" w14:paraId="586BAEAA" w14:textId="53A8F0F8">
            <w:pPr>
              <w:jc w:val="center"/>
              <w:rPr>
                <w:rFonts w:ascii="Arial" w:hAnsi="Arial" w:cs="Arial"/>
                <w:b/>
                <w:bCs/>
                <w:color w:val="000000"/>
                <w:sz w:val="20"/>
                <w:szCs w:val="20"/>
              </w:rPr>
            </w:pPr>
            <w:r w:rsidRPr="001A269D">
              <w:rPr>
                <w:rFonts w:ascii="Arial" w:hAnsi="Arial" w:cs="Arial"/>
                <w:b/>
                <w:bCs/>
                <w:color w:val="000000"/>
                <w:sz w:val="20"/>
                <w:szCs w:val="20"/>
              </w:rPr>
              <w:t>4</w:t>
            </w:r>
          </w:p>
        </w:tc>
        <w:tc>
          <w:tcPr>
            <w:tcW w:w="751" w:type="pct"/>
            <w:vAlign w:val="center"/>
          </w:tcPr>
          <w:p w:rsidR="00253CB9" w:rsidRPr="001A269D" w:rsidP="00253CB9" w14:paraId="3618918A" w14:textId="66CE7E24">
            <w:pPr>
              <w:jc w:val="center"/>
              <w:rPr>
                <w:rFonts w:ascii="Arial" w:hAnsi="Arial" w:cs="Arial"/>
                <w:sz w:val="20"/>
                <w:szCs w:val="20"/>
              </w:rPr>
            </w:pPr>
            <w:r w:rsidRPr="001A269D">
              <w:rPr>
                <w:rFonts w:ascii="Arial" w:hAnsi="Arial" w:cs="Arial"/>
                <w:sz w:val="20"/>
                <w:szCs w:val="20"/>
              </w:rPr>
              <w:t>1458/2458/3458</w:t>
            </w:r>
          </w:p>
        </w:tc>
        <w:tc>
          <w:tcPr>
            <w:tcW w:w="2009" w:type="pct"/>
            <w:vAlign w:val="center"/>
          </w:tcPr>
          <w:p w:rsidR="00253CB9" w:rsidRPr="001A269D" w:rsidP="00253CB9" w14:paraId="6794368B" w14:textId="6CE7CC89">
            <w:pPr>
              <w:rPr>
                <w:rFonts w:ascii="Arial" w:hAnsi="Arial" w:cs="Arial"/>
                <w:sz w:val="20"/>
                <w:szCs w:val="20"/>
              </w:rPr>
            </w:pPr>
            <w:r w:rsidRPr="00253CB9">
              <w:rPr>
                <w:rFonts w:ascii="Arial" w:hAnsi="Arial" w:cs="Arial"/>
                <w:sz w:val="20"/>
                <w:szCs w:val="20"/>
              </w:rPr>
              <w:t>Initial Application for Interim Extension Under 35 U.S.C. 156(d)(5)</w:t>
            </w:r>
          </w:p>
        </w:tc>
        <w:tc>
          <w:tcPr>
            <w:tcW w:w="761" w:type="pct"/>
            <w:vAlign w:val="center"/>
          </w:tcPr>
          <w:p w:rsidR="00253CB9" w:rsidRPr="001A269D" w:rsidP="00253CB9" w14:paraId="3BFD636A" w14:textId="0940EC3C">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440</w:t>
            </w:r>
          </w:p>
        </w:tc>
        <w:tc>
          <w:tcPr>
            <w:tcW w:w="600" w:type="pct"/>
            <w:vAlign w:val="center"/>
          </w:tcPr>
          <w:p w:rsidR="00253CB9" w:rsidRPr="001A269D" w:rsidP="00253CB9" w14:paraId="02DBA916" w14:textId="5C12DA05">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1,320</w:t>
            </w:r>
          </w:p>
        </w:tc>
        <w:tc>
          <w:tcPr>
            <w:tcW w:w="597" w:type="pct"/>
            <w:vAlign w:val="center"/>
          </w:tcPr>
          <w:p w:rsidR="00253CB9" w:rsidRPr="001A269D" w:rsidP="00253CB9" w14:paraId="3FF260B9" w14:textId="76498C4C">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880</w:t>
            </w:r>
          </w:p>
        </w:tc>
      </w:tr>
      <w:tr w14:paraId="5AD817EA" w14:textId="77777777" w:rsidTr="5B316154">
        <w:tblPrEx>
          <w:tblW w:w="5920" w:type="pct"/>
          <w:tblInd w:w="-635" w:type="dxa"/>
          <w:tblLook w:val="04A0"/>
        </w:tblPrEx>
        <w:trPr>
          <w:cantSplit/>
        </w:trPr>
        <w:tc>
          <w:tcPr>
            <w:tcW w:w="284" w:type="pct"/>
            <w:vAlign w:val="center"/>
          </w:tcPr>
          <w:p w:rsidR="00253CB9" w:rsidRPr="001A269D" w:rsidP="00253CB9" w14:paraId="77B6C16B" w14:textId="13312D31">
            <w:pPr>
              <w:jc w:val="center"/>
              <w:rPr>
                <w:rFonts w:ascii="Arial" w:hAnsi="Arial" w:cs="Arial"/>
                <w:b/>
                <w:bCs/>
                <w:color w:val="000000"/>
                <w:sz w:val="20"/>
                <w:szCs w:val="20"/>
              </w:rPr>
            </w:pPr>
            <w:r w:rsidRPr="001A269D">
              <w:rPr>
                <w:rFonts w:ascii="Arial" w:hAnsi="Arial" w:cs="Arial"/>
                <w:b/>
                <w:bCs/>
                <w:color w:val="000000"/>
                <w:sz w:val="20"/>
                <w:szCs w:val="20"/>
              </w:rPr>
              <w:t>5</w:t>
            </w:r>
          </w:p>
        </w:tc>
        <w:tc>
          <w:tcPr>
            <w:tcW w:w="751" w:type="pct"/>
            <w:vAlign w:val="center"/>
          </w:tcPr>
          <w:p w:rsidR="00253CB9" w:rsidRPr="001A269D" w:rsidP="00253CB9" w14:paraId="392712E4" w14:textId="27553633">
            <w:pPr>
              <w:jc w:val="center"/>
              <w:rPr>
                <w:rFonts w:ascii="Arial" w:hAnsi="Arial" w:cs="Arial"/>
                <w:sz w:val="20"/>
                <w:szCs w:val="20"/>
              </w:rPr>
            </w:pPr>
            <w:r w:rsidRPr="001A269D">
              <w:rPr>
                <w:rFonts w:ascii="Arial" w:hAnsi="Arial" w:cs="Arial"/>
                <w:sz w:val="20"/>
                <w:szCs w:val="20"/>
              </w:rPr>
              <w:t>1459/2459/3459</w:t>
            </w:r>
          </w:p>
        </w:tc>
        <w:tc>
          <w:tcPr>
            <w:tcW w:w="2009" w:type="pct"/>
            <w:vAlign w:val="center"/>
          </w:tcPr>
          <w:p w:rsidR="00253CB9" w:rsidRPr="001A269D" w:rsidP="00253CB9" w14:paraId="2B0C99C2" w14:textId="638499EC">
            <w:pPr>
              <w:rPr>
                <w:rFonts w:ascii="Arial" w:hAnsi="Arial" w:cs="Arial"/>
                <w:sz w:val="20"/>
                <w:szCs w:val="20"/>
              </w:rPr>
            </w:pPr>
            <w:r w:rsidRPr="00253CB9">
              <w:rPr>
                <w:rFonts w:ascii="Arial" w:hAnsi="Arial" w:cs="Arial"/>
                <w:sz w:val="20"/>
                <w:szCs w:val="20"/>
              </w:rPr>
              <w:t>Subsequent Application for Interim Extension Under 37 CFR 1.790</w:t>
            </w:r>
          </w:p>
        </w:tc>
        <w:tc>
          <w:tcPr>
            <w:tcW w:w="761" w:type="pct"/>
            <w:vAlign w:val="center"/>
          </w:tcPr>
          <w:p w:rsidR="00253CB9" w:rsidRPr="001A269D" w:rsidP="00253CB9" w14:paraId="1D7374A8" w14:textId="1D697501">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230</w:t>
            </w:r>
          </w:p>
        </w:tc>
        <w:tc>
          <w:tcPr>
            <w:tcW w:w="600" w:type="pct"/>
            <w:vAlign w:val="center"/>
          </w:tcPr>
          <w:p w:rsidR="00253CB9" w:rsidRPr="001A269D" w:rsidP="00253CB9" w14:paraId="714F07F3" w14:textId="399EB1AB">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680</w:t>
            </w:r>
          </w:p>
        </w:tc>
        <w:tc>
          <w:tcPr>
            <w:tcW w:w="597" w:type="pct"/>
            <w:vAlign w:val="center"/>
          </w:tcPr>
          <w:p w:rsidR="00253CB9" w:rsidRPr="001A269D" w:rsidP="00253CB9" w14:paraId="7FF0FAF2" w14:textId="38EB5E8D">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450</w:t>
            </w:r>
          </w:p>
        </w:tc>
      </w:tr>
      <w:tr w14:paraId="5E0A41AD" w14:textId="77777777" w:rsidTr="5B316154">
        <w:tblPrEx>
          <w:tblW w:w="5920" w:type="pct"/>
          <w:tblInd w:w="-635" w:type="dxa"/>
          <w:tblLook w:val="04A0"/>
        </w:tblPrEx>
        <w:trPr>
          <w:cantSplit/>
        </w:trPr>
        <w:tc>
          <w:tcPr>
            <w:tcW w:w="284" w:type="pct"/>
            <w:vAlign w:val="center"/>
          </w:tcPr>
          <w:p w:rsidR="00253CB9" w:rsidRPr="001A269D" w:rsidP="00253CB9" w14:paraId="2F1A4B8B" w14:textId="609F7522">
            <w:pPr>
              <w:jc w:val="center"/>
              <w:rPr>
                <w:rFonts w:ascii="Arial" w:hAnsi="Arial" w:cs="Arial"/>
                <w:b/>
                <w:bCs/>
                <w:color w:val="000000"/>
                <w:sz w:val="20"/>
                <w:szCs w:val="20"/>
              </w:rPr>
            </w:pPr>
            <w:r w:rsidRPr="001A269D">
              <w:rPr>
                <w:rFonts w:ascii="Arial" w:hAnsi="Arial" w:cs="Arial"/>
                <w:b/>
                <w:bCs/>
                <w:color w:val="000000"/>
                <w:sz w:val="20"/>
                <w:szCs w:val="20"/>
              </w:rPr>
              <w:t>9</w:t>
            </w:r>
          </w:p>
        </w:tc>
        <w:tc>
          <w:tcPr>
            <w:tcW w:w="751" w:type="pct"/>
            <w:vAlign w:val="center"/>
          </w:tcPr>
          <w:p w:rsidR="00253CB9" w:rsidRPr="001A269D" w:rsidP="00253CB9" w14:paraId="1ED0DDAD" w14:textId="3DD3B422">
            <w:pPr>
              <w:jc w:val="center"/>
              <w:rPr>
                <w:rFonts w:ascii="Arial" w:hAnsi="Arial" w:cs="Arial"/>
                <w:sz w:val="20"/>
                <w:szCs w:val="20"/>
              </w:rPr>
            </w:pPr>
            <w:r w:rsidRPr="001A269D">
              <w:rPr>
                <w:rFonts w:ascii="Arial" w:hAnsi="Arial" w:cs="Arial"/>
                <w:sz w:val="20"/>
                <w:szCs w:val="20"/>
              </w:rPr>
              <w:t>1455/2455/3455</w:t>
            </w:r>
          </w:p>
        </w:tc>
        <w:tc>
          <w:tcPr>
            <w:tcW w:w="2009" w:type="pct"/>
            <w:vAlign w:val="center"/>
          </w:tcPr>
          <w:p w:rsidR="00253CB9" w:rsidRPr="001A269D" w:rsidP="00253CB9" w14:paraId="4DD508F1" w14:textId="1F7AF6B6">
            <w:pPr>
              <w:rPr>
                <w:rFonts w:ascii="Arial" w:hAnsi="Arial" w:cs="Arial"/>
                <w:sz w:val="20"/>
                <w:szCs w:val="20"/>
              </w:rPr>
            </w:pPr>
            <w:r w:rsidRPr="00253CB9">
              <w:rPr>
                <w:rFonts w:ascii="Arial" w:hAnsi="Arial" w:cs="Arial"/>
                <w:sz w:val="20"/>
                <w:szCs w:val="20"/>
              </w:rPr>
              <w:t>Petition for Reconsideration of Patent Term Adjustment Determination</w:t>
            </w:r>
          </w:p>
        </w:tc>
        <w:tc>
          <w:tcPr>
            <w:tcW w:w="761" w:type="pct"/>
            <w:vAlign w:val="center"/>
          </w:tcPr>
          <w:p w:rsidR="00253CB9" w:rsidRPr="001A269D" w:rsidP="00253CB9" w14:paraId="00C4F041" w14:textId="3B08F337">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210</w:t>
            </w:r>
          </w:p>
        </w:tc>
        <w:tc>
          <w:tcPr>
            <w:tcW w:w="600" w:type="pct"/>
            <w:vAlign w:val="center"/>
          </w:tcPr>
          <w:p w:rsidR="00253CB9" w:rsidRPr="001A269D" w:rsidP="00253CB9" w14:paraId="1E4193E7" w14:textId="10332586">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226</w:t>
            </w:r>
          </w:p>
        </w:tc>
        <w:tc>
          <w:tcPr>
            <w:tcW w:w="597" w:type="pct"/>
            <w:vAlign w:val="center"/>
          </w:tcPr>
          <w:p w:rsidR="00253CB9" w:rsidRPr="001A269D" w:rsidP="00253CB9" w14:paraId="54D3D7CA" w14:textId="1A3DC494">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16</w:t>
            </w:r>
          </w:p>
        </w:tc>
      </w:tr>
      <w:tr w14:paraId="79F3B965" w14:textId="77777777" w:rsidTr="5B316154">
        <w:tblPrEx>
          <w:tblW w:w="5920" w:type="pct"/>
          <w:tblInd w:w="-635" w:type="dxa"/>
          <w:tblLook w:val="04A0"/>
        </w:tblPrEx>
        <w:trPr>
          <w:cantSplit/>
        </w:trPr>
        <w:tc>
          <w:tcPr>
            <w:tcW w:w="284" w:type="pct"/>
            <w:vAlign w:val="center"/>
          </w:tcPr>
          <w:p w:rsidR="001906A0" w:rsidRPr="001A269D" w:rsidP="00253CB9" w14:paraId="3EBD8027" w14:textId="161C4F21">
            <w:pPr>
              <w:jc w:val="center"/>
              <w:rPr>
                <w:rFonts w:ascii="Arial" w:hAnsi="Arial" w:cs="Arial"/>
                <w:b/>
                <w:bCs/>
                <w:color w:val="000000"/>
                <w:sz w:val="20"/>
                <w:szCs w:val="20"/>
              </w:rPr>
            </w:pPr>
            <w:r>
              <w:rPr>
                <w:rFonts w:ascii="Arial" w:hAnsi="Arial" w:cs="Arial"/>
                <w:b/>
                <w:bCs/>
                <w:color w:val="000000"/>
                <w:sz w:val="20"/>
                <w:szCs w:val="20"/>
              </w:rPr>
              <w:t>9</w:t>
            </w:r>
          </w:p>
        </w:tc>
        <w:tc>
          <w:tcPr>
            <w:tcW w:w="751" w:type="pct"/>
            <w:vAlign w:val="center"/>
          </w:tcPr>
          <w:p w:rsidR="001906A0" w:rsidRPr="001A269D" w:rsidP="00253CB9" w14:paraId="06EA24D3" w14:textId="62F3701D">
            <w:pPr>
              <w:jc w:val="center"/>
              <w:rPr>
                <w:rFonts w:ascii="Arial" w:hAnsi="Arial" w:cs="Arial"/>
                <w:sz w:val="20"/>
                <w:szCs w:val="20"/>
              </w:rPr>
            </w:pPr>
            <w:r>
              <w:rPr>
                <w:rFonts w:ascii="Arial" w:hAnsi="Arial" w:cs="Arial"/>
                <w:sz w:val="20"/>
                <w:szCs w:val="20"/>
              </w:rPr>
              <w:t>14SR/24SR/34SR</w:t>
            </w:r>
          </w:p>
        </w:tc>
        <w:tc>
          <w:tcPr>
            <w:tcW w:w="2009" w:type="pct"/>
            <w:vAlign w:val="center"/>
          </w:tcPr>
          <w:p w:rsidR="001906A0" w:rsidRPr="00253CB9" w:rsidP="00253CB9" w14:paraId="5F935F28" w14:textId="79BE815A">
            <w:pPr>
              <w:rPr>
                <w:rFonts w:ascii="Arial" w:hAnsi="Arial" w:cs="Arial"/>
                <w:sz w:val="20"/>
                <w:szCs w:val="20"/>
              </w:rPr>
            </w:pPr>
            <w:r w:rsidRPr="001906A0">
              <w:rPr>
                <w:rFonts w:ascii="Arial" w:hAnsi="Arial" w:cs="Arial"/>
                <w:sz w:val="20"/>
                <w:szCs w:val="20"/>
              </w:rPr>
              <w:t>Supplemental redetermination after notice of final determination</w:t>
            </w:r>
          </w:p>
        </w:tc>
        <w:tc>
          <w:tcPr>
            <w:tcW w:w="761" w:type="pct"/>
            <w:vAlign w:val="center"/>
          </w:tcPr>
          <w:p w:rsidR="001906A0" w:rsidRPr="001A269D" w:rsidP="00253CB9" w14:paraId="33B67DB0" w14:textId="1EB0338F">
            <w:pPr>
              <w:pStyle w:val="NoSpacing"/>
              <w:jc w:val="right"/>
              <w:rPr>
                <w:rFonts w:ascii="Arial" w:hAnsi="Arial" w:cs="Arial"/>
                <w:sz w:val="20"/>
                <w:szCs w:val="20"/>
              </w:rPr>
            </w:pPr>
            <w:r w:rsidRPr="5B316154">
              <w:rPr>
                <w:rFonts w:ascii="Arial" w:hAnsi="Arial" w:cs="Arial"/>
                <w:sz w:val="20"/>
                <w:szCs w:val="20"/>
              </w:rPr>
              <w:t>Not previously included in 0651-0020</w:t>
            </w:r>
            <w:r w:rsidRPr="5B316154" w:rsidR="250A36C4">
              <w:rPr>
                <w:rFonts w:ascii="Arial" w:hAnsi="Arial" w:cs="Arial"/>
                <w:sz w:val="20"/>
                <w:szCs w:val="20"/>
              </w:rPr>
              <w:t>, new</w:t>
            </w:r>
          </w:p>
        </w:tc>
        <w:tc>
          <w:tcPr>
            <w:tcW w:w="600" w:type="pct"/>
            <w:vAlign w:val="center"/>
          </w:tcPr>
          <w:p w:rsidR="001906A0" w:rsidRPr="001A269D" w:rsidP="00253CB9" w14:paraId="7B00A1F3" w14:textId="53199E2F">
            <w:pPr>
              <w:pStyle w:val="NoSpacing"/>
              <w:jc w:val="right"/>
              <w:rPr>
                <w:rFonts w:ascii="Arial" w:hAnsi="Arial" w:cs="Arial"/>
                <w:sz w:val="20"/>
                <w:szCs w:val="20"/>
              </w:rPr>
            </w:pPr>
            <w:r>
              <w:rPr>
                <w:rFonts w:ascii="Arial" w:hAnsi="Arial" w:cs="Arial"/>
                <w:sz w:val="20"/>
                <w:szCs w:val="20"/>
              </w:rPr>
              <w:t>$1,440</w:t>
            </w:r>
          </w:p>
        </w:tc>
        <w:tc>
          <w:tcPr>
            <w:tcW w:w="597" w:type="pct"/>
            <w:vAlign w:val="center"/>
          </w:tcPr>
          <w:p w:rsidR="001906A0" w:rsidRPr="001A269D" w:rsidP="001906A0" w14:paraId="6251DF63" w14:textId="7A3C8B24">
            <w:pPr>
              <w:pStyle w:val="NoSpacing"/>
              <w:jc w:val="right"/>
              <w:rPr>
                <w:rFonts w:ascii="Arial" w:hAnsi="Arial" w:cs="Arial"/>
                <w:sz w:val="20"/>
                <w:szCs w:val="20"/>
              </w:rPr>
            </w:pPr>
            <w:r>
              <w:rPr>
                <w:rFonts w:ascii="Arial" w:hAnsi="Arial" w:cs="Arial"/>
                <w:sz w:val="20"/>
                <w:szCs w:val="20"/>
              </w:rPr>
              <w:t>$1,440</w:t>
            </w:r>
          </w:p>
        </w:tc>
      </w:tr>
      <w:tr w14:paraId="11B9C5B1" w14:textId="77777777" w:rsidTr="5B316154">
        <w:tblPrEx>
          <w:tblW w:w="5920" w:type="pct"/>
          <w:tblInd w:w="-635" w:type="dxa"/>
          <w:tblLook w:val="04A0"/>
        </w:tblPrEx>
        <w:trPr>
          <w:cantSplit/>
        </w:trPr>
        <w:tc>
          <w:tcPr>
            <w:tcW w:w="284" w:type="pct"/>
            <w:vAlign w:val="center"/>
          </w:tcPr>
          <w:p w:rsidR="00253CB9" w:rsidRPr="001A269D" w:rsidP="00253CB9" w14:paraId="360DA19E" w14:textId="7FDEC504">
            <w:pPr>
              <w:jc w:val="center"/>
              <w:rPr>
                <w:rFonts w:ascii="Arial" w:hAnsi="Arial" w:cs="Arial"/>
                <w:b/>
                <w:bCs/>
                <w:color w:val="000000"/>
                <w:sz w:val="20"/>
                <w:szCs w:val="20"/>
              </w:rPr>
            </w:pPr>
            <w:r w:rsidRPr="001A269D">
              <w:rPr>
                <w:rFonts w:ascii="Arial" w:hAnsi="Arial" w:cs="Arial"/>
                <w:b/>
                <w:bCs/>
                <w:color w:val="000000"/>
                <w:sz w:val="20"/>
                <w:szCs w:val="20"/>
              </w:rPr>
              <w:t>10</w:t>
            </w:r>
          </w:p>
        </w:tc>
        <w:tc>
          <w:tcPr>
            <w:tcW w:w="751" w:type="pct"/>
            <w:vAlign w:val="center"/>
          </w:tcPr>
          <w:p w:rsidR="00253CB9" w:rsidRPr="001A269D" w:rsidP="00253CB9" w14:paraId="43FE06B6" w14:textId="6CBCDE21">
            <w:pPr>
              <w:jc w:val="center"/>
              <w:rPr>
                <w:rFonts w:ascii="Arial" w:hAnsi="Arial" w:cs="Arial"/>
                <w:sz w:val="20"/>
                <w:szCs w:val="20"/>
              </w:rPr>
            </w:pPr>
            <w:r w:rsidRPr="001A269D">
              <w:rPr>
                <w:rFonts w:ascii="Arial" w:hAnsi="Arial" w:cs="Arial"/>
                <w:sz w:val="20"/>
                <w:szCs w:val="20"/>
              </w:rPr>
              <w:t>1456/2456/3456</w:t>
            </w:r>
          </w:p>
        </w:tc>
        <w:tc>
          <w:tcPr>
            <w:tcW w:w="2009" w:type="pct"/>
            <w:vAlign w:val="center"/>
          </w:tcPr>
          <w:p w:rsidR="00253CB9" w:rsidRPr="001A269D" w:rsidP="00253CB9" w14:paraId="03544591" w14:textId="43062F37">
            <w:pPr>
              <w:rPr>
                <w:rFonts w:ascii="Arial" w:hAnsi="Arial" w:cs="Arial"/>
                <w:sz w:val="20"/>
                <w:szCs w:val="20"/>
              </w:rPr>
            </w:pPr>
            <w:r w:rsidRPr="00253CB9">
              <w:rPr>
                <w:rFonts w:ascii="Arial" w:hAnsi="Arial" w:cs="Arial"/>
                <w:sz w:val="20"/>
                <w:szCs w:val="20"/>
              </w:rPr>
              <w:t>Petition for Reinstatement of Reduced Patent Term Adjustment</w:t>
            </w:r>
          </w:p>
        </w:tc>
        <w:tc>
          <w:tcPr>
            <w:tcW w:w="761" w:type="pct"/>
            <w:vAlign w:val="center"/>
          </w:tcPr>
          <w:p w:rsidR="00253CB9" w:rsidRPr="001A269D" w:rsidP="00253CB9" w14:paraId="52FD9029" w14:textId="739B063E">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420</w:t>
            </w:r>
          </w:p>
        </w:tc>
        <w:tc>
          <w:tcPr>
            <w:tcW w:w="600" w:type="pct"/>
            <w:vAlign w:val="center"/>
          </w:tcPr>
          <w:p w:rsidR="00253CB9" w:rsidRPr="001A269D" w:rsidP="00253CB9" w14:paraId="64904F7C" w14:textId="154671BE">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452</w:t>
            </w:r>
          </w:p>
        </w:tc>
        <w:tc>
          <w:tcPr>
            <w:tcW w:w="597" w:type="pct"/>
            <w:vAlign w:val="center"/>
          </w:tcPr>
          <w:p w:rsidR="00253CB9" w:rsidRPr="001A269D" w:rsidP="00253CB9" w14:paraId="0F4629AF" w14:textId="18CFE9DB">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32</w:t>
            </w:r>
          </w:p>
        </w:tc>
      </w:tr>
      <w:tr w14:paraId="3CF2CAF1" w14:textId="77777777" w:rsidTr="5B316154">
        <w:tblPrEx>
          <w:tblW w:w="5920" w:type="pct"/>
          <w:tblInd w:w="-635" w:type="dxa"/>
          <w:tblLook w:val="04A0"/>
        </w:tblPrEx>
        <w:trPr>
          <w:cantSplit/>
        </w:trPr>
        <w:tc>
          <w:tcPr>
            <w:tcW w:w="284" w:type="pct"/>
            <w:vAlign w:val="center"/>
          </w:tcPr>
          <w:p w:rsidR="00253CB9" w:rsidRPr="001A269D" w:rsidP="00253CB9" w14:paraId="1EE1C3BC" w14:textId="4B8B07C3">
            <w:pPr>
              <w:jc w:val="center"/>
              <w:rPr>
                <w:rFonts w:ascii="Arial" w:hAnsi="Arial" w:cs="Arial"/>
                <w:b/>
                <w:bCs/>
                <w:color w:val="000000"/>
                <w:sz w:val="20"/>
                <w:szCs w:val="20"/>
              </w:rPr>
            </w:pPr>
            <w:r w:rsidRPr="001A269D">
              <w:rPr>
                <w:rFonts w:ascii="Arial" w:hAnsi="Arial" w:cs="Arial"/>
                <w:b/>
                <w:bCs/>
                <w:color w:val="000000"/>
                <w:sz w:val="20"/>
                <w:szCs w:val="20"/>
              </w:rPr>
              <w:t>11</w:t>
            </w:r>
          </w:p>
        </w:tc>
        <w:tc>
          <w:tcPr>
            <w:tcW w:w="751" w:type="pct"/>
            <w:vAlign w:val="center"/>
          </w:tcPr>
          <w:p w:rsidR="00253CB9" w:rsidRPr="001A269D" w:rsidP="00253CB9" w14:paraId="561ED21F" w14:textId="5E8FB2AA">
            <w:pPr>
              <w:jc w:val="center"/>
              <w:rPr>
                <w:rFonts w:ascii="Arial" w:hAnsi="Arial" w:cs="Arial"/>
                <w:sz w:val="20"/>
                <w:szCs w:val="20"/>
              </w:rPr>
            </w:pPr>
            <w:r w:rsidRPr="001A269D">
              <w:rPr>
                <w:rFonts w:ascii="Arial" w:hAnsi="Arial" w:cs="Arial"/>
                <w:sz w:val="20"/>
                <w:szCs w:val="20"/>
              </w:rPr>
              <w:t>1455/2455/3455</w:t>
            </w:r>
          </w:p>
        </w:tc>
        <w:tc>
          <w:tcPr>
            <w:tcW w:w="2009" w:type="pct"/>
            <w:vAlign w:val="center"/>
          </w:tcPr>
          <w:p w:rsidR="00253CB9" w:rsidRPr="001A269D" w:rsidP="00253CB9" w14:paraId="776FCC65" w14:textId="5716F4A0">
            <w:pPr>
              <w:rPr>
                <w:rFonts w:ascii="Arial" w:hAnsi="Arial" w:cs="Arial"/>
                <w:sz w:val="20"/>
                <w:szCs w:val="20"/>
              </w:rPr>
            </w:pPr>
            <w:r w:rsidRPr="00253CB9">
              <w:rPr>
                <w:rFonts w:ascii="Arial" w:hAnsi="Arial" w:cs="Arial"/>
                <w:sz w:val="20"/>
                <w:szCs w:val="20"/>
              </w:rPr>
              <w:t>Petition to Accord a Filing Date to an Application Under 37 CFR 1.740 for Extension of a Patent Term</w:t>
            </w:r>
          </w:p>
        </w:tc>
        <w:tc>
          <w:tcPr>
            <w:tcW w:w="761" w:type="pct"/>
            <w:vAlign w:val="center"/>
          </w:tcPr>
          <w:p w:rsidR="00253CB9" w:rsidRPr="001A269D" w:rsidP="00253CB9" w14:paraId="1701366E" w14:textId="203FF60E">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210</w:t>
            </w:r>
            <w:r>
              <w:rPr>
                <w:rStyle w:val="FootnoteReference"/>
                <w:rFonts w:ascii="Arial" w:hAnsi="Arial" w:cs="Arial"/>
                <w:sz w:val="20"/>
                <w:szCs w:val="20"/>
              </w:rPr>
              <w:footnoteReference w:id="4"/>
            </w:r>
          </w:p>
        </w:tc>
        <w:tc>
          <w:tcPr>
            <w:tcW w:w="600" w:type="pct"/>
            <w:vAlign w:val="center"/>
          </w:tcPr>
          <w:p w:rsidR="00253CB9" w:rsidRPr="001A269D" w:rsidP="00253CB9" w14:paraId="2491D7A1" w14:textId="302F8F63">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226</w:t>
            </w:r>
          </w:p>
        </w:tc>
        <w:tc>
          <w:tcPr>
            <w:tcW w:w="597" w:type="pct"/>
            <w:vAlign w:val="center"/>
          </w:tcPr>
          <w:p w:rsidR="00253CB9" w:rsidRPr="001A269D" w:rsidP="00253CB9" w14:paraId="0A0A01C6" w14:textId="0F8F7650">
            <w:pPr>
              <w:pStyle w:val="NoSpacing"/>
              <w:jc w:val="right"/>
              <w:rPr>
                <w:rFonts w:ascii="Arial" w:hAnsi="Arial" w:cs="Arial"/>
                <w:sz w:val="20"/>
                <w:szCs w:val="20"/>
              </w:rPr>
            </w:pPr>
            <w:r w:rsidRPr="001A269D">
              <w:rPr>
                <w:rFonts w:ascii="Arial" w:hAnsi="Arial" w:cs="Arial"/>
                <w:sz w:val="20"/>
                <w:szCs w:val="20"/>
              </w:rPr>
              <w:t>+$</w:t>
            </w:r>
            <w:r>
              <w:rPr>
                <w:rFonts w:ascii="Arial" w:hAnsi="Arial" w:cs="Arial"/>
                <w:sz w:val="20"/>
                <w:szCs w:val="20"/>
              </w:rPr>
              <w:t>16</w:t>
            </w:r>
          </w:p>
        </w:tc>
      </w:tr>
    </w:tbl>
    <w:p w:rsidR="001A269D" w:rsidP="001A269D" w14:paraId="29FA5BB5" w14:textId="77777777">
      <w:pPr>
        <w:pStyle w:val="NoSpacing"/>
        <w:jc w:val="both"/>
        <w:rPr>
          <w:rFonts w:ascii="Arial" w:hAnsi="Arial" w:cs="Arial"/>
          <w:sz w:val="20"/>
          <w:szCs w:val="20"/>
        </w:rPr>
      </w:pPr>
    </w:p>
    <w:p w:rsidR="001A269D" w:rsidP="001A269D" w14:paraId="049CE9BA" w14:textId="77777777">
      <w:pPr>
        <w:pStyle w:val="NoSpacing"/>
        <w:jc w:val="both"/>
        <w:rPr>
          <w:rFonts w:ascii="Arial" w:hAnsi="Arial" w:cs="Arial"/>
          <w:sz w:val="20"/>
          <w:szCs w:val="20"/>
        </w:rPr>
      </w:pPr>
      <w:r>
        <w:rPr>
          <w:rFonts w:ascii="Arial" w:hAnsi="Arial" w:cs="Arial"/>
          <w:b/>
          <w:bCs/>
          <w:sz w:val="20"/>
          <w:szCs w:val="20"/>
        </w:rPr>
        <w:t xml:space="preserve">Table 2: Proposed Burden </w:t>
      </w:r>
    </w:p>
    <w:tbl>
      <w:tblPr>
        <w:tblStyle w:val="TableGrid"/>
        <w:tblW w:w="5920" w:type="pct"/>
        <w:tblInd w:w="-635" w:type="dxa"/>
        <w:tblLook w:val="04A0"/>
      </w:tblPr>
      <w:tblGrid>
        <w:gridCol w:w="628"/>
        <w:gridCol w:w="1829"/>
        <w:gridCol w:w="4381"/>
        <w:gridCol w:w="1652"/>
        <w:gridCol w:w="1291"/>
        <w:gridCol w:w="1289"/>
      </w:tblGrid>
      <w:tr w14:paraId="70D45E76" w14:textId="77777777" w:rsidTr="001906A0">
        <w:tblPrEx>
          <w:tblW w:w="5920" w:type="pct"/>
          <w:tblInd w:w="-635" w:type="dxa"/>
          <w:tblLook w:val="04A0"/>
        </w:tblPrEx>
        <w:tc>
          <w:tcPr>
            <w:tcW w:w="284" w:type="pct"/>
            <w:shd w:val="clear" w:color="auto" w:fill="B4C6E7" w:themeFill="accent1" w:themeFillTint="66"/>
            <w:vAlign w:val="center"/>
          </w:tcPr>
          <w:p w:rsidR="001A269D" w:rsidRPr="007D423D" w:rsidP="00DF0898" w14:paraId="12BF362D" w14:textId="77777777">
            <w:pPr>
              <w:pStyle w:val="NoSpacing"/>
              <w:jc w:val="center"/>
              <w:rPr>
                <w:rFonts w:ascii="Arial" w:hAnsi="Arial" w:cs="Arial"/>
                <w:b/>
                <w:sz w:val="20"/>
                <w:szCs w:val="20"/>
              </w:rPr>
            </w:pPr>
          </w:p>
          <w:p w:rsidR="001A269D" w:rsidRPr="007D423D" w:rsidP="00DF0898" w14:paraId="4C8E1944" w14:textId="77777777">
            <w:pPr>
              <w:pStyle w:val="NoSpacing"/>
              <w:jc w:val="center"/>
              <w:rPr>
                <w:rFonts w:ascii="Arial" w:hAnsi="Arial" w:cs="Arial"/>
                <w:b/>
                <w:sz w:val="20"/>
                <w:szCs w:val="20"/>
              </w:rPr>
            </w:pPr>
            <w:r w:rsidRPr="007D423D">
              <w:rPr>
                <w:rFonts w:ascii="Arial" w:hAnsi="Arial" w:cs="Arial"/>
                <w:b/>
                <w:sz w:val="20"/>
                <w:szCs w:val="20"/>
              </w:rPr>
              <w:t>Item No.</w:t>
            </w:r>
          </w:p>
          <w:p w:rsidR="001A269D" w:rsidRPr="007D423D" w:rsidP="00DF0898" w14:paraId="026C1309" w14:textId="77777777">
            <w:pPr>
              <w:pStyle w:val="NoSpacing"/>
              <w:jc w:val="center"/>
              <w:rPr>
                <w:rFonts w:ascii="Arial" w:hAnsi="Arial" w:cs="Arial"/>
                <w:b/>
                <w:sz w:val="20"/>
                <w:szCs w:val="20"/>
              </w:rPr>
            </w:pPr>
          </w:p>
        </w:tc>
        <w:tc>
          <w:tcPr>
            <w:tcW w:w="751" w:type="pct"/>
            <w:shd w:val="clear" w:color="auto" w:fill="B4C6E7" w:themeFill="accent1" w:themeFillTint="66"/>
            <w:vAlign w:val="center"/>
          </w:tcPr>
          <w:p w:rsidR="001A269D" w:rsidRPr="007D423D" w:rsidP="00DF0898" w14:paraId="0722DEC5" w14:textId="77777777">
            <w:pPr>
              <w:pStyle w:val="NoSpacing"/>
              <w:jc w:val="center"/>
              <w:rPr>
                <w:rFonts w:ascii="Arial" w:hAnsi="Arial" w:cs="Arial"/>
                <w:b/>
                <w:sz w:val="20"/>
                <w:szCs w:val="20"/>
              </w:rPr>
            </w:pPr>
            <w:r>
              <w:rPr>
                <w:rFonts w:ascii="Arial" w:hAnsi="Arial" w:cs="Arial"/>
                <w:b/>
                <w:sz w:val="20"/>
                <w:szCs w:val="20"/>
              </w:rPr>
              <w:t>Fee Code</w:t>
            </w:r>
          </w:p>
        </w:tc>
        <w:tc>
          <w:tcPr>
            <w:tcW w:w="2009" w:type="pct"/>
            <w:shd w:val="clear" w:color="auto" w:fill="B4C6E7" w:themeFill="accent1" w:themeFillTint="66"/>
            <w:vAlign w:val="center"/>
          </w:tcPr>
          <w:p w:rsidR="001A269D" w:rsidRPr="007D423D" w:rsidP="00DF0898" w14:paraId="5FC8DC45" w14:textId="77777777">
            <w:pPr>
              <w:pStyle w:val="NoSpacing"/>
              <w:jc w:val="center"/>
              <w:rPr>
                <w:rFonts w:ascii="Arial" w:hAnsi="Arial" w:cs="Arial"/>
                <w:b/>
                <w:sz w:val="20"/>
                <w:szCs w:val="20"/>
              </w:rPr>
            </w:pPr>
            <w:r w:rsidRPr="007D423D">
              <w:rPr>
                <w:rFonts w:ascii="Arial" w:hAnsi="Arial" w:cs="Arial"/>
                <w:b/>
                <w:sz w:val="20"/>
                <w:szCs w:val="20"/>
              </w:rPr>
              <w:t>Item</w:t>
            </w:r>
          </w:p>
        </w:tc>
        <w:tc>
          <w:tcPr>
            <w:tcW w:w="761" w:type="pct"/>
            <w:shd w:val="clear" w:color="auto" w:fill="B4C6E7" w:themeFill="accent1" w:themeFillTint="66"/>
            <w:vAlign w:val="center"/>
          </w:tcPr>
          <w:p w:rsidR="001A269D" w:rsidP="00DF0898" w14:paraId="37B73673" w14:textId="77777777">
            <w:pPr>
              <w:pStyle w:val="NoSpacing"/>
              <w:jc w:val="center"/>
              <w:rPr>
                <w:rFonts w:ascii="Arial" w:hAnsi="Arial" w:cs="Arial"/>
                <w:b/>
                <w:sz w:val="20"/>
                <w:szCs w:val="20"/>
              </w:rPr>
            </w:pPr>
            <w:r>
              <w:rPr>
                <w:rFonts w:ascii="Arial" w:hAnsi="Arial" w:cs="Arial"/>
                <w:b/>
                <w:sz w:val="20"/>
                <w:szCs w:val="20"/>
              </w:rPr>
              <w:t>Reponses</w:t>
            </w:r>
          </w:p>
          <w:p w:rsidR="001A269D" w:rsidRPr="007D423D" w:rsidP="00DF0898" w14:paraId="0AB099D8" w14:textId="77777777">
            <w:pPr>
              <w:pStyle w:val="NoSpacing"/>
              <w:jc w:val="center"/>
              <w:rPr>
                <w:rFonts w:ascii="Arial" w:hAnsi="Arial" w:cs="Arial"/>
                <w:b/>
                <w:sz w:val="20"/>
                <w:szCs w:val="20"/>
              </w:rPr>
            </w:pPr>
            <w:r>
              <w:rPr>
                <w:rFonts w:ascii="Arial" w:hAnsi="Arial" w:cs="Arial"/>
                <w:b/>
                <w:sz w:val="20"/>
                <w:szCs w:val="20"/>
              </w:rPr>
              <w:t>(a)</w:t>
            </w:r>
          </w:p>
        </w:tc>
        <w:tc>
          <w:tcPr>
            <w:tcW w:w="598" w:type="pct"/>
            <w:shd w:val="clear" w:color="auto" w:fill="B4C6E7" w:themeFill="accent1" w:themeFillTint="66"/>
            <w:vAlign w:val="center"/>
          </w:tcPr>
          <w:p w:rsidR="001A269D" w:rsidP="00DF0898" w14:paraId="340AB28F" w14:textId="77777777">
            <w:pPr>
              <w:pStyle w:val="NoSpacing"/>
              <w:jc w:val="center"/>
              <w:rPr>
                <w:rFonts w:ascii="Arial" w:hAnsi="Arial" w:cs="Arial"/>
                <w:b/>
                <w:sz w:val="20"/>
                <w:szCs w:val="20"/>
              </w:rPr>
            </w:pPr>
            <w:r w:rsidRPr="007D423D">
              <w:rPr>
                <w:rFonts w:ascii="Arial" w:hAnsi="Arial" w:cs="Arial"/>
                <w:b/>
                <w:sz w:val="20"/>
                <w:szCs w:val="20"/>
              </w:rPr>
              <w:t>New Fee</w:t>
            </w:r>
          </w:p>
          <w:p w:rsidR="001A269D" w:rsidRPr="007D423D" w:rsidP="00DF0898" w14:paraId="1970EF8B" w14:textId="77777777">
            <w:pPr>
              <w:pStyle w:val="NoSpacing"/>
              <w:jc w:val="center"/>
              <w:rPr>
                <w:rFonts w:ascii="Arial" w:hAnsi="Arial" w:cs="Arial"/>
                <w:b/>
                <w:sz w:val="20"/>
                <w:szCs w:val="20"/>
              </w:rPr>
            </w:pPr>
            <w:r>
              <w:rPr>
                <w:rFonts w:ascii="Arial" w:hAnsi="Arial" w:cs="Arial"/>
                <w:b/>
                <w:sz w:val="20"/>
                <w:szCs w:val="20"/>
              </w:rPr>
              <w:t>(b)</w:t>
            </w:r>
          </w:p>
        </w:tc>
        <w:tc>
          <w:tcPr>
            <w:tcW w:w="597" w:type="pct"/>
            <w:shd w:val="clear" w:color="auto" w:fill="B4C6E7" w:themeFill="accent1" w:themeFillTint="66"/>
            <w:vAlign w:val="center"/>
          </w:tcPr>
          <w:p w:rsidR="001A269D" w:rsidP="00DF0898" w14:paraId="1CA267F0"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1A269D" w:rsidRPr="007D423D" w:rsidP="00DF0898" w14:paraId="1D7A1DC2" w14:textId="77777777">
            <w:pPr>
              <w:pStyle w:val="NoSpacing"/>
              <w:jc w:val="center"/>
              <w:rPr>
                <w:rFonts w:ascii="Arial" w:hAnsi="Arial" w:cs="Arial"/>
                <w:b/>
                <w:sz w:val="20"/>
                <w:szCs w:val="20"/>
              </w:rPr>
            </w:pPr>
            <w:r w:rsidRPr="006004C0">
              <w:rPr>
                <w:rFonts w:ascii="Arial" w:hAnsi="Arial" w:cs="Arial"/>
                <w:b/>
                <w:sz w:val="20"/>
                <w:szCs w:val="20"/>
              </w:rPr>
              <w:t>(a) x (b) = (c)</w:t>
            </w:r>
          </w:p>
        </w:tc>
      </w:tr>
      <w:tr w14:paraId="663C05D8" w14:textId="77777777" w:rsidTr="001906A0">
        <w:tblPrEx>
          <w:tblW w:w="5920" w:type="pct"/>
          <w:tblInd w:w="-635" w:type="dxa"/>
          <w:tblLook w:val="04A0"/>
        </w:tblPrEx>
        <w:tc>
          <w:tcPr>
            <w:tcW w:w="284" w:type="pct"/>
            <w:vAlign w:val="center"/>
          </w:tcPr>
          <w:p w:rsidR="00253CB9" w:rsidRPr="007D423D" w:rsidP="00253CB9" w14:paraId="1E38BD8B" w14:textId="4886E4E9">
            <w:pPr>
              <w:jc w:val="center"/>
              <w:rPr>
                <w:rFonts w:ascii="Arial" w:hAnsi="Arial" w:cs="Arial"/>
                <w:b/>
                <w:bCs/>
                <w:color w:val="000000"/>
                <w:sz w:val="20"/>
                <w:szCs w:val="20"/>
              </w:rPr>
            </w:pPr>
            <w:r w:rsidRPr="001A269D">
              <w:rPr>
                <w:rFonts w:ascii="Arial" w:hAnsi="Arial" w:cs="Arial"/>
                <w:b/>
                <w:bCs/>
                <w:color w:val="000000"/>
                <w:sz w:val="20"/>
                <w:szCs w:val="20"/>
              </w:rPr>
              <w:t>1</w:t>
            </w:r>
          </w:p>
        </w:tc>
        <w:tc>
          <w:tcPr>
            <w:tcW w:w="751" w:type="pct"/>
            <w:vAlign w:val="center"/>
          </w:tcPr>
          <w:p w:rsidR="00253CB9" w:rsidRPr="007D423D" w:rsidP="00253CB9" w14:paraId="01CC4DE6" w14:textId="40E15B8B">
            <w:pPr>
              <w:jc w:val="center"/>
              <w:rPr>
                <w:rFonts w:ascii="Arial" w:hAnsi="Arial" w:cs="Arial"/>
                <w:sz w:val="20"/>
                <w:szCs w:val="20"/>
              </w:rPr>
            </w:pPr>
            <w:r>
              <w:rPr>
                <w:rFonts w:ascii="Arial" w:hAnsi="Arial" w:cs="Arial"/>
                <w:sz w:val="20"/>
                <w:szCs w:val="20"/>
              </w:rPr>
              <w:t>1457/2457/3457</w:t>
            </w:r>
          </w:p>
        </w:tc>
        <w:tc>
          <w:tcPr>
            <w:tcW w:w="2009" w:type="pct"/>
            <w:vAlign w:val="center"/>
          </w:tcPr>
          <w:p w:rsidR="00253CB9" w:rsidRPr="007D423D" w:rsidP="00253CB9" w14:paraId="15D52036" w14:textId="4D550BC6">
            <w:pPr>
              <w:rPr>
                <w:rFonts w:ascii="Arial" w:hAnsi="Arial" w:cs="Arial"/>
                <w:color w:val="000000"/>
                <w:sz w:val="20"/>
                <w:szCs w:val="20"/>
              </w:rPr>
            </w:pPr>
            <w:r w:rsidRPr="00253CB9">
              <w:rPr>
                <w:rFonts w:ascii="Arial" w:hAnsi="Arial" w:cs="Arial"/>
                <w:sz w:val="20"/>
                <w:szCs w:val="20"/>
              </w:rPr>
              <w:t>Application to Extend Patent Term Under 35 U.S.C. 156</w:t>
            </w:r>
          </w:p>
        </w:tc>
        <w:tc>
          <w:tcPr>
            <w:tcW w:w="761" w:type="pct"/>
            <w:vAlign w:val="center"/>
          </w:tcPr>
          <w:p w:rsidR="00253CB9" w:rsidRPr="007D423D" w:rsidP="00253CB9" w14:paraId="2C417F2D" w14:textId="1EDC69BC">
            <w:pPr>
              <w:pStyle w:val="NoSpacing"/>
              <w:jc w:val="right"/>
              <w:rPr>
                <w:rFonts w:ascii="Arial" w:hAnsi="Arial" w:cs="Arial"/>
                <w:sz w:val="20"/>
                <w:szCs w:val="20"/>
              </w:rPr>
            </w:pPr>
            <w:r>
              <w:rPr>
                <w:rFonts w:ascii="Arial" w:hAnsi="Arial" w:cs="Arial"/>
                <w:sz w:val="20"/>
                <w:szCs w:val="20"/>
              </w:rPr>
              <w:t>150</w:t>
            </w:r>
          </w:p>
        </w:tc>
        <w:tc>
          <w:tcPr>
            <w:tcW w:w="598" w:type="pct"/>
            <w:vAlign w:val="center"/>
          </w:tcPr>
          <w:p w:rsidR="00253CB9" w:rsidRPr="007D423D" w:rsidP="00253CB9" w14:paraId="67B8BDBB" w14:textId="7D35D7B0">
            <w:pPr>
              <w:pStyle w:val="NoSpacing"/>
              <w:jc w:val="right"/>
              <w:rPr>
                <w:rFonts w:ascii="Arial" w:hAnsi="Arial" w:cs="Arial"/>
                <w:sz w:val="20"/>
                <w:szCs w:val="20"/>
              </w:rPr>
            </w:pPr>
            <w:r>
              <w:rPr>
                <w:rFonts w:ascii="Arial" w:hAnsi="Arial" w:cs="Arial"/>
                <w:sz w:val="20"/>
                <w:szCs w:val="20"/>
              </w:rPr>
              <w:t>$</w:t>
            </w:r>
            <w:r w:rsidR="001D0B14">
              <w:rPr>
                <w:rFonts w:ascii="Arial" w:hAnsi="Arial" w:cs="Arial"/>
                <w:sz w:val="20"/>
                <w:szCs w:val="20"/>
              </w:rPr>
              <w:t>2,500</w:t>
            </w:r>
          </w:p>
        </w:tc>
        <w:tc>
          <w:tcPr>
            <w:tcW w:w="597" w:type="pct"/>
            <w:vAlign w:val="center"/>
          </w:tcPr>
          <w:p w:rsidR="00253CB9" w:rsidRPr="007D423D" w:rsidP="00253CB9" w14:paraId="3553ADB7" w14:textId="205838B7">
            <w:pPr>
              <w:pStyle w:val="NoSpacing"/>
              <w:jc w:val="right"/>
              <w:rPr>
                <w:rFonts w:ascii="Arial" w:hAnsi="Arial" w:cs="Arial"/>
                <w:sz w:val="20"/>
                <w:szCs w:val="20"/>
              </w:rPr>
            </w:pPr>
            <w:r w:rsidRPr="006004C0">
              <w:rPr>
                <w:rFonts w:ascii="Arial" w:hAnsi="Arial" w:cs="Arial"/>
                <w:color w:val="000000"/>
                <w:sz w:val="20"/>
                <w:szCs w:val="20"/>
              </w:rPr>
              <w:t>$</w:t>
            </w:r>
            <w:r w:rsidR="001D0B14">
              <w:rPr>
                <w:rFonts w:ascii="Arial" w:hAnsi="Arial" w:cs="Arial"/>
                <w:color w:val="000000"/>
                <w:sz w:val="20"/>
                <w:szCs w:val="20"/>
              </w:rPr>
              <w:t>375,000</w:t>
            </w:r>
          </w:p>
        </w:tc>
      </w:tr>
      <w:tr w14:paraId="76D2D38E" w14:textId="77777777" w:rsidTr="001906A0">
        <w:tblPrEx>
          <w:tblW w:w="5920" w:type="pct"/>
          <w:tblInd w:w="-635" w:type="dxa"/>
          <w:tblLook w:val="04A0"/>
        </w:tblPrEx>
        <w:tc>
          <w:tcPr>
            <w:tcW w:w="284" w:type="pct"/>
            <w:vAlign w:val="center"/>
          </w:tcPr>
          <w:p w:rsidR="00253CB9" w:rsidP="00253CB9" w14:paraId="1F6E48DF" w14:textId="52B17F86">
            <w:pPr>
              <w:jc w:val="center"/>
              <w:rPr>
                <w:rFonts w:ascii="Arial" w:hAnsi="Arial" w:cs="Arial"/>
                <w:b/>
                <w:bCs/>
                <w:color w:val="000000"/>
                <w:sz w:val="20"/>
                <w:szCs w:val="20"/>
              </w:rPr>
            </w:pPr>
            <w:r w:rsidRPr="001A269D">
              <w:rPr>
                <w:rFonts w:ascii="Arial" w:hAnsi="Arial" w:cs="Arial"/>
                <w:b/>
                <w:bCs/>
                <w:color w:val="000000"/>
                <w:sz w:val="20"/>
                <w:szCs w:val="20"/>
              </w:rPr>
              <w:t>4</w:t>
            </w:r>
          </w:p>
        </w:tc>
        <w:tc>
          <w:tcPr>
            <w:tcW w:w="751" w:type="pct"/>
            <w:vAlign w:val="center"/>
          </w:tcPr>
          <w:p w:rsidR="00253CB9" w:rsidP="00253CB9" w14:paraId="64EE50D3" w14:textId="7E76144A">
            <w:pPr>
              <w:jc w:val="center"/>
              <w:rPr>
                <w:rFonts w:ascii="Arial" w:hAnsi="Arial" w:cs="Arial"/>
                <w:sz w:val="20"/>
                <w:szCs w:val="20"/>
              </w:rPr>
            </w:pPr>
            <w:r w:rsidRPr="001A269D">
              <w:rPr>
                <w:rFonts w:ascii="Arial" w:hAnsi="Arial" w:cs="Arial"/>
                <w:sz w:val="20"/>
                <w:szCs w:val="20"/>
              </w:rPr>
              <w:t>1458/2458/3458</w:t>
            </w:r>
          </w:p>
        </w:tc>
        <w:tc>
          <w:tcPr>
            <w:tcW w:w="2009" w:type="pct"/>
            <w:vAlign w:val="center"/>
          </w:tcPr>
          <w:p w:rsidR="00253CB9" w:rsidRPr="00533B94" w:rsidP="00253CB9" w14:paraId="259FA93D" w14:textId="12F54835">
            <w:pPr>
              <w:rPr>
                <w:rFonts w:ascii="Arial" w:hAnsi="Arial" w:cs="Arial"/>
                <w:sz w:val="20"/>
                <w:szCs w:val="20"/>
              </w:rPr>
            </w:pPr>
            <w:r w:rsidRPr="00253CB9">
              <w:rPr>
                <w:rFonts w:ascii="Arial" w:hAnsi="Arial" w:cs="Arial"/>
                <w:sz w:val="20"/>
                <w:szCs w:val="20"/>
              </w:rPr>
              <w:t>Initial Application for Interim Extension Under 35 U.S.C. 156(d)(5)</w:t>
            </w:r>
          </w:p>
        </w:tc>
        <w:tc>
          <w:tcPr>
            <w:tcW w:w="761" w:type="pct"/>
            <w:vAlign w:val="center"/>
          </w:tcPr>
          <w:p w:rsidR="00253CB9" w:rsidRPr="007D423D" w:rsidP="00253CB9" w14:paraId="792C42ED" w14:textId="59E4013B">
            <w:pPr>
              <w:pStyle w:val="NoSpacing"/>
              <w:jc w:val="right"/>
              <w:rPr>
                <w:rFonts w:ascii="Arial" w:hAnsi="Arial" w:cs="Arial"/>
                <w:sz w:val="20"/>
                <w:szCs w:val="20"/>
              </w:rPr>
            </w:pPr>
            <w:r>
              <w:rPr>
                <w:rFonts w:ascii="Arial" w:hAnsi="Arial" w:cs="Arial"/>
                <w:sz w:val="20"/>
                <w:szCs w:val="20"/>
              </w:rPr>
              <w:t>10</w:t>
            </w:r>
          </w:p>
        </w:tc>
        <w:tc>
          <w:tcPr>
            <w:tcW w:w="598" w:type="pct"/>
            <w:vAlign w:val="center"/>
          </w:tcPr>
          <w:p w:rsidR="00253CB9" w:rsidP="00253CB9" w14:paraId="32108006" w14:textId="39230D8D">
            <w:pPr>
              <w:pStyle w:val="NoSpacing"/>
              <w:jc w:val="right"/>
              <w:rPr>
                <w:rFonts w:ascii="Arial" w:hAnsi="Arial" w:cs="Arial"/>
                <w:sz w:val="20"/>
                <w:szCs w:val="20"/>
              </w:rPr>
            </w:pPr>
            <w:r>
              <w:rPr>
                <w:rFonts w:ascii="Arial" w:hAnsi="Arial" w:cs="Arial"/>
                <w:sz w:val="20"/>
                <w:szCs w:val="20"/>
              </w:rPr>
              <w:t>$</w:t>
            </w:r>
            <w:r w:rsidR="001D0B14">
              <w:rPr>
                <w:rFonts w:ascii="Arial" w:hAnsi="Arial" w:cs="Arial"/>
                <w:sz w:val="20"/>
                <w:szCs w:val="20"/>
              </w:rPr>
              <w:t>1,320</w:t>
            </w:r>
          </w:p>
        </w:tc>
        <w:tc>
          <w:tcPr>
            <w:tcW w:w="597" w:type="pct"/>
            <w:vAlign w:val="center"/>
          </w:tcPr>
          <w:p w:rsidR="00253CB9" w:rsidRPr="006004C0" w:rsidP="00253CB9" w14:paraId="3E0C3ED2" w14:textId="491B9BE2">
            <w:pPr>
              <w:pStyle w:val="NoSpacing"/>
              <w:jc w:val="right"/>
              <w:rPr>
                <w:rFonts w:ascii="Arial" w:hAnsi="Arial" w:cs="Arial"/>
                <w:color w:val="000000"/>
                <w:sz w:val="20"/>
                <w:szCs w:val="20"/>
              </w:rPr>
            </w:pPr>
            <w:r w:rsidRPr="006004C0">
              <w:rPr>
                <w:rFonts w:ascii="Arial" w:hAnsi="Arial" w:cs="Arial"/>
                <w:color w:val="000000"/>
                <w:sz w:val="20"/>
                <w:szCs w:val="20"/>
              </w:rPr>
              <w:t>$</w:t>
            </w:r>
            <w:r w:rsidR="001D0B14">
              <w:rPr>
                <w:rFonts w:ascii="Arial" w:hAnsi="Arial" w:cs="Arial"/>
                <w:color w:val="000000"/>
                <w:sz w:val="20"/>
                <w:szCs w:val="20"/>
              </w:rPr>
              <w:t>13,200</w:t>
            </w:r>
          </w:p>
        </w:tc>
      </w:tr>
      <w:tr w14:paraId="0587C504" w14:textId="77777777" w:rsidTr="001906A0">
        <w:tblPrEx>
          <w:tblW w:w="5920" w:type="pct"/>
          <w:tblInd w:w="-635" w:type="dxa"/>
          <w:tblLook w:val="04A0"/>
        </w:tblPrEx>
        <w:tc>
          <w:tcPr>
            <w:tcW w:w="284" w:type="pct"/>
            <w:vAlign w:val="center"/>
          </w:tcPr>
          <w:p w:rsidR="00253CB9" w:rsidP="00253CB9" w14:paraId="691DE573" w14:textId="66DFCD54">
            <w:pPr>
              <w:jc w:val="center"/>
              <w:rPr>
                <w:rFonts w:ascii="Arial" w:hAnsi="Arial" w:cs="Arial"/>
                <w:b/>
                <w:bCs/>
                <w:color w:val="000000"/>
                <w:sz w:val="20"/>
                <w:szCs w:val="20"/>
              </w:rPr>
            </w:pPr>
            <w:r w:rsidRPr="001A269D">
              <w:rPr>
                <w:rFonts w:ascii="Arial" w:hAnsi="Arial" w:cs="Arial"/>
                <w:b/>
                <w:bCs/>
                <w:color w:val="000000"/>
                <w:sz w:val="20"/>
                <w:szCs w:val="20"/>
              </w:rPr>
              <w:t>5</w:t>
            </w:r>
          </w:p>
        </w:tc>
        <w:tc>
          <w:tcPr>
            <w:tcW w:w="751" w:type="pct"/>
            <w:vAlign w:val="center"/>
          </w:tcPr>
          <w:p w:rsidR="00253CB9" w:rsidP="00253CB9" w14:paraId="3AF85B72" w14:textId="32D4F292">
            <w:pPr>
              <w:jc w:val="center"/>
              <w:rPr>
                <w:rFonts w:ascii="Arial" w:hAnsi="Arial" w:cs="Arial"/>
                <w:sz w:val="20"/>
                <w:szCs w:val="20"/>
              </w:rPr>
            </w:pPr>
            <w:r w:rsidRPr="001A269D">
              <w:rPr>
                <w:rFonts w:ascii="Arial" w:hAnsi="Arial" w:cs="Arial"/>
                <w:sz w:val="20"/>
                <w:szCs w:val="20"/>
              </w:rPr>
              <w:t>1459/2459/3459</w:t>
            </w:r>
          </w:p>
        </w:tc>
        <w:tc>
          <w:tcPr>
            <w:tcW w:w="2009" w:type="pct"/>
            <w:vAlign w:val="center"/>
          </w:tcPr>
          <w:p w:rsidR="00253CB9" w:rsidRPr="00533B94" w:rsidP="00253CB9" w14:paraId="64D9091E" w14:textId="2E6AA9D3">
            <w:pPr>
              <w:rPr>
                <w:rFonts w:ascii="Arial" w:hAnsi="Arial" w:cs="Arial"/>
                <w:sz w:val="20"/>
                <w:szCs w:val="20"/>
              </w:rPr>
            </w:pPr>
            <w:r w:rsidRPr="00253CB9">
              <w:rPr>
                <w:rFonts w:ascii="Arial" w:hAnsi="Arial" w:cs="Arial"/>
                <w:sz w:val="20"/>
                <w:szCs w:val="20"/>
              </w:rPr>
              <w:t>Subsequent Application for Interim Extension Under 37 CFR 1.790</w:t>
            </w:r>
          </w:p>
        </w:tc>
        <w:tc>
          <w:tcPr>
            <w:tcW w:w="761" w:type="pct"/>
            <w:vAlign w:val="center"/>
          </w:tcPr>
          <w:p w:rsidR="00253CB9" w:rsidRPr="007D423D" w:rsidP="00253CB9" w14:paraId="753FA288" w14:textId="56AC2F4D">
            <w:pPr>
              <w:pStyle w:val="NoSpacing"/>
              <w:jc w:val="right"/>
              <w:rPr>
                <w:rFonts w:ascii="Arial" w:hAnsi="Arial" w:cs="Arial"/>
                <w:sz w:val="20"/>
                <w:szCs w:val="20"/>
              </w:rPr>
            </w:pPr>
            <w:r>
              <w:rPr>
                <w:rFonts w:ascii="Arial" w:hAnsi="Arial" w:cs="Arial"/>
                <w:sz w:val="20"/>
                <w:szCs w:val="20"/>
              </w:rPr>
              <w:t>10</w:t>
            </w:r>
          </w:p>
        </w:tc>
        <w:tc>
          <w:tcPr>
            <w:tcW w:w="598" w:type="pct"/>
            <w:vAlign w:val="center"/>
          </w:tcPr>
          <w:p w:rsidR="00253CB9" w:rsidP="00253CB9" w14:paraId="254B250F" w14:textId="5CE03976">
            <w:pPr>
              <w:pStyle w:val="NoSpacing"/>
              <w:jc w:val="right"/>
              <w:rPr>
                <w:rFonts w:ascii="Arial" w:hAnsi="Arial" w:cs="Arial"/>
                <w:sz w:val="20"/>
                <w:szCs w:val="20"/>
              </w:rPr>
            </w:pPr>
            <w:r>
              <w:rPr>
                <w:rFonts w:ascii="Arial" w:hAnsi="Arial" w:cs="Arial"/>
                <w:sz w:val="20"/>
                <w:szCs w:val="20"/>
              </w:rPr>
              <w:t>$</w:t>
            </w:r>
            <w:r w:rsidR="001D0B14">
              <w:rPr>
                <w:rFonts w:ascii="Arial" w:hAnsi="Arial" w:cs="Arial"/>
                <w:sz w:val="20"/>
                <w:szCs w:val="20"/>
              </w:rPr>
              <w:t>680</w:t>
            </w:r>
          </w:p>
        </w:tc>
        <w:tc>
          <w:tcPr>
            <w:tcW w:w="597" w:type="pct"/>
            <w:vAlign w:val="center"/>
          </w:tcPr>
          <w:p w:rsidR="00253CB9" w:rsidRPr="006004C0" w:rsidP="00253CB9" w14:paraId="4ED9686C" w14:textId="6DAC0D1D">
            <w:pPr>
              <w:pStyle w:val="NoSpacing"/>
              <w:jc w:val="right"/>
              <w:rPr>
                <w:rFonts w:ascii="Arial" w:hAnsi="Arial" w:cs="Arial"/>
                <w:color w:val="000000"/>
                <w:sz w:val="20"/>
                <w:szCs w:val="20"/>
              </w:rPr>
            </w:pPr>
            <w:r w:rsidRPr="006004C0">
              <w:rPr>
                <w:rFonts w:ascii="Arial" w:hAnsi="Arial" w:cs="Arial"/>
                <w:color w:val="000000"/>
                <w:sz w:val="20"/>
                <w:szCs w:val="20"/>
              </w:rPr>
              <w:t>$</w:t>
            </w:r>
            <w:r w:rsidR="001D0B14">
              <w:rPr>
                <w:rFonts w:ascii="Arial" w:hAnsi="Arial" w:cs="Arial"/>
                <w:color w:val="000000"/>
                <w:sz w:val="20"/>
                <w:szCs w:val="20"/>
              </w:rPr>
              <w:t>6,800</w:t>
            </w:r>
          </w:p>
        </w:tc>
      </w:tr>
      <w:tr w14:paraId="1A89C08D" w14:textId="77777777" w:rsidTr="001906A0">
        <w:tblPrEx>
          <w:tblW w:w="5920" w:type="pct"/>
          <w:tblInd w:w="-635" w:type="dxa"/>
          <w:tblLook w:val="04A0"/>
        </w:tblPrEx>
        <w:tc>
          <w:tcPr>
            <w:tcW w:w="284" w:type="pct"/>
            <w:vAlign w:val="center"/>
          </w:tcPr>
          <w:p w:rsidR="00253CB9" w:rsidP="00253CB9" w14:paraId="449DCC65" w14:textId="4D01D4E0">
            <w:pPr>
              <w:jc w:val="center"/>
              <w:rPr>
                <w:rFonts w:ascii="Arial" w:hAnsi="Arial" w:cs="Arial"/>
                <w:b/>
                <w:bCs/>
                <w:color w:val="000000"/>
                <w:sz w:val="20"/>
                <w:szCs w:val="20"/>
              </w:rPr>
            </w:pPr>
            <w:r w:rsidRPr="001A269D">
              <w:rPr>
                <w:rFonts w:ascii="Arial" w:hAnsi="Arial" w:cs="Arial"/>
                <w:b/>
                <w:bCs/>
                <w:color w:val="000000"/>
                <w:sz w:val="20"/>
                <w:szCs w:val="20"/>
              </w:rPr>
              <w:t>9</w:t>
            </w:r>
          </w:p>
        </w:tc>
        <w:tc>
          <w:tcPr>
            <w:tcW w:w="751" w:type="pct"/>
            <w:vAlign w:val="center"/>
          </w:tcPr>
          <w:p w:rsidR="00253CB9" w:rsidP="00253CB9" w14:paraId="74B72364" w14:textId="5A506B51">
            <w:pPr>
              <w:jc w:val="center"/>
              <w:rPr>
                <w:rFonts w:ascii="Arial" w:hAnsi="Arial" w:cs="Arial"/>
                <w:sz w:val="20"/>
                <w:szCs w:val="20"/>
              </w:rPr>
            </w:pPr>
            <w:r w:rsidRPr="001A269D">
              <w:rPr>
                <w:rFonts w:ascii="Arial" w:hAnsi="Arial" w:cs="Arial"/>
                <w:sz w:val="20"/>
                <w:szCs w:val="20"/>
              </w:rPr>
              <w:t>1455/2455/3455</w:t>
            </w:r>
          </w:p>
        </w:tc>
        <w:tc>
          <w:tcPr>
            <w:tcW w:w="2009" w:type="pct"/>
            <w:vAlign w:val="center"/>
          </w:tcPr>
          <w:p w:rsidR="00253CB9" w:rsidRPr="00533B94" w:rsidP="00253CB9" w14:paraId="30D5B854" w14:textId="5A31E960">
            <w:pPr>
              <w:rPr>
                <w:rFonts w:ascii="Arial" w:hAnsi="Arial" w:cs="Arial"/>
                <w:sz w:val="20"/>
                <w:szCs w:val="20"/>
              </w:rPr>
            </w:pPr>
            <w:r w:rsidRPr="00253CB9">
              <w:rPr>
                <w:rFonts w:ascii="Arial" w:hAnsi="Arial" w:cs="Arial"/>
                <w:sz w:val="20"/>
                <w:szCs w:val="20"/>
              </w:rPr>
              <w:t>Petition for Reconsideration of Patent Term Adjustment Determination</w:t>
            </w:r>
          </w:p>
        </w:tc>
        <w:tc>
          <w:tcPr>
            <w:tcW w:w="761" w:type="pct"/>
            <w:vAlign w:val="center"/>
          </w:tcPr>
          <w:p w:rsidR="00253CB9" w:rsidRPr="007D423D" w:rsidP="00253CB9" w14:paraId="120D31E1" w14:textId="6F4C1959">
            <w:pPr>
              <w:pStyle w:val="NoSpacing"/>
              <w:jc w:val="right"/>
              <w:rPr>
                <w:rFonts w:ascii="Arial" w:hAnsi="Arial" w:cs="Arial"/>
                <w:sz w:val="20"/>
                <w:szCs w:val="20"/>
              </w:rPr>
            </w:pPr>
            <w:r>
              <w:rPr>
                <w:rFonts w:ascii="Arial" w:hAnsi="Arial" w:cs="Arial"/>
                <w:sz w:val="20"/>
                <w:szCs w:val="20"/>
              </w:rPr>
              <w:t>650</w:t>
            </w:r>
          </w:p>
        </w:tc>
        <w:tc>
          <w:tcPr>
            <w:tcW w:w="598" w:type="pct"/>
            <w:vAlign w:val="center"/>
          </w:tcPr>
          <w:p w:rsidR="00253CB9" w:rsidP="00253CB9" w14:paraId="1F3F4388" w14:textId="7C186DBE">
            <w:pPr>
              <w:pStyle w:val="NoSpacing"/>
              <w:jc w:val="right"/>
              <w:rPr>
                <w:rFonts w:ascii="Arial" w:hAnsi="Arial" w:cs="Arial"/>
                <w:sz w:val="20"/>
                <w:szCs w:val="20"/>
              </w:rPr>
            </w:pPr>
            <w:r>
              <w:rPr>
                <w:rFonts w:ascii="Arial" w:hAnsi="Arial" w:cs="Arial"/>
                <w:sz w:val="20"/>
                <w:szCs w:val="20"/>
              </w:rPr>
              <w:t>$</w:t>
            </w:r>
            <w:r w:rsidR="001D0B14">
              <w:rPr>
                <w:rFonts w:ascii="Arial" w:hAnsi="Arial" w:cs="Arial"/>
                <w:sz w:val="20"/>
                <w:szCs w:val="20"/>
              </w:rPr>
              <w:t>226</w:t>
            </w:r>
          </w:p>
        </w:tc>
        <w:tc>
          <w:tcPr>
            <w:tcW w:w="597" w:type="pct"/>
            <w:vAlign w:val="center"/>
          </w:tcPr>
          <w:p w:rsidR="00253CB9" w:rsidRPr="006004C0" w:rsidP="00253CB9" w14:paraId="590E741F" w14:textId="201FCE22">
            <w:pPr>
              <w:pStyle w:val="NoSpacing"/>
              <w:jc w:val="right"/>
              <w:rPr>
                <w:rFonts w:ascii="Arial" w:hAnsi="Arial" w:cs="Arial"/>
                <w:color w:val="000000"/>
                <w:sz w:val="20"/>
                <w:szCs w:val="20"/>
              </w:rPr>
            </w:pPr>
            <w:r w:rsidRPr="006004C0">
              <w:rPr>
                <w:rFonts w:ascii="Arial" w:hAnsi="Arial" w:cs="Arial"/>
                <w:color w:val="000000"/>
                <w:sz w:val="20"/>
                <w:szCs w:val="20"/>
              </w:rPr>
              <w:t>$</w:t>
            </w:r>
            <w:r w:rsidR="001D0B14">
              <w:rPr>
                <w:rFonts w:ascii="Arial" w:hAnsi="Arial" w:cs="Arial"/>
                <w:color w:val="000000"/>
                <w:sz w:val="20"/>
                <w:szCs w:val="20"/>
              </w:rPr>
              <w:t>146,900</w:t>
            </w:r>
          </w:p>
        </w:tc>
      </w:tr>
      <w:tr w14:paraId="5053BF91" w14:textId="77777777" w:rsidTr="001906A0">
        <w:tblPrEx>
          <w:tblW w:w="5920" w:type="pct"/>
          <w:tblInd w:w="-635" w:type="dxa"/>
          <w:tblLook w:val="04A0"/>
        </w:tblPrEx>
        <w:tc>
          <w:tcPr>
            <w:tcW w:w="284" w:type="pct"/>
            <w:vAlign w:val="center"/>
          </w:tcPr>
          <w:p w:rsidR="001906A0" w:rsidRPr="001A269D" w:rsidP="001906A0" w14:paraId="573541F7" w14:textId="1B2FF36C">
            <w:pPr>
              <w:jc w:val="center"/>
              <w:rPr>
                <w:rFonts w:ascii="Arial" w:hAnsi="Arial" w:cs="Arial"/>
                <w:b/>
                <w:bCs/>
                <w:color w:val="000000"/>
                <w:sz w:val="20"/>
                <w:szCs w:val="20"/>
              </w:rPr>
            </w:pPr>
            <w:r>
              <w:rPr>
                <w:rFonts w:ascii="Arial" w:hAnsi="Arial" w:cs="Arial"/>
                <w:b/>
                <w:bCs/>
                <w:color w:val="000000"/>
                <w:sz w:val="20"/>
                <w:szCs w:val="20"/>
              </w:rPr>
              <w:t>9</w:t>
            </w:r>
          </w:p>
        </w:tc>
        <w:tc>
          <w:tcPr>
            <w:tcW w:w="751" w:type="pct"/>
            <w:vAlign w:val="center"/>
          </w:tcPr>
          <w:p w:rsidR="001906A0" w:rsidRPr="001A269D" w:rsidP="001906A0" w14:paraId="313090AD" w14:textId="199A3840">
            <w:pPr>
              <w:jc w:val="center"/>
              <w:rPr>
                <w:rFonts w:ascii="Arial" w:hAnsi="Arial" w:cs="Arial"/>
                <w:sz w:val="20"/>
                <w:szCs w:val="20"/>
              </w:rPr>
            </w:pPr>
            <w:r>
              <w:rPr>
                <w:rFonts w:ascii="Arial" w:hAnsi="Arial" w:cs="Arial"/>
                <w:sz w:val="20"/>
                <w:szCs w:val="20"/>
              </w:rPr>
              <w:t>14SR/24SR/34SR</w:t>
            </w:r>
          </w:p>
        </w:tc>
        <w:tc>
          <w:tcPr>
            <w:tcW w:w="2009" w:type="pct"/>
            <w:vAlign w:val="center"/>
          </w:tcPr>
          <w:p w:rsidR="001906A0" w:rsidRPr="00253CB9" w:rsidP="001906A0" w14:paraId="2F2AFE90" w14:textId="4C6CA3B3">
            <w:pPr>
              <w:rPr>
                <w:rFonts w:ascii="Arial" w:hAnsi="Arial" w:cs="Arial"/>
                <w:sz w:val="20"/>
                <w:szCs w:val="20"/>
              </w:rPr>
            </w:pPr>
            <w:r w:rsidRPr="001906A0">
              <w:rPr>
                <w:rFonts w:ascii="Arial" w:hAnsi="Arial" w:cs="Arial"/>
                <w:sz w:val="20"/>
                <w:szCs w:val="20"/>
              </w:rPr>
              <w:t>Supplemental redetermination after notice of final determination</w:t>
            </w:r>
          </w:p>
        </w:tc>
        <w:tc>
          <w:tcPr>
            <w:tcW w:w="761" w:type="pct"/>
            <w:vAlign w:val="center"/>
          </w:tcPr>
          <w:p w:rsidR="001906A0" w:rsidP="001906A0" w14:paraId="1F749941" w14:textId="1A68A427">
            <w:pPr>
              <w:pStyle w:val="NoSpacing"/>
              <w:jc w:val="right"/>
              <w:rPr>
                <w:rFonts w:ascii="Arial" w:hAnsi="Arial" w:cs="Arial"/>
                <w:sz w:val="20"/>
                <w:szCs w:val="20"/>
              </w:rPr>
            </w:pPr>
            <w:r>
              <w:rPr>
                <w:rFonts w:ascii="Arial" w:hAnsi="Arial" w:cs="Arial"/>
                <w:sz w:val="20"/>
                <w:szCs w:val="20"/>
              </w:rPr>
              <w:t>5</w:t>
            </w:r>
          </w:p>
        </w:tc>
        <w:tc>
          <w:tcPr>
            <w:tcW w:w="598" w:type="pct"/>
            <w:vAlign w:val="center"/>
          </w:tcPr>
          <w:p w:rsidR="001906A0" w:rsidP="001906A0" w14:paraId="57281C44" w14:textId="7218838C">
            <w:pPr>
              <w:pStyle w:val="NoSpacing"/>
              <w:jc w:val="right"/>
              <w:rPr>
                <w:rFonts w:ascii="Arial" w:hAnsi="Arial" w:cs="Arial"/>
                <w:sz w:val="20"/>
                <w:szCs w:val="20"/>
              </w:rPr>
            </w:pPr>
            <w:r>
              <w:rPr>
                <w:rFonts w:ascii="Arial" w:hAnsi="Arial" w:cs="Arial"/>
                <w:sz w:val="20"/>
                <w:szCs w:val="20"/>
              </w:rPr>
              <w:t>$1,440</w:t>
            </w:r>
          </w:p>
        </w:tc>
        <w:tc>
          <w:tcPr>
            <w:tcW w:w="597" w:type="pct"/>
            <w:vAlign w:val="center"/>
          </w:tcPr>
          <w:p w:rsidR="001906A0" w:rsidRPr="006004C0" w:rsidP="001906A0" w14:paraId="38D14BBF" w14:textId="4B353002">
            <w:pPr>
              <w:pStyle w:val="NoSpacing"/>
              <w:jc w:val="right"/>
              <w:rPr>
                <w:rFonts w:ascii="Arial" w:hAnsi="Arial" w:cs="Arial"/>
                <w:color w:val="000000"/>
                <w:sz w:val="20"/>
                <w:szCs w:val="20"/>
              </w:rPr>
            </w:pPr>
            <w:r>
              <w:rPr>
                <w:rFonts w:ascii="Arial" w:hAnsi="Arial" w:cs="Arial"/>
                <w:color w:val="000000"/>
                <w:sz w:val="20"/>
                <w:szCs w:val="20"/>
              </w:rPr>
              <w:t>$7,200</w:t>
            </w:r>
          </w:p>
        </w:tc>
      </w:tr>
      <w:tr w14:paraId="3DCE54B5" w14:textId="77777777" w:rsidTr="001906A0">
        <w:tblPrEx>
          <w:tblW w:w="5920" w:type="pct"/>
          <w:tblInd w:w="-635" w:type="dxa"/>
          <w:tblLook w:val="04A0"/>
        </w:tblPrEx>
        <w:tc>
          <w:tcPr>
            <w:tcW w:w="284" w:type="pct"/>
            <w:vAlign w:val="center"/>
          </w:tcPr>
          <w:p w:rsidR="001906A0" w:rsidP="001906A0" w14:paraId="72A00B51" w14:textId="47D2F7BE">
            <w:pPr>
              <w:jc w:val="center"/>
              <w:rPr>
                <w:rFonts w:ascii="Arial" w:hAnsi="Arial" w:cs="Arial"/>
                <w:b/>
                <w:bCs/>
                <w:color w:val="000000"/>
                <w:sz w:val="20"/>
                <w:szCs w:val="20"/>
              </w:rPr>
            </w:pPr>
            <w:r w:rsidRPr="001A269D">
              <w:rPr>
                <w:rFonts w:ascii="Arial" w:hAnsi="Arial" w:cs="Arial"/>
                <w:b/>
                <w:bCs/>
                <w:color w:val="000000"/>
                <w:sz w:val="20"/>
                <w:szCs w:val="20"/>
              </w:rPr>
              <w:t>10</w:t>
            </w:r>
          </w:p>
        </w:tc>
        <w:tc>
          <w:tcPr>
            <w:tcW w:w="751" w:type="pct"/>
            <w:vAlign w:val="center"/>
          </w:tcPr>
          <w:p w:rsidR="001906A0" w:rsidP="001906A0" w14:paraId="00DF0E67" w14:textId="03771522">
            <w:pPr>
              <w:jc w:val="center"/>
              <w:rPr>
                <w:rFonts w:ascii="Arial" w:hAnsi="Arial" w:cs="Arial"/>
                <w:sz w:val="20"/>
                <w:szCs w:val="20"/>
              </w:rPr>
            </w:pPr>
            <w:r w:rsidRPr="001A269D">
              <w:rPr>
                <w:rFonts w:ascii="Arial" w:hAnsi="Arial" w:cs="Arial"/>
                <w:sz w:val="20"/>
                <w:szCs w:val="20"/>
              </w:rPr>
              <w:t>1456/2456/3456</w:t>
            </w:r>
          </w:p>
        </w:tc>
        <w:tc>
          <w:tcPr>
            <w:tcW w:w="2009" w:type="pct"/>
            <w:vAlign w:val="center"/>
          </w:tcPr>
          <w:p w:rsidR="001906A0" w:rsidRPr="00533B94" w:rsidP="001906A0" w14:paraId="08382F28" w14:textId="0A727C6A">
            <w:pPr>
              <w:rPr>
                <w:rFonts w:ascii="Arial" w:hAnsi="Arial" w:cs="Arial"/>
                <w:sz w:val="20"/>
                <w:szCs w:val="20"/>
              </w:rPr>
            </w:pPr>
            <w:r w:rsidRPr="00253CB9">
              <w:rPr>
                <w:rFonts w:ascii="Arial" w:hAnsi="Arial" w:cs="Arial"/>
                <w:sz w:val="20"/>
                <w:szCs w:val="20"/>
              </w:rPr>
              <w:t>Petition for Reinstatement of Reduced Patent Term Adjustment</w:t>
            </w:r>
          </w:p>
        </w:tc>
        <w:tc>
          <w:tcPr>
            <w:tcW w:w="761" w:type="pct"/>
            <w:vAlign w:val="center"/>
          </w:tcPr>
          <w:p w:rsidR="001906A0" w:rsidRPr="007D423D" w:rsidP="001906A0" w14:paraId="6E75CBAD" w14:textId="10138D7D">
            <w:pPr>
              <w:pStyle w:val="NoSpacing"/>
              <w:jc w:val="right"/>
              <w:rPr>
                <w:rFonts w:ascii="Arial" w:hAnsi="Arial" w:cs="Arial"/>
                <w:sz w:val="20"/>
                <w:szCs w:val="20"/>
              </w:rPr>
            </w:pPr>
            <w:r>
              <w:rPr>
                <w:rFonts w:ascii="Arial" w:hAnsi="Arial" w:cs="Arial"/>
                <w:sz w:val="20"/>
                <w:szCs w:val="20"/>
              </w:rPr>
              <w:t>15</w:t>
            </w:r>
          </w:p>
        </w:tc>
        <w:tc>
          <w:tcPr>
            <w:tcW w:w="598" w:type="pct"/>
            <w:vAlign w:val="center"/>
          </w:tcPr>
          <w:p w:rsidR="001906A0" w:rsidP="001906A0" w14:paraId="38138F64" w14:textId="56D84ADD">
            <w:pPr>
              <w:pStyle w:val="NoSpacing"/>
              <w:jc w:val="right"/>
              <w:rPr>
                <w:rFonts w:ascii="Arial" w:hAnsi="Arial" w:cs="Arial"/>
                <w:sz w:val="20"/>
                <w:szCs w:val="20"/>
              </w:rPr>
            </w:pPr>
            <w:r>
              <w:rPr>
                <w:rFonts w:ascii="Arial" w:hAnsi="Arial" w:cs="Arial"/>
                <w:sz w:val="20"/>
                <w:szCs w:val="20"/>
              </w:rPr>
              <w:t>$452</w:t>
            </w:r>
          </w:p>
        </w:tc>
        <w:tc>
          <w:tcPr>
            <w:tcW w:w="597" w:type="pct"/>
            <w:vAlign w:val="center"/>
          </w:tcPr>
          <w:p w:rsidR="001906A0" w:rsidRPr="006004C0" w:rsidP="001906A0" w14:paraId="6170C1F9" w14:textId="6CEDE6C3">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6,780</w:t>
            </w:r>
          </w:p>
        </w:tc>
      </w:tr>
      <w:tr w14:paraId="651EB427" w14:textId="77777777" w:rsidTr="001906A0">
        <w:tblPrEx>
          <w:tblW w:w="5920" w:type="pct"/>
          <w:tblInd w:w="-635" w:type="dxa"/>
          <w:tblLook w:val="04A0"/>
        </w:tblPrEx>
        <w:tc>
          <w:tcPr>
            <w:tcW w:w="284" w:type="pct"/>
            <w:vAlign w:val="center"/>
          </w:tcPr>
          <w:p w:rsidR="001906A0" w:rsidP="001906A0" w14:paraId="2F948922" w14:textId="651BB7C9">
            <w:pPr>
              <w:jc w:val="center"/>
              <w:rPr>
                <w:rFonts w:ascii="Arial" w:hAnsi="Arial" w:cs="Arial"/>
                <w:b/>
                <w:bCs/>
                <w:color w:val="000000"/>
                <w:sz w:val="20"/>
                <w:szCs w:val="20"/>
              </w:rPr>
            </w:pPr>
            <w:r w:rsidRPr="001A269D">
              <w:rPr>
                <w:rFonts w:ascii="Arial" w:hAnsi="Arial" w:cs="Arial"/>
                <w:b/>
                <w:bCs/>
                <w:color w:val="000000"/>
                <w:sz w:val="20"/>
                <w:szCs w:val="20"/>
              </w:rPr>
              <w:t>11</w:t>
            </w:r>
          </w:p>
        </w:tc>
        <w:tc>
          <w:tcPr>
            <w:tcW w:w="751" w:type="pct"/>
            <w:vAlign w:val="center"/>
          </w:tcPr>
          <w:p w:rsidR="001906A0" w:rsidP="001906A0" w14:paraId="705DADF9" w14:textId="73668C95">
            <w:pPr>
              <w:jc w:val="center"/>
              <w:rPr>
                <w:rFonts w:ascii="Arial" w:hAnsi="Arial" w:cs="Arial"/>
                <w:sz w:val="20"/>
                <w:szCs w:val="20"/>
              </w:rPr>
            </w:pPr>
            <w:r w:rsidRPr="001A269D">
              <w:rPr>
                <w:rFonts w:ascii="Arial" w:hAnsi="Arial" w:cs="Arial"/>
                <w:sz w:val="20"/>
                <w:szCs w:val="20"/>
              </w:rPr>
              <w:t>1455/2455/3455</w:t>
            </w:r>
          </w:p>
        </w:tc>
        <w:tc>
          <w:tcPr>
            <w:tcW w:w="2009" w:type="pct"/>
            <w:vAlign w:val="center"/>
          </w:tcPr>
          <w:p w:rsidR="001906A0" w:rsidRPr="00533B94" w:rsidP="001906A0" w14:paraId="54E81461" w14:textId="402C25EB">
            <w:pPr>
              <w:rPr>
                <w:rFonts w:ascii="Arial" w:hAnsi="Arial" w:cs="Arial"/>
                <w:sz w:val="20"/>
                <w:szCs w:val="20"/>
              </w:rPr>
            </w:pPr>
            <w:r w:rsidRPr="00253CB9">
              <w:rPr>
                <w:rFonts w:ascii="Arial" w:hAnsi="Arial" w:cs="Arial"/>
                <w:sz w:val="20"/>
                <w:szCs w:val="20"/>
              </w:rPr>
              <w:t>Petition to Accord a Filing Date to an Application Under 37 CFR 1.740 for Extension of a Patent Term</w:t>
            </w:r>
          </w:p>
        </w:tc>
        <w:tc>
          <w:tcPr>
            <w:tcW w:w="761" w:type="pct"/>
            <w:vAlign w:val="center"/>
          </w:tcPr>
          <w:p w:rsidR="001906A0" w:rsidRPr="007D423D" w:rsidP="001906A0" w14:paraId="6662AEDE" w14:textId="5927B2E6">
            <w:pPr>
              <w:pStyle w:val="NoSpacing"/>
              <w:jc w:val="right"/>
              <w:rPr>
                <w:rFonts w:ascii="Arial" w:hAnsi="Arial" w:cs="Arial"/>
                <w:sz w:val="20"/>
                <w:szCs w:val="20"/>
              </w:rPr>
            </w:pPr>
            <w:r>
              <w:rPr>
                <w:rFonts w:ascii="Arial" w:hAnsi="Arial" w:cs="Arial"/>
                <w:sz w:val="20"/>
                <w:szCs w:val="20"/>
              </w:rPr>
              <w:t>1</w:t>
            </w:r>
          </w:p>
        </w:tc>
        <w:tc>
          <w:tcPr>
            <w:tcW w:w="598" w:type="pct"/>
            <w:vAlign w:val="center"/>
          </w:tcPr>
          <w:p w:rsidR="001906A0" w:rsidP="001906A0" w14:paraId="72DB6E7C" w14:textId="6EBD61F2">
            <w:pPr>
              <w:pStyle w:val="NoSpacing"/>
              <w:jc w:val="right"/>
              <w:rPr>
                <w:rFonts w:ascii="Arial" w:hAnsi="Arial" w:cs="Arial"/>
                <w:sz w:val="20"/>
                <w:szCs w:val="20"/>
              </w:rPr>
            </w:pPr>
            <w:r>
              <w:rPr>
                <w:rFonts w:ascii="Arial" w:hAnsi="Arial" w:cs="Arial"/>
                <w:sz w:val="20"/>
                <w:szCs w:val="20"/>
              </w:rPr>
              <w:t>$226</w:t>
            </w:r>
          </w:p>
        </w:tc>
        <w:tc>
          <w:tcPr>
            <w:tcW w:w="597" w:type="pct"/>
            <w:vAlign w:val="center"/>
          </w:tcPr>
          <w:p w:rsidR="001906A0" w:rsidRPr="006004C0" w:rsidP="001906A0" w14:paraId="672A8434" w14:textId="3CE5AB61">
            <w:pPr>
              <w:pStyle w:val="NoSpacing"/>
              <w:jc w:val="right"/>
              <w:rPr>
                <w:rFonts w:ascii="Arial" w:hAnsi="Arial" w:cs="Arial"/>
                <w:color w:val="000000"/>
                <w:sz w:val="20"/>
                <w:szCs w:val="20"/>
              </w:rPr>
            </w:pPr>
            <w:r w:rsidRPr="006004C0">
              <w:rPr>
                <w:rFonts w:ascii="Arial" w:hAnsi="Arial" w:cs="Arial"/>
                <w:color w:val="000000"/>
                <w:sz w:val="20"/>
                <w:szCs w:val="20"/>
              </w:rPr>
              <w:t>$</w:t>
            </w:r>
            <w:r>
              <w:rPr>
                <w:rFonts w:ascii="Arial" w:hAnsi="Arial" w:cs="Arial"/>
                <w:color w:val="000000"/>
                <w:sz w:val="20"/>
                <w:szCs w:val="20"/>
              </w:rPr>
              <w:t>226</w:t>
            </w:r>
          </w:p>
        </w:tc>
      </w:tr>
      <w:tr w14:paraId="03EE7190" w14:textId="77777777" w:rsidTr="001906A0">
        <w:tblPrEx>
          <w:tblW w:w="5920" w:type="pct"/>
          <w:tblInd w:w="-635" w:type="dxa"/>
          <w:tblLook w:val="04A0"/>
        </w:tblPrEx>
        <w:tc>
          <w:tcPr>
            <w:tcW w:w="284" w:type="pct"/>
            <w:vAlign w:val="center"/>
          </w:tcPr>
          <w:p w:rsidR="001906A0" w:rsidRPr="007D423D" w:rsidP="001906A0" w14:paraId="27B90A6F" w14:textId="77777777">
            <w:pPr>
              <w:jc w:val="center"/>
              <w:rPr>
                <w:rFonts w:ascii="Arial" w:hAnsi="Arial" w:cs="Arial"/>
                <w:b/>
                <w:bCs/>
                <w:color w:val="000000"/>
                <w:sz w:val="20"/>
                <w:szCs w:val="20"/>
              </w:rPr>
            </w:pPr>
          </w:p>
        </w:tc>
        <w:tc>
          <w:tcPr>
            <w:tcW w:w="751" w:type="pct"/>
            <w:vAlign w:val="center"/>
          </w:tcPr>
          <w:p w:rsidR="001906A0" w:rsidP="001906A0" w14:paraId="00D20B6F" w14:textId="77777777">
            <w:pPr>
              <w:jc w:val="center"/>
              <w:rPr>
                <w:rFonts w:ascii="Arial" w:hAnsi="Arial" w:cs="Arial"/>
                <w:sz w:val="20"/>
                <w:szCs w:val="20"/>
              </w:rPr>
            </w:pPr>
          </w:p>
        </w:tc>
        <w:tc>
          <w:tcPr>
            <w:tcW w:w="2009" w:type="pct"/>
            <w:vAlign w:val="center"/>
          </w:tcPr>
          <w:p w:rsidR="001906A0" w:rsidRPr="007A39B8" w:rsidP="001906A0" w14:paraId="150D6344" w14:textId="77777777">
            <w:pPr>
              <w:rPr>
                <w:rFonts w:ascii="Arial" w:hAnsi="Arial" w:cs="Arial"/>
                <w:b/>
                <w:bCs/>
                <w:sz w:val="20"/>
                <w:szCs w:val="20"/>
              </w:rPr>
            </w:pPr>
            <w:r w:rsidRPr="007A39B8">
              <w:rPr>
                <w:rFonts w:ascii="Arial" w:hAnsi="Arial" w:cs="Arial"/>
                <w:b/>
                <w:bCs/>
                <w:sz w:val="20"/>
                <w:szCs w:val="20"/>
              </w:rPr>
              <w:t>Totals</w:t>
            </w:r>
          </w:p>
        </w:tc>
        <w:tc>
          <w:tcPr>
            <w:tcW w:w="761" w:type="pct"/>
            <w:vAlign w:val="center"/>
          </w:tcPr>
          <w:p w:rsidR="001906A0" w:rsidRPr="007A39B8" w:rsidP="001906A0" w14:paraId="3DA5D530" w14:textId="442AFF51">
            <w:pPr>
              <w:pStyle w:val="NoSpacing"/>
              <w:jc w:val="right"/>
              <w:rPr>
                <w:rFonts w:ascii="Arial" w:hAnsi="Arial" w:cs="Arial"/>
                <w:b/>
                <w:bCs/>
                <w:sz w:val="20"/>
                <w:szCs w:val="20"/>
              </w:rPr>
            </w:pPr>
            <w:r>
              <w:rPr>
                <w:rFonts w:ascii="Arial" w:hAnsi="Arial" w:cs="Arial"/>
                <w:b/>
                <w:bCs/>
                <w:sz w:val="20"/>
                <w:szCs w:val="20"/>
              </w:rPr>
              <w:t>8</w:t>
            </w:r>
            <w:r w:rsidR="00523FC0">
              <w:rPr>
                <w:rFonts w:ascii="Arial" w:hAnsi="Arial" w:cs="Arial"/>
                <w:b/>
                <w:bCs/>
                <w:sz w:val="20"/>
                <w:szCs w:val="20"/>
              </w:rPr>
              <w:t>41</w:t>
            </w:r>
          </w:p>
        </w:tc>
        <w:tc>
          <w:tcPr>
            <w:tcW w:w="598" w:type="pct"/>
            <w:vAlign w:val="center"/>
          </w:tcPr>
          <w:p w:rsidR="001906A0" w:rsidP="001906A0" w14:paraId="1DF05B3C" w14:textId="77777777">
            <w:pPr>
              <w:pStyle w:val="NoSpacing"/>
              <w:jc w:val="right"/>
              <w:rPr>
                <w:rFonts w:ascii="Arial" w:hAnsi="Arial" w:cs="Arial"/>
                <w:sz w:val="20"/>
                <w:szCs w:val="20"/>
              </w:rPr>
            </w:pPr>
            <w:r w:rsidRPr="006004C0">
              <w:rPr>
                <w:rFonts w:ascii="Arial" w:hAnsi="Arial" w:cs="Arial"/>
                <w:b/>
                <w:sz w:val="20"/>
                <w:szCs w:val="20"/>
              </w:rPr>
              <w:t>- - -</w:t>
            </w:r>
          </w:p>
        </w:tc>
        <w:tc>
          <w:tcPr>
            <w:tcW w:w="597" w:type="pct"/>
            <w:vAlign w:val="center"/>
          </w:tcPr>
          <w:p w:rsidR="001906A0" w:rsidRPr="007A39B8" w:rsidP="001906A0" w14:paraId="28E8BEDA" w14:textId="1C091610">
            <w:pPr>
              <w:pStyle w:val="NoSpacing"/>
              <w:jc w:val="right"/>
              <w:rPr>
                <w:rFonts w:ascii="Arial" w:hAnsi="Arial" w:cs="Arial"/>
                <w:b/>
                <w:bCs/>
                <w:sz w:val="20"/>
                <w:szCs w:val="20"/>
              </w:rPr>
            </w:pPr>
            <w:r>
              <w:rPr>
                <w:rFonts w:ascii="Arial" w:hAnsi="Arial" w:cs="Arial"/>
                <w:b/>
                <w:bCs/>
                <w:sz w:val="20"/>
                <w:szCs w:val="20"/>
              </w:rPr>
              <w:t>$</w:t>
            </w:r>
            <w:r w:rsidR="00FF33B8">
              <w:rPr>
                <w:rFonts w:ascii="Arial" w:hAnsi="Arial" w:cs="Arial"/>
                <w:b/>
                <w:bCs/>
                <w:sz w:val="20"/>
                <w:szCs w:val="20"/>
              </w:rPr>
              <w:t>556,106</w:t>
            </w:r>
          </w:p>
        </w:tc>
      </w:tr>
    </w:tbl>
    <w:p w:rsidR="001A269D" w:rsidP="001A269D" w14:paraId="6D8755E9" w14:textId="77777777">
      <w:pPr>
        <w:pStyle w:val="NoSpacing"/>
        <w:jc w:val="both"/>
        <w:rPr>
          <w:rFonts w:ascii="Arial" w:hAnsi="Arial" w:cs="Arial"/>
          <w:sz w:val="20"/>
          <w:szCs w:val="20"/>
        </w:rPr>
      </w:pPr>
    </w:p>
    <w:p w:rsidR="001A269D" w:rsidP="001A269D" w14:paraId="7BF7B91D" w14:textId="77777777">
      <w:pPr>
        <w:pStyle w:val="NoSpacing"/>
        <w:jc w:val="both"/>
        <w:rPr>
          <w:rFonts w:ascii="Arial" w:hAnsi="Arial" w:cs="Arial"/>
          <w:sz w:val="20"/>
          <w:szCs w:val="20"/>
        </w:rPr>
      </w:pPr>
      <w:r>
        <w:rPr>
          <w:rFonts w:ascii="Arial" w:hAnsi="Arial" w:cs="Arial"/>
          <w:b/>
          <w:bCs/>
          <w:sz w:val="20"/>
          <w:szCs w:val="20"/>
        </w:rPr>
        <w:t>Table 3: Changes in Cost</w:t>
      </w:r>
    </w:p>
    <w:tbl>
      <w:tblPr>
        <w:tblStyle w:val="TableGrid"/>
        <w:tblW w:w="11070" w:type="dxa"/>
        <w:tblInd w:w="-635" w:type="dxa"/>
        <w:tblLook w:val="04A0"/>
      </w:tblPr>
      <w:tblGrid>
        <w:gridCol w:w="631"/>
        <w:gridCol w:w="1829"/>
        <w:gridCol w:w="4213"/>
        <w:gridCol w:w="1687"/>
        <w:gridCol w:w="1337"/>
        <w:gridCol w:w="1373"/>
      </w:tblGrid>
      <w:tr w14:paraId="77D45CC7" w14:textId="77777777" w:rsidTr="5B316154">
        <w:tblPrEx>
          <w:tblW w:w="11070" w:type="dxa"/>
          <w:tblInd w:w="-635" w:type="dxa"/>
          <w:tblLook w:val="04A0"/>
        </w:tblPrEx>
        <w:tc>
          <w:tcPr>
            <w:tcW w:w="631" w:type="dxa"/>
            <w:shd w:val="clear" w:color="auto" w:fill="B4C6E7" w:themeFill="accent1" w:themeFillTint="66"/>
            <w:vAlign w:val="center"/>
          </w:tcPr>
          <w:p w:rsidR="001A269D" w:rsidRPr="006004C0" w:rsidP="00DF0898" w14:paraId="698575E8" w14:textId="77777777">
            <w:pPr>
              <w:pStyle w:val="NoSpacing"/>
              <w:jc w:val="center"/>
              <w:rPr>
                <w:rFonts w:ascii="Arial" w:hAnsi="Arial" w:cs="Arial"/>
                <w:b/>
                <w:sz w:val="20"/>
                <w:szCs w:val="20"/>
              </w:rPr>
            </w:pPr>
          </w:p>
          <w:p w:rsidR="001A269D" w:rsidRPr="006004C0" w:rsidP="00DF0898" w14:paraId="40094688" w14:textId="7777777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1A269D" w:rsidRPr="006004C0" w:rsidP="00DF0898" w14:paraId="3EE3B5E9" w14:textId="77777777">
            <w:pPr>
              <w:pStyle w:val="NoSpacing"/>
              <w:jc w:val="center"/>
              <w:rPr>
                <w:rFonts w:ascii="Arial" w:hAnsi="Arial" w:cs="Arial"/>
                <w:b/>
                <w:sz w:val="20"/>
                <w:szCs w:val="20"/>
              </w:rPr>
            </w:pPr>
          </w:p>
        </w:tc>
        <w:tc>
          <w:tcPr>
            <w:tcW w:w="1662" w:type="dxa"/>
            <w:shd w:val="clear" w:color="auto" w:fill="B4C6E7" w:themeFill="accent1" w:themeFillTint="66"/>
            <w:vAlign w:val="center"/>
          </w:tcPr>
          <w:p w:rsidR="001A269D" w:rsidRPr="006004C0" w:rsidP="00DF0898" w14:paraId="40C671B4" w14:textId="77777777">
            <w:pPr>
              <w:pStyle w:val="NoSpacing"/>
              <w:jc w:val="center"/>
              <w:rPr>
                <w:rFonts w:ascii="Arial" w:hAnsi="Arial" w:cs="Arial"/>
                <w:b/>
                <w:sz w:val="20"/>
                <w:szCs w:val="20"/>
              </w:rPr>
            </w:pPr>
            <w:r>
              <w:rPr>
                <w:rFonts w:ascii="Arial" w:hAnsi="Arial" w:cs="Arial"/>
                <w:b/>
                <w:sz w:val="20"/>
                <w:szCs w:val="20"/>
              </w:rPr>
              <w:t>Fee Code</w:t>
            </w:r>
          </w:p>
        </w:tc>
        <w:tc>
          <w:tcPr>
            <w:tcW w:w="4331" w:type="dxa"/>
            <w:shd w:val="clear" w:color="auto" w:fill="B4C6E7" w:themeFill="accent1" w:themeFillTint="66"/>
            <w:vAlign w:val="center"/>
          </w:tcPr>
          <w:p w:rsidR="001A269D" w:rsidRPr="006004C0" w:rsidP="00DF0898" w14:paraId="1804D9DD" w14:textId="77777777">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713" w:type="dxa"/>
            <w:shd w:val="clear" w:color="auto" w:fill="B4C6E7" w:themeFill="accent1" w:themeFillTint="66"/>
            <w:vAlign w:val="center"/>
          </w:tcPr>
          <w:p w:rsidR="001A269D" w:rsidP="00DF0898" w14:paraId="0D26B41A" w14:textId="77777777">
            <w:pPr>
              <w:pStyle w:val="NoSpacing"/>
              <w:jc w:val="center"/>
              <w:rPr>
                <w:rFonts w:ascii="Arial" w:hAnsi="Arial" w:cs="Arial"/>
                <w:b/>
                <w:sz w:val="20"/>
                <w:szCs w:val="20"/>
              </w:rPr>
            </w:pPr>
            <w:r w:rsidRPr="006004C0">
              <w:rPr>
                <w:rFonts w:ascii="Arial" w:hAnsi="Arial" w:cs="Arial"/>
                <w:b/>
                <w:sz w:val="20"/>
                <w:szCs w:val="20"/>
              </w:rPr>
              <w:t>Current Cost</w:t>
            </w:r>
          </w:p>
          <w:p w:rsidR="001A269D" w:rsidRPr="006004C0" w:rsidP="00DF0898" w14:paraId="20D8017E" w14:textId="77777777">
            <w:pPr>
              <w:pStyle w:val="NoSpacing"/>
              <w:jc w:val="center"/>
              <w:rPr>
                <w:rFonts w:ascii="Arial" w:hAnsi="Arial" w:cs="Arial"/>
                <w:b/>
                <w:sz w:val="20"/>
                <w:szCs w:val="20"/>
              </w:rPr>
            </w:pPr>
            <w:r>
              <w:rPr>
                <w:rFonts w:ascii="Arial" w:hAnsi="Arial" w:cs="Arial"/>
                <w:b/>
                <w:sz w:val="20"/>
                <w:szCs w:val="20"/>
              </w:rPr>
              <w:t>(a)</w:t>
            </w:r>
          </w:p>
        </w:tc>
        <w:tc>
          <w:tcPr>
            <w:tcW w:w="1350" w:type="dxa"/>
            <w:shd w:val="clear" w:color="auto" w:fill="B4C6E7" w:themeFill="accent1" w:themeFillTint="66"/>
            <w:vAlign w:val="center"/>
          </w:tcPr>
          <w:p w:rsidR="001A269D" w:rsidP="00DF0898" w14:paraId="19BE1385" w14:textId="77777777">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1A269D" w:rsidRPr="006004C0" w:rsidP="00DF0898" w14:paraId="2BFF9981" w14:textId="77777777">
            <w:pPr>
              <w:pStyle w:val="NoSpacing"/>
              <w:jc w:val="center"/>
              <w:rPr>
                <w:rFonts w:ascii="Arial" w:hAnsi="Arial" w:cs="Arial"/>
                <w:b/>
                <w:sz w:val="20"/>
                <w:szCs w:val="20"/>
              </w:rPr>
            </w:pPr>
            <w:r>
              <w:rPr>
                <w:rFonts w:ascii="Arial" w:hAnsi="Arial" w:cs="Arial"/>
                <w:b/>
                <w:sz w:val="20"/>
                <w:szCs w:val="20"/>
              </w:rPr>
              <w:t>(b)</w:t>
            </w:r>
          </w:p>
        </w:tc>
        <w:tc>
          <w:tcPr>
            <w:tcW w:w="1383" w:type="dxa"/>
            <w:shd w:val="clear" w:color="auto" w:fill="B4C6E7" w:themeFill="accent1" w:themeFillTint="66"/>
            <w:vAlign w:val="center"/>
          </w:tcPr>
          <w:p w:rsidR="001A269D" w:rsidP="00DF0898" w14:paraId="07B0A895"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1A269D" w:rsidRPr="006004C0" w:rsidP="00DF0898" w14:paraId="1F4010E1" w14:textId="77777777">
            <w:pPr>
              <w:pStyle w:val="NoSpacing"/>
              <w:jc w:val="center"/>
              <w:rPr>
                <w:rFonts w:ascii="Arial" w:hAnsi="Arial" w:cs="Arial"/>
                <w:b/>
                <w:sz w:val="20"/>
                <w:szCs w:val="20"/>
              </w:rPr>
            </w:pPr>
            <w:r>
              <w:rPr>
                <w:rFonts w:ascii="Arial" w:hAnsi="Arial" w:cs="Arial"/>
                <w:b/>
                <w:sz w:val="20"/>
                <w:szCs w:val="20"/>
              </w:rPr>
              <w:t>(b) – (a) = (c)</w:t>
            </w:r>
          </w:p>
        </w:tc>
      </w:tr>
      <w:tr w14:paraId="035A2549" w14:textId="77777777" w:rsidTr="5B316154">
        <w:tblPrEx>
          <w:tblW w:w="11070" w:type="dxa"/>
          <w:tblInd w:w="-635" w:type="dxa"/>
          <w:tblLook w:val="04A0"/>
        </w:tblPrEx>
        <w:tc>
          <w:tcPr>
            <w:tcW w:w="631" w:type="dxa"/>
            <w:vAlign w:val="center"/>
          </w:tcPr>
          <w:p w:rsidR="001D0B14" w:rsidRPr="006004C0" w:rsidP="001D0B14" w14:paraId="28F844B7" w14:textId="2B2F6D8A">
            <w:pPr>
              <w:pStyle w:val="NoSpacing"/>
              <w:jc w:val="center"/>
              <w:rPr>
                <w:rFonts w:ascii="Arial" w:hAnsi="Arial" w:cs="Arial"/>
                <w:b/>
                <w:bCs/>
                <w:sz w:val="20"/>
                <w:szCs w:val="20"/>
              </w:rPr>
            </w:pPr>
            <w:r w:rsidRPr="001A269D">
              <w:rPr>
                <w:rFonts w:ascii="Arial" w:hAnsi="Arial" w:cs="Arial"/>
                <w:b/>
                <w:bCs/>
                <w:color w:val="000000"/>
                <w:sz w:val="20"/>
                <w:szCs w:val="20"/>
              </w:rPr>
              <w:t>1</w:t>
            </w:r>
          </w:p>
        </w:tc>
        <w:tc>
          <w:tcPr>
            <w:tcW w:w="1662" w:type="dxa"/>
            <w:vAlign w:val="center"/>
          </w:tcPr>
          <w:p w:rsidR="001D0B14" w:rsidRPr="006004C0" w:rsidP="001D0B14" w14:paraId="5770F539" w14:textId="29B71B88">
            <w:pPr>
              <w:pStyle w:val="NoSpacing"/>
              <w:jc w:val="center"/>
              <w:rPr>
                <w:rFonts w:ascii="Arial" w:hAnsi="Arial" w:cs="Arial"/>
                <w:sz w:val="20"/>
                <w:szCs w:val="20"/>
              </w:rPr>
            </w:pPr>
            <w:r>
              <w:rPr>
                <w:rFonts w:ascii="Arial" w:hAnsi="Arial" w:cs="Arial"/>
                <w:sz w:val="20"/>
                <w:szCs w:val="20"/>
              </w:rPr>
              <w:t>1457/2457/3457</w:t>
            </w:r>
          </w:p>
        </w:tc>
        <w:tc>
          <w:tcPr>
            <w:tcW w:w="4331" w:type="dxa"/>
            <w:vAlign w:val="center"/>
          </w:tcPr>
          <w:p w:rsidR="001D0B14" w:rsidRPr="006004C0" w:rsidP="001D0B14" w14:paraId="237C7642" w14:textId="5CBF0A74">
            <w:pPr>
              <w:pStyle w:val="NoSpacing"/>
              <w:rPr>
                <w:rFonts w:ascii="Arial" w:hAnsi="Arial" w:cs="Arial"/>
                <w:sz w:val="20"/>
                <w:szCs w:val="20"/>
              </w:rPr>
            </w:pPr>
            <w:r w:rsidRPr="00253CB9">
              <w:rPr>
                <w:rFonts w:ascii="Arial" w:hAnsi="Arial" w:cs="Arial"/>
                <w:sz w:val="20"/>
                <w:szCs w:val="20"/>
              </w:rPr>
              <w:t>Application to Extend Patent Term Under 35 U.S.C. 156</w:t>
            </w:r>
          </w:p>
        </w:tc>
        <w:tc>
          <w:tcPr>
            <w:tcW w:w="1713" w:type="dxa"/>
            <w:vAlign w:val="center"/>
          </w:tcPr>
          <w:p w:rsidR="001D0B14" w:rsidRPr="006004C0" w:rsidP="001D0B14" w14:paraId="78D180B0" w14:textId="1D6A9658">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177,000</w:t>
            </w:r>
          </w:p>
        </w:tc>
        <w:tc>
          <w:tcPr>
            <w:tcW w:w="1350" w:type="dxa"/>
            <w:vAlign w:val="center"/>
          </w:tcPr>
          <w:p w:rsidR="001D0B14" w:rsidRPr="006004C0" w:rsidP="001D0B14" w14:paraId="1842E16B" w14:textId="4E3E5ADB">
            <w:pPr>
              <w:pStyle w:val="NoSpacing"/>
              <w:jc w:val="right"/>
              <w:rPr>
                <w:rFonts w:ascii="Arial" w:hAnsi="Arial" w:cs="Arial"/>
                <w:sz w:val="20"/>
                <w:szCs w:val="20"/>
              </w:rPr>
            </w:pPr>
            <w:r w:rsidRPr="006004C0">
              <w:rPr>
                <w:rFonts w:ascii="Arial" w:hAnsi="Arial" w:cs="Arial"/>
                <w:color w:val="000000"/>
                <w:sz w:val="20"/>
                <w:szCs w:val="20"/>
              </w:rPr>
              <w:t>$</w:t>
            </w:r>
            <w:r>
              <w:rPr>
                <w:rFonts w:ascii="Arial" w:hAnsi="Arial" w:cs="Arial"/>
                <w:color w:val="000000"/>
                <w:sz w:val="20"/>
                <w:szCs w:val="20"/>
              </w:rPr>
              <w:t>375,000</w:t>
            </w:r>
          </w:p>
        </w:tc>
        <w:tc>
          <w:tcPr>
            <w:tcW w:w="1383" w:type="dxa"/>
            <w:vAlign w:val="center"/>
          </w:tcPr>
          <w:p w:rsidR="001D0B14" w:rsidRPr="006004C0" w:rsidP="001D0B14" w14:paraId="58CE748D" w14:textId="43A0FA05">
            <w:pPr>
              <w:pStyle w:val="NoSpacing"/>
              <w:jc w:val="right"/>
              <w:rPr>
                <w:rFonts w:ascii="Arial" w:hAnsi="Arial" w:cs="Arial"/>
                <w:sz w:val="20"/>
                <w:szCs w:val="20"/>
              </w:rPr>
            </w:pPr>
            <w:r>
              <w:rPr>
                <w:rFonts w:ascii="Arial" w:hAnsi="Arial" w:cs="Arial"/>
                <w:color w:val="000000"/>
                <w:sz w:val="20"/>
                <w:szCs w:val="20"/>
              </w:rPr>
              <w:t>+$198,000</w:t>
            </w:r>
          </w:p>
        </w:tc>
      </w:tr>
      <w:tr w14:paraId="012DB077" w14:textId="77777777" w:rsidTr="5B316154">
        <w:tblPrEx>
          <w:tblW w:w="11070" w:type="dxa"/>
          <w:tblInd w:w="-635" w:type="dxa"/>
          <w:tblLook w:val="04A0"/>
        </w:tblPrEx>
        <w:tc>
          <w:tcPr>
            <w:tcW w:w="631" w:type="dxa"/>
            <w:vAlign w:val="center"/>
          </w:tcPr>
          <w:p w:rsidR="001D0B14" w:rsidP="001D0B14" w14:paraId="459969C4" w14:textId="2800E660">
            <w:pPr>
              <w:pStyle w:val="NoSpacing"/>
              <w:jc w:val="center"/>
              <w:rPr>
                <w:rFonts w:ascii="Arial" w:hAnsi="Arial" w:cs="Arial"/>
                <w:b/>
                <w:bCs/>
                <w:color w:val="000000"/>
                <w:sz w:val="20"/>
                <w:szCs w:val="20"/>
              </w:rPr>
            </w:pPr>
            <w:r w:rsidRPr="001A269D">
              <w:rPr>
                <w:rFonts w:ascii="Arial" w:hAnsi="Arial" w:cs="Arial"/>
                <w:b/>
                <w:bCs/>
                <w:color w:val="000000"/>
                <w:sz w:val="20"/>
                <w:szCs w:val="20"/>
              </w:rPr>
              <w:t>4</w:t>
            </w:r>
          </w:p>
        </w:tc>
        <w:tc>
          <w:tcPr>
            <w:tcW w:w="1662" w:type="dxa"/>
            <w:vAlign w:val="center"/>
          </w:tcPr>
          <w:p w:rsidR="001D0B14" w:rsidP="001D0B14" w14:paraId="297B4DA2" w14:textId="4592A95F">
            <w:pPr>
              <w:pStyle w:val="NoSpacing"/>
              <w:jc w:val="center"/>
              <w:rPr>
                <w:rFonts w:ascii="Arial" w:hAnsi="Arial" w:cs="Arial"/>
                <w:sz w:val="20"/>
                <w:szCs w:val="20"/>
              </w:rPr>
            </w:pPr>
            <w:r w:rsidRPr="001A269D">
              <w:rPr>
                <w:rFonts w:ascii="Arial" w:hAnsi="Arial" w:cs="Arial"/>
                <w:sz w:val="20"/>
                <w:szCs w:val="20"/>
              </w:rPr>
              <w:t>1458/2458/3458</w:t>
            </w:r>
          </w:p>
        </w:tc>
        <w:tc>
          <w:tcPr>
            <w:tcW w:w="4331" w:type="dxa"/>
            <w:vAlign w:val="center"/>
          </w:tcPr>
          <w:p w:rsidR="001D0B14" w:rsidRPr="00533B94" w:rsidP="001D0B14" w14:paraId="7A5E19FD" w14:textId="267879B4">
            <w:pPr>
              <w:pStyle w:val="NoSpacing"/>
              <w:rPr>
                <w:rFonts w:ascii="Arial" w:hAnsi="Arial" w:cs="Arial"/>
                <w:sz w:val="20"/>
                <w:szCs w:val="20"/>
              </w:rPr>
            </w:pPr>
            <w:r w:rsidRPr="00253CB9">
              <w:rPr>
                <w:rFonts w:ascii="Arial" w:hAnsi="Arial" w:cs="Arial"/>
                <w:sz w:val="20"/>
                <w:szCs w:val="20"/>
              </w:rPr>
              <w:t>Initial Application for Interim Extension Under 35 U.S.C. 156(d)(5)</w:t>
            </w:r>
          </w:p>
        </w:tc>
        <w:tc>
          <w:tcPr>
            <w:tcW w:w="1713" w:type="dxa"/>
            <w:vAlign w:val="center"/>
          </w:tcPr>
          <w:p w:rsidR="001D0B14" w:rsidRPr="006004C0" w:rsidP="001D0B14" w14:paraId="0717EC76" w14:textId="300CD041">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4,400</w:t>
            </w:r>
          </w:p>
        </w:tc>
        <w:tc>
          <w:tcPr>
            <w:tcW w:w="1350" w:type="dxa"/>
            <w:vAlign w:val="center"/>
          </w:tcPr>
          <w:p w:rsidR="001D0B14" w:rsidP="001D0B14" w14:paraId="3BD70D8F" w14:textId="60D4D435">
            <w:pPr>
              <w:pStyle w:val="NoSpacing"/>
              <w:jc w:val="right"/>
              <w:rPr>
                <w:rFonts w:ascii="Arial" w:hAnsi="Arial" w:cs="Arial"/>
                <w:sz w:val="20"/>
                <w:szCs w:val="20"/>
              </w:rPr>
            </w:pPr>
            <w:r w:rsidRPr="006004C0">
              <w:rPr>
                <w:rFonts w:ascii="Arial" w:hAnsi="Arial" w:cs="Arial"/>
                <w:color w:val="000000"/>
                <w:sz w:val="20"/>
                <w:szCs w:val="20"/>
              </w:rPr>
              <w:t>$</w:t>
            </w:r>
            <w:r>
              <w:rPr>
                <w:rFonts w:ascii="Arial" w:hAnsi="Arial" w:cs="Arial"/>
                <w:color w:val="000000"/>
                <w:sz w:val="20"/>
                <w:szCs w:val="20"/>
              </w:rPr>
              <w:t>13,200</w:t>
            </w:r>
          </w:p>
        </w:tc>
        <w:tc>
          <w:tcPr>
            <w:tcW w:w="1383" w:type="dxa"/>
            <w:vAlign w:val="center"/>
          </w:tcPr>
          <w:p w:rsidR="001D0B14" w:rsidP="001D0B14" w14:paraId="4430049C" w14:textId="0F2CFD72">
            <w:pPr>
              <w:pStyle w:val="NoSpacing"/>
              <w:jc w:val="right"/>
              <w:rPr>
                <w:rFonts w:ascii="Arial" w:hAnsi="Arial" w:cs="Arial"/>
                <w:color w:val="000000"/>
                <w:sz w:val="20"/>
                <w:szCs w:val="20"/>
              </w:rPr>
            </w:pPr>
            <w:r>
              <w:rPr>
                <w:rFonts w:ascii="Arial" w:hAnsi="Arial" w:cs="Arial"/>
                <w:color w:val="000000"/>
                <w:sz w:val="20"/>
                <w:szCs w:val="20"/>
              </w:rPr>
              <w:t>+$8,800</w:t>
            </w:r>
          </w:p>
        </w:tc>
      </w:tr>
      <w:tr w14:paraId="14FBE0D5" w14:textId="77777777" w:rsidTr="5B316154">
        <w:tblPrEx>
          <w:tblW w:w="11070" w:type="dxa"/>
          <w:tblInd w:w="-635" w:type="dxa"/>
          <w:tblLook w:val="04A0"/>
        </w:tblPrEx>
        <w:tc>
          <w:tcPr>
            <w:tcW w:w="631" w:type="dxa"/>
            <w:vAlign w:val="center"/>
          </w:tcPr>
          <w:p w:rsidR="001D0B14" w:rsidP="001D0B14" w14:paraId="6114428D" w14:textId="76E1C036">
            <w:pPr>
              <w:pStyle w:val="NoSpacing"/>
              <w:jc w:val="center"/>
              <w:rPr>
                <w:rFonts w:ascii="Arial" w:hAnsi="Arial" w:cs="Arial"/>
                <w:b/>
                <w:bCs/>
                <w:color w:val="000000"/>
                <w:sz w:val="20"/>
                <w:szCs w:val="20"/>
              </w:rPr>
            </w:pPr>
            <w:r w:rsidRPr="001A269D">
              <w:rPr>
                <w:rFonts w:ascii="Arial" w:hAnsi="Arial" w:cs="Arial"/>
                <w:b/>
                <w:bCs/>
                <w:color w:val="000000"/>
                <w:sz w:val="20"/>
                <w:szCs w:val="20"/>
              </w:rPr>
              <w:t>5</w:t>
            </w:r>
          </w:p>
        </w:tc>
        <w:tc>
          <w:tcPr>
            <w:tcW w:w="1662" w:type="dxa"/>
            <w:vAlign w:val="center"/>
          </w:tcPr>
          <w:p w:rsidR="001D0B14" w:rsidP="001D0B14" w14:paraId="614A0B63" w14:textId="4D97BEF1">
            <w:pPr>
              <w:pStyle w:val="NoSpacing"/>
              <w:jc w:val="center"/>
              <w:rPr>
                <w:rFonts w:ascii="Arial" w:hAnsi="Arial" w:cs="Arial"/>
                <w:sz w:val="20"/>
                <w:szCs w:val="20"/>
              </w:rPr>
            </w:pPr>
            <w:r w:rsidRPr="001A269D">
              <w:rPr>
                <w:rFonts w:ascii="Arial" w:hAnsi="Arial" w:cs="Arial"/>
                <w:sz w:val="20"/>
                <w:szCs w:val="20"/>
              </w:rPr>
              <w:t>1459/2459/3459</w:t>
            </w:r>
          </w:p>
        </w:tc>
        <w:tc>
          <w:tcPr>
            <w:tcW w:w="4331" w:type="dxa"/>
            <w:vAlign w:val="center"/>
          </w:tcPr>
          <w:p w:rsidR="001D0B14" w:rsidRPr="00533B94" w:rsidP="001D0B14" w14:paraId="70A3D1F1" w14:textId="51850FF9">
            <w:pPr>
              <w:pStyle w:val="NoSpacing"/>
              <w:rPr>
                <w:rFonts w:ascii="Arial" w:hAnsi="Arial" w:cs="Arial"/>
                <w:sz w:val="20"/>
                <w:szCs w:val="20"/>
              </w:rPr>
            </w:pPr>
            <w:r w:rsidRPr="00253CB9">
              <w:rPr>
                <w:rFonts w:ascii="Arial" w:hAnsi="Arial" w:cs="Arial"/>
                <w:sz w:val="20"/>
                <w:szCs w:val="20"/>
              </w:rPr>
              <w:t>Subsequent Application for Interim Extension Under 37 CFR 1.790</w:t>
            </w:r>
          </w:p>
        </w:tc>
        <w:tc>
          <w:tcPr>
            <w:tcW w:w="1713" w:type="dxa"/>
            <w:vAlign w:val="center"/>
          </w:tcPr>
          <w:p w:rsidR="001D0B14" w:rsidRPr="006004C0" w:rsidP="001D0B14" w14:paraId="57BA09DA" w14:textId="7E9DF7B7">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2,300</w:t>
            </w:r>
          </w:p>
        </w:tc>
        <w:tc>
          <w:tcPr>
            <w:tcW w:w="1350" w:type="dxa"/>
            <w:vAlign w:val="center"/>
          </w:tcPr>
          <w:p w:rsidR="001D0B14" w:rsidP="001D0B14" w14:paraId="1718E16A" w14:textId="5BEE56EC">
            <w:pPr>
              <w:pStyle w:val="NoSpacing"/>
              <w:jc w:val="right"/>
              <w:rPr>
                <w:rFonts w:ascii="Arial" w:hAnsi="Arial" w:cs="Arial"/>
                <w:sz w:val="20"/>
                <w:szCs w:val="20"/>
              </w:rPr>
            </w:pPr>
            <w:r w:rsidRPr="006004C0">
              <w:rPr>
                <w:rFonts w:ascii="Arial" w:hAnsi="Arial" w:cs="Arial"/>
                <w:color w:val="000000"/>
                <w:sz w:val="20"/>
                <w:szCs w:val="20"/>
              </w:rPr>
              <w:t>$</w:t>
            </w:r>
            <w:r>
              <w:rPr>
                <w:rFonts w:ascii="Arial" w:hAnsi="Arial" w:cs="Arial"/>
                <w:color w:val="000000"/>
                <w:sz w:val="20"/>
                <w:szCs w:val="20"/>
              </w:rPr>
              <w:t>6,800</w:t>
            </w:r>
          </w:p>
        </w:tc>
        <w:tc>
          <w:tcPr>
            <w:tcW w:w="1383" w:type="dxa"/>
            <w:vAlign w:val="center"/>
          </w:tcPr>
          <w:p w:rsidR="001D0B14" w:rsidP="001D0B14" w14:paraId="308C6498" w14:textId="64B12171">
            <w:pPr>
              <w:pStyle w:val="NoSpacing"/>
              <w:jc w:val="right"/>
              <w:rPr>
                <w:rFonts w:ascii="Arial" w:hAnsi="Arial" w:cs="Arial"/>
                <w:color w:val="000000"/>
                <w:sz w:val="20"/>
                <w:szCs w:val="20"/>
              </w:rPr>
            </w:pPr>
            <w:r>
              <w:rPr>
                <w:rFonts w:ascii="Arial" w:hAnsi="Arial" w:cs="Arial"/>
                <w:color w:val="000000"/>
                <w:sz w:val="20"/>
                <w:szCs w:val="20"/>
              </w:rPr>
              <w:t>+$4,500</w:t>
            </w:r>
          </w:p>
        </w:tc>
      </w:tr>
      <w:tr w14:paraId="3EE80C92" w14:textId="77777777" w:rsidTr="5B316154">
        <w:tblPrEx>
          <w:tblW w:w="11070" w:type="dxa"/>
          <w:tblInd w:w="-635" w:type="dxa"/>
          <w:tblLook w:val="04A0"/>
        </w:tblPrEx>
        <w:tc>
          <w:tcPr>
            <w:tcW w:w="631" w:type="dxa"/>
            <w:vAlign w:val="center"/>
          </w:tcPr>
          <w:p w:rsidR="001D0B14" w:rsidP="001D0B14" w14:paraId="17328767" w14:textId="78C296ED">
            <w:pPr>
              <w:pStyle w:val="NoSpacing"/>
              <w:jc w:val="center"/>
              <w:rPr>
                <w:rFonts w:ascii="Arial" w:hAnsi="Arial" w:cs="Arial"/>
                <w:b/>
                <w:bCs/>
                <w:color w:val="000000"/>
                <w:sz w:val="20"/>
                <w:szCs w:val="20"/>
              </w:rPr>
            </w:pPr>
            <w:r w:rsidRPr="001A269D">
              <w:rPr>
                <w:rFonts w:ascii="Arial" w:hAnsi="Arial" w:cs="Arial"/>
                <w:b/>
                <w:bCs/>
                <w:color w:val="000000"/>
                <w:sz w:val="20"/>
                <w:szCs w:val="20"/>
              </w:rPr>
              <w:t>9</w:t>
            </w:r>
          </w:p>
        </w:tc>
        <w:tc>
          <w:tcPr>
            <w:tcW w:w="1662" w:type="dxa"/>
            <w:vAlign w:val="center"/>
          </w:tcPr>
          <w:p w:rsidR="001D0B14" w:rsidP="001D0B14" w14:paraId="08812D73" w14:textId="5C24E946">
            <w:pPr>
              <w:pStyle w:val="NoSpacing"/>
              <w:jc w:val="center"/>
              <w:rPr>
                <w:rFonts w:ascii="Arial" w:hAnsi="Arial" w:cs="Arial"/>
                <w:sz w:val="20"/>
                <w:szCs w:val="20"/>
              </w:rPr>
            </w:pPr>
            <w:r w:rsidRPr="001A269D">
              <w:rPr>
                <w:rFonts w:ascii="Arial" w:hAnsi="Arial" w:cs="Arial"/>
                <w:sz w:val="20"/>
                <w:szCs w:val="20"/>
              </w:rPr>
              <w:t>1455/2455/3455</w:t>
            </w:r>
          </w:p>
        </w:tc>
        <w:tc>
          <w:tcPr>
            <w:tcW w:w="4331" w:type="dxa"/>
            <w:vAlign w:val="center"/>
          </w:tcPr>
          <w:p w:rsidR="001D0B14" w:rsidRPr="00533B94" w:rsidP="001D0B14" w14:paraId="5EB93CA3" w14:textId="0F1600EB">
            <w:pPr>
              <w:pStyle w:val="NoSpacing"/>
              <w:rPr>
                <w:rFonts w:ascii="Arial" w:hAnsi="Arial" w:cs="Arial"/>
                <w:sz w:val="20"/>
                <w:szCs w:val="20"/>
              </w:rPr>
            </w:pPr>
            <w:r w:rsidRPr="00253CB9">
              <w:rPr>
                <w:rFonts w:ascii="Arial" w:hAnsi="Arial" w:cs="Arial"/>
                <w:sz w:val="20"/>
                <w:szCs w:val="20"/>
              </w:rPr>
              <w:t>Petition for Reconsideration of Patent Term Adjustment Determination</w:t>
            </w:r>
          </w:p>
        </w:tc>
        <w:tc>
          <w:tcPr>
            <w:tcW w:w="1713" w:type="dxa"/>
            <w:vAlign w:val="center"/>
          </w:tcPr>
          <w:p w:rsidR="001D0B14" w:rsidRPr="006004C0" w:rsidP="001D0B14" w14:paraId="03582B56" w14:textId="607EB537">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136,500</w:t>
            </w:r>
          </w:p>
        </w:tc>
        <w:tc>
          <w:tcPr>
            <w:tcW w:w="1350" w:type="dxa"/>
            <w:vAlign w:val="center"/>
          </w:tcPr>
          <w:p w:rsidR="001D0B14" w:rsidP="001D0B14" w14:paraId="688327DB" w14:textId="74FCB134">
            <w:pPr>
              <w:pStyle w:val="NoSpacing"/>
              <w:jc w:val="right"/>
              <w:rPr>
                <w:rFonts w:ascii="Arial" w:hAnsi="Arial" w:cs="Arial"/>
                <w:sz w:val="20"/>
                <w:szCs w:val="20"/>
              </w:rPr>
            </w:pPr>
            <w:r w:rsidRPr="006004C0">
              <w:rPr>
                <w:rFonts w:ascii="Arial" w:hAnsi="Arial" w:cs="Arial"/>
                <w:color w:val="000000"/>
                <w:sz w:val="20"/>
                <w:szCs w:val="20"/>
              </w:rPr>
              <w:t>$</w:t>
            </w:r>
            <w:r>
              <w:rPr>
                <w:rFonts w:ascii="Arial" w:hAnsi="Arial" w:cs="Arial"/>
                <w:color w:val="000000"/>
                <w:sz w:val="20"/>
                <w:szCs w:val="20"/>
              </w:rPr>
              <w:t>146,900</w:t>
            </w:r>
          </w:p>
        </w:tc>
        <w:tc>
          <w:tcPr>
            <w:tcW w:w="1383" w:type="dxa"/>
            <w:vAlign w:val="center"/>
          </w:tcPr>
          <w:p w:rsidR="001D0B14" w:rsidP="001D0B14" w14:paraId="0A9CDD72" w14:textId="1201F30A">
            <w:pPr>
              <w:pStyle w:val="NoSpacing"/>
              <w:jc w:val="right"/>
              <w:rPr>
                <w:rFonts w:ascii="Arial" w:hAnsi="Arial" w:cs="Arial"/>
                <w:color w:val="000000"/>
                <w:sz w:val="20"/>
                <w:szCs w:val="20"/>
              </w:rPr>
            </w:pPr>
            <w:r>
              <w:rPr>
                <w:rFonts w:ascii="Arial" w:hAnsi="Arial" w:cs="Arial"/>
                <w:color w:val="000000"/>
                <w:sz w:val="20"/>
                <w:szCs w:val="20"/>
              </w:rPr>
              <w:t>+$10,400</w:t>
            </w:r>
          </w:p>
        </w:tc>
      </w:tr>
      <w:tr w14:paraId="596F5EAC" w14:textId="77777777" w:rsidTr="5B316154">
        <w:tblPrEx>
          <w:tblW w:w="11070" w:type="dxa"/>
          <w:tblInd w:w="-635" w:type="dxa"/>
          <w:tblLook w:val="04A0"/>
        </w:tblPrEx>
        <w:tc>
          <w:tcPr>
            <w:tcW w:w="631" w:type="dxa"/>
            <w:vAlign w:val="center"/>
          </w:tcPr>
          <w:p w:rsidR="001906A0" w:rsidRPr="001A269D" w:rsidP="001906A0" w14:paraId="291E6367" w14:textId="2204180D">
            <w:pPr>
              <w:pStyle w:val="NoSpacing"/>
              <w:jc w:val="center"/>
              <w:rPr>
                <w:rFonts w:ascii="Arial" w:hAnsi="Arial" w:cs="Arial"/>
                <w:b/>
                <w:bCs/>
                <w:color w:val="000000"/>
                <w:sz w:val="20"/>
                <w:szCs w:val="20"/>
              </w:rPr>
            </w:pPr>
            <w:r>
              <w:rPr>
                <w:rFonts w:ascii="Arial" w:hAnsi="Arial" w:cs="Arial"/>
                <w:b/>
                <w:bCs/>
                <w:color w:val="000000"/>
                <w:sz w:val="20"/>
                <w:szCs w:val="20"/>
              </w:rPr>
              <w:t>9</w:t>
            </w:r>
          </w:p>
        </w:tc>
        <w:tc>
          <w:tcPr>
            <w:tcW w:w="1662" w:type="dxa"/>
            <w:vAlign w:val="center"/>
          </w:tcPr>
          <w:p w:rsidR="001906A0" w:rsidRPr="001A269D" w:rsidP="001906A0" w14:paraId="0DD83CAA" w14:textId="121B7D5F">
            <w:pPr>
              <w:pStyle w:val="NoSpacing"/>
              <w:jc w:val="center"/>
              <w:rPr>
                <w:rFonts w:ascii="Arial" w:hAnsi="Arial" w:cs="Arial"/>
                <w:sz w:val="20"/>
                <w:szCs w:val="20"/>
              </w:rPr>
            </w:pPr>
            <w:r>
              <w:rPr>
                <w:rFonts w:ascii="Arial" w:hAnsi="Arial" w:cs="Arial"/>
                <w:sz w:val="20"/>
                <w:szCs w:val="20"/>
              </w:rPr>
              <w:t>14SR/24SR/34SR</w:t>
            </w:r>
          </w:p>
        </w:tc>
        <w:tc>
          <w:tcPr>
            <w:tcW w:w="4331" w:type="dxa"/>
            <w:vAlign w:val="center"/>
          </w:tcPr>
          <w:p w:rsidR="001906A0" w:rsidRPr="00253CB9" w:rsidP="001906A0" w14:paraId="3B9BFBDB" w14:textId="43A56666">
            <w:pPr>
              <w:pStyle w:val="NoSpacing"/>
              <w:rPr>
                <w:rFonts w:ascii="Arial" w:hAnsi="Arial" w:cs="Arial"/>
                <w:sz w:val="20"/>
                <w:szCs w:val="20"/>
              </w:rPr>
            </w:pPr>
            <w:r w:rsidRPr="001906A0">
              <w:rPr>
                <w:rFonts w:ascii="Arial" w:hAnsi="Arial" w:cs="Arial"/>
                <w:sz w:val="20"/>
                <w:szCs w:val="20"/>
              </w:rPr>
              <w:t>Supplemental redetermination after notice of final determination</w:t>
            </w:r>
          </w:p>
        </w:tc>
        <w:tc>
          <w:tcPr>
            <w:tcW w:w="1713" w:type="dxa"/>
            <w:vAlign w:val="center"/>
          </w:tcPr>
          <w:p w:rsidR="001906A0" w:rsidRPr="006004C0" w:rsidP="001906A0" w14:paraId="6A19DFF1" w14:textId="4164AD42">
            <w:pPr>
              <w:pStyle w:val="NoSpacing"/>
              <w:jc w:val="right"/>
              <w:rPr>
                <w:rFonts w:ascii="Arial" w:hAnsi="Arial" w:cs="Arial"/>
                <w:sz w:val="20"/>
                <w:szCs w:val="20"/>
              </w:rPr>
            </w:pPr>
            <w:r w:rsidRPr="5B316154">
              <w:rPr>
                <w:rFonts w:ascii="Arial" w:hAnsi="Arial" w:cs="Arial"/>
                <w:sz w:val="20"/>
                <w:szCs w:val="20"/>
              </w:rPr>
              <w:t>Not previously included in 0651-0020</w:t>
            </w:r>
            <w:r w:rsidRPr="5B316154" w:rsidR="6705BE17">
              <w:rPr>
                <w:rFonts w:ascii="Arial" w:hAnsi="Arial" w:cs="Arial"/>
                <w:sz w:val="20"/>
                <w:szCs w:val="20"/>
              </w:rPr>
              <w:t>, new</w:t>
            </w:r>
          </w:p>
        </w:tc>
        <w:tc>
          <w:tcPr>
            <w:tcW w:w="1350" w:type="dxa"/>
            <w:vAlign w:val="center"/>
          </w:tcPr>
          <w:p w:rsidR="001906A0" w:rsidRPr="006004C0" w:rsidP="001906A0" w14:paraId="7DB10327" w14:textId="42B3F7BB">
            <w:pPr>
              <w:pStyle w:val="NoSpacing"/>
              <w:jc w:val="right"/>
              <w:rPr>
                <w:rFonts w:ascii="Arial" w:hAnsi="Arial" w:cs="Arial"/>
                <w:color w:val="000000"/>
                <w:sz w:val="20"/>
                <w:szCs w:val="20"/>
              </w:rPr>
            </w:pPr>
            <w:r>
              <w:rPr>
                <w:rFonts w:ascii="Arial" w:hAnsi="Arial" w:cs="Arial"/>
                <w:color w:val="000000"/>
                <w:sz w:val="20"/>
                <w:szCs w:val="20"/>
              </w:rPr>
              <w:t>$7,200</w:t>
            </w:r>
          </w:p>
        </w:tc>
        <w:tc>
          <w:tcPr>
            <w:tcW w:w="1383" w:type="dxa"/>
            <w:vAlign w:val="center"/>
          </w:tcPr>
          <w:p w:rsidR="001906A0" w:rsidP="001906A0" w14:paraId="0AD2F0DF" w14:textId="0E9921AC">
            <w:pPr>
              <w:pStyle w:val="NoSpacing"/>
              <w:jc w:val="right"/>
              <w:rPr>
                <w:rFonts w:ascii="Arial" w:hAnsi="Arial" w:cs="Arial"/>
                <w:color w:val="000000"/>
                <w:sz w:val="20"/>
                <w:szCs w:val="20"/>
              </w:rPr>
            </w:pPr>
            <w:r>
              <w:rPr>
                <w:rFonts w:ascii="Arial" w:hAnsi="Arial" w:cs="Arial"/>
                <w:color w:val="000000"/>
                <w:sz w:val="20"/>
                <w:szCs w:val="20"/>
              </w:rPr>
              <w:t>+$7,200</w:t>
            </w:r>
          </w:p>
        </w:tc>
      </w:tr>
      <w:tr w14:paraId="45260BB8" w14:textId="77777777" w:rsidTr="5B316154">
        <w:tblPrEx>
          <w:tblW w:w="11070" w:type="dxa"/>
          <w:tblInd w:w="-635" w:type="dxa"/>
          <w:tblLook w:val="04A0"/>
        </w:tblPrEx>
        <w:tc>
          <w:tcPr>
            <w:tcW w:w="631" w:type="dxa"/>
            <w:vAlign w:val="center"/>
          </w:tcPr>
          <w:p w:rsidR="001906A0" w:rsidP="001906A0" w14:paraId="673712AE" w14:textId="5A2DECB8">
            <w:pPr>
              <w:pStyle w:val="NoSpacing"/>
              <w:jc w:val="center"/>
              <w:rPr>
                <w:rFonts w:ascii="Arial" w:hAnsi="Arial" w:cs="Arial"/>
                <w:b/>
                <w:bCs/>
                <w:color w:val="000000"/>
                <w:sz w:val="20"/>
                <w:szCs w:val="20"/>
              </w:rPr>
            </w:pPr>
            <w:r w:rsidRPr="001A269D">
              <w:rPr>
                <w:rFonts w:ascii="Arial" w:hAnsi="Arial" w:cs="Arial"/>
                <w:b/>
                <w:bCs/>
                <w:color w:val="000000"/>
                <w:sz w:val="20"/>
                <w:szCs w:val="20"/>
              </w:rPr>
              <w:t>10</w:t>
            </w:r>
          </w:p>
        </w:tc>
        <w:tc>
          <w:tcPr>
            <w:tcW w:w="1662" w:type="dxa"/>
            <w:vAlign w:val="center"/>
          </w:tcPr>
          <w:p w:rsidR="001906A0" w:rsidP="001906A0" w14:paraId="46D48EA7" w14:textId="2EDF3546">
            <w:pPr>
              <w:pStyle w:val="NoSpacing"/>
              <w:jc w:val="center"/>
              <w:rPr>
                <w:rFonts w:ascii="Arial" w:hAnsi="Arial" w:cs="Arial"/>
                <w:sz w:val="20"/>
                <w:szCs w:val="20"/>
              </w:rPr>
            </w:pPr>
            <w:r w:rsidRPr="001A269D">
              <w:rPr>
                <w:rFonts w:ascii="Arial" w:hAnsi="Arial" w:cs="Arial"/>
                <w:sz w:val="20"/>
                <w:szCs w:val="20"/>
              </w:rPr>
              <w:t>1456/2456/3456</w:t>
            </w:r>
          </w:p>
        </w:tc>
        <w:tc>
          <w:tcPr>
            <w:tcW w:w="4331" w:type="dxa"/>
            <w:vAlign w:val="center"/>
          </w:tcPr>
          <w:p w:rsidR="001906A0" w:rsidRPr="00533B94" w:rsidP="001906A0" w14:paraId="637176A8" w14:textId="440B7D85">
            <w:pPr>
              <w:pStyle w:val="NoSpacing"/>
              <w:rPr>
                <w:rFonts w:ascii="Arial" w:hAnsi="Arial" w:cs="Arial"/>
                <w:sz w:val="20"/>
                <w:szCs w:val="20"/>
              </w:rPr>
            </w:pPr>
            <w:r w:rsidRPr="00253CB9">
              <w:rPr>
                <w:rFonts w:ascii="Arial" w:hAnsi="Arial" w:cs="Arial"/>
                <w:sz w:val="20"/>
                <w:szCs w:val="20"/>
              </w:rPr>
              <w:t>Petition for Reinstatement of Reduced Patent Term Adjustment</w:t>
            </w:r>
          </w:p>
        </w:tc>
        <w:tc>
          <w:tcPr>
            <w:tcW w:w="1713" w:type="dxa"/>
            <w:vAlign w:val="center"/>
          </w:tcPr>
          <w:p w:rsidR="001906A0" w:rsidRPr="006004C0" w:rsidP="001906A0" w14:paraId="12E1EAA5" w14:textId="065CC174">
            <w:pPr>
              <w:pStyle w:val="NoSpacing"/>
              <w:jc w:val="right"/>
              <w:rPr>
                <w:rFonts w:ascii="Arial" w:hAnsi="Arial" w:cs="Arial"/>
                <w:sz w:val="20"/>
                <w:szCs w:val="20"/>
              </w:rPr>
            </w:pPr>
            <w:r w:rsidRPr="006004C0">
              <w:rPr>
                <w:rFonts w:ascii="Arial" w:hAnsi="Arial" w:cs="Arial"/>
                <w:sz w:val="20"/>
                <w:szCs w:val="20"/>
              </w:rPr>
              <w:t>$</w:t>
            </w:r>
            <w:r>
              <w:rPr>
                <w:rFonts w:ascii="Arial" w:hAnsi="Arial" w:cs="Arial"/>
                <w:sz w:val="20"/>
                <w:szCs w:val="20"/>
              </w:rPr>
              <w:t>6,300</w:t>
            </w:r>
          </w:p>
        </w:tc>
        <w:tc>
          <w:tcPr>
            <w:tcW w:w="1350" w:type="dxa"/>
            <w:vAlign w:val="center"/>
          </w:tcPr>
          <w:p w:rsidR="001906A0" w:rsidP="001906A0" w14:paraId="7FF366B9" w14:textId="00135FA0">
            <w:pPr>
              <w:pStyle w:val="NoSpacing"/>
              <w:jc w:val="right"/>
              <w:rPr>
                <w:rFonts w:ascii="Arial" w:hAnsi="Arial" w:cs="Arial"/>
                <w:sz w:val="20"/>
                <w:szCs w:val="20"/>
              </w:rPr>
            </w:pPr>
            <w:r w:rsidRPr="006004C0">
              <w:rPr>
                <w:rFonts w:ascii="Arial" w:hAnsi="Arial" w:cs="Arial"/>
                <w:color w:val="000000"/>
                <w:sz w:val="20"/>
                <w:szCs w:val="20"/>
              </w:rPr>
              <w:t>$</w:t>
            </w:r>
            <w:r>
              <w:rPr>
                <w:rFonts w:ascii="Arial" w:hAnsi="Arial" w:cs="Arial"/>
                <w:color w:val="000000"/>
                <w:sz w:val="20"/>
                <w:szCs w:val="20"/>
              </w:rPr>
              <w:t>6,780</w:t>
            </w:r>
          </w:p>
        </w:tc>
        <w:tc>
          <w:tcPr>
            <w:tcW w:w="1383" w:type="dxa"/>
            <w:vAlign w:val="center"/>
          </w:tcPr>
          <w:p w:rsidR="001906A0" w:rsidP="001906A0" w14:paraId="37B8BC8C" w14:textId="5EE088C0">
            <w:pPr>
              <w:pStyle w:val="NoSpacing"/>
              <w:jc w:val="right"/>
              <w:rPr>
                <w:rFonts w:ascii="Arial" w:hAnsi="Arial" w:cs="Arial"/>
                <w:color w:val="000000"/>
                <w:sz w:val="20"/>
                <w:szCs w:val="20"/>
              </w:rPr>
            </w:pPr>
            <w:r>
              <w:rPr>
                <w:rFonts w:ascii="Arial" w:hAnsi="Arial" w:cs="Arial"/>
                <w:color w:val="000000"/>
                <w:sz w:val="20"/>
                <w:szCs w:val="20"/>
              </w:rPr>
              <w:t>+$480</w:t>
            </w:r>
          </w:p>
        </w:tc>
      </w:tr>
      <w:tr w14:paraId="3582F69F" w14:textId="77777777" w:rsidTr="5B316154">
        <w:tblPrEx>
          <w:tblW w:w="11070" w:type="dxa"/>
          <w:tblInd w:w="-635" w:type="dxa"/>
          <w:tblLook w:val="04A0"/>
        </w:tblPrEx>
        <w:tc>
          <w:tcPr>
            <w:tcW w:w="631" w:type="dxa"/>
            <w:vAlign w:val="center"/>
          </w:tcPr>
          <w:p w:rsidR="001906A0" w:rsidP="001906A0" w14:paraId="5F9C68E9" w14:textId="07DB2EE9">
            <w:pPr>
              <w:pStyle w:val="NoSpacing"/>
              <w:jc w:val="center"/>
              <w:rPr>
                <w:rFonts w:ascii="Arial" w:hAnsi="Arial" w:cs="Arial"/>
                <w:b/>
                <w:bCs/>
                <w:color w:val="000000"/>
                <w:sz w:val="20"/>
                <w:szCs w:val="20"/>
              </w:rPr>
            </w:pPr>
            <w:r w:rsidRPr="001A269D">
              <w:rPr>
                <w:rFonts w:ascii="Arial" w:hAnsi="Arial" w:cs="Arial"/>
                <w:b/>
                <w:bCs/>
                <w:color w:val="000000"/>
                <w:sz w:val="20"/>
                <w:szCs w:val="20"/>
              </w:rPr>
              <w:t>11</w:t>
            </w:r>
          </w:p>
        </w:tc>
        <w:tc>
          <w:tcPr>
            <w:tcW w:w="1662" w:type="dxa"/>
            <w:vAlign w:val="center"/>
          </w:tcPr>
          <w:p w:rsidR="001906A0" w:rsidP="001906A0" w14:paraId="0E718F09" w14:textId="7EA36114">
            <w:pPr>
              <w:pStyle w:val="NoSpacing"/>
              <w:jc w:val="center"/>
              <w:rPr>
                <w:rFonts w:ascii="Arial" w:hAnsi="Arial" w:cs="Arial"/>
                <w:sz w:val="20"/>
                <w:szCs w:val="20"/>
              </w:rPr>
            </w:pPr>
            <w:r w:rsidRPr="001A269D">
              <w:rPr>
                <w:rFonts w:ascii="Arial" w:hAnsi="Arial" w:cs="Arial"/>
                <w:sz w:val="20"/>
                <w:szCs w:val="20"/>
              </w:rPr>
              <w:t>1455/2455/3455</w:t>
            </w:r>
          </w:p>
        </w:tc>
        <w:tc>
          <w:tcPr>
            <w:tcW w:w="4331" w:type="dxa"/>
            <w:vAlign w:val="center"/>
          </w:tcPr>
          <w:p w:rsidR="001906A0" w:rsidRPr="00533B94" w:rsidP="001906A0" w14:paraId="3588FE53" w14:textId="5CD0448F">
            <w:pPr>
              <w:pStyle w:val="NoSpacing"/>
              <w:rPr>
                <w:rFonts w:ascii="Arial" w:hAnsi="Arial" w:cs="Arial"/>
                <w:sz w:val="20"/>
                <w:szCs w:val="20"/>
              </w:rPr>
            </w:pPr>
            <w:r w:rsidRPr="00253CB9">
              <w:rPr>
                <w:rFonts w:ascii="Arial" w:hAnsi="Arial" w:cs="Arial"/>
                <w:sz w:val="20"/>
                <w:szCs w:val="20"/>
              </w:rPr>
              <w:t>Petition to Accord a Filing Date to an Application Under 37 CFR 1.740 for Extension of a Patent Term</w:t>
            </w:r>
          </w:p>
        </w:tc>
        <w:tc>
          <w:tcPr>
            <w:tcW w:w="1713" w:type="dxa"/>
            <w:vAlign w:val="center"/>
          </w:tcPr>
          <w:p w:rsidR="001906A0" w:rsidRPr="006004C0" w:rsidP="001906A0" w14:paraId="63917684" w14:textId="451E4334">
            <w:pPr>
              <w:pStyle w:val="NoSpacing"/>
              <w:jc w:val="right"/>
              <w:rPr>
                <w:rStyle w:val="FootnoteReference"/>
                <w:rFonts w:ascii="Arial" w:hAnsi="Arial" w:cs="Arial"/>
                <w:sz w:val="20"/>
                <w:szCs w:val="20"/>
              </w:rPr>
            </w:pPr>
            <w:r w:rsidRPr="006004C0">
              <w:rPr>
                <w:rFonts w:ascii="Arial" w:hAnsi="Arial" w:cs="Arial"/>
                <w:sz w:val="20"/>
                <w:szCs w:val="20"/>
              </w:rPr>
              <w:t>$</w:t>
            </w:r>
            <w:r>
              <w:rPr>
                <w:rFonts w:ascii="Arial" w:hAnsi="Arial" w:cs="Arial"/>
                <w:sz w:val="20"/>
                <w:szCs w:val="20"/>
              </w:rPr>
              <w:t>210</w:t>
            </w:r>
            <w:r>
              <w:rPr>
                <w:rStyle w:val="FootnoteReference"/>
                <w:rFonts w:ascii="Arial" w:hAnsi="Arial" w:cs="Arial"/>
                <w:sz w:val="20"/>
                <w:szCs w:val="20"/>
              </w:rPr>
              <w:footnoteReference w:id="5"/>
            </w:r>
          </w:p>
        </w:tc>
        <w:tc>
          <w:tcPr>
            <w:tcW w:w="1350" w:type="dxa"/>
            <w:vAlign w:val="center"/>
          </w:tcPr>
          <w:p w:rsidR="001906A0" w:rsidP="001906A0" w14:paraId="5E7C80EA" w14:textId="5DF2084D">
            <w:pPr>
              <w:pStyle w:val="NoSpacing"/>
              <w:jc w:val="right"/>
              <w:rPr>
                <w:rFonts w:ascii="Arial" w:hAnsi="Arial" w:cs="Arial"/>
                <w:sz w:val="20"/>
                <w:szCs w:val="20"/>
              </w:rPr>
            </w:pPr>
            <w:r>
              <w:rPr>
                <w:rFonts w:ascii="Arial" w:hAnsi="Arial" w:cs="Arial"/>
                <w:color w:val="000000"/>
                <w:sz w:val="20"/>
                <w:szCs w:val="20"/>
              </w:rPr>
              <w:t>$226</w:t>
            </w:r>
          </w:p>
        </w:tc>
        <w:tc>
          <w:tcPr>
            <w:tcW w:w="1383" w:type="dxa"/>
            <w:vAlign w:val="center"/>
          </w:tcPr>
          <w:p w:rsidR="001906A0" w:rsidP="001906A0" w14:paraId="696A7E7A" w14:textId="6551F234">
            <w:pPr>
              <w:pStyle w:val="NoSpacing"/>
              <w:jc w:val="right"/>
              <w:rPr>
                <w:rFonts w:ascii="Arial" w:hAnsi="Arial" w:cs="Arial"/>
                <w:color w:val="000000"/>
                <w:sz w:val="20"/>
                <w:szCs w:val="20"/>
              </w:rPr>
            </w:pPr>
            <w:r>
              <w:rPr>
                <w:rFonts w:ascii="Arial" w:hAnsi="Arial" w:cs="Arial"/>
                <w:color w:val="000000"/>
                <w:sz w:val="20"/>
                <w:szCs w:val="20"/>
              </w:rPr>
              <w:t>+$16</w:t>
            </w:r>
          </w:p>
        </w:tc>
      </w:tr>
      <w:tr w14:paraId="5DFFBA56" w14:textId="77777777" w:rsidTr="5B316154">
        <w:tblPrEx>
          <w:tblW w:w="11070" w:type="dxa"/>
          <w:tblInd w:w="-635" w:type="dxa"/>
          <w:tblLook w:val="04A0"/>
        </w:tblPrEx>
        <w:tc>
          <w:tcPr>
            <w:tcW w:w="631" w:type="dxa"/>
            <w:vAlign w:val="center"/>
          </w:tcPr>
          <w:p w:rsidR="001906A0" w:rsidRPr="006004C0" w:rsidP="001906A0" w14:paraId="34550FC0" w14:textId="77777777">
            <w:pPr>
              <w:pStyle w:val="NoSpacing"/>
              <w:jc w:val="center"/>
              <w:rPr>
                <w:rFonts w:ascii="Arial" w:hAnsi="Arial" w:cs="Arial"/>
                <w:b/>
                <w:sz w:val="20"/>
                <w:szCs w:val="20"/>
              </w:rPr>
            </w:pPr>
          </w:p>
        </w:tc>
        <w:tc>
          <w:tcPr>
            <w:tcW w:w="1662" w:type="dxa"/>
          </w:tcPr>
          <w:p w:rsidR="001906A0" w:rsidRPr="006004C0" w:rsidP="001906A0" w14:paraId="3E4A155D" w14:textId="77777777">
            <w:pPr>
              <w:pStyle w:val="NoSpacing"/>
              <w:rPr>
                <w:rFonts w:ascii="Arial" w:hAnsi="Arial" w:cs="Arial"/>
                <w:b/>
                <w:sz w:val="20"/>
                <w:szCs w:val="20"/>
              </w:rPr>
            </w:pPr>
          </w:p>
        </w:tc>
        <w:tc>
          <w:tcPr>
            <w:tcW w:w="4331" w:type="dxa"/>
            <w:vAlign w:val="center"/>
          </w:tcPr>
          <w:p w:rsidR="001906A0" w:rsidRPr="006004C0" w:rsidP="001906A0" w14:paraId="3B2257BE" w14:textId="77777777">
            <w:pPr>
              <w:pStyle w:val="NoSpacing"/>
              <w:rPr>
                <w:rFonts w:ascii="Arial" w:hAnsi="Arial" w:cs="Arial"/>
                <w:b/>
                <w:sz w:val="20"/>
                <w:szCs w:val="20"/>
              </w:rPr>
            </w:pPr>
            <w:r w:rsidRPr="006004C0">
              <w:rPr>
                <w:rFonts w:ascii="Arial" w:hAnsi="Arial" w:cs="Arial"/>
                <w:b/>
                <w:sz w:val="20"/>
                <w:szCs w:val="20"/>
              </w:rPr>
              <w:t>Totals</w:t>
            </w:r>
          </w:p>
        </w:tc>
        <w:tc>
          <w:tcPr>
            <w:tcW w:w="1713" w:type="dxa"/>
            <w:vAlign w:val="center"/>
          </w:tcPr>
          <w:p w:rsidR="001906A0" w:rsidRPr="006004C0" w:rsidP="001906A0" w14:paraId="2F8CEE63" w14:textId="71A2D5FA">
            <w:pPr>
              <w:pStyle w:val="NoSpacing"/>
              <w:jc w:val="right"/>
              <w:rPr>
                <w:rFonts w:ascii="Arial" w:hAnsi="Arial" w:cs="Arial"/>
                <w:b/>
                <w:sz w:val="20"/>
                <w:szCs w:val="20"/>
              </w:rPr>
            </w:pPr>
            <w:r w:rsidRPr="006004C0">
              <w:rPr>
                <w:rFonts w:ascii="Arial" w:hAnsi="Arial" w:cs="Arial"/>
                <w:b/>
                <w:sz w:val="20"/>
                <w:szCs w:val="20"/>
              </w:rPr>
              <w:t>$</w:t>
            </w:r>
            <w:r>
              <w:rPr>
                <w:rFonts w:ascii="Arial" w:hAnsi="Arial" w:cs="Arial"/>
                <w:b/>
                <w:sz w:val="20"/>
                <w:szCs w:val="20"/>
              </w:rPr>
              <w:t>326,</w:t>
            </w:r>
            <w:r w:rsidRPr="05A6CA38" w:rsidR="4100FB6E">
              <w:rPr>
                <w:rFonts w:ascii="Arial" w:hAnsi="Arial" w:cs="Arial"/>
                <w:b/>
                <w:bCs/>
                <w:sz w:val="20"/>
                <w:szCs w:val="20"/>
              </w:rPr>
              <w:t>710</w:t>
            </w:r>
          </w:p>
        </w:tc>
        <w:tc>
          <w:tcPr>
            <w:tcW w:w="1350" w:type="dxa"/>
            <w:vAlign w:val="center"/>
          </w:tcPr>
          <w:p w:rsidR="001906A0" w:rsidRPr="006004C0" w:rsidP="001906A0" w14:paraId="4CA2280D" w14:textId="3C1EB412">
            <w:pPr>
              <w:pStyle w:val="NoSpacing"/>
              <w:jc w:val="right"/>
              <w:rPr>
                <w:rFonts w:ascii="Arial" w:hAnsi="Arial" w:cs="Arial"/>
                <w:b/>
                <w:sz w:val="20"/>
                <w:szCs w:val="20"/>
              </w:rPr>
            </w:pPr>
            <w:r>
              <w:rPr>
                <w:rFonts w:ascii="Arial" w:hAnsi="Arial" w:cs="Arial"/>
                <w:b/>
                <w:bCs/>
                <w:sz w:val="20"/>
                <w:szCs w:val="20"/>
              </w:rPr>
              <w:t>$</w:t>
            </w:r>
            <w:r w:rsidR="00C45BD8">
              <w:rPr>
                <w:rFonts w:ascii="Arial" w:hAnsi="Arial" w:cs="Arial"/>
                <w:b/>
                <w:bCs/>
                <w:sz w:val="20"/>
                <w:szCs w:val="20"/>
              </w:rPr>
              <w:t>556,106</w:t>
            </w:r>
          </w:p>
        </w:tc>
        <w:tc>
          <w:tcPr>
            <w:tcW w:w="1383" w:type="dxa"/>
            <w:vAlign w:val="center"/>
          </w:tcPr>
          <w:p w:rsidR="001906A0" w:rsidRPr="006004C0" w:rsidP="001906A0" w14:paraId="03E75DA2" w14:textId="006CC536">
            <w:pPr>
              <w:pStyle w:val="NoSpacing"/>
              <w:jc w:val="right"/>
              <w:rPr>
                <w:rFonts w:ascii="Arial" w:hAnsi="Arial" w:cs="Arial"/>
                <w:b/>
                <w:sz w:val="20"/>
                <w:szCs w:val="20"/>
              </w:rPr>
            </w:pPr>
            <w:r>
              <w:rPr>
                <w:rFonts w:ascii="Arial" w:hAnsi="Arial" w:cs="Arial"/>
                <w:b/>
                <w:sz w:val="20"/>
                <w:szCs w:val="20"/>
              </w:rPr>
              <w:t>+</w:t>
            </w:r>
            <w:r w:rsidRPr="006004C0">
              <w:rPr>
                <w:rFonts w:ascii="Arial" w:hAnsi="Arial" w:cs="Arial"/>
                <w:b/>
                <w:sz w:val="20"/>
                <w:szCs w:val="20"/>
              </w:rPr>
              <w:t>$</w:t>
            </w:r>
            <w:r w:rsidR="008B0910">
              <w:rPr>
                <w:rFonts w:ascii="Arial" w:hAnsi="Arial" w:cs="Arial"/>
                <w:b/>
                <w:sz w:val="20"/>
                <w:szCs w:val="20"/>
              </w:rPr>
              <w:t>229,396</w:t>
            </w:r>
          </w:p>
        </w:tc>
      </w:tr>
    </w:tbl>
    <w:p w:rsidR="001A269D" w:rsidP="001A269D" w14:paraId="0719D12A" w14:textId="3D78A0E3">
      <w:pPr>
        <w:pStyle w:val="NoSpacing"/>
        <w:rPr>
          <w:rFonts w:ascii="Arial" w:hAnsi="Arial" w:cs="Arial"/>
          <w:sz w:val="24"/>
          <w:szCs w:val="24"/>
        </w:rPr>
      </w:pPr>
    </w:p>
    <w:p w:rsidR="001A269D" w:rsidP="001A269D" w14:paraId="1FC98074" w14:textId="77777777">
      <w:pPr>
        <w:pStyle w:val="NoSpacing"/>
        <w:jc w:val="both"/>
        <w:rPr>
          <w:rFonts w:ascii="Arial" w:hAnsi="Arial" w:cs="Arial"/>
          <w:sz w:val="24"/>
          <w:szCs w:val="24"/>
        </w:rPr>
      </w:pPr>
      <w:r>
        <w:rPr>
          <w:rFonts w:ascii="Arial" w:hAnsi="Arial" w:cs="Arial"/>
          <w:sz w:val="24"/>
          <w:szCs w:val="24"/>
          <w:u w:val="single"/>
        </w:rPr>
        <w:t>Summary of Changes</w:t>
      </w:r>
    </w:p>
    <w:p w:rsidR="001A269D" w:rsidP="001A269D" w14:paraId="1051A0C9" w14:textId="77777777">
      <w:pPr>
        <w:pStyle w:val="NoSpacing"/>
        <w:jc w:val="both"/>
        <w:rPr>
          <w:rFonts w:ascii="Arial" w:hAnsi="Arial" w:cs="Arial"/>
          <w:sz w:val="24"/>
          <w:szCs w:val="24"/>
        </w:rPr>
      </w:pPr>
    </w:p>
    <w:p w:rsidR="001A269D" w:rsidP="001A269D" w14:paraId="2691ECCD" w14:textId="02063C9A">
      <w:pPr>
        <w:pStyle w:val="NoSpacing"/>
        <w:jc w:val="both"/>
        <w:rPr>
          <w:rFonts w:ascii="Arial" w:hAnsi="Arial" w:cs="Arial"/>
          <w:sz w:val="24"/>
          <w:szCs w:val="24"/>
        </w:rPr>
      </w:pPr>
      <w:r>
        <w:rPr>
          <w:rFonts w:ascii="Arial" w:hAnsi="Arial" w:cs="Arial"/>
          <w:sz w:val="24"/>
          <w:szCs w:val="24"/>
        </w:rPr>
        <w:t xml:space="preserve">The aforementioned rulemaking results in the revision of </w:t>
      </w:r>
      <w:r w:rsidR="00E6272D">
        <w:rPr>
          <w:rFonts w:ascii="Arial" w:hAnsi="Arial" w:cs="Arial"/>
          <w:sz w:val="24"/>
          <w:szCs w:val="24"/>
        </w:rPr>
        <w:t>six</w:t>
      </w:r>
      <w:r>
        <w:rPr>
          <w:rFonts w:ascii="Arial" w:hAnsi="Arial" w:cs="Arial"/>
          <w:sz w:val="24"/>
          <w:szCs w:val="24"/>
        </w:rPr>
        <w:t xml:space="preserve"> fees</w:t>
      </w:r>
      <w:r w:rsidR="001906A0">
        <w:rPr>
          <w:rFonts w:ascii="Arial" w:hAnsi="Arial" w:cs="Arial"/>
          <w:sz w:val="24"/>
          <w:szCs w:val="24"/>
        </w:rPr>
        <w:t xml:space="preserve"> and the introduction of </w:t>
      </w:r>
      <w:r w:rsidR="00E6272D">
        <w:rPr>
          <w:rFonts w:ascii="Arial" w:hAnsi="Arial" w:cs="Arial"/>
          <w:sz w:val="24"/>
          <w:szCs w:val="24"/>
        </w:rPr>
        <w:t>one</w:t>
      </w:r>
      <w:r w:rsidR="001906A0">
        <w:rPr>
          <w:rFonts w:ascii="Arial" w:hAnsi="Arial" w:cs="Arial"/>
          <w:sz w:val="24"/>
          <w:szCs w:val="24"/>
        </w:rPr>
        <w:t xml:space="preserve"> fee</w:t>
      </w:r>
      <w:r>
        <w:rPr>
          <w:rFonts w:ascii="Arial" w:hAnsi="Arial" w:cs="Arial"/>
          <w:sz w:val="24"/>
          <w:szCs w:val="24"/>
        </w:rPr>
        <w:t xml:space="preserve">, with an increase </w:t>
      </w:r>
      <w:r w:rsidRPr="0041244F">
        <w:rPr>
          <w:rFonts w:ascii="Arial" w:hAnsi="Arial" w:cs="Arial"/>
          <w:sz w:val="24"/>
          <w:szCs w:val="24"/>
        </w:rPr>
        <w:t xml:space="preserve">of </w:t>
      </w:r>
      <w:r w:rsidRPr="0041244F" w:rsidR="00501CB4">
        <w:rPr>
          <w:rFonts w:ascii="Arial" w:hAnsi="Arial" w:cs="Arial"/>
          <w:sz w:val="24"/>
          <w:szCs w:val="24"/>
        </w:rPr>
        <w:t>$</w:t>
      </w:r>
      <w:r w:rsidRPr="0041244F" w:rsidR="0041244F">
        <w:rPr>
          <w:rFonts w:ascii="Arial" w:hAnsi="Arial" w:cs="Arial"/>
          <w:sz w:val="24"/>
          <w:szCs w:val="24"/>
        </w:rPr>
        <w:t>229,103</w:t>
      </w:r>
      <w:r w:rsidR="0041244F">
        <w:rPr>
          <w:rFonts w:ascii="Arial" w:hAnsi="Arial" w:cs="Arial"/>
          <w:sz w:val="20"/>
          <w:szCs w:val="20"/>
        </w:rPr>
        <w:t xml:space="preserve"> </w:t>
      </w:r>
      <w:r>
        <w:rPr>
          <w:rFonts w:ascii="Arial" w:hAnsi="Arial" w:cs="Arial"/>
          <w:sz w:val="24"/>
          <w:szCs w:val="24"/>
        </w:rPr>
        <w:t>in annual non-hourly costs to collection 0651-0020</w:t>
      </w:r>
      <w:r w:rsidR="00E809C9">
        <w:rPr>
          <w:rFonts w:ascii="Arial" w:hAnsi="Arial" w:cs="Arial"/>
          <w:sz w:val="24"/>
          <w:szCs w:val="24"/>
        </w:rPr>
        <w:t>.</w:t>
      </w:r>
    </w:p>
    <w:p w:rsidR="001A269D" w:rsidP="001A269D" w14:paraId="47364DA3" w14:textId="77777777">
      <w:pPr>
        <w:pStyle w:val="NoSpacing"/>
        <w:jc w:val="both"/>
        <w:rPr>
          <w:rFonts w:ascii="Arial" w:hAnsi="Arial" w:cs="Arial"/>
          <w:sz w:val="24"/>
          <w:szCs w:val="24"/>
        </w:rPr>
      </w:pPr>
    </w:p>
    <w:p w:rsidR="001A269D" w:rsidP="001A269D" w14:paraId="094D45E7" w14:textId="77777777">
      <w:pPr>
        <w:pStyle w:val="NoSpacing"/>
        <w:jc w:val="both"/>
        <w:rPr>
          <w:rFonts w:ascii="Arial" w:hAnsi="Arial" w:cs="Arial"/>
          <w:sz w:val="24"/>
          <w:szCs w:val="24"/>
        </w:rPr>
      </w:pPr>
      <w:r>
        <w:rPr>
          <w:rFonts w:ascii="Arial" w:hAnsi="Arial" w:cs="Arial"/>
          <w:sz w:val="24"/>
          <w:szCs w:val="24"/>
          <w:u w:val="single"/>
        </w:rPr>
        <w:t>Changes in Burden</w:t>
      </w:r>
    </w:p>
    <w:p w:rsidR="001A269D" w:rsidP="001A269D" w14:paraId="747F60AB" w14:textId="77777777">
      <w:pPr>
        <w:pStyle w:val="NoSpacing"/>
        <w:jc w:val="both"/>
        <w:rPr>
          <w:rFonts w:ascii="Arial" w:hAnsi="Arial" w:cs="Arial"/>
          <w:sz w:val="24"/>
          <w:szCs w:val="24"/>
        </w:rPr>
      </w:pPr>
    </w:p>
    <w:tbl>
      <w:tblPr>
        <w:tblStyle w:val="TableGrid"/>
        <w:tblW w:w="0" w:type="auto"/>
        <w:tblLook w:val="04A0"/>
      </w:tblPr>
      <w:tblGrid>
        <w:gridCol w:w="3055"/>
        <w:gridCol w:w="2250"/>
        <w:gridCol w:w="2070"/>
        <w:gridCol w:w="1975"/>
      </w:tblGrid>
      <w:tr w14:paraId="4B4E85DD" w14:textId="77777777" w:rsidTr="00C42A14">
        <w:tblPrEx>
          <w:tblW w:w="0" w:type="auto"/>
          <w:tblLook w:val="04A0"/>
        </w:tblPrEx>
        <w:tc>
          <w:tcPr>
            <w:tcW w:w="3055" w:type="dxa"/>
            <w:shd w:val="clear" w:color="auto" w:fill="B4C6E7" w:themeFill="accent1" w:themeFillTint="66"/>
            <w:vAlign w:val="center"/>
          </w:tcPr>
          <w:p w:rsidR="001A269D" w:rsidRPr="007353A9" w:rsidP="00DF0898" w14:paraId="55AC7156"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250" w:type="dxa"/>
            <w:shd w:val="clear" w:color="auto" w:fill="B4C6E7" w:themeFill="accent1" w:themeFillTint="66"/>
            <w:vAlign w:val="center"/>
          </w:tcPr>
          <w:p w:rsidR="001A269D" w:rsidRPr="007353A9" w:rsidP="00DF0898" w14:paraId="5384DBC3"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2070" w:type="dxa"/>
            <w:shd w:val="clear" w:color="auto" w:fill="B4C6E7" w:themeFill="accent1" w:themeFillTint="66"/>
            <w:vAlign w:val="center"/>
          </w:tcPr>
          <w:p w:rsidR="001A269D" w:rsidRPr="007353A9" w:rsidP="00DF0898" w14:paraId="2AEFBAC8" w14:textId="26A3183E">
            <w:pPr>
              <w:pStyle w:val="NoSpacing"/>
              <w:jc w:val="center"/>
              <w:rPr>
                <w:rFonts w:ascii="Arial" w:hAnsi="Arial" w:cs="Arial"/>
                <w:b/>
                <w:sz w:val="20"/>
                <w:szCs w:val="20"/>
              </w:rPr>
            </w:pPr>
            <w:r w:rsidRPr="007353A9">
              <w:rPr>
                <w:rFonts w:ascii="Arial" w:hAnsi="Arial" w:cs="Arial"/>
                <w:b/>
                <w:sz w:val="20"/>
                <w:szCs w:val="20"/>
              </w:rPr>
              <w:t>Proposed Change</w:t>
            </w:r>
            <w:r>
              <w:rPr>
                <w:rStyle w:val="FootnoteReference"/>
                <w:rFonts w:ascii="Arial" w:hAnsi="Arial" w:cs="Arial"/>
                <w:b/>
                <w:sz w:val="20"/>
                <w:szCs w:val="20"/>
              </w:rPr>
              <w:footnoteReference w:id="6"/>
            </w:r>
          </w:p>
        </w:tc>
        <w:tc>
          <w:tcPr>
            <w:tcW w:w="1975" w:type="dxa"/>
            <w:shd w:val="clear" w:color="auto" w:fill="B4C6E7" w:themeFill="accent1" w:themeFillTint="66"/>
            <w:vAlign w:val="center"/>
          </w:tcPr>
          <w:p w:rsidR="001A269D" w:rsidRPr="007353A9" w:rsidP="00DF0898" w14:paraId="49DD568F"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41006BEB" w14:textId="77777777" w:rsidTr="00C42A14">
        <w:tblPrEx>
          <w:tblW w:w="0" w:type="auto"/>
          <w:tblLook w:val="04A0"/>
        </w:tblPrEx>
        <w:tc>
          <w:tcPr>
            <w:tcW w:w="3055" w:type="dxa"/>
            <w:vAlign w:val="center"/>
          </w:tcPr>
          <w:p w:rsidR="001A269D" w:rsidRPr="007353A9" w:rsidP="00DF0898" w14:paraId="1E7247ED" w14:textId="77777777">
            <w:pPr>
              <w:pStyle w:val="NoSpacing"/>
              <w:rPr>
                <w:rFonts w:ascii="Arial" w:hAnsi="Arial" w:cs="Arial"/>
                <w:sz w:val="20"/>
                <w:szCs w:val="20"/>
              </w:rPr>
            </w:pPr>
            <w:r w:rsidRPr="007353A9">
              <w:rPr>
                <w:rFonts w:ascii="Arial" w:hAnsi="Arial" w:cs="Arial"/>
                <w:sz w:val="20"/>
                <w:szCs w:val="20"/>
              </w:rPr>
              <w:t>Non-hourly Cost Burden</w:t>
            </w:r>
          </w:p>
        </w:tc>
        <w:tc>
          <w:tcPr>
            <w:tcW w:w="2250" w:type="dxa"/>
            <w:vAlign w:val="center"/>
          </w:tcPr>
          <w:p w:rsidR="001A269D" w:rsidRPr="007353A9" w:rsidP="00DF0898" w14:paraId="213E245E" w14:textId="36829D1D">
            <w:pPr>
              <w:pStyle w:val="NoSpacing"/>
              <w:jc w:val="right"/>
              <w:rPr>
                <w:rFonts w:ascii="Arial" w:hAnsi="Arial" w:cs="Arial"/>
                <w:sz w:val="20"/>
                <w:szCs w:val="20"/>
              </w:rPr>
            </w:pPr>
            <w:r w:rsidRPr="007353A9">
              <w:rPr>
                <w:rFonts w:ascii="Arial" w:hAnsi="Arial" w:cs="Arial"/>
                <w:sz w:val="20"/>
                <w:szCs w:val="20"/>
              </w:rPr>
              <w:t>$</w:t>
            </w:r>
            <w:r>
              <w:rPr>
                <w:rFonts w:ascii="Arial" w:hAnsi="Arial" w:cs="Arial"/>
                <w:sz w:val="20"/>
                <w:szCs w:val="20"/>
              </w:rPr>
              <w:t>327,003</w:t>
            </w:r>
          </w:p>
        </w:tc>
        <w:tc>
          <w:tcPr>
            <w:tcW w:w="2070" w:type="dxa"/>
            <w:vAlign w:val="center"/>
          </w:tcPr>
          <w:p w:rsidR="001A269D" w:rsidRPr="007353A9" w:rsidP="00DF0898" w14:paraId="6805F8BF" w14:textId="2B423975">
            <w:pPr>
              <w:pStyle w:val="NoSpacing"/>
              <w:jc w:val="right"/>
              <w:rPr>
                <w:rFonts w:ascii="Arial" w:hAnsi="Arial" w:cs="Arial"/>
                <w:sz w:val="20"/>
                <w:szCs w:val="20"/>
              </w:rPr>
            </w:pPr>
            <w:r>
              <w:rPr>
                <w:rFonts w:ascii="Arial" w:hAnsi="Arial" w:cs="Arial"/>
                <w:sz w:val="20"/>
                <w:szCs w:val="20"/>
              </w:rPr>
              <w:t>+</w:t>
            </w:r>
            <w:r w:rsidRPr="007353A9">
              <w:rPr>
                <w:rFonts w:ascii="Arial" w:hAnsi="Arial" w:cs="Arial"/>
                <w:sz w:val="20"/>
                <w:szCs w:val="20"/>
              </w:rPr>
              <w:t>$</w:t>
            </w:r>
            <w:r w:rsidR="008B0910">
              <w:rPr>
                <w:rFonts w:ascii="Arial" w:hAnsi="Arial" w:cs="Arial"/>
                <w:sz w:val="20"/>
                <w:szCs w:val="20"/>
              </w:rPr>
              <w:t>229,</w:t>
            </w:r>
            <w:r w:rsidRPr="05A6CA38" w:rsidR="575F9578">
              <w:rPr>
                <w:rFonts w:ascii="Arial" w:hAnsi="Arial" w:cs="Arial"/>
                <w:sz w:val="20"/>
                <w:szCs w:val="20"/>
              </w:rPr>
              <w:t>103</w:t>
            </w:r>
          </w:p>
        </w:tc>
        <w:tc>
          <w:tcPr>
            <w:tcW w:w="1975" w:type="dxa"/>
            <w:vAlign w:val="center"/>
          </w:tcPr>
          <w:p w:rsidR="001A269D" w:rsidRPr="007353A9" w:rsidP="00DF0898" w14:paraId="4824A5FB" w14:textId="1A4EA814">
            <w:pPr>
              <w:pStyle w:val="NoSpacing"/>
              <w:jc w:val="right"/>
              <w:rPr>
                <w:rFonts w:ascii="Arial" w:hAnsi="Arial" w:cs="Arial"/>
                <w:sz w:val="20"/>
                <w:szCs w:val="20"/>
              </w:rPr>
            </w:pPr>
            <w:r w:rsidRPr="007353A9">
              <w:rPr>
                <w:rFonts w:ascii="Arial" w:hAnsi="Arial" w:cs="Arial"/>
                <w:sz w:val="20"/>
                <w:szCs w:val="20"/>
              </w:rPr>
              <w:t>$</w:t>
            </w:r>
            <w:r w:rsidR="008B0910">
              <w:rPr>
                <w:rFonts w:ascii="Arial" w:hAnsi="Arial" w:cs="Arial"/>
                <w:sz w:val="20"/>
                <w:szCs w:val="20"/>
              </w:rPr>
              <w:t>556,106</w:t>
            </w:r>
          </w:p>
        </w:tc>
      </w:tr>
    </w:tbl>
    <w:p w:rsidR="001A269D" w:rsidRPr="006004C0" w:rsidP="001A269D" w14:paraId="4838F920" w14:textId="77777777">
      <w:pPr>
        <w:pStyle w:val="NoSpacing"/>
        <w:rPr>
          <w:rFonts w:ascii="Arial" w:hAnsi="Arial" w:cs="Arial"/>
          <w:sz w:val="24"/>
          <w:szCs w:val="24"/>
        </w:rPr>
      </w:pPr>
    </w:p>
    <w:p w:rsidR="001A269D" w:rsidRPr="006004C0" w:rsidP="001A269D" w14:paraId="4CBA29E6" w14:textId="77777777">
      <w:pPr>
        <w:pStyle w:val="NoSpacing"/>
        <w:rPr>
          <w:rFonts w:ascii="Arial" w:hAnsi="Arial" w:cs="Arial"/>
          <w:sz w:val="24"/>
          <w:szCs w:val="24"/>
        </w:rPr>
      </w:pPr>
      <w:r w:rsidRPr="006004C0">
        <w:rPr>
          <w:rFonts w:ascii="Arial" w:hAnsi="Arial" w:cs="Arial"/>
          <w:sz w:val="24"/>
          <w:szCs w:val="24"/>
        </w:rPr>
        <w:t>0651-00</w:t>
      </w:r>
      <w:r>
        <w:rPr>
          <w:rFonts w:ascii="Arial" w:hAnsi="Arial" w:cs="Arial"/>
          <w:sz w:val="24"/>
          <w:szCs w:val="24"/>
        </w:rPr>
        <w:t>16</w:t>
      </w:r>
      <w:r w:rsidRPr="006004C0">
        <w:rPr>
          <w:rFonts w:ascii="Arial" w:hAnsi="Arial" w:cs="Arial"/>
          <w:sz w:val="24"/>
          <w:szCs w:val="24"/>
        </w:rPr>
        <w:t>’s revised burden is as follows:</w:t>
      </w:r>
    </w:p>
    <w:p w:rsidR="001A269D" w:rsidRPr="006004C0" w:rsidP="001A269D" w14:paraId="1CE63E43" w14:textId="77777777">
      <w:pPr>
        <w:pStyle w:val="NoSpacing"/>
        <w:rPr>
          <w:rFonts w:ascii="Arial" w:hAnsi="Arial" w:cs="Arial"/>
          <w:sz w:val="24"/>
          <w:szCs w:val="24"/>
        </w:rPr>
      </w:pPr>
    </w:p>
    <w:p w:rsidR="001A269D" w:rsidRPr="006004C0" w:rsidP="001A269D" w14:paraId="47EF64C9" w14:textId="0E368694">
      <w:pPr>
        <w:pStyle w:val="NoSpacing"/>
        <w:numPr>
          <w:ilvl w:val="0"/>
          <w:numId w:val="1"/>
        </w:numPr>
        <w:rPr>
          <w:rFonts w:ascii="Arial" w:hAnsi="Arial" w:cs="Arial"/>
          <w:sz w:val="24"/>
          <w:szCs w:val="24"/>
        </w:rPr>
      </w:pPr>
      <w:r>
        <w:rPr>
          <w:rFonts w:ascii="Arial" w:hAnsi="Arial" w:cs="Arial"/>
          <w:sz w:val="24"/>
          <w:szCs w:val="24"/>
        </w:rPr>
        <w:t>915</w:t>
      </w:r>
      <w:r w:rsidRPr="006004C0">
        <w:rPr>
          <w:rFonts w:ascii="Arial" w:hAnsi="Arial" w:cs="Arial"/>
          <w:sz w:val="24"/>
          <w:szCs w:val="24"/>
        </w:rPr>
        <w:t xml:space="preserve"> annual responses (unchanged)</w:t>
      </w:r>
    </w:p>
    <w:p w:rsidR="001A269D" w:rsidRPr="006004C0" w:rsidP="001A269D" w14:paraId="45FA41B2" w14:textId="04ECC748">
      <w:pPr>
        <w:pStyle w:val="NoSpacing"/>
        <w:numPr>
          <w:ilvl w:val="0"/>
          <w:numId w:val="1"/>
        </w:numPr>
        <w:rPr>
          <w:rFonts w:ascii="Arial" w:hAnsi="Arial" w:cs="Arial"/>
          <w:sz w:val="24"/>
          <w:szCs w:val="24"/>
        </w:rPr>
      </w:pPr>
      <w:r>
        <w:rPr>
          <w:rFonts w:ascii="Arial" w:hAnsi="Arial" w:cs="Arial"/>
          <w:sz w:val="24"/>
          <w:szCs w:val="24"/>
        </w:rPr>
        <w:t>6,</w:t>
      </w:r>
      <w:r w:rsidR="0041244F">
        <w:rPr>
          <w:rFonts w:ascii="Arial" w:hAnsi="Arial" w:cs="Arial"/>
          <w:sz w:val="24"/>
          <w:szCs w:val="24"/>
        </w:rPr>
        <w:t>038</w:t>
      </w:r>
      <w:r w:rsidRPr="006004C0">
        <w:rPr>
          <w:rFonts w:ascii="Arial" w:hAnsi="Arial" w:cs="Arial"/>
          <w:sz w:val="24"/>
          <w:szCs w:val="24"/>
        </w:rPr>
        <w:t xml:space="preserve"> annual hourly burden (unchanged)</w:t>
      </w:r>
    </w:p>
    <w:p w:rsidR="001A269D" w:rsidRPr="006004C0" w:rsidP="001A269D" w14:paraId="2CB718DD" w14:textId="3098195F">
      <w:pPr>
        <w:pStyle w:val="NoSpacing"/>
        <w:numPr>
          <w:ilvl w:val="0"/>
          <w:numId w:val="1"/>
        </w:numPr>
        <w:rPr>
          <w:rFonts w:ascii="Arial" w:hAnsi="Arial" w:cs="Arial"/>
          <w:sz w:val="24"/>
          <w:szCs w:val="24"/>
        </w:rPr>
      </w:pPr>
      <w:r>
        <w:rPr>
          <w:rFonts w:ascii="Arial" w:hAnsi="Arial" w:cs="Arial"/>
          <w:sz w:val="24"/>
          <w:szCs w:val="24"/>
        </w:rPr>
        <w:t>$</w:t>
      </w:r>
      <w:r w:rsidR="008B0910">
        <w:rPr>
          <w:rFonts w:ascii="Arial" w:hAnsi="Arial" w:cs="Arial"/>
          <w:sz w:val="24"/>
          <w:szCs w:val="24"/>
        </w:rPr>
        <w:t>556,106</w:t>
      </w:r>
      <w:r w:rsidR="001906A0">
        <w:rPr>
          <w:rFonts w:ascii="Arial" w:hAnsi="Arial" w:cs="Arial"/>
          <w:sz w:val="24"/>
          <w:szCs w:val="24"/>
        </w:rPr>
        <w:t xml:space="preserve"> </w:t>
      </w:r>
      <w:r w:rsidRPr="006004C0">
        <w:rPr>
          <w:rFonts w:ascii="Arial" w:hAnsi="Arial" w:cs="Arial"/>
          <w:sz w:val="24"/>
          <w:szCs w:val="24"/>
        </w:rPr>
        <w:t xml:space="preserve">in annual non-hourly burden costs </w:t>
      </w:r>
    </w:p>
    <w:p w:rsidR="001A269D" w:rsidRPr="001A269D" w:rsidP="001A269D" w14:paraId="57C0F024" w14:textId="77777777">
      <w:pPr>
        <w:pStyle w:val="No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87715" w:rsidP="001D0B14" w14:paraId="39836CB5" w14:textId="77777777">
      <w:r>
        <w:separator/>
      </w:r>
    </w:p>
  </w:footnote>
  <w:footnote w:type="continuationSeparator" w:id="1">
    <w:p w:rsidR="00E87715" w:rsidP="001D0B14" w14:paraId="2B2BD2A6" w14:textId="77777777">
      <w:r>
        <w:continuationSeparator/>
      </w:r>
    </w:p>
  </w:footnote>
  <w:footnote w:type="continuationNotice" w:id="2">
    <w:p w:rsidR="00E87715" w14:paraId="7EACA9EC" w14:textId="77777777"/>
  </w:footnote>
  <w:footnote w:id="3">
    <w:p w:rsidR="00104AA7" w:rsidP="00104AA7" w14:paraId="266E48AC"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 w:id="4">
    <w:p w:rsidR="05A6CA38" w:rsidRPr="008B69C2" w:rsidP="05A6CA38" w14:paraId="077C25EB" w14:textId="646030E1">
      <w:pPr>
        <w:pStyle w:val="FootnoteText"/>
        <w:rPr>
          <w:rFonts w:ascii="Arial" w:hAnsi="Arial" w:cs="Arial"/>
          <w:sz w:val="16"/>
          <w:szCs w:val="16"/>
        </w:rPr>
      </w:pPr>
      <w:r w:rsidRPr="008B69C2">
        <w:rPr>
          <w:rStyle w:val="FootnoteReference"/>
          <w:rFonts w:ascii="Arial" w:hAnsi="Arial" w:cs="Arial"/>
          <w:sz w:val="16"/>
          <w:szCs w:val="16"/>
        </w:rPr>
        <w:footnoteRef/>
      </w:r>
      <w:r w:rsidRPr="008B69C2">
        <w:rPr>
          <w:rFonts w:ascii="Arial" w:hAnsi="Arial" w:cs="Arial"/>
          <w:sz w:val="16"/>
          <w:szCs w:val="16"/>
        </w:rPr>
        <w:t xml:space="preserve"> The 2023 supporting statement for this information collection </w:t>
      </w:r>
      <w:r w:rsidR="001845C9">
        <w:rPr>
          <w:rFonts w:ascii="Arial" w:hAnsi="Arial" w:cs="Arial"/>
          <w:sz w:val="16"/>
          <w:szCs w:val="16"/>
        </w:rPr>
        <w:t>l</w:t>
      </w:r>
      <w:r w:rsidR="005A186B">
        <w:rPr>
          <w:rFonts w:ascii="Arial" w:hAnsi="Arial" w:cs="Arial"/>
          <w:sz w:val="16"/>
          <w:szCs w:val="16"/>
        </w:rPr>
        <w:t>isted</w:t>
      </w:r>
      <w:r w:rsidRPr="008B69C2">
        <w:rPr>
          <w:rFonts w:ascii="Arial" w:hAnsi="Arial" w:cs="Arial"/>
          <w:sz w:val="16"/>
          <w:szCs w:val="16"/>
        </w:rPr>
        <w:t xml:space="preserve"> the cost of this fee incorrectly valued at $420. This change worksheet uses the correct value for this fee.  </w:t>
      </w:r>
    </w:p>
  </w:footnote>
  <w:footnote w:id="5">
    <w:p w:rsidR="05A6CA38" w:rsidRPr="00511363" w:rsidP="05A6CA38" w14:paraId="78FD77ED" w14:textId="33F17CF7">
      <w:pPr>
        <w:pStyle w:val="FootnoteText"/>
        <w:rPr>
          <w:rFonts w:ascii="Arial" w:hAnsi="Arial" w:cs="Arial"/>
          <w:sz w:val="16"/>
          <w:szCs w:val="16"/>
        </w:rPr>
      </w:pPr>
      <w:r w:rsidRPr="00511363">
        <w:rPr>
          <w:rStyle w:val="FootnoteReference"/>
          <w:rFonts w:ascii="Arial" w:hAnsi="Arial" w:cs="Arial"/>
          <w:sz w:val="16"/>
          <w:szCs w:val="16"/>
        </w:rPr>
        <w:footnoteRef/>
      </w:r>
      <w:r w:rsidRPr="00511363">
        <w:rPr>
          <w:rFonts w:ascii="Arial" w:hAnsi="Arial" w:cs="Arial"/>
          <w:sz w:val="16"/>
          <w:szCs w:val="16"/>
        </w:rPr>
        <w:t xml:space="preserve"> The 2023 supporting statement for this information collection </w:t>
      </w:r>
      <w:r w:rsidRPr="00511363" w:rsidR="005A186B">
        <w:rPr>
          <w:rFonts w:ascii="Arial" w:hAnsi="Arial" w:cs="Arial"/>
          <w:sz w:val="16"/>
          <w:szCs w:val="16"/>
        </w:rPr>
        <w:t>listed</w:t>
      </w:r>
      <w:r w:rsidRPr="00511363">
        <w:rPr>
          <w:rFonts w:ascii="Arial" w:hAnsi="Arial" w:cs="Arial"/>
          <w:sz w:val="16"/>
          <w:szCs w:val="16"/>
        </w:rPr>
        <w:t xml:space="preserve"> the cost of this fee incorrectly valued at $420. This change worksheet uses the correct value for this fee</w:t>
      </w:r>
      <w:r w:rsidRPr="00511363" w:rsidR="008B69C2">
        <w:rPr>
          <w:rFonts w:ascii="Arial" w:hAnsi="Arial" w:cs="Arial"/>
          <w:sz w:val="16"/>
          <w:szCs w:val="16"/>
        </w:rPr>
        <w:t>,</w:t>
      </w:r>
      <w:r w:rsidRPr="00511363">
        <w:rPr>
          <w:rFonts w:ascii="Arial" w:hAnsi="Arial" w:cs="Arial"/>
          <w:sz w:val="16"/>
          <w:szCs w:val="16"/>
        </w:rPr>
        <w:t xml:space="preserve"> resulting in a slightly lower proposed change value than would be expected.  </w:t>
      </w:r>
    </w:p>
  </w:footnote>
  <w:footnote w:id="6">
    <w:p w:rsidR="00511363" w14:paraId="59E5DB16" w14:textId="365C3E32">
      <w:pPr>
        <w:pStyle w:val="FootnoteText"/>
      </w:pPr>
      <w:r w:rsidRPr="00756C7D">
        <w:rPr>
          <w:rStyle w:val="FootnoteReference"/>
          <w:rFonts w:ascii="Arial" w:hAnsi="Arial" w:cs="Arial"/>
          <w:sz w:val="16"/>
          <w:szCs w:val="16"/>
        </w:rPr>
        <w:footnoteRef/>
      </w:r>
      <w:r w:rsidRPr="00756C7D">
        <w:rPr>
          <w:rFonts w:ascii="Arial" w:hAnsi="Arial" w:cs="Arial"/>
          <w:sz w:val="16"/>
          <w:szCs w:val="16"/>
        </w:rPr>
        <w:t xml:space="preserve"> </w:t>
      </w:r>
      <w:r w:rsidRPr="00756C7D" w:rsidR="00C42A14">
        <w:rPr>
          <w:rFonts w:ascii="Arial" w:hAnsi="Arial" w:cs="Arial"/>
          <w:sz w:val="16"/>
          <w:szCs w:val="16"/>
        </w:rPr>
        <w:t>See comment</w:t>
      </w:r>
      <w:r w:rsidRPr="00511363" w:rsidR="00C42A14">
        <w:rPr>
          <w:rFonts w:ascii="Arial" w:hAnsi="Arial" w:cs="Arial"/>
          <w:sz w:val="16"/>
          <w:szCs w:val="16"/>
        </w:rPr>
        <w:t xml:space="preserve">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9D"/>
    <w:rsid w:val="0003462F"/>
    <w:rsid w:val="00045E38"/>
    <w:rsid w:val="00081307"/>
    <w:rsid w:val="000B5A02"/>
    <w:rsid w:val="000E4309"/>
    <w:rsid w:val="00104AA7"/>
    <w:rsid w:val="00174714"/>
    <w:rsid w:val="001845C9"/>
    <w:rsid w:val="001906A0"/>
    <w:rsid w:val="001A269D"/>
    <w:rsid w:val="001D0B14"/>
    <w:rsid w:val="00253CB9"/>
    <w:rsid w:val="0041188B"/>
    <w:rsid w:val="0041244F"/>
    <w:rsid w:val="00490971"/>
    <w:rsid w:val="004A09D2"/>
    <w:rsid w:val="00500430"/>
    <w:rsid w:val="00501CB4"/>
    <w:rsid w:val="00511363"/>
    <w:rsid w:val="00523FC0"/>
    <w:rsid w:val="005301F7"/>
    <w:rsid w:val="00533B94"/>
    <w:rsid w:val="005A186B"/>
    <w:rsid w:val="005F7B51"/>
    <w:rsid w:val="006004C0"/>
    <w:rsid w:val="00662FD2"/>
    <w:rsid w:val="00672379"/>
    <w:rsid w:val="006D7D7E"/>
    <w:rsid w:val="007353A9"/>
    <w:rsid w:val="00756C7D"/>
    <w:rsid w:val="007919C4"/>
    <w:rsid w:val="007A39B8"/>
    <w:rsid w:val="007A5407"/>
    <w:rsid w:val="007D423D"/>
    <w:rsid w:val="007E3249"/>
    <w:rsid w:val="00806424"/>
    <w:rsid w:val="008B0910"/>
    <w:rsid w:val="008B69C2"/>
    <w:rsid w:val="0092768D"/>
    <w:rsid w:val="00961860"/>
    <w:rsid w:val="009900DF"/>
    <w:rsid w:val="00A110DA"/>
    <w:rsid w:val="00A1215C"/>
    <w:rsid w:val="00B46A50"/>
    <w:rsid w:val="00B724EC"/>
    <w:rsid w:val="00BB218C"/>
    <w:rsid w:val="00BB2509"/>
    <w:rsid w:val="00BD1C9D"/>
    <w:rsid w:val="00C42A14"/>
    <w:rsid w:val="00C45BD8"/>
    <w:rsid w:val="00CC416C"/>
    <w:rsid w:val="00D12361"/>
    <w:rsid w:val="00DF0898"/>
    <w:rsid w:val="00E00887"/>
    <w:rsid w:val="00E6272D"/>
    <w:rsid w:val="00E809C9"/>
    <w:rsid w:val="00E87715"/>
    <w:rsid w:val="00F5069B"/>
    <w:rsid w:val="00FB7C7A"/>
    <w:rsid w:val="00FF33B8"/>
    <w:rsid w:val="011A917F"/>
    <w:rsid w:val="05A6CA38"/>
    <w:rsid w:val="081750C7"/>
    <w:rsid w:val="0846EE14"/>
    <w:rsid w:val="13D0DC5A"/>
    <w:rsid w:val="1FB7FDD3"/>
    <w:rsid w:val="250A36C4"/>
    <w:rsid w:val="2666C550"/>
    <w:rsid w:val="274AA437"/>
    <w:rsid w:val="2FA55DDF"/>
    <w:rsid w:val="361DC7BD"/>
    <w:rsid w:val="3814F3B6"/>
    <w:rsid w:val="3F378279"/>
    <w:rsid w:val="4100FB6E"/>
    <w:rsid w:val="4FB62433"/>
    <w:rsid w:val="575F9578"/>
    <w:rsid w:val="5A8D3760"/>
    <w:rsid w:val="5B316154"/>
    <w:rsid w:val="6079B2FB"/>
    <w:rsid w:val="6705BE17"/>
    <w:rsid w:val="68E77D33"/>
    <w:rsid w:val="6A2E9A97"/>
    <w:rsid w:val="6F7BC32C"/>
    <w:rsid w:val="77278934"/>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28CAA7"/>
  <w15:chartTrackingRefBased/>
  <w15:docId w15:val="{C8547B19-3836-44FD-A9DB-0B0B0902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69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269D"/>
    <w:pPr>
      <w:spacing w:after="0" w:line="240" w:lineRule="auto"/>
    </w:pPr>
  </w:style>
  <w:style w:type="table" w:styleId="TableGrid">
    <w:name w:val="Table Grid"/>
    <w:basedOn w:val="TableNormal"/>
    <w:uiPriority w:val="39"/>
    <w:rsid w:val="001A2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7C7A"/>
    <w:rPr>
      <w:sz w:val="16"/>
      <w:szCs w:val="16"/>
    </w:rPr>
  </w:style>
  <w:style w:type="paragraph" w:styleId="CommentText">
    <w:name w:val="annotation text"/>
    <w:basedOn w:val="Normal"/>
    <w:link w:val="CommentTextChar"/>
    <w:uiPriority w:val="99"/>
    <w:semiHidden/>
    <w:unhideWhenUsed/>
    <w:rsid w:val="00FB7C7A"/>
    <w:rPr>
      <w:sz w:val="20"/>
      <w:szCs w:val="20"/>
    </w:rPr>
  </w:style>
  <w:style w:type="character" w:customStyle="1" w:styleId="CommentTextChar">
    <w:name w:val="Comment Text Char"/>
    <w:basedOn w:val="DefaultParagraphFont"/>
    <w:link w:val="CommentText"/>
    <w:uiPriority w:val="99"/>
    <w:semiHidden/>
    <w:rsid w:val="00FB7C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7C7A"/>
    <w:rPr>
      <w:b/>
      <w:bCs/>
    </w:rPr>
  </w:style>
  <w:style w:type="character" w:customStyle="1" w:styleId="CommentSubjectChar">
    <w:name w:val="Comment Subject Char"/>
    <w:basedOn w:val="CommentTextChar"/>
    <w:link w:val="CommentSubject"/>
    <w:uiPriority w:val="99"/>
    <w:semiHidden/>
    <w:rsid w:val="00FB7C7A"/>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BB2509"/>
    <w:pPr>
      <w:tabs>
        <w:tab w:val="center" w:pos="4680"/>
        <w:tab w:val="right" w:pos="9360"/>
      </w:tabs>
    </w:pPr>
  </w:style>
  <w:style w:type="character" w:customStyle="1" w:styleId="HeaderChar">
    <w:name w:val="Header Char"/>
    <w:basedOn w:val="DefaultParagraphFont"/>
    <w:link w:val="Header"/>
    <w:uiPriority w:val="99"/>
    <w:semiHidden/>
    <w:rsid w:val="00BB2509"/>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B2509"/>
    <w:pPr>
      <w:tabs>
        <w:tab w:val="center" w:pos="4680"/>
        <w:tab w:val="right" w:pos="9360"/>
      </w:tabs>
    </w:pPr>
  </w:style>
  <w:style w:type="character" w:customStyle="1" w:styleId="FooterChar">
    <w:name w:val="Footer Char"/>
    <w:basedOn w:val="DefaultParagraphFont"/>
    <w:link w:val="Footer"/>
    <w:uiPriority w:val="99"/>
    <w:semiHidden/>
    <w:rsid w:val="00BB2509"/>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BD1C9D"/>
    <w:rPr>
      <w:vertAlign w:val="superscript"/>
    </w:rPr>
  </w:style>
  <w:style w:type="character" w:customStyle="1" w:styleId="FootnoteTextChar">
    <w:name w:val="Footnote Text Char"/>
    <w:basedOn w:val="DefaultParagraphFont"/>
    <w:link w:val="FootnoteText"/>
    <w:uiPriority w:val="99"/>
    <w:semiHidden/>
    <w:rsid w:val="00BD1C9D"/>
    <w:rPr>
      <w:sz w:val="20"/>
      <w:szCs w:val="20"/>
    </w:rPr>
  </w:style>
  <w:style w:type="paragraph" w:styleId="FootnoteText">
    <w:name w:val="footnote text"/>
    <w:basedOn w:val="Normal"/>
    <w:link w:val="FootnoteTextChar"/>
    <w:uiPriority w:val="99"/>
    <w:semiHidden/>
    <w:unhideWhenUsed/>
    <w:rsid w:val="00BD1C9D"/>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BD1C9D"/>
    <w:rPr>
      <w:rFonts w:ascii="Times New Roman" w:eastAsia="Times New Roman" w:hAnsi="Times New Roman" w:cs="Times New Roman"/>
      <w:sz w:val="20"/>
      <w:szCs w:val="20"/>
    </w:rPr>
  </w:style>
  <w:style w:type="character" w:styleId="Hyperlink">
    <w:name w:val="Hyperlink"/>
    <w:uiPriority w:val="99"/>
    <w:unhideWhenUsed/>
    <w:rsid w:val="00104A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0F065-7F42-4CB5-ACD9-9721F07B6892}">
  <ds:schemaRefs>
    <ds:schemaRef ds:uri="http://purl.org/dc/elements/1.1/"/>
    <ds:schemaRef ds:uri="http://schemas.microsoft.com/office/2006/metadata/propertie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ebb8c3bc-3ea9-4050-8e17-eb45cd7e46fa"/>
    <ds:schemaRef ds:uri="http://www.w3.org/XML/1998/namespace"/>
    <ds:schemaRef ds:uri="http://purl.org/dc/dcmitype/"/>
  </ds:schemaRefs>
</ds:datastoreItem>
</file>

<file path=customXml/itemProps2.xml><?xml version="1.0" encoding="utf-8"?>
<ds:datastoreItem xmlns:ds="http://schemas.openxmlformats.org/officeDocument/2006/customXml" ds:itemID="{A7E16F8D-5084-4A0B-8723-0C76A13B2CF1}">
  <ds:schemaRefs>
    <ds:schemaRef ds:uri="http://schemas.openxmlformats.org/officeDocument/2006/bibliography"/>
  </ds:schemaRefs>
</ds:datastoreItem>
</file>

<file path=customXml/itemProps3.xml><?xml version="1.0" encoding="utf-8"?>
<ds:datastoreItem xmlns:ds="http://schemas.openxmlformats.org/officeDocument/2006/customXml" ds:itemID="{4B0E1FF2-05FF-4BE8-85A0-1EAB6ACD15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EAEBA-DC01-45F5-B73B-F0B521FA0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4547</Characters>
  <Application>Microsoft Office Word</Application>
  <DocSecurity>0</DocSecurity>
  <Lines>37</Lines>
  <Paragraphs>10</Paragraphs>
  <ScaleCrop>false</ScaleCrop>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2024-11-20T19:22:00Z</dcterms:created>
  <dcterms:modified xsi:type="dcterms:W3CDTF">2024-11-20T19:22:00Z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