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49F7" w:rsidP="005E0A0F" w14:paraId="39196673" w14:textId="77777777">
      <w:pPr>
        <w:pStyle w:val="NormalWeb"/>
        <w:spacing w:line="288" w:lineRule="atLeast"/>
        <w:ind w:firstLine="480"/>
        <w:jc w:val="center"/>
        <w:rPr>
          <w:b/>
        </w:rPr>
      </w:pPr>
      <w:bookmarkStart w:id="0" w:name="cs31d"/>
      <w:r w:rsidRPr="005B2141">
        <w:rPr>
          <w:b/>
        </w:rPr>
        <w:t xml:space="preserve">JOINT OUTPATIENT EXPERIENCE SURVEY (JOES) </w:t>
      </w:r>
    </w:p>
    <w:p w:rsidR="005B2141" w:rsidRPr="005B2141" w:rsidP="00D449F7" w14:paraId="410A08B5" w14:textId="1E7C17EE">
      <w:pPr>
        <w:pStyle w:val="NormalWeb"/>
        <w:spacing w:line="288" w:lineRule="atLeast"/>
        <w:ind w:firstLine="480"/>
        <w:jc w:val="center"/>
        <w:rPr>
          <w:b/>
        </w:rPr>
      </w:pPr>
      <w:r>
        <w:rPr>
          <w:b/>
        </w:rPr>
        <w:t xml:space="preserve">SURVEY SUITE </w:t>
      </w:r>
      <w:r w:rsidRPr="005B2141">
        <w:rPr>
          <w:b/>
        </w:rPr>
        <w:t xml:space="preserve">– 0720-JOES </w:t>
      </w:r>
    </w:p>
    <w:p w:rsidR="005E0A0F" w:rsidP="005E0A0F" w14:paraId="76BC7C15" w14:textId="4A97EA73">
      <w:pPr>
        <w:pStyle w:val="NormalWeb"/>
        <w:spacing w:line="288" w:lineRule="atLeast"/>
        <w:ind w:firstLine="480"/>
        <w:jc w:val="center"/>
        <w:rPr>
          <w:u w:val="single"/>
        </w:rPr>
      </w:pPr>
      <w:r>
        <w:rPr>
          <w:u w:val="single"/>
        </w:rPr>
        <w:t>SUPPORTING STATEMENT</w:t>
      </w:r>
      <w:r w:rsidR="006F3F40">
        <w:rPr>
          <w:u w:val="single"/>
        </w:rPr>
        <w:t xml:space="preserve"> – PART B</w:t>
      </w:r>
    </w:p>
    <w:p w:rsidR="005E0A0F" w:rsidP="005E0A0F" w14:paraId="37F11C67" w14:textId="77777777">
      <w:pPr>
        <w:pStyle w:val="NormalWeb"/>
        <w:spacing w:line="288" w:lineRule="atLeast"/>
        <w:ind w:firstLine="480"/>
      </w:pPr>
      <w:bookmarkStart w:id="1" w:name="cs32"/>
      <w:bookmarkEnd w:id="0"/>
      <w:r>
        <w:t xml:space="preserve">B.  </w:t>
      </w:r>
      <w:r>
        <w:rPr>
          <w:u w:val="single"/>
        </w:rPr>
        <w:t>COLLECTIONS OF INFORMATION EMPLOYING STATISTICAL METHODS</w:t>
      </w:r>
    </w:p>
    <w:bookmarkEnd w:id="1"/>
    <w:p w:rsidR="005E0A0F" w:rsidRPr="00B10DD7" w:rsidP="000921E2" w14:paraId="2A656CA9" w14:textId="77777777">
      <w:pPr>
        <w:pStyle w:val="NormalWeb"/>
        <w:spacing w:line="288" w:lineRule="atLeast"/>
        <w:ind w:firstLine="900"/>
        <w:rPr>
          <w:b/>
          <w:bCs/>
        </w:rPr>
      </w:pPr>
      <w:r w:rsidRPr="00B10DD7">
        <w:rPr>
          <w:b/>
          <w:bCs/>
        </w:rPr>
        <w:t xml:space="preserve">1.  </w:t>
      </w:r>
      <w:r w:rsidRPr="00B10DD7">
        <w:rPr>
          <w:b/>
          <w:bCs/>
          <w:u w:val="single"/>
        </w:rPr>
        <w:t>Description of the Activity</w:t>
      </w:r>
    </w:p>
    <w:p w:rsidR="00481DAC" w:rsidP="00D66F41" w14:paraId="79A1593F" w14:textId="1202A050">
      <w:pPr>
        <w:keepNext/>
        <w:keepLines/>
        <w:widowControl w:val="0"/>
        <w:tabs>
          <w:tab w:val="left" w:pos="720"/>
        </w:tabs>
        <w:spacing w:after="120"/>
        <w:rPr>
          <w:rFonts w:ascii="Cambria" w:hAnsi="Cambria"/>
        </w:rPr>
      </w:pPr>
      <w:r w:rsidRPr="00D66F41">
        <w:rPr>
          <w:rFonts w:ascii="Cambria" w:hAnsi="Cambria"/>
        </w:rPr>
        <w:t>The Joint Outpatient Experience Survey (JOES)</w:t>
      </w:r>
      <w:r>
        <w:rPr>
          <w:rFonts w:ascii="Cambria" w:hAnsi="Cambria"/>
        </w:rPr>
        <w:t>, JOES-C</w:t>
      </w:r>
      <w:r w:rsidR="00DB3671">
        <w:rPr>
          <w:rFonts w:ascii="Cambria" w:hAnsi="Cambria"/>
        </w:rPr>
        <w:t>HAPS</w:t>
      </w:r>
      <w:r w:rsidR="00D15035">
        <w:rPr>
          <w:rFonts w:ascii="Cambria" w:hAnsi="Cambria"/>
        </w:rPr>
        <w:t xml:space="preserve"> Direct Care (DC)</w:t>
      </w:r>
      <w:r>
        <w:rPr>
          <w:rFonts w:ascii="Cambria" w:hAnsi="Cambria"/>
        </w:rPr>
        <w:t>, JOES-Dental, and JOES-Ambulatory</w:t>
      </w:r>
      <w:r w:rsidRPr="00D66F41">
        <w:rPr>
          <w:rFonts w:ascii="Cambria" w:hAnsi="Cambria"/>
        </w:rPr>
        <w:t xml:space="preserve"> employ rigorous stratified random sampling methodology to elicit generalizable insights across the diverse Military Health System</w:t>
      </w:r>
      <w:r w:rsidR="00D449F7">
        <w:rPr>
          <w:rFonts w:ascii="Cambria" w:hAnsi="Cambria"/>
        </w:rPr>
        <w:t xml:space="preserve"> (MHS)</w:t>
      </w:r>
      <w:r w:rsidRPr="00D66F41">
        <w:rPr>
          <w:rFonts w:ascii="Cambria" w:hAnsi="Cambria"/>
        </w:rPr>
        <w:t xml:space="preserve"> landscape. Sampling rates align with visit volumes at each Military Treatment Facility (MTF) to facilitate proportional representation. The overarching aim is meeting target annual response volumes per MTF for robust statistical analysis. Dynamically calibrated sampling protocols factor in facility-level response tendencies, increasing selection where response rates are lower. This balances representation and mitigates non-response bias.</w:t>
      </w:r>
    </w:p>
    <w:p w:rsidR="006D543D" w:rsidP="00D66F41" w14:paraId="558D3C1F" w14:textId="77777777">
      <w:pPr>
        <w:keepNext/>
        <w:keepLines/>
        <w:widowControl w:val="0"/>
        <w:tabs>
          <w:tab w:val="left" w:pos="720"/>
        </w:tabs>
        <w:spacing w:after="120"/>
        <w:rPr>
          <w:rFonts w:ascii="Cambria" w:hAnsi="Cambria"/>
        </w:rPr>
      </w:pPr>
      <w:r w:rsidRPr="00D66F41">
        <w:rPr>
          <w:rFonts w:ascii="Cambria" w:hAnsi="Cambria"/>
        </w:rPr>
        <w:t>Large MTFs garner proportional allocation to ensure ≥50 completes monthly. Small facilities group into a collective stratum with shared allocation based on their overall visit share, ensuring representation. This framework couples scalable automated sampling with nuanced adjustments to optimize inclusion and uphold statistical validity. Overall, JOES</w:t>
      </w:r>
      <w:r w:rsidR="00481DAC">
        <w:rPr>
          <w:rFonts w:ascii="Cambria" w:hAnsi="Cambria"/>
        </w:rPr>
        <w:t xml:space="preserve">, JOES-CAHPS, JOES-Dental, and JOES-Ambulatory </w:t>
      </w:r>
      <w:r w:rsidRPr="00D66F41">
        <w:rPr>
          <w:rFonts w:ascii="Cambria" w:hAnsi="Cambria"/>
        </w:rPr>
        <w:t>sampling rigor yields actionable insights to inform patient-centered improvements across the diverse Military Health System.</w:t>
      </w:r>
    </w:p>
    <w:p w:rsidR="005849E0" w:rsidP="00D66F41" w14:paraId="2761645D" w14:textId="77777777">
      <w:pPr>
        <w:keepNext/>
        <w:keepLines/>
        <w:widowControl w:val="0"/>
        <w:tabs>
          <w:tab w:val="left" w:pos="720"/>
        </w:tabs>
        <w:spacing w:after="120"/>
        <w:rPr>
          <w:rFonts w:ascii="Cambria" w:hAnsi="Cambria"/>
        </w:rPr>
      </w:pPr>
    </w:p>
    <w:p w:rsidR="005849E0" w:rsidP="00D66F41" w14:paraId="56D71049" w14:textId="6EDC500B">
      <w:pPr>
        <w:keepNext/>
        <w:keepLines/>
        <w:widowControl w:val="0"/>
        <w:tabs>
          <w:tab w:val="left" w:pos="720"/>
        </w:tabs>
        <w:spacing w:after="120"/>
        <w:rPr>
          <w:rFonts w:ascii="Cambria" w:hAnsi="Cambria"/>
        </w:rPr>
      </w:pPr>
      <w:r>
        <w:rPr>
          <w:rFonts w:ascii="Cambria" w:hAnsi="Cambria"/>
        </w:rPr>
        <w:t>The following are the expected and realized response rates for the four surveys</w:t>
      </w:r>
      <w:r w:rsidR="003F25BA">
        <w:rPr>
          <w:rFonts w:ascii="Cambria" w:hAnsi="Cambria"/>
        </w:rPr>
        <w:t>:</w:t>
      </w:r>
    </w:p>
    <w:tbl>
      <w:tblPr>
        <w:tblW w:w="9355" w:type="dxa"/>
        <w:tblInd w:w="113" w:type="dxa"/>
        <w:tblLook w:val="04A0"/>
      </w:tblPr>
      <w:tblGrid>
        <w:gridCol w:w="2695"/>
        <w:gridCol w:w="2340"/>
        <w:gridCol w:w="4320"/>
      </w:tblGrid>
      <w:tr w14:paraId="1998ED32" w14:textId="77777777">
        <w:tblPrEx>
          <w:tblW w:w="9355" w:type="dxa"/>
          <w:tblInd w:w="113" w:type="dxa"/>
          <w:tblLook w:val="04A0"/>
        </w:tblPrEx>
        <w:trPr>
          <w:trHeight w:val="600"/>
        </w:trPr>
        <w:tc>
          <w:tcPr>
            <w:tcW w:w="2695" w:type="dxa"/>
            <w:tcBorders>
              <w:top w:val="single" w:sz="4" w:space="0" w:color="auto"/>
              <w:left w:val="single" w:sz="4" w:space="0" w:color="auto"/>
              <w:bottom w:val="single" w:sz="4" w:space="0" w:color="auto"/>
              <w:right w:val="single" w:sz="4" w:space="0" w:color="auto"/>
            </w:tcBorders>
            <w:shd w:val="clear" w:color="auto" w:fill="F4B083"/>
            <w:vAlign w:val="center"/>
            <w:hideMark/>
          </w:tcPr>
          <w:p w:rsidR="00560B17" w14:paraId="3ED0728D" w14:textId="77777777">
            <w:pPr>
              <w:jc w:val="center"/>
              <w:rPr>
                <w:rFonts w:ascii="Arial" w:hAnsi="Arial" w:cs="Arial"/>
                <w:b/>
                <w:bCs/>
                <w:color w:val="000000"/>
                <w:sz w:val="22"/>
                <w:szCs w:val="22"/>
              </w:rPr>
            </w:pPr>
            <w:r>
              <w:rPr>
                <w:rFonts w:ascii="Arial" w:hAnsi="Arial" w:cs="Arial"/>
                <w:b/>
                <w:bCs/>
                <w:color w:val="000000"/>
                <w:sz w:val="22"/>
                <w:szCs w:val="22"/>
              </w:rPr>
              <w:t>Survey</w:t>
            </w:r>
          </w:p>
        </w:tc>
        <w:tc>
          <w:tcPr>
            <w:tcW w:w="2340" w:type="dxa"/>
            <w:tcBorders>
              <w:top w:val="single" w:sz="4" w:space="0" w:color="auto"/>
              <w:left w:val="nil"/>
              <w:bottom w:val="single" w:sz="4" w:space="0" w:color="auto"/>
              <w:right w:val="single" w:sz="4" w:space="0" w:color="auto"/>
            </w:tcBorders>
            <w:shd w:val="clear" w:color="auto" w:fill="F4B083"/>
            <w:vAlign w:val="center"/>
            <w:hideMark/>
          </w:tcPr>
          <w:p w:rsidR="00560B17" w14:paraId="5DC7515B" w14:textId="77777777">
            <w:pPr>
              <w:jc w:val="center"/>
              <w:rPr>
                <w:rFonts w:ascii="Arial" w:hAnsi="Arial" w:cs="Arial"/>
                <w:b/>
                <w:bCs/>
                <w:color w:val="000000"/>
                <w:sz w:val="22"/>
                <w:szCs w:val="22"/>
              </w:rPr>
            </w:pPr>
            <w:r>
              <w:rPr>
                <w:rFonts w:ascii="Arial" w:hAnsi="Arial" w:cs="Arial"/>
                <w:b/>
                <w:bCs/>
                <w:color w:val="000000"/>
                <w:sz w:val="22"/>
                <w:szCs w:val="22"/>
              </w:rPr>
              <w:t>Expected Response Rate</w:t>
            </w:r>
          </w:p>
        </w:tc>
        <w:tc>
          <w:tcPr>
            <w:tcW w:w="4320" w:type="dxa"/>
            <w:tcBorders>
              <w:top w:val="single" w:sz="4" w:space="0" w:color="auto"/>
              <w:left w:val="nil"/>
              <w:bottom w:val="single" w:sz="4" w:space="0" w:color="auto"/>
              <w:right w:val="single" w:sz="4" w:space="0" w:color="auto"/>
            </w:tcBorders>
            <w:shd w:val="clear" w:color="auto" w:fill="F4B083"/>
            <w:vAlign w:val="center"/>
            <w:hideMark/>
          </w:tcPr>
          <w:p w:rsidR="00560B17" w14:paraId="4288EA7F" w14:textId="48B56D2C">
            <w:pPr>
              <w:jc w:val="center"/>
              <w:rPr>
                <w:rFonts w:ascii="Arial" w:hAnsi="Arial" w:cs="Arial"/>
                <w:b/>
                <w:bCs/>
                <w:color w:val="000000"/>
                <w:sz w:val="22"/>
                <w:szCs w:val="22"/>
              </w:rPr>
            </w:pPr>
            <w:r>
              <w:rPr>
                <w:rFonts w:ascii="Arial" w:hAnsi="Arial" w:cs="Arial"/>
                <w:b/>
                <w:bCs/>
                <w:color w:val="000000"/>
                <w:sz w:val="22"/>
                <w:szCs w:val="22"/>
              </w:rPr>
              <w:t xml:space="preserve">Realized Response Rate </w:t>
            </w:r>
            <w:r w:rsidR="00E9629F">
              <w:rPr>
                <w:rFonts w:ascii="Arial" w:hAnsi="Arial" w:cs="Arial"/>
                <w:b/>
                <w:bCs/>
                <w:color w:val="000000"/>
                <w:sz w:val="22"/>
                <w:szCs w:val="22"/>
              </w:rPr>
              <w:t>Calendar</w:t>
            </w:r>
            <w:r>
              <w:rPr>
                <w:rFonts w:ascii="Arial" w:hAnsi="Arial" w:cs="Arial"/>
                <w:b/>
                <w:bCs/>
                <w:color w:val="000000"/>
                <w:sz w:val="22"/>
                <w:szCs w:val="22"/>
              </w:rPr>
              <w:t xml:space="preserve"> Year 2024</w:t>
            </w:r>
            <w:r w:rsidR="00E9629F">
              <w:rPr>
                <w:rFonts w:ascii="Arial" w:hAnsi="Arial" w:cs="Arial"/>
                <w:b/>
                <w:bCs/>
                <w:color w:val="000000"/>
                <w:sz w:val="22"/>
                <w:szCs w:val="22"/>
              </w:rPr>
              <w:t xml:space="preserve"> as of 5/31/2024</w:t>
            </w:r>
          </w:p>
        </w:tc>
      </w:tr>
      <w:tr w14:paraId="25677E30" w14:textId="77777777" w:rsidTr="00560B17">
        <w:tblPrEx>
          <w:tblW w:w="9355" w:type="dxa"/>
          <w:tblInd w:w="113"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noWrap/>
            <w:vAlign w:val="bottom"/>
            <w:hideMark/>
          </w:tcPr>
          <w:p w:rsidR="00560B17" w14:paraId="1AD04F96" w14:textId="77777777">
            <w:pPr>
              <w:jc w:val="center"/>
              <w:rPr>
                <w:rFonts w:ascii="Arial" w:hAnsi="Arial" w:cs="Arial"/>
                <w:b/>
                <w:bCs/>
                <w:color w:val="000000"/>
                <w:sz w:val="22"/>
                <w:szCs w:val="22"/>
              </w:rPr>
            </w:pPr>
            <w:r>
              <w:rPr>
                <w:rFonts w:ascii="Arial" w:hAnsi="Arial" w:cs="Arial"/>
                <w:b/>
                <w:bCs/>
                <w:color w:val="000000"/>
                <w:sz w:val="22"/>
                <w:szCs w:val="22"/>
              </w:rPr>
              <w:t>JOES</w:t>
            </w:r>
          </w:p>
        </w:tc>
        <w:tc>
          <w:tcPr>
            <w:tcW w:w="2340" w:type="dxa"/>
            <w:tcBorders>
              <w:top w:val="nil"/>
              <w:left w:val="nil"/>
              <w:bottom w:val="single" w:sz="4" w:space="0" w:color="auto"/>
              <w:right w:val="single" w:sz="4" w:space="0" w:color="auto"/>
            </w:tcBorders>
            <w:shd w:val="clear" w:color="auto" w:fill="auto"/>
            <w:noWrap/>
            <w:vAlign w:val="bottom"/>
            <w:hideMark/>
          </w:tcPr>
          <w:p w:rsidR="00560B17" w14:paraId="4489FEB7" w14:textId="77777777">
            <w:pPr>
              <w:jc w:val="center"/>
              <w:rPr>
                <w:rFonts w:ascii="Arial" w:hAnsi="Arial" w:cs="Arial"/>
                <w:color w:val="000000"/>
                <w:sz w:val="22"/>
                <w:szCs w:val="22"/>
              </w:rPr>
            </w:pPr>
            <w:r>
              <w:rPr>
                <w:rFonts w:ascii="Arial" w:hAnsi="Arial" w:cs="Arial"/>
                <w:color w:val="000000"/>
                <w:sz w:val="22"/>
                <w:szCs w:val="22"/>
              </w:rPr>
              <w:t>10%</w:t>
            </w:r>
          </w:p>
        </w:tc>
        <w:tc>
          <w:tcPr>
            <w:tcW w:w="4320" w:type="dxa"/>
            <w:tcBorders>
              <w:top w:val="nil"/>
              <w:left w:val="nil"/>
              <w:bottom w:val="single" w:sz="4" w:space="0" w:color="auto"/>
              <w:right w:val="single" w:sz="4" w:space="0" w:color="auto"/>
            </w:tcBorders>
            <w:shd w:val="clear" w:color="auto" w:fill="auto"/>
            <w:noWrap/>
            <w:vAlign w:val="bottom"/>
            <w:hideMark/>
          </w:tcPr>
          <w:p w:rsidR="00560B17" w14:paraId="7CFD886B" w14:textId="77777777">
            <w:pPr>
              <w:jc w:val="center"/>
              <w:rPr>
                <w:rFonts w:ascii="Arial" w:hAnsi="Arial" w:cs="Arial"/>
                <w:color w:val="000000"/>
                <w:sz w:val="22"/>
                <w:szCs w:val="22"/>
              </w:rPr>
            </w:pPr>
            <w:r>
              <w:rPr>
                <w:rFonts w:ascii="Arial" w:hAnsi="Arial" w:cs="Arial"/>
                <w:color w:val="000000"/>
                <w:sz w:val="22"/>
                <w:szCs w:val="22"/>
              </w:rPr>
              <w:t>7%</w:t>
            </w:r>
          </w:p>
        </w:tc>
      </w:tr>
      <w:tr w14:paraId="4AB21E30" w14:textId="77777777" w:rsidTr="00560B17">
        <w:tblPrEx>
          <w:tblW w:w="9355" w:type="dxa"/>
          <w:tblInd w:w="113"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noWrap/>
            <w:vAlign w:val="bottom"/>
            <w:hideMark/>
          </w:tcPr>
          <w:p w:rsidR="00560B17" w14:paraId="0E60C118" w14:textId="2C5B072D">
            <w:pPr>
              <w:jc w:val="center"/>
              <w:rPr>
                <w:rFonts w:ascii="Arial" w:hAnsi="Arial" w:cs="Arial"/>
                <w:b/>
                <w:bCs/>
                <w:color w:val="000000"/>
                <w:sz w:val="22"/>
                <w:szCs w:val="22"/>
              </w:rPr>
            </w:pPr>
            <w:r>
              <w:rPr>
                <w:rFonts w:ascii="Arial" w:hAnsi="Arial" w:cs="Arial"/>
                <w:b/>
                <w:bCs/>
                <w:color w:val="000000"/>
                <w:sz w:val="22"/>
                <w:szCs w:val="22"/>
              </w:rPr>
              <w:t>JOES-CAHPS</w:t>
            </w:r>
            <w:r w:rsidR="00D15035">
              <w:rPr>
                <w:rFonts w:ascii="Arial" w:hAnsi="Arial" w:cs="Arial"/>
                <w:b/>
                <w:bCs/>
                <w:color w:val="000000"/>
                <w:sz w:val="22"/>
                <w:szCs w:val="22"/>
              </w:rPr>
              <w:t xml:space="preserve"> DC</w:t>
            </w:r>
          </w:p>
        </w:tc>
        <w:tc>
          <w:tcPr>
            <w:tcW w:w="2340" w:type="dxa"/>
            <w:tcBorders>
              <w:top w:val="nil"/>
              <w:left w:val="nil"/>
              <w:bottom w:val="single" w:sz="4" w:space="0" w:color="auto"/>
              <w:right w:val="single" w:sz="4" w:space="0" w:color="auto"/>
            </w:tcBorders>
            <w:shd w:val="clear" w:color="auto" w:fill="auto"/>
            <w:noWrap/>
            <w:vAlign w:val="bottom"/>
            <w:hideMark/>
          </w:tcPr>
          <w:p w:rsidR="00560B17" w14:paraId="30DC7E67" w14:textId="77777777">
            <w:pPr>
              <w:jc w:val="center"/>
              <w:rPr>
                <w:rFonts w:ascii="Arial" w:hAnsi="Arial" w:cs="Arial"/>
                <w:color w:val="000000"/>
                <w:sz w:val="22"/>
                <w:szCs w:val="22"/>
              </w:rPr>
            </w:pPr>
            <w:r>
              <w:rPr>
                <w:rFonts w:ascii="Arial" w:hAnsi="Arial" w:cs="Arial"/>
                <w:color w:val="000000"/>
                <w:sz w:val="22"/>
                <w:szCs w:val="22"/>
              </w:rPr>
              <w:t>17%</w:t>
            </w:r>
          </w:p>
        </w:tc>
        <w:tc>
          <w:tcPr>
            <w:tcW w:w="4320" w:type="dxa"/>
            <w:tcBorders>
              <w:top w:val="nil"/>
              <w:left w:val="nil"/>
              <w:bottom w:val="single" w:sz="4" w:space="0" w:color="auto"/>
              <w:right w:val="single" w:sz="4" w:space="0" w:color="auto"/>
            </w:tcBorders>
            <w:shd w:val="clear" w:color="auto" w:fill="auto"/>
            <w:noWrap/>
            <w:vAlign w:val="bottom"/>
            <w:hideMark/>
          </w:tcPr>
          <w:p w:rsidR="00560B17" w14:paraId="15E9F03D" w14:textId="77777777">
            <w:pPr>
              <w:jc w:val="center"/>
              <w:rPr>
                <w:rFonts w:ascii="Arial" w:hAnsi="Arial" w:cs="Arial"/>
                <w:color w:val="000000"/>
                <w:sz w:val="22"/>
                <w:szCs w:val="22"/>
              </w:rPr>
            </w:pPr>
            <w:r>
              <w:rPr>
                <w:rFonts w:ascii="Arial" w:hAnsi="Arial" w:cs="Arial"/>
                <w:color w:val="000000"/>
                <w:sz w:val="22"/>
                <w:szCs w:val="22"/>
              </w:rPr>
              <w:t>14%</w:t>
            </w:r>
          </w:p>
        </w:tc>
      </w:tr>
      <w:tr w14:paraId="15BC59EB" w14:textId="77777777" w:rsidTr="00560B17">
        <w:tblPrEx>
          <w:tblW w:w="9355" w:type="dxa"/>
          <w:tblInd w:w="113"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noWrap/>
            <w:vAlign w:val="bottom"/>
            <w:hideMark/>
          </w:tcPr>
          <w:p w:rsidR="00560B17" w14:paraId="2E3D02F6" w14:textId="77777777">
            <w:pPr>
              <w:jc w:val="center"/>
              <w:rPr>
                <w:rFonts w:ascii="Arial" w:hAnsi="Arial" w:cs="Arial"/>
                <w:b/>
                <w:bCs/>
                <w:color w:val="000000"/>
                <w:sz w:val="22"/>
                <w:szCs w:val="22"/>
              </w:rPr>
            </w:pPr>
            <w:r>
              <w:rPr>
                <w:rFonts w:ascii="Arial" w:hAnsi="Arial" w:cs="Arial"/>
                <w:b/>
                <w:bCs/>
                <w:color w:val="000000"/>
                <w:sz w:val="22"/>
                <w:szCs w:val="22"/>
              </w:rPr>
              <w:t>JOES Dental</w:t>
            </w:r>
          </w:p>
        </w:tc>
        <w:tc>
          <w:tcPr>
            <w:tcW w:w="2340" w:type="dxa"/>
            <w:tcBorders>
              <w:top w:val="nil"/>
              <w:left w:val="nil"/>
              <w:bottom w:val="single" w:sz="4" w:space="0" w:color="auto"/>
              <w:right w:val="single" w:sz="4" w:space="0" w:color="auto"/>
            </w:tcBorders>
            <w:shd w:val="clear" w:color="auto" w:fill="auto"/>
            <w:noWrap/>
            <w:vAlign w:val="bottom"/>
            <w:hideMark/>
          </w:tcPr>
          <w:p w:rsidR="00560B17" w14:paraId="75A763F1" w14:textId="77777777">
            <w:pPr>
              <w:jc w:val="center"/>
              <w:rPr>
                <w:rFonts w:ascii="Arial" w:hAnsi="Arial" w:cs="Arial"/>
                <w:color w:val="000000"/>
                <w:sz w:val="22"/>
                <w:szCs w:val="22"/>
              </w:rPr>
            </w:pPr>
            <w:r>
              <w:rPr>
                <w:rFonts w:ascii="Arial" w:hAnsi="Arial" w:cs="Arial"/>
                <w:color w:val="000000"/>
                <w:sz w:val="22"/>
                <w:szCs w:val="22"/>
              </w:rPr>
              <w:t>4%</w:t>
            </w:r>
          </w:p>
        </w:tc>
        <w:tc>
          <w:tcPr>
            <w:tcW w:w="4320" w:type="dxa"/>
            <w:tcBorders>
              <w:top w:val="nil"/>
              <w:left w:val="nil"/>
              <w:bottom w:val="single" w:sz="4" w:space="0" w:color="auto"/>
              <w:right w:val="single" w:sz="4" w:space="0" w:color="auto"/>
            </w:tcBorders>
            <w:shd w:val="clear" w:color="auto" w:fill="auto"/>
            <w:noWrap/>
            <w:vAlign w:val="bottom"/>
            <w:hideMark/>
          </w:tcPr>
          <w:p w:rsidR="00560B17" w14:paraId="31B206D1" w14:textId="77777777">
            <w:pPr>
              <w:jc w:val="center"/>
              <w:rPr>
                <w:rFonts w:ascii="Arial" w:hAnsi="Arial" w:cs="Arial"/>
                <w:color w:val="000000"/>
                <w:sz w:val="22"/>
                <w:szCs w:val="22"/>
              </w:rPr>
            </w:pPr>
            <w:r>
              <w:rPr>
                <w:rFonts w:ascii="Arial" w:hAnsi="Arial" w:cs="Arial"/>
                <w:color w:val="000000"/>
                <w:sz w:val="22"/>
                <w:szCs w:val="22"/>
              </w:rPr>
              <w:t>2%</w:t>
            </w:r>
          </w:p>
        </w:tc>
      </w:tr>
      <w:tr w14:paraId="2EFC0253" w14:textId="77777777" w:rsidTr="00560B17">
        <w:tblPrEx>
          <w:tblW w:w="9355" w:type="dxa"/>
          <w:tblInd w:w="113"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noWrap/>
            <w:vAlign w:val="bottom"/>
            <w:hideMark/>
          </w:tcPr>
          <w:p w:rsidR="00560B17" w14:paraId="75D2459D" w14:textId="77777777">
            <w:pPr>
              <w:jc w:val="center"/>
              <w:rPr>
                <w:rFonts w:ascii="Arial" w:hAnsi="Arial" w:cs="Arial"/>
                <w:b/>
                <w:bCs/>
                <w:color w:val="000000"/>
                <w:sz w:val="22"/>
                <w:szCs w:val="22"/>
              </w:rPr>
            </w:pPr>
            <w:r>
              <w:rPr>
                <w:rFonts w:ascii="Arial" w:hAnsi="Arial" w:cs="Arial"/>
                <w:b/>
                <w:bCs/>
                <w:color w:val="000000"/>
                <w:sz w:val="22"/>
                <w:szCs w:val="22"/>
              </w:rPr>
              <w:t>JOES-Ambulatory</w:t>
            </w:r>
          </w:p>
        </w:tc>
        <w:tc>
          <w:tcPr>
            <w:tcW w:w="2340" w:type="dxa"/>
            <w:tcBorders>
              <w:top w:val="nil"/>
              <w:left w:val="nil"/>
              <w:bottom w:val="single" w:sz="4" w:space="0" w:color="auto"/>
              <w:right w:val="single" w:sz="4" w:space="0" w:color="auto"/>
            </w:tcBorders>
            <w:shd w:val="clear" w:color="auto" w:fill="auto"/>
            <w:noWrap/>
            <w:vAlign w:val="bottom"/>
            <w:hideMark/>
          </w:tcPr>
          <w:p w:rsidR="00560B17" w14:paraId="1EC58F8C" w14:textId="77777777">
            <w:pPr>
              <w:jc w:val="center"/>
              <w:rPr>
                <w:rFonts w:ascii="Arial" w:hAnsi="Arial" w:cs="Arial"/>
                <w:color w:val="000000"/>
                <w:sz w:val="22"/>
                <w:szCs w:val="22"/>
              </w:rPr>
            </w:pPr>
            <w:r>
              <w:rPr>
                <w:rFonts w:ascii="Arial" w:hAnsi="Arial" w:cs="Arial"/>
                <w:color w:val="000000"/>
                <w:sz w:val="22"/>
                <w:szCs w:val="22"/>
              </w:rPr>
              <w:t>4%</w:t>
            </w:r>
          </w:p>
        </w:tc>
        <w:tc>
          <w:tcPr>
            <w:tcW w:w="4320" w:type="dxa"/>
            <w:tcBorders>
              <w:top w:val="nil"/>
              <w:left w:val="nil"/>
              <w:bottom w:val="single" w:sz="4" w:space="0" w:color="auto"/>
              <w:right w:val="single" w:sz="4" w:space="0" w:color="auto"/>
            </w:tcBorders>
            <w:shd w:val="clear" w:color="auto" w:fill="auto"/>
            <w:noWrap/>
            <w:vAlign w:val="bottom"/>
            <w:hideMark/>
          </w:tcPr>
          <w:p w:rsidR="00560B17" w14:paraId="1C20BCE9" w14:textId="77777777">
            <w:pPr>
              <w:jc w:val="center"/>
              <w:rPr>
                <w:rFonts w:ascii="Arial" w:hAnsi="Arial" w:cs="Arial"/>
                <w:color w:val="000000"/>
                <w:sz w:val="22"/>
                <w:szCs w:val="22"/>
              </w:rPr>
            </w:pPr>
            <w:r>
              <w:rPr>
                <w:rFonts w:ascii="Arial" w:hAnsi="Arial" w:cs="Arial"/>
                <w:color w:val="000000"/>
                <w:sz w:val="22"/>
                <w:szCs w:val="22"/>
              </w:rPr>
              <w:t>2%</w:t>
            </w:r>
          </w:p>
        </w:tc>
      </w:tr>
    </w:tbl>
    <w:p w:rsidR="00E9629F" w:rsidP="00D66F41" w14:paraId="03EFD0C9" w14:textId="77777777">
      <w:pPr>
        <w:keepNext/>
        <w:keepLines/>
        <w:widowControl w:val="0"/>
        <w:tabs>
          <w:tab w:val="left" w:pos="720"/>
        </w:tabs>
        <w:spacing w:after="120"/>
        <w:rPr>
          <w:rFonts w:ascii="Cambria" w:eastAsia="Calibri" w:hAnsi="Cambria" w:cs="Calibri"/>
          <w:bCs/>
        </w:rPr>
      </w:pPr>
    </w:p>
    <w:p w:rsidR="00D15035" w:rsidP="00D66F41" w14:paraId="66568649" w14:textId="763DDF1A">
      <w:pPr>
        <w:keepNext/>
        <w:keepLines/>
        <w:widowControl w:val="0"/>
        <w:tabs>
          <w:tab w:val="left" w:pos="720"/>
        </w:tabs>
        <w:spacing w:after="120"/>
        <w:rPr>
          <w:rFonts w:ascii="Cambria" w:eastAsia="Calibri" w:hAnsi="Cambria" w:cs="Calibri"/>
          <w:bCs/>
        </w:rPr>
      </w:pPr>
      <w:r w:rsidRPr="0047578C">
        <w:rPr>
          <w:rFonts w:ascii="Cambria" w:eastAsia="Calibri" w:hAnsi="Cambria" w:cs="Calibri"/>
          <w:bCs/>
        </w:rPr>
        <w:t>The following is the estimated sample plan by facility:</w:t>
      </w:r>
    </w:p>
    <w:tbl>
      <w:tblPr>
        <w:tblW w:w="9468" w:type="dxa"/>
        <w:tblLook w:val="04A0"/>
      </w:tblPr>
      <w:tblGrid>
        <w:gridCol w:w="1340"/>
        <w:gridCol w:w="6030"/>
        <w:gridCol w:w="2098"/>
      </w:tblGrid>
      <w:tr w14:paraId="153BBDD2" w14:textId="77777777" w:rsidTr="00E9629F">
        <w:tblPrEx>
          <w:tblW w:w="9468" w:type="dxa"/>
          <w:tblLook w:val="04A0"/>
        </w:tblPrEx>
        <w:trPr>
          <w:trHeight w:val="495"/>
        </w:trPr>
        <w:tc>
          <w:tcPr>
            <w:tcW w:w="1340" w:type="dxa"/>
            <w:tcBorders>
              <w:top w:val="single" w:sz="8" w:space="0" w:color="auto"/>
              <w:left w:val="single" w:sz="8" w:space="0" w:color="auto"/>
              <w:bottom w:val="single" w:sz="8" w:space="0" w:color="auto"/>
              <w:right w:val="single" w:sz="8" w:space="0" w:color="auto"/>
            </w:tcBorders>
            <w:shd w:val="clear" w:color="000000" w:fill="0070C0"/>
            <w:vAlign w:val="center"/>
            <w:hideMark/>
          </w:tcPr>
          <w:p w:rsidR="00D15035" w:rsidRPr="00D15035" w:rsidP="00D120EC" w14:paraId="3013BA44" w14:textId="77777777">
            <w:pPr>
              <w:jc w:val="center"/>
              <w:rPr>
                <w:b/>
                <w:bCs/>
                <w:color w:val="FFFFFF"/>
              </w:rPr>
            </w:pPr>
            <w:r w:rsidRPr="00D15035">
              <w:rPr>
                <w:b/>
                <w:bCs/>
                <w:color w:val="FFFFFF"/>
              </w:rPr>
              <w:t>Parent DMIS</w:t>
            </w:r>
          </w:p>
        </w:tc>
        <w:tc>
          <w:tcPr>
            <w:tcW w:w="6030" w:type="dxa"/>
            <w:tcBorders>
              <w:top w:val="single" w:sz="8" w:space="0" w:color="auto"/>
              <w:left w:val="nil"/>
              <w:bottom w:val="single" w:sz="8" w:space="0" w:color="auto"/>
              <w:right w:val="single" w:sz="8" w:space="0" w:color="auto"/>
            </w:tcBorders>
            <w:shd w:val="clear" w:color="000000" w:fill="0070C0"/>
            <w:vAlign w:val="center"/>
            <w:hideMark/>
          </w:tcPr>
          <w:p w:rsidR="00D15035" w:rsidRPr="00D15035" w:rsidP="00D120EC" w14:paraId="7FDD9AAA" w14:textId="77777777">
            <w:pPr>
              <w:jc w:val="center"/>
              <w:rPr>
                <w:b/>
                <w:bCs/>
                <w:color w:val="FFFFFF"/>
              </w:rPr>
            </w:pPr>
            <w:r w:rsidRPr="00D15035">
              <w:rPr>
                <w:b/>
                <w:bCs/>
                <w:color w:val="FFFFFF"/>
              </w:rPr>
              <w:t>Facility Name</w:t>
            </w:r>
          </w:p>
        </w:tc>
        <w:tc>
          <w:tcPr>
            <w:tcW w:w="2098" w:type="dxa"/>
            <w:tcBorders>
              <w:top w:val="single" w:sz="8" w:space="0" w:color="auto"/>
              <w:left w:val="nil"/>
              <w:bottom w:val="single" w:sz="8" w:space="0" w:color="auto"/>
              <w:right w:val="single" w:sz="8" w:space="0" w:color="auto"/>
            </w:tcBorders>
            <w:shd w:val="clear" w:color="000000" w:fill="0070C0"/>
            <w:vAlign w:val="center"/>
            <w:hideMark/>
          </w:tcPr>
          <w:p w:rsidR="00D15035" w:rsidRPr="00D15035" w:rsidP="00D120EC" w14:paraId="73837566" w14:textId="77777777">
            <w:pPr>
              <w:jc w:val="center"/>
              <w:rPr>
                <w:b/>
                <w:bCs/>
                <w:color w:val="FFFFFF"/>
              </w:rPr>
            </w:pPr>
            <w:r w:rsidRPr="00D15035">
              <w:rPr>
                <w:b/>
                <w:bCs/>
                <w:color w:val="FFFFFF"/>
              </w:rPr>
              <w:t>Allocation %</w:t>
            </w:r>
          </w:p>
        </w:tc>
      </w:tr>
      <w:tr w14:paraId="54C5A587"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2FEDED31" w14:textId="77777777">
            <w:pPr>
              <w:jc w:val="center"/>
              <w:rPr>
                <w:sz w:val="22"/>
                <w:szCs w:val="22"/>
              </w:rPr>
            </w:pPr>
            <w:r w:rsidRPr="00E9629F">
              <w:rPr>
                <w:rFonts w:ascii="Calibri" w:hAnsi="Calibri" w:cs="Calibri"/>
                <w:color w:val="000000"/>
                <w:sz w:val="22"/>
                <w:szCs w:val="22"/>
              </w:rPr>
              <w:t>0001</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55B14AB7" w14:textId="77777777">
            <w:pPr>
              <w:jc w:val="center"/>
              <w:rPr>
                <w:sz w:val="22"/>
                <w:szCs w:val="22"/>
              </w:rPr>
            </w:pPr>
            <w:r w:rsidRPr="00E9629F">
              <w:rPr>
                <w:rFonts w:ascii="Calibri" w:hAnsi="Calibri" w:cs="Calibri"/>
                <w:color w:val="000000"/>
                <w:sz w:val="22"/>
                <w:szCs w:val="22"/>
              </w:rPr>
              <w:t>AHC FOX-REDSTONE ARSENAL</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0D8C2720" w14:textId="77777777">
            <w:pPr>
              <w:jc w:val="center"/>
              <w:rPr>
                <w:sz w:val="22"/>
                <w:szCs w:val="22"/>
              </w:rPr>
            </w:pPr>
            <w:r w:rsidRPr="00E9629F">
              <w:rPr>
                <w:sz w:val="22"/>
                <w:szCs w:val="22"/>
              </w:rPr>
              <w:t>0.33%</w:t>
            </w:r>
          </w:p>
        </w:tc>
      </w:tr>
      <w:tr w14:paraId="0911527F"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3D6C2102" w14:textId="77777777">
            <w:pPr>
              <w:jc w:val="center"/>
              <w:rPr>
                <w:sz w:val="22"/>
                <w:szCs w:val="22"/>
              </w:rPr>
            </w:pPr>
            <w:r w:rsidRPr="00E9629F">
              <w:rPr>
                <w:rFonts w:ascii="Calibri" w:hAnsi="Calibri" w:cs="Calibri"/>
                <w:color w:val="000000"/>
                <w:sz w:val="22"/>
                <w:szCs w:val="22"/>
              </w:rPr>
              <w:t>0003</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783B11F4" w14:textId="77777777">
            <w:pPr>
              <w:jc w:val="center"/>
              <w:rPr>
                <w:sz w:val="22"/>
                <w:szCs w:val="22"/>
              </w:rPr>
            </w:pPr>
            <w:r w:rsidRPr="00E9629F">
              <w:rPr>
                <w:rFonts w:ascii="Calibri" w:hAnsi="Calibri" w:cs="Calibri"/>
                <w:color w:val="000000"/>
                <w:sz w:val="22"/>
                <w:szCs w:val="22"/>
              </w:rPr>
              <w:t>AHC LYSTER-RUCKER</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0D2CC1BE" w14:textId="77777777">
            <w:pPr>
              <w:jc w:val="center"/>
              <w:rPr>
                <w:sz w:val="22"/>
                <w:szCs w:val="22"/>
              </w:rPr>
            </w:pPr>
            <w:r w:rsidRPr="00E9629F">
              <w:rPr>
                <w:sz w:val="22"/>
                <w:szCs w:val="22"/>
              </w:rPr>
              <w:t>0.51%</w:t>
            </w:r>
          </w:p>
        </w:tc>
      </w:tr>
      <w:tr w14:paraId="076BA45A"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789675A6" w14:textId="77777777">
            <w:pPr>
              <w:jc w:val="center"/>
              <w:rPr>
                <w:sz w:val="22"/>
                <w:szCs w:val="22"/>
              </w:rPr>
            </w:pPr>
            <w:r w:rsidRPr="00E9629F">
              <w:rPr>
                <w:rFonts w:ascii="Calibri" w:hAnsi="Calibri" w:cs="Calibri"/>
                <w:color w:val="000000"/>
                <w:sz w:val="22"/>
                <w:szCs w:val="22"/>
              </w:rPr>
              <w:t>0004</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3F2C6541" w14:textId="77777777">
            <w:pPr>
              <w:jc w:val="center"/>
              <w:rPr>
                <w:sz w:val="22"/>
                <w:szCs w:val="22"/>
              </w:rPr>
            </w:pPr>
            <w:r w:rsidRPr="00E9629F">
              <w:rPr>
                <w:rFonts w:ascii="Calibri" w:hAnsi="Calibri" w:cs="Calibri"/>
                <w:color w:val="000000"/>
                <w:sz w:val="22"/>
                <w:szCs w:val="22"/>
              </w:rPr>
              <w:t>42nd MEDGRP-MAXWELL</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25354382" w14:textId="77777777">
            <w:pPr>
              <w:jc w:val="center"/>
              <w:rPr>
                <w:sz w:val="22"/>
                <w:szCs w:val="22"/>
              </w:rPr>
            </w:pPr>
            <w:r w:rsidRPr="00E9629F">
              <w:rPr>
                <w:sz w:val="22"/>
                <w:szCs w:val="22"/>
              </w:rPr>
              <w:t>0.36%</w:t>
            </w:r>
          </w:p>
        </w:tc>
      </w:tr>
      <w:tr w14:paraId="795FF8A4"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478CC72B" w14:textId="77777777">
            <w:pPr>
              <w:jc w:val="center"/>
              <w:rPr>
                <w:sz w:val="22"/>
                <w:szCs w:val="22"/>
              </w:rPr>
            </w:pPr>
            <w:r w:rsidRPr="00E9629F">
              <w:rPr>
                <w:rFonts w:ascii="Calibri" w:hAnsi="Calibri" w:cs="Calibri"/>
                <w:color w:val="000000"/>
                <w:sz w:val="22"/>
                <w:szCs w:val="22"/>
              </w:rPr>
              <w:t>0005</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7EC1987B" w14:textId="77777777">
            <w:pPr>
              <w:jc w:val="center"/>
              <w:rPr>
                <w:sz w:val="22"/>
                <w:szCs w:val="22"/>
              </w:rPr>
            </w:pPr>
            <w:r w:rsidRPr="00E9629F">
              <w:rPr>
                <w:rFonts w:ascii="Calibri" w:hAnsi="Calibri" w:cs="Calibri"/>
                <w:color w:val="000000"/>
                <w:sz w:val="22"/>
                <w:szCs w:val="22"/>
              </w:rPr>
              <w:t>ACH BASSETT-WAINWRIGHT</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64039B0C" w14:textId="77777777">
            <w:pPr>
              <w:jc w:val="center"/>
              <w:rPr>
                <w:sz w:val="22"/>
                <w:szCs w:val="22"/>
              </w:rPr>
            </w:pPr>
            <w:r w:rsidRPr="00E9629F">
              <w:rPr>
                <w:sz w:val="22"/>
                <w:szCs w:val="22"/>
              </w:rPr>
              <w:t>0.49%</w:t>
            </w:r>
          </w:p>
        </w:tc>
      </w:tr>
      <w:tr w14:paraId="0C1C952F"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71D2B13F" w14:textId="77777777">
            <w:pPr>
              <w:jc w:val="center"/>
              <w:rPr>
                <w:sz w:val="22"/>
                <w:szCs w:val="22"/>
              </w:rPr>
            </w:pPr>
            <w:r w:rsidRPr="00E9629F">
              <w:rPr>
                <w:rFonts w:ascii="Calibri" w:hAnsi="Calibri" w:cs="Calibri"/>
                <w:color w:val="000000"/>
                <w:sz w:val="22"/>
                <w:szCs w:val="22"/>
              </w:rPr>
              <w:t>0006</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3AE6BFE3" w14:textId="77777777">
            <w:pPr>
              <w:jc w:val="center"/>
              <w:rPr>
                <w:sz w:val="22"/>
                <w:szCs w:val="22"/>
              </w:rPr>
            </w:pPr>
            <w:r w:rsidRPr="00E9629F">
              <w:rPr>
                <w:rFonts w:ascii="Calibri" w:hAnsi="Calibri" w:cs="Calibri"/>
                <w:color w:val="000000"/>
                <w:sz w:val="22"/>
                <w:szCs w:val="22"/>
              </w:rPr>
              <w:t>673rd MEDGRP-JBER ELMNDRF-RICH</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415C4700" w14:textId="77777777">
            <w:pPr>
              <w:jc w:val="center"/>
              <w:rPr>
                <w:sz w:val="22"/>
                <w:szCs w:val="22"/>
              </w:rPr>
            </w:pPr>
            <w:r w:rsidRPr="00E9629F">
              <w:rPr>
                <w:sz w:val="22"/>
                <w:szCs w:val="22"/>
              </w:rPr>
              <w:t>0.51%</w:t>
            </w:r>
          </w:p>
        </w:tc>
      </w:tr>
      <w:tr w14:paraId="4F198F1B"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3F93D8CF" w14:textId="77777777">
            <w:pPr>
              <w:jc w:val="center"/>
              <w:rPr>
                <w:sz w:val="22"/>
                <w:szCs w:val="22"/>
              </w:rPr>
            </w:pPr>
            <w:r w:rsidRPr="00E9629F">
              <w:rPr>
                <w:rFonts w:ascii="Calibri" w:hAnsi="Calibri" w:cs="Calibri"/>
                <w:color w:val="000000"/>
                <w:sz w:val="22"/>
                <w:szCs w:val="22"/>
              </w:rPr>
              <w:t>0008</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25F14189" w14:textId="77777777">
            <w:pPr>
              <w:jc w:val="center"/>
              <w:rPr>
                <w:sz w:val="22"/>
                <w:szCs w:val="22"/>
              </w:rPr>
            </w:pPr>
            <w:r w:rsidRPr="00E9629F">
              <w:rPr>
                <w:rFonts w:ascii="Calibri" w:hAnsi="Calibri" w:cs="Calibri"/>
                <w:color w:val="000000"/>
                <w:sz w:val="22"/>
                <w:szCs w:val="22"/>
              </w:rPr>
              <w:t>AHC R W BLISS-HUACHUCA</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336BF16C" w14:textId="77777777">
            <w:pPr>
              <w:jc w:val="center"/>
              <w:rPr>
                <w:sz w:val="22"/>
                <w:szCs w:val="22"/>
              </w:rPr>
            </w:pPr>
            <w:r w:rsidRPr="00E9629F">
              <w:rPr>
                <w:sz w:val="22"/>
                <w:szCs w:val="22"/>
              </w:rPr>
              <w:t>0.17%</w:t>
            </w:r>
          </w:p>
        </w:tc>
      </w:tr>
      <w:tr w14:paraId="2B0B3BE5"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2293D49B" w14:textId="77777777">
            <w:pPr>
              <w:jc w:val="center"/>
              <w:rPr>
                <w:sz w:val="22"/>
                <w:szCs w:val="22"/>
              </w:rPr>
            </w:pPr>
            <w:r w:rsidRPr="00E9629F">
              <w:rPr>
                <w:rFonts w:ascii="Calibri" w:hAnsi="Calibri" w:cs="Calibri"/>
                <w:color w:val="000000"/>
                <w:sz w:val="22"/>
                <w:szCs w:val="22"/>
              </w:rPr>
              <w:t>0009</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1C4FF0F6" w14:textId="77777777">
            <w:pPr>
              <w:jc w:val="center"/>
              <w:rPr>
                <w:sz w:val="22"/>
                <w:szCs w:val="22"/>
              </w:rPr>
            </w:pPr>
            <w:r w:rsidRPr="00E9629F">
              <w:rPr>
                <w:rFonts w:ascii="Calibri" w:hAnsi="Calibri" w:cs="Calibri"/>
                <w:color w:val="000000"/>
                <w:sz w:val="22"/>
                <w:szCs w:val="22"/>
              </w:rPr>
              <w:t>56th MEDGRP-LUKE</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41DBDF1D" w14:textId="77777777">
            <w:pPr>
              <w:jc w:val="center"/>
              <w:rPr>
                <w:sz w:val="22"/>
                <w:szCs w:val="22"/>
              </w:rPr>
            </w:pPr>
            <w:r w:rsidRPr="00E9629F">
              <w:rPr>
                <w:sz w:val="22"/>
                <w:szCs w:val="22"/>
              </w:rPr>
              <w:t>0.26%</w:t>
            </w:r>
          </w:p>
        </w:tc>
      </w:tr>
      <w:tr w14:paraId="639DB32C"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69058A4B" w14:textId="77777777">
            <w:pPr>
              <w:jc w:val="center"/>
              <w:rPr>
                <w:sz w:val="22"/>
                <w:szCs w:val="22"/>
              </w:rPr>
            </w:pPr>
            <w:r w:rsidRPr="00E9629F">
              <w:rPr>
                <w:rFonts w:ascii="Calibri" w:hAnsi="Calibri" w:cs="Calibri"/>
                <w:color w:val="000000"/>
                <w:sz w:val="22"/>
                <w:szCs w:val="22"/>
              </w:rPr>
              <w:t>0010</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149751BD" w14:textId="77777777">
            <w:pPr>
              <w:jc w:val="center"/>
              <w:rPr>
                <w:sz w:val="22"/>
                <w:szCs w:val="22"/>
              </w:rPr>
            </w:pPr>
            <w:r w:rsidRPr="00E9629F">
              <w:rPr>
                <w:rFonts w:ascii="Calibri" w:hAnsi="Calibri" w:cs="Calibri"/>
                <w:color w:val="000000"/>
                <w:sz w:val="22"/>
                <w:szCs w:val="22"/>
              </w:rPr>
              <w:t>355th MEDGRP-DAVIS-MONTHAN</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0C27881F" w14:textId="77777777">
            <w:pPr>
              <w:jc w:val="center"/>
              <w:rPr>
                <w:sz w:val="22"/>
                <w:szCs w:val="22"/>
              </w:rPr>
            </w:pPr>
            <w:r w:rsidRPr="00E9629F">
              <w:rPr>
                <w:sz w:val="22"/>
                <w:szCs w:val="22"/>
              </w:rPr>
              <w:t>0.26%</w:t>
            </w:r>
          </w:p>
        </w:tc>
      </w:tr>
      <w:tr w14:paraId="6B126E35"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33EF9BBE" w14:textId="77777777">
            <w:pPr>
              <w:jc w:val="center"/>
              <w:rPr>
                <w:sz w:val="22"/>
                <w:szCs w:val="22"/>
              </w:rPr>
            </w:pPr>
            <w:r w:rsidRPr="00E9629F">
              <w:rPr>
                <w:rFonts w:ascii="Calibri" w:hAnsi="Calibri" w:cs="Calibri"/>
                <w:color w:val="000000"/>
                <w:sz w:val="22"/>
                <w:szCs w:val="22"/>
              </w:rPr>
              <w:t>0013</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0A368C10" w14:textId="77777777">
            <w:pPr>
              <w:jc w:val="center"/>
              <w:rPr>
                <w:sz w:val="22"/>
                <w:szCs w:val="22"/>
              </w:rPr>
            </w:pPr>
            <w:r w:rsidRPr="00E9629F">
              <w:rPr>
                <w:rFonts w:ascii="Calibri" w:hAnsi="Calibri" w:cs="Calibri"/>
                <w:color w:val="000000"/>
                <w:sz w:val="22"/>
                <w:szCs w:val="22"/>
              </w:rPr>
              <w:t>19th MEDGRP-LITTLE ROCK AFB</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69A7F297" w14:textId="77777777">
            <w:pPr>
              <w:jc w:val="center"/>
              <w:rPr>
                <w:sz w:val="22"/>
                <w:szCs w:val="22"/>
              </w:rPr>
            </w:pPr>
            <w:r w:rsidRPr="00E9629F">
              <w:rPr>
                <w:sz w:val="22"/>
                <w:szCs w:val="22"/>
              </w:rPr>
              <w:t>0.26%</w:t>
            </w:r>
          </w:p>
        </w:tc>
      </w:tr>
      <w:tr w14:paraId="482D63C5"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3D1AE1E9" w14:textId="77777777">
            <w:pPr>
              <w:jc w:val="center"/>
              <w:rPr>
                <w:sz w:val="22"/>
                <w:szCs w:val="22"/>
              </w:rPr>
            </w:pPr>
            <w:r w:rsidRPr="00E9629F">
              <w:rPr>
                <w:rFonts w:ascii="Calibri" w:hAnsi="Calibri" w:cs="Calibri"/>
                <w:color w:val="000000"/>
                <w:sz w:val="22"/>
                <w:szCs w:val="22"/>
              </w:rPr>
              <w:t>0014</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4B598ED2" w14:textId="77777777">
            <w:pPr>
              <w:jc w:val="center"/>
              <w:rPr>
                <w:sz w:val="22"/>
                <w:szCs w:val="22"/>
              </w:rPr>
            </w:pPr>
            <w:r w:rsidRPr="00E9629F">
              <w:rPr>
                <w:rFonts w:ascii="Calibri" w:hAnsi="Calibri" w:cs="Calibri"/>
                <w:color w:val="000000"/>
                <w:sz w:val="22"/>
                <w:szCs w:val="22"/>
              </w:rPr>
              <w:t>60th MEDGRP-TRAVIS</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45C8ECB3" w14:textId="77777777">
            <w:pPr>
              <w:jc w:val="center"/>
              <w:rPr>
                <w:sz w:val="22"/>
                <w:szCs w:val="22"/>
              </w:rPr>
            </w:pPr>
            <w:r w:rsidRPr="00E9629F">
              <w:rPr>
                <w:sz w:val="22"/>
                <w:szCs w:val="22"/>
              </w:rPr>
              <w:t>0.56%</w:t>
            </w:r>
          </w:p>
        </w:tc>
      </w:tr>
      <w:tr w14:paraId="6A9F08D9"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1059671E" w14:textId="77777777">
            <w:pPr>
              <w:jc w:val="center"/>
              <w:rPr>
                <w:sz w:val="22"/>
                <w:szCs w:val="22"/>
              </w:rPr>
            </w:pPr>
            <w:r w:rsidRPr="00E9629F">
              <w:rPr>
                <w:rFonts w:ascii="Calibri" w:hAnsi="Calibri" w:cs="Calibri"/>
                <w:color w:val="000000"/>
                <w:sz w:val="22"/>
                <w:szCs w:val="22"/>
              </w:rPr>
              <w:t>0015</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50D5A89D" w14:textId="77777777">
            <w:pPr>
              <w:jc w:val="center"/>
              <w:rPr>
                <w:sz w:val="22"/>
                <w:szCs w:val="22"/>
              </w:rPr>
            </w:pPr>
            <w:r w:rsidRPr="00E9629F">
              <w:rPr>
                <w:rFonts w:ascii="Calibri" w:hAnsi="Calibri" w:cs="Calibri"/>
                <w:color w:val="000000"/>
                <w:sz w:val="22"/>
                <w:szCs w:val="22"/>
              </w:rPr>
              <w:t>9th MEDGRP-BEALE</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2FB26A26" w14:textId="77777777">
            <w:pPr>
              <w:jc w:val="center"/>
              <w:rPr>
                <w:sz w:val="22"/>
                <w:szCs w:val="22"/>
              </w:rPr>
            </w:pPr>
            <w:r w:rsidRPr="00E9629F">
              <w:rPr>
                <w:sz w:val="22"/>
                <w:szCs w:val="22"/>
              </w:rPr>
              <w:t>0.17%</w:t>
            </w:r>
          </w:p>
        </w:tc>
      </w:tr>
      <w:tr w14:paraId="0198DDAA"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72234CE3" w14:textId="77777777">
            <w:pPr>
              <w:jc w:val="center"/>
              <w:rPr>
                <w:sz w:val="22"/>
                <w:szCs w:val="22"/>
              </w:rPr>
            </w:pPr>
            <w:r w:rsidRPr="00E9629F">
              <w:rPr>
                <w:rFonts w:ascii="Calibri" w:hAnsi="Calibri" w:cs="Calibri"/>
                <w:color w:val="000000"/>
                <w:sz w:val="22"/>
                <w:szCs w:val="22"/>
              </w:rPr>
              <w:t>0018</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4F499B6C" w14:textId="77777777">
            <w:pPr>
              <w:jc w:val="center"/>
              <w:rPr>
                <w:sz w:val="22"/>
                <w:szCs w:val="22"/>
              </w:rPr>
            </w:pPr>
            <w:r w:rsidRPr="00E9629F">
              <w:rPr>
                <w:rFonts w:ascii="Calibri" w:hAnsi="Calibri" w:cs="Calibri"/>
                <w:color w:val="000000"/>
                <w:sz w:val="22"/>
                <w:szCs w:val="22"/>
              </w:rPr>
              <w:t>30th MEDGRP-VANDENBERG</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55DC5AEB" w14:textId="77777777">
            <w:pPr>
              <w:jc w:val="center"/>
              <w:rPr>
                <w:sz w:val="22"/>
                <w:szCs w:val="22"/>
              </w:rPr>
            </w:pPr>
            <w:r w:rsidRPr="00E9629F">
              <w:rPr>
                <w:sz w:val="22"/>
                <w:szCs w:val="22"/>
              </w:rPr>
              <w:t>0.17%</w:t>
            </w:r>
          </w:p>
        </w:tc>
      </w:tr>
      <w:tr w14:paraId="1BD72D41"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607C72A3" w14:textId="77777777">
            <w:pPr>
              <w:jc w:val="center"/>
              <w:rPr>
                <w:sz w:val="22"/>
                <w:szCs w:val="22"/>
              </w:rPr>
            </w:pPr>
            <w:r w:rsidRPr="00E9629F">
              <w:rPr>
                <w:rFonts w:ascii="Calibri" w:hAnsi="Calibri" w:cs="Calibri"/>
                <w:color w:val="000000"/>
                <w:sz w:val="22"/>
                <w:szCs w:val="22"/>
              </w:rPr>
              <w:t>0019</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2146B3AE" w14:textId="77777777">
            <w:pPr>
              <w:jc w:val="center"/>
              <w:rPr>
                <w:sz w:val="22"/>
                <w:szCs w:val="22"/>
              </w:rPr>
            </w:pPr>
            <w:r w:rsidRPr="00E9629F">
              <w:rPr>
                <w:rFonts w:ascii="Calibri" w:hAnsi="Calibri" w:cs="Calibri"/>
                <w:color w:val="000000"/>
                <w:sz w:val="22"/>
                <w:szCs w:val="22"/>
              </w:rPr>
              <w:t>412th MEDGRP-EDWARDS</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3067DEB2" w14:textId="77777777">
            <w:pPr>
              <w:jc w:val="center"/>
              <w:rPr>
                <w:sz w:val="22"/>
                <w:szCs w:val="22"/>
              </w:rPr>
            </w:pPr>
            <w:r w:rsidRPr="00E9629F">
              <w:rPr>
                <w:sz w:val="22"/>
                <w:szCs w:val="22"/>
              </w:rPr>
              <w:t>0.17%</w:t>
            </w:r>
          </w:p>
        </w:tc>
      </w:tr>
      <w:tr w14:paraId="18CFF4B5"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28EFE13E" w14:textId="77777777">
            <w:pPr>
              <w:jc w:val="center"/>
              <w:rPr>
                <w:sz w:val="22"/>
                <w:szCs w:val="22"/>
              </w:rPr>
            </w:pPr>
            <w:r w:rsidRPr="00E9629F">
              <w:rPr>
                <w:rFonts w:ascii="Calibri" w:hAnsi="Calibri" w:cs="Calibri"/>
                <w:color w:val="000000"/>
                <w:sz w:val="22"/>
                <w:szCs w:val="22"/>
              </w:rPr>
              <w:t>0024</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15A0DE12" w14:textId="77777777">
            <w:pPr>
              <w:jc w:val="center"/>
              <w:rPr>
                <w:sz w:val="22"/>
                <w:szCs w:val="22"/>
              </w:rPr>
            </w:pPr>
            <w:r w:rsidRPr="00E9629F">
              <w:rPr>
                <w:rFonts w:ascii="Calibri" w:hAnsi="Calibri" w:cs="Calibri"/>
                <w:color w:val="000000"/>
                <w:sz w:val="22"/>
                <w:szCs w:val="22"/>
              </w:rPr>
              <w:t>NH CAMP PENDLETON</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57740425" w14:textId="77777777">
            <w:pPr>
              <w:jc w:val="center"/>
              <w:rPr>
                <w:sz w:val="22"/>
                <w:szCs w:val="22"/>
              </w:rPr>
            </w:pPr>
            <w:r w:rsidRPr="00E9629F">
              <w:rPr>
                <w:sz w:val="22"/>
                <w:szCs w:val="22"/>
              </w:rPr>
              <w:t>1.40%</w:t>
            </w:r>
          </w:p>
        </w:tc>
      </w:tr>
      <w:tr w14:paraId="0967737B"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7CEB817E" w14:textId="77777777">
            <w:pPr>
              <w:jc w:val="center"/>
              <w:rPr>
                <w:sz w:val="22"/>
                <w:szCs w:val="22"/>
              </w:rPr>
            </w:pPr>
            <w:r w:rsidRPr="00E9629F">
              <w:rPr>
                <w:rFonts w:ascii="Calibri" w:hAnsi="Calibri" w:cs="Calibri"/>
                <w:color w:val="000000"/>
                <w:sz w:val="22"/>
                <w:szCs w:val="22"/>
              </w:rPr>
              <w:t>0028</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71D3B263" w14:textId="77777777">
            <w:pPr>
              <w:jc w:val="center"/>
              <w:rPr>
                <w:sz w:val="22"/>
                <w:szCs w:val="22"/>
              </w:rPr>
            </w:pPr>
            <w:r w:rsidRPr="00E9629F">
              <w:rPr>
                <w:rFonts w:ascii="Calibri" w:hAnsi="Calibri" w:cs="Calibri"/>
                <w:color w:val="000000"/>
                <w:sz w:val="22"/>
                <w:szCs w:val="22"/>
              </w:rPr>
              <w:t>NHC LEMOORE</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616F644B" w14:textId="77777777">
            <w:pPr>
              <w:jc w:val="center"/>
              <w:rPr>
                <w:sz w:val="22"/>
                <w:szCs w:val="22"/>
              </w:rPr>
            </w:pPr>
            <w:r w:rsidRPr="00E9629F">
              <w:rPr>
                <w:sz w:val="22"/>
                <w:szCs w:val="22"/>
              </w:rPr>
              <w:t>0.33%</w:t>
            </w:r>
          </w:p>
        </w:tc>
      </w:tr>
      <w:tr w14:paraId="4DF6CEFC"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60C5EE2E" w14:textId="77777777">
            <w:pPr>
              <w:jc w:val="center"/>
              <w:rPr>
                <w:sz w:val="22"/>
                <w:szCs w:val="22"/>
              </w:rPr>
            </w:pPr>
            <w:r w:rsidRPr="00E9629F">
              <w:rPr>
                <w:rFonts w:ascii="Calibri" w:hAnsi="Calibri" w:cs="Calibri"/>
                <w:color w:val="000000"/>
                <w:sz w:val="22"/>
                <w:szCs w:val="22"/>
              </w:rPr>
              <w:t>0029</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244F32E7" w14:textId="77777777">
            <w:pPr>
              <w:jc w:val="center"/>
              <w:rPr>
                <w:sz w:val="22"/>
                <w:szCs w:val="22"/>
              </w:rPr>
            </w:pPr>
            <w:r w:rsidRPr="00E9629F">
              <w:rPr>
                <w:rFonts w:ascii="Calibri" w:hAnsi="Calibri" w:cs="Calibri"/>
                <w:color w:val="000000"/>
                <w:sz w:val="22"/>
                <w:szCs w:val="22"/>
              </w:rPr>
              <w:t>NMC SAN DIEGO</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0D6099BE" w14:textId="77777777">
            <w:pPr>
              <w:jc w:val="center"/>
              <w:rPr>
                <w:sz w:val="22"/>
                <w:szCs w:val="22"/>
              </w:rPr>
            </w:pPr>
            <w:r w:rsidRPr="00E9629F">
              <w:rPr>
                <w:sz w:val="22"/>
                <w:szCs w:val="22"/>
              </w:rPr>
              <w:t>2.10%</w:t>
            </w:r>
          </w:p>
        </w:tc>
      </w:tr>
      <w:tr w14:paraId="27BA369E"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106F85E5" w14:textId="77777777">
            <w:pPr>
              <w:jc w:val="center"/>
              <w:rPr>
                <w:sz w:val="22"/>
                <w:szCs w:val="22"/>
              </w:rPr>
            </w:pPr>
            <w:r w:rsidRPr="00E9629F">
              <w:rPr>
                <w:rFonts w:ascii="Calibri" w:hAnsi="Calibri" w:cs="Calibri"/>
                <w:color w:val="000000"/>
                <w:sz w:val="22"/>
                <w:szCs w:val="22"/>
              </w:rPr>
              <w:t>0030</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21706EB2" w14:textId="77777777">
            <w:pPr>
              <w:jc w:val="center"/>
              <w:rPr>
                <w:sz w:val="22"/>
                <w:szCs w:val="22"/>
              </w:rPr>
            </w:pPr>
            <w:r w:rsidRPr="00E9629F">
              <w:rPr>
                <w:rFonts w:ascii="Calibri" w:hAnsi="Calibri" w:cs="Calibri"/>
                <w:color w:val="000000"/>
                <w:sz w:val="22"/>
                <w:szCs w:val="22"/>
              </w:rPr>
              <w:t>NH TWENTYNINE PALMS</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71536798" w14:textId="77777777">
            <w:pPr>
              <w:jc w:val="center"/>
              <w:rPr>
                <w:sz w:val="22"/>
                <w:szCs w:val="22"/>
              </w:rPr>
            </w:pPr>
            <w:r w:rsidRPr="00E9629F">
              <w:rPr>
                <w:sz w:val="22"/>
                <w:szCs w:val="22"/>
              </w:rPr>
              <w:t>0.33%</w:t>
            </w:r>
          </w:p>
        </w:tc>
      </w:tr>
      <w:tr w14:paraId="139C59BD"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2DCE23BE" w14:textId="77777777">
            <w:pPr>
              <w:jc w:val="center"/>
              <w:rPr>
                <w:sz w:val="22"/>
                <w:szCs w:val="22"/>
              </w:rPr>
            </w:pPr>
            <w:r w:rsidRPr="00E9629F">
              <w:rPr>
                <w:rFonts w:ascii="Calibri" w:hAnsi="Calibri" w:cs="Calibri"/>
                <w:color w:val="000000"/>
                <w:sz w:val="22"/>
                <w:szCs w:val="22"/>
              </w:rPr>
              <w:t>0032</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583DE96B" w14:textId="77777777">
            <w:pPr>
              <w:jc w:val="center"/>
              <w:rPr>
                <w:sz w:val="22"/>
                <w:szCs w:val="22"/>
              </w:rPr>
            </w:pPr>
            <w:r w:rsidRPr="00E9629F">
              <w:rPr>
                <w:rFonts w:ascii="Calibri" w:hAnsi="Calibri" w:cs="Calibri"/>
                <w:color w:val="000000"/>
                <w:sz w:val="22"/>
                <w:szCs w:val="22"/>
              </w:rPr>
              <w:t>ACH EVANS-CARSON</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5A308CF4" w14:textId="77777777">
            <w:pPr>
              <w:jc w:val="center"/>
              <w:rPr>
                <w:sz w:val="22"/>
                <w:szCs w:val="22"/>
              </w:rPr>
            </w:pPr>
            <w:r w:rsidRPr="00E9629F">
              <w:rPr>
                <w:sz w:val="22"/>
                <w:szCs w:val="22"/>
              </w:rPr>
              <w:t>1.35%</w:t>
            </w:r>
          </w:p>
        </w:tc>
      </w:tr>
      <w:tr w14:paraId="3FA34BB0"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702B6D1E" w14:textId="77777777">
            <w:pPr>
              <w:jc w:val="center"/>
              <w:rPr>
                <w:sz w:val="22"/>
                <w:szCs w:val="22"/>
              </w:rPr>
            </w:pPr>
            <w:r w:rsidRPr="00E9629F">
              <w:rPr>
                <w:rFonts w:ascii="Calibri" w:hAnsi="Calibri" w:cs="Calibri"/>
                <w:color w:val="000000"/>
                <w:sz w:val="22"/>
                <w:szCs w:val="22"/>
              </w:rPr>
              <w:t>0033</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4D060059" w14:textId="77777777">
            <w:pPr>
              <w:jc w:val="center"/>
              <w:rPr>
                <w:sz w:val="22"/>
                <w:szCs w:val="22"/>
              </w:rPr>
            </w:pPr>
            <w:r w:rsidRPr="00E9629F">
              <w:rPr>
                <w:rFonts w:ascii="Calibri" w:hAnsi="Calibri" w:cs="Calibri"/>
                <w:color w:val="000000"/>
                <w:sz w:val="22"/>
                <w:szCs w:val="22"/>
              </w:rPr>
              <w:t>10th MEDGRP-ACADEMY</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7A483843" w14:textId="77777777">
            <w:pPr>
              <w:jc w:val="center"/>
              <w:rPr>
                <w:sz w:val="22"/>
                <w:szCs w:val="22"/>
              </w:rPr>
            </w:pPr>
            <w:r w:rsidRPr="00E9629F">
              <w:rPr>
                <w:sz w:val="22"/>
                <w:szCs w:val="22"/>
              </w:rPr>
              <w:t>0.34%</w:t>
            </w:r>
          </w:p>
        </w:tc>
      </w:tr>
      <w:tr w14:paraId="113B77C9"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769B87C2" w14:textId="77777777">
            <w:pPr>
              <w:jc w:val="center"/>
              <w:rPr>
                <w:sz w:val="22"/>
                <w:szCs w:val="22"/>
              </w:rPr>
            </w:pPr>
            <w:r w:rsidRPr="00E9629F">
              <w:rPr>
                <w:rFonts w:ascii="Calibri" w:hAnsi="Calibri" w:cs="Calibri"/>
                <w:color w:val="000000"/>
                <w:sz w:val="22"/>
                <w:szCs w:val="22"/>
              </w:rPr>
              <w:t>0036</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47B42219" w14:textId="77777777">
            <w:pPr>
              <w:jc w:val="center"/>
              <w:rPr>
                <w:sz w:val="22"/>
                <w:szCs w:val="22"/>
              </w:rPr>
            </w:pPr>
            <w:r w:rsidRPr="00E9629F">
              <w:rPr>
                <w:rFonts w:ascii="Calibri" w:hAnsi="Calibri" w:cs="Calibri"/>
                <w:color w:val="000000"/>
                <w:sz w:val="22"/>
                <w:szCs w:val="22"/>
              </w:rPr>
              <w:t>436th MEDGRP-DOVER</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648D0667" w14:textId="77777777">
            <w:pPr>
              <w:jc w:val="center"/>
              <w:rPr>
                <w:sz w:val="22"/>
                <w:szCs w:val="22"/>
              </w:rPr>
            </w:pPr>
            <w:r w:rsidRPr="00E9629F">
              <w:rPr>
                <w:sz w:val="22"/>
                <w:szCs w:val="22"/>
              </w:rPr>
              <w:t>0.32%</w:t>
            </w:r>
          </w:p>
        </w:tc>
      </w:tr>
      <w:tr w14:paraId="06821D2B"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316F0FBF" w14:textId="77777777">
            <w:pPr>
              <w:jc w:val="center"/>
              <w:rPr>
                <w:sz w:val="22"/>
                <w:szCs w:val="22"/>
              </w:rPr>
            </w:pPr>
            <w:r w:rsidRPr="00E9629F">
              <w:rPr>
                <w:rFonts w:ascii="Calibri" w:hAnsi="Calibri" w:cs="Calibri"/>
                <w:color w:val="000000"/>
                <w:sz w:val="22"/>
                <w:szCs w:val="22"/>
              </w:rPr>
              <w:t>0038</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0CBBCEEF" w14:textId="77777777">
            <w:pPr>
              <w:jc w:val="center"/>
              <w:rPr>
                <w:sz w:val="22"/>
                <w:szCs w:val="22"/>
              </w:rPr>
            </w:pPr>
            <w:r w:rsidRPr="00E9629F">
              <w:rPr>
                <w:rFonts w:ascii="Calibri" w:hAnsi="Calibri" w:cs="Calibri"/>
                <w:color w:val="000000"/>
                <w:sz w:val="22"/>
                <w:szCs w:val="22"/>
              </w:rPr>
              <w:t>NHC PENSACOLA</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1BFE5150" w14:textId="77777777">
            <w:pPr>
              <w:jc w:val="center"/>
              <w:rPr>
                <w:sz w:val="22"/>
                <w:szCs w:val="22"/>
              </w:rPr>
            </w:pPr>
            <w:r w:rsidRPr="00E9629F">
              <w:rPr>
                <w:sz w:val="22"/>
                <w:szCs w:val="22"/>
              </w:rPr>
              <w:t>1.49%</w:t>
            </w:r>
          </w:p>
        </w:tc>
      </w:tr>
      <w:tr w14:paraId="0F8CBD85"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48A5A973" w14:textId="77777777">
            <w:pPr>
              <w:jc w:val="center"/>
              <w:rPr>
                <w:sz w:val="22"/>
                <w:szCs w:val="22"/>
              </w:rPr>
            </w:pPr>
            <w:r w:rsidRPr="00E9629F">
              <w:rPr>
                <w:rFonts w:ascii="Calibri" w:hAnsi="Calibri" w:cs="Calibri"/>
                <w:color w:val="000000"/>
                <w:sz w:val="22"/>
                <w:szCs w:val="22"/>
              </w:rPr>
              <w:t>0039</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16628EC6" w14:textId="77777777">
            <w:pPr>
              <w:jc w:val="center"/>
              <w:rPr>
                <w:sz w:val="22"/>
                <w:szCs w:val="22"/>
              </w:rPr>
            </w:pPr>
            <w:r w:rsidRPr="00E9629F">
              <w:rPr>
                <w:rFonts w:ascii="Calibri" w:hAnsi="Calibri" w:cs="Calibri"/>
                <w:color w:val="000000"/>
                <w:sz w:val="22"/>
                <w:szCs w:val="22"/>
              </w:rPr>
              <w:t>NH JACKSONVILLE</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5E0C0E48" w14:textId="77777777">
            <w:pPr>
              <w:jc w:val="center"/>
              <w:rPr>
                <w:sz w:val="22"/>
                <w:szCs w:val="22"/>
              </w:rPr>
            </w:pPr>
            <w:r w:rsidRPr="00E9629F">
              <w:rPr>
                <w:sz w:val="22"/>
                <w:szCs w:val="22"/>
              </w:rPr>
              <w:t>2.06%</w:t>
            </w:r>
          </w:p>
        </w:tc>
      </w:tr>
      <w:tr w14:paraId="4FF54B4C"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254F573B" w14:textId="77777777">
            <w:pPr>
              <w:jc w:val="center"/>
              <w:rPr>
                <w:sz w:val="22"/>
                <w:szCs w:val="22"/>
              </w:rPr>
            </w:pPr>
            <w:r w:rsidRPr="00E9629F">
              <w:rPr>
                <w:rFonts w:ascii="Calibri" w:hAnsi="Calibri" w:cs="Calibri"/>
                <w:color w:val="000000"/>
                <w:sz w:val="22"/>
                <w:szCs w:val="22"/>
              </w:rPr>
              <w:t>0042</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6FD249F2" w14:textId="77777777">
            <w:pPr>
              <w:jc w:val="center"/>
              <w:rPr>
                <w:sz w:val="22"/>
                <w:szCs w:val="22"/>
              </w:rPr>
            </w:pPr>
            <w:r w:rsidRPr="00E9629F">
              <w:rPr>
                <w:rFonts w:ascii="Calibri" w:hAnsi="Calibri" w:cs="Calibri"/>
                <w:color w:val="000000"/>
                <w:sz w:val="22"/>
                <w:szCs w:val="22"/>
              </w:rPr>
              <w:t>96th MEDGRP-EGLIN</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716BCF1C" w14:textId="77777777">
            <w:pPr>
              <w:jc w:val="center"/>
              <w:rPr>
                <w:sz w:val="22"/>
                <w:szCs w:val="22"/>
              </w:rPr>
            </w:pPr>
            <w:r w:rsidRPr="00E9629F">
              <w:rPr>
                <w:sz w:val="22"/>
                <w:szCs w:val="22"/>
              </w:rPr>
              <w:t>1.66%</w:t>
            </w:r>
          </w:p>
        </w:tc>
      </w:tr>
      <w:tr w14:paraId="001D3DDF"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105692A1" w14:textId="77777777">
            <w:pPr>
              <w:jc w:val="center"/>
              <w:rPr>
                <w:sz w:val="22"/>
                <w:szCs w:val="22"/>
              </w:rPr>
            </w:pPr>
            <w:r w:rsidRPr="00E9629F">
              <w:rPr>
                <w:rFonts w:ascii="Calibri" w:hAnsi="Calibri" w:cs="Calibri"/>
                <w:color w:val="000000"/>
                <w:sz w:val="22"/>
                <w:szCs w:val="22"/>
              </w:rPr>
              <w:t>0043</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6443F32B" w14:textId="77777777">
            <w:pPr>
              <w:jc w:val="center"/>
              <w:rPr>
                <w:sz w:val="22"/>
                <w:szCs w:val="22"/>
              </w:rPr>
            </w:pPr>
            <w:r w:rsidRPr="00E9629F">
              <w:rPr>
                <w:rFonts w:ascii="Calibri" w:hAnsi="Calibri" w:cs="Calibri"/>
                <w:color w:val="000000"/>
                <w:sz w:val="22"/>
                <w:szCs w:val="22"/>
              </w:rPr>
              <w:t>325th MEDGRP-TYNDALL</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1DD499CE" w14:textId="77777777">
            <w:pPr>
              <w:jc w:val="center"/>
              <w:rPr>
                <w:sz w:val="22"/>
                <w:szCs w:val="22"/>
              </w:rPr>
            </w:pPr>
            <w:r w:rsidRPr="00E9629F">
              <w:rPr>
                <w:sz w:val="22"/>
                <w:szCs w:val="22"/>
              </w:rPr>
              <w:t>0.26%</w:t>
            </w:r>
          </w:p>
        </w:tc>
      </w:tr>
      <w:tr w14:paraId="5237B840"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7CDB32CE" w14:textId="77777777">
            <w:pPr>
              <w:jc w:val="center"/>
              <w:rPr>
                <w:sz w:val="22"/>
                <w:szCs w:val="22"/>
              </w:rPr>
            </w:pPr>
            <w:r w:rsidRPr="00E9629F">
              <w:rPr>
                <w:rFonts w:ascii="Calibri" w:hAnsi="Calibri" w:cs="Calibri"/>
                <w:color w:val="000000"/>
                <w:sz w:val="22"/>
                <w:szCs w:val="22"/>
              </w:rPr>
              <w:t>0045</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0038FBC8" w14:textId="77777777">
            <w:pPr>
              <w:jc w:val="center"/>
              <w:rPr>
                <w:sz w:val="22"/>
                <w:szCs w:val="22"/>
              </w:rPr>
            </w:pPr>
            <w:r w:rsidRPr="00E9629F">
              <w:rPr>
                <w:rFonts w:ascii="Calibri" w:hAnsi="Calibri" w:cs="Calibri"/>
                <w:color w:val="000000"/>
                <w:sz w:val="22"/>
                <w:szCs w:val="22"/>
              </w:rPr>
              <w:t>6th MEDGRP-MACDILL</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251FDB95" w14:textId="77777777">
            <w:pPr>
              <w:jc w:val="center"/>
              <w:rPr>
                <w:sz w:val="22"/>
                <w:szCs w:val="22"/>
              </w:rPr>
            </w:pPr>
            <w:r w:rsidRPr="00E9629F">
              <w:rPr>
                <w:sz w:val="22"/>
                <w:szCs w:val="22"/>
              </w:rPr>
              <w:t>1.07%</w:t>
            </w:r>
          </w:p>
        </w:tc>
      </w:tr>
      <w:tr w14:paraId="5F8483D9"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3EA43E4D" w14:textId="77777777">
            <w:pPr>
              <w:jc w:val="center"/>
              <w:rPr>
                <w:sz w:val="22"/>
                <w:szCs w:val="22"/>
              </w:rPr>
            </w:pPr>
            <w:r w:rsidRPr="00E9629F">
              <w:rPr>
                <w:rFonts w:ascii="Calibri" w:hAnsi="Calibri" w:cs="Calibri"/>
                <w:color w:val="000000"/>
                <w:sz w:val="22"/>
                <w:szCs w:val="22"/>
              </w:rPr>
              <w:t>0046</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3DF6DBA7" w14:textId="77777777">
            <w:pPr>
              <w:jc w:val="center"/>
              <w:rPr>
                <w:sz w:val="22"/>
                <w:szCs w:val="22"/>
              </w:rPr>
            </w:pPr>
            <w:r w:rsidRPr="00E9629F">
              <w:rPr>
                <w:rFonts w:ascii="Calibri" w:hAnsi="Calibri" w:cs="Calibri"/>
                <w:color w:val="000000"/>
                <w:sz w:val="22"/>
                <w:szCs w:val="22"/>
              </w:rPr>
              <w:t>45th MEDGRP-PATRICK</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42555AAD" w14:textId="77777777">
            <w:pPr>
              <w:jc w:val="center"/>
              <w:rPr>
                <w:sz w:val="22"/>
                <w:szCs w:val="22"/>
              </w:rPr>
            </w:pPr>
            <w:r w:rsidRPr="00E9629F">
              <w:rPr>
                <w:sz w:val="22"/>
                <w:szCs w:val="22"/>
              </w:rPr>
              <w:t>0.33%</w:t>
            </w:r>
          </w:p>
        </w:tc>
      </w:tr>
      <w:tr w14:paraId="31ACC01C"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79C31656" w14:textId="77777777">
            <w:pPr>
              <w:jc w:val="center"/>
              <w:rPr>
                <w:sz w:val="22"/>
                <w:szCs w:val="22"/>
              </w:rPr>
            </w:pPr>
            <w:r w:rsidRPr="00E9629F">
              <w:rPr>
                <w:rFonts w:ascii="Calibri" w:hAnsi="Calibri" w:cs="Calibri"/>
                <w:color w:val="000000"/>
                <w:sz w:val="22"/>
                <w:szCs w:val="22"/>
              </w:rPr>
              <w:t>0047</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4C3CE0C5" w14:textId="77777777">
            <w:pPr>
              <w:jc w:val="center"/>
              <w:rPr>
                <w:sz w:val="22"/>
                <w:szCs w:val="22"/>
              </w:rPr>
            </w:pPr>
            <w:r w:rsidRPr="00E9629F">
              <w:rPr>
                <w:rFonts w:ascii="Calibri" w:hAnsi="Calibri" w:cs="Calibri"/>
                <w:color w:val="000000"/>
                <w:sz w:val="22"/>
                <w:szCs w:val="22"/>
              </w:rPr>
              <w:t>AMC EISENHOWER-FT GORDON</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5687C566" w14:textId="77777777">
            <w:pPr>
              <w:jc w:val="center"/>
              <w:rPr>
                <w:sz w:val="22"/>
                <w:szCs w:val="22"/>
              </w:rPr>
            </w:pPr>
            <w:r w:rsidRPr="00E9629F">
              <w:rPr>
                <w:sz w:val="22"/>
                <w:szCs w:val="22"/>
              </w:rPr>
              <w:t>1.88%</w:t>
            </w:r>
          </w:p>
        </w:tc>
      </w:tr>
      <w:tr w14:paraId="4A3D70CD"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4B52B4C8" w14:textId="77777777">
            <w:pPr>
              <w:jc w:val="center"/>
              <w:rPr>
                <w:sz w:val="22"/>
                <w:szCs w:val="22"/>
              </w:rPr>
            </w:pPr>
            <w:r w:rsidRPr="00E9629F">
              <w:rPr>
                <w:rFonts w:ascii="Calibri" w:hAnsi="Calibri" w:cs="Calibri"/>
                <w:color w:val="000000"/>
                <w:sz w:val="22"/>
                <w:szCs w:val="22"/>
              </w:rPr>
              <w:t>0048</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3EEE48DA" w14:textId="77777777">
            <w:pPr>
              <w:jc w:val="center"/>
              <w:rPr>
                <w:sz w:val="22"/>
                <w:szCs w:val="22"/>
              </w:rPr>
            </w:pPr>
            <w:r w:rsidRPr="00E9629F">
              <w:rPr>
                <w:rFonts w:ascii="Calibri" w:hAnsi="Calibri" w:cs="Calibri"/>
                <w:color w:val="000000"/>
                <w:sz w:val="22"/>
                <w:szCs w:val="22"/>
              </w:rPr>
              <w:t>ACH MARTIN-FT BENNING</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566DB81F" w14:textId="77777777">
            <w:pPr>
              <w:jc w:val="center"/>
              <w:rPr>
                <w:sz w:val="22"/>
                <w:szCs w:val="22"/>
              </w:rPr>
            </w:pPr>
            <w:r w:rsidRPr="00E9629F">
              <w:rPr>
                <w:sz w:val="22"/>
                <w:szCs w:val="22"/>
              </w:rPr>
              <w:t>2.00%</w:t>
            </w:r>
          </w:p>
        </w:tc>
      </w:tr>
      <w:tr w14:paraId="2C34707E"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321D45C2" w14:textId="77777777">
            <w:pPr>
              <w:jc w:val="center"/>
              <w:rPr>
                <w:sz w:val="22"/>
                <w:szCs w:val="22"/>
              </w:rPr>
            </w:pPr>
            <w:r w:rsidRPr="00E9629F">
              <w:rPr>
                <w:rFonts w:ascii="Calibri" w:hAnsi="Calibri" w:cs="Calibri"/>
                <w:color w:val="000000"/>
                <w:sz w:val="22"/>
                <w:szCs w:val="22"/>
              </w:rPr>
              <w:t>0049</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280A02CA" w14:textId="77777777">
            <w:pPr>
              <w:jc w:val="center"/>
              <w:rPr>
                <w:sz w:val="22"/>
                <w:szCs w:val="22"/>
              </w:rPr>
            </w:pPr>
            <w:r w:rsidRPr="00E9629F">
              <w:rPr>
                <w:rFonts w:ascii="Calibri" w:hAnsi="Calibri" w:cs="Calibri"/>
                <w:color w:val="000000"/>
                <w:sz w:val="22"/>
                <w:szCs w:val="22"/>
              </w:rPr>
              <w:t>ACH WINN-FT STEWART</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2319B4A9" w14:textId="77777777">
            <w:pPr>
              <w:jc w:val="center"/>
              <w:rPr>
                <w:sz w:val="22"/>
                <w:szCs w:val="22"/>
              </w:rPr>
            </w:pPr>
            <w:r w:rsidRPr="00E9629F">
              <w:rPr>
                <w:sz w:val="22"/>
                <w:szCs w:val="22"/>
              </w:rPr>
              <w:t>1.99%</w:t>
            </w:r>
          </w:p>
        </w:tc>
      </w:tr>
      <w:tr w14:paraId="729E606E"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72CC54FB" w14:textId="77777777">
            <w:pPr>
              <w:jc w:val="center"/>
              <w:rPr>
                <w:sz w:val="22"/>
                <w:szCs w:val="22"/>
              </w:rPr>
            </w:pPr>
            <w:r w:rsidRPr="00E9629F">
              <w:rPr>
                <w:rFonts w:ascii="Calibri" w:hAnsi="Calibri" w:cs="Calibri"/>
                <w:color w:val="000000"/>
                <w:sz w:val="22"/>
                <w:szCs w:val="22"/>
              </w:rPr>
              <w:t>0050</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23E51EC4" w14:textId="77777777">
            <w:pPr>
              <w:jc w:val="center"/>
              <w:rPr>
                <w:sz w:val="22"/>
                <w:szCs w:val="22"/>
              </w:rPr>
            </w:pPr>
            <w:r w:rsidRPr="00E9629F">
              <w:rPr>
                <w:rFonts w:ascii="Calibri" w:hAnsi="Calibri" w:cs="Calibri"/>
                <w:color w:val="000000"/>
                <w:sz w:val="22"/>
                <w:szCs w:val="22"/>
              </w:rPr>
              <w:t>23rd MEDGRP-MOODY</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27DA092A" w14:textId="77777777">
            <w:pPr>
              <w:jc w:val="center"/>
              <w:rPr>
                <w:sz w:val="22"/>
                <w:szCs w:val="22"/>
              </w:rPr>
            </w:pPr>
            <w:r w:rsidRPr="00E9629F">
              <w:rPr>
                <w:sz w:val="22"/>
                <w:szCs w:val="22"/>
              </w:rPr>
              <w:t>0.33%</w:t>
            </w:r>
          </w:p>
        </w:tc>
      </w:tr>
      <w:tr w14:paraId="2F32DF66"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40E64370" w14:textId="77777777">
            <w:pPr>
              <w:jc w:val="center"/>
              <w:rPr>
                <w:sz w:val="22"/>
                <w:szCs w:val="22"/>
              </w:rPr>
            </w:pPr>
            <w:r w:rsidRPr="00E9629F">
              <w:rPr>
                <w:rFonts w:ascii="Calibri" w:hAnsi="Calibri" w:cs="Calibri"/>
                <w:color w:val="000000"/>
                <w:sz w:val="22"/>
                <w:szCs w:val="22"/>
              </w:rPr>
              <w:t>0051</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5CB5F3AE" w14:textId="77777777">
            <w:pPr>
              <w:jc w:val="center"/>
              <w:rPr>
                <w:sz w:val="22"/>
                <w:szCs w:val="22"/>
              </w:rPr>
            </w:pPr>
            <w:r w:rsidRPr="00E9629F">
              <w:rPr>
                <w:rFonts w:ascii="Calibri" w:hAnsi="Calibri" w:cs="Calibri"/>
                <w:color w:val="000000"/>
                <w:sz w:val="22"/>
                <w:szCs w:val="22"/>
              </w:rPr>
              <w:t>78th MEDGRP-ROBINS</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4B524BCD" w14:textId="77777777">
            <w:pPr>
              <w:jc w:val="center"/>
              <w:rPr>
                <w:sz w:val="22"/>
                <w:szCs w:val="22"/>
              </w:rPr>
            </w:pPr>
            <w:r w:rsidRPr="00E9629F">
              <w:rPr>
                <w:sz w:val="22"/>
                <w:szCs w:val="22"/>
              </w:rPr>
              <w:t>0.42%</w:t>
            </w:r>
          </w:p>
        </w:tc>
      </w:tr>
      <w:tr w14:paraId="4B268A62"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4DB1236C" w14:textId="77777777">
            <w:pPr>
              <w:jc w:val="center"/>
              <w:rPr>
                <w:sz w:val="22"/>
                <w:szCs w:val="22"/>
              </w:rPr>
            </w:pPr>
            <w:r w:rsidRPr="00E9629F">
              <w:rPr>
                <w:rFonts w:ascii="Calibri" w:hAnsi="Calibri" w:cs="Calibri"/>
                <w:color w:val="000000"/>
                <w:sz w:val="22"/>
                <w:szCs w:val="22"/>
              </w:rPr>
              <w:t>0052</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1FA8B822" w14:textId="77777777">
            <w:pPr>
              <w:jc w:val="center"/>
              <w:rPr>
                <w:sz w:val="22"/>
                <w:szCs w:val="22"/>
              </w:rPr>
            </w:pPr>
            <w:r w:rsidRPr="00E9629F">
              <w:rPr>
                <w:rFonts w:ascii="Calibri" w:hAnsi="Calibri" w:cs="Calibri"/>
                <w:color w:val="000000"/>
                <w:sz w:val="22"/>
                <w:szCs w:val="22"/>
              </w:rPr>
              <w:t>AMC TRIPLER-SHAFTER</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26ACB849" w14:textId="77777777">
            <w:pPr>
              <w:jc w:val="center"/>
              <w:rPr>
                <w:sz w:val="22"/>
                <w:szCs w:val="22"/>
              </w:rPr>
            </w:pPr>
            <w:r w:rsidRPr="00E9629F">
              <w:rPr>
                <w:sz w:val="22"/>
                <w:szCs w:val="22"/>
              </w:rPr>
              <w:t>1.64%</w:t>
            </w:r>
          </w:p>
        </w:tc>
      </w:tr>
      <w:tr w14:paraId="56A4A9BA"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20979E7B" w14:textId="77777777">
            <w:pPr>
              <w:jc w:val="center"/>
              <w:rPr>
                <w:sz w:val="22"/>
                <w:szCs w:val="22"/>
              </w:rPr>
            </w:pPr>
            <w:r w:rsidRPr="00E9629F">
              <w:rPr>
                <w:rFonts w:ascii="Calibri" w:hAnsi="Calibri" w:cs="Calibri"/>
                <w:color w:val="000000"/>
                <w:sz w:val="22"/>
                <w:szCs w:val="22"/>
              </w:rPr>
              <w:t>0053</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73A79618" w14:textId="77777777">
            <w:pPr>
              <w:jc w:val="center"/>
              <w:rPr>
                <w:sz w:val="22"/>
                <w:szCs w:val="22"/>
              </w:rPr>
            </w:pPr>
            <w:r w:rsidRPr="00E9629F">
              <w:rPr>
                <w:rFonts w:ascii="Calibri" w:hAnsi="Calibri" w:cs="Calibri"/>
                <w:color w:val="000000"/>
                <w:sz w:val="22"/>
                <w:szCs w:val="22"/>
              </w:rPr>
              <w:t>366th MEDGRP-MOUNTAIN HOME</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7F360682" w14:textId="77777777">
            <w:pPr>
              <w:jc w:val="center"/>
              <w:rPr>
                <w:sz w:val="22"/>
                <w:szCs w:val="22"/>
              </w:rPr>
            </w:pPr>
            <w:r w:rsidRPr="00E9629F">
              <w:rPr>
                <w:sz w:val="22"/>
                <w:szCs w:val="22"/>
              </w:rPr>
              <w:t>0.17%</w:t>
            </w:r>
          </w:p>
        </w:tc>
      </w:tr>
      <w:tr w14:paraId="6F7D912E"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06103232" w14:textId="77777777">
            <w:pPr>
              <w:jc w:val="center"/>
              <w:rPr>
                <w:sz w:val="22"/>
                <w:szCs w:val="22"/>
              </w:rPr>
            </w:pPr>
            <w:r w:rsidRPr="00E9629F">
              <w:rPr>
                <w:rFonts w:ascii="Calibri" w:hAnsi="Calibri" w:cs="Calibri"/>
                <w:color w:val="000000"/>
                <w:sz w:val="22"/>
                <w:szCs w:val="22"/>
              </w:rPr>
              <w:t>0055</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366251AD" w14:textId="77777777">
            <w:pPr>
              <w:jc w:val="center"/>
              <w:rPr>
                <w:sz w:val="22"/>
                <w:szCs w:val="22"/>
              </w:rPr>
            </w:pPr>
            <w:r w:rsidRPr="00E9629F">
              <w:rPr>
                <w:rFonts w:ascii="Calibri" w:hAnsi="Calibri" w:cs="Calibri"/>
                <w:color w:val="000000"/>
                <w:sz w:val="22"/>
                <w:szCs w:val="22"/>
              </w:rPr>
              <w:t>375th MEDGRP-SCOTT</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74E42573" w14:textId="77777777">
            <w:pPr>
              <w:jc w:val="center"/>
              <w:rPr>
                <w:sz w:val="22"/>
                <w:szCs w:val="22"/>
              </w:rPr>
            </w:pPr>
            <w:r w:rsidRPr="00E9629F">
              <w:rPr>
                <w:sz w:val="22"/>
                <w:szCs w:val="22"/>
              </w:rPr>
              <w:t>0.67%</w:t>
            </w:r>
          </w:p>
        </w:tc>
      </w:tr>
      <w:tr w14:paraId="2E95D09C"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3F377AD6" w14:textId="77777777">
            <w:pPr>
              <w:jc w:val="center"/>
              <w:rPr>
                <w:sz w:val="22"/>
                <w:szCs w:val="22"/>
              </w:rPr>
            </w:pPr>
            <w:r w:rsidRPr="00E9629F">
              <w:rPr>
                <w:rFonts w:ascii="Calibri" w:hAnsi="Calibri" w:cs="Calibri"/>
                <w:color w:val="000000"/>
                <w:sz w:val="22"/>
                <w:szCs w:val="22"/>
              </w:rPr>
              <w:t>0056</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4E703796" w14:textId="77777777">
            <w:pPr>
              <w:jc w:val="center"/>
              <w:rPr>
                <w:sz w:val="22"/>
                <w:szCs w:val="22"/>
              </w:rPr>
            </w:pPr>
            <w:r w:rsidRPr="00E9629F">
              <w:rPr>
                <w:rFonts w:ascii="Calibri" w:hAnsi="Calibri" w:cs="Calibri"/>
                <w:color w:val="000000"/>
                <w:sz w:val="22"/>
                <w:szCs w:val="22"/>
              </w:rPr>
              <w:t>JAMES A LOVELL FED HEALTH CARE CENTER</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42115926" w14:textId="77777777">
            <w:pPr>
              <w:jc w:val="center"/>
              <w:rPr>
                <w:sz w:val="22"/>
                <w:szCs w:val="22"/>
              </w:rPr>
            </w:pPr>
            <w:r w:rsidRPr="00E9629F">
              <w:rPr>
                <w:sz w:val="22"/>
                <w:szCs w:val="22"/>
              </w:rPr>
              <w:t>1.39%</w:t>
            </w:r>
          </w:p>
        </w:tc>
      </w:tr>
      <w:tr w14:paraId="4ABF0F71"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4470C74A" w14:textId="77777777">
            <w:pPr>
              <w:jc w:val="center"/>
              <w:rPr>
                <w:sz w:val="22"/>
                <w:szCs w:val="22"/>
              </w:rPr>
            </w:pPr>
            <w:r w:rsidRPr="00E9629F">
              <w:rPr>
                <w:rFonts w:ascii="Calibri" w:hAnsi="Calibri" w:cs="Calibri"/>
                <w:color w:val="000000"/>
                <w:sz w:val="22"/>
                <w:szCs w:val="22"/>
              </w:rPr>
              <w:t>0057</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359A3AD3" w14:textId="77777777">
            <w:pPr>
              <w:jc w:val="center"/>
              <w:rPr>
                <w:sz w:val="22"/>
                <w:szCs w:val="22"/>
              </w:rPr>
            </w:pPr>
            <w:r w:rsidRPr="00E9629F">
              <w:rPr>
                <w:rFonts w:ascii="Calibri" w:hAnsi="Calibri" w:cs="Calibri"/>
                <w:color w:val="000000"/>
                <w:sz w:val="22"/>
                <w:szCs w:val="22"/>
              </w:rPr>
              <w:t>ACH IRWIN-RILEY</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78CF7B6D" w14:textId="77777777">
            <w:pPr>
              <w:jc w:val="center"/>
              <w:rPr>
                <w:sz w:val="22"/>
                <w:szCs w:val="22"/>
              </w:rPr>
            </w:pPr>
            <w:r w:rsidRPr="00E9629F">
              <w:rPr>
                <w:sz w:val="22"/>
                <w:szCs w:val="22"/>
              </w:rPr>
              <w:t>0.55%</w:t>
            </w:r>
          </w:p>
        </w:tc>
      </w:tr>
      <w:tr w14:paraId="69D97BA9"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1EC02BDC" w14:textId="77777777">
            <w:pPr>
              <w:jc w:val="center"/>
              <w:rPr>
                <w:sz w:val="22"/>
                <w:szCs w:val="22"/>
              </w:rPr>
            </w:pPr>
            <w:r w:rsidRPr="00E9629F">
              <w:rPr>
                <w:rFonts w:ascii="Calibri" w:hAnsi="Calibri" w:cs="Calibri"/>
                <w:color w:val="000000"/>
                <w:sz w:val="22"/>
                <w:szCs w:val="22"/>
              </w:rPr>
              <w:t>0058</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4D5F472D" w14:textId="77777777">
            <w:pPr>
              <w:jc w:val="center"/>
              <w:rPr>
                <w:sz w:val="22"/>
                <w:szCs w:val="22"/>
              </w:rPr>
            </w:pPr>
            <w:r w:rsidRPr="00E9629F">
              <w:rPr>
                <w:rFonts w:ascii="Calibri" w:hAnsi="Calibri" w:cs="Calibri"/>
                <w:color w:val="000000"/>
                <w:sz w:val="22"/>
                <w:szCs w:val="22"/>
              </w:rPr>
              <w:t>AHC MUNSON-LEAVENWORTH</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5B3A6249" w14:textId="77777777">
            <w:pPr>
              <w:jc w:val="center"/>
              <w:rPr>
                <w:sz w:val="22"/>
                <w:szCs w:val="22"/>
              </w:rPr>
            </w:pPr>
            <w:r w:rsidRPr="00E9629F">
              <w:rPr>
                <w:sz w:val="22"/>
                <w:szCs w:val="22"/>
              </w:rPr>
              <w:t>0.26%</w:t>
            </w:r>
          </w:p>
        </w:tc>
      </w:tr>
      <w:tr w14:paraId="6915E590"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5769E6DF" w14:textId="77777777">
            <w:pPr>
              <w:jc w:val="center"/>
              <w:rPr>
                <w:sz w:val="22"/>
                <w:szCs w:val="22"/>
              </w:rPr>
            </w:pPr>
            <w:r w:rsidRPr="00E9629F">
              <w:rPr>
                <w:rFonts w:ascii="Calibri" w:hAnsi="Calibri" w:cs="Calibri"/>
                <w:color w:val="000000"/>
                <w:sz w:val="22"/>
                <w:szCs w:val="22"/>
              </w:rPr>
              <w:t>0059</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14CAE91B" w14:textId="77777777">
            <w:pPr>
              <w:jc w:val="center"/>
              <w:rPr>
                <w:sz w:val="22"/>
                <w:szCs w:val="22"/>
              </w:rPr>
            </w:pPr>
            <w:r w:rsidRPr="00E9629F">
              <w:rPr>
                <w:rFonts w:ascii="Calibri" w:hAnsi="Calibri" w:cs="Calibri"/>
                <w:color w:val="000000"/>
                <w:sz w:val="22"/>
                <w:szCs w:val="22"/>
              </w:rPr>
              <w:t>22nd MEDGRP-MCCONNELL</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475D8075" w14:textId="77777777">
            <w:pPr>
              <w:jc w:val="center"/>
              <w:rPr>
                <w:sz w:val="22"/>
                <w:szCs w:val="22"/>
              </w:rPr>
            </w:pPr>
            <w:r w:rsidRPr="00E9629F">
              <w:rPr>
                <w:sz w:val="22"/>
                <w:szCs w:val="22"/>
              </w:rPr>
              <w:t>0.17%</w:t>
            </w:r>
          </w:p>
        </w:tc>
      </w:tr>
      <w:tr w14:paraId="0D47AD69"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0814B615" w14:textId="77777777">
            <w:pPr>
              <w:jc w:val="center"/>
              <w:rPr>
                <w:sz w:val="22"/>
                <w:szCs w:val="22"/>
              </w:rPr>
            </w:pPr>
            <w:r w:rsidRPr="00E9629F">
              <w:rPr>
                <w:rFonts w:ascii="Calibri" w:hAnsi="Calibri" w:cs="Calibri"/>
                <w:color w:val="000000"/>
                <w:sz w:val="22"/>
                <w:szCs w:val="22"/>
              </w:rPr>
              <w:t>0060</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1D9A0545" w14:textId="77777777">
            <w:pPr>
              <w:jc w:val="center"/>
              <w:rPr>
                <w:sz w:val="22"/>
                <w:szCs w:val="22"/>
              </w:rPr>
            </w:pPr>
            <w:r w:rsidRPr="00E9629F">
              <w:rPr>
                <w:rFonts w:ascii="Calibri" w:hAnsi="Calibri" w:cs="Calibri"/>
                <w:color w:val="000000"/>
                <w:sz w:val="22"/>
                <w:szCs w:val="22"/>
              </w:rPr>
              <w:t>ACH BLANCHFIELD-FT CAMPBELL</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38C8E00A" w14:textId="77777777">
            <w:pPr>
              <w:jc w:val="center"/>
              <w:rPr>
                <w:sz w:val="22"/>
                <w:szCs w:val="22"/>
              </w:rPr>
            </w:pPr>
            <w:r w:rsidRPr="00E9629F">
              <w:rPr>
                <w:sz w:val="22"/>
                <w:szCs w:val="22"/>
              </w:rPr>
              <w:t>3.10%</w:t>
            </w:r>
          </w:p>
        </w:tc>
      </w:tr>
      <w:tr w14:paraId="6BFAF713"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11D45D74" w14:textId="77777777">
            <w:pPr>
              <w:jc w:val="center"/>
              <w:rPr>
                <w:sz w:val="22"/>
                <w:szCs w:val="22"/>
              </w:rPr>
            </w:pPr>
            <w:r w:rsidRPr="00E9629F">
              <w:rPr>
                <w:rFonts w:ascii="Calibri" w:hAnsi="Calibri" w:cs="Calibri"/>
                <w:color w:val="000000"/>
                <w:sz w:val="22"/>
                <w:szCs w:val="22"/>
              </w:rPr>
              <w:t>0061</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1B11E97C" w14:textId="77777777">
            <w:pPr>
              <w:jc w:val="center"/>
              <w:rPr>
                <w:sz w:val="22"/>
                <w:szCs w:val="22"/>
              </w:rPr>
            </w:pPr>
            <w:r w:rsidRPr="00E9629F">
              <w:rPr>
                <w:rFonts w:ascii="Calibri" w:hAnsi="Calibri" w:cs="Calibri"/>
                <w:color w:val="000000"/>
                <w:sz w:val="22"/>
                <w:szCs w:val="22"/>
              </w:rPr>
              <w:t>AHC IRELAND-KNOX</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1936F252" w14:textId="77777777">
            <w:pPr>
              <w:jc w:val="center"/>
              <w:rPr>
                <w:sz w:val="22"/>
                <w:szCs w:val="22"/>
              </w:rPr>
            </w:pPr>
            <w:r w:rsidRPr="00E9629F">
              <w:rPr>
                <w:sz w:val="22"/>
                <w:szCs w:val="22"/>
              </w:rPr>
              <w:t>0.63%</w:t>
            </w:r>
          </w:p>
        </w:tc>
      </w:tr>
      <w:tr w14:paraId="0A8F65F7"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15E57217" w14:textId="77777777">
            <w:pPr>
              <w:jc w:val="center"/>
              <w:rPr>
                <w:sz w:val="22"/>
                <w:szCs w:val="22"/>
              </w:rPr>
            </w:pPr>
            <w:r w:rsidRPr="00E9629F">
              <w:rPr>
                <w:rFonts w:ascii="Calibri" w:hAnsi="Calibri" w:cs="Calibri"/>
                <w:color w:val="000000"/>
                <w:sz w:val="22"/>
                <w:szCs w:val="22"/>
              </w:rPr>
              <w:t>0062</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1E569C46" w14:textId="77777777">
            <w:pPr>
              <w:jc w:val="center"/>
              <w:rPr>
                <w:sz w:val="22"/>
                <w:szCs w:val="22"/>
              </w:rPr>
            </w:pPr>
            <w:r w:rsidRPr="00E9629F">
              <w:rPr>
                <w:rFonts w:ascii="Calibri" w:hAnsi="Calibri" w:cs="Calibri"/>
                <w:color w:val="000000"/>
                <w:sz w:val="22"/>
                <w:szCs w:val="22"/>
              </w:rPr>
              <w:t>2nd MEDGRP-BARKSDALE</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7BB5DA94" w14:textId="77777777">
            <w:pPr>
              <w:jc w:val="center"/>
              <w:rPr>
                <w:sz w:val="22"/>
                <w:szCs w:val="22"/>
              </w:rPr>
            </w:pPr>
            <w:r w:rsidRPr="00E9629F">
              <w:rPr>
                <w:sz w:val="22"/>
                <w:szCs w:val="22"/>
              </w:rPr>
              <w:t>0.26%</w:t>
            </w:r>
          </w:p>
        </w:tc>
      </w:tr>
      <w:tr w14:paraId="3F8E0DE4"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3A47747F" w14:textId="77777777">
            <w:pPr>
              <w:jc w:val="center"/>
              <w:rPr>
                <w:sz w:val="22"/>
                <w:szCs w:val="22"/>
              </w:rPr>
            </w:pPr>
            <w:r w:rsidRPr="00E9629F">
              <w:rPr>
                <w:rFonts w:ascii="Calibri" w:hAnsi="Calibri" w:cs="Calibri"/>
                <w:color w:val="000000"/>
                <w:sz w:val="22"/>
                <w:szCs w:val="22"/>
              </w:rPr>
              <w:t>0064</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624CF5B7" w14:textId="77777777">
            <w:pPr>
              <w:jc w:val="center"/>
              <w:rPr>
                <w:sz w:val="22"/>
                <w:szCs w:val="22"/>
              </w:rPr>
            </w:pPr>
            <w:r w:rsidRPr="00E9629F">
              <w:rPr>
                <w:rFonts w:ascii="Calibri" w:hAnsi="Calibri" w:cs="Calibri"/>
                <w:color w:val="000000"/>
                <w:sz w:val="22"/>
                <w:szCs w:val="22"/>
              </w:rPr>
              <w:t>ACH BAYNE-JONES-POLK</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3D7B558E" w14:textId="77777777">
            <w:pPr>
              <w:jc w:val="center"/>
              <w:rPr>
                <w:sz w:val="22"/>
                <w:szCs w:val="22"/>
              </w:rPr>
            </w:pPr>
            <w:r w:rsidRPr="00E9629F">
              <w:rPr>
                <w:sz w:val="22"/>
                <w:szCs w:val="22"/>
              </w:rPr>
              <w:t>0.45%</w:t>
            </w:r>
          </w:p>
        </w:tc>
      </w:tr>
      <w:tr w14:paraId="587EDC37"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47B7AD7C" w14:textId="77777777">
            <w:pPr>
              <w:jc w:val="center"/>
              <w:rPr>
                <w:sz w:val="22"/>
                <w:szCs w:val="22"/>
              </w:rPr>
            </w:pPr>
            <w:r w:rsidRPr="00E9629F">
              <w:rPr>
                <w:rFonts w:ascii="Calibri" w:hAnsi="Calibri" w:cs="Calibri"/>
                <w:color w:val="000000"/>
                <w:sz w:val="22"/>
                <w:szCs w:val="22"/>
              </w:rPr>
              <w:t>0066</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6C8736BA" w14:textId="77777777">
            <w:pPr>
              <w:jc w:val="center"/>
              <w:rPr>
                <w:sz w:val="22"/>
                <w:szCs w:val="22"/>
              </w:rPr>
            </w:pPr>
            <w:r w:rsidRPr="00E9629F">
              <w:rPr>
                <w:rFonts w:ascii="Calibri" w:hAnsi="Calibri" w:cs="Calibri"/>
                <w:color w:val="000000"/>
                <w:sz w:val="22"/>
                <w:szCs w:val="22"/>
              </w:rPr>
              <w:t>316th MEDGRP-MALCOLM GROW</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1A4B5EC1" w14:textId="77777777">
            <w:pPr>
              <w:jc w:val="center"/>
              <w:rPr>
                <w:sz w:val="22"/>
                <w:szCs w:val="22"/>
              </w:rPr>
            </w:pPr>
            <w:r w:rsidRPr="00E9629F">
              <w:rPr>
                <w:sz w:val="22"/>
                <w:szCs w:val="22"/>
              </w:rPr>
              <w:t>1.08%</w:t>
            </w:r>
          </w:p>
        </w:tc>
      </w:tr>
      <w:tr w14:paraId="59717169"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15D31C79" w14:textId="77777777">
            <w:pPr>
              <w:jc w:val="center"/>
              <w:rPr>
                <w:sz w:val="22"/>
                <w:szCs w:val="22"/>
              </w:rPr>
            </w:pPr>
            <w:r w:rsidRPr="00E9629F">
              <w:rPr>
                <w:rFonts w:ascii="Calibri" w:hAnsi="Calibri" w:cs="Calibri"/>
                <w:color w:val="000000"/>
                <w:sz w:val="22"/>
                <w:szCs w:val="22"/>
              </w:rPr>
              <w:t>0067</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5EF81669" w14:textId="77777777">
            <w:pPr>
              <w:jc w:val="center"/>
              <w:rPr>
                <w:sz w:val="22"/>
                <w:szCs w:val="22"/>
              </w:rPr>
            </w:pPr>
            <w:r w:rsidRPr="00E9629F">
              <w:rPr>
                <w:rFonts w:ascii="Calibri" w:hAnsi="Calibri" w:cs="Calibri"/>
                <w:color w:val="000000"/>
                <w:sz w:val="22"/>
                <w:szCs w:val="22"/>
              </w:rPr>
              <w:t>WALTER REED NATIONAL MILITARY MEDICAL CNTR</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6E80ACC8" w14:textId="77777777">
            <w:pPr>
              <w:jc w:val="center"/>
              <w:rPr>
                <w:sz w:val="22"/>
                <w:szCs w:val="22"/>
              </w:rPr>
            </w:pPr>
            <w:r w:rsidRPr="00E9629F">
              <w:rPr>
                <w:sz w:val="22"/>
                <w:szCs w:val="22"/>
              </w:rPr>
              <w:t>3.79%</w:t>
            </w:r>
          </w:p>
        </w:tc>
      </w:tr>
      <w:tr w14:paraId="47DED79C"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7018B39D" w14:textId="77777777">
            <w:pPr>
              <w:jc w:val="center"/>
              <w:rPr>
                <w:sz w:val="22"/>
                <w:szCs w:val="22"/>
              </w:rPr>
            </w:pPr>
            <w:r w:rsidRPr="00E9629F">
              <w:rPr>
                <w:rFonts w:ascii="Calibri" w:hAnsi="Calibri" w:cs="Calibri"/>
                <w:color w:val="000000"/>
                <w:sz w:val="22"/>
                <w:szCs w:val="22"/>
              </w:rPr>
              <w:t>0068</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7EAF9281" w14:textId="77777777">
            <w:pPr>
              <w:jc w:val="center"/>
              <w:rPr>
                <w:sz w:val="22"/>
                <w:szCs w:val="22"/>
              </w:rPr>
            </w:pPr>
            <w:r w:rsidRPr="00E9629F">
              <w:rPr>
                <w:rFonts w:ascii="Calibri" w:hAnsi="Calibri" w:cs="Calibri"/>
                <w:color w:val="000000"/>
                <w:sz w:val="22"/>
                <w:szCs w:val="22"/>
              </w:rPr>
              <w:t>NHC PATUXENT RIVER</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30946476" w14:textId="77777777">
            <w:pPr>
              <w:jc w:val="center"/>
              <w:rPr>
                <w:sz w:val="22"/>
                <w:szCs w:val="22"/>
              </w:rPr>
            </w:pPr>
            <w:r w:rsidRPr="00E9629F">
              <w:rPr>
                <w:sz w:val="22"/>
                <w:szCs w:val="22"/>
              </w:rPr>
              <w:t>0.33%</w:t>
            </w:r>
          </w:p>
        </w:tc>
      </w:tr>
      <w:tr w14:paraId="1E7A1C61"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4B026638" w14:textId="77777777">
            <w:pPr>
              <w:jc w:val="center"/>
              <w:rPr>
                <w:sz w:val="22"/>
                <w:szCs w:val="22"/>
              </w:rPr>
            </w:pPr>
            <w:r w:rsidRPr="00E9629F">
              <w:rPr>
                <w:rFonts w:ascii="Calibri" w:hAnsi="Calibri" w:cs="Calibri"/>
                <w:color w:val="000000"/>
                <w:sz w:val="22"/>
                <w:szCs w:val="22"/>
              </w:rPr>
              <w:t>0069</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3618576C" w14:textId="77777777">
            <w:pPr>
              <w:jc w:val="center"/>
              <w:rPr>
                <w:sz w:val="22"/>
                <w:szCs w:val="22"/>
              </w:rPr>
            </w:pPr>
            <w:r w:rsidRPr="00E9629F">
              <w:rPr>
                <w:rFonts w:ascii="Calibri" w:hAnsi="Calibri" w:cs="Calibri"/>
                <w:color w:val="000000"/>
                <w:sz w:val="22"/>
                <w:szCs w:val="22"/>
              </w:rPr>
              <w:t>FT MEADE MEDDAC</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5EDEA558" w14:textId="77777777">
            <w:pPr>
              <w:jc w:val="center"/>
              <w:rPr>
                <w:sz w:val="22"/>
                <w:szCs w:val="22"/>
              </w:rPr>
            </w:pPr>
            <w:r w:rsidRPr="00E9629F">
              <w:rPr>
                <w:sz w:val="22"/>
                <w:szCs w:val="22"/>
              </w:rPr>
              <w:t>1.68%</w:t>
            </w:r>
          </w:p>
        </w:tc>
      </w:tr>
      <w:tr w14:paraId="58AC4001"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4D9F6EEF" w14:textId="77777777">
            <w:pPr>
              <w:jc w:val="center"/>
              <w:rPr>
                <w:sz w:val="22"/>
                <w:szCs w:val="22"/>
              </w:rPr>
            </w:pPr>
            <w:r w:rsidRPr="00E9629F">
              <w:rPr>
                <w:rFonts w:ascii="Calibri" w:hAnsi="Calibri" w:cs="Calibri"/>
                <w:color w:val="000000"/>
                <w:sz w:val="22"/>
                <w:szCs w:val="22"/>
              </w:rPr>
              <w:t>0073</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786F9B6A" w14:textId="77777777">
            <w:pPr>
              <w:jc w:val="center"/>
              <w:rPr>
                <w:sz w:val="22"/>
                <w:szCs w:val="22"/>
              </w:rPr>
            </w:pPr>
            <w:r w:rsidRPr="00E9629F">
              <w:rPr>
                <w:rFonts w:ascii="Calibri" w:hAnsi="Calibri" w:cs="Calibri"/>
                <w:color w:val="000000"/>
                <w:sz w:val="22"/>
                <w:szCs w:val="22"/>
              </w:rPr>
              <w:t>81st MEDGRP-KEESLER</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6CAA347B" w14:textId="77777777">
            <w:pPr>
              <w:jc w:val="center"/>
              <w:rPr>
                <w:sz w:val="22"/>
                <w:szCs w:val="22"/>
              </w:rPr>
            </w:pPr>
            <w:r w:rsidRPr="00E9629F">
              <w:rPr>
                <w:sz w:val="22"/>
                <w:szCs w:val="22"/>
              </w:rPr>
              <w:t>0.93%</w:t>
            </w:r>
          </w:p>
        </w:tc>
      </w:tr>
      <w:tr w14:paraId="6D359E3C"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632040CD" w14:textId="77777777">
            <w:pPr>
              <w:jc w:val="center"/>
              <w:rPr>
                <w:sz w:val="22"/>
                <w:szCs w:val="22"/>
              </w:rPr>
            </w:pPr>
            <w:r w:rsidRPr="00E9629F">
              <w:rPr>
                <w:rFonts w:ascii="Calibri" w:hAnsi="Calibri" w:cs="Calibri"/>
                <w:color w:val="000000"/>
                <w:sz w:val="22"/>
                <w:szCs w:val="22"/>
              </w:rPr>
              <w:t>0074</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6762DB87" w14:textId="77777777">
            <w:pPr>
              <w:jc w:val="center"/>
              <w:rPr>
                <w:sz w:val="22"/>
                <w:szCs w:val="22"/>
              </w:rPr>
            </w:pPr>
            <w:r w:rsidRPr="00E9629F">
              <w:rPr>
                <w:rFonts w:ascii="Calibri" w:hAnsi="Calibri" w:cs="Calibri"/>
                <w:color w:val="000000"/>
                <w:sz w:val="22"/>
                <w:szCs w:val="22"/>
              </w:rPr>
              <w:t>14th MEDGRP-COLUMBUS</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568CA8D4" w14:textId="77777777">
            <w:pPr>
              <w:jc w:val="center"/>
              <w:rPr>
                <w:sz w:val="22"/>
                <w:szCs w:val="22"/>
              </w:rPr>
            </w:pPr>
            <w:r w:rsidRPr="00E9629F">
              <w:rPr>
                <w:sz w:val="22"/>
                <w:szCs w:val="22"/>
              </w:rPr>
              <w:t>0.17%</w:t>
            </w:r>
          </w:p>
        </w:tc>
      </w:tr>
      <w:tr w14:paraId="24294F19"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3D04601A" w14:textId="77777777">
            <w:pPr>
              <w:jc w:val="center"/>
              <w:rPr>
                <w:sz w:val="22"/>
                <w:szCs w:val="22"/>
              </w:rPr>
            </w:pPr>
            <w:r w:rsidRPr="00E9629F">
              <w:rPr>
                <w:rFonts w:ascii="Calibri" w:hAnsi="Calibri" w:cs="Calibri"/>
                <w:color w:val="000000"/>
                <w:sz w:val="22"/>
                <w:szCs w:val="22"/>
              </w:rPr>
              <w:t>0075</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6BE7AC78" w14:textId="77777777">
            <w:pPr>
              <w:jc w:val="center"/>
              <w:rPr>
                <w:sz w:val="22"/>
                <w:szCs w:val="22"/>
              </w:rPr>
            </w:pPr>
            <w:r w:rsidRPr="00E9629F">
              <w:rPr>
                <w:rFonts w:ascii="Calibri" w:hAnsi="Calibri" w:cs="Calibri"/>
                <w:color w:val="000000"/>
                <w:sz w:val="22"/>
                <w:szCs w:val="22"/>
              </w:rPr>
              <w:t>ACH LEONARD WOOD</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31D06E6E" w14:textId="77777777">
            <w:pPr>
              <w:jc w:val="center"/>
              <w:rPr>
                <w:sz w:val="22"/>
                <w:szCs w:val="22"/>
              </w:rPr>
            </w:pPr>
            <w:r w:rsidRPr="00E9629F">
              <w:rPr>
                <w:sz w:val="22"/>
                <w:szCs w:val="22"/>
              </w:rPr>
              <w:t>0.60%</w:t>
            </w:r>
          </w:p>
        </w:tc>
      </w:tr>
      <w:tr w14:paraId="7F4FB04B"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5FCC4374" w14:textId="77777777">
            <w:pPr>
              <w:jc w:val="center"/>
              <w:rPr>
                <w:sz w:val="22"/>
                <w:szCs w:val="22"/>
              </w:rPr>
            </w:pPr>
            <w:r w:rsidRPr="00E9629F">
              <w:rPr>
                <w:rFonts w:ascii="Calibri" w:hAnsi="Calibri" w:cs="Calibri"/>
                <w:color w:val="000000"/>
                <w:sz w:val="22"/>
                <w:szCs w:val="22"/>
              </w:rPr>
              <w:t>0076</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3A449D05" w14:textId="77777777">
            <w:pPr>
              <w:jc w:val="center"/>
              <w:rPr>
                <w:sz w:val="22"/>
                <w:szCs w:val="22"/>
              </w:rPr>
            </w:pPr>
            <w:r w:rsidRPr="00E9629F">
              <w:rPr>
                <w:rFonts w:ascii="Calibri" w:hAnsi="Calibri" w:cs="Calibri"/>
                <w:color w:val="000000"/>
                <w:sz w:val="22"/>
                <w:szCs w:val="22"/>
              </w:rPr>
              <w:t>509th MEDGRP-WHITEMAN</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7548A786" w14:textId="77777777">
            <w:pPr>
              <w:jc w:val="center"/>
              <w:rPr>
                <w:sz w:val="22"/>
                <w:szCs w:val="22"/>
              </w:rPr>
            </w:pPr>
            <w:r w:rsidRPr="00E9629F">
              <w:rPr>
                <w:sz w:val="22"/>
                <w:szCs w:val="22"/>
              </w:rPr>
              <w:t>0.17%</w:t>
            </w:r>
          </w:p>
        </w:tc>
      </w:tr>
      <w:tr w14:paraId="52C7A18C"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2F2B2DC0" w14:textId="77777777">
            <w:pPr>
              <w:jc w:val="center"/>
              <w:rPr>
                <w:sz w:val="22"/>
                <w:szCs w:val="22"/>
              </w:rPr>
            </w:pPr>
            <w:r w:rsidRPr="00E9629F">
              <w:rPr>
                <w:rFonts w:ascii="Calibri" w:hAnsi="Calibri" w:cs="Calibri"/>
                <w:color w:val="000000"/>
                <w:sz w:val="22"/>
                <w:szCs w:val="22"/>
              </w:rPr>
              <w:t>0077</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2686E602" w14:textId="77777777">
            <w:pPr>
              <w:jc w:val="center"/>
              <w:rPr>
                <w:sz w:val="22"/>
                <w:szCs w:val="22"/>
              </w:rPr>
            </w:pPr>
            <w:r w:rsidRPr="00E9629F">
              <w:rPr>
                <w:rFonts w:ascii="Calibri" w:hAnsi="Calibri" w:cs="Calibri"/>
                <w:color w:val="000000"/>
                <w:sz w:val="22"/>
                <w:szCs w:val="22"/>
              </w:rPr>
              <w:t>341st MEDGRP-MALMSTROM</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2032AA9A" w14:textId="77777777">
            <w:pPr>
              <w:jc w:val="center"/>
              <w:rPr>
                <w:sz w:val="22"/>
                <w:szCs w:val="22"/>
              </w:rPr>
            </w:pPr>
            <w:r w:rsidRPr="00E9629F">
              <w:rPr>
                <w:sz w:val="22"/>
                <w:szCs w:val="22"/>
              </w:rPr>
              <w:t>0.17%</w:t>
            </w:r>
          </w:p>
        </w:tc>
      </w:tr>
      <w:tr w14:paraId="5754D8D6"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4F8D5C43" w14:textId="77777777">
            <w:pPr>
              <w:jc w:val="center"/>
              <w:rPr>
                <w:sz w:val="22"/>
                <w:szCs w:val="22"/>
              </w:rPr>
            </w:pPr>
            <w:r w:rsidRPr="00E9629F">
              <w:rPr>
                <w:rFonts w:ascii="Calibri" w:hAnsi="Calibri" w:cs="Calibri"/>
                <w:color w:val="000000"/>
                <w:sz w:val="22"/>
                <w:szCs w:val="22"/>
              </w:rPr>
              <w:t>0078</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7D195F76" w14:textId="77777777">
            <w:pPr>
              <w:jc w:val="center"/>
              <w:rPr>
                <w:sz w:val="22"/>
                <w:szCs w:val="22"/>
              </w:rPr>
            </w:pPr>
            <w:r w:rsidRPr="00E9629F">
              <w:rPr>
                <w:rFonts w:ascii="Calibri" w:hAnsi="Calibri" w:cs="Calibri"/>
                <w:color w:val="000000"/>
                <w:sz w:val="22"/>
                <w:szCs w:val="22"/>
              </w:rPr>
              <w:t>55th MEDGRP-OFFUTT</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51702C00" w14:textId="77777777">
            <w:pPr>
              <w:jc w:val="center"/>
              <w:rPr>
                <w:sz w:val="22"/>
                <w:szCs w:val="22"/>
              </w:rPr>
            </w:pPr>
            <w:r w:rsidRPr="00E9629F">
              <w:rPr>
                <w:sz w:val="22"/>
                <w:szCs w:val="22"/>
              </w:rPr>
              <w:t>0.33%</w:t>
            </w:r>
          </w:p>
        </w:tc>
      </w:tr>
      <w:tr w14:paraId="6624EADB"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6D0F659A" w14:textId="77777777">
            <w:pPr>
              <w:jc w:val="center"/>
              <w:rPr>
                <w:sz w:val="22"/>
                <w:szCs w:val="22"/>
              </w:rPr>
            </w:pPr>
            <w:r w:rsidRPr="00E9629F">
              <w:rPr>
                <w:rFonts w:ascii="Calibri" w:hAnsi="Calibri" w:cs="Calibri"/>
                <w:color w:val="000000"/>
                <w:sz w:val="22"/>
                <w:szCs w:val="22"/>
              </w:rPr>
              <w:t>0079</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02B9B950" w14:textId="77777777">
            <w:pPr>
              <w:jc w:val="center"/>
              <w:rPr>
                <w:sz w:val="22"/>
                <w:szCs w:val="22"/>
              </w:rPr>
            </w:pPr>
            <w:r w:rsidRPr="00E9629F">
              <w:rPr>
                <w:rFonts w:ascii="Calibri" w:hAnsi="Calibri" w:cs="Calibri"/>
                <w:color w:val="000000"/>
                <w:sz w:val="22"/>
                <w:szCs w:val="22"/>
              </w:rPr>
              <w:t>99th MEDGRP-NELLIS</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2A06E8FD" w14:textId="77777777">
            <w:pPr>
              <w:jc w:val="center"/>
              <w:rPr>
                <w:sz w:val="22"/>
                <w:szCs w:val="22"/>
              </w:rPr>
            </w:pPr>
            <w:r w:rsidRPr="00E9629F">
              <w:rPr>
                <w:sz w:val="22"/>
                <w:szCs w:val="22"/>
              </w:rPr>
              <w:t>0.68%</w:t>
            </w:r>
          </w:p>
        </w:tc>
      </w:tr>
      <w:tr w14:paraId="5B0001B5"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3152C633" w14:textId="77777777">
            <w:pPr>
              <w:jc w:val="center"/>
              <w:rPr>
                <w:sz w:val="22"/>
                <w:szCs w:val="22"/>
              </w:rPr>
            </w:pPr>
            <w:r w:rsidRPr="00E9629F">
              <w:rPr>
                <w:rFonts w:ascii="Calibri" w:hAnsi="Calibri" w:cs="Calibri"/>
                <w:color w:val="000000"/>
                <w:sz w:val="22"/>
                <w:szCs w:val="22"/>
              </w:rPr>
              <w:t>0083</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4F8A68EB" w14:textId="77777777">
            <w:pPr>
              <w:jc w:val="center"/>
              <w:rPr>
                <w:sz w:val="22"/>
                <w:szCs w:val="22"/>
              </w:rPr>
            </w:pPr>
            <w:r w:rsidRPr="00E9629F">
              <w:rPr>
                <w:rFonts w:ascii="Calibri" w:hAnsi="Calibri" w:cs="Calibri"/>
                <w:color w:val="000000"/>
                <w:sz w:val="22"/>
                <w:szCs w:val="22"/>
              </w:rPr>
              <w:t>377th MEDGRP-KIRTLAND</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0BE7E9C6" w14:textId="77777777">
            <w:pPr>
              <w:jc w:val="center"/>
              <w:rPr>
                <w:sz w:val="22"/>
                <w:szCs w:val="22"/>
              </w:rPr>
            </w:pPr>
            <w:r w:rsidRPr="00E9629F">
              <w:rPr>
                <w:sz w:val="22"/>
                <w:szCs w:val="22"/>
              </w:rPr>
              <w:t>0.17%</w:t>
            </w:r>
          </w:p>
        </w:tc>
      </w:tr>
      <w:tr w14:paraId="7F7F7651"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2A4E601C" w14:textId="77777777">
            <w:pPr>
              <w:jc w:val="center"/>
              <w:rPr>
                <w:sz w:val="22"/>
                <w:szCs w:val="22"/>
              </w:rPr>
            </w:pPr>
            <w:r w:rsidRPr="00E9629F">
              <w:rPr>
                <w:rFonts w:ascii="Calibri" w:hAnsi="Calibri" w:cs="Calibri"/>
                <w:color w:val="000000"/>
                <w:sz w:val="22"/>
                <w:szCs w:val="22"/>
              </w:rPr>
              <w:t>0084</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1BC9E678" w14:textId="77777777">
            <w:pPr>
              <w:jc w:val="center"/>
              <w:rPr>
                <w:sz w:val="22"/>
                <w:szCs w:val="22"/>
              </w:rPr>
            </w:pPr>
            <w:r w:rsidRPr="00E9629F">
              <w:rPr>
                <w:rFonts w:ascii="Calibri" w:hAnsi="Calibri" w:cs="Calibri"/>
                <w:color w:val="000000"/>
                <w:sz w:val="22"/>
                <w:szCs w:val="22"/>
              </w:rPr>
              <w:t>49th MEDGRP-HOLLOMAN</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2B9B4A55" w14:textId="77777777">
            <w:pPr>
              <w:jc w:val="center"/>
              <w:rPr>
                <w:sz w:val="22"/>
                <w:szCs w:val="22"/>
              </w:rPr>
            </w:pPr>
            <w:r w:rsidRPr="00E9629F">
              <w:rPr>
                <w:sz w:val="22"/>
                <w:szCs w:val="22"/>
              </w:rPr>
              <w:t>0.33%</w:t>
            </w:r>
          </w:p>
        </w:tc>
      </w:tr>
      <w:tr w14:paraId="3C69CD0A"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57EB00A7" w14:textId="77777777">
            <w:pPr>
              <w:jc w:val="center"/>
              <w:rPr>
                <w:sz w:val="22"/>
                <w:szCs w:val="22"/>
              </w:rPr>
            </w:pPr>
            <w:r w:rsidRPr="00E9629F">
              <w:rPr>
                <w:rFonts w:ascii="Calibri" w:hAnsi="Calibri" w:cs="Calibri"/>
                <w:color w:val="000000"/>
                <w:sz w:val="22"/>
                <w:szCs w:val="22"/>
              </w:rPr>
              <w:t>0085</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6D84F0FD" w14:textId="77777777">
            <w:pPr>
              <w:jc w:val="center"/>
              <w:rPr>
                <w:sz w:val="22"/>
                <w:szCs w:val="22"/>
              </w:rPr>
            </w:pPr>
            <w:r w:rsidRPr="00E9629F">
              <w:rPr>
                <w:rFonts w:ascii="Calibri" w:hAnsi="Calibri" w:cs="Calibri"/>
                <w:color w:val="000000"/>
                <w:sz w:val="22"/>
                <w:szCs w:val="22"/>
              </w:rPr>
              <w:t>27th SPECIAL OPS MEDGRP-CANNON</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201E1073" w14:textId="77777777">
            <w:pPr>
              <w:jc w:val="center"/>
              <w:rPr>
                <w:sz w:val="22"/>
                <w:szCs w:val="22"/>
              </w:rPr>
            </w:pPr>
            <w:r w:rsidRPr="00E9629F">
              <w:rPr>
                <w:sz w:val="22"/>
                <w:szCs w:val="22"/>
              </w:rPr>
              <w:t>0.17%</w:t>
            </w:r>
          </w:p>
        </w:tc>
      </w:tr>
      <w:tr w14:paraId="62D765A8"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41EBDA7D" w14:textId="77777777">
            <w:pPr>
              <w:jc w:val="center"/>
              <w:rPr>
                <w:sz w:val="22"/>
                <w:szCs w:val="22"/>
              </w:rPr>
            </w:pPr>
            <w:r w:rsidRPr="00E9629F">
              <w:rPr>
                <w:rFonts w:ascii="Calibri" w:hAnsi="Calibri" w:cs="Calibri"/>
                <w:color w:val="000000"/>
                <w:sz w:val="22"/>
                <w:szCs w:val="22"/>
              </w:rPr>
              <w:t>0086</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1029CFCB" w14:textId="77777777">
            <w:pPr>
              <w:jc w:val="center"/>
              <w:rPr>
                <w:sz w:val="22"/>
                <w:szCs w:val="22"/>
              </w:rPr>
            </w:pPr>
            <w:r w:rsidRPr="00E9629F">
              <w:rPr>
                <w:rFonts w:ascii="Calibri" w:hAnsi="Calibri" w:cs="Calibri"/>
                <w:color w:val="000000"/>
                <w:sz w:val="22"/>
                <w:szCs w:val="22"/>
              </w:rPr>
              <w:t>ACH KELLER-WEST POINT</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2F15652E" w14:textId="77777777">
            <w:pPr>
              <w:jc w:val="center"/>
              <w:rPr>
                <w:sz w:val="22"/>
                <w:szCs w:val="22"/>
              </w:rPr>
            </w:pPr>
            <w:r w:rsidRPr="00E9629F">
              <w:rPr>
                <w:sz w:val="22"/>
                <w:szCs w:val="22"/>
              </w:rPr>
              <w:t>0.44%</w:t>
            </w:r>
          </w:p>
        </w:tc>
      </w:tr>
      <w:tr w14:paraId="054BEEFA"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7C63D6F6" w14:textId="77777777">
            <w:pPr>
              <w:jc w:val="center"/>
              <w:rPr>
                <w:sz w:val="22"/>
                <w:szCs w:val="22"/>
              </w:rPr>
            </w:pPr>
            <w:r w:rsidRPr="00E9629F">
              <w:rPr>
                <w:rFonts w:ascii="Calibri" w:hAnsi="Calibri" w:cs="Calibri"/>
                <w:color w:val="000000"/>
                <w:sz w:val="22"/>
                <w:szCs w:val="22"/>
              </w:rPr>
              <w:t>0089</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1D3AA204" w14:textId="77777777">
            <w:pPr>
              <w:jc w:val="center"/>
              <w:rPr>
                <w:sz w:val="22"/>
                <w:szCs w:val="22"/>
              </w:rPr>
            </w:pPr>
            <w:r w:rsidRPr="00E9629F">
              <w:rPr>
                <w:rFonts w:ascii="Calibri" w:hAnsi="Calibri" w:cs="Calibri"/>
                <w:color w:val="000000"/>
                <w:sz w:val="22"/>
                <w:szCs w:val="22"/>
              </w:rPr>
              <w:t>AMC WOMACK-BRAGG</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6D6636A9" w14:textId="77777777">
            <w:pPr>
              <w:jc w:val="center"/>
              <w:rPr>
                <w:sz w:val="22"/>
                <w:szCs w:val="22"/>
              </w:rPr>
            </w:pPr>
            <w:r w:rsidRPr="00E9629F">
              <w:rPr>
                <w:sz w:val="22"/>
                <w:szCs w:val="22"/>
              </w:rPr>
              <w:t>2.86%</w:t>
            </w:r>
          </w:p>
        </w:tc>
      </w:tr>
      <w:tr w14:paraId="712BA9B1"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4D1BB0C8" w14:textId="77777777">
            <w:pPr>
              <w:jc w:val="center"/>
              <w:rPr>
                <w:sz w:val="22"/>
                <w:szCs w:val="22"/>
              </w:rPr>
            </w:pPr>
            <w:r w:rsidRPr="00E9629F">
              <w:rPr>
                <w:rFonts w:ascii="Calibri" w:hAnsi="Calibri" w:cs="Calibri"/>
                <w:color w:val="000000"/>
                <w:sz w:val="22"/>
                <w:szCs w:val="22"/>
              </w:rPr>
              <w:t>0090</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3A59B8D5" w14:textId="77777777">
            <w:pPr>
              <w:jc w:val="center"/>
              <w:rPr>
                <w:sz w:val="22"/>
                <w:szCs w:val="22"/>
              </w:rPr>
            </w:pPr>
            <w:r w:rsidRPr="00E9629F">
              <w:rPr>
                <w:rFonts w:ascii="Calibri" w:hAnsi="Calibri" w:cs="Calibri"/>
                <w:color w:val="000000"/>
                <w:sz w:val="22"/>
                <w:szCs w:val="22"/>
              </w:rPr>
              <w:t>4th MEDGRP-SEYMOUR JOHNSON</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1F14847E" w14:textId="77777777">
            <w:pPr>
              <w:jc w:val="center"/>
              <w:rPr>
                <w:sz w:val="22"/>
                <w:szCs w:val="22"/>
              </w:rPr>
            </w:pPr>
            <w:r w:rsidRPr="00E9629F">
              <w:rPr>
                <w:sz w:val="22"/>
                <w:szCs w:val="22"/>
              </w:rPr>
              <w:t>0.26%</w:t>
            </w:r>
          </w:p>
        </w:tc>
      </w:tr>
      <w:tr w14:paraId="756ACC9D"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3319D5ED" w14:textId="77777777">
            <w:pPr>
              <w:jc w:val="center"/>
              <w:rPr>
                <w:sz w:val="22"/>
                <w:szCs w:val="22"/>
              </w:rPr>
            </w:pPr>
            <w:r w:rsidRPr="00E9629F">
              <w:rPr>
                <w:rFonts w:ascii="Calibri" w:hAnsi="Calibri" w:cs="Calibri"/>
                <w:color w:val="000000"/>
                <w:sz w:val="22"/>
                <w:szCs w:val="22"/>
              </w:rPr>
              <w:t>0091</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0130AADC" w14:textId="77777777">
            <w:pPr>
              <w:jc w:val="center"/>
              <w:rPr>
                <w:sz w:val="22"/>
                <w:szCs w:val="22"/>
              </w:rPr>
            </w:pPr>
            <w:r w:rsidRPr="00E9629F">
              <w:rPr>
                <w:rFonts w:ascii="Calibri" w:hAnsi="Calibri" w:cs="Calibri"/>
                <w:color w:val="000000"/>
                <w:sz w:val="22"/>
                <w:szCs w:val="22"/>
              </w:rPr>
              <w:t>NMC CAMP LEJEUNE</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43177185" w14:textId="77777777">
            <w:pPr>
              <w:jc w:val="center"/>
              <w:rPr>
                <w:sz w:val="22"/>
                <w:szCs w:val="22"/>
              </w:rPr>
            </w:pPr>
            <w:r w:rsidRPr="00E9629F">
              <w:rPr>
                <w:sz w:val="22"/>
                <w:szCs w:val="22"/>
              </w:rPr>
              <w:t>1.68%</w:t>
            </w:r>
          </w:p>
        </w:tc>
      </w:tr>
      <w:tr w14:paraId="6491DD33"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1D388B6A" w14:textId="77777777">
            <w:pPr>
              <w:jc w:val="center"/>
              <w:rPr>
                <w:sz w:val="22"/>
                <w:szCs w:val="22"/>
              </w:rPr>
            </w:pPr>
            <w:r w:rsidRPr="00E9629F">
              <w:rPr>
                <w:rFonts w:ascii="Calibri" w:hAnsi="Calibri" w:cs="Calibri"/>
                <w:color w:val="000000"/>
                <w:sz w:val="22"/>
                <w:szCs w:val="22"/>
              </w:rPr>
              <w:t>0092</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1D491609" w14:textId="77777777">
            <w:pPr>
              <w:jc w:val="center"/>
              <w:rPr>
                <w:sz w:val="22"/>
                <w:szCs w:val="22"/>
              </w:rPr>
            </w:pPr>
            <w:r w:rsidRPr="00E9629F">
              <w:rPr>
                <w:rFonts w:ascii="Calibri" w:hAnsi="Calibri" w:cs="Calibri"/>
                <w:color w:val="000000"/>
                <w:sz w:val="22"/>
                <w:szCs w:val="22"/>
              </w:rPr>
              <w:t>NHC CHERRY POINT</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17DF1769" w14:textId="77777777">
            <w:pPr>
              <w:jc w:val="center"/>
              <w:rPr>
                <w:sz w:val="22"/>
                <w:szCs w:val="22"/>
              </w:rPr>
            </w:pPr>
            <w:r w:rsidRPr="00E9629F">
              <w:rPr>
                <w:sz w:val="22"/>
                <w:szCs w:val="22"/>
              </w:rPr>
              <w:t>0.37%</w:t>
            </w:r>
          </w:p>
        </w:tc>
      </w:tr>
      <w:tr w14:paraId="5B115704"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4ADFE75C" w14:textId="77777777">
            <w:pPr>
              <w:jc w:val="center"/>
              <w:rPr>
                <w:sz w:val="22"/>
                <w:szCs w:val="22"/>
              </w:rPr>
            </w:pPr>
            <w:r w:rsidRPr="00E9629F">
              <w:rPr>
                <w:rFonts w:ascii="Calibri" w:hAnsi="Calibri" w:cs="Calibri"/>
                <w:color w:val="000000"/>
                <w:sz w:val="22"/>
                <w:szCs w:val="22"/>
              </w:rPr>
              <w:t>0093</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0ABB9B9A" w14:textId="77777777">
            <w:pPr>
              <w:jc w:val="center"/>
              <w:rPr>
                <w:sz w:val="22"/>
                <w:szCs w:val="22"/>
              </w:rPr>
            </w:pPr>
            <w:r w:rsidRPr="00E9629F">
              <w:rPr>
                <w:rFonts w:ascii="Calibri" w:hAnsi="Calibri" w:cs="Calibri"/>
                <w:color w:val="000000"/>
                <w:sz w:val="22"/>
                <w:szCs w:val="22"/>
              </w:rPr>
              <w:t>319th MEDGRP-GRAND FORKS</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5A4D1AFE" w14:textId="77777777">
            <w:pPr>
              <w:jc w:val="center"/>
              <w:rPr>
                <w:sz w:val="22"/>
                <w:szCs w:val="22"/>
              </w:rPr>
            </w:pPr>
            <w:r w:rsidRPr="00E9629F">
              <w:rPr>
                <w:sz w:val="22"/>
                <w:szCs w:val="22"/>
              </w:rPr>
              <w:t>0.17%</w:t>
            </w:r>
          </w:p>
        </w:tc>
      </w:tr>
      <w:tr w14:paraId="7CF6F847"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43441F00" w14:textId="77777777">
            <w:pPr>
              <w:jc w:val="center"/>
              <w:rPr>
                <w:sz w:val="22"/>
                <w:szCs w:val="22"/>
              </w:rPr>
            </w:pPr>
            <w:r w:rsidRPr="00E9629F">
              <w:rPr>
                <w:rFonts w:ascii="Calibri" w:hAnsi="Calibri" w:cs="Calibri"/>
                <w:color w:val="000000"/>
                <w:sz w:val="22"/>
                <w:szCs w:val="22"/>
              </w:rPr>
              <w:t>0094</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27662815" w14:textId="77777777">
            <w:pPr>
              <w:jc w:val="center"/>
              <w:rPr>
                <w:sz w:val="22"/>
                <w:szCs w:val="22"/>
              </w:rPr>
            </w:pPr>
            <w:r w:rsidRPr="00E9629F">
              <w:rPr>
                <w:rFonts w:ascii="Calibri" w:hAnsi="Calibri" w:cs="Calibri"/>
                <w:color w:val="000000"/>
                <w:sz w:val="22"/>
                <w:szCs w:val="22"/>
              </w:rPr>
              <w:t>5th MEDGRP-MINOT</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151C6262" w14:textId="77777777">
            <w:pPr>
              <w:jc w:val="center"/>
              <w:rPr>
                <w:sz w:val="22"/>
                <w:szCs w:val="22"/>
              </w:rPr>
            </w:pPr>
            <w:r w:rsidRPr="00E9629F">
              <w:rPr>
                <w:sz w:val="22"/>
                <w:szCs w:val="22"/>
              </w:rPr>
              <w:t>0.17%</w:t>
            </w:r>
          </w:p>
        </w:tc>
      </w:tr>
      <w:tr w14:paraId="46A2F457"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299FC237" w14:textId="77777777">
            <w:pPr>
              <w:jc w:val="center"/>
              <w:rPr>
                <w:sz w:val="22"/>
                <w:szCs w:val="22"/>
              </w:rPr>
            </w:pPr>
            <w:r w:rsidRPr="00E9629F">
              <w:rPr>
                <w:rFonts w:ascii="Calibri" w:hAnsi="Calibri" w:cs="Calibri"/>
                <w:color w:val="000000"/>
                <w:sz w:val="22"/>
                <w:szCs w:val="22"/>
              </w:rPr>
              <w:t>0095</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70EA8CB9" w14:textId="77777777">
            <w:pPr>
              <w:jc w:val="center"/>
              <w:rPr>
                <w:sz w:val="22"/>
                <w:szCs w:val="22"/>
              </w:rPr>
            </w:pPr>
            <w:r w:rsidRPr="00E9629F">
              <w:rPr>
                <w:rFonts w:ascii="Calibri" w:hAnsi="Calibri" w:cs="Calibri"/>
                <w:color w:val="000000"/>
                <w:sz w:val="22"/>
                <w:szCs w:val="22"/>
              </w:rPr>
              <w:t>88th MEDGRP-WRIGHT-PATTERSON</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71257FC1" w14:textId="77777777">
            <w:pPr>
              <w:jc w:val="center"/>
              <w:rPr>
                <w:sz w:val="22"/>
                <w:szCs w:val="22"/>
              </w:rPr>
            </w:pPr>
            <w:r w:rsidRPr="00E9629F">
              <w:rPr>
                <w:sz w:val="22"/>
                <w:szCs w:val="22"/>
              </w:rPr>
              <w:t>1.42%</w:t>
            </w:r>
          </w:p>
        </w:tc>
      </w:tr>
      <w:tr w14:paraId="426099EF"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748496BA" w14:textId="77777777">
            <w:pPr>
              <w:jc w:val="center"/>
              <w:rPr>
                <w:sz w:val="22"/>
                <w:szCs w:val="22"/>
              </w:rPr>
            </w:pPr>
            <w:r w:rsidRPr="00E9629F">
              <w:rPr>
                <w:rFonts w:ascii="Calibri" w:hAnsi="Calibri" w:cs="Calibri"/>
                <w:color w:val="000000"/>
                <w:sz w:val="22"/>
                <w:szCs w:val="22"/>
              </w:rPr>
              <w:t>0096</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1D9757B5" w14:textId="77777777">
            <w:pPr>
              <w:jc w:val="center"/>
              <w:rPr>
                <w:sz w:val="22"/>
                <w:szCs w:val="22"/>
              </w:rPr>
            </w:pPr>
            <w:r w:rsidRPr="00E9629F">
              <w:rPr>
                <w:rFonts w:ascii="Calibri" w:hAnsi="Calibri" w:cs="Calibri"/>
                <w:color w:val="000000"/>
                <w:sz w:val="22"/>
                <w:szCs w:val="22"/>
              </w:rPr>
              <w:t>72nd MEDGRP-TINKER</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520C713A" w14:textId="77777777">
            <w:pPr>
              <w:jc w:val="center"/>
              <w:rPr>
                <w:sz w:val="22"/>
                <w:szCs w:val="22"/>
              </w:rPr>
            </w:pPr>
            <w:r w:rsidRPr="00E9629F">
              <w:rPr>
                <w:sz w:val="22"/>
                <w:szCs w:val="22"/>
              </w:rPr>
              <w:t>0.33%</w:t>
            </w:r>
          </w:p>
        </w:tc>
      </w:tr>
      <w:tr w14:paraId="2AE5C9E3"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0EFE33D4" w14:textId="77777777">
            <w:pPr>
              <w:jc w:val="center"/>
              <w:rPr>
                <w:sz w:val="22"/>
                <w:szCs w:val="22"/>
              </w:rPr>
            </w:pPr>
            <w:r w:rsidRPr="00E9629F">
              <w:rPr>
                <w:rFonts w:ascii="Calibri" w:hAnsi="Calibri" w:cs="Calibri"/>
                <w:color w:val="000000"/>
                <w:sz w:val="22"/>
                <w:szCs w:val="22"/>
              </w:rPr>
              <w:t>0097</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491702DD" w14:textId="77777777">
            <w:pPr>
              <w:jc w:val="center"/>
              <w:rPr>
                <w:sz w:val="22"/>
                <w:szCs w:val="22"/>
              </w:rPr>
            </w:pPr>
            <w:r w:rsidRPr="00E9629F">
              <w:rPr>
                <w:rFonts w:ascii="Calibri" w:hAnsi="Calibri" w:cs="Calibri"/>
                <w:color w:val="000000"/>
                <w:sz w:val="22"/>
                <w:szCs w:val="22"/>
              </w:rPr>
              <w:t>97th MEDGRP-ALTUS</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12D5B0A1" w14:textId="77777777">
            <w:pPr>
              <w:jc w:val="center"/>
              <w:rPr>
                <w:sz w:val="22"/>
                <w:szCs w:val="22"/>
              </w:rPr>
            </w:pPr>
            <w:r w:rsidRPr="00E9629F">
              <w:rPr>
                <w:sz w:val="22"/>
                <w:szCs w:val="22"/>
              </w:rPr>
              <w:t>0.17%</w:t>
            </w:r>
          </w:p>
        </w:tc>
      </w:tr>
      <w:tr w14:paraId="45C42280"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4C7EC22F" w14:textId="77777777">
            <w:pPr>
              <w:jc w:val="center"/>
              <w:rPr>
                <w:sz w:val="22"/>
                <w:szCs w:val="22"/>
              </w:rPr>
            </w:pPr>
            <w:r w:rsidRPr="00E9629F">
              <w:rPr>
                <w:rFonts w:ascii="Calibri" w:hAnsi="Calibri" w:cs="Calibri"/>
                <w:color w:val="000000"/>
                <w:sz w:val="22"/>
                <w:szCs w:val="22"/>
              </w:rPr>
              <w:t>0098</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35EC722C" w14:textId="77777777">
            <w:pPr>
              <w:jc w:val="center"/>
              <w:rPr>
                <w:sz w:val="22"/>
                <w:szCs w:val="22"/>
              </w:rPr>
            </w:pPr>
            <w:r w:rsidRPr="00E9629F">
              <w:rPr>
                <w:rFonts w:ascii="Calibri" w:hAnsi="Calibri" w:cs="Calibri"/>
                <w:color w:val="000000"/>
                <w:sz w:val="22"/>
                <w:szCs w:val="22"/>
              </w:rPr>
              <w:t>AHC REYNOLDS-FT SILL</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4AE4C771" w14:textId="77777777">
            <w:pPr>
              <w:jc w:val="center"/>
              <w:rPr>
                <w:sz w:val="22"/>
                <w:szCs w:val="22"/>
              </w:rPr>
            </w:pPr>
            <w:r w:rsidRPr="00E9629F">
              <w:rPr>
                <w:sz w:val="22"/>
                <w:szCs w:val="22"/>
              </w:rPr>
              <w:t>0.76%</w:t>
            </w:r>
          </w:p>
        </w:tc>
      </w:tr>
      <w:tr w14:paraId="546D54CB"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106C6A49" w14:textId="77777777">
            <w:pPr>
              <w:jc w:val="center"/>
              <w:rPr>
                <w:sz w:val="22"/>
                <w:szCs w:val="22"/>
              </w:rPr>
            </w:pPr>
            <w:r w:rsidRPr="00E9629F">
              <w:rPr>
                <w:rFonts w:ascii="Calibri" w:hAnsi="Calibri" w:cs="Calibri"/>
                <w:color w:val="000000"/>
                <w:sz w:val="22"/>
                <w:szCs w:val="22"/>
              </w:rPr>
              <w:t>0100</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2A362792" w14:textId="77777777">
            <w:pPr>
              <w:jc w:val="center"/>
              <w:rPr>
                <w:sz w:val="22"/>
                <w:szCs w:val="22"/>
              </w:rPr>
            </w:pPr>
            <w:r w:rsidRPr="00E9629F">
              <w:rPr>
                <w:rFonts w:ascii="Calibri" w:hAnsi="Calibri" w:cs="Calibri"/>
                <w:color w:val="000000"/>
                <w:sz w:val="22"/>
                <w:szCs w:val="22"/>
              </w:rPr>
              <w:t>NHC NEW ENGLAND</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7A98D697" w14:textId="77777777">
            <w:pPr>
              <w:jc w:val="center"/>
              <w:rPr>
                <w:sz w:val="22"/>
                <w:szCs w:val="22"/>
              </w:rPr>
            </w:pPr>
            <w:r w:rsidRPr="00E9629F">
              <w:rPr>
                <w:sz w:val="22"/>
                <w:szCs w:val="22"/>
              </w:rPr>
              <w:t>0.86%</w:t>
            </w:r>
          </w:p>
        </w:tc>
      </w:tr>
      <w:tr w14:paraId="5AC35D4C"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015AC5FE" w14:textId="77777777">
            <w:pPr>
              <w:jc w:val="center"/>
              <w:rPr>
                <w:sz w:val="22"/>
                <w:szCs w:val="22"/>
              </w:rPr>
            </w:pPr>
            <w:r w:rsidRPr="00E9629F">
              <w:rPr>
                <w:rFonts w:ascii="Calibri" w:hAnsi="Calibri" w:cs="Calibri"/>
                <w:color w:val="000000"/>
                <w:sz w:val="22"/>
                <w:szCs w:val="22"/>
              </w:rPr>
              <w:t>0101</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126A5760" w14:textId="77777777">
            <w:pPr>
              <w:jc w:val="center"/>
              <w:rPr>
                <w:sz w:val="22"/>
                <w:szCs w:val="22"/>
              </w:rPr>
            </w:pPr>
            <w:r w:rsidRPr="00E9629F">
              <w:rPr>
                <w:rFonts w:ascii="Calibri" w:hAnsi="Calibri" w:cs="Calibri"/>
                <w:color w:val="000000"/>
                <w:sz w:val="22"/>
                <w:szCs w:val="22"/>
              </w:rPr>
              <w:t>20th MEDGRP-SHAW</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14A6B6E6" w14:textId="77777777">
            <w:pPr>
              <w:jc w:val="center"/>
              <w:rPr>
                <w:sz w:val="22"/>
                <w:szCs w:val="22"/>
              </w:rPr>
            </w:pPr>
            <w:r w:rsidRPr="00E9629F">
              <w:rPr>
                <w:sz w:val="22"/>
                <w:szCs w:val="22"/>
              </w:rPr>
              <w:t>0.36%</w:t>
            </w:r>
          </w:p>
        </w:tc>
      </w:tr>
      <w:tr w14:paraId="693BEC8F"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13DF1699" w14:textId="77777777">
            <w:pPr>
              <w:jc w:val="center"/>
              <w:rPr>
                <w:sz w:val="22"/>
                <w:szCs w:val="22"/>
              </w:rPr>
            </w:pPr>
            <w:r w:rsidRPr="00E9629F">
              <w:rPr>
                <w:rFonts w:ascii="Calibri" w:hAnsi="Calibri" w:cs="Calibri"/>
                <w:color w:val="000000"/>
                <w:sz w:val="22"/>
                <w:szCs w:val="22"/>
              </w:rPr>
              <w:t>0103</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7072AF9D" w14:textId="77777777">
            <w:pPr>
              <w:jc w:val="center"/>
              <w:rPr>
                <w:sz w:val="22"/>
                <w:szCs w:val="22"/>
              </w:rPr>
            </w:pPr>
            <w:r w:rsidRPr="00E9629F">
              <w:rPr>
                <w:rFonts w:ascii="Calibri" w:hAnsi="Calibri" w:cs="Calibri"/>
                <w:color w:val="000000"/>
                <w:sz w:val="22"/>
                <w:szCs w:val="22"/>
              </w:rPr>
              <w:t>NHC CHARLESTON</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7AC81789" w14:textId="77777777">
            <w:pPr>
              <w:jc w:val="center"/>
              <w:rPr>
                <w:sz w:val="22"/>
                <w:szCs w:val="22"/>
              </w:rPr>
            </w:pPr>
            <w:r w:rsidRPr="00E9629F">
              <w:rPr>
                <w:sz w:val="22"/>
                <w:szCs w:val="22"/>
              </w:rPr>
              <w:t>0.35%</w:t>
            </w:r>
          </w:p>
        </w:tc>
      </w:tr>
      <w:tr w14:paraId="29E2CA6B"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3AEF2BA7" w14:textId="77777777">
            <w:pPr>
              <w:jc w:val="center"/>
              <w:rPr>
                <w:sz w:val="22"/>
                <w:szCs w:val="22"/>
              </w:rPr>
            </w:pPr>
            <w:r w:rsidRPr="00E9629F">
              <w:rPr>
                <w:rFonts w:ascii="Calibri" w:hAnsi="Calibri" w:cs="Calibri"/>
                <w:color w:val="000000"/>
                <w:sz w:val="22"/>
                <w:szCs w:val="22"/>
              </w:rPr>
              <w:t>0104</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046A6942" w14:textId="77777777">
            <w:pPr>
              <w:jc w:val="center"/>
              <w:rPr>
                <w:sz w:val="22"/>
                <w:szCs w:val="22"/>
              </w:rPr>
            </w:pPr>
            <w:r w:rsidRPr="00E9629F">
              <w:rPr>
                <w:rFonts w:ascii="Calibri" w:hAnsi="Calibri" w:cs="Calibri"/>
                <w:color w:val="000000"/>
                <w:sz w:val="22"/>
                <w:szCs w:val="22"/>
              </w:rPr>
              <w:t>NH BEAUFORT</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0154B650" w14:textId="77777777">
            <w:pPr>
              <w:jc w:val="center"/>
              <w:rPr>
                <w:sz w:val="22"/>
                <w:szCs w:val="22"/>
              </w:rPr>
            </w:pPr>
            <w:r w:rsidRPr="00E9629F">
              <w:rPr>
                <w:sz w:val="22"/>
                <w:szCs w:val="22"/>
              </w:rPr>
              <w:t>0.71%</w:t>
            </w:r>
          </w:p>
        </w:tc>
      </w:tr>
      <w:tr w14:paraId="4C841C38"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7C7C3CEA" w14:textId="77777777">
            <w:pPr>
              <w:jc w:val="center"/>
              <w:rPr>
                <w:sz w:val="22"/>
                <w:szCs w:val="22"/>
              </w:rPr>
            </w:pPr>
            <w:r w:rsidRPr="00E9629F">
              <w:rPr>
                <w:rFonts w:ascii="Calibri" w:hAnsi="Calibri" w:cs="Calibri"/>
                <w:color w:val="000000"/>
                <w:sz w:val="22"/>
                <w:szCs w:val="22"/>
              </w:rPr>
              <w:t>0105</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4539E4BE" w14:textId="77777777">
            <w:pPr>
              <w:jc w:val="center"/>
              <w:rPr>
                <w:sz w:val="22"/>
                <w:szCs w:val="22"/>
              </w:rPr>
            </w:pPr>
            <w:r w:rsidRPr="00E9629F">
              <w:rPr>
                <w:rFonts w:ascii="Calibri" w:hAnsi="Calibri" w:cs="Calibri"/>
                <w:color w:val="000000"/>
                <w:sz w:val="22"/>
                <w:szCs w:val="22"/>
              </w:rPr>
              <w:t>AHC MONCRIEF-JACKSON</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59091554" w14:textId="77777777">
            <w:pPr>
              <w:jc w:val="center"/>
              <w:rPr>
                <w:sz w:val="22"/>
                <w:szCs w:val="22"/>
              </w:rPr>
            </w:pPr>
            <w:r w:rsidRPr="00E9629F">
              <w:rPr>
                <w:sz w:val="22"/>
                <w:szCs w:val="22"/>
              </w:rPr>
              <w:t>1.21%</w:t>
            </w:r>
          </w:p>
        </w:tc>
      </w:tr>
      <w:tr w14:paraId="5D1C2A7F"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033B6EFB" w14:textId="77777777">
            <w:pPr>
              <w:jc w:val="center"/>
              <w:rPr>
                <w:sz w:val="22"/>
                <w:szCs w:val="22"/>
              </w:rPr>
            </w:pPr>
            <w:r w:rsidRPr="00E9629F">
              <w:rPr>
                <w:rFonts w:ascii="Calibri" w:hAnsi="Calibri" w:cs="Calibri"/>
                <w:color w:val="000000"/>
                <w:sz w:val="22"/>
                <w:szCs w:val="22"/>
              </w:rPr>
              <w:t>0106</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1A1D5679" w14:textId="77777777">
            <w:pPr>
              <w:jc w:val="center"/>
              <w:rPr>
                <w:sz w:val="22"/>
                <w:szCs w:val="22"/>
              </w:rPr>
            </w:pPr>
            <w:r w:rsidRPr="00E9629F">
              <w:rPr>
                <w:rFonts w:ascii="Calibri" w:hAnsi="Calibri" w:cs="Calibri"/>
                <w:color w:val="000000"/>
                <w:sz w:val="22"/>
                <w:szCs w:val="22"/>
              </w:rPr>
              <w:t>28th MEDGRP-ELLSWORTH</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728B17C7" w14:textId="77777777">
            <w:pPr>
              <w:jc w:val="center"/>
              <w:rPr>
                <w:sz w:val="22"/>
                <w:szCs w:val="22"/>
              </w:rPr>
            </w:pPr>
            <w:r w:rsidRPr="00E9629F">
              <w:rPr>
                <w:sz w:val="22"/>
                <w:szCs w:val="22"/>
              </w:rPr>
              <w:t>0.17%</w:t>
            </w:r>
          </w:p>
        </w:tc>
      </w:tr>
      <w:tr w14:paraId="4C2E35E6"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1C97380F" w14:textId="77777777">
            <w:pPr>
              <w:jc w:val="center"/>
              <w:rPr>
                <w:sz w:val="22"/>
                <w:szCs w:val="22"/>
              </w:rPr>
            </w:pPr>
            <w:r w:rsidRPr="00E9629F">
              <w:rPr>
                <w:rFonts w:ascii="Calibri" w:hAnsi="Calibri" w:cs="Calibri"/>
                <w:color w:val="000000"/>
                <w:sz w:val="22"/>
                <w:szCs w:val="22"/>
              </w:rPr>
              <w:t>0108</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704E5CD5" w14:textId="77777777">
            <w:pPr>
              <w:jc w:val="center"/>
              <w:rPr>
                <w:sz w:val="22"/>
                <w:szCs w:val="22"/>
              </w:rPr>
            </w:pPr>
            <w:r w:rsidRPr="00E9629F">
              <w:rPr>
                <w:rFonts w:ascii="Calibri" w:hAnsi="Calibri" w:cs="Calibri"/>
                <w:color w:val="000000"/>
                <w:sz w:val="22"/>
                <w:szCs w:val="22"/>
              </w:rPr>
              <w:t>AMC WILLIAM BEAUMONT-FT BLISS</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094C38DD" w14:textId="77777777">
            <w:pPr>
              <w:jc w:val="center"/>
              <w:rPr>
                <w:sz w:val="22"/>
                <w:szCs w:val="22"/>
              </w:rPr>
            </w:pPr>
            <w:r w:rsidRPr="00E9629F">
              <w:rPr>
                <w:sz w:val="22"/>
                <w:szCs w:val="22"/>
              </w:rPr>
              <w:t>2.71%</w:t>
            </w:r>
          </w:p>
        </w:tc>
      </w:tr>
      <w:tr w14:paraId="787A25D2"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23D69A90" w14:textId="77777777">
            <w:pPr>
              <w:jc w:val="center"/>
              <w:rPr>
                <w:sz w:val="22"/>
                <w:szCs w:val="22"/>
              </w:rPr>
            </w:pPr>
            <w:r w:rsidRPr="00E9629F">
              <w:rPr>
                <w:rFonts w:ascii="Calibri" w:hAnsi="Calibri" w:cs="Calibri"/>
                <w:color w:val="000000"/>
                <w:sz w:val="22"/>
                <w:szCs w:val="22"/>
              </w:rPr>
              <w:t>0109</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7AF45043" w14:textId="77777777">
            <w:pPr>
              <w:jc w:val="center"/>
              <w:rPr>
                <w:sz w:val="22"/>
                <w:szCs w:val="22"/>
              </w:rPr>
            </w:pPr>
            <w:r w:rsidRPr="00E9629F">
              <w:rPr>
                <w:rFonts w:ascii="Calibri" w:hAnsi="Calibri" w:cs="Calibri"/>
                <w:color w:val="000000"/>
                <w:sz w:val="22"/>
                <w:szCs w:val="22"/>
              </w:rPr>
              <w:t>AMC BAMC-FSH</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09B82543" w14:textId="77777777">
            <w:pPr>
              <w:jc w:val="center"/>
              <w:rPr>
                <w:sz w:val="22"/>
                <w:szCs w:val="22"/>
              </w:rPr>
            </w:pPr>
            <w:r w:rsidRPr="00E9629F">
              <w:rPr>
                <w:sz w:val="22"/>
                <w:szCs w:val="22"/>
              </w:rPr>
              <w:t>2.12%</w:t>
            </w:r>
          </w:p>
        </w:tc>
      </w:tr>
      <w:tr w14:paraId="40B2895E"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0109E91F" w14:textId="77777777">
            <w:pPr>
              <w:jc w:val="center"/>
              <w:rPr>
                <w:sz w:val="22"/>
                <w:szCs w:val="22"/>
              </w:rPr>
            </w:pPr>
            <w:r w:rsidRPr="00E9629F">
              <w:rPr>
                <w:rFonts w:ascii="Calibri" w:hAnsi="Calibri" w:cs="Calibri"/>
                <w:color w:val="000000"/>
                <w:sz w:val="22"/>
                <w:szCs w:val="22"/>
              </w:rPr>
              <w:t>0110</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7440F93D" w14:textId="77777777">
            <w:pPr>
              <w:jc w:val="center"/>
              <w:rPr>
                <w:sz w:val="22"/>
                <w:szCs w:val="22"/>
              </w:rPr>
            </w:pPr>
            <w:r w:rsidRPr="00E9629F">
              <w:rPr>
                <w:rFonts w:ascii="Calibri" w:hAnsi="Calibri" w:cs="Calibri"/>
                <w:color w:val="000000"/>
                <w:sz w:val="22"/>
                <w:szCs w:val="22"/>
              </w:rPr>
              <w:t>AMC DARNALL-FT HOOD</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7BA69517" w14:textId="77777777">
            <w:pPr>
              <w:jc w:val="center"/>
              <w:rPr>
                <w:sz w:val="22"/>
                <w:szCs w:val="22"/>
              </w:rPr>
            </w:pPr>
            <w:r w:rsidRPr="00E9629F">
              <w:rPr>
                <w:sz w:val="22"/>
                <w:szCs w:val="22"/>
              </w:rPr>
              <w:t>2.68%</w:t>
            </w:r>
          </w:p>
        </w:tc>
      </w:tr>
      <w:tr w14:paraId="6AB73576"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1C4CB849" w14:textId="77777777">
            <w:pPr>
              <w:jc w:val="center"/>
              <w:rPr>
                <w:sz w:val="22"/>
                <w:szCs w:val="22"/>
              </w:rPr>
            </w:pPr>
            <w:r w:rsidRPr="00E9629F">
              <w:rPr>
                <w:rFonts w:ascii="Calibri" w:hAnsi="Calibri" w:cs="Calibri"/>
                <w:color w:val="000000"/>
                <w:sz w:val="22"/>
                <w:szCs w:val="22"/>
              </w:rPr>
              <w:t>0112</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464699E4" w14:textId="77777777">
            <w:pPr>
              <w:jc w:val="center"/>
              <w:rPr>
                <w:sz w:val="22"/>
                <w:szCs w:val="22"/>
              </w:rPr>
            </w:pPr>
            <w:r w:rsidRPr="00E9629F">
              <w:rPr>
                <w:rFonts w:ascii="Calibri" w:hAnsi="Calibri" w:cs="Calibri"/>
                <w:color w:val="000000"/>
                <w:sz w:val="22"/>
                <w:szCs w:val="22"/>
              </w:rPr>
              <w:t>7th MEDGRP-DYESS</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1D8AA3B6" w14:textId="77777777">
            <w:pPr>
              <w:jc w:val="center"/>
              <w:rPr>
                <w:sz w:val="22"/>
                <w:szCs w:val="22"/>
              </w:rPr>
            </w:pPr>
            <w:r w:rsidRPr="00E9629F">
              <w:rPr>
                <w:sz w:val="22"/>
                <w:szCs w:val="22"/>
              </w:rPr>
              <w:t>0.17%</w:t>
            </w:r>
          </w:p>
        </w:tc>
      </w:tr>
      <w:tr w14:paraId="4246D1C7"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118AE07D" w14:textId="77777777">
            <w:pPr>
              <w:jc w:val="center"/>
              <w:rPr>
                <w:sz w:val="22"/>
                <w:szCs w:val="22"/>
              </w:rPr>
            </w:pPr>
            <w:r w:rsidRPr="00E9629F">
              <w:rPr>
                <w:rFonts w:ascii="Calibri" w:hAnsi="Calibri" w:cs="Calibri"/>
                <w:color w:val="000000"/>
                <w:sz w:val="22"/>
                <w:szCs w:val="22"/>
              </w:rPr>
              <w:t>0113</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17D2CF1D" w14:textId="77777777">
            <w:pPr>
              <w:jc w:val="center"/>
              <w:rPr>
                <w:sz w:val="22"/>
                <w:szCs w:val="22"/>
              </w:rPr>
            </w:pPr>
            <w:r w:rsidRPr="00E9629F">
              <w:rPr>
                <w:rFonts w:ascii="Calibri" w:hAnsi="Calibri" w:cs="Calibri"/>
                <w:color w:val="000000"/>
                <w:sz w:val="22"/>
                <w:szCs w:val="22"/>
              </w:rPr>
              <w:t>82nd MEDGRP-SHEPPARD</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0D604BC1" w14:textId="77777777">
            <w:pPr>
              <w:jc w:val="center"/>
              <w:rPr>
                <w:sz w:val="22"/>
                <w:szCs w:val="22"/>
              </w:rPr>
            </w:pPr>
            <w:r w:rsidRPr="00E9629F">
              <w:rPr>
                <w:sz w:val="22"/>
                <w:szCs w:val="22"/>
              </w:rPr>
              <w:t>0.33%</w:t>
            </w:r>
          </w:p>
        </w:tc>
      </w:tr>
      <w:tr w14:paraId="18AEECE1"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31EA8EA5" w14:textId="77777777">
            <w:pPr>
              <w:jc w:val="center"/>
              <w:rPr>
                <w:sz w:val="22"/>
                <w:szCs w:val="22"/>
              </w:rPr>
            </w:pPr>
            <w:r w:rsidRPr="00E9629F">
              <w:rPr>
                <w:rFonts w:ascii="Calibri" w:hAnsi="Calibri" w:cs="Calibri"/>
                <w:color w:val="000000"/>
                <w:sz w:val="22"/>
                <w:szCs w:val="22"/>
              </w:rPr>
              <w:t>0114</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0E6F1122" w14:textId="77777777">
            <w:pPr>
              <w:jc w:val="center"/>
              <w:rPr>
                <w:sz w:val="22"/>
                <w:szCs w:val="22"/>
              </w:rPr>
            </w:pPr>
            <w:r w:rsidRPr="00E9629F">
              <w:rPr>
                <w:rFonts w:ascii="Calibri" w:hAnsi="Calibri" w:cs="Calibri"/>
                <w:color w:val="000000"/>
                <w:sz w:val="22"/>
                <w:szCs w:val="22"/>
              </w:rPr>
              <w:t>47th MEDGRP-LAUGHLIN</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55F0F9E0" w14:textId="77777777">
            <w:pPr>
              <w:jc w:val="center"/>
              <w:rPr>
                <w:sz w:val="22"/>
                <w:szCs w:val="22"/>
              </w:rPr>
            </w:pPr>
            <w:r w:rsidRPr="00E9629F">
              <w:rPr>
                <w:sz w:val="22"/>
                <w:szCs w:val="22"/>
              </w:rPr>
              <w:t>0.17%</w:t>
            </w:r>
          </w:p>
        </w:tc>
      </w:tr>
      <w:tr w14:paraId="4DDDAA09"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09C239CD" w14:textId="77777777">
            <w:pPr>
              <w:jc w:val="center"/>
              <w:rPr>
                <w:sz w:val="22"/>
                <w:szCs w:val="22"/>
              </w:rPr>
            </w:pPr>
            <w:r w:rsidRPr="00E9629F">
              <w:rPr>
                <w:rFonts w:ascii="Calibri" w:hAnsi="Calibri" w:cs="Calibri"/>
                <w:color w:val="000000"/>
                <w:sz w:val="22"/>
                <w:szCs w:val="22"/>
              </w:rPr>
              <w:t>0117</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7B301A94" w14:textId="77777777">
            <w:pPr>
              <w:jc w:val="center"/>
              <w:rPr>
                <w:sz w:val="22"/>
                <w:szCs w:val="22"/>
              </w:rPr>
            </w:pPr>
            <w:r w:rsidRPr="00E9629F">
              <w:rPr>
                <w:rFonts w:ascii="Calibri" w:hAnsi="Calibri" w:cs="Calibri"/>
                <w:color w:val="000000"/>
                <w:sz w:val="22"/>
                <w:szCs w:val="22"/>
              </w:rPr>
              <w:t>59th MDW-WHASC-LACKLAND</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7F7886F0" w14:textId="77777777">
            <w:pPr>
              <w:jc w:val="center"/>
              <w:rPr>
                <w:sz w:val="22"/>
                <w:szCs w:val="22"/>
              </w:rPr>
            </w:pPr>
            <w:r w:rsidRPr="00E9629F">
              <w:rPr>
                <w:sz w:val="22"/>
                <w:szCs w:val="22"/>
              </w:rPr>
              <w:t>1.25%</w:t>
            </w:r>
          </w:p>
        </w:tc>
      </w:tr>
      <w:tr w14:paraId="3C940A6B"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4BD0F70E" w14:textId="77777777">
            <w:pPr>
              <w:jc w:val="center"/>
              <w:rPr>
                <w:sz w:val="22"/>
                <w:szCs w:val="22"/>
              </w:rPr>
            </w:pPr>
            <w:r w:rsidRPr="00E9629F">
              <w:rPr>
                <w:rFonts w:ascii="Calibri" w:hAnsi="Calibri" w:cs="Calibri"/>
                <w:color w:val="000000"/>
                <w:sz w:val="22"/>
                <w:szCs w:val="22"/>
              </w:rPr>
              <w:t>0118</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2AA2C17C" w14:textId="77777777">
            <w:pPr>
              <w:jc w:val="center"/>
              <w:rPr>
                <w:sz w:val="22"/>
                <w:szCs w:val="22"/>
              </w:rPr>
            </w:pPr>
            <w:r w:rsidRPr="00E9629F">
              <w:rPr>
                <w:rFonts w:ascii="Calibri" w:hAnsi="Calibri" w:cs="Calibri"/>
                <w:color w:val="000000"/>
                <w:sz w:val="22"/>
                <w:szCs w:val="22"/>
              </w:rPr>
              <w:t>NHC CORPUS CHRISTI</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40E56D04" w14:textId="77777777">
            <w:pPr>
              <w:jc w:val="center"/>
              <w:rPr>
                <w:sz w:val="22"/>
                <w:szCs w:val="22"/>
              </w:rPr>
            </w:pPr>
            <w:r w:rsidRPr="00E9629F">
              <w:rPr>
                <w:sz w:val="22"/>
                <w:szCs w:val="22"/>
              </w:rPr>
              <w:t>0.17%</w:t>
            </w:r>
          </w:p>
        </w:tc>
      </w:tr>
      <w:tr w14:paraId="374F7CB4"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16608E27" w14:textId="77777777">
            <w:pPr>
              <w:jc w:val="center"/>
              <w:rPr>
                <w:sz w:val="22"/>
                <w:szCs w:val="22"/>
              </w:rPr>
            </w:pPr>
            <w:r w:rsidRPr="00E9629F">
              <w:rPr>
                <w:rFonts w:ascii="Calibri" w:hAnsi="Calibri" w:cs="Calibri"/>
                <w:color w:val="000000"/>
                <w:sz w:val="22"/>
                <w:szCs w:val="22"/>
              </w:rPr>
              <w:t>0119</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113A3B7F" w14:textId="77777777">
            <w:pPr>
              <w:jc w:val="center"/>
              <w:rPr>
                <w:sz w:val="22"/>
                <w:szCs w:val="22"/>
              </w:rPr>
            </w:pPr>
            <w:r w:rsidRPr="00E9629F">
              <w:rPr>
                <w:rFonts w:ascii="Calibri" w:hAnsi="Calibri" w:cs="Calibri"/>
                <w:color w:val="000000"/>
                <w:sz w:val="22"/>
                <w:szCs w:val="22"/>
              </w:rPr>
              <w:t>75th MEDGRP-HILL</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02093C00" w14:textId="77777777">
            <w:pPr>
              <w:jc w:val="center"/>
              <w:rPr>
                <w:sz w:val="22"/>
                <w:szCs w:val="22"/>
              </w:rPr>
            </w:pPr>
            <w:r w:rsidRPr="00E9629F">
              <w:rPr>
                <w:sz w:val="22"/>
                <w:szCs w:val="22"/>
              </w:rPr>
              <w:t>0.26%</w:t>
            </w:r>
          </w:p>
        </w:tc>
      </w:tr>
      <w:tr w14:paraId="29FA32F4"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7F6FE1C7" w14:textId="77777777">
            <w:pPr>
              <w:jc w:val="center"/>
              <w:rPr>
                <w:sz w:val="22"/>
                <w:szCs w:val="22"/>
              </w:rPr>
            </w:pPr>
            <w:r w:rsidRPr="00E9629F">
              <w:rPr>
                <w:rFonts w:ascii="Calibri" w:hAnsi="Calibri" w:cs="Calibri"/>
                <w:color w:val="000000"/>
                <w:sz w:val="22"/>
                <w:szCs w:val="22"/>
              </w:rPr>
              <w:t>0120</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02357EB7" w14:textId="77777777">
            <w:pPr>
              <w:jc w:val="center"/>
              <w:rPr>
                <w:sz w:val="22"/>
                <w:szCs w:val="22"/>
              </w:rPr>
            </w:pPr>
            <w:r w:rsidRPr="00E9629F">
              <w:rPr>
                <w:rFonts w:ascii="Calibri" w:hAnsi="Calibri" w:cs="Calibri"/>
                <w:color w:val="000000"/>
                <w:sz w:val="22"/>
                <w:szCs w:val="22"/>
              </w:rPr>
              <w:t>633rd MEDGRP JBLE-LANGLEY</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594AE9DA" w14:textId="77777777">
            <w:pPr>
              <w:jc w:val="center"/>
              <w:rPr>
                <w:sz w:val="22"/>
                <w:szCs w:val="22"/>
              </w:rPr>
            </w:pPr>
            <w:r w:rsidRPr="00E9629F">
              <w:rPr>
                <w:sz w:val="22"/>
                <w:szCs w:val="22"/>
              </w:rPr>
              <w:t>0.94%</w:t>
            </w:r>
          </w:p>
        </w:tc>
      </w:tr>
      <w:tr w14:paraId="33656A14"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7E81948D" w14:textId="77777777">
            <w:pPr>
              <w:jc w:val="center"/>
              <w:rPr>
                <w:sz w:val="22"/>
                <w:szCs w:val="22"/>
              </w:rPr>
            </w:pPr>
            <w:r w:rsidRPr="00E9629F">
              <w:rPr>
                <w:rFonts w:ascii="Calibri" w:hAnsi="Calibri" w:cs="Calibri"/>
                <w:color w:val="000000"/>
                <w:sz w:val="22"/>
                <w:szCs w:val="22"/>
              </w:rPr>
              <w:t>0121</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4C2CE43A" w14:textId="77777777">
            <w:pPr>
              <w:jc w:val="center"/>
              <w:rPr>
                <w:sz w:val="22"/>
                <w:szCs w:val="22"/>
              </w:rPr>
            </w:pPr>
            <w:r w:rsidRPr="00E9629F">
              <w:rPr>
                <w:rFonts w:ascii="Calibri" w:hAnsi="Calibri" w:cs="Calibri"/>
                <w:color w:val="000000"/>
                <w:sz w:val="22"/>
                <w:szCs w:val="22"/>
              </w:rPr>
              <w:t>AHC MCDONALD-EUSTIS</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713C5A69" w14:textId="77777777">
            <w:pPr>
              <w:jc w:val="center"/>
              <w:rPr>
                <w:sz w:val="22"/>
                <w:szCs w:val="22"/>
              </w:rPr>
            </w:pPr>
            <w:r w:rsidRPr="00E9629F">
              <w:rPr>
                <w:sz w:val="22"/>
                <w:szCs w:val="22"/>
              </w:rPr>
              <w:t>1.02%</w:t>
            </w:r>
          </w:p>
        </w:tc>
      </w:tr>
      <w:tr w14:paraId="41F1E0BB"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54A34586" w14:textId="77777777">
            <w:pPr>
              <w:jc w:val="center"/>
              <w:rPr>
                <w:sz w:val="22"/>
                <w:szCs w:val="22"/>
              </w:rPr>
            </w:pPr>
            <w:r w:rsidRPr="00E9629F">
              <w:rPr>
                <w:rFonts w:ascii="Calibri" w:hAnsi="Calibri" w:cs="Calibri"/>
                <w:color w:val="000000"/>
                <w:sz w:val="22"/>
                <w:szCs w:val="22"/>
              </w:rPr>
              <w:t>0122</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16AF11BB" w14:textId="77777777">
            <w:pPr>
              <w:jc w:val="center"/>
              <w:rPr>
                <w:sz w:val="22"/>
                <w:szCs w:val="22"/>
              </w:rPr>
            </w:pPr>
            <w:r w:rsidRPr="00E9629F">
              <w:rPr>
                <w:rFonts w:ascii="Calibri" w:hAnsi="Calibri" w:cs="Calibri"/>
                <w:color w:val="000000"/>
                <w:sz w:val="22"/>
                <w:szCs w:val="22"/>
              </w:rPr>
              <w:t>AHC KENNER-LEE</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5547E390" w14:textId="77777777">
            <w:pPr>
              <w:jc w:val="center"/>
              <w:rPr>
                <w:sz w:val="22"/>
                <w:szCs w:val="22"/>
              </w:rPr>
            </w:pPr>
            <w:r w:rsidRPr="00E9629F">
              <w:rPr>
                <w:sz w:val="22"/>
                <w:szCs w:val="22"/>
              </w:rPr>
              <w:t>0.79%</w:t>
            </w:r>
          </w:p>
        </w:tc>
      </w:tr>
      <w:tr w14:paraId="23573183"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77474278" w14:textId="77777777">
            <w:pPr>
              <w:jc w:val="center"/>
              <w:rPr>
                <w:sz w:val="22"/>
                <w:szCs w:val="22"/>
              </w:rPr>
            </w:pPr>
            <w:r w:rsidRPr="00E9629F">
              <w:rPr>
                <w:rFonts w:ascii="Calibri" w:hAnsi="Calibri" w:cs="Calibri"/>
                <w:color w:val="000000"/>
                <w:sz w:val="22"/>
                <w:szCs w:val="22"/>
              </w:rPr>
              <w:t>0123</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03CDDBF3" w14:textId="77777777">
            <w:pPr>
              <w:jc w:val="center"/>
              <w:rPr>
                <w:sz w:val="22"/>
                <w:szCs w:val="22"/>
              </w:rPr>
            </w:pPr>
            <w:r w:rsidRPr="00E9629F">
              <w:rPr>
                <w:rFonts w:ascii="Calibri" w:hAnsi="Calibri" w:cs="Calibri"/>
                <w:color w:val="000000"/>
                <w:sz w:val="22"/>
                <w:szCs w:val="22"/>
              </w:rPr>
              <w:t>FORT BELVOIR COMMUNITY HOSPITAL</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0B7BB18D" w14:textId="77777777">
            <w:pPr>
              <w:jc w:val="center"/>
              <w:rPr>
                <w:sz w:val="22"/>
                <w:szCs w:val="22"/>
              </w:rPr>
            </w:pPr>
            <w:r w:rsidRPr="00E9629F">
              <w:rPr>
                <w:sz w:val="22"/>
                <w:szCs w:val="22"/>
              </w:rPr>
              <w:t>3.94%</w:t>
            </w:r>
          </w:p>
        </w:tc>
      </w:tr>
      <w:tr w14:paraId="577759C4"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63132669" w14:textId="77777777">
            <w:pPr>
              <w:jc w:val="center"/>
              <w:rPr>
                <w:sz w:val="22"/>
                <w:szCs w:val="22"/>
              </w:rPr>
            </w:pPr>
            <w:r w:rsidRPr="00E9629F">
              <w:rPr>
                <w:rFonts w:ascii="Calibri" w:hAnsi="Calibri" w:cs="Calibri"/>
                <w:color w:val="000000"/>
                <w:sz w:val="22"/>
                <w:szCs w:val="22"/>
              </w:rPr>
              <w:t>0124</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70B57058" w14:textId="77777777">
            <w:pPr>
              <w:jc w:val="center"/>
              <w:rPr>
                <w:sz w:val="22"/>
                <w:szCs w:val="22"/>
              </w:rPr>
            </w:pPr>
            <w:r w:rsidRPr="00E9629F">
              <w:rPr>
                <w:rFonts w:ascii="Calibri" w:hAnsi="Calibri" w:cs="Calibri"/>
                <w:color w:val="000000"/>
                <w:sz w:val="22"/>
                <w:szCs w:val="22"/>
              </w:rPr>
              <w:t>NMC PORTSMOUTH</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7BA3D6E0" w14:textId="77777777">
            <w:pPr>
              <w:jc w:val="center"/>
              <w:rPr>
                <w:sz w:val="22"/>
                <w:szCs w:val="22"/>
              </w:rPr>
            </w:pPr>
            <w:r w:rsidRPr="00E9629F">
              <w:rPr>
                <w:sz w:val="22"/>
                <w:szCs w:val="22"/>
              </w:rPr>
              <w:t>5.15%</w:t>
            </w:r>
          </w:p>
        </w:tc>
      </w:tr>
      <w:tr w14:paraId="2EFF8CFD"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18BBA0ED" w14:textId="77777777">
            <w:pPr>
              <w:jc w:val="center"/>
              <w:rPr>
                <w:sz w:val="22"/>
                <w:szCs w:val="22"/>
              </w:rPr>
            </w:pPr>
            <w:r w:rsidRPr="00E9629F">
              <w:rPr>
                <w:rFonts w:ascii="Calibri" w:hAnsi="Calibri" w:cs="Calibri"/>
                <w:color w:val="000000"/>
                <w:sz w:val="22"/>
                <w:szCs w:val="22"/>
              </w:rPr>
              <w:t>0125</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71196D13" w14:textId="77777777">
            <w:pPr>
              <w:jc w:val="center"/>
              <w:rPr>
                <w:sz w:val="22"/>
                <w:szCs w:val="22"/>
              </w:rPr>
            </w:pPr>
            <w:r w:rsidRPr="00E9629F">
              <w:rPr>
                <w:rFonts w:ascii="Calibri" w:hAnsi="Calibri" w:cs="Calibri"/>
                <w:color w:val="000000"/>
                <w:sz w:val="22"/>
                <w:szCs w:val="22"/>
              </w:rPr>
              <w:t>AMC MADIGAN-FT LEWIS</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777A6EF4" w14:textId="77777777">
            <w:pPr>
              <w:jc w:val="center"/>
              <w:rPr>
                <w:sz w:val="22"/>
                <w:szCs w:val="22"/>
              </w:rPr>
            </w:pPr>
            <w:r w:rsidRPr="00E9629F">
              <w:rPr>
                <w:sz w:val="22"/>
                <w:szCs w:val="22"/>
              </w:rPr>
              <w:t>2.14%</w:t>
            </w:r>
          </w:p>
        </w:tc>
      </w:tr>
      <w:tr w14:paraId="78039980"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1CD0939D" w14:textId="77777777">
            <w:pPr>
              <w:jc w:val="center"/>
              <w:rPr>
                <w:sz w:val="22"/>
                <w:szCs w:val="22"/>
              </w:rPr>
            </w:pPr>
            <w:r w:rsidRPr="00E9629F">
              <w:rPr>
                <w:rFonts w:ascii="Calibri" w:hAnsi="Calibri" w:cs="Calibri"/>
                <w:color w:val="000000"/>
                <w:sz w:val="22"/>
                <w:szCs w:val="22"/>
              </w:rPr>
              <w:t>0126</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08BBAF60" w14:textId="77777777">
            <w:pPr>
              <w:jc w:val="center"/>
              <w:rPr>
                <w:sz w:val="22"/>
                <w:szCs w:val="22"/>
              </w:rPr>
            </w:pPr>
            <w:r w:rsidRPr="00E9629F">
              <w:rPr>
                <w:rFonts w:ascii="Calibri" w:hAnsi="Calibri" w:cs="Calibri"/>
                <w:color w:val="000000"/>
                <w:sz w:val="22"/>
                <w:szCs w:val="22"/>
              </w:rPr>
              <w:t>NH BREMERTON</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2343B857" w14:textId="77777777">
            <w:pPr>
              <w:jc w:val="center"/>
              <w:rPr>
                <w:sz w:val="22"/>
                <w:szCs w:val="22"/>
              </w:rPr>
            </w:pPr>
            <w:r w:rsidRPr="00E9629F">
              <w:rPr>
                <w:sz w:val="22"/>
                <w:szCs w:val="22"/>
              </w:rPr>
              <w:t>0.56%</w:t>
            </w:r>
          </w:p>
        </w:tc>
      </w:tr>
      <w:tr w14:paraId="26B48481"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3D24B0AC" w14:textId="77777777">
            <w:pPr>
              <w:jc w:val="center"/>
              <w:rPr>
                <w:sz w:val="22"/>
                <w:szCs w:val="22"/>
              </w:rPr>
            </w:pPr>
            <w:r w:rsidRPr="00E9629F">
              <w:rPr>
                <w:rFonts w:ascii="Calibri" w:hAnsi="Calibri" w:cs="Calibri"/>
                <w:color w:val="000000"/>
                <w:sz w:val="22"/>
                <w:szCs w:val="22"/>
              </w:rPr>
              <w:t>0127</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439A82FC" w14:textId="77777777">
            <w:pPr>
              <w:jc w:val="center"/>
              <w:rPr>
                <w:sz w:val="22"/>
                <w:szCs w:val="22"/>
              </w:rPr>
            </w:pPr>
            <w:r w:rsidRPr="00E9629F">
              <w:rPr>
                <w:rFonts w:ascii="Calibri" w:hAnsi="Calibri" w:cs="Calibri"/>
                <w:color w:val="000000"/>
                <w:sz w:val="22"/>
                <w:szCs w:val="22"/>
              </w:rPr>
              <w:t>NHC OAK HARBOR</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199FE8D9" w14:textId="77777777">
            <w:pPr>
              <w:jc w:val="center"/>
              <w:rPr>
                <w:sz w:val="22"/>
                <w:szCs w:val="22"/>
              </w:rPr>
            </w:pPr>
            <w:r w:rsidRPr="00E9629F">
              <w:rPr>
                <w:sz w:val="22"/>
                <w:szCs w:val="22"/>
              </w:rPr>
              <w:t>0.26%</w:t>
            </w:r>
          </w:p>
        </w:tc>
      </w:tr>
      <w:tr w14:paraId="65E2D4BA"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764C2120" w14:textId="77777777">
            <w:pPr>
              <w:jc w:val="center"/>
              <w:rPr>
                <w:sz w:val="22"/>
                <w:szCs w:val="22"/>
              </w:rPr>
            </w:pPr>
            <w:r w:rsidRPr="00E9629F">
              <w:rPr>
                <w:rFonts w:ascii="Calibri" w:hAnsi="Calibri" w:cs="Calibri"/>
                <w:color w:val="000000"/>
                <w:sz w:val="22"/>
                <w:szCs w:val="22"/>
              </w:rPr>
              <w:t>0128</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619FC7C7" w14:textId="77777777">
            <w:pPr>
              <w:jc w:val="center"/>
              <w:rPr>
                <w:sz w:val="22"/>
                <w:szCs w:val="22"/>
              </w:rPr>
            </w:pPr>
            <w:r w:rsidRPr="00E9629F">
              <w:rPr>
                <w:rFonts w:ascii="Calibri" w:hAnsi="Calibri" w:cs="Calibri"/>
                <w:color w:val="000000"/>
                <w:sz w:val="22"/>
                <w:szCs w:val="22"/>
              </w:rPr>
              <w:t>92nd MEDGRP-FAIRCHILD</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49C00093" w14:textId="77777777">
            <w:pPr>
              <w:jc w:val="center"/>
              <w:rPr>
                <w:sz w:val="22"/>
                <w:szCs w:val="22"/>
              </w:rPr>
            </w:pPr>
            <w:r w:rsidRPr="00E9629F">
              <w:rPr>
                <w:sz w:val="22"/>
                <w:szCs w:val="22"/>
              </w:rPr>
              <w:t>0.17%</w:t>
            </w:r>
          </w:p>
        </w:tc>
      </w:tr>
      <w:tr w14:paraId="5B01A5B1"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4A07CECB" w14:textId="77777777">
            <w:pPr>
              <w:jc w:val="center"/>
              <w:rPr>
                <w:sz w:val="22"/>
                <w:szCs w:val="22"/>
              </w:rPr>
            </w:pPr>
            <w:r w:rsidRPr="00E9629F">
              <w:rPr>
                <w:rFonts w:ascii="Calibri" w:hAnsi="Calibri" w:cs="Calibri"/>
                <w:color w:val="000000"/>
                <w:sz w:val="22"/>
                <w:szCs w:val="22"/>
              </w:rPr>
              <w:t>0129</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289518D1" w14:textId="77777777">
            <w:pPr>
              <w:jc w:val="center"/>
              <w:rPr>
                <w:sz w:val="22"/>
                <w:szCs w:val="22"/>
              </w:rPr>
            </w:pPr>
            <w:r w:rsidRPr="00E9629F">
              <w:rPr>
                <w:rFonts w:ascii="Calibri" w:hAnsi="Calibri" w:cs="Calibri"/>
                <w:color w:val="000000"/>
                <w:sz w:val="22"/>
                <w:szCs w:val="22"/>
              </w:rPr>
              <w:t>90th MEDGRP-FE WARREN</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7AE5BFF2" w14:textId="77777777">
            <w:pPr>
              <w:jc w:val="center"/>
              <w:rPr>
                <w:sz w:val="22"/>
                <w:szCs w:val="22"/>
              </w:rPr>
            </w:pPr>
            <w:r w:rsidRPr="00E9629F">
              <w:rPr>
                <w:sz w:val="22"/>
                <w:szCs w:val="22"/>
              </w:rPr>
              <w:t>0.17%</w:t>
            </w:r>
          </w:p>
        </w:tc>
      </w:tr>
      <w:tr w14:paraId="5BBAD42D"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693E5E06" w14:textId="77777777">
            <w:pPr>
              <w:jc w:val="center"/>
              <w:rPr>
                <w:sz w:val="22"/>
                <w:szCs w:val="22"/>
              </w:rPr>
            </w:pPr>
            <w:r w:rsidRPr="00E9629F">
              <w:rPr>
                <w:rFonts w:ascii="Calibri" w:hAnsi="Calibri" w:cs="Calibri"/>
                <w:color w:val="000000"/>
                <w:sz w:val="22"/>
                <w:szCs w:val="22"/>
              </w:rPr>
              <w:t>0131</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18AA0D82" w14:textId="77777777">
            <w:pPr>
              <w:jc w:val="center"/>
              <w:rPr>
                <w:sz w:val="22"/>
                <w:szCs w:val="22"/>
              </w:rPr>
            </w:pPr>
            <w:r w:rsidRPr="00E9629F">
              <w:rPr>
                <w:rFonts w:ascii="Calibri" w:hAnsi="Calibri" w:cs="Calibri"/>
                <w:color w:val="000000"/>
                <w:sz w:val="22"/>
                <w:szCs w:val="22"/>
              </w:rPr>
              <w:t>ACH WEED-IRWIN</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4ED4FB55" w14:textId="77777777">
            <w:pPr>
              <w:jc w:val="center"/>
              <w:rPr>
                <w:sz w:val="22"/>
                <w:szCs w:val="22"/>
              </w:rPr>
            </w:pPr>
            <w:r w:rsidRPr="00E9629F">
              <w:rPr>
                <w:sz w:val="22"/>
                <w:szCs w:val="22"/>
              </w:rPr>
              <w:t>0.26%</w:t>
            </w:r>
          </w:p>
        </w:tc>
      </w:tr>
      <w:tr w14:paraId="7B9F2034"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296ABC8F" w14:textId="77777777">
            <w:pPr>
              <w:jc w:val="center"/>
              <w:rPr>
                <w:sz w:val="22"/>
                <w:szCs w:val="22"/>
              </w:rPr>
            </w:pPr>
            <w:r w:rsidRPr="00E9629F">
              <w:rPr>
                <w:rFonts w:ascii="Calibri" w:hAnsi="Calibri" w:cs="Calibri"/>
                <w:color w:val="000000"/>
                <w:sz w:val="22"/>
                <w:szCs w:val="22"/>
              </w:rPr>
              <w:t>0203</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7ED0773D" w14:textId="77777777">
            <w:pPr>
              <w:jc w:val="center"/>
              <w:rPr>
                <w:sz w:val="22"/>
                <w:szCs w:val="22"/>
              </w:rPr>
            </w:pPr>
            <w:r w:rsidRPr="00E9629F">
              <w:rPr>
                <w:rFonts w:ascii="Calibri" w:hAnsi="Calibri" w:cs="Calibri"/>
                <w:color w:val="000000"/>
                <w:sz w:val="22"/>
                <w:szCs w:val="22"/>
              </w:rPr>
              <w:t>354th MEDGRP-EIELSON</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1E7B4F55" w14:textId="77777777">
            <w:pPr>
              <w:jc w:val="center"/>
              <w:rPr>
                <w:sz w:val="22"/>
                <w:szCs w:val="22"/>
              </w:rPr>
            </w:pPr>
            <w:r w:rsidRPr="00E9629F">
              <w:rPr>
                <w:sz w:val="22"/>
                <w:szCs w:val="22"/>
              </w:rPr>
              <w:t>0.17%</w:t>
            </w:r>
          </w:p>
        </w:tc>
      </w:tr>
      <w:tr w14:paraId="1EF673A5"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22A3712A" w14:textId="77777777">
            <w:pPr>
              <w:jc w:val="center"/>
              <w:rPr>
                <w:sz w:val="22"/>
                <w:szCs w:val="22"/>
              </w:rPr>
            </w:pPr>
            <w:r w:rsidRPr="00E9629F">
              <w:rPr>
                <w:rFonts w:ascii="Calibri" w:hAnsi="Calibri" w:cs="Calibri"/>
                <w:color w:val="000000"/>
                <w:sz w:val="22"/>
                <w:szCs w:val="22"/>
              </w:rPr>
              <w:t>0248</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73391EEA" w14:textId="77777777">
            <w:pPr>
              <w:jc w:val="center"/>
              <w:rPr>
                <w:sz w:val="22"/>
                <w:szCs w:val="22"/>
              </w:rPr>
            </w:pPr>
            <w:r w:rsidRPr="00E9629F">
              <w:rPr>
                <w:rFonts w:ascii="Calibri" w:hAnsi="Calibri" w:cs="Calibri"/>
                <w:color w:val="000000"/>
                <w:sz w:val="22"/>
                <w:szCs w:val="22"/>
              </w:rPr>
              <w:t>61st MED SQ-LOS ANGELES</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7163DBDC" w14:textId="77777777">
            <w:pPr>
              <w:jc w:val="center"/>
              <w:rPr>
                <w:sz w:val="22"/>
                <w:szCs w:val="22"/>
              </w:rPr>
            </w:pPr>
            <w:r w:rsidRPr="00E9629F">
              <w:rPr>
                <w:sz w:val="22"/>
                <w:szCs w:val="22"/>
              </w:rPr>
              <w:t>0.17%</w:t>
            </w:r>
          </w:p>
        </w:tc>
      </w:tr>
      <w:tr w14:paraId="53EDD3D4"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6FBF49FE" w14:textId="77777777">
            <w:pPr>
              <w:jc w:val="center"/>
              <w:rPr>
                <w:sz w:val="22"/>
                <w:szCs w:val="22"/>
              </w:rPr>
            </w:pPr>
            <w:r w:rsidRPr="00E9629F">
              <w:rPr>
                <w:rFonts w:ascii="Calibri" w:hAnsi="Calibri" w:cs="Calibri"/>
                <w:color w:val="000000"/>
                <w:sz w:val="22"/>
                <w:szCs w:val="22"/>
              </w:rPr>
              <w:t>0252</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1886994D" w14:textId="77777777">
            <w:pPr>
              <w:jc w:val="center"/>
              <w:rPr>
                <w:sz w:val="22"/>
                <w:szCs w:val="22"/>
              </w:rPr>
            </w:pPr>
            <w:r w:rsidRPr="00E9629F">
              <w:rPr>
                <w:rFonts w:ascii="Calibri" w:hAnsi="Calibri" w:cs="Calibri"/>
                <w:color w:val="000000"/>
                <w:sz w:val="22"/>
                <w:szCs w:val="22"/>
              </w:rPr>
              <w:t>21st MEDGRP-PETERSON</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7EB3D48B" w14:textId="77777777">
            <w:pPr>
              <w:jc w:val="center"/>
              <w:rPr>
                <w:sz w:val="22"/>
                <w:szCs w:val="22"/>
              </w:rPr>
            </w:pPr>
            <w:r w:rsidRPr="00E9629F">
              <w:rPr>
                <w:sz w:val="22"/>
                <w:szCs w:val="22"/>
              </w:rPr>
              <w:t>0.26%</w:t>
            </w:r>
          </w:p>
        </w:tc>
      </w:tr>
      <w:tr w14:paraId="67542F41"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65E44541" w14:textId="77777777">
            <w:pPr>
              <w:jc w:val="center"/>
              <w:rPr>
                <w:sz w:val="22"/>
                <w:szCs w:val="22"/>
              </w:rPr>
            </w:pPr>
            <w:r w:rsidRPr="00E9629F">
              <w:rPr>
                <w:rFonts w:ascii="Calibri" w:hAnsi="Calibri" w:cs="Calibri"/>
                <w:color w:val="000000"/>
                <w:sz w:val="22"/>
                <w:szCs w:val="22"/>
              </w:rPr>
              <w:t>0280</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0141B545" w14:textId="77777777">
            <w:pPr>
              <w:jc w:val="center"/>
              <w:rPr>
                <w:sz w:val="22"/>
                <w:szCs w:val="22"/>
              </w:rPr>
            </w:pPr>
            <w:r w:rsidRPr="00E9629F">
              <w:rPr>
                <w:rFonts w:ascii="Calibri" w:hAnsi="Calibri" w:cs="Calibri"/>
                <w:color w:val="000000"/>
                <w:sz w:val="22"/>
                <w:szCs w:val="22"/>
              </w:rPr>
              <w:t>NHC HAWAII</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50D3C5B2" w14:textId="77777777">
            <w:pPr>
              <w:jc w:val="center"/>
              <w:rPr>
                <w:sz w:val="22"/>
                <w:szCs w:val="22"/>
              </w:rPr>
            </w:pPr>
            <w:r w:rsidRPr="00E9629F">
              <w:rPr>
                <w:sz w:val="22"/>
                <w:szCs w:val="22"/>
              </w:rPr>
              <w:t>0.44%</w:t>
            </w:r>
          </w:p>
        </w:tc>
      </w:tr>
      <w:tr w14:paraId="47D70502"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23A5C401" w14:textId="77777777">
            <w:pPr>
              <w:jc w:val="center"/>
              <w:rPr>
                <w:sz w:val="22"/>
                <w:szCs w:val="22"/>
              </w:rPr>
            </w:pPr>
            <w:r w:rsidRPr="00E9629F">
              <w:rPr>
                <w:rFonts w:ascii="Calibri" w:hAnsi="Calibri" w:cs="Calibri"/>
                <w:color w:val="000000"/>
                <w:sz w:val="22"/>
                <w:szCs w:val="22"/>
              </w:rPr>
              <w:t>0287</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295D29B7" w14:textId="77777777">
            <w:pPr>
              <w:jc w:val="center"/>
              <w:rPr>
                <w:sz w:val="22"/>
                <w:szCs w:val="22"/>
              </w:rPr>
            </w:pPr>
            <w:r w:rsidRPr="00E9629F">
              <w:rPr>
                <w:rFonts w:ascii="Calibri" w:hAnsi="Calibri" w:cs="Calibri"/>
                <w:color w:val="000000"/>
                <w:sz w:val="22"/>
                <w:szCs w:val="22"/>
              </w:rPr>
              <w:t>15th MEDGRP-JBHP HCKM-PEARL HRBR</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761612AA" w14:textId="77777777">
            <w:pPr>
              <w:jc w:val="center"/>
              <w:rPr>
                <w:sz w:val="22"/>
                <w:szCs w:val="22"/>
              </w:rPr>
            </w:pPr>
            <w:r w:rsidRPr="00E9629F">
              <w:rPr>
                <w:sz w:val="22"/>
                <w:szCs w:val="22"/>
              </w:rPr>
              <w:t>0.26%</w:t>
            </w:r>
          </w:p>
        </w:tc>
      </w:tr>
      <w:tr w14:paraId="334E9BE7"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5035" w:rsidRPr="00E9629F" w:rsidP="00D120EC" w14:paraId="1EE8044E" w14:textId="77777777">
            <w:pPr>
              <w:jc w:val="center"/>
              <w:rPr>
                <w:sz w:val="22"/>
                <w:szCs w:val="22"/>
              </w:rPr>
            </w:pPr>
            <w:r w:rsidRPr="00E9629F">
              <w:rPr>
                <w:rFonts w:ascii="Calibri" w:hAnsi="Calibri" w:cs="Calibri"/>
                <w:color w:val="000000"/>
                <w:sz w:val="22"/>
                <w:szCs w:val="22"/>
              </w:rPr>
              <w:t>0306</w:t>
            </w:r>
          </w:p>
        </w:tc>
        <w:tc>
          <w:tcPr>
            <w:tcW w:w="6030" w:type="dxa"/>
            <w:tcBorders>
              <w:top w:val="nil"/>
              <w:left w:val="nil"/>
              <w:bottom w:val="single" w:sz="8" w:space="0" w:color="auto"/>
              <w:right w:val="single" w:sz="8" w:space="0" w:color="auto"/>
            </w:tcBorders>
            <w:shd w:val="clear" w:color="auto" w:fill="auto"/>
            <w:noWrap/>
            <w:vAlign w:val="bottom"/>
            <w:hideMark/>
          </w:tcPr>
          <w:p w:rsidR="00D15035" w:rsidRPr="00E9629F" w:rsidP="00D120EC" w14:paraId="45F9F15D" w14:textId="77777777">
            <w:pPr>
              <w:jc w:val="center"/>
              <w:rPr>
                <w:sz w:val="22"/>
                <w:szCs w:val="22"/>
              </w:rPr>
            </w:pPr>
            <w:r w:rsidRPr="00E9629F">
              <w:rPr>
                <w:rFonts w:ascii="Calibri" w:hAnsi="Calibri" w:cs="Calibri"/>
                <w:color w:val="000000"/>
                <w:sz w:val="22"/>
                <w:szCs w:val="22"/>
              </w:rPr>
              <w:t>NHC ANNAPOLIS</w:t>
            </w:r>
          </w:p>
        </w:tc>
        <w:tc>
          <w:tcPr>
            <w:tcW w:w="2098" w:type="dxa"/>
            <w:tcBorders>
              <w:top w:val="nil"/>
              <w:left w:val="nil"/>
              <w:bottom w:val="single" w:sz="8" w:space="0" w:color="auto"/>
              <w:right w:val="single" w:sz="8" w:space="0" w:color="auto"/>
            </w:tcBorders>
            <w:shd w:val="clear" w:color="auto" w:fill="auto"/>
            <w:noWrap/>
            <w:hideMark/>
          </w:tcPr>
          <w:p w:rsidR="00D15035" w:rsidRPr="00E9629F" w:rsidP="00D120EC" w14:paraId="20AD4C23" w14:textId="77777777">
            <w:pPr>
              <w:jc w:val="center"/>
              <w:rPr>
                <w:sz w:val="22"/>
                <w:szCs w:val="22"/>
              </w:rPr>
            </w:pPr>
            <w:r w:rsidRPr="00E9629F">
              <w:rPr>
                <w:sz w:val="22"/>
                <w:szCs w:val="22"/>
              </w:rPr>
              <w:t>0.40%</w:t>
            </w:r>
          </w:p>
        </w:tc>
      </w:tr>
      <w:tr w14:paraId="5246104D"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D15035" w:rsidRPr="00E9629F" w:rsidP="00D120EC" w14:paraId="69BFC7CE" w14:textId="77777777">
            <w:pPr>
              <w:jc w:val="center"/>
              <w:rPr>
                <w:sz w:val="22"/>
                <w:szCs w:val="22"/>
              </w:rPr>
            </w:pPr>
            <w:r w:rsidRPr="00E9629F">
              <w:rPr>
                <w:rFonts w:ascii="Calibri" w:hAnsi="Calibri" w:cs="Calibri"/>
                <w:color w:val="000000"/>
                <w:sz w:val="22"/>
                <w:szCs w:val="22"/>
              </w:rPr>
              <w:t>0310</w:t>
            </w:r>
          </w:p>
        </w:tc>
        <w:tc>
          <w:tcPr>
            <w:tcW w:w="6030" w:type="dxa"/>
            <w:tcBorders>
              <w:top w:val="nil"/>
              <w:left w:val="nil"/>
              <w:bottom w:val="single" w:sz="8" w:space="0" w:color="auto"/>
              <w:right w:val="single" w:sz="8" w:space="0" w:color="auto"/>
            </w:tcBorders>
            <w:shd w:val="clear" w:color="auto" w:fill="auto"/>
            <w:noWrap/>
            <w:vAlign w:val="bottom"/>
          </w:tcPr>
          <w:p w:rsidR="00D15035" w:rsidRPr="00E9629F" w:rsidP="00D120EC" w14:paraId="7D611056" w14:textId="77777777">
            <w:pPr>
              <w:jc w:val="center"/>
              <w:rPr>
                <w:sz w:val="22"/>
                <w:szCs w:val="22"/>
              </w:rPr>
            </w:pPr>
            <w:r w:rsidRPr="00E9629F">
              <w:rPr>
                <w:rFonts w:ascii="Calibri" w:hAnsi="Calibri" w:cs="Calibri"/>
                <w:color w:val="000000"/>
                <w:sz w:val="22"/>
                <w:szCs w:val="22"/>
              </w:rPr>
              <w:t>66th MEDICAL SQUADRON-HANSCOM</w:t>
            </w:r>
          </w:p>
        </w:tc>
        <w:tc>
          <w:tcPr>
            <w:tcW w:w="2098" w:type="dxa"/>
            <w:tcBorders>
              <w:top w:val="nil"/>
              <w:left w:val="nil"/>
              <w:bottom w:val="single" w:sz="8" w:space="0" w:color="auto"/>
              <w:right w:val="single" w:sz="8" w:space="0" w:color="auto"/>
            </w:tcBorders>
            <w:shd w:val="clear" w:color="auto" w:fill="auto"/>
            <w:noWrap/>
          </w:tcPr>
          <w:p w:rsidR="00D15035" w:rsidRPr="00E9629F" w:rsidP="00D120EC" w14:paraId="0FBC9FAB" w14:textId="77777777">
            <w:pPr>
              <w:jc w:val="center"/>
              <w:rPr>
                <w:sz w:val="22"/>
                <w:szCs w:val="22"/>
              </w:rPr>
            </w:pPr>
            <w:r w:rsidRPr="00E9629F">
              <w:rPr>
                <w:sz w:val="22"/>
                <w:szCs w:val="22"/>
              </w:rPr>
              <w:t>0.26%</w:t>
            </w:r>
          </w:p>
        </w:tc>
      </w:tr>
      <w:tr w14:paraId="497DA59D"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D15035" w:rsidRPr="00E9629F" w:rsidP="00D120EC" w14:paraId="64EC481E" w14:textId="77777777">
            <w:pPr>
              <w:jc w:val="center"/>
              <w:rPr>
                <w:sz w:val="22"/>
                <w:szCs w:val="22"/>
              </w:rPr>
            </w:pPr>
            <w:r w:rsidRPr="00E9629F">
              <w:rPr>
                <w:rFonts w:ascii="Calibri" w:hAnsi="Calibri" w:cs="Calibri"/>
                <w:color w:val="000000"/>
                <w:sz w:val="22"/>
                <w:szCs w:val="22"/>
              </w:rPr>
              <w:t>0326</w:t>
            </w:r>
          </w:p>
        </w:tc>
        <w:tc>
          <w:tcPr>
            <w:tcW w:w="6030" w:type="dxa"/>
            <w:tcBorders>
              <w:top w:val="nil"/>
              <w:left w:val="nil"/>
              <w:bottom w:val="single" w:sz="8" w:space="0" w:color="auto"/>
              <w:right w:val="single" w:sz="8" w:space="0" w:color="auto"/>
            </w:tcBorders>
            <w:shd w:val="clear" w:color="auto" w:fill="auto"/>
            <w:noWrap/>
            <w:vAlign w:val="bottom"/>
          </w:tcPr>
          <w:p w:rsidR="00D15035" w:rsidRPr="00E9629F" w:rsidP="00D120EC" w14:paraId="57978130" w14:textId="77777777">
            <w:pPr>
              <w:jc w:val="center"/>
              <w:rPr>
                <w:sz w:val="22"/>
                <w:szCs w:val="22"/>
              </w:rPr>
            </w:pPr>
            <w:r w:rsidRPr="00E9629F">
              <w:rPr>
                <w:rFonts w:ascii="Calibri" w:hAnsi="Calibri" w:cs="Calibri"/>
                <w:color w:val="000000"/>
                <w:sz w:val="22"/>
                <w:szCs w:val="22"/>
              </w:rPr>
              <w:t>87th MEDGRP-JB MCGUIRE-DIX-LAKEHURST</w:t>
            </w:r>
          </w:p>
        </w:tc>
        <w:tc>
          <w:tcPr>
            <w:tcW w:w="2098" w:type="dxa"/>
            <w:tcBorders>
              <w:top w:val="nil"/>
              <w:left w:val="nil"/>
              <w:bottom w:val="single" w:sz="8" w:space="0" w:color="auto"/>
              <w:right w:val="single" w:sz="8" w:space="0" w:color="auto"/>
            </w:tcBorders>
            <w:shd w:val="clear" w:color="auto" w:fill="auto"/>
            <w:noWrap/>
          </w:tcPr>
          <w:p w:rsidR="00D15035" w:rsidRPr="00E9629F" w:rsidP="00D120EC" w14:paraId="6A43E38E" w14:textId="77777777">
            <w:pPr>
              <w:jc w:val="center"/>
              <w:rPr>
                <w:sz w:val="22"/>
                <w:szCs w:val="22"/>
              </w:rPr>
            </w:pPr>
            <w:r w:rsidRPr="00E9629F">
              <w:rPr>
                <w:sz w:val="22"/>
                <w:szCs w:val="22"/>
              </w:rPr>
              <w:t>0.61%</w:t>
            </w:r>
          </w:p>
        </w:tc>
      </w:tr>
      <w:tr w14:paraId="32E88B93"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D15035" w:rsidRPr="00E9629F" w:rsidP="00D120EC" w14:paraId="74474881" w14:textId="77777777">
            <w:pPr>
              <w:jc w:val="center"/>
              <w:rPr>
                <w:sz w:val="22"/>
                <w:szCs w:val="22"/>
              </w:rPr>
            </w:pPr>
            <w:r w:rsidRPr="00E9629F">
              <w:rPr>
                <w:rFonts w:ascii="Calibri" w:hAnsi="Calibri" w:cs="Calibri"/>
                <w:color w:val="000000"/>
                <w:sz w:val="22"/>
                <w:szCs w:val="22"/>
              </w:rPr>
              <w:t>0330</w:t>
            </w:r>
          </w:p>
        </w:tc>
        <w:tc>
          <w:tcPr>
            <w:tcW w:w="6030" w:type="dxa"/>
            <w:tcBorders>
              <w:top w:val="nil"/>
              <w:left w:val="nil"/>
              <w:bottom w:val="single" w:sz="8" w:space="0" w:color="auto"/>
              <w:right w:val="single" w:sz="8" w:space="0" w:color="auto"/>
            </w:tcBorders>
            <w:shd w:val="clear" w:color="auto" w:fill="auto"/>
            <w:noWrap/>
            <w:vAlign w:val="bottom"/>
          </w:tcPr>
          <w:p w:rsidR="00D15035" w:rsidRPr="00E9629F" w:rsidP="00D120EC" w14:paraId="6DB58036" w14:textId="77777777">
            <w:pPr>
              <w:jc w:val="center"/>
              <w:rPr>
                <w:sz w:val="22"/>
                <w:szCs w:val="22"/>
              </w:rPr>
            </w:pPr>
            <w:r w:rsidRPr="00E9629F">
              <w:rPr>
                <w:rFonts w:ascii="Calibri" w:hAnsi="Calibri" w:cs="Calibri"/>
                <w:color w:val="000000"/>
                <w:sz w:val="22"/>
                <w:szCs w:val="22"/>
              </w:rPr>
              <w:t>AHC GUTHRIE-DRUM</w:t>
            </w:r>
          </w:p>
        </w:tc>
        <w:tc>
          <w:tcPr>
            <w:tcW w:w="2098" w:type="dxa"/>
            <w:tcBorders>
              <w:top w:val="nil"/>
              <w:left w:val="nil"/>
              <w:bottom w:val="single" w:sz="8" w:space="0" w:color="auto"/>
              <w:right w:val="single" w:sz="8" w:space="0" w:color="auto"/>
            </w:tcBorders>
            <w:shd w:val="clear" w:color="auto" w:fill="auto"/>
            <w:noWrap/>
          </w:tcPr>
          <w:p w:rsidR="00D15035" w:rsidRPr="00E9629F" w:rsidP="00D120EC" w14:paraId="6704817D" w14:textId="77777777">
            <w:pPr>
              <w:jc w:val="center"/>
              <w:rPr>
                <w:sz w:val="22"/>
                <w:szCs w:val="22"/>
              </w:rPr>
            </w:pPr>
            <w:r w:rsidRPr="00E9629F">
              <w:rPr>
                <w:sz w:val="22"/>
                <w:szCs w:val="22"/>
              </w:rPr>
              <w:t>1.28%</w:t>
            </w:r>
          </w:p>
        </w:tc>
      </w:tr>
      <w:tr w14:paraId="5E6DAFAB"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D15035" w:rsidRPr="00E9629F" w:rsidP="00D120EC" w14:paraId="1E3F6736" w14:textId="77777777">
            <w:pPr>
              <w:jc w:val="center"/>
              <w:rPr>
                <w:sz w:val="22"/>
                <w:szCs w:val="22"/>
              </w:rPr>
            </w:pPr>
            <w:r w:rsidRPr="00E9629F">
              <w:rPr>
                <w:rFonts w:ascii="Calibri" w:hAnsi="Calibri" w:cs="Calibri"/>
                <w:color w:val="000000"/>
                <w:sz w:val="22"/>
                <w:szCs w:val="22"/>
              </w:rPr>
              <w:t>0338</w:t>
            </w:r>
          </w:p>
        </w:tc>
        <w:tc>
          <w:tcPr>
            <w:tcW w:w="6030" w:type="dxa"/>
            <w:tcBorders>
              <w:top w:val="nil"/>
              <w:left w:val="nil"/>
              <w:bottom w:val="single" w:sz="8" w:space="0" w:color="auto"/>
              <w:right w:val="single" w:sz="8" w:space="0" w:color="auto"/>
            </w:tcBorders>
            <w:shd w:val="clear" w:color="auto" w:fill="auto"/>
            <w:noWrap/>
            <w:vAlign w:val="bottom"/>
          </w:tcPr>
          <w:p w:rsidR="00D15035" w:rsidRPr="00E9629F" w:rsidP="00D120EC" w14:paraId="0167502C" w14:textId="77777777">
            <w:pPr>
              <w:jc w:val="center"/>
              <w:rPr>
                <w:sz w:val="22"/>
                <w:szCs w:val="22"/>
              </w:rPr>
            </w:pPr>
            <w:r w:rsidRPr="00E9629F">
              <w:rPr>
                <w:rFonts w:ascii="Calibri" w:hAnsi="Calibri" w:cs="Calibri"/>
                <w:color w:val="000000"/>
                <w:sz w:val="22"/>
                <w:szCs w:val="22"/>
              </w:rPr>
              <w:t>71st MEDGRP-VANCE</w:t>
            </w:r>
          </w:p>
        </w:tc>
        <w:tc>
          <w:tcPr>
            <w:tcW w:w="2098" w:type="dxa"/>
            <w:tcBorders>
              <w:top w:val="nil"/>
              <w:left w:val="nil"/>
              <w:bottom w:val="single" w:sz="8" w:space="0" w:color="auto"/>
              <w:right w:val="single" w:sz="8" w:space="0" w:color="auto"/>
            </w:tcBorders>
            <w:shd w:val="clear" w:color="auto" w:fill="auto"/>
            <w:noWrap/>
          </w:tcPr>
          <w:p w:rsidR="00D15035" w:rsidRPr="00E9629F" w:rsidP="00D120EC" w14:paraId="737B5B62" w14:textId="77777777">
            <w:pPr>
              <w:jc w:val="center"/>
              <w:rPr>
                <w:sz w:val="22"/>
                <w:szCs w:val="22"/>
              </w:rPr>
            </w:pPr>
            <w:r w:rsidRPr="00E9629F">
              <w:rPr>
                <w:sz w:val="22"/>
                <w:szCs w:val="22"/>
              </w:rPr>
              <w:t>0.17%</w:t>
            </w:r>
          </w:p>
        </w:tc>
      </w:tr>
      <w:tr w14:paraId="34BC95C5"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D15035" w:rsidRPr="00E9629F" w:rsidP="00D120EC" w14:paraId="30F91C3F" w14:textId="77777777">
            <w:pPr>
              <w:jc w:val="center"/>
              <w:rPr>
                <w:sz w:val="22"/>
                <w:szCs w:val="22"/>
              </w:rPr>
            </w:pPr>
            <w:r w:rsidRPr="00E9629F">
              <w:rPr>
                <w:rFonts w:ascii="Calibri" w:hAnsi="Calibri" w:cs="Calibri"/>
                <w:color w:val="000000"/>
                <w:sz w:val="22"/>
                <w:szCs w:val="22"/>
              </w:rPr>
              <w:t>0356</w:t>
            </w:r>
          </w:p>
        </w:tc>
        <w:tc>
          <w:tcPr>
            <w:tcW w:w="6030" w:type="dxa"/>
            <w:tcBorders>
              <w:top w:val="nil"/>
              <w:left w:val="nil"/>
              <w:bottom w:val="single" w:sz="8" w:space="0" w:color="auto"/>
              <w:right w:val="single" w:sz="8" w:space="0" w:color="auto"/>
            </w:tcBorders>
            <w:shd w:val="clear" w:color="auto" w:fill="auto"/>
            <w:noWrap/>
            <w:vAlign w:val="bottom"/>
          </w:tcPr>
          <w:p w:rsidR="00D15035" w:rsidRPr="00E9629F" w:rsidP="00D120EC" w14:paraId="5FBD70A8" w14:textId="77777777">
            <w:pPr>
              <w:jc w:val="center"/>
              <w:rPr>
                <w:sz w:val="22"/>
                <w:szCs w:val="22"/>
              </w:rPr>
            </w:pPr>
            <w:r w:rsidRPr="00E9629F">
              <w:rPr>
                <w:rFonts w:ascii="Calibri" w:hAnsi="Calibri" w:cs="Calibri"/>
                <w:color w:val="000000"/>
                <w:sz w:val="22"/>
                <w:szCs w:val="22"/>
              </w:rPr>
              <w:t>628th MEDGRP-JB-CHARLESTON</w:t>
            </w:r>
          </w:p>
        </w:tc>
        <w:tc>
          <w:tcPr>
            <w:tcW w:w="2098" w:type="dxa"/>
            <w:tcBorders>
              <w:top w:val="nil"/>
              <w:left w:val="nil"/>
              <w:bottom w:val="single" w:sz="8" w:space="0" w:color="auto"/>
              <w:right w:val="single" w:sz="8" w:space="0" w:color="auto"/>
            </w:tcBorders>
            <w:shd w:val="clear" w:color="auto" w:fill="auto"/>
            <w:noWrap/>
          </w:tcPr>
          <w:p w:rsidR="00D15035" w:rsidRPr="00E9629F" w:rsidP="00D120EC" w14:paraId="0197B9B9" w14:textId="77777777">
            <w:pPr>
              <w:jc w:val="center"/>
              <w:rPr>
                <w:sz w:val="22"/>
                <w:szCs w:val="22"/>
              </w:rPr>
            </w:pPr>
            <w:r w:rsidRPr="00E9629F">
              <w:rPr>
                <w:sz w:val="22"/>
                <w:szCs w:val="22"/>
              </w:rPr>
              <w:t>0.33%</w:t>
            </w:r>
          </w:p>
        </w:tc>
      </w:tr>
      <w:tr w14:paraId="0A13022F"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D15035" w:rsidRPr="00E9629F" w:rsidP="00D120EC" w14:paraId="41CA7CCF" w14:textId="77777777">
            <w:pPr>
              <w:jc w:val="center"/>
              <w:rPr>
                <w:sz w:val="22"/>
                <w:szCs w:val="22"/>
              </w:rPr>
            </w:pPr>
            <w:r w:rsidRPr="00E9629F">
              <w:rPr>
                <w:rFonts w:ascii="Calibri" w:hAnsi="Calibri" w:cs="Calibri"/>
                <w:color w:val="000000"/>
                <w:sz w:val="22"/>
                <w:szCs w:val="22"/>
              </w:rPr>
              <w:t>0364</w:t>
            </w:r>
          </w:p>
        </w:tc>
        <w:tc>
          <w:tcPr>
            <w:tcW w:w="6030" w:type="dxa"/>
            <w:tcBorders>
              <w:top w:val="nil"/>
              <w:left w:val="nil"/>
              <w:bottom w:val="single" w:sz="8" w:space="0" w:color="auto"/>
              <w:right w:val="single" w:sz="8" w:space="0" w:color="auto"/>
            </w:tcBorders>
            <w:shd w:val="clear" w:color="auto" w:fill="auto"/>
            <w:noWrap/>
            <w:vAlign w:val="bottom"/>
          </w:tcPr>
          <w:p w:rsidR="00D15035" w:rsidRPr="00E9629F" w:rsidP="00D120EC" w14:paraId="1022F92A" w14:textId="77777777">
            <w:pPr>
              <w:jc w:val="center"/>
              <w:rPr>
                <w:sz w:val="22"/>
                <w:szCs w:val="22"/>
              </w:rPr>
            </w:pPr>
            <w:r w:rsidRPr="00E9629F">
              <w:rPr>
                <w:rFonts w:ascii="Calibri" w:hAnsi="Calibri" w:cs="Calibri"/>
                <w:color w:val="000000"/>
                <w:sz w:val="22"/>
                <w:szCs w:val="22"/>
              </w:rPr>
              <w:t>17th MEDGRP-GOODFELLOW</w:t>
            </w:r>
          </w:p>
        </w:tc>
        <w:tc>
          <w:tcPr>
            <w:tcW w:w="2098" w:type="dxa"/>
            <w:tcBorders>
              <w:top w:val="nil"/>
              <w:left w:val="nil"/>
              <w:bottom w:val="single" w:sz="8" w:space="0" w:color="auto"/>
              <w:right w:val="single" w:sz="8" w:space="0" w:color="auto"/>
            </w:tcBorders>
            <w:shd w:val="clear" w:color="auto" w:fill="auto"/>
            <w:noWrap/>
          </w:tcPr>
          <w:p w:rsidR="00D15035" w:rsidRPr="00E9629F" w:rsidP="00D120EC" w14:paraId="28BD87E4" w14:textId="77777777">
            <w:pPr>
              <w:jc w:val="center"/>
              <w:rPr>
                <w:sz w:val="22"/>
                <w:szCs w:val="22"/>
              </w:rPr>
            </w:pPr>
            <w:r w:rsidRPr="00E9629F">
              <w:rPr>
                <w:sz w:val="22"/>
                <w:szCs w:val="22"/>
              </w:rPr>
              <w:t>0.17%</w:t>
            </w:r>
          </w:p>
        </w:tc>
      </w:tr>
      <w:tr w14:paraId="2EFA77E3"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D15035" w:rsidRPr="00E9629F" w:rsidP="00D120EC" w14:paraId="16477C13" w14:textId="77777777">
            <w:pPr>
              <w:jc w:val="center"/>
              <w:rPr>
                <w:sz w:val="22"/>
                <w:szCs w:val="22"/>
              </w:rPr>
            </w:pPr>
            <w:r w:rsidRPr="00E9629F">
              <w:rPr>
                <w:rFonts w:ascii="Calibri" w:hAnsi="Calibri" w:cs="Calibri"/>
                <w:color w:val="000000"/>
                <w:sz w:val="22"/>
                <w:szCs w:val="22"/>
              </w:rPr>
              <w:t>0385</w:t>
            </w:r>
          </w:p>
        </w:tc>
        <w:tc>
          <w:tcPr>
            <w:tcW w:w="6030" w:type="dxa"/>
            <w:tcBorders>
              <w:top w:val="nil"/>
              <w:left w:val="nil"/>
              <w:bottom w:val="single" w:sz="8" w:space="0" w:color="auto"/>
              <w:right w:val="single" w:sz="8" w:space="0" w:color="auto"/>
            </w:tcBorders>
            <w:shd w:val="clear" w:color="auto" w:fill="auto"/>
            <w:noWrap/>
            <w:vAlign w:val="bottom"/>
          </w:tcPr>
          <w:p w:rsidR="00D15035" w:rsidRPr="00E9629F" w:rsidP="00D120EC" w14:paraId="4F6FA4D1" w14:textId="77777777">
            <w:pPr>
              <w:jc w:val="center"/>
              <w:rPr>
                <w:sz w:val="22"/>
                <w:szCs w:val="22"/>
              </w:rPr>
            </w:pPr>
            <w:r w:rsidRPr="00E9629F">
              <w:rPr>
                <w:rFonts w:ascii="Calibri" w:hAnsi="Calibri" w:cs="Calibri"/>
                <w:color w:val="000000"/>
                <w:sz w:val="22"/>
                <w:szCs w:val="22"/>
              </w:rPr>
              <w:t>NHC QUANTICO</w:t>
            </w:r>
          </w:p>
        </w:tc>
        <w:tc>
          <w:tcPr>
            <w:tcW w:w="2098" w:type="dxa"/>
            <w:tcBorders>
              <w:top w:val="nil"/>
              <w:left w:val="nil"/>
              <w:bottom w:val="single" w:sz="8" w:space="0" w:color="auto"/>
              <w:right w:val="single" w:sz="8" w:space="0" w:color="auto"/>
            </w:tcBorders>
            <w:shd w:val="clear" w:color="auto" w:fill="auto"/>
            <w:noWrap/>
          </w:tcPr>
          <w:p w:rsidR="00D15035" w:rsidRPr="00E9629F" w:rsidP="00D120EC" w14:paraId="0912BD72" w14:textId="77777777">
            <w:pPr>
              <w:jc w:val="center"/>
              <w:rPr>
                <w:sz w:val="22"/>
                <w:szCs w:val="22"/>
              </w:rPr>
            </w:pPr>
            <w:r w:rsidRPr="00E9629F">
              <w:rPr>
                <w:sz w:val="22"/>
                <w:szCs w:val="22"/>
              </w:rPr>
              <w:t>0.64%</w:t>
            </w:r>
          </w:p>
        </w:tc>
      </w:tr>
      <w:tr w14:paraId="5F61535C"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D15035" w:rsidRPr="00E9629F" w:rsidP="00D120EC" w14:paraId="59D5FF27" w14:textId="77777777">
            <w:pPr>
              <w:jc w:val="center"/>
              <w:rPr>
                <w:sz w:val="22"/>
                <w:szCs w:val="22"/>
              </w:rPr>
            </w:pPr>
            <w:r w:rsidRPr="00E9629F">
              <w:rPr>
                <w:rFonts w:ascii="Calibri" w:hAnsi="Calibri" w:cs="Calibri"/>
                <w:color w:val="000000"/>
                <w:sz w:val="22"/>
                <w:szCs w:val="22"/>
              </w:rPr>
              <w:t>0607</w:t>
            </w:r>
          </w:p>
        </w:tc>
        <w:tc>
          <w:tcPr>
            <w:tcW w:w="6030" w:type="dxa"/>
            <w:tcBorders>
              <w:top w:val="nil"/>
              <w:left w:val="nil"/>
              <w:bottom w:val="single" w:sz="8" w:space="0" w:color="auto"/>
              <w:right w:val="single" w:sz="8" w:space="0" w:color="auto"/>
            </w:tcBorders>
            <w:shd w:val="clear" w:color="auto" w:fill="auto"/>
            <w:noWrap/>
            <w:vAlign w:val="bottom"/>
          </w:tcPr>
          <w:p w:rsidR="00D15035" w:rsidRPr="00E9629F" w:rsidP="00D120EC" w14:paraId="01AA6426" w14:textId="77777777">
            <w:pPr>
              <w:jc w:val="center"/>
              <w:rPr>
                <w:sz w:val="22"/>
                <w:szCs w:val="22"/>
              </w:rPr>
            </w:pPr>
            <w:r w:rsidRPr="00E9629F">
              <w:rPr>
                <w:rFonts w:ascii="Calibri" w:hAnsi="Calibri" w:cs="Calibri"/>
                <w:color w:val="000000"/>
                <w:sz w:val="22"/>
                <w:szCs w:val="22"/>
              </w:rPr>
              <w:t>LANDSTUHL REGIONAL MEDCEN</w:t>
            </w:r>
          </w:p>
        </w:tc>
        <w:tc>
          <w:tcPr>
            <w:tcW w:w="2098" w:type="dxa"/>
            <w:tcBorders>
              <w:top w:val="nil"/>
              <w:left w:val="nil"/>
              <w:bottom w:val="single" w:sz="8" w:space="0" w:color="auto"/>
              <w:right w:val="single" w:sz="8" w:space="0" w:color="auto"/>
            </w:tcBorders>
            <w:shd w:val="clear" w:color="auto" w:fill="auto"/>
            <w:noWrap/>
          </w:tcPr>
          <w:p w:rsidR="00D15035" w:rsidRPr="00E9629F" w:rsidP="00D120EC" w14:paraId="00D0A547" w14:textId="77777777">
            <w:pPr>
              <w:jc w:val="center"/>
              <w:rPr>
                <w:sz w:val="22"/>
                <w:szCs w:val="22"/>
              </w:rPr>
            </w:pPr>
            <w:r w:rsidRPr="00E9629F">
              <w:rPr>
                <w:sz w:val="22"/>
                <w:szCs w:val="22"/>
              </w:rPr>
              <w:t>2.14%</w:t>
            </w:r>
          </w:p>
        </w:tc>
      </w:tr>
      <w:tr w14:paraId="2A7D80C1"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D15035" w:rsidRPr="00E9629F" w:rsidP="00D120EC" w14:paraId="33C7D499" w14:textId="77777777">
            <w:pPr>
              <w:jc w:val="center"/>
              <w:rPr>
                <w:sz w:val="22"/>
                <w:szCs w:val="22"/>
              </w:rPr>
            </w:pPr>
            <w:r w:rsidRPr="00E9629F">
              <w:rPr>
                <w:rFonts w:ascii="Calibri" w:hAnsi="Calibri" w:cs="Calibri"/>
                <w:color w:val="000000"/>
                <w:sz w:val="22"/>
                <w:szCs w:val="22"/>
              </w:rPr>
              <w:t>0609</w:t>
            </w:r>
          </w:p>
        </w:tc>
        <w:tc>
          <w:tcPr>
            <w:tcW w:w="6030" w:type="dxa"/>
            <w:tcBorders>
              <w:top w:val="nil"/>
              <w:left w:val="nil"/>
              <w:bottom w:val="single" w:sz="8" w:space="0" w:color="auto"/>
              <w:right w:val="single" w:sz="8" w:space="0" w:color="auto"/>
            </w:tcBorders>
            <w:shd w:val="clear" w:color="auto" w:fill="auto"/>
            <w:noWrap/>
            <w:vAlign w:val="bottom"/>
          </w:tcPr>
          <w:p w:rsidR="00D15035" w:rsidRPr="00E9629F" w:rsidP="00D120EC" w14:paraId="1433B2B3" w14:textId="77777777">
            <w:pPr>
              <w:jc w:val="center"/>
              <w:rPr>
                <w:sz w:val="22"/>
                <w:szCs w:val="22"/>
              </w:rPr>
            </w:pPr>
            <w:r w:rsidRPr="00E9629F">
              <w:rPr>
                <w:rFonts w:ascii="Calibri" w:hAnsi="Calibri" w:cs="Calibri"/>
                <w:color w:val="000000"/>
                <w:sz w:val="22"/>
                <w:szCs w:val="22"/>
              </w:rPr>
              <w:t>BAVARIA MEDDAC-VILSECK</w:t>
            </w:r>
          </w:p>
        </w:tc>
        <w:tc>
          <w:tcPr>
            <w:tcW w:w="2098" w:type="dxa"/>
            <w:tcBorders>
              <w:top w:val="nil"/>
              <w:left w:val="nil"/>
              <w:bottom w:val="single" w:sz="8" w:space="0" w:color="auto"/>
              <w:right w:val="single" w:sz="8" w:space="0" w:color="auto"/>
            </w:tcBorders>
            <w:shd w:val="clear" w:color="auto" w:fill="auto"/>
            <w:noWrap/>
          </w:tcPr>
          <w:p w:rsidR="00D15035" w:rsidRPr="00E9629F" w:rsidP="00D120EC" w14:paraId="1E5B2A96" w14:textId="77777777">
            <w:pPr>
              <w:jc w:val="center"/>
              <w:rPr>
                <w:sz w:val="22"/>
                <w:szCs w:val="22"/>
              </w:rPr>
            </w:pPr>
            <w:r w:rsidRPr="00E9629F">
              <w:rPr>
                <w:sz w:val="22"/>
                <w:szCs w:val="22"/>
              </w:rPr>
              <w:t>1.37%</w:t>
            </w:r>
          </w:p>
        </w:tc>
      </w:tr>
      <w:tr w14:paraId="5085F2D2"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D15035" w:rsidRPr="00E9629F" w:rsidP="00D120EC" w14:paraId="2BC131CC" w14:textId="77777777">
            <w:pPr>
              <w:jc w:val="center"/>
              <w:rPr>
                <w:sz w:val="22"/>
                <w:szCs w:val="22"/>
              </w:rPr>
            </w:pPr>
            <w:r w:rsidRPr="00E9629F">
              <w:rPr>
                <w:rFonts w:ascii="Calibri" w:hAnsi="Calibri" w:cs="Calibri"/>
                <w:color w:val="000000"/>
                <w:sz w:val="22"/>
                <w:szCs w:val="22"/>
              </w:rPr>
              <w:t>0610</w:t>
            </w:r>
          </w:p>
        </w:tc>
        <w:tc>
          <w:tcPr>
            <w:tcW w:w="6030" w:type="dxa"/>
            <w:tcBorders>
              <w:top w:val="nil"/>
              <w:left w:val="nil"/>
              <w:bottom w:val="single" w:sz="8" w:space="0" w:color="auto"/>
              <w:right w:val="single" w:sz="8" w:space="0" w:color="auto"/>
            </w:tcBorders>
            <w:shd w:val="clear" w:color="auto" w:fill="auto"/>
            <w:noWrap/>
            <w:vAlign w:val="bottom"/>
          </w:tcPr>
          <w:p w:rsidR="00D15035" w:rsidRPr="00E9629F" w:rsidP="00D120EC" w14:paraId="2DA0361A" w14:textId="77777777">
            <w:pPr>
              <w:jc w:val="center"/>
              <w:rPr>
                <w:sz w:val="22"/>
                <w:szCs w:val="22"/>
              </w:rPr>
            </w:pPr>
            <w:r w:rsidRPr="00E9629F">
              <w:rPr>
                <w:rFonts w:ascii="Calibri" w:hAnsi="Calibri" w:cs="Calibri"/>
                <w:color w:val="000000"/>
                <w:sz w:val="22"/>
                <w:szCs w:val="22"/>
              </w:rPr>
              <w:t>AHC BG CRAWFORD F SAMS-CAMP ZAMA</w:t>
            </w:r>
          </w:p>
        </w:tc>
        <w:tc>
          <w:tcPr>
            <w:tcW w:w="2098" w:type="dxa"/>
            <w:tcBorders>
              <w:top w:val="nil"/>
              <w:left w:val="nil"/>
              <w:bottom w:val="single" w:sz="8" w:space="0" w:color="auto"/>
              <w:right w:val="single" w:sz="8" w:space="0" w:color="auto"/>
            </w:tcBorders>
            <w:shd w:val="clear" w:color="auto" w:fill="auto"/>
            <w:noWrap/>
          </w:tcPr>
          <w:p w:rsidR="00D15035" w:rsidRPr="00E9629F" w:rsidP="00D120EC" w14:paraId="764858DC" w14:textId="77777777">
            <w:pPr>
              <w:jc w:val="center"/>
              <w:rPr>
                <w:sz w:val="22"/>
                <w:szCs w:val="22"/>
              </w:rPr>
            </w:pPr>
            <w:r w:rsidRPr="00E9629F">
              <w:rPr>
                <w:sz w:val="22"/>
                <w:szCs w:val="22"/>
              </w:rPr>
              <w:t>0.17%</w:t>
            </w:r>
          </w:p>
        </w:tc>
      </w:tr>
      <w:tr w14:paraId="4734D24F"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D15035" w:rsidRPr="00E9629F" w:rsidP="00D120EC" w14:paraId="3DC148B7" w14:textId="77777777">
            <w:pPr>
              <w:jc w:val="center"/>
              <w:rPr>
                <w:sz w:val="22"/>
                <w:szCs w:val="22"/>
              </w:rPr>
            </w:pPr>
            <w:r w:rsidRPr="00E9629F">
              <w:rPr>
                <w:rFonts w:ascii="Calibri" w:hAnsi="Calibri" w:cs="Calibri"/>
                <w:color w:val="000000"/>
                <w:sz w:val="22"/>
                <w:szCs w:val="22"/>
              </w:rPr>
              <w:t>0612</w:t>
            </w:r>
          </w:p>
        </w:tc>
        <w:tc>
          <w:tcPr>
            <w:tcW w:w="6030" w:type="dxa"/>
            <w:tcBorders>
              <w:top w:val="nil"/>
              <w:left w:val="nil"/>
              <w:bottom w:val="single" w:sz="8" w:space="0" w:color="auto"/>
              <w:right w:val="single" w:sz="8" w:space="0" w:color="auto"/>
            </w:tcBorders>
            <w:shd w:val="clear" w:color="auto" w:fill="auto"/>
            <w:noWrap/>
            <w:vAlign w:val="bottom"/>
          </w:tcPr>
          <w:p w:rsidR="00D15035" w:rsidRPr="00E9629F" w:rsidP="00D120EC" w14:paraId="3B0F79EF" w14:textId="77777777">
            <w:pPr>
              <w:jc w:val="center"/>
              <w:rPr>
                <w:sz w:val="22"/>
                <w:szCs w:val="22"/>
              </w:rPr>
            </w:pPr>
            <w:r w:rsidRPr="00E9629F">
              <w:rPr>
                <w:rFonts w:ascii="Calibri" w:hAnsi="Calibri" w:cs="Calibri"/>
                <w:color w:val="000000"/>
                <w:sz w:val="22"/>
                <w:szCs w:val="22"/>
              </w:rPr>
              <w:t>ACH BRIAN D ALLGOOD-PYEONGTAEK</w:t>
            </w:r>
          </w:p>
        </w:tc>
        <w:tc>
          <w:tcPr>
            <w:tcW w:w="2098" w:type="dxa"/>
            <w:tcBorders>
              <w:top w:val="nil"/>
              <w:left w:val="nil"/>
              <w:bottom w:val="single" w:sz="8" w:space="0" w:color="auto"/>
              <w:right w:val="single" w:sz="8" w:space="0" w:color="auto"/>
            </w:tcBorders>
            <w:shd w:val="clear" w:color="auto" w:fill="auto"/>
            <w:noWrap/>
          </w:tcPr>
          <w:p w:rsidR="00D15035" w:rsidRPr="00E9629F" w:rsidP="00D120EC" w14:paraId="5BC59D6A" w14:textId="77777777">
            <w:pPr>
              <w:jc w:val="center"/>
              <w:rPr>
                <w:sz w:val="22"/>
                <w:szCs w:val="22"/>
              </w:rPr>
            </w:pPr>
            <w:r w:rsidRPr="00E9629F">
              <w:rPr>
                <w:sz w:val="22"/>
                <w:szCs w:val="22"/>
              </w:rPr>
              <w:t>1.33%</w:t>
            </w:r>
          </w:p>
        </w:tc>
      </w:tr>
      <w:tr w14:paraId="2821C632"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D15035" w:rsidRPr="00E9629F" w:rsidP="00D120EC" w14:paraId="507502A1" w14:textId="77777777">
            <w:pPr>
              <w:jc w:val="center"/>
              <w:rPr>
                <w:sz w:val="22"/>
                <w:szCs w:val="22"/>
              </w:rPr>
            </w:pPr>
            <w:r w:rsidRPr="00E9629F">
              <w:rPr>
                <w:rFonts w:ascii="Calibri" w:hAnsi="Calibri" w:cs="Calibri"/>
                <w:color w:val="000000"/>
                <w:sz w:val="22"/>
                <w:szCs w:val="22"/>
              </w:rPr>
              <w:t>0615</w:t>
            </w:r>
          </w:p>
        </w:tc>
        <w:tc>
          <w:tcPr>
            <w:tcW w:w="6030" w:type="dxa"/>
            <w:tcBorders>
              <w:top w:val="nil"/>
              <w:left w:val="nil"/>
              <w:bottom w:val="single" w:sz="8" w:space="0" w:color="auto"/>
              <w:right w:val="single" w:sz="8" w:space="0" w:color="auto"/>
            </w:tcBorders>
            <w:shd w:val="clear" w:color="auto" w:fill="auto"/>
            <w:noWrap/>
            <w:vAlign w:val="bottom"/>
          </w:tcPr>
          <w:p w:rsidR="00D15035" w:rsidRPr="00E9629F" w:rsidP="00D120EC" w14:paraId="33F2C3D7" w14:textId="77777777">
            <w:pPr>
              <w:jc w:val="center"/>
              <w:rPr>
                <w:sz w:val="22"/>
                <w:szCs w:val="22"/>
              </w:rPr>
            </w:pPr>
            <w:r w:rsidRPr="00E9629F">
              <w:rPr>
                <w:rFonts w:ascii="Calibri" w:hAnsi="Calibri" w:cs="Calibri"/>
                <w:color w:val="000000"/>
                <w:sz w:val="22"/>
                <w:szCs w:val="22"/>
              </w:rPr>
              <w:t>NH GUANTANAMO BAY</w:t>
            </w:r>
          </w:p>
        </w:tc>
        <w:tc>
          <w:tcPr>
            <w:tcW w:w="2098" w:type="dxa"/>
            <w:tcBorders>
              <w:top w:val="nil"/>
              <w:left w:val="nil"/>
              <w:bottom w:val="single" w:sz="8" w:space="0" w:color="auto"/>
              <w:right w:val="single" w:sz="8" w:space="0" w:color="auto"/>
            </w:tcBorders>
            <w:shd w:val="clear" w:color="auto" w:fill="auto"/>
            <w:noWrap/>
          </w:tcPr>
          <w:p w:rsidR="00D15035" w:rsidRPr="00E9629F" w:rsidP="00D120EC" w14:paraId="034FD16C" w14:textId="77777777">
            <w:pPr>
              <w:jc w:val="center"/>
              <w:rPr>
                <w:sz w:val="22"/>
                <w:szCs w:val="22"/>
              </w:rPr>
            </w:pPr>
            <w:r w:rsidRPr="00E9629F">
              <w:rPr>
                <w:sz w:val="22"/>
                <w:szCs w:val="22"/>
              </w:rPr>
              <w:t>0.17%</w:t>
            </w:r>
          </w:p>
        </w:tc>
      </w:tr>
      <w:tr w14:paraId="54E740DB"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D15035" w:rsidRPr="00E9629F" w:rsidP="00D120EC" w14:paraId="32BD3B38" w14:textId="77777777">
            <w:pPr>
              <w:jc w:val="center"/>
              <w:rPr>
                <w:sz w:val="22"/>
                <w:szCs w:val="22"/>
              </w:rPr>
            </w:pPr>
            <w:r w:rsidRPr="00E9629F">
              <w:rPr>
                <w:rFonts w:ascii="Calibri" w:hAnsi="Calibri" w:cs="Calibri"/>
                <w:color w:val="000000"/>
                <w:sz w:val="22"/>
                <w:szCs w:val="22"/>
              </w:rPr>
              <w:t>0617</w:t>
            </w:r>
          </w:p>
        </w:tc>
        <w:tc>
          <w:tcPr>
            <w:tcW w:w="6030" w:type="dxa"/>
            <w:tcBorders>
              <w:top w:val="nil"/>
              <w:left w:val="nil"/>
              <w:bottom w:val="single" w:sz="8" w:space="0" w:color="auto"/>
              <w:right w:val="single" w:sz="8" w:space="0" w:color="auto"/>
            </w:tcBorders>
            <w:shd w:val="clear" w:color="auto" w:fill="auto"/>
            <w:noWrap/>
            <w:vAlign w:val="bottom"/>
          </w:tcPr>
          <w:p w:rsidR="00D15035" w:rsidRPr="00E9629F" w:rsidP="00D120EC" w14:paraId="20958FAA" w14:textId="77777777">
            <w:pPr>
              <w:jc w:val="center"/>
              <w:rPr>
                <w:sz w:val="22"/>
                <w:szCs w:val="22"/>
              </w:rPr>
            </w:pPr>
            <w:r w:rsidRPr="00E9629F">
              <w:rPr>
                <w:rFonts w:ascii="Calibri" w:hAnsi="Calibri" w:cs="Calibri"/>
                <w:color w:val="000000"/>
                <w:sz w:val="22"/>
                <w:szCs w:val="22"/>
              </w:rPr>
              <w:t>NH NAPLES</w:t>
            </w:r>
          </w:p>
        </w:tc>
        <w:tc>
          <w:tcPr>
            <w:tcW w:w="2098" w:type="dxa"/>
            <w:tcBorders>
              <w:top w:val="nil"/>
              <w:left w:val="nil"/>
              <w:bottom w:val="single" w:sz="8" w:space="0" w:color="auto"/>
              <w:right w:val="single" w:sz="8" w:space="0" w:color="auto"/>
            </w:tcBorders>
            <w:shd w:val="clear" w:color="auto" w:fill="auto"/>
            <w:noWrap/>
          </w:tcPr>
          <w:p w:rsidR="00D15035" w:rsidRPr="00E9629F" w:rsidP="00D120EC" w14:paraId="24B528B4" w14:textId="77777777">
            <w:pPr>
              <w:jc w:val="center"/>
              <w:rPr>
                <w:sz w:val="22"/>
                <w:szCs w:val="22"/>
              </w:rPr>
            </w:pPr>
            <w:r w:rsidRPr="00E9629F">
              <w:rPr>
                <w:sz w:val="22"/>
                <w:szCs w:val="22"/>
              </w:rPr>
              <w:t>0.26%</w:t>
            </w:r>
          </w:p>
        </w:tc>
      </w:tr>
      <w:tr w14:paraId="76A264FA"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D15035" w:rsidRPr="00E9629F" w:rsidP="00D120EC" w14:paraId="46AFE5A1" w14:textId="77777777">
            <w:pPr>
              <w:jc w:val="center"/>
              <w:rPr>
                <w:sz w:val="22"/>
                <w:szCs w:val="22"/>
              </w:rPr>
            </w:pPr>
            <w:r w:rsidRPr="00E9629F">
              <w:rPr>
                <w:rFonts w:ascii="Calibri" w:hAnsi="Calibri" w:cs="Calibri"/>
                <w:color w:val="000000"/>
                <w:sz w:val="22"/>
                <w:szCs w:val="22"/>
              </w:rPr>
              <w:t>0618</w:t>
            </w:r>
          </w:p>
        </w:tc>
        <w:tc>
          <w:tcPr>
            <w:tcW w:w="6030" w:type="dxa"/>
            <w:tcBorders>
              <w:top w:val="nil"/>
              <w:left w:val="nil"/>
              <w:bottom w:val="single" w:sz="8" w:space="0" w:color="auto"/>
              <w:right w:val="single" w:sz="8" w:space="0" w:color="auto"/>
            </w:tcBorders>
            <w:shd w:val="clear" w:color="auto" w:fill="auto"/>
            <w:noWrap/>
            <w:vAlign w:val="bottom"/>
          </w:tcPr>
          <w:p w:rsidR="00D15035" w:rsidRPr="00E9629F" w:rsidP="00D120EC" w14:paraId="650923AF" w14:textId="77777777">
            <w:pPr>
              <w:jc w:val="center"/>
              <w:rPr>
                <w:sz w:val="22"/>
                <w:szCs w:val="22"/>
              </w:rPr>
            </w:pPr>
            <w:r w:rsidRPr="00E9629F">
              <w:rPr>
                <w:rFonts w:ascii="Calibri" w:hAnsi="Calibri" w:cs="Calibri"/>
                <w:color w:val="000000"/>
                <w:sz w:val="22"/>
                <w:szCs w:val="22"/>
              </w:rPr>
              <w:t>NH ROTA</w:t>
            </w:r>
          </w:p>
        </w:tc>
        <w:tc>
          <w:tcPr>
            <w:tcW w:w="2098" w:type="dxa"/>
            <w:tcBorders>
              <w:top w:val="nil"/>
              <w:left w:val="nil"/>
              <w:bottom w:val="single" w:sz="8" w:space="0" w:color="auto"/>
              <w:right w:val="single" w:sz="8" w:space="0" w:color="auto"/>
            </w:tcBorders>
            <w:shd w:val="clear" w:color="auto" w:fill="auto"/>
            <w:noWrap/>
          </w:tcPr>
          <w:p w:rsidR="00D15035" w:rsidRPr="00E9629F" w:rsidP="00D120EC" w14:paraId="2AAAD461" w14:textId="77777777">
            <w:pPr>
              <w:jc w:val="center"/>
              <w:rPr>
                <w:sz w:val="22"/>
                <w:szCs w:val="22"/>
              </w:rPr>
            </w:pPr>
            <w:r w:rsidRPr="00E9629F">
              <w:rPr>
                <w:sz w:val="22"/>
                <w:szCs w:val="22"/>
              </w:rPr>
              <w:t>0.33%</w:t>
            </w:r>
          </w:p>
        </w:tc>
      </w:tr>
      <w:tr w14:paraId="41D8C77A"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D15035" w:rsidRPr="00E9629F" w:rsidP="00D120EC" w14:paraId="4F08BF8F" w14:textId="77777777">
            <w:pPr>
              <w:jc w:val="center"/>
              <w:rPr>
                <w:sz w:val="22"/>
                <w:szCs w:val="22"/>
              </w:rPr>
            </w:pPr>
            <w:r w:rsidRPr="00E9629F">
              <w:rPr>
                <w:rFonts w:ascii="Calibri" w:hAnsi="Calibri" w:cs="Calibri"/>
                <w:color w:val="000000"/>
                <w:sz w:val="22"/>
                <w:szCs w:val="22"/>
              </w:rPr>
              <w:t>0620</w:t>
            </w:r>
          </w:p>
        </w:tc>
        <w:tc>
          <w:tcPr>
            <w:tcW w:w="6030" w:type="dxa"/>
            <w:tcBorders>
              <w:top w:val="nil"/>
              <w:left w:val="nil"/>
              <w:bottom w:val="single" w:sz="8" w:space="0" w:color="auto"/>
              <w:right w:val="single" w:sz="8" w:space="0" w:color="auto"/>
            </w:tcBorders>
            <w:shd w:val="clear" w:color="auto" w:fill="auto"/>
            <w:noWrap/>
            <w:vAlign w:val="bottom"/>
          </w:tcPr>
          <w:p w:rsidR="00D15035" w:rsidRPr="00E9629F" w:rsidP="00D120EC" w14:paraId="1DA9AACA" w14:textId="77777777">
            <w:pPr>
              <w:jc w:val="center"/>
              <w:rPr>
                <w:sz w:val="22"/>
                <w:szCs w:val="22"/>
              </w:rPr>
            </w:pPr>
            <w:r w:rsidRPr="00E9629F">
              <w:rPr>
                <w:rFonts w:ascii="Calibri" w:hAnsi="Calibri" w:cs="Calibri"/>
                <w:color w:val="000000"/>
                <w:sz w:val="22"/>
                <w:szCs w:val="22"/>
              </w:rPr>
              <w:t>NH GUAM</w:t>
            </w:r>
          </w:p>
        </w:tc>
        <w:tc>
          <w:tcPr>
            <w:tcW w:w="2098" w:type="dxa"/>
            <w:tcBorders>
              <w:top w:val="nil"/>
              <w:left w:val="nil"/>
              <w:bottom w:val="single" w:sz="8" w:space="0" w:color="auto"/>
              <w:right w:val="single" w:sz="8" w:space="0" w:color="auto"/>
            </w:tcBorders>
            <w:shd w:val="clear" w:color="auto" w:fill="auto"/>
            <w:noWrap/>
          </w:tcPr>
          <w:p w:rsidR="00D15035" w:rsidRPr="00E9629F" w:rsidP="00D120EC" w14:paraId="1109D90F" w14:textId="77777777">
            <w:pPr>
              <w:jc w:val="center"/>
              <w:rPr>
                <w:sz w:val="22"/>
                <w:szCs w:val="22"/>
              </w:rPr>
            </w:pPr>
            <w:r w:rsidRPr="00E9629F">
              <w:rPr>
                <w:sz w:val="22"/>
                <w:szCs w:val="22"/>
              </w:rPr>
              <w:t>0.47%</w:t>
            </w:r>
          </w:p>
        </w:tc>
      </w:tr>
      <w:tr w14:paraId="1F1AD5F9"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D15035" w:rsidRPr="00E9629F" w:rsidP="00D120EC" w14:paraId="3469618C" w14:textId="77777777">
            <w:pPr>
              <w:jc w:val="center"/>
              <w:rPr>
                <w:sz w:val="22"/>
                <w:szCs w:val="22"/>
              </w:rPr>
            </w:pPr>
            <w:r w:rsidRPr="00E9629F">
              <w:rPr>
                <w:rFonts w:ascii="Calibri" w:hAnsi="Calibri" w:cs="Calibri"/>
                <w:color w:val="000000"/>
                <w:sz w:val="22"/>
                <w:szCs w:val="22"/>
              </w:rPr>
              <w:t>0621</w:t>
            </w:r>
          </w:p>
        </w:tc>
        <w:tc>
          <w:tcPr>
            <w:tcW w:w="6030" w:type="dxa"/>
            <w:tcBorders>
              <w:top w:val="nil"/>
              <w:left w:val="nil"/>
              <w:bottom w:val="single" w:sz="8" w:space="0" w:color="auto"/>
              <w:right w:val="single" w:sz="8" w:space="0" w:color="auto"/>
            </w:tcBorders>
            <w:shd w:val="clear" w:color="auto" w:fill="auto"/>
            <w:noWrap/>
            <w:vAlign w:val="bottom"/>
          </w:tcPr>
          <w:p w:rsidR="00D15035" w:rsidRPr="00E9629F" w:rsidP="00D120EC" w14:paraId="49D0039D" w14:textId="77777777">
            <w:pPr>
              <w:jc w:val="center"/>
              <w:rPr>
                <w:sz w:val="22"/>
                <w:szCs w:val="22"/>
              </w:rPr>
            </w:pPr>
            <w:r w:rsidRPr="00E9629F">
              <w:rPr>
                <w:rFonts w:ascii="Calibri" w:hAnsi="Calibri" w:cs="Calibri"/>
                <w:color w:val="000000"/>
                <w:sz w:val="22"/>
                <w:szCs w:val="22"/>
              </w:rPr>
              <w:t>NH OKINAWA</w:t>
            </w:r>
          </w:p>
        </w:tc>
        <w:tc>
          <w:tcPr>
            <w:tcW w:w="2098" w:type="dxa"/>
            <w:tcBorders>
              <w:top w:val="nil"/>
              <w:left w:val="nil"/>
              <w:bottom w:val="single" w:sz="8" w:space="0" w:color="auto"/>
              <w:right w:val="single" w:sz="8" w:space="0" w:color="auto"/>
            </w:tcBorders>
            <w:shd w:val="clear" w:color="auto" w:fill="auto"/>
            <w:noWrap/>
          </w:tcPr>
          <w:p w:rsidR="00D15035" w:rsidRPr="00E9629F" w:rsidP="00D120EC" w14:paraId="4C276A03" w14:textId="77777777">
            <w:pPr>
              <w:jc w:val="center"/>
              <w:rPr>
                <w:sz w:val="22"/>
                <w:szCs w:val="22"/>
              </w:rPr>
            </w:pPr>
            <w:r w:rsidRPr="00E9629F">
              <w:rPr>
                <w:sz w:val="22"/>
                <w:szCs w:val="22"/>
              </w:rPr>
              <w:t>1.32%</w:t>
            </w:r>
          </w:p>
        </w:tc>
      </w:tr>
      <w:tr w14:paraId="624815B0"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D15035" w:rsidRPr="00E9629F" w:rsidP="00D120EC" w14:paraId="638F85F9" w14:textId="77777777">
            <w:pPr>
              <w:jc w:val="center"/>
              <w:rPr>
                <w:sz w:val="22"/>
                <w:szCs w:val="22"/>
              </w:rPr>
            </w:pPr>
            <w:r w:rsidRPr="00E9629F">
              <w:rPr>
                <w:rFonts w:ascii="Calibri" w:hAnsi="Calibri" w:cs="Calibri"/>
                <w:color w:val="000000"/>
                <w:sz w:val="22"/>
                <w:szCs w:val="22"/>
              </w:rPr>
              <w:t>0622</w:t>
            </w:r>
          </w:p>
        </w:tc>
        <w:tc>
          <w:tcPr>
            <w:tcW w:w="6030" w:type="dxa"/>
            <w:tcBorders>
              <w:top w:val="nil"/>
              <w:left w:val="nil"/>
              <w:bottom w:val="single" w:sz="8" w:space="0" w:color="auto"/>
              <w:right w:val="single" w:sz="8" w:space="0" w:color="auto"/>
            </w:tcBorders>
            <w:shd w:val="clear" w:color="auto" w:fill="auto"/>
            <w:noWrap/>
            <w:vAlign w:val="bottom"/>
          </w:tcPr>
          <w:p w:rsidR="00D15035" w:rsidRPr="00E9629F" w:rsidP="00D120EC" w14:paraId="14139D77" w14:textId="77777777">
            <w:pPr>
              <w:jc w:val="center"/>
              <w:rPr>
                <w:sz w:val="22"/>
                <w:szCs w:val="22"/>
              </w:rPr>
            </w:pPr>
            <w:r w:rsidRPr="00E9629F">
              <w:rPr>
                <w:rFonts w:ascii="Calibri" w:hAnsi="Calibri" w:cs="Calibri"/>
                <w:color w:val="000000"/>
                <w:sz w:val="22"/>
                <w:szCs w:val="22"/>
              </w:rPr>
              <w:t>NH YOKOSUKA</w:t>
            </w:r>
          </w:p>
        </w:tc>
        <w:tc>
          <w:tcPr>
            <w:tcW w:w="2098" w:type="dxa"/>
            <w:tcBorders>
              <w:top w:val="nil"/>
              <w:left w:val="nil"/>
              <w:bottom w:val="single" w:sz="8" w:space="0" w:color="auto"/>
              <w:right w:val="single" w:sz="8" w:space="0" w:color="auto"/>
            </w:tcBorders>
            <w:shd w:val="clear" w:color="auto" w:fill="auto"/>
            <w:noWrap/>
          </w:tcPr>
          <w:p w:rsidR="00D15035" w:rsidRPr="00E9629F" w:rsidP="00D120EC" w14:paraId="4F8CA94F" w14:textId="77777777">
            <w:pPr>
              <w:jc w:val="center"/>
              <w:rPr>
                <w:sz w:val="22"/>
                <w:szCs w:val="22"/>
              </w:rPr>
            </w:pPr>
            <w:r w:rsidRPr="00E9629F">
              <w:rPr>
                <w:sz w:val="22"/>
                <w:szCs w:val="22"/>
              </w:rPr>
              <w:t>0.95%</w:t>
            </w:r>
          </w:p>
        </w:tc>
      </w:tr>
      <w:tr w14:paraId="515A301A"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D15035" w:rsidRPr="00E9629F" w:rsidP="00D120EC" w14:paraId="0274E08D" w14:textId="77777777">
            <w:pPr>
              <w:jc w:val="center"/>
              <w:rPr>
                <w:sz w:val="22"/>
                <w:szCs w:val="22"/>
              </w:rPr>
            </w:pPr>
            <w:r w:rsidRPr="00E9629F">
              <w:rPr>
                <w:rFonts w:ascii="Calibri" w:hAnsi="Calibri" w:cs="Calibri"/>
                <w:color w:val="000000"/>
                <w:sz w:val="22"/>
                <w:szCs w:val="22"/>
              </w:rPr>
              <w:t>0624</w:t>
            </w:r>
          </w:p>
        </w:tc>
        <w:tc>
          <w:tcPr>
            <w:tcW w:w="6030" w:type="dxa"/>
            <w:tcBorders>
              <w:top w:val="nil"/>
              <w:left w:val="nil"/>
              <w:bottom w:val="single" w:sz="8" w:space="0" w:color="auto"/>
              <w:right w:val="single" w:sz="8" w:space="0" w:color="auto"/>
            </w:tcBorders>
            <w:shd w:val="clear" w:color="auto" w:fill="auto"/>
            <w:noWrap/>
            <w:vAlign w:val="bottom"/>
          </w:tcPr>
          <w:p w:rsidR="00D15035" w:rsidRPr="00E9629F" w:rsidP="00D120EC" w14:paraId="58D72C01" w14:textId="77777777">
            <w:pPr>
              <w:jc w:val="center"/>
              <w:rPr>
                <w:sz w:val="22"/>
                <w:szCs w:val="22"/>
              </w:rPr>
            </w:pPr>
            <w:r w:rsidRPr="00E9629F">
              <w:rPr>
                <w:rFonts w:ascii="Calibri" w:hAnsi="Calibri" w:cs="Calibri"/>
                <w:color w:val="000000"/>
                <w:sz w:val="22"/>
                <w:szCs w:val="22"/>
              </w:rPr>
              <w:t>NH SIGONELLA</w:t>
            </w:r>
          </w:p>
        </w:tc>
        <w:tc>
          <w:tcPr>
            <w:tcW w:w="2098" w:type="dxa"/>
            <w:tcBorders>
              <w:top w:val="nil"/>
              <w:left w:val="nil"/>
              <w:bottom w:val="single" w:sz="8" w:space="0" w:color="auto"/>
              <w:right w:val="single" w:sz="8" w:space="0" w:color="auto"/>
            </w:tcBorders>
            <w:shd w:val="clear" w:color="auto" w:fill="auto"/>
            <w:noWrap/>
          </w:tcPr>
          <w:p w:rsidR="00D15035" w:rsidRPr="00E9629F" w:rsidP="00D120EC" w14:paraId="51C017B4" w14:textId="77777777">
            <w:pPr>
              <w:jc w:val="center"/>
              <w:rPr>
                <w:sz w:val="22"/>
                <w:szCs w:val="22"/>
              </w:rPr>
            </w:pPr>
            <w:r w:rsidRPr="00E9629F">
              <w:rPr>
                <w:sz w:val="22"/>
                <w:szCs w:val="22"/>
              </w:rPr>
              <w:t>0.37%</w:t>
            </w:r>
          </w:p>
        </w:tc>
      </w:tr>
      <w:tr w14:paraId="6622D217"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D15035" w:rsidRPr="00E9629F" w:rsidP="00D120EC" w14:paraId="0BF43BE0" w14:textId="77777777">
            <w:pPr>
              <w:jc w:val="center"/>
              <w:rPr>
                <w:sz w:val="22"/>
                <w:szCs w:val="22"/>
              </w:rPr>
            </w:pPr>
            <w:r w:rsidRPr="00E9629F">
              <w:rPr>
                <w:rFonts w:ascii="Calibri" w:hAnsi="Calibri" w:cs="Calibri"/>
                <w:color w:val="000000"/>
                <w:sz w:val="22"/>
                <w:szCs w:val="22"/>
              </w:rPr>
              <w:t>0633</w:t>
            </w:r>
          </w:p>
        </w:tc>
        <w:tc>
          <w:tcPr>
            <w:tcW w:w="6030" w:type="dxa"/>
            <w:tcBorders>
              <w:top w:val="nil"/>
              <w:left w:val="nil"/>
              <w:bottom w:val="single" w:sz="8" w:space="0" w:color="auto"/>
              <w:right w:val="single" w:sz="8" w:space="0" w:color="auto"/>
            </w:tcBorders>
            <w:shd w:val="clear" w:color="auto" w:fill="auto"/>
            <w:noWrap/>
            <w:vAlign w:val="bottom"/>
          </w:tcPr>
          <w:p w:rsidR="00D15035" w:rsidRPr="00E9629F" w:rsidP="00D120EC" w14:paraId="33A9BF77" w14:textId="77777777">
            <w:pPr>
              <w:jc w:val="center"/>
              <w:rPr>
                <w:sz w:val="22"/>
                <w:szCs w:val="22"/>
              </w:rPr>
            </w:pPr>
            <w:r w:rsidRPr="00E9629F">
              <w:rPr>
                <w:rFonts w:ascii="Calibri" w:hAnsi="Calibri" w:cs="Calibri"/>
                <w:color w:val="000000"/>
                <w:sz w:val="22"/>
                <w:szCs w:val="22"/>
              </w:rPr>
              <w:t>48th MEDGRP-LAKENHEATH</w:t>
            </w:r>
          </w:p>
        </w:tc>
        <w:tc>
          <w:tcPr>
            <w:tcW w:w="2098" w:type="dxa"/>
            <w:tcBorders>
              <w:top w:val="nil"/>
              <w:left w:val="nil"/>
              <w:bottom w:val="single" w:sz="8" w:space="0" w:color="auto"/>
              <w:right w:val="single" w:sz="8" w:space="0" w:color="auto"/>
            </w:tcBorders>
            <w:shd w:val="clear" w:color="auto" w:fill="auto"/>
            <w:noWrap/>
          </w:tcPr>
          <w:p w:rsidR="00D15035" w:rsidRPr="00E9629F" w:rsidP="00D120EC" w14:paraId="12230FD3" w14:textId="77777777">
            <w:pPr>
              <w:jc w:val="center"/>
              <w:rPr>
                <w:sz w:val="22"/>
                <w:szCs w:val="22"/>
              </w:rPr>
            </w:pPr>
            <w:r w:rsidRPr="00E9629F">
              <w:rPr>
                <w:sz w:val="22"/>
                <w:szCs w:val="22"/>
              </w:rPr>
              <w:t>0.79%</w:t>
            </w:r>
          </w:p>
        </w:tc>
      </w:tr>
      <w:tr w14:paraId="4759108D"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D15035" w:rsidRPr="00E9629F" w:rsidP="00D120EC" w14:paraId="60E29E49" w14:textId="77777777">
            <w:pPr>
              <w:jc w:val="center"/>
              <w:rPr>
                <w:sz w:val="22"/>
                <w:szCs w:val="22"/>
              </w:rPr>
            </w:pPr>
            <w:r w:rsidRPr="00E9629F">
              <w:rPr>
                <w:rFonts w:ascii="Calibri" w:hAnsi="Calibri" w:cs="Calibri"/>
                <w:color w:val="000000"/>
                <w:sz w:val="22"/>
                <w:szCs w:val="22"/>
              </w:rPr>
              <w:t>0635</w:t>
            </w:r>
          </w:p>
        </w:tc>
        <w:tc>
          <w:tcPr>
            <w:tcW w:w="6030" w:type="dxa"/>
            <w:tcBorders>
              <w:top w:val="nil"/>
              <w:left w:val="nil"/>
              <w:bottom w:val="single" w:sz="8" w:space="0" w:color="auto"/>
              <w:right w:val="single" w:sz="8" w:space="0" w:color="auto"/>
            </w:tcBorders>
            <w:shd w:val="clear" w:color="auto" w:fill="auto"/>
            <w:noWrap/>
            <w:vAlign w:val="bottom"/>
          </w:tcPr>
          <w:p w:rsidR="00D15035" w:rsidRPr="00E9629F" w:rsidP="00D120EC" w14:paraId="70DF3FDE" w14:textId="77777777">
            <w:pPr>
              <w:jc w:val="center"/>
              <w:rPr>
                <w:sz w:val="22"/>
                <w:szCs w:val="22"/>
              </w:rPr>
            </w:pPr>
            <w:r w:rsidRPr="00E9629F">
              <w:rPr>
                <w:rFonts w:ascii="Calibri" w:hAnsi="Calibri" w:cs="Calibri"/>
                <w:color w:val="000000"/>
                <w:sz w:val="22"/>
                <w:szCs w:val="22"/>
              </w:rPr>
              <w:t>39th MEDGRP-INCIRLIK</w:t>
            </w:r>
          </w:p>
        </w:tc>
        <w:tc>
          <w:tcPr>
            <w:tcW w:w="2098" w:type="dxa"/>
            <w:tcBorders>
              <w:top w:val="nil"/>
              <w:left w:val="nil"/>
              <w:bottom w:val="single" w:sz="8" w:space="0" w:color="auto"/>
              <w:right w:val="single" w:sz="8" w:space="0" w:color="auto"/>
            </w:tcBorders>
            <w:shd w:val="clear" w:color="auto" w:fill="auto"/>
            <w:noWrap/>
          </w:tcPr>
          <w:p w:rsidR="00D15035" w:rsidRPr="00E9629F" w:rsidP="00D120EC" w14:paraId="3FA21053" w14:textId="77777777">
            <w:pPr>
              <w:jc w:val="center"/>
              <w:rPr>
                <w:sz w:val="22"/>
                <w:szCs w:val="22"/>
              </w:rPr>
            </w:pPr>
            <w:r w:rsidRPr="00E9629F">
              <w:rPr>
                <w:sz w:val="22"/>
                <w:szCs w:val="22"/>
              </w:rPr>
              <w:t>0.17%</w:t>
            </w:r>
          </w:p>
        </w:tc>
      </w:tr>
      <w:tr w14:paraId="051DB893"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D15035" w:rsidRPr="00E9629F" w:rsidP="00D120EC" w14:paraId="3EDCC73E" w14:textId="77777777">
            <w:pPr>
              <w:jc w:val="center"/>
              <w:rPr>
                <w:sz w:val="22"/>
                <w:szCs w:val="22"/>
              </w:rPr>
            </w:pPr>
            <w:r w:rsidRPr="00E9629F">
              <w:rPr>
                <w:rFonts w:ascii="Calibri" w:hAnsi="Calibri" w:cs="Calibri"/>
                <w:color w:val="000000"/>
                <w:sz w:val="22"/>
                <w:szCs w:val="22"/>
              </w:rPr>
              <w:t>0637</w:t>
            </w:r>
          </w:p>
        </w:tc>
        <w:tc>
          <w:tcPr>
            <w:tcW w:w="6030" w:type="dxa"/>
            <w:tcBorders>
              <w:top w:val="nil"/>
              <w:left w:val="nil"/>
              <w:bottom w:val="single" w:sz="8" w:space="0" w:color="auto"/>
              <w:right w:val="single" w:sz="8" w:space="0" w:color="auto"/>
            </w:tcBorders>
            <w:shd w:val="clear" w:color="auto" w:fill="auto"/>
            <w:noWrap/>
            <w:vAlign w:val="bottom"/>
          </w:tcPr>
          <w:p w:rsidR="00D15035" w:rsidRPr="00E9629F" w:rsidP="00D120EC" w14:paraId="36D45D15" w14:textId="77777777">
            <w:pPr>
              <w:jc w:val="center"/>
              <w:rPr>
                <w:sz w:val="22"/>
                <w:szCs w:val="22"/>
              </w:rPr>
            </w:pPr>
            <w:r w:rsidRPr="00E9629F">
              <w:rPr>
                <w:rFonts w:ascii="Calibri" w:hAnsi="Calibri" w:cs="Calibri"/>
                <w:color w:val="000000"/>
                <w:sz w:val="22"/>
                <w:szCs w:val="22"/>
              </w:rPr>
              <w:t>8th MEDGRP-KUNSAN</w:t>
            </w:r>
          </w:p>
        </w:tc>
        <w:tc>
          <w:tcPr>
            <w:tcW w:w="2098" w:type="dxa"/>
            <w:tcBorders>
              <w:top w:val="nil"/>
              <w:left w:val="nil"/>
              <w:bottom w:val="single" w:sz="8" w:space="0" w:color="auto"/>
              <w:right w:val="single" w:sz="8" w:space="0" w:color="auto"/>
            </w:tcBorders>
            <w:shd w:val="clear" w:color="auto" w:fill="auto"/>
            <w:noWrap/>
          </w:tcPr>
          <w:p w:rsidR="00D15035" w:rsidRPr="00E9629F" w:rsidP="00D120EC" w14:paraId="0C03B404" w14:textId="77777777">
            <w:pPr>
              <w:jc w:val="center"/>
              <w:rPr>
                <w:sz w:val="22"/>
                <w:szCs w:val="22"/>
              </w:rPr>
            </w:pPr>
            <w:r w:rsidRPr="00E9629F">
              <w:rPr>
                <w:sz w:val="22"/>
                <w:szCs w:val="22"/>
              </w:rPr>
              <w:t>0.17%</w:t>
            </w:r>
          </w:p>
        </w:tc>
      </w:tr>
      <w:tr w14:paraId="489752A4"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D15035" w:rsidRPr="00E9629F" w:rsidP="00D120EC" w14:paraId="603E9EF1" w14:textId="77777777">
            <w:pPr>
              <w:jc w:val="center"/>
              <w:rPr>
                <w:sz w:val="22"/>
                <w:szCs w:val="22"/>
              </w:rPr>
            </w:pPr>
            <w:r w:rsidRPr="00E9629F">
              <w:rPr>
                <w:rFonts w:ascii="Calibri" w:hAnsi="Calibri" w:cs="Calibri"/>
                <w:color w:val="000000"/>
                <w:sz w:val="22"/>
                <w:szCs w:val="22"/>
              </w:rPr>
              <w:t>0638</w:t>
            </w:r>
          </w:p>
        </w:tc>
        <w:tc>
          <w:tcPr>
            <w:tcW w:w="6030" w:type="dxa"/>
            <w:tcBorders>
              <w:top w:val="nil"/>
              <w:left w:val="nil"/>
              <w:bottom w:val="single" w:sz="8" w:space="0" w:color="auto"/>
              <w:right w:val="single" w:sz="8" w:space="0" w:color="auto"/>
            </w:tcBorders>
            <w:shd w:val="clear" w:color="auto" w:fill="auto"/>
            <w:noWrap/>
            <w:vAlign w:val="bottom"/>
          </w:tcPr>
          <w:p w:rsidR="00D15035" w:rsidRPr="00E9629F" w:rsidP="00D120EC" w14:paraId="5D645E96" w14:textId="77777777">
            <w:pPr>
              <w:jc w:val="center"/>
              <w:rPr>
                <w:sz w:val="22"/>
                <w:szCs w:val="22"/>
              </w:rPr>
            </w:pPr>
            <w:r w:rsidRPr="00E9629F">
              <w:rPr>
                <w:rFonts w:ascii="Calibri" w:hAnsi="Calibri" w:cs="Calibri"/>
                <w:color w:val="000000"/>
                <w:sz w:val="22"/>
                <w:szCs w:val="22"/>
              </w:rPr>
              <w:t>51st MEDGRP-OSAN</w:t>
            </w:r>
          </w:p>
        </w:tc>
        <w:tc>
          <w:tcPr>
            <w:tcW w:w="2098" w:type="dxa"/>
            <w:tcBorders>
              <w:top w:val="nil"/>
              <w:left w:val="nil"/>
              <w:bottom w:val="single" w:sz="8" w:space="0" w:color="auto"/>
              <w:right w:val="single" w:sz="8" w:space="0" w:color="auto"/>
            </w:tcBorders>
            <w:shd w:val="clear" w:color="auto" w:fill="auto"/>
            <w:noWrap/>
          </w:tcPr>
          <w:p w:rsidR="00D15035" w:rsidRPr="00E9629F" w:rsidP="00D120EC" w14:paraId="6E8D94EE" w14:textId="77777777">
            <w:pPr>
              <w:jc w:val="center"/>
              <w:rPr>
                <w:sz w:val="22"/>
                <w:szCs w:val="22"/>
              </w:rPr>
            </w:pPr>
            <w:r w:rsidRPr="00E9629F">
              <w:rPr>
                <w:sz w:val="22"/>
                <w:szCs w:val="22"/>
              </w:rPr>
              <w:t>0.33%</w:t>
            </w:r>
          </w:p>
        </w:tc>
      </w:tr>
      <w:tr w14:paraId="400DB9B0"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D15035" w:rsidRPr="00E9629F" w:rsidP="00D120EC" w14:paraId="704A31DF" w14:textId="77777777">
            <w:pPr>
              <w:jc w:val="center"/>
              <w:rPr>
                <w:sz w:val="22"/>
                <w:szCs w:val="22"/>
              </w:rPr>
            </w:pPr>
            <w:r w:rsidRPr="00E9629F">
              <w:rPr>
                <w:rFonts w:ascii="Calibri" w:hAnsi="Calibri" w:cs="Calibri"/>
                <w:color w:val="000000"/>
                <w:sz w:val="22"/>
                <w:szCs w:val="22"/>
              </w:rPr>
              <w:t>0639</w:t>
            </w:r>
          </w:p>
        </w:tc>
        <w:tc>
          <w:tcPr>
            <w:tcW w:w="6030" w:type="dxa"/>
            <w:tcBorders>
              <w:top w:val="nil"/>
              <w:left w:val="nil"/>
              <w:bottom w:val="single" w:sz="8" w:space="0" w:color="auto"/>
              <w:right w:val="single" w:sz="8" w:space="0" w:color="auto"/>
            </w:tcBorders>
            <w:shd w:val="clear" w:color="auto" w:fill="auto"/>
            <w:noWrap/>
            <w:vAlign w:val="bottom"/>
          </w:tcPr>
          <w:p w:rsidR="00D15035" w:rsidRPr="00E9629F" w:rsidP="00D120EC" w14:paraId="69681F1C" w14:textId="77777777">
            <w:pPr>
              <w:jc w:val="center"/>
              <w:rPr>
                <w:sz w:val="22"/>
                <w:szCs w:val="22"/>
              </w:rPr>
            </w:pPr>
            <w:r w:rsidRPr="00E9629F">
              <w:rPr>
                <w:rFonts w:ascii="Calibri" w:hAnsi="Calibri" w:cs="Calibri"/>
                <w:color w:val="000000"/>
                <w:sz w:val="22"/>
                <w:szCs w:val="22"/>
              </w:rPr>
              <w:t>35th MEDGRP-MISAWA</w:t>
            </w:r>
          </w:p>
        </w:tc>
        <w:tc>
          <w:tcPr>
            <w:tcW w:w="2098" w:type="dxa"/>
            <w:tcBorders>
              <w:top w:val="nil"/>
              <w:left w:val="nil"/>
              <w:bottom w:val="single" w:sz="8" w:space="0" w:color="auto"/>
              <w:right w:val="single" w:sz="8" w:space="0" w:color="auto"/>
            </w:tcBorders>
            <w:shd w:val="clear" w:color="auto" w:fill="auto"/>
            <w:noWrap/>
          </w:tcPr>
          <w:p w:rsidR="00D15035" w:rsidRPr="00E9629F" w:rsidP="00D120EC" w14:paraId="5A7E72FA" w14:textId="77777777">
            <w:pPr>
              <w:jc w:val="center"/>
              <w:rPr>
                <w:sz w:val="22"/>
                <w:szCs w:val="22"/>
              </w:rPr>
            </w:pPr>
            <w:r w:rsidRPr="00E9629F">
              <w:rPr>
                <w:sz w:val="22"/>
                <w:szCs w:val="22"/>
              </w:rPr>
              <w:t>0.26%</w:t>
            </w:r>
          </w:p>
        </w:tc>
      </w:tr>
      <w:tr w14:paraId="1D18C1E0"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D15035" w:rsidRPr="00E9629F" w:rsidP="00D120EC" w14:paraId="699958BF" w14:textId="77777777">
            <w:pPr>
              <w:jc w:val="center"/>
              <w:rPr>
                <w:sz w:val="22"/>
                <w:szCs w:val="22"/>
              </w:rPr>
            </w:pPr>
            <w:r w:rsidRPr="00E9629F">
              <w:rPr>
                <w:rFonts w:ascii="Calibri" w:hAnsi="Calibri" w:cs="Calibri"/>
                <w:color w:val="000000"/>
                <w:sz w:val="22"/>
                <w:szCs w:val="22"/>
              </w:rPr>
              <w:t>0640</w:t>
            </w:r>
          </w:p>
        </w:tc>
        <w:tc>
          <w:tcPr>
            <w:tcW w:w="6030" w:type="dxa"/>
            <w:tcBorders>
              <w:top w:val="nil"/>
              <w:left w:val="nil"/>
              <w:bottom w:val="single" w:sz="8" w:space="0" w:color="auto"/>
              <w:right w:val="single" w:sz="8" w:space="0" w:color="auto"/>
            </w:tcBorders>
            <w:shd w:val="clear" w:color="auto" w:fill="auto"/>
            <w:noWrap/>
            <w:vAlign w:val="bottom"/>
          </w:tcPr>
          <w:p w:rsidR="00D15035" w:rsidRPr="00E9629F" w:rsidP="00D120EC" w14:paraId="3AEE7FFD" w14:textId="77777777">
            <w:pPr>
              <w:jc w:val="center"/>
              <w:rPr>
                <w:sz w:val="22"/>
                <w:szCs w:val="22"/>
              </w:rPr>
            </w:pPr>
            <w:r w:rsidRPr="00E9629F">
              <w:rPr>
                <w:rFonts w:ascii="Calibri" w:hAnsi="Calibri" w:cs="Calibri"/>
                <w:color w:val="000000"/>
                <w:sz w:val="22"/>
                <w:szCs w:val="22"/>
              </w:rPr>
              <w:t>374th MEDGRP-YOKOTA</w:t>
            </w:r>
          </w:p>
        </w:tc>
        <w:tc>
          <w:tcPr>
            <w:tcW w:w="2098" w:type="dxa"/>
            <w:tcBorders>
              <w:top w:val="nil"/>
              <w:left w:val="nil"/>
              <w:bottom w:val="single" w:sz="8" w:space="0" w:color="auto"/>
              <w:right w:val="single" w:sz="8" w:space="0" w:color="auto"/>
            </w:tcBorders>
            <w:shd w:val="clear" w:color="auto" w:fill="auto"/>
            <w:noWrap/>
          </w:tcPr>
          <w:p w:rsidR="00D15035" w:rsidRPr="00E9629F" w:rsidP="00D120EC" w14:paraId="6AB0D643" w14:textId="77777777">
            <w:pPr>
              <w:jc w:val="center"/>
              <w:rPr>
                <w:sz w:val="22"/>
                <w:szCs w:val="22"/>
              </w:rPr>
            </w:pPr>
            <w:r w:rsidRPr="00E9629F">
              <w:rPr>
                <w:sz w:val="22"/>
                <w:szCs w:val="22"/>
              </w:rPr>
              <w:t>0.33%</w:t>
            </w:r>
          </w:p>
        </w:tc>
      </w:tr>
      <w:tr w14:paraId="6B351569"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D15035" w:rsidRPr="00E9629F" w:rsidP="00D120EC" w14:paraId="59D279AD" w14:textId="77777777">
            <w:pPr>
              <w:jc w:val="center"/>
              <w:rPr>
                <w:sz w:val="22"/>
                <w:szCs w:val="22"/>
              </w:rPr>
            </w:pPr>
            <w:r w:rsidRPr="00E9629F">
              <w:rPr>
                <w:rFonts w:ascii="Calibri" w:hAnsi="Calibri" w:cs="Calibri"/>
                <w:color w:val="000000"/>
                <w:sz w:val="22"/>
                <w:szCs w:val="22"/>
              </w:rPr>
              <w:t>0802</w:t>
            </w:r>
          </w:p>
        </w:tc>
        <w:tc>
          <w:tcPr>
            <w:tcW w:w="6030" w:type="dxa"/>
            <w:tcBorders>
              <w:top w:val="nil"/>
              <w:left w:val="nil"/>
              <w:bottom w:val="single" w:sz="8" w:space="0" w:color="auto"/>
              <w:right w:val="single" w:sz="8" w:space="0" w:color="auto"/>
            </w:tcBorders>
            <w:shd w:val="clear" w:color="auto" w:fill="auto"/>
            <w:noWrap/>
            <w:vAlign w:val="bottom"/>
          </w:tcPr>
          <w:p w:rsidR="00D15035" w:rsidRPr="00E9629F" w:rsidP="00D120EC" w14:paraId="7A92D0BD" w14:textId="77777777">
            <w:pPr>
              <w:jc w:val="center"/>
              <w:rPr>
                <w:sz w:val="22"/>
                <w:szCs w:val="22"/>
              </w:rPr>
            </w:pPr>
            <w:r w:rsidRPr="00E9629F">
              <w:rPr>
                <w:rFonts w:ascii="Calibri" w:hAnsi="Calibri" w:cs="Calibri"/>
                <w:color w:val="000000"/>
                <w:sz w:val="22"/>
                <w:szCs w:val="22"/>
              </w:rPr>
              <w:t>36th MEDGRP-MARIANAS GUAM</w:t>
            </w:r>
          </w:p>
        </w:tc>
        <w:tc>
          <w:tcPr>
            <w:tcW w:w="2098" w:type="dxa"/>
            <w:tcBorders>
              <w:top w:val="nil"/>
              <w:left w:val="nil"/>
              <w:bottom w:val="single" w:sz="8" w:space="0" w:color="auto"/>
              <w:right w:val="single" w:sz="8" w:space="0" w:color="auto"/>
            </w:tcBorders>
            <w:shd w:val="clear" w:color="auto" w:fill="auto"/>
            <w:noWrap/>
          </w:tcPr>
          <w:p w:rsidR="00D15035" w:rsidRPr="00E9629F" w:rsidP="00D120EC" w14:paraId="6D5EDC44" w14:textId="77777777">
            <w:pPr>
              <w:jc w:val="center"/>
              <w:rPr>
                <w:sz w:val="22"/>
                <w:szCs w:val="22"/>
              </w:rPr>
            </w:pPr>
            <w:r w:rsidRPr="00E9629F">
              <w:rPr>
                <w:sz w:val="22"/>
                <w:szCs w:val="22"/>
              </w:rPr>
              <w:t>0.26%</w:t>
            </w:r>
          </w:p>
        </w:tc>
      </w:tr>
      <w:tr w14:paraId="3113B92B"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D15035" w:rsidRPr="00E9629F" w:rsidP="00D120EC" w14:paraId="6E834EF5" w14:textId="77777777">
            <w:pPr>
              <w:jc w:val="center"/>
              <w:rPr>
                <w:sz w:val="22"/>
                <w:szCs w:val="22"/>
              </w:rPr>
            </w:pPr>
            <w:r w:rsidRPr="00E9629F">
              <w:rPr>
                <w:rFonts w:ascii="Calibri" w:hAnsi="Calibri" w:cs="Calibri"/>
                <w:color w:val="000000"/>
                <w:sz w:val="22"/>
                <w:szCs w:val="22"/>
              </w:rPr>
              <w:t>0804</w:t>
            </w:r>
          </w:p>
        </w:tc>
        <w:tc>
          <w:tcPr>
            <w:tcW w:w="6030" w:type="dxa"/>
            <w:tcBorders>
              <w:top w:val="nil"/>
              <w:left w:val="nil"/>
              <w:bottom w:val="single" w:sz="8" w:space="0" w:color="auto"/>
              <w:right w:val="single" w:sz="8" w:space="0" w:color="auto"/>
            </w:tcBorders>
            <w:shd w:val="clear" w:color="auto" w:fill="auto"/>
            <w:noWrap/>
            <w:vAlign w:val="bottom"/>
          </w:tcPr>
          <w:p w:rsidR="00D15035" w:rsidRPr="00E9629F" w:rsidP="00D120EC" w14:paraId="3E7909E9" w14:textId="77777777">
            <w:pPr>
              <w:jc w:val="center"/>
              <w:rPr>
                <w:sz w:val="22"/>
                <w:szCs w:val="22"/>
              </w:rPr>
            </w:pPr>
            <w:r w:rsidRPr="00E9629F">
              <w:rPr>
                <w:rFonts w:ascii="Calibri" w:hAnsi="Calibri" w:cs="Calibri"/>
                <w:color w:val="000000"/>
                <w:sz w:val="22"/>
                <w:szCs w:val="22"/>
              </w:rPr>
              <w:t>18th MEDGRP-KADENA</w:t>
            </w:r>
          </w:p>
        </w:tc>
        <w:tc>
          <w:tcPr>
            <w:tcW w:w="2098" w:type="dxa"/>
            <w:tcBorders>
              <w:top w:val="nil"/>
              <w:left w:val="nil"/>
              <w:bottom w:val="single" w:sz="8" w:space="0" w:color="auto"/>
              <w:right w:val="single" w:sz="8" w:space="0" w:color="auto"/>
            </w:tcBorders>
            <w:shd w:val="clear" w:color="auto" w:fill="auto"/>
            <w:noWrap/>
          </w:tcPr>
          <w:p w:rsidR="00D15035" w:rsidRPr="00E9629F" w:rsidP="00D120EC" w14:paraId="447E01B1" w14:textId="77777777">
            <w:pPr>
              <w:jc w:val="center"/>
              <w:rPr>
                <w:sz w:val="22"/>
                <w:szCs w:val="22"/>
              </w:rPr>
            </w:pPr>
            <w:r w:rsidRPr="00E9629F">
              <w:rPr>
                <w:sz w:val="22"/>
                <w:szCs w:val="22"/>
              </w:rPr>
              <w:t>0.36%</w:t>
            </w:r>
          </w:p>
        </w:tc>
      </w:tr>
      <w:tr w14:paraId="59BE9E9B"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D15035" w:rsidRPr="00E9629F" w:rsidP="00D120EC" w14:paraId="5CB3869A" w14:textId="77777777">
            <w:pPr>
              <w:jc w:val="center"/>
              <w:rPr>
                <w:sz w:val="22"/>
                <w:szCs w:val="22"/>
              </w:rPr>
            </w:pPr>
            <w:r w:rsidRPr="00E9629F">
              <w:rPr>
                <w:rFonts w:ascii="Calibri" w:hAnsi="Calibri" w:cs="Calibri"/>
                <w:color w:val="000000"/>
                <w:sz w:val="22"/>
                <w:szCs w:val="22"/>
              </w:rPr>
              <w:t>0805</w:t>
            </w:r>
          </w:p>
        </w:tc>
        <w:tc>
          <w:tcPr>
            <w:tcW w:w="6030" w:type="dxa"/>
            <w:tcBorders>
              <w:top w:val="nil"/>
              <w:left w:val="nil"/>
              <w:bottom w:val="single" w:sz="8" w:space="0" w:color="auto"/>
              <w:right w:val="single" w:sz="8" w:space="0" w:color="auto"/>
            </w:tcBorders>
            <w:shd w:val="clear" w:color="auto" w:fill="auto"/>
            <w:noWrap/>
            <w:vAlign w:val="bottom"/>
          </w:tcPr>
          <w:p w:rsidR="00D15035" w:rsidRPr="00E9629F" w:rsidP="00D120EC" w14:paraId="6E3FB5EF" w14:textId="77777777">
            <w:pPr>
              <w:jc w:val="center"/>
              <w:rPr>
                <w:sz w:val="22"/>
                <w:szCs w:val="22"/>
              </w:rPr>
            </w:pPr>
            <w:r w:rsidRPr="00E9629F">
              <w:rPr>
                <w:rFonts w:ascii="Calibri" w:hAnsi="Calibri" w:cs="Calibri"/>
                <w:color w:val="000000"/>
                <w:sz w:val="22"/>
                <w:szCs w:val="22"/>
              </w:rPr>
              <w:t>52nd MEDGRP-SPANGDAHLEM</w:t>
            </w:r>
          </w:p>
        </w:tc>
        <w:tc>
          <w:tcPr>
            <w:tcW w:w="2098" w:type="dxa"/>
            <w:tcBorders>
              <w:top w:val="nil"/>
              <w:left w:val="nil"/>
              <w:bottom w:val="single" w:sz="8" w:space="0" w:color="auto"/>
              <w:right w:val="single" w:sz="8" w:space="0" w:color="auto"/>
            </w:tcBorders>
            <w:shd w:val="clear" w:color="auto" w:fill="auto"/>
            <w:noWrap/>
          </w:tcPr>
          <w:p w:rsidR="00D15035" w:rsidRPr="00E9629F" w:rsidP="00D120EC" w14:paraId="1D33728F" w14:textId="77777777">
            <w:pPr>
              <w:jc w:val="center"/>
              <w:rPr>
                <w:sz w:val="22"/>
                <w:szCs w:val="22"/>
              </w:rPr>
            </w:pPr>
            <w:r w:rsidRPr="00E9629F">
              <w:rPr>
                <w:sz w:val="22"/>
                <w:szCs w:val="22"/>
              </w:rPr>
              <w:t>0.33%</w:t>
            </w:r>
          </w:p>
        </w:tc>
      </w:tr>
      <w:tr w14:paraId="0BF4679E"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D15035" w:rsidRPr="00E9629F" w:rsidP="00D120EC" w14:paraId="00D7852B" w14:textId="77777777">
            <w:pPr>
              <w:jc w:val="center"/>
              <w:rPr>
                <w:sz w:val="22"/>
                <w:szCs w:val="22"/>
              </w:rPr>
            </w:pPr>
            <w:r w:rsidRPr="00E9629F">
              <w:rPr>
                <w:rFonts w:ascii="Calibri" w:hAnsi="Calibri" w:cs="Calibri"/>
                <w:color w:val="000000"/>
                <w:sz w:val="22"/>
                <w:szCs w:val="22"/>
              </w:rPr>
              <w:t>0806</w:t>
            </w:r>
          </w:p>
        </w:tc>
        <w:tc>
          <w:tcPr>
            <w:tcW w:w="6030" w:type="dxa"/>
            <w:tcBorders>
              <w:top w:val="nil"/>
              <w:left w:val="nil"/>
              <w:bottom w:val="single" w:sz="8" w:space="0" w:color="auto"/>
              <w:right w:val="single" w:sz="8" w:space="0" w:color="auto"/>
            </w:tcBorders>
            <w:shd w:val="clear" w:color="auto" w:fill="auto"/>
            <w:noWrap/>
            <w:vAlign w:val="bottom"/>
          </w:tcPr>
          <w:p w:rsidR="00D15035" w:rsidRPr="00E9629F" w:rsidP="00D120EC" w14:paraId="671C6277" w14:textId="77777777">
            <w:pPr>
              <w:jc w:val="center"/>
              <w:rPr>
                <w:sz w:val="22"/>
                <w:szCs w:val="22"/>
              </w:rPr>
            </w:pPr>
            <w:r w:rsidRPr="00E9629F">
              <w:rPr>
                <w:rFonts w:ascii="Calibri" w:hAnsi="Calibri" w:cs="Calibri"/>
                <w:color w:val="000000"/>
                <w:sz w:val="22"/>
                <w:szCs w:val="22"/>
              </w:rPr>
              <w:t>86th MEDGRP-RAMSTEIN</w:t>
            </w:r>
          </w:p>
        </w:tc>
        <w:tc>
          <w:tcPr>
            <w:tcW w:w="2098" w:type="dxa"/>
            <w:tcBorders>
              <w:top w:val="nil"/>
              <w:left w:val="nil"/>
              <w:bottom w:val="single" w:sz="8" w:space="0" w:color="auto"/>
              <w:right w:val="single" w:sz="8" w:space="0" w:color="auto"/>
            </w:tcBorders>
            <w:shd w:val="clear" w:color="auto" w:fill="auto"/>
            <w:noWrap/>
          </w:tcPr>
          <w:p w:rsidR="00D15035" w:rsidRPr="00E9629F" w:rsidP="00D120EC" w14:paraId="46FA50A3" w14:textId="77777777">
            <w:pPr>
              <w:jc w:val="center"/>
              <w:rPr>
                <w:sz w:val="22"/>
                <w:szCs w:val="22"/>
              </w:rPr>
            </w:pPr>
            <w:r w:rsidRPr="00E9629F">
              <w:rPr>
                <w:sz w:val="22"/>
                <w:szCs w:val="22"/>
              </w:rPr>
              <w:t>0.47%</w:t>
            </w:r>
          </w:p>
        </w:tc>
      </w:tr>
      <w:tr w14:paraId="236FEFAD"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D15035" w:rsidRPr="00E9629F" w:rsidP="00D120EC" w14:paraId="3A37C92D" w14:textId="77777777">
            <w:pPr>
              <w:jc w:val="center"/>
              <w:rPr>
                <w:sz w:val="22"/>
                <w:szCs w:val="22"/>
              </w:rPr>
            </w:pPr>
            <w:r w:rsidRPr="00E9629F">
              <w:rPr>
                <w:rFonts w:ascii="Calibri" w:hAnsi="Calibri" w:cs="Calibri"/>
                <w:color w:val="000000"/>
                <w:sz w:val="22"/>
                <w:szCs w:val="22"/>
              </w:rPr>
              <w:t>0808</w:t>
            </w:r>
          </w:p>
        </w:tc>
        <w:tc>
          <w:tcPr>
            <w:tcW w:w="6030" w:type="dxa"/>
            <w:tcBorders>
              <w:top w:val="nil"/>
              <w:left w:val="nil"/>
              <w:bottom w:val="single" w:sz="8" w:space="0" w:color="auto"/>
              <w:right w:val="single" w:sz="8" w:space="0" w:color="auto"/>
            </w:tcBorders>
            <w:shd w:val="clear" w:color="auto" w:fill="auto"/>
            <w:noWrap/>
            <w:vAlign w:val="bottom"/>
          </w:tcPr>
          <w:p w:rsidR="00D15035" w:rsidRPr="00E9629F" w:rsidP="00D120EC" w14:paraId="092DA6B5" w14:textId="77777777">
            <w:pPr>
              <w:jc w:val="center"/>
              <w:rPr>
                <w:sz w:val="22"/>
                <w:szCs w:val="22"/>
              </w:rPr>
            </w:pPr>
            <w:r w:rsidRPr="00E9629F">
              <w:rPr>
                <w:rFonts w:ascii="Calibri" w:hAnsi="Calibri" w:cs="Calibri"/>
                <w:color w:val="000000"/>
                <w:sz w:val="22"/>
                <w:szCs w:val="22"/>
              </w:rPr>
              <w:t>31st MEDGRP-AVIANO</w:t>
            </w:r>
          </w:p>
        </w:tc>
        <w:tc>
          <w:tcPr>
            <w:tcW w:w="2098" w:type="dxa"/>
            <w:tcBorders>
              <w:top w:val="nil"/>
              <w:left w:val="nil"/>
              <w:bottom w:val="single" w:sz="8" w:space="0" w:color="auto"/>
              <w:right w:val="single" w:sz="8" w:space="0" w:color="auto"/>
            </w:tcBorders>
            <w:shd w:val="clear" w:color="auto" w:fill="auto"/>
            <w:noWrap/>
          </w:tcPr>
          <w:p w:rsidR="00D15035" w:rsidRPr="00E9629F" w:rsidP="00D120EC" w14:paraId="37611BB0" w14:textId="77777777">
            <w:pPr>
              <w:jc w:val="center"/>
              <w:rPr>
                <w:sz w:val="22"/>
                <w:szCs w:val="22"/>
              </w:rPr>
            </w:pPr>
            <w:r w:rsidRPr="00E9629F">
              <w:rPr>
                <w:sz w:val="22"/>
                <w:szCs w:val="22"/>
              </w:rPr>
              <w:t>0.33%</w:t>
            </w:r>
          </w:p>
        </w:tc>
      </w:tr>
      <w:tr w14:paraId="1A39B58E"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D15035" w:rsidRPr="00E9629F" w:rsidP="00D120EC" w14:paraId="184A974B" w14:textId="77777777">
            <w:pPr>
              <w:jc w:val="center"/>
              <w:rPr>
                <w:sz w:val="22"/>
                <w:szCs w:val="22"/>
              </w:rPr>
            </w:pPr>
            <w:r w:rsidRPr="00E9629F">
              <w:rPr>
                <w:rFonts w:ascii="Calibri" w:hAnsi="Calibri" w:cs="Calibri"/>
                <w:color w:val="000000"/>
                <w:sz w:val="22"/>
                <w:szCs w:val="22"/>
              </w:rPr>
              <w:t>5537</w:t>
            </w:r>
          </w:p>
        </w:tc>
        <w:tc>
          <w:tcPr>
            <w:tcW w:w="6030" w:type="dxa"/>
            <w:tcBorders>
              <w:top w:val="nil"/>
              <w:left w:val="nil"/>
              <w:bottom w:val="single" w:sz="8" w:space="0" w:color="auto"/>
              <w:right w:val="single" w:sz="8" w:space="0" w:color="auto"/>
            </w:tcBorders>
            <w:shd w:val="clear" w:color="auto" w:fill="auto"/>
            <w:noWrap/>
            <w:vAlign w:val="center"/>
          </w:tcPr>
          <w:p w:rsidR="00D15035" w:rsidRPr="00E9629F" w:rsidP="00D120EC" w14:paraId="009ACAC1" w14:textId="77777777">
            <w:pPr>
              <w:jc w:val="center"/>
              <w:rPr>
                <w:rFonts w:ascii="Calibri" w:hAnsi="Calibri" w:cs="Calibri"/>
                <w:color w:val="000000"/>
                <w:sz w:val="22"/>
                <w:szCs w:val="22"/>
              </w:rPr>
            </w:pPr>
            <w:r w:rsidRPr="00E9629F">
              <w:rPr>
                <w:rFonts w:ascii="Calibri" w:hAnsi="Calibri" w:cs="Calibri"/>
                <w:color w:val="000000"/>
                <w:sz w:val="22"/>
                <w:szCs w:val="22"/>
              </w:rPr>
              <w:t>AIR FORCE LINE MEDICAL UNITS</w:t>
            </w:r>
          </w:p>
        </w:tc>
        <w:tc>
          <w:tcPr>
            <w:tcW w:w="2098" w:type="dxa"/>
            <w:tcBorders>
              <w:top w:val="nil"/>
              <w:left w:val="nil"/>
              <w:bottom w:val="single" w:sz="8" w:space="0" w:color="auto"/>
              <w:right w:val="single" w:sz="8" w:space="0" w:color="auto"/>
            </w:tcBorders>
            <w:shd w:val="clear" w:color="auto" w:fill="auto"/>
            <w:noWrap/>
          </w:tcPr>
          <w:p w:rsidR="00D15035" w:rsidRPr="00E9629F" w:rsidP="00D120EC" w14:paraId="4D60EB8F" w14:textId="77777777">
            <w:pPr>
              <w:jc w:val="center"/>
              <w:rPr>
                <w:sz w:val="22"/>
                <w:szCs w:val="22"/>
              </w:rPr>
            </w:pPr>
            <w:r w:rsidRPr="00E9629F">
              <w:rPr>
                <w:sz w:val="22"/>
                <w:szCs w:val="22"/>
              </w:rPr>
              <w:t>0.17%</w:t>
            </w:r>
          </w:p>
        </w:tc>
      </w:tr>
      <w:tr w14:paraId="7C226A53"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D15035" w:rsidRPr="00E9629F" w:rsidP="00D120EC" w14:paraId="32F6B70B" w14:textId="77777777">
            <w:pPr>
              <w:jc w:val="center"/>
              <w:rPr>
                <w:sz w:val="22"/>
                <w:szCs w:val="22"/>
              </w:rPr>
            </w:pPr>
            <w:r w:rsidRPr="00E9629F">
              <w:rPr>
                <w:rFonts w:ascii="Calibri" w:hAnsi="Calibri" w:cs="Calibri"/>
                <w:color w:val="000000"/>
                <w:sz w:val="22"/>
                <w:szCs w:val="22"/>
              </w:rPr>
              <w:t>7139</w:t>
            </w:r>
          </w:p>
        </w:tc>
        <w:tc>
          <w:tcPr>
            <w:tcW w:w="6030" w:type="dxa"/>
            <w:tcBorders>
              <w:top w:val="nil"/>
              <w:left w:val="nil"/>
              <w:bottom w:val="single" w:sz="8" w:space="0" w:color="auto"/>
              <w:right w:val="single" w:sz="8" w:space="0" w:color="auto"/>
            </w:tcBorders>
            <w:shd w:val="clear" w:color="auto" w:fill="auto"/>
            <w:noWrap/>
            <w:vAlign w:val="bottom"/>
          </w:tcPr>
          <w:p w:rsidR="00D15035" w:rsidRPr="00E9629F" w:rsidP="00D120EC" w14:paraId="3DD8EC26" w14:textId="77777777">
            <w:pPr>
              <w:jc w:val="center"/>
              <w:rPr>
                <w:sz w:val="22"/>
                <w:szCs w:val="22"/>
              </w:rPr>
            </w:pPr>
            <w:r w:rsidRPr="00E9629F">
              <w:rPr>
                <w:rFonts w:ascii="Calibri" w:hAnsi="Calibri" w:cs="Calibri"/>
                <w:color w:val="000000"/>
                <w:sz w:val="22"/>
                <w:szCs w:val="22"/>
              </w:rPr>
              <w:t>1st SPCL OPS MEDGRP-HURLBURT</w:t>
            </w:r>
          </w:p>
        </w:tc>
        <w:tc>
          <w:tcPr>
            <w:tcW w:w="2098" w:type="dxa"/>
            <w:tcBorders>
              <w:top w:val="nil"/>
              <w:left w:val="nil"/>
              <w:bottom w:val="single" w:sz="8" w:space="0" w:color="auto"/>
              <w:right w:val="single" w:sz="8" w:space="0" w:color="auto"/>
            </w:tcBorders>
            <w:shd w:val="clear" w:color="auto" w:fill="auto"/>
            <w:noWrap/>
          </w:tcPr>
          <w:p w:rsidR="00D15035" w:rsidRPr="00E9629F" w:rsidP="00D120EC" w14:paraId="45E84EC3" w14:textId="77777777">
            <w:pPr>
              <w:jc w:val="center"/>
              <w:rPr>
                <w:sz w:val="22"/>
                <w:szCs w:val="22"/>
              </w:rPr>
            </w:pPr>
            <w:r w:rsidRPr="00E9629F">
              <w:rPr>
                <w:sz w:val="22"/>
                <w:szCs w:val="22"/>
              </w:rPr>
              <w:t>0.56%</w:t>
            </w:r>
          </w:p>
        </w:tc>
      </w:tr>
      <w:tr w14:paraId="1F1C48DF" w14:textId="77777777" w:rsidTr="00E9629F">
        <w:tblPrEx>
          <w:tblW w:w="9468" w:type="dxa"/>
          <w:tblLook w:val="04A0"/>
        </w:tblPrEx>
        <w:trPr>
          <w:trHeight w:val="270"/>
        </w:trPr>
        <w:tc>
          <w:tcPr>
            <w:tcW w:w="1340" w:type="dxa"/>
            <w:tcBorders>
              <w:top w:val="nil"/>
              <w:left w:val="single" w:sz="8" w:space="0" w:color="auto"/>
              <w:bottom w:val="single" w:sz="8" w:space="0" w:color="auto"/>
              <w:right w:val="single" w:sz="8" w:space="0" w:color="auto"/>
            </w:tcBorders>
            <w:shd w:val="clear" w:color="auto" w:fill="auto"/>
            <w:noWrap/>
            <w:vAlign w:val="bottom"/>
          </w:tcPr>
          <w:p w:rsidR="00D15035" w:rsidRPr="00E9629F" w:rsidP="00D120EC" w14:paraId="4F55EA09" w14:textId="77777777">
            <w:pPr>
              <w:jc w:val="center"/>
              <w:rPr>
                <w:sz w:val="22"/>
                <w:szCs w:val="22"/>
              </w:rPr>
            </w:pPr>
            <w:r w:rsidRPr="00E9629F">
              <w:rPr>
                <w:rFonts w:ascii="Calibri" w:hAnsi="Calibri" w:cs="Calibri"/>
                <w:color w:val="000000"/>
                <w:sz w:val="22"/>
                <w:szCs w:val="22"/>
              </w:rPr>
              <w:t>7200</w:t>
            </w:r>
          </w:p>
        </w:tc>
        <w:tc>
          <w:tcPr>
            <w:tcW w:w="6030" w:type="dxa"/>
            <w:tcBorders>
              <w:top w:val="nil"/>
              <w:left w:val="nil"/>
              <w:bottom w:val="single" w:sz="8" w:space="0" w:color="auto"/>
              <w:right w:val="single" w:sz="8" w:space="0" w:color="auto"/>
            </w:tcBorders>
            <w:shd w:val="clear" w:color="auto" w:fill="auto"/>
            <w:noWrap/>
            <w:vAlign w:val="bottom"/>
          </w:tcPr>
          <w:p w:rsidR="00D15035" w:rsidRPr="00E9629F" w:rsidP="00D120EC" w14:paraId="2E004D16" w14:textId="77777777">
            <w:pPr>
              <w:jc w:val="center"/>
              <w:rPr>
                <w:sz w:val="22"/>
                <w:szCs w:val="22"/>
              </w:rPr>
            </w:pPr>
            <w:r w:rsidRPr="00E9629F">
              <w:rPr>
                <w:rFonts w:ascii="Calibri" w:hAnsi="Calibri" w:cs="Calibri"/>
                <w:color w:val="000000"/>
                <w:sz w:val="22"/>
                <w:szCs w:val="22"/>
              </w:rPr>
              <w:t>460th MEDGRP-BUCKLEY</w:t>
            </w:r>
          </w:p>
        </w:tc>
        <w:tc>
          <w:tcPr>
            <w:tcW w:w="2098" w:type="dxa"/>
            <w:tcBorders>
              <w:top w:val="nil"/>
              <w:left w:val="nil"/>
              <w:bottom w:val="single" w:sz="8" w:space="0" w:color="auto"/>
              <w:right w:val="single" w:sz="8" w:space="0" w:color="auto"/>
            </w:tcBorders>
            <w:shd w:val="clear" w:color="auto" w:fill="auto"/>
            <w:noWrap/>
          </w:tcPr>
          <w:p w:rsidR="00D15035" w:rsidRPr="00E9629F" w:rsidP="00D120EC" w14:paraId="5C9A1B75" w14:textId="77777777">
            <w:pPr>
              <w:jc w:val="center"/>
              <w:rPr>
                <w:sz w:val="22"/>
                <w:szCs w:val="22"/>
              </w:rPr>
            </w:pPr>
            <w:r w:rsidRPr="00E9629F">
              <w:rPr>
                <w:sz w:val="22"/>
                <w:szCs w:val="22"/>
              </w:rPr>
              <w:t>0.17%</w:t>
            </w:r>
          </w:p>
        </w:tc>
      </w:tr>
    </w:tbl>
    <w:p w:rsidR="00D15035" w:rsidRPr="0047578C" w:rsidP="00D66F41" w14:paraId="2FE2EFBC" w14:textId="77777777">
      <w:pPr>
        <w:keepNext/>
        <w:keepLines/>
        <w:widowControl w:val="0"/>
        <w:tabs>
          <w:tab w:val="left" w:pos="720"/>
        </w:tabs>
        <w:spacing w:after="120"/>
        <w:rPr>
          <w:rFonts w:ascii="Cambria" w:eastAsia="Calibri" w:hAnsi="Cambria" w:cs="Calibri"/>
          <w:bCs/>
        </w:rPr>
      </w:pPr>
    </w:p>
    <w:p w:rsidR="00895A0E" w:rsidRPr="00E9629F" w:rsidP="00826A60" w14:paraId="49F442B7" w14:textId="7632C731">
      <w:pPr>
        <w:widowControl w:val="0"/>
        <w:rPr>
          <w:rFonts w:ascii="Cambria" w:eastAsia="Calibri" w:hAnsi="Cambria" w:cs="Calibri"/>
        </w:rPr>
      </w:pPr>
      <w:r w:rsidRPr="00E9629F">
        <w:rPr>
          <w:rFonts w:ascii="Cambria" w:eastAsia="Calibri" w:hAnsi="Cambria" w:cs="Calibri"/>
        </w:rPr>
        <w:t>The JOES-</w:t>
      </w:r>
      <w:r w:rsidR="00DB3671">
        <w:rPr>
          <w:rFonts w:ascii="Cambria" w:eastAsia="Calibri" w:hAnsi="Cambria" w:cs="Calibri"/>
        </w:rPr>
        <w:t>CHAPS</w:t>
      </w:r>
      <w:r w:rsidRPr="00E9629F">
        <w:rPr>
          <w:rFonts w:ascii="Cambria" w:eastAsia="Calibri" w:hAnsi="Cambria" w:cs="Calibri"/>
        </w:rPr>
        <w:t xml:space="preserve"> Private Sector Care (PC) surve</w:t>
      </w:r>
      <w:r w:rsidRPr="00E9629F">
        <w:rPr>
          <w:rFonts w:ascii="Cambria" w:eastAsia="Calibri" w:hAnsi="Cambria" w:cs="Calibri"/>
        </w:rPr>
        <w:t>ys beneficiaries who access care through a robust network of civilian providers, facilitated by TRICARE regional networks. This expansive private sector care landscape encompasses over 224 Prime Service Areas across two overarching regions – East and West.</w:t>
      </w:r>
    </w:p>
    <w:p w:rsidR="00895A0E" w:rsidRPr="00E9629F" w:rsidP="00826A60" w14:paraId="1610A1EE" w14:textId="77777777">
      <w:pPr>
        <w:widowControl w:val="0"/>
        <w:rPr>
          <w:rFonts w:ascii="Cambria" w:eastAsia="Calibri" w:hAnsi="Cambria" w:cs="Calibri"/>
        </w:rPr>
      </w:pPr>
    </w:p>
    <w:p w:rsidR="00895A0E" w:rsidRPr="00E9629F" w:rsidP="00826A60" w14:paraId="75DBAE19" w14:textId="0B185A96">
      <w:pPr>
        <w:widowControl w:val="0"/>
        <w:rPr>
          <w:rFonts w:ascii="Cambria" w:eastAsia="Calibri" w:hAnsi="Cambria" w:cs="Calibri"/>
        </w:rPr>
      </w:pPr>
      <w:r w:rsidRPr="00E9629F">
        <w:rPr>
          <w:rFonts w:ascii="Cambria" w:eastAsia="Calibri" w:hAnsi="Cambria" w:cs="Calibri"/>
        </w:rPr>
        <w:t xml:space="preserve">TRICARE private sector care encounters originate from reimbursement claims submitted </w:t>
      </w:r>
      <w:r w:rsidRPr="00E9629F">
        <w:rPr>
          <w:rFonts w:ascii="Cambria" w:eastAsia="Calibri" w:hAnsi="Cambria" w:cs="Calibri"/>
        </w:rPr>
        <w:t>by providers after delivering services. A monthly file of closed claims provides the sampling frame, with encounters vetted using the same stringent business rules as the direct care component to uphold data integrity. The sampling methodology stratifies by region and dynamically calibrates selection rates to ensure representative inclusion across the national footprint. The East Region accounts for approximately 65% of the private sector care population while the West Region comprises the remaining 35%. This proportional allocation aligns sampling with beneficiary distribution and utilization patterns</w:t>
      </w:r>
      <w:r w:rsidR="00E9629F">
        <w:rPr>
          <w:rFonts w:ascii="Cambria" w:eastAsia="Calibri" w:hAnsi="Cambria" w:cs="Calibri"/>
        </w:rPr>
        <w:t>.</w:t>
      </w:r>
    </w:p>
    <w:p w:rsidR="00D07336" w:rsidP="00D07336" w14:paraId="6FBAB289" w14:textId="1C82095B">
      <w:pPr>
        <w:pStyle w:val="NormalWeb"/>
        <w:spacing w:line="288" w:lineRule="atLeast"/>
        <w:rPr>
          <w:rFonts w:ascii="Cambria" w:hAnsi="Cambria"/>
        </w:rPr>
      </w:pPr>
      <w:r w:rsidRPr="00D07336">
        <w:rPr>
          <w:rFonts w:ascii="Cambria" w:hAnsi="Cambria"/>
        </w:rPr>
        <w:t>The JOES-Emergency Department survey employs a census methodology at Walter Reed National Military Medical Center, comprehensively sampling all eligible beneficiaries receiving outpatient emergency care. This total coverage approach provides</w:t>
      </w:r>
      <w:r w:rsidR="000B498A">
        <w:rPr>
          <w:rFonts w:ascii="Cambria" w:hAnsi="Cambria"/>
        </w:rPr>
        <w:t xml:space="preserve"> </w:t>
      </w:r>
      <w:r w:rsidRPr="00D07336">
        <w:rPr>
          <w:rFonts w:ascii="Cambria" w:hAnsi="Cambria"/>
        </w:rPr>
        <w:t>granularity of feedback within this high-priority department.</w:t>
      </w:r>
    </w:p>
    <w:p w:rsidR="00D07336" w:rsidP="00D07336" w14:paraId="7F78A360" w14:textId="77777777">
      <w:pPr>
        <w:pStyle w:val="NormalWeb"/>
        <w:spacing w:line="288" w:lineRule="atLeast"/>
        <w:rPr>
          <w:rFonts w:ascii="Cambria" w:hAnsi="Cambria"/>
        </w:rPr>
      </w:pPr>
      <w:r>
        <w:rPr>
          <w:rFonts w:ascii="Cambria" w:hAnsi="Cambria"/>
        </w:rPr>
        <w:t>T</w:t>
      </w:r>
      <w:r w:rsidRPr="00D07336">
        <w:rPr>
          <w:rFonts w:ascii="Cambria" w:hAnsi="Cambria"/>
        </w:rPr>
        <w:t>he JOES Walk-in Contraceptive Clinic survey collects near real</w:t>
      </w:r>
      <w:r>
        <w:rPr>
          <w:rFonts w:ascii="Cambria" w:hAnsi="Cambria"/>
        </w:rPr>
        <w:t xml:space="preserve"> </w:t>
      </w:r>
      <w:r w:rsidRPr="00D07336">
        <w:rPr>
          <w:rFonts w:ascii="Cambria" w:hAnsi="Cambria"/>
        </w:rPr>
        <w:t>time insights using an innovative point</w:t>
      </w:r>
      <w:r>
        <w:rPr>
          <w:rFonts w:ascii="Cambria" w:hAnsi="Cambria"/>
        </w:rPr>
        <w:t xml:space="preserve"> </w:t>
      </w:r>
      <w:r w:rsidRPr="00D07336">
        <w:rPr>
          <w:rFonts w:ascii="Cambria" w:hAnsi="Cambria"/>
        </w:rPr>
        <w:t>of</w:t>
      </w:r>
      <w:r>
        <w:rPr>
          <w:rFonts w:ascii="Cambria" w:hAnsi="Cambria"/>
        </w:rPr>
        <w:t xml:space="preserve"> </w:t>
      </w:r>
      <w:r w:rsidRPr="00D07336">
        <w:rPr>
          <w:rFonts w:ascii="Cambria" w:hAnsi="Cambria"/>
        </w:rPr>
        <w:t>service modality. Via QR code, all patients can immediately provide feedback post-visit, offering unfiltered perspectives on their experience.</w:t>
      </w:r>
    </w:p>
    <w:p w:rsidR="00D07336" w:rsidP="00D07336" w14:paraId="4B2ED461" w14:textId="2A8579A9">
      <w:pPr>
        <w:pStyle w:val="NormalWeb"/>
        <w:spacing w:line="288" w:lineRule="atLeast"/>
        <w:rPr>
          <w:rFonts w:ascii="Cambria" w:hAnsi="Cambria"/>
        </w:rPr>
      </w:pPr>
      <w:r w:rsidRPr="00D07336">
        <w:rPr>
          <w:rFonts w:ascii="Cambria" w:hAnsi="Cambria"/>
        </w:rPr>
        <w:t>Together, these surveys exemplify targeted census and point-of-service data collection strategies that unlock uniquely detailed and timely insights. The JOES-Emergency Department census yields a comprehensive experiential profile of the entire beneficiary population</w:t>
      </w:r>
      <w:r w:rsidR="00002AF5">
        <w:rPr>
          <w:rFonts w:ascii="Cambria" w:hAnsi="Cambria"/>
        </w:rPr>
        <w:t xml:space="preserve"> </w:t>
      </w:r>
      <w:r w:rsidRPr="00D07336" w:rsidR="00002AF5">
        <w:rPr>
          <w:rFonts w:ascii="Cambria" w:hAnsi="Cambria"/>
        </w:rPr>
        <w:t>seeking emergency services</w:t>
      </w:r>
      <w:r w:rsidR="00002AF5">
        <w:rPr>
          <w:rFonts w:ascii="Cambria" w:hAnsi="Cambria"/>
        </w:rPr>
        <w:t xml:space="preserve"> at Walter Reed National Military Medical Center</w:t>
      </w:r>
      <w:r w:rsidRPr="00D07336">
        <w:rPr>
          <w:rFonts w:ascii="Cambria" w:hAnsi="Cambria"/>
        </w:rPr>
        <w:t xml:space="preserve">. Meanwhile, the </w:t>
      </w:r>
      <w:r>
        <w:rPr>
          <w:rFonts w:ascii="Cambria" w:hAnsi="Cambria"/>
        </w:rPr>
        <w:t>w</w:t>
      </w:r>
      <w:r w:rsidRPr="00D07336">
        <w:rPr>
          <w:rFonts w:ascii="Cambria" w:hAnsi="Cambria"/>
        </w:rPr>
        <w:t xml:space="preserve">alk-in </w:t>
      </w:r>
      <w:r w:rsidR="00F66806">
        <w:rPr>
          <w:rFonts w:ascii="Cambria" w:hAnsi="Cambria"/>
        </w:rPr>
        <w:t xml:space="preserve">contraceptive </w:t>
      </w:r>
      <w:r w:rsidRPr="00D07336">
        <w:rPr>
          <w:rFonts w:ascii="Cambria" w:hAnsi="Cambria"/>
        </w:rPr>
        <w:t xml:space="preserve">clinic QR-based approach empowers rapid cycle learning by capturing </w:t>
      </w:r>
      <w:r>
        <w:rPr>
          <w:rFonts w:ascii="Cambria" w:hAnsi="Cambria"/>
        </w:rPr>
        <w:t>near real time feedback</w:t>
      </w:r>
      <w:r w:rsidRPr="00D07336">
        <w:rPr>
          <w:rFonts w:ascii="Cambria" w:hAnsi="Cambria"/>
        </w:rPr>
        <w:t>.</w:t>
      </w:r>
    </w:p>
    <w:p w:rsidR="005E0A0F" w:rsidRPr="000921E2" w:rsidP="000921E2" w14:paraId="606A7B31" w14:textId="5E967204">
      <w:pPr>
        <w:pStyle w:val="NormalWeb"/>
        <w:spacing w:line="288" w:lineRule="atLeast"/>
        <w:ind w:left="720"/>
        <w:rPr>
          <w:b/>
          <w:bCs/>
        </w:rPr>
      </w:pPr>
      <w:r w:rsidRPr="000921E2">
        <w:rPr>
          <w:b/>
          <w:bCs/>
        </w:rPr>
        <w:t xml:space="preserve">2.  </w:t>
      </w:r>
      <w:r w:rsidRPr="000921E2">
        <w:rPr>
          <w:b/>
          <w:bCs/>
          <w:u w:val="single"/>
        </w:rPr>
        <w:t>Procedures for the Collection of Information</w:t>
      </w:r>
    </w:p>
    <w:p w:rsidR="00567B6C" w:rsidRPr="003D0EBC" w:rsidP="00E9629F" w14:paraId="11126BF7" w14:textId="67A431C0">
      <w:pPr>
        <w:pStyle w:val="NormalWeb"/>
        <w:spacing w:line="288" w:lineRule="atLeast"/>
        <w:rPr>
          <w:rFonts w:ascii="Cambria" w:hAnsi="Cambria"/>
        </w:rPr>
      </w:pPr>
      <w:r w:rsidRPr="003D0EBC">
        <w:rPr>
          <w:rFonts w:ascii="Cambria" w:hAnsi="Cambria"/>
        </w:rPr>
        <w:t>The JOES suite of surveys employs a sophisticated survey management system to enable real-time tracking of beneficiaries across all survey engagement touchpoints. This integrated data infrastructure consists of:</w:t>
      </w:r>
    </w:p>
    <w:p w:rsidR="00567B6C" w:rsidRPr="003D0EBC" w:rsidP="00567B6C" w14:paraId="3324FC88" w14:textId="656C9F6B">
      <w:pPr>
        <w:pStyle w:val="NormalWeb"/>
        <w:numPr>
          <w:ilvl w:val="0"/>
          <w:numId w:val="3"/>
        </w:numPr>
        <w:spacing w:line="288" w:lineRule="atLeast"/>
        <w:rPr>
          <w:rFonts w:ascii="Cambria" w:hAnsi="Cambria"/>
        </w:rPr>
      </w:pPr>
      <w:r w:rsidRPr="003D0EBC">
        <w:rPr>
          <w:rFonts w:ascii="Cambria" w:hAnsi="Cambria"/>
        </w:rPr>
        <w:t>Secure encounter data files containing patient identifiers to facilitate targeted sampling while protecting privacy.</w:t>
      </w:r>
    </w:p>
    <w:p w:rsidR="00567B6C" w:rsidRPr="003D0EBC" w:rsidP="00567B6C" w14:paraId="5B2F3987" w14:textId="132CAEEE">
      <w:pPr>
        <w:pStyle w:val="NormalWeb"/>
        <w:numPr>
          <w:ilvl w:val="0"/>
          <w:numId w:val="3"/>
        </w:numPr>
        <w:spacing w:line="288" w:lineRule="atLeast"/>
        <w:rPr>
          <w:rFonts w:ascii="Cambria" w:hAnsi="Cambria"/>
        </w:rPr>
      </w:pPr>
      <w:r w:rsidRPr="003D0EBC">
        <w:rPr>
          <w:rFonts w:ascii="Cambria" w:hAnsi="Cambria"/>
        </w:rPr>
        <w:t xml:space="preserve">A sample disposition database recording major events and outcomes throughout the survey lifecycle for each beneficiary, providing a comprehensive engagement history. Disposition tables are hierarchically linked by unique IDs for dynamic calculation of </w:t>
      </w:r>
      <w:r w:rsidRPr="003D0EBC">
        <w:rPr>
          <w:rFonts w:ascii="Cambria" w:hAnsi="Cambria"/>
        </w:rPr>
        <w:t>current status</w:t>
      </w:r>
      <w:r w:rsidRPr="003D0EBC">
        <w:rPr>
          <w:rFonts w:ascii="Cambria" w:hAnsi="Cambria"/>
        </w:rPr>
        <w:t>.</w:t>
      </w:r>
    </w:p>
    <w:p w:rsidR="00567B6C" w:rsidRPr="003D0EBC" w:rsidP="00567B6C" w14:paraId="5E44D2E3" w14:textId="343F98E2">
      <w:pPr>
        <w:pStyle w:val="NormalWeb"/>
        <w:numPr>
          <w:ilvl w:val="0"/>
          <w:numId w:val="3"/>
        </w:numPr>
        <w:spacing w:line="288" w:lineRule="atLeast"/>
        <w:rPr>
          <w:rFonts w:ascii="Cambria" w:hAnsi="Cambria"/>
        </w:rPr>
      </w:pPr>
      <w:r w:rsidRPr="003D0EBC">
        <w:rPr>
          <w:rFonts w:ascii="Cambria" w:hAnsi="Cambria"/>
        </w:rPr>
        <w:t>Real-time individual-level monitoring of survey progression, patient identifiers, and contact information to inform tailored engagement and outreach.</w:t>
      </w:r>
    </w:p>
    <w:p w:rsidR="00567B6C" w:rsidRPr="003D0EBC" w:rsidP="00567B6C" w14:paraId="722D78E1" w14:textId="06D8E754">
      <w:pPr>
        <w:pStyle w:val="NormalWeb"/>
        <w:numPr>
          <w:ilvl w:val="0"/>
          <w:numId w:val="3"/>
        </w:numPr>
        <w:spacing w:line="288" w:lineRule="atLeast"/>
        <w:rPr>
          <w:rFonts w:ascii="Cambria" w:hAnsi="Cambria"/>
        </w:rPr>
      </w:pPr>
      <w:r w:rsidRPr="003D0EBC">
        <w:rPr>
          <w:rFonts w:ascii="Cambria" w:hAnsi="Cambria"/>
        </w:rPr>
        <w:t xml:space="preserve">Automated compilation of final member-level datasets at survey closeout, merging disposition history with response data from all collection modes. </w:t>
      </w:r>
    </w:p>
    <w:p w:rsidR="00567B6C" w:rsidP="00E9629F" w14:paraId="696FC78C" w14:textId="21158338">
      <w:pPr>
        <w:pStyle w:val="NormalWeb"/>
        <w:spacing w:line="288" w:lineRule="atLeast"/>
        <w:rPr>
          <w:rFonts w:ascii="Cambria" w:hAnsi="Cambria"/>
        </w:rPr>
      </w:pPr>
      <w:r w:rsidRPr="003D0EBC">
        <w:rPr>
          <w:rFonts w:ascii="Cambria" w:hAnsi="Cambria"/>
        </w:rPr>
        <w:t xml:space="preserve">Daily processing of mail survey </w:t>
      </w:r>
      <w:r w:rsidRPr="003D0EBC">
        <w:rPr>
          <w:rFonts w:ascii="Cambria" w:hAnsi="Cambria"/>
        </w:rPr>
        <w:t>returns</w:t>
      </w:r>
      <w:r w:rsidRPr="003D0EBC">
        <w:rPr>
          <w:rFonts w:ascii="Cambria" w:hAnsi="Cambria"/>
        </w:rPr>
        <w:t xml:space="preserve"> and online responses continuously refreshes disposition flags, enabling ongoing tracking of duplications, undeliverable correspondence, and eligibility. The survey management system couples large-scale sampling frames with granular per-beneficiary tracking across time and channels. </w:t>
      </w:r>
    </w:p>
    <w:p w:rsidR="0001765B" w:rsidRPr="003D0EBC" w:rsidP="00E9629F" w14:paraId="33F3C3F0" w14:textId="77777777">
      <w:pPr>
        <w:pStyle w:val="NormalWeb"/>
        <w:spacing w:line="288" w:lineRule="atLeast"/>
        <w:rPr>
          <w:rFonts w:ascii="Cambria" w:hAnsi="Cambria"/>
        </w:rPr>
      </w:pPr>
    </w:p>
    <w:p w:rsidR="005E0A0F" w:rsidRPr="000921E2" w:rsidP="005E0A0F" w14:paraId="51DDC59E" w14:textId="4B647F2D">
      <w:pPr>
        <w:pStyle w:val="NormalWeb"/>
        <w:spacing w:line="288" w:lineRule="atLeast"/>
        <w:ind w:firstLine="900"/>
        <w:rPr>
          <w:b/>
          <w:bCs/>
        </w:rPr>
      </w:pPr>
      <w:r w:rsidRPr="000921E2">
        <w:rPr>
          <w:b/>
          <w:bCs/>
        </w:rPr>
        <w:t xml:space="preserve">3.  </w:t>
      </w:r>
      <w:r w:rsidRPr="000921E2">
        <w:rPr>
          <w:b/>
          <w:bCs/>
          <w:u w:val="single"/>
        </w:rPr>
        <w:t>Maximization of Response Rates, Non-response, and Reliability</w:t>
      </w:r>
    </w:p>
    <w:p w:rsidR="00E9629F" w:rsidP="00E9629F" w14:paraId="29C59E85" w14:textId="77777777">
      <w:pPr>
        <w:pStyle w:val="NormalWeb"/>
        <w:spacing w:before="0" w:beforeAutospacing="0" w:after="0" w:afterAutospacing="0" w:line="288" w:lineRule="atLeast"/>
        <w:rPr>
          <w:rFonts w:ascii="Cambria" w:hAnsi="Cambria"/>
        </w:rPr>
      </w:pPr>
      <w:r w:rsidRPr="003D0EBC">
        <w:rPr>
          <w:rFonts w:ascii="Cambria" w:hAnsi="Cambria"/>
        </w:rPr>
        <w:t xml:space="preserve">The JOES suite of surveys </w:t>
      </w:r>
      <w:r w:rsidRPr="003D0EBC">
        <w:rPr>
          <w:rFonts w:ascii="Cambria" w:hAnsi="Cambria"/>
        </w:rPr>
        <w:t>apply</w:t>
      </w:r>
      <w:r w:rsidRPr="003D0EBC">
        <w:rPr>
          <w:rFonts w:ascii="Cambria" w:hAnsi="Cambria"/>
        </w:rPr>
        <w:t xml:space="preserve"> carefully calibrated business rules to optimize response rates through targeted respondent engagement. Exclusion windows between survey instances mitigate participant burden and minimize opt-</w:t>
      </w:r>
      <w:r w:rsidRPr="003D0EBC">
        <w:rPr>
          <w:rFonts w:ascii="Cambria" w:hAnsi="Cambria"/>
        </w:rPr>
        <w:t>outs</w:t>
      </w:r>
    </w:p>
    <w:p w:rsidR="003D0EBC" w:rsidRPr="003D0EBC" w:rsidP="00E9629F" w14:paraId="3DE7B8EA" w14:textId="1D5F0D87">
      <w:pPr>
        <w:pStyle w:val="NormalWeb"/>
        <w:spacing w:before="0" w:beforeAutospacing="0" w:after="0" w:afterAutospacing="0" w:line="288" w:lineRule="atLeast"/>
        <w:rPr>
          <w:rFonts w:ascii="Cambria" w:hAnsi="Cambria"/>
        </w:rPr>
      </w:pPr>
    </w:p>
    <w:p w:rsidR="003D0EBC" w:rsidRPr="003D0EBC" w:rsidP="00E9629F" w14:paraId="05199495" w14:textId="77777777">
      <w:pPr>
        <w:pStyle w:val="NormalWeb"/>
        <w:spacing w:before="0" w:beforeAutospacing="0" w:after="0" w:afterAutospacing="0" w:line="288" w:lineRule="atLeast"/>
        <w:rPr>
          <w:rFonts w:ascii="Cambria" w:hAnsi="Cambria"/>
        </w:rPr>
      </w:pPr>
      <w:r w:rsidRPr="003D0EBC">
        <w:rPr>
          <w:rFonts w:ascii="Cambria" w:hAnsi="Cambria"/>
        </w:rPr>
        <w:t>For Primary Care encounters, a 90-day exclusion prevents mail re-contacts, while a 45-day exclusion applies for email and SMS. This balances broad reach with appropriate spacing.</w:t>
      </w:r>
    </w:p>
    <w:p w:rsidR="003D0EBC" w:rsidP="00E9629F" w14:paraId="3BF7EF01" w14:textId="5FACC789">
      <w:pPr>
        <w:pStyle w:val="NormalWeb"/>
        <w:spacing w:before="0" w:beforeAutospacing="0" w:after="0" w:afterAutospacing="0" w:line="288" w:lineRule="atLeast"/>
        <w:rPr>
          <w:rFonts w:ascii="Cambria" w:hAnsi="Cambria"/>
        </w:rPr>
      </w:pPr>
      <w:r w:rsidRPr="003D0EBC">
        <w:rPr>
          <w:rFonts w:ascii="Cambria" w:hAnsi="Cambria"/>
        </w:rPr>
        <w:t>Specialty Care mailings enforce a 75-day exclusion, with</w:t>
      </w:r>
      <w:r w:rsidR="00490A24">
        <w:rPr>
          <w:rFonts w:ascii="Cambria" w:hAnsi="Cambria"/>
        </w:rPr>
        <w:t xml:space="preserve"> a </w:t>
      </w:r>
      <w:r w:rsidRPr="003D0EBC">
        <w:rPr>
          <w:rFonts w:ascii="Cambria" w:hAnsi="Cambria"/>
        </w:rPr>
        <w:t>45</w:t>
      </w:r>
      <w:r w:rsidR="00490A24">
        <w:rPr>
          <w:rFonts w:ascii="Cambria" w:hAnsi="Cambria"/>
        </w:rPr>
        <w:t>-</w:t>
      </w:r>
      <w:r w:rsidRPr="003D0EBC">
        <w:rPr>
          <w:rFonts w:ascii="Cambria" w:hAnsi="Cambria"/>
        </w:rPr>
        <w:t>day exclusion for email and SMS. Readiness Specialties narrow this further to 60 and 35 days respectively, maximizing their unique participation.</w:t>
      </w:r>
    </w:p>
    <w:p w:rsidR="00E9629F" w:rsidP="00E9629F" w14:paraId="16F3FECA" w14:textId="77777777">
      <w:pPr>
        <w:pStyle w:val="NormalWeb"/>
        <w:spacing w:before="0" w:beforeAutospacing="0" w:after="0" w:afterAutospacing="0" w:line="288" w:lineRule="atLeast"/>
        <w:rPr>
          <w:rFonts w:ascii="Cambria" w:hAnsi="Cambria"/>
        </w:rPr>
      </w:pPr>
    </w:p>
    <w:p w:rsidR="006F3F40" w:rsidRPr="00490A24" w:rsidP="00490A24" w14:paraId="24476019" w14:textId="7C635D74">
      <w:pPr>
        <w:pStyle w:val="NormalWeb"/>
        <w:spacing w:before="0" w:beforeAutospacing="0" w:after="0" w:afterAutospacing="0" w:line="288" w:lineRule="atLeast"/>
        <w:rPr>
          <w:rFonts w:ascii="Cambria" w:hAnsi="Cambria"/>
        </w:rPr>
      </w:pPr>
      <w:r w:rsidRPr="003D0EBC">
        <w:rPr>
          <w:rFonts w:ascii="Cambria" w:hAnsi="Cambria"/>
        </w:rPr>
        <w:t>A 6-month provider-level exclusion limits repetitive sampling of patient populations. This reduces fatigue and sustains engagement among high-frequency MTF users. Overall, adaptive protocols promote survey completion by thoughtfully managing respondent burden. Tailored re-contact intervals give patients time to respond while encouraging follow-up for initial non-responders. Strategic sampling fosters participation across varied beneficiary subgroups. Ultimately, intelligently calibrated contact rules bolster involvement to generate insights from as many Military Health System users as possible.</w:t>
      </w:r>
    </w:p>
    <w:p w:rsidR="005E0A0F" w:rsidRPr="000921E2" w:rsidP="005E0A0F" w14:paraId="613E6C2E" w14:textId="77777777">
      <w:pPr>
        <w:pStyle w:val="NormalWeb"/>
        <w:spacing w:line="288" w:lineRule="atLeast"/>
        <w:ind w:firstLine="900"/>
        <w:rPr>
          <w:b/>
          <w:bCs/>
        </w:rPr>
      </w:pPr>
      <w:r w:rsidRPr="000921E2">
        <w:rPr>
          <w:b/>
          <w:bCs/>
        </w:rPr>
        <w:t xml:space="preserve">4.  </w:t>
      </w:r>
      <w:r w:rsidRPr="000921E2">
        <w:rPr>
          <w:b/>
          <w:bCs/>
          <w:u w:val="single"/>
        </w:rPr>
        <w:t>Tests of Procedures</w:t>
      </w:r>
    </w:p>
    <w:p w:rsidR="00A93CBF" w:rsidRPr="00490A24" w:rsidP="00490A24" w14:paraId="687968C1" w14:textId="39D9501E">
      <w:pPr>
        <w:pStyle w:val="NormalWeb"/>
        <w:spacing w:line="288" w:lineRule="atLeast"/>
        <w:rPr>
          <w:rFonts w:ascii="Cambria" w:hAnsi="Cambria"/>
        </w:rPr>
      </w:pPr>
      <w:r>
        <w:rPr>
          <w:rFonts w:ascii="Cambria" w:hAnsi="Cambria"/>
        </w:rPr>
        <w:t>No tests of</w:t>
      </w:r>
      <w:r w:rsidRPr="003D0EBC" w:rsidR="003D0EBC">
        <w:rPr>
          <w:rFonts w:ascii="Cambria" w:hAnsi="Cambria"/>
        </w:rPr>
        <w:t xml:space="preserve"> procedures or methods are currently planned.</w:t>
      </w:r>
    </w:p>
    <w:p w:rsidR="005E0A0F" w:rsidRPr="000921E2" w:rsidP="005E0A0F" w14:paraId="14B4B5BE" w14:textId="77777777">
      <w:pPr>
        <w:pStyle w:val="NormalWeb"/>
        <w:spacing w:line="288" w:lineRule="atLeast"/>
        <w:ind w:firstLine="900"/>
        <w:rPr>
          <w:b/>
          <w:bCs/>
        </w:rPr>
      </w:pPr>
      <w:r w:rsidRPr="000921E2">
        <w:rPr>
          <w:b/>
          <w:bCs/>
        </w:rPr>
        <w:t xml:space="preserve">5.  </w:t>
      </w:r>
      <w:r w:rsidRPr="000921E2">
        <w:rPr>
          <w:b/>
          <w:bCs/>
          <w:u w:val="single"/>
        </w:rPr>
        <w:t>Statistical Consultation and Information Analysis</w:t>
      </w:r>
    </w:p>
    <w:p w:rsidR="00F434B6" w:rsidP="00490A24" w14:paraId="73ACF6A3" w14:textId="64FC4B0F">
      <w:pPr>
        <w:pStyle w:val="NormalWeb"/>
        <w:spacing w:line="288" w:lineRule="atLeast"/>
      </w:pPr>
      <w:r>
        <w:t>N</w:t>
      </w:r>
      <w:r w:rsidR="005E0A0F">
        <w:t>ames and telephone number of individual</w:t>
      </w:r>
      <w:r>
        <w:t xml:space="preserve">s </w:t>
      </w:r>
      <w:r w:rsidR="005E0A0F">
        <w:t>consulted on statistical aspects of the design.</w:t>
      </w:r>
    </w:p>
    <w:p w:rsidR="00D449F7" w:rsidP="000929FA" w14:paraId="6191A2FC" w14:textId="7613E5CE">
      <w:pPr>
        <w:pStyle w:val="NormalWeb"/>
        <w:spacing w:before="0" w:beforeAutospacing="0" w:after="0" w:afterAutospacing="0" w:line="288" w:lineRule="atLeast"/>
        <w:ind w:firstLine="1267"/>
        <w:rPr>
          <w:rFonts w:ascii="Cambria" w:hAnsi="Cambria"/>
          <w:b/>
          <w:bCs/>
        </w:rPr>
      </w:pPr>
      <w:r>
        <w:rPr>
          <w:rFonts w:ascii="Cambria" w:hAnsi="Cambria"/>
          <w:b/>
          <w:bCs/>
        </w:rPr>
        <w:t xml:space="preserve">Dr Kimberly </w:t>
      </w:r>
      <w:r>
        <w:rPr>
          <w:rFonts w:ascii="Cambria" w:hAnsi="Cambria"/>
          <w:b/>
          <w:bCs/>
        </w:rPr>
        <w:t>Aiyelawo</w:t>
      </w:r>
      <w:r>
        <w:rPr>
          <w:rFonts w:ascii="Cambria" w:hAnsi="Cambria"/>
          <w:b/>
          <w:bCs/>
        </w:rPr>
        <w:t>, Defense Health Agency</w:t>
      </w:r>
    </w:p>
    <w:p w:rsidR="00D449F7" w:rsidRPr="00D449F7" w:rsidP="000929FA" w14:paraId="2FB6129F" w14:textId="2217BCF9">
      <w:pPr>
        <w:pStyle w:val="NormalWeb"/>
        <w:spacing w:before="0" w:beforeAutospacing="0" w:after="0" w:afterAutospacing="0" w:line="288" w:lineRule="atLeast"/>
        <w:ind w:firstLine="1267"/>
        <w:rPr>
          <w:rFonts w:ascii="Cambria" w:hAnsi="Cambria"/>
        </w:rPr>
      </w:pPr>
      <w:r w:rsidRPr="00D449F7">
        <w:rPr>
          <w:rFonts w:ascii="Cambria" w:hAnsi="Cambria"/>
        </w:rPr>
        <w:t>703-681-8846</w:t>
      </w:r>
    </w:p>
    <w:p w:rsidR="00D449F7" w:rsidRPr="00D449F7" w:rsidP="000929FA" w14:paraId="7F745ADE" w14:textId="465C63C9">
      <w:pPr>
        <w:pStyle w:val="NormalWeb"/>
        <w:spacing w:before="0" w:beforeAutospacing="0" w:after="0" w:afterAutospacing="0" w:line="288" w:lineRule="atLeast"/>
        <w:ind w:firstLine="1267"/>
        <w:rPr>
          <w:rFonts w:ascii="Cambria" w:hAnsi="Cambria"/>
        </w:rPr>
      </w:pPr>
      <w:hyperlink r:id="rId4" w:history="1">
        <w:r w:rsidRPr="00D449F7">
          <w:rPr>
            <w:rStyle w:val="Hyperlink"/>
            <w:rFonts w:ascii="Cambria" w:hAnsi="Cambria"/>
          </w:rPr>
          <w:t>kimberley.a.aiyelawo.civ@health.mil</w:t>
        </w:r>
      </w:hyperlink>
    </w:p>
    <w:p w:rsidR="00D449F7" w:rsidP="000929FA" w14:paraId="37CA0BE1" w14:textId="77777777">
      <w:pPr>
        <w:pStyle w:val="NormalWeb"/>
        <w:spacing w:before="0" w:beforeAutospacing="0" w:after="0" w:afterAutospacing="0" w:line="288" w:lineRule="atLeast"/>
        <w:ind w:firstLine="1267"/>
        <w:rPr>
          <w:rFonts w:ascii="Cambria" w:hAnsi="Cambria"/>
          <w:b/>
          <w:bCs/>
        </w:rPr>
      </w:pPr>
    </w:p>
    <w:p w:rsidR="00D449F7" w:rsidP="000929FA" w14:paraId="048139D1" w14:textId="2C9C1661">
      <w:pPr>
        <w:pStyle w:val="NormalWeb"/>
        <w:spacing w:before="0" w:beforeAutospacing="0" w:after="0" w:afterAutospacing="0" w:line="288" w:lineRule="atLeast"/>
        <w:ind w:firstLine="1267"/>
        <w:rPr>
          <w:rFonts w:ascii="Cambria" w:hAnsi="Cambria"/>
          <w:b/>
          <w:bCs/>
        </w:rPr>
      </w:pPr>
      <w:r>
        <w:rPr>
          <w:rFonts w:ascii="Cambria" w:hAnsi="Cambria"/>
          <w:b/>
          <w:bCs/>
        </w:rPr>
        <w:t xml:space="preserve">Dr Melissa Gliner, Defense Health Agency </w:t>
      </w:r>
    </w:p>
    <w:p w:rsidR="00D449F7" w:rsidRPr="00D449F7" w:rsidP="000929FA" w14:paraId="3DA81F63" w14:textId="36A52F21">
      <w:pPr>
        <w:pStyle w:val="NormalWeb"/>
        <w:spacing w:before="0" w:beforeAutospacing="0" w:after="0" w:afterAutospacing="0" w:line="288" w:lineRule="atLeast"/>
        <w:ind w:firstLine="1267"/>
        <w:rPr>
          <w:rFonts w:ascii="Cambria" w:hAnsi="Cambria"/>
        </w:rPr>
      </w:pPr>
      <w:r w:rsidRPr="00D449F7">
        <w:rPr>
          <w:rFonts w:ascii="Cambria" w:hAnsi="Cambria"/>
        </w:rPr>
        <w:t>703-681-0366</w:t>
      </w:r>
    </w:p>
    <w:p w:rsidR="00D449F7" w:rsidRPr="00D449F7" w:rsidP="000929FA" w14:paraId="7DB4E484" w14:textId="457098C5">
      <w:pPr>
        <w:pStyle w:val="NormalWeb"/>
        <w:spacing w:before="0" w:beforeAutospacing="0" w:after="0" w:afterAutospacing="0" w:line="288" w:lineRule="atLeast"/>
        <w:ind w:firstLine="1267"/>
        <w:rPr>
          <w:rFonts w:ascii="Cambria" w:hAnsi="Cambria"/>
        </w:rPr>
      </w:pPr>
      <w:hyperlink r:id="rId5" w:history="1">
        <w:r w:rsidRPr="00D449F7">
          <w:rPr>
            <w:rStyle w:val="Hyperlink"/>
            <w:rFonts w:ascii="Cambria" w:hAnsi="Cambria"/>
          </w:rPr>
          <w:t>melissa.d.gliner.civ@health.mil</w:t>
        </w:r>
      </w:hyperlink>
    </w:p>
    <w:p w:rsidR="00D449F7" w:rsidP="00D449F7" w14:paraId="7EBEB720" w14:textId="77777777">
      <w:pPr>
        <w:pStyle w:val="NormalWeb"/>
        <w:spacing w:before="0" w:beforeAutospacing="0" w:after="0" w:afterAutospacing="0" w:line="288" w:lineRule="atLeast"/>
        <w:rPr>
          <w:rFonts w:ascii="Cambria" w:hAnsi="Cambria"/>
          <w:b/>
          <w:bCs/>
        </w:rPr>
      </w:pPr>
    </w:p>
    <w:p w:rsidR="003D0EBC" w:rsidRPr="00B10DD7" w:rsidP="000929FA" w14:paraId="2E8BCF47" w14:textId="1E484E04">
      <w:pPr>
        <w:pStyle w:val="NormalWeb"/>
        <w:spacing w:before="0" w:beforeAutospacing="0" w:after="0" w:afterAutospacing="0" w:line="288" w:lineRule="atLeast"/>
        <w:ind w:firstLine="1267"/>
        <w:rPr>
          <w:rFonts w:ascii="Cambria" w:hAnsi="Cambria"/>
          <w:b/>
          <w:bCs/>
        </w:rPr>
      </w:pPr>
      <w:r>
        <w:rPr>
          <w:rFonts w:ascii="Cambria" w:hAnsi="Cambria"/>
          <w:b/>
          <w:bCs/>
        </w:rPr>
        <w:t xml:space="preserve">Dr </w:t>
      </w:r>
      <w:r w:rsidRPr="00B10DD7">
        <w:rPr>
          <w:rFonts w:ascii="Cambria" w:hAnsi="Cambria"/>
          <w:b/>
          <w:bCs/>
        </w:rPr>
        <w:t xml:space="preserve">Alan </w:t>
      </w:r>
      <w:r w:rsidRPr="00B10DD7">
        <w:rPr>
          <w:rFonts w:ascii="Cambria" w:hAnsi="Cambria"/>
          <w:b/>
          <w:bCs/>
        </w:rPr>
        <w:t>Roshwalb</w:t>
      </w:r>
      <w:r>
        <w:rPr>
          <w:rFonts w:ascii="Cambria" w:hAnsi="Cambria"/>
          <w:b/>
          <w:bCs/>
        </w:rPr>
        <w:t xml:space="preserve">, </w:t>
      </w:r>
      <w:r w:rsidRPr="00E9629F">
        <w:rPr>
          <w:rFonts w:ascii="Cambria" w:hAnsi="Cambria"/>
        </w:rPr>
        <w:t>Ipsos Public Affairs, LLC</w:t>
      </w:r>
    </w:p>
    <w:p w:rsidR="000C20D4" w:rsidRPr="00E9629F" w:rsidP="000929FA" w14:paraId="7F9F64E0" w14:textId="27B3F232">
      <w:pPr>
        <w:pStyle w:val="NormalWeb"/>
        <w:spacing w:before="0" w:beforeAutospacing="0" w:after="0" w:afterAutospacing="0" w:line="288" w:lineRule="atLeast"/>
        <w:ind w:firstLine="1267"/>
        <w:rPr>
          <w:rFonts w:ascii="Cambria" w:hAnsi="Cambria"/>
        </w:rPr>
      </w:pPr>
      <w:r w:rsidRPr="00E9629F">
        <w:rPr>
          <w:rFonts w:ascii="Cambria" w:hAnsi="Cambria"/>
        </w:rPr>
        <w:t>202-420-2029</w:t>
      </w:r>
    </w:p>
    <w:p w:rsidR="003D0EBC" w:rsidRPr="00E9629F" w:rsidP="000929FA" w14:paraId="4B3D0BD8" w14:textId="7F7809AE">
      <w:pPr>
        <w:pStyle w:val="NormalWeb"/>
        <w:spacing w:before="0" w:beforeAutospacing="0" w:after="0" w:afterAutospacing="0" w:line="288" w:lineRule="atLeast"/>
        <w:ind w:firstLine="1267"/>
        <w:rPr>
          <w:rFonts w:ascii="Cambria" w:hAnsi="Cambria"/>
        </w:rPr>
      </w:pPr>
      <w:hyperlink r:id="rId6" w:history="1">
        <w:r w:rsidRPr="00E9629F">
          <w:rPr>
            <w:rStyle w:val="Hyperlink"/>
            <w:rFonts w:ascii="Cambria" w:hAnsi="Cambria"/>
          </w:rPr>
          <w:t>Alan.Roshwalb@Ipsos.com</w:t>
        </w:r>
      </w:hyperlink>
    </w:p>
    <w:p w:rsidR="000929FA" w:rsidRPr="00E9629F" w:rsidP="000929FA" w14:paraId="58763E88" w14:textId="77777777">
      <w:pPr>
        <w:pStyle w:val="NormalWeb"/>
        <w:spacing w:before="0" w:beforeAutospacing="0" w:after="0" w:afterAutospacing="0" w:line="288" w:lineRule="atLeast"/>
        <w:ind w:firstLine="1267"/>
        <w:rPr>
          <w:rFonts w:ascii="Cambria" w:hAnsi="Cambria"/>
        </w:rPr>
      </w:pPr>
    </w:p>
    <w:p w:rsidR="000C20D4" w:rsidRPr="00B10DD7" w:rsidP="000929FA" w14:paraId="0A853143" w14:textId="44DF29E3">
      <w:pPr>
        <w:pStyle w:val="NormalWeb"/>
        <w:spacing w:before="0" w:beforeAutospacing="0" w:after="0" w:afterAutospacing="0" w:line="288" w:lineRule="atLeast"/>
        <w:ind w:firstLine="1267"/>
        <w:rPr>
          <w:rFonts w:ascii="Cambria" w:hAnsi="Cambria"/>
          <w:b/>
          <w:bCs/>
        </w:rPr>
      </w:pPr>
      <w:r w:rsidRPr="00B10DD7">
        <w:rPr>
          <w:rFonts w:ascii="Cambria" w:hAnsi="Cambria"/>
          <w:b/>
          <w:bCs/>
        </w:rPr>
        <w:t>Timothy Amsbary</w:t>
      </w:r>
      <w:r w:rsidR="00D449F7">
        <w:rPr>
          <w:rFonts w:ascii="Cambria" w:hAnsi="Cambria"/>
          <w:b/>
          <w:bCs/>
        </w:rPr>
        <w:t xml:space="preserve">, </w:t>
      </w:r>
      <w:r w:rsidRPr="00E9629F" w:rsidR="00D449F7">
        <w:rPr>
          <w:rFonts w:ascii="Cambria" w:hAnsi="Cambria"/>
        </w:rPr>
        <w:t>Ipsos Public Affairs, LLC</w:t>
      </w:r>
    </w:p>
    <w:p w:rsidR="000C20D4" w:rsidRPr="00E9629F" w:rsidP="000929FA" w14:paraId="2DEE665C" w14:textId="2EBF75EC">
      <w:pPr>
        <w:pStyle w:val="NormalWeb"/>
        <w:spacing w:before="0" w:beforeAutospacing="0" w:after="0" w:afterAutospacing="0" w:line="288" w:lineRule="atLeast"/>
        <w:ind w:firstLine="1267"/>
        <w:rPr>
          <w:rFonts w:ascii="Cambria" w:hAnsi="Cambria"/>
        </w:rPr>
      </w:pPr>
      <w:r w:rsidRPr="00E9629F">
        <w:rPr>
          <w:rFonts w:ascii="Cambria" w:hAnsi="Cambria"/>
        </w:rPr>
        <w:t>202-296-9197</w:t>
      </w:r>
    </w:p>
    <w:p w:rsidR="000C20D4" w:rsidRPr="00E9629F" w:rsidP="000929FA" w14:paraId="7B795D19" w14:textId="243A7570">
      <w:pPr>
        <w:pStyle w:val="NormalWeb"/>
        <w:spacing w:before="0" w:beforeAutospacing="0" w:after="0" w:afterAutospacing="0" w:line="288" w:lineRule="atLeast"/>
        <w:ind w:firstLine="1267"/>
        <w:rPr>
          <w:rFonts w:ascii="Cambria" w:hAnsi="Cambria"/>
        </w:rPr>
      </w:pPr>
      <w:hyperlink r:id="rId7" w:history="1">
        <w:r w:rsidRPr="00E9629F">
          <w:rPr>
            <w:rStyle w:val="Hyperlink"/>
            <w:rFonts w:ascii="Cambria" w:hAnsi="Cambria"/>
          </w:rPr>
          <w:t>Timothy.Amsbary@Ipsos.com</w:t>
        </w:r>
      </w:hyperlink>
    </w:p>
    <w:p w:rsidR="000929FA" w:rsidRPr="00E9629F" w:rsidP="000929FA" w14:paraId="5EA9ECFA" w14:textId="77777777">
      <w:pPr>
        <w:pStyle w:val="NormalWeb"/>
        <w:spacing w:before="0" w:beforeAutospacing="0" w:after="0" w:afterAutospacing="0" w:line="288" w:lineRule="atLeast"/>
        <w:ind w:firstLine="1267"/>
        <w:rPr>
          <w:rFonts w:ascii="Cambria" w:hAnsi="Cambria"/>
        </w:rPr>
      </w:pPr>
    </w:p>
    <w:p w:rsidR="000C20D4" w:rsidRPr="00B10DD7" w:rsidP="000929FA" w14:paraId="6F115586" w14:textId="214A78C7">
      <w:pPr>
        <w:pStyle w:val="NormalWeb"/>
        <w:spacing w:before="0" w:beforeAutospacing="0" w:after="0" w:afterAutospacing="0" w:line="288" w:lineRule="atLeast"/>
        <w:ind w:firstLine="1267"/>
        <w:rPr>
          <w:rFonts w:ascii="Cambria" w:hAnsi="Cambria"/>
          <w:b/>
          <w:bCs/>
        </w:rPr>
      </w:pPr>
      <w:r w:rsidRPr="00B10DD7">
        <w:rPr>
          <w:rFonts w:ascii="Cambria" w:hAnsi="Cambria"/>
          <w:b/>
          <w:bCs/>
        </w:rPr>
        <w:t>Amar Patel</w:t>
      </w:r>
      <w:r w:rsidR="00D449F7">
        <w:rPr>
          <w:rFonts w:ascii="Cambria" w:hAnsi="Cambria"/>
          <w:b/>
          <w:bCs/>
        </w:rPr>
        <w:t xml:space="preserve">, </w:t>
      </w:r>
      <w:r w:rsidRPr="00E9629F" w:rsidR="00D449F7">
        <w:rPr>
          <w:rFonts w:ascii="Cambria" w:hAnsi="Cambria"/>
        </w:rPr>
        <w:t>Ipsos Public Affairs, LLC</w:t>
      </w:r>
    </w:p>
    <w:p w:rsidR="000C20D4" w:rsidRPr="00E9629F" w:rsidP="000929FA" w14:paraId="031816E0" w14:textId="341DFE0B">
      <w:pPr>
        <w:pStyle w:val="NormalWeb"/>
        <w:spacing w:before="0" w:beforeAutospacing="0" w:after="0" w:afterAutospacing="0" w:line="288" w:lineRule="atLeast"/>
        <w:ind w:firstLine="1267"/>
        <w:rPr>
          <w:rFonts w:ascii="Cambria" w:hAnsi="Cambria"/>
        </w:rPr>
      </w:pPr>
      <w:r w:rsidRPr="00E9629F">
        <w:rPr>
          <w:rFonts w:ascii="Cambria" w:hAnsi="Cambria"/>
        </w:rPr>
        <w:t>773-</w:t>
      </w:r>
      <w:r w:rsidRPr="00E9629F" w:rsidR="000929FA">
        <w:rPr>
          <w:rFonts w:ascii="Cambria" w:hAnsi="Cambria"/>
        </w:rPr>
        <w:t>680-3814</w:t>
      </w:r>
    </w:p>
    <w:p w:rsidR="003D0EBC" w:rsidRPr="00E9629F" w:rsidP="000929FA" w14:paraId="2BB35E03" w14:textId="4223BDBB">
      <w:pPr>
        <w:pStyle w:val="NormalWeb"/>
        <w:spacing w:before="0" w:beforeAutospacing="0" w:after="0" w:afterAutospacing="0" w:line="288" w:lineRule="atLeast"/>
        <w:ind w:firstLine="1267"/>
        <w:rPr>
          <w:rFonts w:ascii="Cambria" w:hAnsi="Cambria"/>
        </w:rPr>
      </w:pPr>
      <w:hyperlink r:id="rId8" w:history="1">
        <w:r w:rsidRPr="00E9629F" w:rsidR="000929FA">
          <w:rPr>
            <w:rStyle w:val="Hyperlink"/>
            <w:rFonts w:ascii="Cambria" w:hAnsi="Cambria"/>
          </w:rPr>
          <w:t>Amar.Patel@Ipsos.com</w:t>
        </w:r>
      </w:hyperlink>
    </w:p>
    <w:p w:rsidR="00F1447C" w:rsidP="00B10DD7" w14:paraId="4D7EC965" w14:textId="021F510D">
      <w:pPr>
        <w:pStyle w:val="NormalWeb"/>
        <w:spacing w:line="288" w:lineRule="atLeast"/>
      </w:pPr>
      <w:r>
        <w:t>N</w:t>
      </w:r>
      <w:r w:rsidR="005E0A0F">
        <w:t>ame</w:t>
      </w:r>
      <w:r>
        <w:t>s</w:t>
      </w:r>
      <w:r w:rsidR="005E0A0F">
        <w:t xml:space="preserve"> and organization of person</w:t>
      </w:r>
      <w:r>
        <w:t>s</w:t>
      </w:r>
      <w:r w:rsidR="005E0A0F">
        <w:t xml:space="preserve"> who will </w:t>
      </w:r>
      <w:r w:rsidR="005E0A0F">
        <w:t>actually collect</w:t>
      </w:r>
      <w:r w:rsidR="005E0A0F">
        <w:t xml:space="preserve"> and analyze the collected information.</w:t>
      </w:r>
    </w:p>
    <w:p w:rsidR="000929FA" w:rsidRPr="00E9629F" w:rsidP="00D72608" w14:paraId="5B0124C5" w14:textId="2675B737">
      <w:pPr>
        <w:pStyle w:val="NormalWeb"/>
        <w:spacing w:before="0" w:beforeAutospacing="0" w:after="0" w:afterAutospacing="0" w:line="288" w:lineRule="atLeast"/>
        <w:ind w:firstLine="1267"/>
        <w:rPr>
          <w:rFonts w:ascii="Cambria" w:hAnsi="Cambria"/>
        </w:rPr>
      </w:pPr>
      <w:r w:rsidRPr="00E9629F">
        <w:rPr>
          <w:rFonts w:ascii="Cambria" w:hAnsi="Cambria"/>
          <w:b/>
          <w:bCs/>
        </w:rPr>
        <w:t>Timothy Amsbary</w:t>
      </w:r>
      <w:r w:rsidRPr="00E9629F">
        <w:rPr>
          <w:rFonts w:ascii="Cambria" w:hAnsi="Cambria"/>
        </w:rPr>
        <w:t xml:space="preserve"> – Ipsos Public Affairs, LLC</w:t>
      </w:r>
    </w:p>
    <w:p w:rsidR="000929FA" w:rsidRPr="00E9629F" w:rsidP="00D72608" w14:paraId="31DF2C7A" w14:textId="4EE7D73C">
      <w:pPr>
        <w:pStyle w:val="NormalWeb"/>
        <w:spacing w:before="0" w:beforeAutospacing="0" w:after="0" w:afterAutospacing="0" w:line="288" w:lineRule="atLeast"/>
        <w:ind w:firstLine="1267"/>
        <w:rPr>
          <w:rFonts w:ascii="Cambria" w:hAnsi="Cambria"/>
        </w:rPr>
      </w:pPr>
      <w:r w:rsidRPr="00E9629F">
        <w:rPr>
          <w:rFonts w:ascii="Cambria" w:hAnsi="Cambria"/>
          <w:b/>
          <w:bCs/>
        </w:rPr>
        <w:t xml:space="preserve">Alan </w:t>
      </w:r>
      <w:r w:rsidRPr="00E9629F">
        <w:rPr>
          <w:rFonts w:ascii="Cambria" w:hAnsi="Cambria"/>
          <w:b/>
          <w:bCs/>
        </w:rPr>
        <w:t>Roshwalb</w:t>
      </w:r>
      <w:r w:rsidRPr="00E9629F">
        <w:rPr>
          <w:rFonts w:ascii="Cambria" w:hAnsi="Cambria"/>
        </w:rPr>
        <w:t xml:space="preserve"> – Ipsos Public Affairs, LLC</w:t>
      </w:r>
    </w:p>
    <w:p w:rsidR="000929FA" w:rsidRPr="00E9629F" w:rsidP="00D72608" w14:paraId="5380533F" w14:textId="5C55207E">
      <w:pPr>
        <w:pStyle w:val="NormalWeb"/>
        <w:spacing w:before="0" w:beforeAutospacing="0" w:after="0" w:afterAutospacing="0" w:line="288" w:lineRule="atLeast"/>
        <w:ind w:firstLine="1267"/>
        <w:rPr>
          <w:rFonts w:ascii="Cambria" w:hAnsi="Cambria"/>
        </w:rPr>
      </w:pPr>
      <w:r w:rsidRPr="00E9629F">
        <w:rPr>
          <w:rFonts w:ascii="Cambria" w:hAnsi="Cambria"/>
          <w:b/>
          <w:bCs/>
        </w:rPr>
        <w:t>Amar Patel</w:t>
      </w:r>
      <w:r w:rsidRPr="00E9629F">
        <w:rPr>
          <w:rFonts w:ascii="Cambria" w:hAnsi="Cambria"/>
        </w:rPr>
        <w:t xml:space="preserve"> – Ipsos Public Affairs, LLC</w:t>
      </w:r>
    </w:p>
    <w:p w:rsidR="000929FA" w:rsidRPr="00E9629F" w:rsidP="00D72608" w14:paraId="6333E416" w14:textId="6C89863A">
      <w:pPr>
        <w:pStyle w:val="NormalWeb"/>
        <w:spacing w:before="0" w:beforeAutospacing="0" w:after="0" w:afterAutospacing="0" w:line="288" w:lineRule="atLeast"/>
        <w:ind w:firstLine="1267"/>
        <w:rPr>
          <w:rFonts w:ascii="Cambria" w:hAnsi="Cambria"/>
        </w:rPr>
      </w:pPr>
      <w:r w:rsidRPr="00E9629F">
        <w:rPr>
          <w:rFonts w:ascii="Cambria" w:hAnsi="Cambria"/>
          <w:b/>
          <w:bCs/>
        </w:rPr>
        <w:t>Dominick Hannah</w:t>
      </w:r>
      <w:r w:rsidRPr="00E9629F">
        <w:rPr>
          <w:rFonts w:ascii="Cambria" w:hAnsi="Cambria"/>
        </w:rPr>
        <w:t xml:space="preserve"> – Ipsos Public Affairs, LLC</w:t>
      </w:r>
    </w:p>
    <w:p w:rsidR="000929FA" w:rsidRPr="00E9629F" w:rsidP="00D72608" w14:paraId="62D9612D" w14:textId="6BE0D690">
      <w:pPr>
        <w:pStyle w:val="NormalWeb"/>
        <w:spacing w:before="0" w:beforeAutospacing="0" w:after="0" w:afterAutospacing="0" w:line="288" w:lineRule="atLeast"/>
        <w:ind w:firstLine="1267"/>
        <w:rPr>
          <w:rFonts w:ascii="Cambria" w:hAnsi="Cambria"/>
        </w:rPr>
      </w:pPr>
      <w:r w:rsidRPr="00E9629F">
        <w:rPr>
          <w:rFonts w:ascii="Cambria" w:hAnsi="Cambria"/>
          <w:b/>
          <w:bCs/>
        </w:rPr>
        <w:t>Jazz Stephens</w:t>
      </w:r>
      <w:r w:rsidRPr="00E9629F">
        <w:rPr>
          <w:rFonts w:ascii="Cambria" w:hAnsi="Cambria"/>
        </w:rPr>
        <w:t xml:space="preserve"> </w:t>
      </w:r>
      <w:r w:rsidRPr="00E9629F" w:rsidR="00D72608">
        <w:rPr>
          <w:rFonts w:ascii="Cambria" w:hAnsi="Cambria"/>
        </w:rPr>
        <w:t>– Ipsos Public Affairs, LLC</w:t>
      </w:r>
    </w:p>
    <w:p w:rsidR="000929FA" w:rsidRPr="00E9629F" w:rsidP="00D72608" w14:paraId="63A4B20A" w14:textId="735F6D02">
      <w:pPr>
        <w:pStyle w:val="NormalWeb"/>
        <w:spacing w:before="0" w:beforeAutospacing="0" w:after="0" w:afterAutospacing="0" w:line="288" w:lineRule="atLeast"/>
        <w:ind w:firstLine="1267"/>
        <w:rPr>
          <w:rFonts w:ascii="Cambria" w:hAnsi="Cambria"/>
        </w:rPr>
      </w:pPr>
      <w:r w:rsidRPr="00E9629F">
        <w:rPr>
          <w:rFonts w:ascii="Cambria" w:hAnsi="Cambria"/>
          <w:b/>
          <w:bCs/>
        </w:rPr>
        <w:t>Alka Singh</w:t>
      </w:r>
      <w:r w:rsidRPr="00E9629F" w:rsidR="00D72608">
        <w:rPr>
          <w:rFonts w:ascii="Cambria" w:hAnsi="Cambria"/>
        </w:rPr>
        <w:t xml:space="preserve"> – Ipsos Public Affairs, LLC</w:t>
      </w:r>
    </w:p>
    <w:p w:rsidR="00D72608" w:rsidRPr="00E9629F" w:rsidP="00D72608" w14:paraId="2AD87856" w14:textId="069966CE">
      <w:pPr>
        <w:pStyle w:val="NormalWeb"/>
        <w:spacing w:before="0" w:beforeAutospacing="0" w:after="0" w:afterAutospacing="0" w:line="288" w:lineRule="atLeast"/>
        <w:ind w:firstLine="1267"/>
        <w:rPr>
          <w:rFonts w:ascii="Cambria" w:hAnsi="Cambria"/>
        </w:rPr>
      </w:pPr>
      <w:r w:rsidRPr="00E9629F">
        <w:rPr>
          <w:rFonts w:ascii="Cambria" w:hAnsi="Cambria"/>
          <w:b/>
          <w:bCs/>
        </w:rPr>
        <w:t>Miko Filppula</w:t>
      </w:r>
      <w:r w:rsidRPr="00E9629F">
        <w:rPr>
          <w:rFonts w:ascii="Cambria" w:hAnsi="Cambria"/>
        </w:rPr>
        <w:t xml:space="preserve"> – Ipsos Public Affairs, LLC</w:t>
      </w:r>
    </w:p>
    <w:p w:rsidR="000929FA" w:rsidRPr="00E9629F" w:rsidP="00D72608" w14:paraId="1E64808A" w14:textId="4425D39F">
      <w:pPr>
        <w:pStyle w:val="NormalWeb"/>
        <w:spacing w:before="0" w:beforeAutospacing="0" w:after="0" w:afterAutospacing="0" w:line="288" w:lineRule="atLeast"/>
        <w:ind w:firstLine="1267"/>
        <w:rPr>
          <w:rFonts w:ascii="Cambria" w:hAnsi="Cambria"/>
        </w:rPr>
      </w:pPr>
      <w:r w:rsidRPr="00E9629F">
        <w:rPr>
          <w:rFonts w:ascii="Cambria" w:hAnsi="Cambria"/>
          <w:b/>
          <w:bCs/>
        </w:rPr>
        <w:t>Michael Guzy</w:t>
      </w:r>
      <w:r w:rsidRPr="00E9629F" w:rsidR="00D72608">
        <w:rPr>
          <w:rFonts w:ascii="Cambria" w:hAnsi="Cambria"/>
        </w:rPr>
        <w:t xml:space="preserve"> – Ipsos Public Affairs, LLC</w:t>
      </w:r>
    </w:p>
    <w:p w:rsidR="000929FA" w:rsidRPr="00E9629F" w:rsidP="00D72608" w14:paraId="47BD4D32" w14:textId="42682318">
      <w:pPr>
        <w:pStyle w:val="NormalWeb"/>
        <w:spacing w:before="0" w:beforeAutospacing="0" w:after="0" w:afterAutospacing="0" w:line="288" w:lineRule="atLeast"/>
        <w:ind w:firstLine="1267"/>
        <w:rPr>
          <w:rFonts w:ascii="Cambria" w:hAnsi="Cambria"/>
        </w:rPr>
      </w:pPr>
      <w:r w:rsidRPr="00E9629F">
        <w:rPr>
          <w:rFonts w:ascii="Cambria" w:hAnsi="Cambria"/>
          <w:b/>
          <w:bCs/>
        </w:rPr>
        <w:t>Megan Grobert</w:t>
      </w:r>
      <w:r w:rsidRPr="00E9629F" w:rsidR="00D72608">
        <w:rPr>
          <w:rFonts w:ascii="Cambria" w:hAnsi="Cambria"/>
        </w:rPr>
        <w:t xml:space="preserve"> – Ipsos Public Affairs, LLC</w:t>
      </w:r>
    </w:p>
    <w:p w:rsidR="00D72608" w:rsidRPr="00E9629F" w:rsidP="00D72608" w14:paraId="09F131BA" w14:textId="7F04ED5E">
      <w:pPr>
        <w:pStyle w:val="NormalWeb"/>
        <w:spacing w:before="0" w:beforeAutospacing="0" w:after="0" w:afterAutospacing="0" w:line="288" w:lineRule="atLeast"/>
        <w:ind w:firstLine="1267"/>
        <w:rPr>
          <w:rFonts w:ascii="Cambria" w:hAnsi="Cambria"/>
        </w:rPr>
      </w:pPr>
      <w:r w:rsidRPr="00E9629F">
        <w:rPr>
          <w:rFonts w:ascii="Cambria" w:hAnsi="Cambria"/>
          <w:b/>
          <w:bCs/>
        </w:rPr>
        <w:t>Randall Goldammer</w:t>
      </w:r>
      <w:r w:rsidRPr="00E9629F">
        <w:rPr>
          <w:rFonts w:ascii="Cambria" w:hAnsi="Cambria"/>
        </w:rPr>
        <w:t xml:space="preserve"> – Ipsos Public Affairs, LLC</w:t>
      </w:r>
    </w:p>
    <w:p w:rsidR="000929FA" w:rsidRPr="00E9629F" w:rsidP="00D72608" w14:paraId="2C040C02" w14:textId="04825A8A">
      <w:pPr>
        <w:pStyle w:val="NormalWeb"/>
        <w:spacing w:before="0" w:beforeAutospacing="0" w:after="0" w:afterAutospacing="0" w:line="288" w:lineRule="atLeast"/>
        <w:ind w:firstLine="1267"/>
        <w:rPr>
          <w:rFonts w:ascii="Cambria" w:hAnsi="Cambria"/>
        </w:rPr>
      </w:pPr>
      <w:r w:rsidRPr="00E9629F">
        <w:rPr>
          <w:rFonts w:ascii="Cambria" w:hAnsi="Cambria"/>
          <w:b/>
          <w:bCs/>
        </w:rPr>
        <w:t>Jade Hyunh-</w:t>
      </w:r>
      <w:r w:rsidRPr="00E9629F">
        <w:rPr>
          <w:rFonts w:ascii="Cambria" w:hAnsi="Cambria"/>
          <w:b/>
          <w:bCs/>
        </w:rPr>
        <w:t>Pring</w:t>
      </w:r>
      <w:r w:rsidRPr="00E9629F" w:rsidR="00D72608">
        <w:rPr>
          <w:rFonts w:ascii="Cambria" w:hAnsi="Cambria"/>
        </w:rPr>
        <w:t xml:space="preserve"> – Ipsos Public Affairs, LLC</w:t>
      </w:r>
    </w:p>
    <w:p w:rsidR="000929FA" w:rsidRPr="00E9629F" w:rsidP="00D72608" w14:paraId="55D8212C" w14:textId="55363335">
      <w:pPr>
        <w:pStyle w:val="NormalWeb"/>
        <w:spacing w:before="0" w:beforeAutospacing="0" w:after="0" w:afterAutospacing="0" w:line="288" w:lineRule="atLeast"/>
        <w:ind w:firstLine="1267"/>
        <w:rPr>
          <w:rFonts w:ascii="Cambria" w:hAnsi="Cambria"/>
        </w:rPr>
      </w:pPr>
      <w:r w:rsidRPr="00E9629F">
        <w:rPr>
          <w:rFonts w:ascii="Cambria" w:hAnsi="Cambria"/>
          <w:b/>
          <w:bCs/>
        </w:rPr>
        <w:t>Michael Buha</w:t>
      </w:r>
      <w:r w:rsidRPr="00E9629F" w:rsidR="00D72608">
        <w:rPr>
          <w:rFonts w:ascii="Cambria" w:hAnsi="Cambria"/>
        </w:rPr>
        <w:t xml:space="preserve"> – Ipsos Public Affairs, LLC</w:t>
      </w:r>
    </w:p>
    <w:p w:rsidR="000929FA" w:rsidRPr="00E9629F" w:rsidP="00D72608" w14:paraId="28DC77C8" w14:textId="02ACD519">
      <w:pPr>
        <w:pStyle w:val="NormalWeb"/>
        <w:spacing w:before="0" w:beforeAutospacing="0" w:after="0" w:afterAutospacing="0" w:line="288" w:lineRule="atLeast"/>
        <w:ind w:firstLine="1267"/>
        <w:rPr>
          <w:rFonts w:ascii="Cambria" w:hAnsi="Cambria"/>
        </w:rPr>
      </w:pPr>
      <w:r w:rsidRPr="00E9629F">
        <w:rPr>
          <w:rFonts w:ascii="Cambria" w:hAnsi="Cambria"/>
          <w:b/>
          <w:bCs/>
        </w:rPr>
        <w:t>Sherin</w:t>
      </w:r>
      <w:r w:rsidRPr="00E9629F">
        <w:rPr>
          <w:rFonts w:ascii="Cambria" w:hAnsi="Cambria"/>
          <w:b/>
          <w:bCs/>
        </w:rPr>
        <w:t xml:space="preserve"> </w:t>
      </w:r>
      <w:r w:rsidRPr="00E9629F">
        <w:rPr>
          <w:rFonts w:ascii="Cambria" w:hAnsi="Cambria"/>
          <w:b/>
          <w:bCs/>
        </w:rPr>
        <w:t>Mat</w:t>
      </w:r>
      <w:r w:rsidRPr="00E9629F" w:rsidR="00D72608">
        <w:rPr>
          <w:rFonts w:ascii="Cambria" w:hAnsi="Cambria"/>
          <w:b/>
          <w:bCs/>
        </w:rPr>
        <w:t>tappallil</w:t>
      </w:r>
      <w:r w:rsidRPr="00E9629F" w:rsidR="00D72608">
        <w:rPr>
          <w:rFonts w:ascii="Cambria" w:hAnsi="Cambria"/>
        </w:rPr>
        <w:t xml:space="preserve"> – Ipsos Public Affairs, LLC</w:t>
      </w:r>
    </w:p>
    <w:p w:rsidR="00D72608" w:rsidRPr="00E9629F" w:rsidP="00D72608" w14:paraId="1CAEE5EC" w14:textId="7EF06723">
      <w:pPr>
        <w:pStyle w:val="NormalWeb"/>
        <w:spacing w:before="0" w:beforeAutospacing="0" w:after="0" w:afterAutospacing="0" w:line="288" w:lineRule="atLeast"/>
        <w:ind w:firstLine="1267"/>
        <w:rPr>
          <w:rFonts w:ascii="Cambria" w:hAnsi="Cambria"/>
        </w:rPr>
      </w:pPr>
      <w:r w:rsidRPr="00E9629F">
        <w:rPr>
          <w:rFonts w:ascii="Cambria" w:hAnsi="Cambria"/>
          <w:b/>
          <w:bCs/>
        </w:rPr>
        <w:t>Sarah Kahl</w:t>
      </w:r>
      <w:r w:rsidRPr="00E9629F">
        <w:rPr>
          <w:rFonts w:ascii="Cambria" w:hAnsi="Cambria"/>
        </w:rPr>
        <w:t xml:space="preserve"> – Ipsos Public Affairs, LLC</w:t>
      </w:r>
    </w:p>
    <w:p w:rsidR="00D72608" w:rsidRPr="00E9629F" w:rsidP="00D72608" w14:paraId="0B6004EC" w14:textId="25EA4CE2">
      <w:pPr>
        <w:pStyle w:val="NormalWeb"/>
        <w:spacing w:before="0" w:beforeAutospacing="0" w:after="0" w:afterAutospacing="0" w:line="288" w:lineRule="atLeast"/>
        <w:ind w:firstLine="1267"/>
        <w:rPr>
          <w:rFonts w:ascii="Cambria" w:hAnsi="Cambria"/>
        </w:rPr>
      </w:pPr>
      <w:r w:rsidRPr="00E9629F">
        <w:rPr>
          <w:rFonts w:ascii="Cambria" w:hAnsi="Cambria"/>
          <w:b/>
          <w:bCs/>
        </w:rPr>
        <w:t>Jessica Bradley</w:t>
      </w:r>
      <w:r w:rsidRPr="00E9629F">
        <w:rPr>
          <w:rFonts w:ascii="Cambria" w:hAnsi="Cambria"/>
        </w:rPr>
        <w:t xml:space="preserve"> – Ipsos Public Affairs, LLC</w:t>
      </w:r>
    </w:p>
    <w:p w:rsidR="00D72608" w:rsidP="00D72608" w14:paraId="1A830AFA" w14:textId="57C4F704">
      <w:pPr>
        <w:pStyle w:val="NormalWeb"/>
        <w:spacing w:before="0" w:beforeAutospacing="0" w:after="0" w:afterAutospacing="0" w:line="288" w:lineRule="atLeast"/>
        <w:ind w:firstLine="1267"/>
        <w:rPr>
          <w:rFonts w:ascii="Cambria" w:hAnsi="Cambria"/>
        </w:rPr>
      </w:pPr>
      <w:r w:rsidRPr="00E9629F">
        <w:rPr>
          <w:rFonts w:ascii="Cambria" w:hAnsi="Cambria"/>
          <w:b/>
          <w:bCs/>
        </w:rPr>
        <w:t>Robert Riley</w:t>
      </w:r>
      <w:r w:rsidRPr="00E9629F">
        <w:rPr>
          <w:rFonts w:ascii="Cambria" w:hAnsi="Cambria"/>
        </w:rPr>
        <w:t xml:space="preserve"> – Ipsos Public Affairs, LLC</w:t>
      </w:r>
    </w:p>
    <w:p w:rsidR="00B05B0B" w:rsidP="00D72608" w14:paraId="22581C9B" w14:textId="2AF22CB5">
      <w:pPr>
        <w:pStyle w:val="NormalWeb"/>
        <w:spacing w:before="0" w:beforeAutospacing="0" w:after="0" w:afterAutospacing="0" w:line="288" w:lineRule="atLeast"/>
        <w:ind w:firstLine="1267"/>
        <w:rPr>
          <w:rFonts w:ascii="Cambria" w:hAnsi="Cambria"/>
        </w:rPr>
      </w:pPr>
      <w:r w:rsidRPr="00290684">
        <w:rPr>
          <w:rFonts w:ascii="Cambria" w:hAnsi="Cambria"/>
          <w:b/>
          <w:bCs/>
        </w:rPr>
        <w:t>Rise Goldstein</w:t>
      </w:r>
      <w:r w:rsidR="00290684">
        <w:rPr>
          <w:rFonts w:ascii="Cambria" w:hAnsi="Cambria"/>
        </w:rPr>
        <w:t xml:space="preserve"> - </w:t>
      </w:r>
      <w:r w:rsidRPr="00E9629F" w:rsidR="00290684">
        <w:rPr>
          <w:rFonts w:ascii="Cambria" w:hAnsi="Cambria"/>
        </w:rPr>
        <w:t>Ipsos Public Affairs, LLC</w:t>
      </w:r>
    </w:p>
    <w:p w:rsidR="00B05B0B" w:rsidP="00D72608" w14:paraId="01536F25" w14:textId="000E216F">
      <w:pPr>
        <w:pStyle w:val="NormalWeb"/>
        <w:spacing w:before="0" w:beforeAutospacing="0" w:after="0" w:afterAutospacing="0" w:line="288" w:lineRule="atLeast"/>
        <w:ind w:firstLine="1267"/>
        <w:rPr>
          <w:rFonts w:ascii="Cambria" w:hAnsi="Cambria"/>
        </w:rPr>
      </w:pPr>
      <w:r w:rsidRPr="00290684">
        <w:rPr>
          <w:rFonts w:ascii="Cambria" w:hAnsi="Cambria"/>
          <w:b/>
          <w:bCs/>
        </w:rPr>
        <w:t>Denise Ye</w:t>
      </w:r>
      <w:r w:rsidR="00290684">
        <w:rPr>
          <w:rFonts w:ascii="Cambria" w:hAnsi="Cambria"/>
        </w:rPr>
        <w:t xml:space="preserve"> - </w:t>
      </w:r>
      <w:r w:rsidRPr="00E9629F" w:rsidR="00290684">
        <w:rPr>
          <w:rFonts w:ascii="Cambria" w:hAnsi="Cambria"/>
        </w:rPr>
        <w:t>Ipsos Public Affairs, LLC</w:t>
      </w:r>
    </w:p>
    <w:p w:rsidR="00B05B0B" w:rsidP="00D72608" w14:paraId="2597DB07" w14:textId="6A5D08DE">
      <w:pPr>
        <w:pStyle w:val="NormalWeb"/>
        <w:spacing w:before="0" w:beforeAutospacing="0" w:after="0" w:afterAutospacing="0" w:line="288" w:lineRule="atLeast"/>
        <w:ind w:firstLine="1267"/>
        <w:rPr>
          <w:rFonts w:ascii="Cambria" w:hAnsi="Cambria"/>
        </w:rPr>
      </w:pPr>
      <w:r w:rsidRPr="00290684">
        <w:rPr>
          <w:rFonts w:ascii="Cambria" w:hAnsi="Cambria"/>
          <w:b/>
          <w:bCs/>
        </w:rPr>
        <w:t>Ruth Young</w:t>
      </w:r>
      <w:r w:rsidR="00290684">
        <w:rPr>
          <w:rFonts w:ascii="Cambria" w:hAnsi="Cambria"/>
        </w:rPr>
        <w:t xml:space="preserve"> - </w:t>
      </w:r>
      <w:r w:rsidRPr="00E9629F" w:rsidR="00290684">
        <w:rPr>
          <w:rFonts w:ascii="Cambria" w:hAnsi="Cambria"/>
        </w:rPr>
        <w:t>Ipsos Public Affairs, LLC</w:t>
      </w:r>
    </w:p>
    <w:p w:rsidR="00B05B0B" w:rsidP="00D72608" w14:paraId="12F119CE" w14:textId="2D856BDC">
      <w:pPr>
        <w:pStyle w:val="NormalWeb"/>
        <w:spacing w:before="0" w:beforeAutospacing="0" w:after="0" w:afterAutospacing="0" w:line="288" w:lineRule="atLeast"/>
        <w:ind w:firstLine="1267"/>
        <w:rPr>
          <w:rFonts w:ascii="Cambria" w:hAnsi="Cambria"/>
        </w:rPr>
      </w:pPr>
      <w:r w:rsidRPr="00290684">
        <w:rPr>
          <w:rFonts w:ascii="Cambria" w:hAnsi="Cambria"/>
          <w:b/>
          <w:bCs/>
        </w:rPr>
        <w:t>Kathleen Santos</w:t>
      </w:r>
      <w:r w:rsidR="00290684">
        <w:rPr>
          <w:rFonts w:ascii="Cambria" w:hAnsi="Cambria"/>
        </w:rPr>
        <w:t xml:space="preserve"> -</w:t>
      </w:r>
      <w:r w:rsidRPr="00290684" w:rsidR="00290684">
        <w:rPr>
          <w:rFonts w:ascii="Cambria" w:hAnsi="Cambria"/>
        </w:rPr>
        <w:t xml:space="preserve"> </w:t>
      </w:r>
      <w:r w:rsidRPr="00E9629F" w:rsidR="00290684">
        <w:rPr>
          <w:rFonts w:ascii="Cambria" w:hAnsi="Cambria"/>
        </w:rPr>
        <w:t>Ipsos Public Affairs, LLC</w:t>
      </w:r>
    </w:p>
    <w:p w:rsidR="00B05B0B" w:rsidP="00D72608" w14:paraId="333F2A2F" w14:textId="794C14FD">
      <w:pPr>
        <w:pStyle w:val="NormalWeb"/>
        <w:spacing w:before="0" w:beforeAutospacing="0" w:after="0" w:afterAutospacing="0" w:line="288" w:lineRule="atLeast"/>
        <w:ind w:firstLine="1267"/>
        <w:rPr>
          <w:rFonts w:ascii="Cambria" w:hAnsi="Cambria"/>
        </w:rPr>
      </w:pPr>
      <w:r w:rsidRPr="00290684">
        <w:rPr>
          <w:rFonts w:ascii="Cambria" w:hAnsi="Cambria"/>
          <w:b/>
          <w:bCs/>
        </w:rPr>
        <w:t>Abby Foy</w:t>
      </w:r>
      <w:r w:rsidR="00290684">
        <w:rPr>
          <w:rFonts w:ascii="Cambria" w:hAnsi="Cambria"/>
        </w:rPr>
        <w:t xml:space="preserve"> - </w:t>
      </w:r>
      <w:r w:rsidRPr="00E9629F" w:rsidR="00290684">
        <w:rPr>
          <w:rFonts w:ascii="Cambria" w:hAnsi="Cambria"/>
        </w:rPr>
        <w:t>Ipsos Public Affairs, LLC</w:t>
      </w:r>
    </w:p>
    <w:p w:rsidR="00B05B0B" w:rsidRPr="00E9629F" w:rsidP="00D72608" w14:paraId="1D072A51" w14:textId="4BF83920">
      <w:pPr>
        <w:pStyle w:val="NormalWeb"/>
        <w:spacing w:before="0" w:beforeAutospacing="0" w:after="0" w:afterAutospacing="0" w:line="288" w:lineRule="atLeast"/>
        <w:ind w:firstLine="1267"/>
        <w:rPr>
          <w:rFonts w:ascii="Cambria" w:hAnsi="Cambria"/>
        </w:rPr>
      </w:pPr>
      <w:r w:rsidRPr="00290684">
        <w:rPr>
          <w:rFonts w:ascii="Cambria" w:hAnsi="Cambria"/>
          <w:b/>
          <w:bCs/>
        </w:rPr>
        <w:t>Camille Hoy</w:t>
      </w:r>
      <w:r w:rsidR="00290684">
        <w:rPr>
          <w:rFonts w:ascii="Cambria" w:hAnsi="Cambria"/>
        </w:rPr>
        <w:t xml:space="preserve"> -</w:t>
      </w:r>
      <w:r w:rsidRPr="00290684" w:rsidR="00290684">
        <w:rPr>
          <w:rFonts w:ascii="Cambria" w:hAnsi="Cambria"/>
        </w:rPr>
        <w:t xml:space="preserve"> </w:t>
      </w:r>
      <w:r w:rsidRPr="00E9629F" w:rsidR="00290684">
        <w:rPr>
          <w:rFonts w:ascii="Cambria" w:hAnsi="Cambria"/>
        </w:rPr>
        <w:t>Ipsos Public Affairs, LLC</w:t>
      </w:r>
    </w:p>
    <w:sectPr w:rsidSect="00F1447C">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14:paraId="26799F16" w14:textId="77777777">
    <w:pPr>
      <w:pStyle w:val="Footer"/>
      <w:jc w:val="center"/>
    </w:pPr>
    <w:r>
      <w:fldChar w:fldCharType="begin"/>
    </w:r>
    <w:r>
      <w:instrText xml:space="preserve"> PAGE   \* MERGEFORMAT </w:instrText>
    </w:r>
    <w:r>
      <w:fldChar w:fldCharType="separate"/>
    </w:r>
    <w:r w:rsidR="00B74856">
      <w:rPr>
        <w:noProof/>
      </w:rPr>
      <w:t>2</w:t>
    </w:r>
    <w:r>
      <w:fldChar w:fldCharType="end"/>
    </w:r>
  </w:p>
  <w:p w:rsidR="00977A74" w14:paraId="22D8E78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577E0644"/>
    <w:lvl w:ilvl="0">
      <w:start w:val="1"/>
      <w:numFmt w:val="decimal"/>
      <w:pStyle w:val="Heading1"/>
      <w:lvlText w:val="%1.0"/>
      <w:lvlJc w:val="left"/>
      <w:pPr>
        <w:tabs>
          <w:tab w:val="num" w:pos="720"/>
        </w:tabs>
      </w:pPr>
      <w:rPr>
        <w:rFonts w:ascii="Calibri" w:hAnsi="Calibri" w:cs="Times New Roman" w:hint="default"/>
        <w:sz w:val="28"/>
        <w:szCs w:val="28"/>
      </w:rPr>
    </w:lvl>
    <w:lvl w:ilvl="1">
      <w:start w:val="1"/>
      <w:numFmt w:val="decimal"/>
      <w:lvlText w:val="%1.%2"/>
      <w:lvlJc w:val="left"/>
      <w:pPr>
        <w:tabs>
          <w:tab w:val="num" w:pos="0"/>
        </w:tabs>
      </w:pPr>
      <w:rPr>
        <w:rFonts w:cs="Times New Roman"/>
      </w:rPr>
    </w:lvl>
    <w:lvl w:ilvl="2">
      <w:start w:val="1"/>
      <w:numFmt w:val="decimal"/>
      <w:lvlText w:val="%1.%2.%3"/>
      <w:lvlJc w:val="left"/>
      <w:pPr>
        <w:tabs>
          <w:tab w:val="num" w:pos="-180"/>
        </w:tabs>
        <w:ind w:left="-180"/>
      </w:pPr>
      <w:rPr>
        <w:rFonts w:cs="Times New Roman"/>
      </w:rPr>
    </w:lvl>
    <w:lvl w:ilvl="3">
      <w:start w:val="1"/>
      <w:numFmt w:val="decimal"/>
      <w:lvlText w:val="%1.%2.%3.%4"/>
      <w:lvlJc w:val="left"/>
      <w:pPr>
        <w:tabs>
          <w:tab w:val="num" w:pos="-180"/>
        </w:tabs>
        <w:ind w:left="-180"/>
      </w:pPr>
      <w:rPr>
        <w:rFonts w:cs="Times New Roman"/>
      </w:rPr>
    </w:lvl>
    <w:lvl w:ilvl="4">
      <w:start w:val="1"/>
      <w:numFmt w:val="decimal"/>
      <w:lvlText w:val="%1.%2.%3.%4.%5"/>
      <w:lvlJc w:val="left"/>
      <w:pPr>
        <w:tabs>
          <w:tab w:val="num" w:pos="-180"/>
        </w:tabs>
        <w:ind w:left="-180"/>
      </w:pPr>
      <w:rPr>
        <w:rFonts w:cs="Times New Roman"/>
      </w:rPr>
    </w:lvl>
    <w:lvl w:ilvl="5">
      <w:start w:val="1"/>
      <w:numFmt w:val="decimal"/>
      <w:lvlText w:val="%1.%2.%3.%4.%5.%6"/>
      <w:lvlJc w:val="left"/>
      <w:pPr>
        <w:tabs>
          <w:tab w:val="num" w:pos="-180"/>
        </w:tabs>
        <w:ind w:left="-180"/>
      </w:pPr>
      <w:rPr>
        <w:rFonts w:cs="Times New Roman"/>
      </w:rPr>
    </w:lvl>
    <w:lvl w:ilvl="6">
      <w:start w:val="1"/>
      <w:numFmt w:val="decimal"/>
      <w:lvlText w:val="%1.%2.%3.%4.%5.%6.%7"/>
      <w:lvlJc w:val="left"/>
      <w:pPr>
        <w:tabs>
          <w:tab w:val="num" w:pos="-180"/>
        </w:tabs>
        <w:ind w:left="-180"/>
      </w:pPr>
      <w:rPr>
        <w:rFonts w:cs="Times New Roman"/>
      </w:rPr>
    </w:lvl>
    <w:lvl w:ilvl="7">
      <w:start w:val="1"/>
      <w:numFmt w:val="decimal"/>
      <w:lvlText w:val="%1.%2.%3.%4.%5.%6.%7.%8"/>
      <w:lvlJc w:val="left"/>
      <w:pPr>
        <w:tabs>
          <w:tab w:val="num" w:pos="-180"/>
        </w:tabs>
        <w:ind w:left="-180"/>
      </w:pPr>
      <w:rPr>
        <w:rFonts w:cs="Times New Roman"/>
      </w:rPr>
    </w:lvl>
    <w:lvl w:ilvl="8">
      <w:start w:val="1"/>
      <w:numFmt w:val="decimal"/>
      <w:lvlText w:val="%1.%2.%3.%4.%5.%6.%7.%8.%9"/>
      <w:lvlJc w:val="left"/>
      <w:pPr>
        <w:tabs>
          <w:tab w:val="num" w:pos="-180"/>
        </w:tabs>
        <w:ind w:left="-180"/>
      </w:pPr>
      <w:rPr>
        <w:rFonts w:cs="Times New Roman"/>
      </w:rPr>
    </w:lvl>
  </w:abstractNum>
  <w:abstractNum w:abstractNumId="1">
    <w:nsid w:val="58144BAB"/>
    <w:multiLevelType w:val="multilevel"/>
    <w:tmpl w:val="FFFFFFFF"/>
    <w:lvl w:ilvl="0">
      <w:start w:val="1"/>
      <w:numFmt w:val="decimal"/>
      <w:lvlText w:val="%1"/>
      <w:lvlJc w:val="left"/>
      <w:pPr>
        <w:ind w:left="432" w:hanging="432"/>
      </w:pPr>
      <w:rPr>
        <w:rFonts w:cs="Times New Roman" w:hint="default"/>
      </w:rPr>
    </w:lvl>
    <w:lvl w:ilvl="1">
      <w:start w:val="1"/>
      <w:numFmt w:val="decimal"/>
      <w:pStyle w:val="Headings"/>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
    <w:nsid w:val="61CC1F63"/>
    <w:multiLevelType w:val="hybridMultilevel"/>
    <w:tmpl w:val="8D5A54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01916800">
    <w:abstractNumId w:val="1"/>
  </w:num>
  <w:num w:numId="2" w16cid:durableId="286086273">
    <w:abstractNumId w:val="0"/>
  </w:num>
  <w:num w:numId="3" w16cid:durableId="109439469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02AF5"/>
    <w:rsid w:val="0001765B"/>
    <w:rsid w:val="000921E2"/>
    <w:rsid w:val="000929FA"/>
    <w:rsid w:val="000B498A"/>
    <w:rsid w:val="000C20D4"/>
    <w:rsid w:val="000C437C"/>
    <w:rsid w:val="0011279F"/>
    <w:rsid w:val="00146F7E"/>
    <w:rsid w:val="00290684"/>
    <w:rsid w:val="0030008B"/>
    <w:rsid w:val="003D0EBC"/>
    <w:rsid w:val="003F25BA"/>
    <w:rsid w:val="0047578C"/>
    <w:rsid w:val="00481DAC"/>
    <w:rsid w:val="00490A24"/>
    <w:rsid w:val="004D549D"/>
    <w:rsid w:val="00536416"/>
    <w:rsid w:val="00560B17"/>
    <w:rsid w:val="005611D1"/>
    <w:rsid w:val="00567B6C"/>
    <w:rsid w:val="005849E0"/>
    <w:rsid w:val="005B2141"/>
    <w:rsid w:val="005E0A0F"/>
    <w:rsid w:val="005E6838"/>
    <w:rsid w:val="006B2B17"/>
    <w:rsid w:val="006D543D"/>
    <w:rsid w:val="006F3F40"/>
    <w:rsid w:val="00707999"/>
    <w:rsid w:val="00826A60"/>
    <w:rsid w:val="00891C4C"/>
    <w:rsid w:val="00895A0E"/>
    <w:rsid w:val="009351DB"/>
    <w:rsid w:val="00977A74"/>
    <w:rsid w:val="009F0B30"/>
    <w:rsid w:val="009F28DB"/>
    <w:rsid w:val="00A565EC"/>
    <w:rsid w:val="00A93CBF"/>
    <w:rsid w:val="00AD0B41"/>
    <w:rsid w:val="00B05B0B"/>
    <w:rsid w:val="00B10DD7"/>
    <w:rsid w:val="00B116ED"/>
    <w:rsid w:val="00B74856"/>
    <w:rsid w:val="00C34D08"/>
    <w:rsid w:val="00C53FA6"/>
    <w:rsid w:val="00C66D8C"/>
    <w:rsid w:val="00D07336"/>
    <w:rsid w:val="00D120EC"/>
    <w:rsid w:val="00D15035"/>
    <w:rsid w:val="00D240F9"/>
    <w:rsid w:val="00D449F7"/>
    <w:rsid w:val="00D46148"/>
    <w:rsid w:val="00D66F41"/>
    <w:rsid w:val="00D72608"/>
    <w:rsid w:val="00DB3671"/>
    <w:rsid w:val="00E9629F"/>
    <w:rsid w:val="00F1447C"/>
    <w:rsid w:val="00F434B6"/>
    <w:rsid w:val="00F66806"/>
    <w:rsid w:val="00F71078"/>
    <w:rsid w:val="00F92085"/>
    <w:rsid w:val="00F92ACC"/>
    <w:rsid w:val="00FC77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89CA51"/>
  <w15:chartTrackingRefBased/>
  <w15:docId w15:val="{0ACFD849-8309-404A-A518-F6F0FBE9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paragraph" w:styleId="Heading1">
    <w:name w:val="heading 1"/>
    <w:aliases w:val="1 ghost,H1-Sec.Head"/>
    <w:basedOn w:val="Normal"/>
    <w:next w:val="Normal"/>
    <w:link w:val="Heading1Char"/>
    <w:uiPriority w:val="9"/>
    <w:qFormat/>
    <w:rsid w:val="00826A60"/>
    <w:pPr>
      <w:keepNext/>
      <w:numPr>
        <w:numId w:val="2"/>
      </w:numPr>
      <w:spacing w:before="80" w:after="80"/>
      <w:jc w:val="both"/>
      <w:outlineLvl w:val="0"/>
    </w:pPr>
    <w:rPr>
      <w:rFonts w:ascii="Calibri" w:hAnsi="Calibri" w:cs="Calibri"/>
      <w:b/>
      <w:bCs/>
      <w:color w:val="003366"/>
      <w:sz w:val="32"/>
      <w:szCs w:val="28"/>
    </w:rPr>
  </w:style>
  <w:style w:type="paragraph" w:styleId="Heading2">
    <w:name w:val="heading 2"/>
    <w:basedOn w:val="Normal"/>
    <w:next w:val="Normal"/>
    <w:link w:val="Heading2Char"/>
    <w:uiPriority w:val="9"/>
    <w:unhideWhenUsed/>
    <w:qFormat/>
    <w:rsid w:val="00826A60"/>
    <w:pPr>
      <w:tabs>
        <w:tab w:val="left" w:pos="360"/>
      </w:tabs>
      <w:spacing w:before="240" w:after="120"/>
      <w:outlineLvl w:val="1"/>
    </w:pPr>
    <w:rPr>
      <w:rFonts w:ascii="Calibri" w:hAnsi="Calibri" w:cs="Calibri"/>
      <w:b/>
      <w:bCs/>
      <w:color w:val="003366"/>
      <w:spacing w:val="-1"/>
    </w:rPr>
  </w:style>
  <w:style w:type="paragraph" w:styleId="Heading3">
    <w:name w:val="heading 3"/>
    <w:aliases w:val="2,3 bullet,H3-Sec. Head"/>
    <w:basedOn w:val="Normal"/>
    <w:next w:val="Normal"/>
    <w:link w:val="Heading3Char"/>
    <w:uiPriority w:val="9"/>
    <w:unhideWhenUsed/>
    <w:qFormat/>
    <w:rsid w:val="00826A60"/>
    <w:pPr>
      <w:keepNext/>
      <w:keepLines/>
      <w:numPr>
        <w:ilvl w:val="2"/>
        <w:numId w:val="1"/>
      </w:numPr>
      <w:spacing w:before="200"/>
      <w:outlineLvl w:val="2"/>
    </w:pPr>
    <w:rPr>
      <w:rFonts w:ascii="Cambria" w:hAnsi="Cambria"/>
      <w:b/>
      <w:bCs/>
      <w:color w:val="4F81BD"/>
      <w:sz w:val="22"/>
      <w:szCs w:val="22"/>
    </w:rPr>
  </w:style>
  <w:style w:type="paragraph" w:styleId="Heading5">
    <w:name w:val="heading 5"/>
    <w:aliases w:val="4,5 sub-bullet,sb"/>
    <w:basedOn w:val="Normal"/>
    <w:next w:val="Normal"/>
    <w:link w:val="Heading5Char"/>
    <w:uiPriority w:val="9"/>
    <w:unhideWhenUsed/>
    <w:qFormat/>
    <w:rsid w:val="00826A60"/>
    <w:pPr>
      <w:keepNext/>
      <w:keepLines/>
      <w:numPr>
        <w:ilvl w:val="4"/>
        <w:numId w:val="1"/>
      </w:numPr>
      <w:spacing w:before="200"/>
      <w:outlineLvl w:val="4"/>
    </w:pPr>
    <w:rPr>
      <w:rFonts w:ascii="Cambria" w:hAnsi="Cambria"/>
      <w:color w:val="243F60"/>
      <w:sz w:val="22"/>
      <w:szCs w:val="22"/>
    </w:rPr>
  </w:style>
  <w:style w:type="paragraph" w:styleId="Heading6">
    <w:name w:val="heading 6"/>
    <w:aliases w:val="5,sd,sub-dash"/>
    <w:basedOn w:val="Normal"/>
    <w:next w:val="Normal"/>
    <w:link w:val="Heading6Char"/>
    <w:uiPriority w:val="9"/>
    <w:unhideWhenUsed/>
    <w:qFormat/>
    <w:rsid w:val="00826A60"/>
    <w:pPr>
      <w:keepNext/>
      <w:keepLines/>
      <w:numPr>
        <w:ilvl w:val="5"/>
        <w:numId w:val="1"/>
      </w:numPr>
      <w:spacing w:before="200"/>
      <w:outlineLvl w:val="5"/>
    </w:pPr>
    <w:rPr>
      <w:rFonts w:ascii="Cambria" w:hAnsi="Cambria"/>
      <w:i/>
      <w:iCs/>
      <w:color w:val="243F60"/>
      <w:sz w:val="22"/>
      <w:szCs w:val="22"/>
    </w:rPr>
  </w:style>
  <w:style w:type="paragraph" w:styleId="Heading7">
    <w:name w:val="heading 7"/>
    <w:basedOn w:val="Normal"/>
    <w:next w:val="Normal"/>
    <w:link w:val="Heading7Char"/>
    <w:uiPriority w:val="9"/>
    <w:unhideWhenUsed/>
    <w:qFormat/>
    <w:rsid w:val="00826A60"/>
    <w:pPr>
      <w:keepNext/>
      <w:keepLines/>
      <w:numPr>
        <w:ilvl w:val="6"/>
        <w:numId w:val="1"/>
      </w:numPr>
      <w:spacing w:before="200"/>
      <w:outlineLvl w:val="6"/>
    </w:pPr>
    <w:rPr>
      <w:rFonts w:ascii="Cambria" w:hAnsi="Cambria"/>
      <w:i/>
      <w:iCs/>
      <w:color w:val="404040"/>
      <w:sz w:val="22"/>
      <w:szCs w:val="22"/>
    </w:rPr>
  </w:style>
  <w:style w:type="paragraph" w:styleId="Heading8">
    <w:name w:val="heading 8"/>
    <w:basedOn w:val="Normal"/>
    <w:next w:val="Normal"/>
    <w:link w:val="Heading8Char"/>
    <w:uiPriority w:val="9"/>
    <w:unhideWhenUsed/>
    <w:qFormat/>
    <w:rsid w:val="00826A60"/>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
    <w:unhideWhenUsed/>
    <w:qFormat/>
    <w:rsid w:val="00826A60"/>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aliases w:val="B&amp;D Header"/>
    <w:basedOn w:val="Normal"/>
    <w:link w:val="HeaderChar"/>
    <w:uiPriority w:val="99"/>
    <w:unhideWhenUsed/>
    <w:rsid w:val="00977A74"/>
    <w:pPr>
      <w:tabs>
        <w:tab w:val="center" w:pos="4680"/>
        <w:tab w:val="right" w:pos="9360"/>
      </w:tabs>
    </w:pPr>
  </w:style>
  <w:style w:type="character" w:customStyle="1" w:styleId="HeaderChar">
    <w:name w:val="Header Char"/>
    <w:aliases w:val="B&amp;D 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qFormat/>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customStyle="1" w:styleId="Heading1Char">
    <w:name w:val="Heading 1 Char"/>
    <w:aliases w:val="1 ghost Char,H1-Sec.Head Char"/>
    <w:link w:val="Heading1"/>
    <w:uiPriority w:val="9"/>
    <w:rsid w:val="00826A60"/>
    <w:rPr>
      <w:rFonts w:eastAsia="Times New Roman" w:cs="Calibri"/>
      <w:b/>
      <w:bCs/>
      <w:color w:val="003366"/>
      <w:sz w:val="32"/>
      <w:szCs w:val="28"/>
    </w:rPr>
  </w:style>
  <w:style w:type="character" w:customStyle="1" w:styleId="Heading2Char">
    <w:name w:val="Heading 2 Char"/>
    <w:link w:val="Heading2"/>
    <w:uiPriority w:val="9"/>
    <w:rsid w:val="00826A60"/>
    <w:rPr>
      <w:rFonts w:eastAsia="Times New Roman" w:cs="Calibri"/>
      <w:b/>
      <w:bCs/>
      <w:color w:val="003366"/>
      <w:spacing w:val="-1"/>
      <w:sz w:val="24"/>
      <w:szCs w:val="24"/>
    </w:rPr>
  </w:style>
  <w:style w:type="character" w:customStyle="1" w:styleId="Heading3Char">
    <w:name w:val="Heading 3 Char"/>
    <w:aliases w:val="2 Char,3 bullet Char,H3-Sec. Head Char"/>
    <w:link w:val="Heading3"/>
    <w:uiPriority w:val="9"/>
    <w:rsid w:val="00826A60"/>
    <w:rPr>
      <w:rFonts w:ascii="Cambria" w:eastAsia="Times New Roman" w:hAnsi="Cambria"/>
      <w:b/>
      <w:bCs/>
      <w:color w:val="4F81BD"/>
      <w:sz w:val="22"/>
      <w:szCs w:val="22"/>
    </w:rPr>
  </w:style>
  <w:style w:type="character" w:customStyle="1" w:styleId="Heading5Char">
    <w:name w:val="Heading 5 Char"/>
    <w:aliases w:val="4 Char,5 sub-bullet Char,sb Char"/>
    <w:link w:val="Heading5"/>
    <w:uiPriority w:val="9"/>
    <w:rsid w:val="00826A60"/>
    <w:rPr>
      <w:rFonts w:ascii="Cambria" w:eastAsia="Times New Roman" w:hAnsi="Cambria"/>
      <w:color w:val="243F60"/>
      <w:sz w:val="22"/>
      <w:szCs w:val="22"/>
    </w:rPr>
  </w:style>
  <w:style w:type="character" w:customStyle="1" w:styleId="Heading6Char">
    <w:name w:val="Heading 6 Char"/>
    <w:aliases w:val="5 Char,sd Char,sub-dash Char"/>
    <w:link w:val="Heading6"/>
    <w:uiPriority w:val="9"/>
    <w:rsid w:val="00826A60"/>
    <w:rPr>
      <w:rFonts w:ascii="Cambria" w:eastAsia="Times New Roman" w:hAnsi="Cambria"/>
      <w:i/>
      <w:iCs/>
      <w:color w:val="243F60"/>
      <w:sz w:val="22"/>
      <w:szCs w:val="22"/>
    </w:rPr>
  </w:style>
  <w:style w:type="character" w:customStyle="1" w:styleId="Heading7Char">
    <w:name w:val="Heading 7 Char"/>
    <w:link w:val="Heading7"/>
    <w:uiPriority w:val="9"/>
    <w:rsid w:val="00826A60"/>
    <w:rPr>
      <w:rFonts w:ascii="Cambria" w:eastAsia="Times New Roman" w:hAnsi="Cambria"/>
      <w:i/>
      <w:iCs/>
      <w:color w:val="404040"/>
      <w:sz w:val="22"/>
      <w:szCs w:val="22"/>
    </w:rPr>
  </w:style>
  <w:style w:type="character" w:customStyle="1" w:styleId="Heading8Char">
    <w:name w:val="Heading 8 Char"/>
    <w:link w:val="Heading8"/>
    <w:uiPriority w:val="9"/>
    <w:rsid w:val="00826A60"/>
    <w:rPr>
      <w:rFonts w:ascii="Cambria" w:eastAsia="Times New Roman" w:hAnsi="Cambria"/>
      <w:color w:val="404040"/>
    </w:rPr>
  </w:style>
  <w:style w:type="character" w:customStyle="1" w:styleId="Heading9Char">
    <w:name w:val="Heading 9 Char"/>
    <w:link w:val="Heading9"/>
    <w:uiPriority w:val="9"/>
    <w:rsid w:val="00826A60"/>
    <w:rPr>
      <w:rFonts w:ascii="Cambria" w:eastAsia="Times New Roman" w:hAnsi="Cambria"/>
      <w:i/>
      <w:iCs/>
      <w:color w:val="404040"/>
    </w:rPr>
  </w:style>
  <w:style w:type="paragraph" w:styleId="ListParagraph">
    <w:name w:val="List Paragraph"/>
    <w:basedOn w:val="Normal"/>
    <w:link w:val="ListParagraphChar"/>
    <w:uiPriority w:val="34"/>
    <w:qFormat/>
    <w:rsid w:val="00826A60"/>
    <w:pPr>
      <w:contextualSpacing/>
    </w:pPr>
    <w:rPr>
      <w:rFonts w:ascii="Calibri" w:eastAsia="Calibri" w:hAnsi="Calibri" w:cs="Calibri"/>
      <w:sz w:val="22"/>
      <w:szCs w:val="22"/>
    </w:rPr>
  </w:style>
  <w:style w:type="character" w:customStyle="1" w:styleId="ListParagraphChar">
    <w:name w:val="List Paragraph Char"/>
    <w:link w:val="ListParagraph"/>
    <w:uiPriority w:val="34"/>
    <w:rsid w:val="00826A60"/>
    <w:rPr>
      <w:rFonts w:cs="Calibri"/>
      <w:sz w:val="22"/>
      <w:szCs w:val="22"/>
    </w:rPr>
  </w:style>
  <w:style w:type="character" w:styleId="Hyperlink">
    <w:name w:val="Hyperlink"/>
    <w:uiPriority w:val="99"/>
    <w:unhideWhenUsed/>
    <w:qFormat/>
    <w:rsid w:val="00826A60"/>
    <w:rPr>
      <w:color w:val="0000FF"/>
      <w:u w:val="single"/>
    </w:rPr>
  </w:style>
  <w:style w:type="paragraph" w:customStyle="1" w:styleId="CoverIpsosAddress">
    <w:name w:val="Cover Ipsos Address"/>
    <w:basedOn w:val="Normal"/>
    <w:link w:val="CoverIpsosAddressChar"/>
    <w:qFormat/>
    <w:rsid w:val="00826A60"/>
    <w:rPr>
      <w:rFonts w:ascii="Calibri" w:eastAsia="Calibri" w:hAnsi="Calibri" w:cs="Calibri"/>
      <w:sz w:val="22"/>
      <w:szCs w:val="22"/>
    </w:rPr>
  </w:style>
  <w:style w:type="character" w:customStyle="1" w:styleId="CoverIpsosAddressChar">
    <w:name w:val="Cover Ipsos Address Char"/>
    <w:link w:val="CoverIpsosAddress"/>
    <w:rsid w:val="00826A60"/>
    <w:rPr>
      <w:rFonts w:cs="Calibri"/>
      <w:sz w:val="22"/>
      <w:szCs w:val="22"/>
    </w:rPr>
  </w:style>
  <w:style w:type="paragraph" w:customStyle="1" w:styleId="Copyright-CoverPage">
    <w:name w:val="Copyright - Cover Page"/>
    <w:basedOn w:val="Normal"/>
    <w:link w:val="Copyright-CoverPageChar"/>
    <w:autoRedefine/>
    <w:qFormat/>
    <w:rsid w:val="00826A60"/>
    <w:pPr>
      <w:jc w:val="center"/>
    </w:pPr>
    <w:rPr>
      <w:rFonts w:ascii="Calibri" w:eastAsia="Calibri" w:hAnsi="Calibri" w:cs="Calibri"/>
      <w:sz w:val="20"/>
      <w:szCs w:val="22"/>
    </w:rPr>
  </w:style>
  <w:style w:type="character" w:customStyle="1" w:styleId="Copyright-CoverPageChar">
    <w:name w:val="Copyright - Cover Page Char"/>
    <w:link w:val="Copyright-CoverPage"/>
    <w:rsid w:val="00826A60"/>
    <w:rPr>
      <w:rFonts w:cs="Calibri"/>
      <w:szCs w:val="22"/>
    </w:rPr>
  </w:style>
  <w:style w:type="paragraph" w:customStyle="1" w:styleId="RFPNumber">
    <w:name w:val="RFP Number"/>
    <w:basedOn w:val="Normal"/>
    <w:link w:val="RFPNumberChar"/>
    <w:autoRedefine/>
    <w:qFormat/>
    <w:rsid w:val="00826A60"/>
    <w:pPr>
      <w:jc w:val="center"/>
    </w:pPr>
    <w:rPr>
      <w:rFonts w:ascii="Arial" w:eastAsia="Calibri" w:hAnsi="Arial" w:cs="Arial"/>
      <w:b/>
      <w:color w:val="003366"/>
      <w:sz w:val="40"/>
      <w:szCs w:val="36"/>
    </w:rPr>
  </w:style>
  <w:style w:type="paragraph" w:customStyle="1" w:styleId="Date-CoverPage">
    <w:name w:val="Date - Cover Page"/>
    <w:basedOn w:val="Normal"/>
    <w:link w:val="Date-CoverPageChar"/>
    <w:autoRedefine/>
    <w:qFormat/>
    <w:rsid w:val="00826A60"/>
    <w:rPr>
      <w:rFonts w:ascii="Calibri" w:eastAsia="Calibri" w:hAnsi="Calibri" w:cs="Calibri"/>
      <w:color w:val="002060"/>
      <w:sz w:val="28"/>
      <w:szCs w:val="22"/>
    </w:rPr>
  </w:style>
  <w:style w:type="character" w:customStyle="1" w:styleId="RFPNumberChar">
    <w:name w:val="RFP Number Char"/>
    <w:link w:val="RFPNumber"/>
    <w:rsid w:val="00826A60"/>
    <w:rPr>
      <w:rFonts w:ascii="Arial" w:hAnsi="Arial" w:cs="Arial"/>
      <w:b/>
      <w:color w:val="003366"/>
      <w:sz w:val="40"/>
      <w:szCs w:val="36"/>
    </w:rPr>
  </w:style>
  <w:style w:type="character" w:customStyle="1" w:styleId="Date-CoverPageChar">
    <w:name w:val="Date - Cover Page Char"/>
    <w:link w:val="Date-CoverPage"/>
    <w:rsid w:val="00826A60"/>
    <w:rPr>
      <w:rFonts w:cs="Calibri"/>
      <w:color w:val="002060"/>
      <w:sz w:val="28"/>
      <w:szCs w:val="22"/>
    </w:rPr>
  </w:style>
  <w:style w:type="paragraph" w:customStyle="1" w:styleId="TEXT1">
    <w:name w:val="TEXT_1"/>
    <w:aliases w:val="1,1 + Lenoft:  0&quot;,1 + Lenoft:  0&quot; + Left:  0.5&quot;,After:  4 pt,Before:  4 pt,f,first"/>
    <w:basedOn w:val="Normal"/>
    <w:link w:val="TEXT1Char"/>
    <w:rsid w:val="00826A60"/>
    <w:pPr>
      <w:spacing w:before="80" w:after="80"/>
    </w:pPr>
    <w:rPr>
      <w:sz w:val="22"/>
      <w:szCs w:val="20"/>
    </w:rPr>
  </w:style>
  <w:style w:type="character" w:customStyle="1" w:styleId="TEXT1Char">
    <w:name w:val="TEXT_1 Char"/>
    <w:aliases w:val="1 + Lenoft:  0&quot; + Left:  0.5&quot; Char,1 Char,After:  4 pt Char Char,Before:  4 pt Char,f Char,first Char,first Char Char"/>
    <w:link w:val="TEXT1"/>
    <w:rsid w:val="00826A60"/>
    <w:rPr>
      <w:rFonts w:ascii="Times New Roman" w:eastAsia="Times New Roman" w:hAnsi="Times New Roman"/>
      <w:sz w:val="22"/>
    </w:rPr>
  </w:style>
  <w:style w:type="paragraph" w:customStyle="1" w:styleId="Title2">
    <w:name w:val="Title2"/>
    <w:aliases w:val="t2"/>
    <w:basedOn w:val="Normal"/>
    <w:rsid w:val="00826A60"/>
    <w:pPr>
      <w:spacing w:before="2520" w:after="720"/>
      <w:jc w:val="center"/>
    </w:pPr>
    <w:rPr>
      <w:rFonts w:ascii="Arial" w:hAnsi="Arial"/>
      <w:b/>
      <w:sz w:val="52"/>
      <w:szCs w:val="20"/>
    </w:rPr>
  </w:style>
  <w:style w:type="paragraph" w:customStyle="1" w:styleId="Subtitle2">
    <w:name w:val="Subtitle2"/>
    <w:aliases w:val="s2"/>
    <w:basedOn w:val="Normal"/>
    <w:rsid w:val="00826A60"/>
    <w:pPr>
      <w:spacing w:after="1200"/>
      <w:jc w:val="center"/>
    </w:pPr>
    <w:rPr>
      <w:rFonts w:ascii="Arial" w:hAnsi="Arial"/>
      <w:b/>
      <w:sz w:val="40"/>
      <w:szCs w:val="20"/>
    </w:rPr>
  </w:style>
  <w:style w:type="paragraph" w:styleId="Date">
    <w:name w:val="Date"/>
    <w:basedOn w:val="Normal"/>
    <w:link w:val="DateChar"/>
    <w:rsid w:val="00826A60"/>
    <w:pPr>
      <w:spacing w:after="2"/>
      <w:jc w:val="center"/>
    </w:pPr>
    <w:rPr>
      <w:rFonts w:ascii="Arial" w:hAnsi="Arial"/>
      <w:sz w:val="32"/>
      <w:szCs w:val="20"/>
    </w:rPr>
  </w:style>
  <w:style w:type="character" w:customStyle="1" w:styleId="DateChar">
    <w:name w:val="Date Char"/>
    <w:link w:val="Date"/>
    <w:rsid w:val="00826A60"/>
    <w:rPr>
      <w:rFonts w:ascii="Arial" w:eastAsia="Times New Roman" w:hAnsi="Arial"/>
      <w:sz w:val="32"/>
    </w:rPr>
  </w:style>
  <w:style w:type="paragraph" w:customStyle="1" w:styleId="TemplateFooter">
    <w:name w:val="Template Footer"/>
    <w:basedOn w:val="Footer"/>
    <w:link w:val="TemplateFooterChar"/>
    <w:qFormat/>
    <w:rsid w:val="00826A60"/>
    <w:rPr>
      <w:rFonts w:ascii="Calibri" w:eastAsia="Calibri" w:hAnsi="Calibri" w:cs="Calibri"/>
      <w:noProof/>
      <w:color w:val="002060"/>
      <w:sz w:val="20"/>
      <w:szCs w:val="22"/>
    </w:rPr>
  </w:style>
  <w:style w:type="character" w:customStyle="1" w:styleId="TemplateFooterChar">
    <w:name w:val="Template Footer Char"/>
    <w:link w:val="TemplateFooter"/>
    <w:rsid w:val="00826A60"/>
    <w:rPr>
      <w:rFonts w:cs="Calibri"/>
      <w:noProof/>
      <w:color w:val="002060"/>
      <w:szCs w:val="22"/>
    </w:rPr>
  </w:style>
  <w:style w:type="paragraph" w:customStyle="1" w:styleId="Title2Level">
    <w:name w:val="Title 2 Level"/>
    <w:basedOn w:val="Heading2"/>
    <w:link w:val="Title2LevelChar"/>
    <w:qFormat/>
    <w:rsid w:val="00826A60"/>
    <w:rPr>
      <w:b w:val="0"/>
      <w:bCs w:val="0"/>
      <w:color w:val="4F81BD"/>
    </w:rPr>
  </w:style>
  <w:style w:type="character" w:customStyle="1" w:styleId="Title2LevelChar">
    <w:name w:val="Title 2 Level Char"/>
    <w:link w:val="Title2Level"/>
    <w:locked/>
    <w:rsid w:val="00826A60"/>
    <w:rPr>
      <w:rFonts w:eastAsia="Times New Roman" w:cs="Calibri"/>
      <w:color w:val="4F81BD"/>
      <w:spacing w:val="-1"/>
      <w:sz w:val="24"/>
      <w:szCs w:val="24"/>
    </w:rPr>
  </w:style>
  <w:style w:type="paragraph" w:customStyle="1" w:styleId="Headings">
    <w:name w:val="Headings"/>
    <w:basedOn w:val="Heading2"/>
    <w:rsid w:val="00826A60"/>
    <w:pPr>
      <w:widowControl w:val="0"/>
      <w:numPr>
        <w:ilvl w:val="1"/>
        <w:numId w:val="1"/>
      </w:numPr>
      <w:tabs>
        <w:tab w:val="num" w:pos="-180"/>
        <w:tab w:val="right" w:pos="9360"/>
      </w:tabs>
      <w:spacing w:before="0" w:after="240"/>
      <w:ind w:left="-180" w:firstLine="0"/>
      <w:jc w:val="center"/>
      <w:outlineLvl w:val="9"/>
    </w:pPr>
    <w:rPr>
      <w:rFonts w:ascii="Times New Roman" w:hAnsi="Times New Roman" w:cs="Times New Roman"/>
      <w:b w:val="0"/>
      <w:caps/>
      <w:color w:val="auto"/>
      <w:szCs w:val="20"/>
    </w:rPr>
  </w:style>
  <w:style w:type="paragraph" w:styleId="TOCHeading">
    <w:name w:val="TOC Heading"/>
    <w:basedOn w:val="Heading1"/>
    <w:next w:val="Normal"/>
    <w:uiPriority w:val="39"/>
    <w:unhideWhenUsed/>
    <w:qFormat/>
    <w:rsid w:val="00826A60"/>
    <w:pPr>
      <w:keepLines/>
      <w:numPr>
        <w:numId w:val="0"/>
      </w:numPr>
      <w:spacing w:before="240" w:after="0" w:line="259" w:lineRule="auto"/>
      <w:jc w:val="left"/>
      <w:outlineLvl w:val="9"/>
    </w:pPr>
    <w:rPr>
      <w:rFonts w:ascii="Cambria" w:hAnsi="Cambria" w:cs="Times New Roman"/>
      <w:b w:val="0"/>
      <w:bCs w:val="0"/>
      <w:color w:val="365F91"/>
      <w:szCs w:val="32"/>
    </w:rPr>
  </w:style>
  <w:style w:type="paragraph" w:styleId="TOC1">
    <w:name w:val="toc 1"/>
    <w:basedOn w:val="Normal"/>
    <w:next w:val="Normal"/>
    <w:autoRedefine/>
    <w:uiPriority w:val="39"/>
    <w:unhideWhenUsed/>
    <w:rsid w:val="00826A60"/>
    <w:pPr>
      <w:tabs>
        <w:tab w:val="left" w:pos="660"/>
        <w:tab w:val="right" w:leader="dot" w:pos="9350"/>
      </w:tabs>
      <w:spacing w:after="100" w:line="276" w:lineRule="auto"/>
    </w:pPr>
    <w:rPr>
      <w:rFonts w:ascii="Calibri" w:hAnsi="Calibri"/>
      <w:b/>
      <w:bCs/>
      <w:noProof/>
      <w:sz w:val="22"/>
      <w:szCs w:val="22"/>
    </w:rPr>
  </w:style>
  <w:style w:type="paragraph" w:styleId="TOC2">
    <w:name w:val="toc 2"/>
    <w:basedOn w:val="Normal"/>
    <w:next w:val="Normal"/>
    <w:autoRedefine/>
    <w:uiPriority w:val="39"/>
    <w:unhideWhenUsed/>
    <w:rsid w:val="00826A60"/>
    <w:pPr>
      <w:spacing w:after="100" w:line="276" w:lineRule="auto"/>
      <w:ind w:left="220"/>
    </w:pPr>
    <w:rPr>
      <w:rFonts w:ascii="Calibri" w:hAnsi="Calibri"/>
      <w:sz w:val="22"/>
      <w:szCs w:val="22"/>
    </w:rPr>
  </w:style>
  <w:style w:type="paragraph" w:styleId="Title">
    <w:name w:val="Title"/>
    <w:aliases w:val="7 trailer,t,trailer"/>
    <w:basedOn w:val="Normal"/>
    <w:next w:val="Normal"/>
    <w:link w:val="TitleChar"/>
    <w:uiPriority w:val="10"/>
    <w:qFormat/>
    <w:rsid w:val="00826A60"/>
    <w:pPr>
      <w:pBdr>
        <w:bottom w:val="single" w:sz="8" w:space="4" w:color="4F81BD"/>
      </w:pBdr>
      <w:spacing w:after="300"/>
      <w:contextualSpacing/>
    </w:pPr>
    <w:rPr>
      <w:rFonts w:ascii="Calibri" w:hAnsi="Calibri"/>
      <w:color w:val="17365D"/>
      <w:spacing w:val="5"/>
      <w:kern w:val="28"/>
      <w:sz w:val="36"/>
      <w:szCs w:val="52"/>
      <w:lang w:val="en-GB" w:eastAsia="ko-KR"/>
    </w:rPr>
  </w:style>
  <w:style w:type="character" w:customStyle="1" w:styleId="TitleChar">
    <w:name w:val="Title Char"/>
    <w:aliases w:val="7 trailer Char,t Char,trailer Char"/>
    <w:link w:val="Title"/>
    <w:uiPriority w:val="10"/>
    <w:rsid w:val="00826A60"/>
    <w:rPr>
      <w:rFonts w:eastAsia="Times New Roman"/>
      <w:color w:val="17365D"/>
      <w:spacing w:val="5"/>
      <w:kern w:val="28"/>
      <w:sz w:val="36"/>
      <w:szCs w:val="52"/>
      <w:lang w:val="en-GB" w:eastAsia="ko-KR"/>
    </w:rPr>
  </w:style>
  <w:style w:type="character" w:styleId="UnresolvedMention">
    <w:name w:val="Unresolved Mention"/>
    <w:uiPriority w:val="99"/>
    <w:semiHidden/>
    <w:unhideWhenUsed/>
    <w:rsid w:val="003D0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kimberley.a.aiyelawo.civ@health.mil" TargetMode="External" /><Relationship Id="rId5" Type="http://schemas.openxmlformats.org/officeDocument/2006/relationships/hyperlink" Target="mailto:melissa.d.gliner.civ@health.mil" TargetMode="External" /><Relationship Id="rId6" Type="http://schemas.openxmlformats.org/officeDocument/2006/relationships/hyperlink" Target="mailto:Alan.Roshwalb@Ipsos.com" TargetMode="External" /><Relationship Id="rId7" Type="http://schemas.openxmlformats.org/officeDocument/2006/relationships/hyperlink" Target="mailto:Timothy.Amsbary@Ipsos.com" TargetMode="External" /><Relationship Id="rId8" Type="http://schemas.openxmlformats.org/officeDocument/2006/relationships/hyperlink" Target="mailto:Amar.Patel@Ipsos.co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7</Pages>
  <Words>1869</Words>
  <Characters>10656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Grifka, Amanda B CIV DHA STRAT &amp; PLAN (J-5) (USA)</cp:lastModifiedBy>
  <cp:revision>42</cp:revision>
  <cp:lastPrinted>2013-01-25T19:13:00Z</cp:lastPrinted>
  <dcterms:created xsi:type="dcterms:W3CDTF">2023-06-20T16:44:00Z</dcterms:created>
  <dcterms:modified xsi:type="dcterms:W3CDTF">2024-07-01T18:22:00Z</dcterms:modified>
</cp:coreProperties>
</file>