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866E0B" w:rsidP="00EA6C04" w14:paraId="5D20F306" w14:textId="77777777">
      <w:pPr>
        <w:jc w:val="center"/>
        <w:rPr>
          <w:rFonts w:asciiTheme="majorHAnsi" w:hAnsiTheme="majorHAnsi" w:cs="Times New Roman"/>
          <w:sz w:val="28"/>
          <w:szCs w:val="28"/>
          <w:u w:val="single"/>
        </w:rPr>
      </w:pPr>
      <w:r w:rsidRPr="00866E0B">
        <w:rPr>
          <w:rFonts w:asciiTheme="majorHAnsi" w:hAnsiTheme="majorHAnsi" w:cs="Times New Roman"/>
          <w:sz w:val="28"/>
          <w:szCs w:val="28"/>
          <w:u w:val="single"/>
        </w:rPr>
        <w:t xml:space="preserve">SUPPORTING </w:t>
      </w:r>
      <w:r w:rsidRPr="00866E0B" w:rsidR="00127B46">
        <w:rPr>
          <w:rFonts w:asciiTheme="majorHAnsi" w:hAnsiTheme="majorHAnsi" w:cs="Times New Roman"/>
          <w:sz w:val="28"/>
          <w:szCs w:val="28"/>
          <w:u w:val="single"/>
        </w:rPr>
        <w:t>STATEMENT -</w:t>
      </w:r>
      <w:r w:rsidRPr="00866E0B">
        <w:rPr>
          <w:rFonts w:asciiTheme="majorHAnsi" w:hAnsiTheme="majorHAnsi" w:cs="Times New Roman"/>
          <w:sz w:val="28"/>
          <w:szCs w:val="28"/>
          <w:u w:val="single"/>
        </w:rPr>
        <w:t xml:space="preserve"> PART A</w:t>
      </w:r>
    </w:p>
    <w:p w:rsidR="00451B0F" w:rsidP="00451B0F" w14:paraId="082427D4" w14:textId="77777777">
      <w:pPr>
        <w:jc w:val="center"/>
        <w:rPr>
          <w:rFonts w:asciiTheme="majorHAnsi" w:hAnsiTheme="majorHAnsi" w:cs="Times New Roman"/>
          <w:sz w:val="24"/>
          <w:szCs w:val="24"/>
        </w:rPr>
      </w:pPr>
      <w:r w:rsidRPr="00FC1768">
        <w:rPr>
          <w:rFonts w:asciiTheme="majorHAnsi" w:hAnsiTheme="majorHAnsi" w:cs="Times New Roman"/>
          <w:sz w:val="24"/>
          <w:szCs w:val="24"/>
        </w:rPr>
        <w:t>In</w:t>
      </w:r>
      <w:r w:rsidR="009A0BF5">
        <w:rPr>
          <w:rFonts w:asciiTheme="majorHAnsi" w:hAnsiTheme="majorHAnsi" w:cs="Times New Roman"/>
          <w:sz w:val="24"/>
          <w:szCs w:val="24"/>
        </w:rPr>
        <w:t>voluntary Allotment Application</w:t>
      </w:r>
    </w:p>
    <w:p w:rsidR="00340D9B" w:rsidRPr="00FC1768" w:rsidP="00866E0B" w14:paraId="3A5ECAA4" w14:textId="5B4136D0">
      <w:pPr>
        <w:jc w:val="center"/>
        <w:rPr>
          <w:rFonts w:asciiTheme="majorHAnsi" w:hAnsiTheme="majorHAnsi" w:cs="Times New Roman"/>
          <w:sz w:val="24"/>
          <w:szCs w:val="24"/>
        </w:rPr>
      </w:pPr>
      <w:r>
        <w:rPr>
          <w:rFonts w:asciiTheme="majorHAnsi" w:hAnsiTheme="majorHAnsi" w:cs="Times New Roman"/>
          <w:sz w:val="24"/>
          <w:szCs w:val="24"/>
        </w:rPr>
        <w:t>OMB Control Number</w:t>
      </w:r>
      <w:r w:rsidRPr="00FC1768" w:rsidR="00866E0B">
        <w:rPr>
          <w:rFonts w:asciiTheme="majorHAnsi" w:hAnsiTheme="majorHAnsi" w:cs="Times New Roman"/>
          <w:sz w:val="24"/>
          <w:szCs w:val="24"/>
        </w:rPr>
        <w:t xml:space="preserve"> </w:t>
      </w:r>
      <w:r w:rsidR="00F72684">
        <w:rPr>
          <w:rFonts w:asciiTheme="majorHAnsi" w:hAnsiTheme="majorHAnsi" w:cs="Times New Roman"/>
          <w:sz w:val="24"/>
          <w:szCs w:val="24"/>
        </w:rPr>
        <w:t>0730-0018</w:t>
      </w:r>
    </w:p>
    <w:p w:rsidR="00340D9B" w:rsidRPr="00FC1768" w:rsidP="006E563D" w14:paraId="70068347" w14:textId="77777777">
      <w:pPr>
        <w:spacing w:after="0" w:line="240" w:lineRule="auto"/>
        <w:rPr>
          <w:rFonts w:asciiTheme="majorHAnsi" w:hAnsiTheme="majorHAnsi" w:cs="Times New Roman"/>
          <w:sz w:val="24"/>
          <w:szCs w:val="24"/>
        </w:rPr>
      </w:pPr>
    </w:p>
    <w:p w:rsidR="005C7428" w:rsidRPr="00866E0B" w:rsidP="00866E0B" w14:paraId="44E7268A" w14:textId="3554A7BB">
      <w:pPr>
        <w:spacing w:after="0" w:line="240" w:lineRule="auto"/>
        <w:rPr>
          <w:rFonts w:asciiTheme="majorHAnsi" w:hAnsiTheme="majorHAnsi" w:cs="Times New Roman"/>
          <w:sz w:val="24"/>
          <w:szCs w:val="24"/>
        </w:rPr>
      </w:pPr>
      <w:r w:rsidRPr="00866E0B">
        <w:rPr>
          <w:rFonts w:asciiTheme="majorHAnsi" w:hAnsiTheme="majorHAnsi" w:cs="Times New Roman"/>
          <w:sz w:val="24"/>
          <w:szCs w:val="24"/>
        </w:rPr>
        <w:t xml:space="preserve">1. </w:t>
      </w:r>
      <w:r w:rsidRPr="00866E0B">
        <w:rPr>
          <w:rFonts w:asciiTheme="majorHAnsi" w:hAnsiTheme="majorHAnsi" w:cs="Times New Roman"/>
          <w:sz w:val="24"/>
          <w:szCs w:val="24"/>
        </w:rPr>
        <w:tab/>
      </w:r>
      <w:r w:rsidRPr="00866E0B">
        <w:rPr>
          <w:rFonts w:asciiTheme="majorHAnsi" w:hAnsiTheme="majorHAnsi" w:cs="Times New Roman"/>
          <w:sz w:val="24"/>
          <w:szCs w:val="24"/>
          <w:u w:val="single"/>
        </w:rPr>
        <w:t xml:space="preserve">Need for the Information </w:t>
      </w:r>
      <w:r w:rsidRPr="00866E0B" w:rsidR="0085688C">
        <w:rPr>
          <w:rFonts w:asciiTheme="majorHAnsi" w:hAnsiTheme="majorHAnsi" w:cs="Times New Roman"/>
          <w:sz w:val="24"/>
          <w:szCs w:val="24"/>
          <w:u w:val="single"/>
        </w:rPr>
        <w:t>Collection</w:t>
      </w:r>
      <w:r w:rsidRPr="00866E0B" w:rsidR="007F6AF6">
        <w:rPr>
          <w:rFonts w:asciiTheme="majorHAnsi" w:hAnsiTheme="majorHAnsi" w:cs="Times New Roman"/>
          <w:sz w:val="24"/>
          <w:szCs w:val="24"/>
        </w:rPr>
        <w:t xml:space="preserve"> </w:t>
      </w:r>
    </w:p>
    <w:p w:rsidR="009A0BF5" w:rsidRPr="009A0BF5" w:rsidP="009A0BF5" w14:paraId="72BE5DC3" w14:textId="77777777">
      <w:pPr>
        <w:pStyle w:val="ListParagraph"/>
        <w:spacing w:after="0" w:line="240" w:lineRule="auto"/>
        <w:ind w:left="1080"/>
        <w:rPr>
          <w:rFonts w:asciiTheme="majorHAnsi" w:hAnsiTheme="majorHAnsi" w:cs="Times New Roman"/>
          <w:sz w:val="24"/>
          <w:szCs w:val="24"/>
        </w:rPr>
      </w:pPr>
    </w:p>
    <w:p w:rsidR="00C33793" w:rsidRPr="00FC1768" w:rsidP="00C33793" w14:paraId="0C1FF5AF" w14:textId="77777777">
      <w:pPr>
        <w:spacing w:after="0" w:line="240" w:lineRule="auto"/>
        <w:rPr>
          <w:rFonts w:eastAsia="Times New Roman" w:asciiTheme="majorHAnsi" w:hAnsiTheme="majorHAnsi" w:cs="Times New Roman"/>
          <w:sz w:val="24"/>
          <w:szCs w:val="24"/>
        </w:rPr>
      </w:pPr>
      <w:r w:rsidRPr="00FC1768">
        <w:rPr>
          <w:rFonts w:eastAsia="Times New Roman" w:asciiTheme="majorHAnsi" w:hAnsiTheme="majorHAnsi" w:cs="Times New Roman"/>
          <w:sz w:val="24"/>
          <w:szCs w:val="24"/>
        </w:rPr>
        <w:t>The Hatch Act Reform Amendments of 1993 (hereinafter referred to as the “Act”) exempted members of the uniformed services from the Federal garnishment provisions contained therein.  However, the Act provided for the in</w:t>
      </w:r>
      <w:r w:rsidRPr="00FC1768">
        <w:rPr>
          <w:rFonts w:eastAsia="Times New Roman" w:asciiTheme="majorHAnsi" w:hAnsiTheme="majorHAnsi" w:cs="Times New Roman"/>
          <w:sz w:val="24"/>
          <w:szCs w:val="24"/>
        </w:rPr>
        <w:t xml:space="preserve">voluntary allotment of the pay of a member of the uniformed services for indebtedness owed a third party as determined by the final judgment of a court of competent jurisdiction, competent </w:t>
      </w:r>
      <w:r w:rsidRPr="00FC1768">
        <w:rPr>
          <w:rFonts w:eastAsia="Times New Roman" w:asciiTheme="majorHAnsi" w:hAnsiTheme="majorHAnsi" w:cs="Times New Roman"/>
          <w:sz w:val="24"/>
          <w:szCs w:val="24"/>
        </w:rPr>
        <w:t>military</w:t>
      </w:r>
      <w:r w:rsidRPr="00FC1768">
        <w:rPr>
          <w:rFonts w:eastAsia="Times New Roman" w:asciiTheme="majorHAnsi" w:hAnsiTheme="majorHAnsi" w:cs="Times New Roman"/>
          <w:sz w:val="24"/>
          <w:szCs w:val="24"/>
        </w:rPr>
        <w:t xml:space="preserve"> or executive authority.  Competent military or executive a</w:t>
      </w:r>
      <w:r w:rsidRPr="00FC1768">
        <w:rPr>
          <w:rFonts w:eastAsia="Times New Roman" w:asciiTheme="majorHAnsi" w:hAnsiTheme="majorHAnsi" w:cs="Times New Roman"/>
          <w:sz w:val="24"/>
          <w:szCs w:val="24"/>
        </w:rPr>
        <w:t>uthority must also determine that all the procedural requirements of the Service</w:t>
      </w:r>
      <w:r w:rsidR="000E0481">
        <w:rPr>
          <w:rFonts w:eastAsia="Times New Roman" w:asciiTheme="majorHAnsi" w:hAnsiTheme="majorHAnsi" w:cs="Times New Roman"/>
          <w:sz w:val="24"/>
          <w:szCs w:val="24"/>
        </w:rPr>
        <w:t xml:space="preserve"> Members </w:t>
      </w:r>
      <w:r w:rsidRPr="00FC1768">
        <w:rPr>
          <w:rFonts w:eastAsia="Times New Roman" w:asciiTheme="majorHAnsi" w:hAnsiTheme="majorHAnsi" w:cs="Times New Roman"/>
          <w:sz w:val="24"/>
          <w:szCs w:val="24"/>
        </w:rPr>
        <w:t xml:space="preserve">Civil Relief Act (SCRA) have been met.  Furthermore, the Act </w:t>
      </w:r>
      <w:r w:rsidRPr="00FC1768">
        <w:rPr>
          <w:rFonts w:eastAsia="Times New Roman" w:asciiTheme="majorHAnsi" w:hAnsiTheme="majorHAnsi" w:cs="Times New Roman"/>
          <w:sz w:val="24"/>
          <w:szCs w:val="24"/>
        </w:rPr>
        <w:t>provided that</w:t>
      </w:r>
      <w:r w:rsidRPr="00FC1768">
        <w:rPr>
          <w:rFonts w:eastAsia="Times New Roman" w:asciiTheme="majorHAnsi" w:hAnsiTheme="majorHAnsi" w:cs="Times New Roman"/>
          <w:sz w:val="24"/>
          <w:szCs w:val="24"/>
        </w:rPr>
        <w:t xml:space="preserve"> regulations shall include provisions for consideration for the absence of a member of the </w:t>
      </w:r>
      <w:r w:rsidRPr="00FC1768">
        <w:rPr>
          <w:rFonts w:eastAsia="Times New Roman" w:asciiTheme="majorHAnsi" w:hAnsiTheme="majorHAnsi" w:cs="Times New Roman"/>
          <w:sz w:val="24"/>
          <w:szCs w:val="24"/>
        </w:rPr>
        <w:t>uniformed service from an appearance in a judicial proceeding resulting from the exigencies of military duty.</w:t>
      </w:r>
    </w:p>
    <w:p w:rsidR="00C33793" w:rsidRPr="00FC1768" w:rsidP="00C33793" w14:paraId="4120E728" w14:textId="77777777">
      <w:pPr>
        <w:spacing w:after="0" w:line="240" w:lineRule="auto"/>
        <w:rPr>
          <w:rFonts w:eastAsia="Times New Roman" w:asciiTheme="majorHAnsi" w:hAnsiTheme="majorHAnsi" w:cs="Times New Roman"/>
          <w:sz w:val="24"/>
          <w:szCs w:val="24"/>
        </w:rPr>
      </w:pPr>
    </w:p>
    <w:p w:rsidR="00C33793" w:rsidRPr="00FC1768" w:rsidP="00C33793" w14:paraId="2650C64B" w14:textId="77777777">
      <w:pPr>
        <w:spacing w:after="0" w:line="240" w:lineRule="auto"/>
        <w:rPr>
          <w:rFonts w:eastAsia="Times New Roman" w:asciiTheme="majorHAnsi" w:hAnsiTheme="majorHAnsi" w:cs="Times New Roman"/>
          <w:sz w:val="24"/>
          <w:szCs w:val="24"/>
        </w:rPr>
      </w:pPr>
      <w:r w:rsidRPr="00FC1768">
        <w:rPr>
          <w:rFonts w:eastAsia="Times New Roman" w:asciiTheme="majorHAnsi" w:hAnsiTheme="majorHAnsi" w:cs="Times New Roman"/>
          <w:sz w:val="24"/>
          <w:szCs w:val="24"/>
        </w:rPr>
        <w:t xml:space="preserve">DoD needs a program under the law, 5 U.S.C. 5520a(k), which responds to requests for involuntary allotments.  Before responding to a </w:t>
      </w:r>
      <w:r w:rsidRPr="00FC1768">
        <w:rPr>
          <w:rFonts w:eastAsia="Times New Roman" w:asciiTheme="majorHAnsi" w:hAnsiTheme="majorHAnsi" w:cs="Times New Roman"/>
          <w:sz w:val="24"/>
          <w:szCs w:val="24"/>
        </w:rPr>
        <w:t>request, the responsible government official must have information that identifies both the applicant and the member against whom the involuntary allotment is sought; proves that the request is based on a valid court judgment; shows that the judgment compo</w:t>
      </w:r>
      <w:r w:rsidRPr="00FC1768">
        <w:rPr>
          <w:rFonts w:eastAsia="Times New Roman" w:asciiTheme="majorHAnsi" w:hAnsiTheme="majorHAnsi" w:cs="Times New Roman"/>
          <w:sz w:val="24"/>
          <w:szCs w:val="24"/>
        </w:rPr>
        <w:t xml:space="preserve">rts with the provision of the SCRA; and enables consideration for whether exigencies of military duty caused the absence of the member from a judicial proceeding upon which the judgment is based.  </w:t>
      </w:r>
      <w:r w:rsidRPr="00FC1768">
        <w:rPr>
          <w:rFonts w:eastAsia="Times New Roman" w:asciiTheme="majorHAnsi" w:hAnsiTheme="majorHAnsi" w:cs="Times New Roman"/>
          <w:sz w:val="24"/>
          <w:szCs w:val="24"/>
        </w:rPr>
        <w:t>With the exception of</w:t>
      </w:r>
      <w:r w:rsidRPr="00FC1768">
        <w:rPr>
          <w:rFonts w:eastAsia="Times New Roman" w:asciiTheme="majorHAnsi" w:hAnsiTheme="majorHAnsi" w:cs="Times New Roman"/>
          <w:sz w:val="24"/>
          <w:szCs w:val="24"/>
        </w:rPr>
        <w:t xml:space="preserve"> information concerning exigencies of </w:t>
      </w:r>
      <w:r w:rsidRPr="00FC1768">
        <w:rPr>
          <w:rFonts w:eastAsia="Times New Roman" w:asciiTheme="majorHAnsi" w:hAnsiTheme="majorHAnsi" w:cs="Times New Roman"/>
          <w:sz w:val="24"/>
          <w:szCs w:val="24"/>
        </w:rPr>
        <w:t>military duty, an applicant for an involuntary allotment must provide required information before a government official can act on the applicant’s request.</w:t>
      </w:r>
    </w:p>
    <w:p w:rsidR="00510F0C" w:rsidRPr="00451B0F" w:rsidP="006E563D" w14:paraId="03D40025" w14:textId="77777777">
      <w:pPr>
        <w:spacing w:after="0" w:line="240" w:lineRule="auto"/>
        <w:rPr>
          <w:rFonts w:asciiTheme="majorHAnsi" w:hAnsiTheme="majorHAnsi" w:cs="Times New Roman"/>
          <w:sz w:val="24"/>
          <w:szCs w:val="24"/>
        </w:rPr>
      </w:pPr>
      <w:r w:rsidRPr="00FC1768">
        <w:rPr>
          <w:rFonts w:asciiTheme="majorHAnsi" w:hAnsiTheme="majorHAnsi" w:cs="Times New Roman"/>
          <w:i/>
          <w:sz w:val="24"/>
          <w:szCs w:val="24"/>
        </w:rPr>
        <w:t xml:space="preserve"> </w:t>
      </w:r>
    </w:p>
    <w:p w:rsidR="005C7428" w:rsidRPr="00866E0B" w:rsidP="00866E0B" w14:paraId="77163732" w14:textId="1BAAA384">
      <w:pPr>
        <w:spacing w:after="0" w:line="240" w:lineRule="auto"/>
        <w:rPr>
          <w:rFonts w:asciiTheme="majorHAnsi" w:hAnsiTheme="majorHAnsi" w:cs="Times New Roman"/>
          <w:sz w:val="24"/>
          <w:szCs w:val="24"/>
        </w:rPr>
      </w:pPr>
      <w:r w:rsidRPr="00866E0B">
        <w:rPr>
          <w:rFonts w:asciiTheme="majorHAnsi" w:hAnsiTheme="majorHAnsi" w:cs="Times New Roman"/>
          <w:sz w:val="24"/>
          <w:szCs w:val="24"/>
        </w:rPr>
        <w:t xml:space="preserve">2. </w:t>
      </w:r>
      <w:r w:rsidRPr="00866E0B">
        <w:rPr>
          <w:rFonts w:asciiTheme="majorHAnsi" w:hAnsiTheme="majorHAnsi" w:cs="Times New Roman"/>
          <w:sz w:val="24"/>
          <w:szCs w:val="24"/>
        </w:rPr>
        <w:tab/>
      </w:r>
      <w:r w:rsidRPr="00866E0B">
        <w:rPr>
          <w:rFonts w:asciiTheme="majorHAnsi" w:hAnsiTheme="majorHAnsi" w:cs="Times New Roman"/>
          <w:sz w:val="24"/>
          <w:szCs w:val="24"/>
          <w:u w:val="single"/>
        </w:rPr>
        <w:t xml:space="preserve">Use of the </w:t>
      </w:r>
      <w:r w:rsidRPr="00866E0B" w:rsidR="0085688C">
        <w:rPr>
          <w:rFonts w:asciiTheme="majorHAnsi" w:hAnsiTheme="majorHAnsi" w:cs="Times New Roman"/>
          <w:sz w:val="24"/>
          <w:szCs w:val="24"/>
          <w:u w:val="single"/>
        </w:rPr>
        <w:t>Information</w:t>
      </w:r>
      <w:r w:rsidRPr="00866E0B" w:rsidR="007F6AF6">
        <w:rPr>
          <w:rFonts w:asciiTheme="majorHAnsi" w:hAnsiTheme="majorHAnsi" w:cs="Times New Roman"/>
          <w:sz w:val="24"/>
          <w:szCs w:val="24"/>
        </w:rPr>
        <w:t xml:space="preserve"> </w:t>
      </w:r>
    </w:p>
    <w:p w:rsidR="009A0BF5" w:rsidRPr="009A0BF5" w:rsidP="009A0BF5" w14:paraId="2A507C5D" w14:textId="77777777">
      <w:pPr>
        <w:pStyle w:val="ListParagraph"/>
        <w:spacing w:after="0" w:line="240" w:lineRule="auto"/>
        <w:ind w:left="1080"/>
        <w:rPr>
          <w:rFonts w:asciiTheme="majorHAnsi" w:hAnsiTheme="majorHAnsi" w:cs="Times New Roman"/>
          <w:sz w:val="24"/>
          <w:szCs w:val="24"/>
        </w:rPr>
      </w:pPr>
    </w:p>
    <w:p w:rsidR="00C33793" w:rsidRPr="00FC1768" w:rsidP="00C33793" w14:paraId="6CBFD7B8" w14:textId="77777777">
      <w:pPr>
        <w:spacing w:after="0" w:line="240" w:lineRule="auto"/>
        <w:rPr>
          <w:rFonts w:eastAsia="Times New Roman" w:asciiTheme="majorHAnsi" w:hAnsiTheme="majorHAnsi" w:cs="Times New Roman"/>
          <w:sz w:val="24"/>
          <w:szCs w:val="24"/>
        </w:rPr>
      </w:pPr>
      <w:r w:rsidRPr="00FC1768">
        <w:rPr>
          <w:rFonts w:eastAsia="Times New Roman" w:asciiTheme="majorHAnsi" w:hAnsiTheme="majorHAnsi" w:cs="Times New Roman"/>
          <w:sz w:val="24"/>
          <w:szCs w:val="24"/>
        </w:rPr>
        <w:t>The respondents for this information collection are individuals seeki</w:t>
      </w:r>
      <w:r w:rsidRPr="00FC1768">
        <w:rPr>
          <w:rFonts w:eastAsia="Times New Roman" w:asciiTheme="majorHAnsi" w:hAnsiTheme="majorHAnsi" w:cs="Times New Roman"/>
          <w:sz w:val="24"/>
          <w:szCs w:val="24"/>
        </w:rPr>
        <w:t>ng an involuntary allotment from the pay of a member of the Armed Forces.  Respondents complete the DD Form 2653, “Involuntary Allotment Application” and send the form and a copy of the court judgment to the Defense Finance and Accounting Service (DFAS) fo</w:t>
      </w:r>
      <w:r w:rsidRPr="00FC1768">
        <w:rPr>
          <w:rFonts w:eastAsia="Times New Roman" w:asciiTheme="majorHAnsi" w:hAnsiTheme="majorHAnsi" w:cs="Times New Roman"/>
          <w:sz w:val="24"/>
          <w:szCs w:val="24"/>
        </w:rPr>
        <w:t>r processing.  The information from the DD Form 2653 is used by DFAS officials to determine whether an involuntary allotment should be established against the pay of a member of the Armed Forces.  The information is used to provide government reviewing off</w:t>
      </w:r>
      <w:r w:rsidRPr="00FC1768">
        <w:rPr>
          <w:rFonts w:eastAsia="Times New Roman" w:asciiTheme="majorHAnsi" w:hAnsiTheme="majorHAnsi" w:cs="Times New Roman"/>
          <w:sz w:val="24"/>
          <w:szCs w:val="24"/>
        </w:rPr>
        <w:t>icials with necessary information to ensure that both the law and due process considerations are accounted for, including information sufficient for a decision maker to determine that the request is based on a valid judgment and that the SCRA has been comp</w:t>
      </w:r>
      <w:r w:rsidRPr="00FC1768">
        <w:rPr>
          <w:rFonts w:eastAsia="Times New Roman" w:asciiTheme="majorHAnsi" w:hAnsiTheme="majorHAnsi" w:cs="Times New Roman"/>
          <w:sz w:val="24"/>
          <w:szCs w:val="24"/>
        </w:rPr>
        <w:t>lied with.</w:t>
      </w:r>
    </w:p>
    <w:p w:rsidR="00C33793" w:rsidRPr="00FC1768" w:rsidP="00C33793" w14:paraId="16C3A92E" w14:textId="77777777">
      <w:pPr>
        <w:spacing w:after="0" w:line="240" w:lineRule="auto"/>
        <w:rPr>
          <w:rFonts w:eastAsia="Times New Roman" w:asciiTheme="majorHAnsi" w:hAnsiTheme="majorHAnsi" w:cs="Times New Roman"/>
          <w:sz w:val="24"/>
          <w:szCs w:val="24"/>
        </w:rPr>
      </w:pPr>
    </w:p>
    <w:p w:rsidR="00C33793" w:rsidRPr="00FC1768" w:rsidP="00C33793" w14:paraId="6B3DFC96" w14:textId="77777777">
      <w:pPr>
        <w:spacing w:after="0" w:line="240" w:lineRule="auto"/>
        <w:rPr>
          <w:rFonts w:eastAsia="Times New Roman" w:asciiTheme="majorHAnsi" w:hAnsiTheme="majorHAnsi" w:cs="Times New Roman"/>
          <w:sz w:val="24"/>
          <w:szCs w:val="24"/>
        </w:rPr>
      </w:pPr>
      <w:r w:rsidRPr="00FC1768">
        <w:rPr>
          <w:rFonts w:eastAsia="Times New Roman" w:asciiTheme="majorHAnsi" w:hAnsiTheme="majorHAnsi" w:cs="Times New Roman"/>
          <w:sz w:val="24"/>
          <w:szCs w:val="24"/>
        </w:rPr>
        <w:t>The information collected from the DD Form 2653 has been used to permit direct assistance in the collection of debt provided the strict criteria of the Act are complied with.</w:t>
      </w:r>
    </w:p>
    <w:p w:rsidR="005C7428" w:rsidRPr="00451B0F" w:rsidP="00C33793" w14:paraId="440FED25" w14:textId="77777777">
      <w:pPr>
        <w:spacing w:after="0" w:line="240" w:lineRule="auto"/>
        <w:rPr>
          <w:rFonts w:asciiTheme="majorHAnsi" w:hAnsiTheme="majorHAnsi" w:cs="Times New Roman"/>
          <w:i/>
          <w:sz w:val="24"/>
          <w:szCs w:val="24"/>
        </w:rPr>
      </w:pPr>
    </w:p>
    <w:p w:rsidR="005C7428" w:rsidRPr="00866E0B" w:rsidP="00866E0B" w14:paraId="32097896" w14:textId="7617BCA9">
      <w:pPr>
        <w:spacing w:after="0" w:line="240" w:lineRule="auto"/>
        <w:rPr>
          <w:rFonts w:asciiTheme="majorHAnsi" w:hAnsiTheme="majorHAnsi" w:cs="Times New Roman"/>
          <w:sz w:val="24"/>
          <w:szCs w:val="24"/>
          <w:u w:val="single"/>
        </w:rPr>
      </w:pPr>
      <w:r w:rsidRPr="00866E0B">
        <w:rPr>
          <w:rFonts w:asciiTheme="majorHAnsi" w:hAnsiTheme="majorHAnsi" w:cs="Times New Roman"/>
          <w:sz w:val="24"/>
          <w:szCs w:val="24"/>
        </w:rPr>
        <w:t xml:space="preserve">3. </w:t>
      </w:r>
      <w:r w:rsidRPr="00866E0B">
        <w:rPr>
          <w:rFonts w:asciiTheme="majorHAnsi" w:hAnsiTheme="majorHAnsi" w:cs="Times New Roman"/>
          <w:sz w:val="24"/>
          <w:szCs w:val="24"/>
        </w:rPr>
        <w:tab/>
      </w:r>
      <w:r w:rsidRPr="00866E0B">
        <w:rPr>
          <w:rFonts w:asciiTheme="majorHAnsi" w:hAnsiTheme="majorHAnsi" w:cs="Times New Roman"/>
          <w:sz w:val="24"/>
          <w:szCs w:val="24"/>
          <w:u w:val="single"/>
        </w:rPr>
        <w:t>Use of Information Technology</w:t>
      </w:r>
      <w:r w:rsidRPr="00866E0B" w:rsidR="0085688C">
        <w:rPr>
          <w:rFonts w:asciiTheme="majorHAnsi" w:hAnsiTheme="majorHAnsi" w:cs="Times New Roman"/>
          <w:sz w:val="24"/>
          <w:szCs w:val="24"/>
          <w:u w:val="single"/>
        </w:rPr>
        <w:t xml:space="preserve"> </w:t>
      </w:r>
    </w:p>
    <w:p w:rsidR="009A0BF5" w:rsidRPr="009A0BF5" w:rsidP="009A0BF5" w14:paraId="3063EBA8" w14:textId="77777777">
      <w:pPr>
        <w:pStyle w:val="ListParagraph"/>
        <w:spacing w:after="0" w:line="240" w:lineRule="auto"/>
        <w:ind w:left="1080"/>
        <w:rPr>
          <w:rFonts w:asciiTheme="majorHAnsi" w:hAnsiTheme="majorHAnsi" w:cs="Times New Roman"/>
          <w:sz w:val="24"/>
          <w:szCs w:val="24"/>
        </w:rPr>
      </w:pPr>
    </w:p>
    <w:p w:rsidR="00332E9C" w:rsidRPr="00FC1768" w:rsidP="00332E9C" w14:paraId="04546BB8" w14:textId="77777777">
      <w:pPr>
        <w:spacing w:after="0" w:line="240" w:lineRule="auto"/>
        <w:rPr>
          <w:rFonts w:eastAsia="Times New Roman" w:asciiTheme="majorHAnsi" w:hAnsiTheme="majorHAnsi" w:cs="Times New Roman"/>
          <w:sz w:val="24"/>
          <w:szCs w:val="24"/>
        </w:rPr>
      </w:pPr>
      <w:r w:rsidRPr="00FC1768">
        <w:rPr>
          <w:rFonts w:eastAsia="Times New Roman" w:asciiTheme="majorHAnsi" w:hAnsiTheme="majorHAnsi" w:cs="Times New Roman"/>
          <w:sz w:val="24"/>
          <w:szCs w:val="24"/>
        </w:rPr>
        <w:t xml:space="preserve">Respondents </w:t>
      </w:r>
      <w:r w:rsidRPr="00FC1768">
        <w:rPr>
          <w:rFonts w:eastAsia="Times New Roman" w:asciiTheme="majorHAnsi" w:hAnsiTheme="majorHAnsi" w:cs="Times New Roman"/>
          <w:sz w:val="24"/>
          <w:szCs w:val="24"/>
        </w:rPr>
        <w:t>are able to</w:t>
      </w:r>
      <w:r w:rsidRPr="00FC1768">
        <w:rPr>
          <w:rFonts w:eastAsia="Times New Roman" w:asciiTheme="majorHAnsi" w:hAnsiTheme="majorHAnsi" w:cs="Times New Roman"/>
          <w:sz w:val="24"/>
          <w:szCs w:val="24"/>
        </w:rPr>
        <w:t xml:space="preserve"> obtain t</w:t>
      </w:r>
      <w:r w:rsidRPr="00FC1768">
        <w:rPr>
          <w:rFonts w:eastAsia="Times New Roman" w:asciiTheme="majorHAnsi" w:hAnsiTheme="majorHAnsi" w:cs="Times New Roman"/>
          <w:sz w:val="24"/>
          <w:szCs w:val="24"/>
        </w:rPr>
        <w:t xml:space="preserve">he DD Form 2653 from the DFAS web page at </w:t>
      </w:r>
      <w:hyperlink r:id="rId4" w:history="1">
        <w:r w:rsidRPr="00DB029A" w:rsidR="00C902CA">
          <w:rPr>
            <w:rStyle w:val="Hyperlink"/>
            <w:rFonts w:asciiTheme="majorHAnsi" w:hAnsiTheme="majorHAnsi"/>
            <w:sz w:val="24"/>
            <w:szCs w:val="24"/>
          </w:rPr>
          <w:t>https://www.dfas.mil/Garnishment/Forms</w:t>
        </w:r>
      </w:hyperlink>
      <w:r w:rsidR="00C902CA">
        <w:rPr>
          <w:rFonts w:asciiTheme="majorHAnsi" w:hAnsiTheme="majorHAnsi"/>
          <w:sz w:val="24"/>
          <w:szCs w:val="24"/>
        </w:rPr>
        <w:t xml:space="preserve">. </w:t>
      </w:r>
      <w:r w:rsidRPr="00FC1768">
        <w:rPr>
          <w:rFonts w:eastAsia="Times New Roman" w:asciiTheme="majorHAnsi" w:hAnsiTheme="majorHAnsi" w:cs="Times New Roman"/>
          <w:sz w:val="24"/>
          <w:szCs w:val="24"/>
        </w:rPr>
        <w:t xml:space="preserve">The DD Form 2653 can be downloaded electronically but the form with an original signature must be submitted to DFAS.  It is estimated that an annual average of 90% of respondents use an </w:t>
      </w:r>
      <w:r w:rsidRPr="00FC1768">
        <w:rPr>
          <w:rFonts w:eastAsia="Times New Roman" w:asciiTheme="majorHAnsi" w:hAnsiTheme="majorHAnsi" w:cs="Times New Roman"/>
          <w:sz w:val="24"/>
          <w:szCs w:val="24"/>
        </w:rPr>
        <w:t>electronically-generated</w:t>
      </w:r>
      <w:r w:rsidRPr="00FC1768">
        <w:rPr>
          <w:rFonts w:eastAsia="Times New Roman" w:asciiTheme="majorHAnsi" w:hAnsiTheme="majorHAnsi" w:cs="Times New Roman"/>
          <w:sz w:val="24"/>
          <w:szCs w:val="24"/>
        </w:rPr>
        <w:t xml:space="preserve"> form.  F</w:t>
      </w:r>
      <w:r w:rsidRPr="00FC1768">
        <w:rPr>
          <w:rFonts w:eastAsia="Times New Roman" w:asciiTheme="majorHAnsi" w:hAnsiTheme="majorHAnsi" w:cs="Times New Roman"/>
          <w:sz w:val="24"/>
          <w:szCs w:val="24"/>
        </w:rPr>
        <w:t>ull compliance with the Government Paperwork Reduction Act is not possible.  A signed certification statement is required from each respondent that indicates the information provided is true and that the respondent has full knowledge of the penalties invol</w:t>
      </w:r>
      <w:r w:rsidRPr="00FC1768">
        <w:rPr>
          <w:rFonts w:eastAsia="Times New Roman" w:asciiTheme="majorHAnsi" w:hAnsiTheme="majorHAnsi" w:cs="Times New Roman"/>
          <w:sz w:val="24"/>
          <w:szCs w:val="24"/>
        </w:rPr>
        <w:t xml:space="preserve">ved for willfully making a false statement.  This requires an original signature.  Also, the respondent must also attach certified copies of the court-ordered judgment.  Certified copies of the court-ordered judgment </w:t>
      </w:r>
      <w:r w:rsidRPr="00FC1768">
        <w:rPr>
          <w:rFonts w:eastAsia="Times New Roman" w:asciiTheme="majorHAnsi" w:hAnsiTheme="majorHAnsi" w:cs="Times New Roman"/>
          <w:sz w:val="24"/>
          <w:szCs w:val="24"/>
        </w:rPr>
        <w:t>is</w:t>
      </w:r>
      <w:r w:rsidRPr="00FC1768">
        <w:rPr>
          <w:rFonts w:eastAsia="Times New Roman" w:asciiTheme="majorHAnsi" w:hAnsiTheme="majorHAnsi" w:cs="Times New Roman"/>
          <w:sz w:val="24"/>
          <w:szCs w:val="24"/>
        </w:rPr>
        <w:t xml:space="preserve"> required so that DFAS can verify the</w:t>
      </w:r>
      <w:r w:rsidRPr="00FC1768">
        <w:rPr>
          <w:rFonts w:eastAsia="Times New Roman" w:asciiTheme="majorHAnsi" w:hAnsiTheme="majorHAnsi" w:cs="Times New Roman"/>
          <w:sz w:val="24"/>
          <w:szCs w:val="24"/>
        </w:rPr>
        <w:t xml:space="preserve"> validity of the document.  Civilian courts are still at the initial development stage of incorporating electronic signatures and internet technology in their day-to-day business.  As a result, the application of internet technology to incorporate supporti</w:t>
      </w:r>
      <w:r w:rsidRPr="00FC1768">
        <w:rPr>
          <w:rFonts w:eastAsia="Times New Roman" w:asciiTheme="majorHAnsi" w:hAnsiTheme="majorHAnsi" w:cs="Times New Roman"/>
          <w:sz w:val="24"/>
          <w:szCs w:val="24"/>
        </w:rPr>
        <w:t xml:space="preserve">ng documentation is just not feasible </w:t>
      </w:r>
      <w:r w:rsidRPr="00FC1768">
        <w:rPr>
          <w:rFonts w:eastAsia="Times New Roman" w:asciiTheme="majorHAnsi" w:hAnsiTheme="majorHAnsi" w:cs="Times New Roman"/>
          <w:sz w:val="24"/>
          <w:szCs w:val="24"/>
        </w:rPr>
        <w:t>at this time</w:t>
      </w:r>
      <w:r w:rsidRPr="00FC1768">
        <w:rPr>
          <w:rFonts w:eastAsia="Times New Roman" w:asciiTheme="majorHAnsi" w:hAnsiTheme="majorHAnsi" w:cs="Times New Roman"/>
          <w:sz w:val="24"/>
          <w:szCs w:val="24"/>
        </w:rPr>
        <w:t xml:space="preserve">.  Because the certification originates with the respondent and the requirement to have a hard copy certification document with any supporting documentation, there is no practical or </w:t>
      </w:r>
      <w:r w:rsidRPr="00FC1768">
        <w:rPr>
          <w:rFonts w:eastAsia="Times New Roman" w:asciiTheme="majorHAnsi" w:hAnsiTheme="majorHAnsi" w:cs="Times New Roman"/>
          <w:sz w:val="24"/>
          <w:szCs w:val="24"/>
        </w:rPr>
        <w:t>cost effective</w:t>
      </w:r>
      <w:r w:rsidRPr="00FC1768">
        <w:rPr>
          <w:rFonts w:eastAsia="Times New Roman" w:asciiTheme="majorHAnsi" w:hAnsiTheme="majorHAnsi" w:cs="Times New Roman"/>
          <w:sz w:val="24"/>
          <w:szCs w:val="24"/>
        </w:rPr>
        <w:t xml:space="preserve"> way to a</w:t>
      </w:r>
      <w:r w:rsidRPr="00FC1768">
        <w:rPr>
          <w:rFonts w:eastAsia="Times New Roman" w:asciiTheme="majorHAnsi" w:hAnsiTheme="majorHAnsi" w:cs="Times New Roman"/>
          <w:sz w:val="24"/>
          <w:szCs w:val="24"/>
        </w:rPr>
        <w:t xml:space="preserve">pply any other form of current information technology to this collection process.  </w:t>
      </w:r>
    </w:p>
    <w:p w:rsidR="008635C4" w:rsidRPr="00451B0F" w:rsidP="006E563D" w14:paraId="35B52399" w14:textId="77777777">
      <w:pPr>
        <w:spacing w:after="0" w:line="240" w:lineRule="auto"/>
        <w:rPr>
          <w:rFonts w:asciiTheme="majorHAnsi" w:hAnsiTheme="majorHAnsi" w:cs="Times New Roman"/>
          <w:i/>
          <w:sz w:val="24"/>
          <w:szCs w:val="24"/>
        </w:rPr>
      </w:pPr>
      <w:r w:rsidRPr="00FC1768">
        <w:rPr>
          <w:rFonts w:asciiTheme="majorHAnsi" w:hAnsiTheme="majorHAnsi" w:cs="Times New Roman"/>
          <w:i/>
          <w:sz w:val="24"/>
          <w:szCs w:val="24"/>
        </w:rPr>
        <w:t xml:space="preserve"> </w:t>
      </w:r>
    </w:p>
    <w:p w:rsidR="008635C4" w:rsidRPr="00866E0B" w:rsidP="00866E0B" w14:paraId="01236F71" w14:textId="326802AE">
      <w:pPr>
        <w:spacing w:after="0" w:line="240" w:lineRule="auto"/>
        <w:rPr>
          <w:rFonts w:asciiTheme="majorHAnsi" w:hAnsiTheme="majorHAnsi" w:cs="Times New Roman"/>
          <w:sz w:val="24"/>
          <w:szCs w:val="24"/>
          <w:u w:val="single"/>
        </w:rPr>
      </w:pPr>
      <w:r w:rsidRPr="00866E0B">
        <w:rPr>
          <w:rFonts w:asciiTheme="majorHAnsi" w:hAnsiTheme="majorHAnsi" w:cs="Times New Roman"/>
          <w:sz w:val="24"/>
          <w:szCs w:val="24"/>
        </w:rPr>
        <w:t xml:space="preserve">4. </w:t>
      </w:r>
      <w:r w:rsidRPr="00866E0B">
        <w:rPr>
          <w:rFonts w:asciiTheme="majorHAnsi" w:hAnsiTheme="majorHAnsi" w:cs="Times New Roman"/>
          <w:sz w:val="24"/>
          <w:szCs w:val="24"/>
        </w:rPr>
        <w:tab/>
      </w:r>
      <w:r w:rsidRPr="00866E0B">
        <w:rPr>
          <w:rFonts w:asciiTheme="majorHAnsi" w:hAnsiTheme="majorHAnsi" w:cs="Times New Roman"/>
          <w:sz w:val="24"/>
          <w:szCs w:val="24"/>
          <w:u w:val="single"/>
        </w:rPr>
        <w:t>Non-duplication</w:t>
      </w:r>
      <w:r w:rsidRPr="00866E0B" w:rsidR="0085688C">
        <w:rPr>
          <w:rFonts w:asciiTheme="majorHAnsi" w:hAnsiTheme="majorHAnsi" w:cs="Times New Roman"/>
          <w:sz w:val="24"/>
          <w:szCs w:val="24"/>
          <w:u w:val="single"/>
        </w:rPr>
        <w:t xml:space="preserve"> </w:t>
      </w:r>
    </w:p>
    <w:p w:rsidR="009A0BF5" w:rsidRPr="009A0BF5" w:rsidP="009A0BF5" w14:paraId="4776E0C5" w14:textId="77777777">
      <w:pPr>
        <w:pStyle w:val="ListParagraph"/>
        <w:spacing w:after="0" w:line="240" w:lineRule="auto"/>
        <w:ind w:left="1080"/>
        <w:rPr>
          <w:rFonts w:asciiTheme="majorHAnsi" w:hAnsiTheme="majorHAnsi" w:cs="Times New Roman"/>
          <w:sz w:val="24"/>
          <w:szCs w:val="24"/>
        </w:rPr>
      </w:pPr>
    </w:p>
    <w:p w:rsidR="00CA15B1" w:rsidRPr="00451B0F" w:rsidP="006E563D" w14:paraId="3699D18A" w14:textId="77777777">
      <w:pPr>
        <w:spacing w:after="0" w:line="240" w:lineRule="auto"/>
        <w:rPr>
          <w:rFonts w:asciiTheme="majorHAnsi" w:hAnsiTheme="majorHAnsi" w:cs="Times New Roman"/>
          <w:i/>
          <w:sz w:val="24"/>
          <w:szCs w:val="24"/>
        </w:rPr>
      </w:pPr>
      <w:r w:rsidRPr="00FC1768">
        <w:rPr>
          <w:rFonts w:asciiTheme="majorHAnsi" w:hAnsiTheme="majorHAnsi" w:cs="Times New Roman"/>
          <w:sz w:val="24"/>
          <w:szCs w:val="24"/>
        </w:rPr>
        <w:t xml:space="preserve">The information obtained through this collection is unique and is not already available for use or </w:t>
      </w:r>
      <w:r w:rsidRPr="00451B0F">
        <w:rPr>
          <w:rFonts w:asciiTheme="majorHAnsi" w:hAnsiTheme="majorHAnsi" w:cs="Times New Roman"/>
          <w:sz w:val="24"/>
          <w:szCs w:val="24"/>
        </w:rPr>
        <w:t xml:space="preserve">adaptation from another cleared source. </w:t>
      </w:r>
    </w:p>
    <w:p w:rsidR="00CA15B1" w:rsidRPr="00451B0F" w:rsidP="006E563D" w14:paraId="4608769F" w14:textId="77777777">
      <w:pPr>
        <w:spacing w:after="0" w:line="240" w:lineRule="auto"/>
        <w:rPr>
          <w:rFonts w:asciiTheme="majorHAnsi" w:hAnsiTheme="majorHAnsi" w:cs="Times New Roman"/>
          <w:i/>
          <w:sz w:val="24"/>
          <w:szCs w:val="24"/>
        </w:rPr>
      </w:pPr>
    </w:p>
    <w:p w:rsidR="00CA15B1" w:rsidRPr="00866E0B" w:rsidP="00866E0B" w14:paraId="4DBB8348" w14:textId="0284559D">
      <w:pPr>
        <w:spacing w:after="0" w:line="240" w:lineRule="auto"/>
        <w:rPr>
          <w:rFonts w:asciiTheme="majorHAnsi" w:hAnsiTheme="majorHAnsi" w:cs="Times New Roman"/>
          <w:sz w:val="24"/>
          <w:szCs w:val="24"/>
          <w:u w:val="single"/>
        </w:rPr>
      </w:pPr>
      <w:r w:rsidRPr="00866E0B">
        <w:rPr>
          <w:rFonts w:asciiTheme="majorHAnsi" w:hAnsiTheme="majorHAnsi" w:cs="Times New Roman"/>
          <w:sz w:val="24"/>
          <w:szCs w:val="24"/>
        </w:rPr>
        <w:t xml:space="preserve">5. </w:t>
      </w:r>
      <w:r w:rsidRPr="00866E0B">
        <w:rPr>
          <w:rFonts w:asciiTheme="majorHAnsi" w:hAnsiTheme="majorHAnsi" w:cs="Times New Roman"/>
          <w:sz w:val="24"/>
          <w:szCs w:val="24"/>
        </w:rPr>
        <w:tab/>
      </w:r>
      <w:r w:rsidRPr="00866E0B">
        <w:rPr>
          <w:rFonts w:asciiTheme="majorHAnsi" w:hAnsiTheme="majorHAnsi" w:cs="Times New Roman"/>
          <w:sz w:val="24"/>
          <w:szCs w:val="24"/>
          <w:u w:val="single"/>
        </w:rPr>
        <w:t>Burden on Small Businesses</w:t>
      </w:r>
      <w:r w:rsidRPr="00866E0B" w:rsidR="001017A0">
        <w:rPr>
          <w:rFonts w:asciiTheme="majorHAnsi" w:hAnsiTheme="majorHAnsi" w:cs="Times New Roman"/>
          <w:sz w:val="24"/>
          <w:szCs w:val="24"/>
          <w:u w:val="single"/>
        </w:rPr>
        <w:t xml:space="preserve"> </w:t>
      </w:r>
    </w:p>
    <w:p w:rsidR="009A0BF5" w:rsidRPr="009A0BF5" w:rsidP="009A0BF5" w14:paraId="2DA852F9" w14:textId="77777777">
      <w:pPr>
        <w:pStyle w:val="ListParagraph"/>
        <w:spacing w:after="0" w:line="240" w:lineRule="auto"/>
        <w:ind w:left="1080"/>
        <w:rPr>
          <w:rFonts w:asciiTheme="majorHAnsi" w:hAnsiTheme="majorHAnsi" w:cs="Times New Roman"/>
          <w:sz w:val="24"/>
          <w:szCs w:val="24"/>
        </w:rPr>
      </w:pPr>
    </w:p>
    <w:p w:rsidR="002567F9" w:rsidRPr="00FC1768" w:rsidP="006E563D" w14:paraId="2D83F0ED" w14:textId="77777777">
      <w:pPr>
        <w:spacing w:after="0" w:line="240" w:lineRule="auto"/>
        <w:rPr>
          <w:rFonts w:asciiTheme="majorHAnsi" w:hAnsiTheme="majorHAnsi" w:cs="Times New Roman"/>
          <w:i/>
          <w:sz w:val="24"/>
          <w:szCs w:val="24"/>
        </w:rPr>
      </w:pPr>
      <w:r w:rsidRPr="00FC1768">
        <w:rPr>
          <w:rFonts w:asciiTheme="majorHAnsi" w:hAnsiTheme="majorHAnsi" w:cs="Times New Roman"/>
          <w:sz w:val="24"/>
          <w:szCs w:val="24"/>
        </w:rPr>
        <w:t>This information collection does not impose a significant economic impact on a substantial number of small businesses or entities.</w:t>
      </w:r>
      <w:r w:rsidRPr="00FC1768">
        <w:rPr>
          <w:rFonts w:asciiTheme="majorHAnsi" w:hAnsiTheme="majorHAnsi" w:cs="Times New Roman"/>
          <w:i/>
          <w:sz w:val="24"/>
          <w:szCs w:val="24"/>
        </w:rPr>
        <w:t xml:space="preserve"> </w:t>
      </w:r>
    </w:p>
    <w:p w:rsidR="002567F9" w:rsidRPr="00451B0F" w:rsidP="006E563D" w14:paraId="39BE7F1A" w14:textId="77777777">
      <w:pPr>
        <w:spacing w:after="0" w:line="240" w:lineRule="auto"/>
        <w:rPr>
          <w:rFonts w:asciiTheme="majorHAnsi" w:hAnsiTheme="majorHAnsi" w:cs="Times New Roman"/>
          <w:i/>
          <w:sz w:val="24"/>
          <w:szCs w:val="24"/>
        </w:rPr>
      </w:pPr>
    </w:p>
    <w:p w:rsidR="002567F9" w:rsidRPr="00866E0B" w:rsidP="00866E0B" w14:paraId="5C1EDB77" w14:textId="72ADC74F">
      <w:pPr>
        <w:spacing w:after="0" w:line="240" w:lineRule="auto"/>
        <w:rPr>
          <w:rFonts w:asciiTheme="majorHAnsi" w:hAnsiTheme="majorHAnsi" w:cs="Times New Roman"/>
          <w:sz w:val="24"/>
          <w:szCs w:val="24"/>
          <w:u w:val="single"/>
        </w:rPr>
      </w:pPr>
      <w:r w:rsidRPr="00866E0B">
        <w:rPr>
          <w:rFonts w:asciiTheme="majorHAnsi" w:hAnsiTheme="majorHAnsi" w:cs="Times New Roman"/>
          <w:sz w:val="24"/>
          <w:szCs w:val="24"/>
        </w:rPr>
        <w:t xml:space="preserve">6. </w:t>
      </w:r>
      <w:r w:rsidRPr="00866E0B">
        <w:rPr>
          <w:rFonts w:asciiTheme="majorHAnsi" w:hAnsiTheme="majorHAnsi" w:cs="Times New Roman"/>
          <w:sz w:val="24"/>
          <w:szCs w:val="24"/>
        </w:rPr>
        <w:tab/>
      </w:r>
      <w:r w:rsidRPr="00866E0B">
        <w:rPr>
          <w:rFonts w:asciiTheme="majorHAnsi" w:hAnsiTheme="majorHAnsi" w:cs="Times New Roman"/>
          <w:sz w:val="24"/>
          <w:szCs w:val="24"/>
          <w:u w:val="single"/>
        </w:rPr>
        <w:t xml:space="preserve">Less Frequent </w:t>
      </w:r>
      <w:r w:rsidRPr="00866E0B" w:rsidR="0085688C">
        <w:rPr>
          <w:rFonts w:asciiTheme="majorHAnsi" w:hAnsiTheme="majorHAnsi" w:cs="Times New Roman"/>
          <w:sz w:val="24"/>
          <w:szCs w:val="24"/>
          <w:u w:val="single"/>
        </w:rPr>
        <w:t xml:space="preserve">Collection </w:t>
      </w:r>
    </w:p>
    <w:p w:rsidR="009A0BF5" w:rsidRPr="009A0BF5" w:rsidP="009A0BF5" w14:paraId="26D647F6" w14:textId="77777777">
      <w:pPr>
        <w:pStyle w:val="ListParagraph"/>
        <w:spacing w:after="0" w:line="240" w:lineRule="auto"/>
        <w:ind w:left="1080"/>
        <w:rPr>
          <w:rFonts w:asciiTheme="majorHAnsi" w:hAnsiTheme="majorHAnsi" w:cs="Times New Roman"/>
          <w:sz w:val="24"/>
          <w:szCs w:val="24"/>
        </w:rPr>
      </w:pPr>
    </w:p>
    <w:p w:rsidR="00332E9C" w:rsidRPr="00FC1768" w:rsidP="00332E9C" w14:paraId="05937925" w14:textId="77777777">
      <w:pPr>
        <w:spacing w:after="0" w:line="240" w:lineRule="auto"/>
        <w:rPr>
          <w:rFonts w:eastAsia="Times New Roman" w:asciiTheme="majorHAnsi" w:hAnsiTheme="majorHAnsi" w:cs="Times New Roman"/>
          <w:sz w:val="24"/>
          <w:szCs w:val="24"/>
        </w:rPr>
      </w:pPr>
      <w:r w:rsidRPr="00FC1768">
        <w:rPr>
          <w:rFonts w:eastAsia="Times New Roman" w:asciiTheme="majorHAnsi" w:hAnsiTheme="majorHAnsi" w:cs="Times New Roman"/>
          <w:sz w:val="24"/>
          <w:szCs w:val="24"/>
        </w:rPr>
        <w:t xml:space="preserve">This information is collected from the respondent on occasion.  If this information were not collected or collected less frequently, the respondents would be unable to establish an involuntary allotment executing a judgment for payment of a debt.  Without </w:t>
      </w:r>
      <w:r w:rsidRPr="00FC1768">
        <w:rPr>
          <w:rFonts w:eastAsia="Times New Roman" w:asciiTheme="majorHAnsi" w:hAnsiTheme="majorHAnsi" w:cs="Times New Roman"/>
          <w:sz w:val="24"/>
          <w:szCs w:val="24"/>
        </w:rPr>
        <w:t xml:space="preserve">this collection of information, DoD would be unable to comply with the law. </w:t>
      </w:r>
    </w:p>
    <w:p w:rsidR="001017A0" w:rsidRPr="00451B0F" w:rsidP="006E563D" w14:paraId="059B2C94" w14:textId="77777777">
      <w:pPr>
        <w:spacing w:after="0" w:line="240" w:lineRule="auto"/>
        <w:rPr>
          <w:rFonts w:asciiTheme="majorHAnsi" w:hAnsiTheme="majorHAnsi" w:cs="Times New Roman"/>
          <w:i/>
          <w:sz w:val="24"/>
          <w:szCs w:val="24"/>
        </w:rPr>
      </w:pPr>
    </w:p>
    <w:p w:rsidR="00332E9C" w:rsidRPr="00866E0B" w:rsidP="00866E0B" w14:paraId="2D09DCB8" w14:textId="2A686517">
      <w:pPr>
        <w:spacing w:after="0" w:line="240" w:lineRule="auto"/>
        <w:rPr>
          <w:rFonts w:asciiTheme="majorHAnsi" w:hAnsiTheme="majorHAnsi" w:cs="Times New Roman"/>
          <w:sz w:val="24"/>
          <w:szCs w:val="24"/>
          <w:u w:val="single"/>
        </w:rPr>
      </w:pPr>
      <w:r w:rsidRPr="00866E0B">
        <w:rPr>
          <w:rFonts w:asciiTheme="majorHAnsi" w:hAnsiTheme="majorHAnsi" w:cs="Times New Roman"/>
          <w:sz w:val="24"/>
          <w:szCs w:val="24"/>
        </w:rPr>
        <w:t xml:space="preserve">7. </w:t>
      </w:r>
      <w:r w:rsidRPr="00866E0B">
        <w:rPr>
          <w:rFonts w:asciiTheme="majorHAnsi" w:hAnsiTheme="majorHAnsi" w:cs="Times New Roman"/>
          <w:sz w:val="24"/>
          <w:szCs w:val="24"/>
        </w:rPr>
        <w:tab/>
      </w:r>
      <w:r w:rsidRPr="00866E0B">
        <w:rPr>
          <w:rFonts w:asciiTheme="majorHAnsi" w:hAnsiTheme="majorHAnsi" w:cs="Times New Roman"/>
          <w:sz w:val="24"/>
          <w:szCs w:val="24"/>
          <w:u w:val="single"/>
        </w:rPr>
        <w:t>Paperwork Reduction Act Guidelines</w:t>
      </w:r>
      <w:r w:rsidRPr="00866E0B" w:rsidR="0085688C">
        <w:rPr>
          <w:rFonts w:asciiTheme="majorHAnsi" w:hAnsiTheme="majorHAnsi" w:cs="Times New Roman"/>
          <w:sz w:val="24"/>
          <w:szCs w:val="24"/>
          <w:u w:val="single"/>
        </w:rPr>
        <w:t xml:space="preserve"> </w:t>
      </w:r>
    </w:p>
    <w:p w:rsidR="009A0BF5" w:rsidRPr="009A0BF5" w:rsidP="009A0BF5" w14:paraId="6E654619" w14:textId="77777777">
      <w:pPr>
        <w:pStyle w:val="ListParagraph"/>
        <w:spacing w:after="0" w:line="240" w:lineRule="auto"/>
        <w:ind w:left="1080"/>
        <w:rPr>
          <w:rFonts w:asciiTheme="majorHAnsi" w:hAnsiTheme="majorHAnsi" w:cs="Times New Roman"/>
          <w:sz w:val="24"/>
          <w:szCs w:val="24"/>
        </w:rPr>
      </w:pPr>
    </w:p>
    <w:p w:rsidR="00200261" w:rsidRPr="00FC1768" w:rsidP="00332E9C" w14:paraId="3E3F2352" w14:textId="77777777">
      <w:pPr>
        <w:spacing w:after="0" w:line="240" w:lineRule="auto"/>
        <w:rPr>
          <w:rFonts w:asciiTheme="majorHAnsi" w:hAnsiTheme="majorHAnsi" w:cs="Times New Roman"/>
          <w:sz w:val="24"/>
          <w:szCs w:val="24"/>
          <w:u w:val="single"/>
        </w:rPr>
      </w:pPr>
      <w:r w:rsidRPr="00FC1768">
        <w:rPr>
          <w:rFonts w:asciiTheme="majorHAnsi" w:hAnsiTheme="majorHAnsi" w:cs="Times New Roman"/>
          <w:sz w:val="24"/>
          <w:szCs w:val="24"/>
        </w:rPr>
        <w:t xml:space="preserve">This collection of information does not require collection to be conducted in a manner inconsistent with the guidelines </w:t>
      </w:r>
      <w:r w:rsidRPr="00FC1768">
        <w:rPr>
          <w:rFonts w:asciiTheme="majorHAnsi" w:hAnsiTheme="majorHAnsi" w:cs="Times New Roman"/>
          <w:sz w:val="24"/>
          <w:szCs w:val="24"/>
        </w:rPr>
        <w:t>delineated in 5 CFR 1320.5(d)(2).</w:t>
      </w:r>
    </w:p>
    <w:p w:rsidR="009A0BF5" w:rsidP="009A0BF5" w14:paraId="173ACC8B" w14:textId="77777777">
      <w:pPr>
        <w:pStyle w:val="NormalWeb"/>
        <w:rPr>
          <w:rFonts w:asciiTheme="majorHAnsi" w:eastAsiaTheme="minorHAnsi" w:hAnsiTheme="majorHAnsi"/>
          <w:u w:val="single"/>
        </w:rPr>
      </w:pPr>
      <w:r w:rsidRPr="00FC1768">
        <w:rPr>
          <w:rFonts w:asciiTheme="majorHAnsi" w:eastAsiaTheme="minorHAnsi" w:hAnsiTheme="majorHAnsi"/>
        </w:rPr>
        <w:t xml:space="preserve">8. </w:t>
      </w:r>
      <w:r w:rsidRPr="00FC1768">
        <w:rPr>
          <w:rFonts w:asciiTheme="majorHAnsi" w:eastAsiaTheme="minorHAnsi" w:hAnsiTheme="majorHAnsi"/>
        </w:rPr>
        <w:tab/>
      </w:r>
      <w:r w:rsidRPr="00FC1768">
        <w:rPr>
          <w:rFonts w:asciiTheme="majorHAnsi" w:eastAsiaTheme="minorHAnsi" w:hAnsiTheme="majorHAnsi"/>
          <w:u w:val="single"/>
        </w:rPr>
        <w:t>Consultation and Public Comments</w:t>
      </w:r>
    </w:p>
    <w:p w:rsidR="00200261" w:rsidRPr="009A0BF5" w:rsidP="009A0BF5" w14:paraId="45C5BC79" w14:textId="77777777">
      <w:pPr>
        <w:pStyle w:val="NormalWeb"/>
        <w:rPr>
          <w:rFonts w:asciiTheme="majorHAnsi" w:eastAsiaTheme="minorHAnsi" w:hAnsiTheme="majorHAnsi"/>
          <w:u w:val="single"/>
        </w:rPr>
      </w:pPr>
      <w:r w:rsidRPr="00FC1768">
        <w:rPr>
          <w:rFonts w:asciiTheme="majorHAnsi" w:eastAsiaTheme="minorHAnsi" w:hAnsiTheme="majorHAnsi"/>
        </w:rPr>
        <w:t>Part A: PUBLIC NOTICE</w:t>
      </w:r>
    </w:p>
    <w:p w:rsidR="00F0494E" w:rsidP="00F0494E" w14:paraId="4DDC4ED7" w14:textId="02754183">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A 60-Day Federal Register Notice (FRN) for the collection published on</w:t>
      </w:r>
      <w:r w:rsidR="009A0BF5">
        <w:rPr>
          <w:rFonts w:asciiTheme="majorHAnsi" w:eastAsiaTheme="minorHAnsi" w:hAnsiTheme="majorHAnsi" w:cstheme="minorBidi"/>
          <w:szCs w:val="22"/>
        </w:rPr>
        <w:t xml:space="preserve"> </w:t>
      </w:r>
      <w:r w:rsidR="006178AF">
        <w:rPr>
          <w:rFonts w:asciiTheme="majorHAnsi" w:eastAsiaTheme="minorHAnsi" w:hAnsiTheme="majorHAnsi" w:cstheme="minorBidi"/>
          <w:szCs w:val="22"/>
        </w:rPr>
        <w:t>Thursday,</w:t>
      </w:r>
      <w:r w:rsidR="009A0BF5">
        <w:rPr>
          <w:rFonts w:asciiTheme="majorHAnsi" w:eastAsiaTheme="minorHAnsi" w:hAnsiTheme="majorHAnsi" w:cstheme="minorBidi"/>
          <w:szCs w:val="22"/>
        </w:rPr>
        <w:t xml:space="preserve"> </w:t>
      </w:r>
      <w:r w:rsidR="006178AF">
        <w:rPr>
          <w:rFonts w:asciiTheme="majorHAnsi" w:eastAsiaTheme="minorHAnsi" w:hAnsiTheme="majorHAnsi" w:cstheme="minorBidi"/>
          <w:szCs w:val="22"/>
        </w:rPr>
        <w:t xml:space="preserve">August </w:t>
      </w:r>
      <w:r w:rsidR="009A0BF5">
        <w:rPr>
          <w:rFonts w:asciiTheme="majorHAnsi" w:eastAsiaTheme="minorHAnsi" w:hAnsiTheme="majorHAnsi" w:cstheme="minorBidi"/>
          <w:szCs w:val="22"/>
        </w:rPr>
        <w:t xml:space="preserve"> </w:t>
      </w:r>
      <w:r w:rsidR="006178AF">
        <w:rPr>
          <w:rFonts w:asciiTheme="majorHAnsi" w:eastAsiaTheme="minorHAnsi" w:hAnsiTheme="majorHAnsi" w:cstheme="minorBidi"/>
          <w:szCs w:val="22"/>
        </w:rPr>
        <w:t>08</w:t>
      </w:r>
      <w:r w:rsidR="009A0BF5">
        <w:rPr>
          <w:rFonts w:asciiTheme="majorHAnsi" w:eastAsiaTheme="minorHAnsi" w:hAnsiTheme="majorHAnsi" w:cstheme="minorBidi"/>
          <w:szCs w:val="22"/>
        </w:rPr>
        <w:t>, 202</w:t>
      </w:r>
      <w:r w:rsidR="006178AF">
        <w:rPr>
          <w:rFonts w:asciiTheme="majorHAnsi" w:eastAsiaTheme="minorHAnsi" w:hAnsiTheme="majorHAnsi" w:cstheme="minorBidi"/>
          <w:szCs w:val="22"/>
        </w:rPr>
        <w:t>4</w:t>
      </w:r>
      <w:r w:rsidR="009A0BF5">
        <w:rPr>
          <w:rFonts w:asciiTheme="majorHAnsi" w:eastAsiaTheme="minorHAnsi" w:hAnsiTheme="majorHAnsi" w:cstheme="minorBidi"/>
          <w:szCs w:val="22"/>
        </w:rPr>
        <w:t>.</w:t>
      </w:r>
      <w:r>
        <w:rPr>
          <w:rFonts w:asciiTheme="majorHAnsi" w:eastAsiaTheme="minorHAnsi" w:hAnsiTheme="majorHAnsi" w:cstheme="minorBidi"/>
          <w:szCs w:val="22"/>
        </w:rPr>
        <w:t xml:space="preserve"> The 60-Day FRN citation is </w:t>
      </w:r>
      <w:r w:rsidRPr="006178AF" w:rsidR="006178AF">
        <w:rPr>
          <w:rFonts w:asciiTheme="majorHAnsi" w:eastAsiaTheme="minorHAnsi" w:hAnsiTheme="majorHAnsi" w:cstheme="minorBidi"/>
          <w:szCs w:val="22"/>
        </w:rPr>
        <w:t>89 FR 63178</w:t>
      </w:r>
    </w:p>
    <w:p w:rsidR="00F0494E" w:rsidP="00F0494E" w14:paraId="17C962A1" w14:textId="77777777">
      <w:pPr>
        <w:pStyle w:val="NormalWeb"/>
        <w:spacing w:line="288" w:lineRule="atLeast"/>
        <w:rPr>
          <w:rFonts w:asciiTheme="majorHAnsi" w:eastAsiaTheme="minorHAnsi" w:hAnsiTheme="majorHAnsi" w:cstheme="minorBidi"/>
          <w:szCs w:val="22"/>
        </w:rPr>
      </w:pPr>
      <w:r w:rsidRPr="009A0BF5">
        <w:rPr>
          <w:rFonts w:asciiTheme="majorHAnsi" w:eastAsiaTheme="minorHAnsi" w:hAnsiTheme="majorHAnsi" w:cstheme="minorBidi"/>
          <w:szCs w:val="22"/>
        </w:rPr>
        <w:t xml:space="preserve">No comments were </w:t>
      </w:r>
      <w:r w:rsidRPr="009A0BF5">
        <w:rPr>
          <w:rFonts w:asciiTheme="majorHAnsi" w:eastAsiaTheme="minorHAnsi" w:hAnsiTheme="majorHAnsi" w:cstheme="minorBidi"/>
          <w:szCs w:val="22"/>
        </w:rPr>
        <w:t>received during the 60-Day Comment Period.</w:t>
      </w:r>
      <w:r>
        <w:rPr>
          <w:rFonts w:asciiTheme="majorHAnsi" w:eastAsiaTheme="minorHAnsi" w:hAnsiTheme="majorHAnsi" w:cstheme="minorBidi"/>
          <w:szCs w:val="22"/>
        </w:rPr>
        <w:t xml:space="preserve"> </w:t>
      </w:r>
    </w:p>
    <w:p w:rsidR="00F0494E" w:rsidP="00F0494E" w14:paraId="23D969C5" w14:textId="73EA9D76">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A 30-Day Federal Register Notice for the collection published on</w:t>
      </w:r>
      <w:r w:rsidR="009A0BF5">
        <w:rPr>
          <w:rFonts w:asciiTheme="majorHAnsi" w:eastAsiaTheme="minorHAnsi" w:hAnsiTheme="majorHAnsi" w:cstheme="minorBidi"/>
          <w:szCs w:val="22"/>
        </w:rPr>
        <w:t xml:space="preserve"> </w:t>
      </w:r>
      <w:r w:rsidR="006178AF">
        <w:rPr>
          <w:rFonts w:asciiTheme="majorHAnsi" w:eastAsiaTheme="minorHAnsi" w:hAnsiTheme="majorHAnsi" w:cstheme="minorBidi"/>
          <w:szCs w:val="22"/>
        </w:rPr>
        <w:t>Friday,</w:t>
      </w:r>
      <w:r w:rsidR="009A0BF5">
        <w:rPr>
          <w:rFonts w:asciiTheme="majorHAnsi" w:eastAsiaTheme="minorHAnsi" w:hAnsiTheme="majorHAnsi" w:cstheme="minorBidi"/>
          <w:szCs w:val="22"/>
        </w:rPr>
        <w:t xml:space="preserve"> </w:t>
      </w:r>
      <w:r w:rsidR="006178AF">
        <w:rPr>
          <w:rFonts w:asciiTheme="majorHAnsi" w:eastAsiaTheme="minorHAnsi" w:hAnsiTheme="majorHAnsi" w:cstheme="minorBidi"/>
          <w:szCs w:val="22"/>
        </w:rPr>
        <w:t xml:space="preserve">October </w:t>
      </w:r>
      <w:r w:rsidR="009A0BF5">
        <w:rPr>
          <w:rFonts w:asciiTheme="majorHAnsi" w:eastAsiaTheme="minorHAnsi" w:hAnsiTheme="majorHAnsi" w:cstheme="minorBidi"/>
          <w:szCs w:val="22"/>
        </w:rPr>
        <w:t>1</w:t>
      </w:r>
      <w:r w:rsidR="006178AF">
        <w:rPr>
          <w:rFonts w:asciiTheme="majorHAnsi" w:eastAsiaTheme="minorHAnsi" w:hAnsiTheme="majorHAnsi" w:cstheme="minorBidi"/>
          <w:szCs w:val="22"/>
        </w:rPr>
        <w:t>8</w:t>
      </w:r>
      <w:r w:rsidR="009A0BF5">
        <w:rPr>
          <w:rFonts w:asciiTheme="majorHAnsi" w:eastAsiaTheme="minorHAnsi" w:hAnsiTheme="majorHAnsi" w:cstheme="minorBidi"/>
          <w:szCs w:val="22"/>
        </w:rPr>
        <w:t>, 202</w:t>
      </w:r>
      <w:r w:rsidR="006178AF">
        <w:rPr>
          <w:rFonts w:asciiTheme="majorHAnsi" w:eastAsiaTheme="minorHAnsi" w:hAnsiTheme="majorHAnsi" w:cstheme="minorBidi"/>
          <w:szCs w:val="22"/>
        </w:rPr>
        <w:t>4</w:t>
      </w:r>
      <w:r w:rsidR="009A0BF5">
        <w:rPr>
          <w:rFonts w:asciiTheme="majorHAnsi" w:eastAsiaTheme="minorHAnsi" w:hAnsiTheme="majorHAnsi" w:cstheme="minorBidi"/>
          <w:szCs w:val="22"/>
        </w:rPr>
        <w:t>.</w:t>
      </w:r>
      <w:r>
        <w:rPr>
          <w:rFonts w:asciiTheme="majorHAnsi" w:eastAsiaTheme="minorHAnsi" w:hAnsiTheme="majorHAnsi" w:cstheme="minorBidi"/>
          <w:szCs w:val="22"/>
        </w:rPr>
        <w:t xml:space="preserve"> The 30-Day FRN citation is </w:t>
      </w:r>
      <w:r w:rsidRPr="006178AF" w:rsidR="006178AF">
        <w:rPr>
          <w:rFonts w:asciiTheme="majorHAnsi" w:eastAsiaTheme="minorHAnsi" w:hAnsiTheme="majorHAnsi" w:cstheme="minorBidi"/>
          <w:szCs w:val="22"/>
        </w:rPr>
        <w:t>89 FR 83856</w:t>
      </w:r>
    </w:p>
    <w:p w:rsidR="00F0494E" w:rsidP="00F0494E" w14:paraId="66BB75A4"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Part B: CONSULTATION </w:t>
      </w:r>
    </w:p>
    <w:p w:rsidR="00F0494E" w:rsidRPr="00A47C21" w:rsidP="00F0494E" w14:paraId="409D14EE" w14:textId="77777777">
      <w:pPr>
        <w:pStyle w:val="NormalWeb"/>
        <w:spacing w:line="288" w:lineRule="atLeast"/>
        <w:rPr>
          <w:rFonts w:asciiTheme="majorHAnsi" w:hAnsiTheme="majorHAnsi"/>
          <w:i/>
        </w:rPr>
      </w:pPr>
      <w:r w:rsidRPr="009A0BF5">
        <w:rPr>
          <w:rFonts w:asciiTheme="majorHAnsi" w:eastAsiaTheme="minorHAnsi" w:hAnsiTheme="majorHAnsi" w:cstheme="minorBidi"/>
          <w:szCs w:val="22"/>
        </w:rPr>
        <w:t>No additional consultation apart from soliciting public comm</w:t>
      </w:r>
      <w:r w:rsidRPr="009A0BF5">
        <w:rPr>
          <w:rFonts w:asciiTheme="majorHAnsi" w:eastAsiaTheme="minorHAnsi" w:hAnsiTheme="majorHAnsi" w:cstheme="minorBidi"/>
          <w:szCs w:val="22"/>
        </w:rPr>
        <w:t>ents through the Federal Registe</w:t>
      </w:r>
      <w:r w:rsidRPr="00A47C21">
        <w:rPr>
          <w:rFonts w:asciiTheme="majorHAnsi" w:eastAsiaTheme="minorHAnsi" w:hAnsiTheme="majorHAnsi" w:cstheme="minorBidi"/>
          <w:szCs w:val="22"/>
        </w:rPr>
        <w:t xml:space="preserve">r was conducted for this submission. </w:t>
      </w:r>
    </w:p>
    <w:p w:rsidR="009A0BF5" w:rsidRPr="00866E0B" w:rsidP="00866E0B" w14:paraId="6538CE11" w14:textId="7BAB4B74">
      <w:pPr>
        <w:spacing w:after="0" w:line="240" w:lineRule="auto"/>
        <w:rPr>
          <w:rFonts w:asciiTheme="majorHAnsi" w:hAnsiTheme="majorHAnsi" w:cs="Times New Roman"/>
          <w:sz w:val="24"/>
          <w:szCs w:val="24"/>
          <w:u w:val="single"/>
        </w:rPr>
      </w:pPr>
      <w:r w:rsidRPr="00866E0B">
        <w:rPr>
          <w:rFonts w:asciiTheme="majorHAnsi" w:hAnsiTheme="majorHAnsi" w:cs="Times New Roman"/>
          <w:sz w:val="24"/>
          <w:szCs w:val="24"/>
        </w:rPr>
        <w:t xml:space="preserve">9. </w:t>
      </w:r>
      <w:r w:rsidRPr="00866E0B">
        <w:rPr>
          <w:rFonts w:asciiTheme="majorHAnsi" w:hAnsiTheme="majorHAnsi" w:cs="Times New Roman"/>
          <w:sz w:val="24"/>
          <w:szCs w:val="24"/>
        </w:rPr>
        <w:tab/>
      </w:r>
      <w:r w:rsidRPr="00866E0B">
        <w:rPr>
          <w:rFonts w:asciiTheme="majorHAnsi" w:hAnsiTheme="majorHAnsi" w:cs="Times New Roman"/>
          <w:sz w:val="24"/>
          <w:szCs w:val="24"/>
          <w:u w:val="single"/>
        </w:rPr>
        <w:t>Gifts or Payment</w:t>
      </w:r>
      <w:r w:rsidRPr="00866E0B" w:rsidR="0085688C">
        <w:rPr>
          <w:rFonts w:asciiTheme="majorHAnsi" w:hAnsiTheme="majorHAnsi" w:cs="Times New Roman"/>
          <w:sz w:val="24"/>
          <w:szCs w:val="24"/>
          <w:u w:val="single"/>
        </w:rPr>
        <w:t xml:space="preserve"> </w:t>
      </w:r>
    </w:p>
    <w:p w:rsidR="009A0BF5" w:rsidRPr="009A0BF5" w:rsidP="009A0BF5" w14:paraId="4F4659B0" w14:textId="77777777">
      <w:pPr>
        <w:pStyle w:val="ListParagraph"/>
        <w:spacing w:after="0" w:line="240" w:lineRule="auto"/>
        <w:ind w:left="1080"/>
        <w:rPr>
          <w:rFonts w:asciiTheme="majorHAnsi" w:hAnsiTheme="majorHAnsi" w:cs="Times New Roman"/>
          <w:sz w:val="24"/>
          <w:szCs w:val="24"/>
          <w:u w:val="single"/>
        </w:rPr>
      </w:pPr>
    </w:p>
    <w:p w:rsidR="006A13FA" w:rsidRPr="00FC1768" w:rsidP="006A13FA" w14:paraId="58EB83E9" w14:textId="77777777">
      <w:pPr>
        <w:spacing w:after="0" w:line="240" w:lineRule="auto"/>
        <w:rPr>
          <w:rFonts w:asciiTheme="majorHAnsi" w:hAnsiTheme="majorHAnsi" w:cs="Times New Roman"/>
          <w:i/>
          <w:sz w:val="24"/>
          <w:szCs w:val="24"/>
        </w:rPr>
      </w:pPr>
      <w:r w:rsidRPr="00FC1768">
        <w:rPr>
          <w:rFonts w:asciiTheme="majorHAnsi" w:hAnsiTheme="majorHAnsi" w:cs="Times New Roman"/>
          <w:sz w:val="24"/>
          <w:szCs w:val="24"/>
        </w:rPr>
        <w:t>No payments or gifts are being offered to respondents as an incentive to participate in the collection.</w:t>
      </w:r>
      <w:r w:rsidRPr="00FC1768">
        <w:rPr>
          <w:rFonts w:asciiTheme="majorHAnsi" w:hAnsiTheme="majorHAnsi" w:cs="Times New Roman"/>
          <w:i/>
          <w:sz w:val="24"/>
          <w:szCs w:val="24"/>
        </w:rPr>
        <w:t xml:space="preserve"> </w:t>
      </w:r>
    </w:p>
    <w:p w:rsidR="006A13FA" w:rsidRPr="00A47C21" w:rsidP="006A13FA" w14:paraId="5E306CB7" w14:textId="77777777">
      <w:pPr>
        <w:spacing w:after="0" w:line="240" w:lineRule="auto"/>
        <w:rPr>
          <w:rFonts w:asciiTheme="majorHAnsi" w:hAnsiTheme="majorHAnsi" w:cs="Times New Roman"/>
          <w:i/>
          <w:sz w:val="24"/>
          <w:szCs w:val="24"/>
        </w:rPr>
      </w:pPr>
    </w:p>
    <w:p w:rsidR="009A0BF5" w:rsidRPr="00866E0B" w:rsidP="00866E0B" w14:paraId="02C797FA" w14:textId="11EF0F22">
      <w:pPr>
        <w:spacing w:after="0" w:line="240" w:lineRule="auto"/>
        <w:rPr>
          <w:rFonts w:asciiTheme="majorHAnsi" w:hAnsiTheme="majorHAnsi" w:cs="Times New Roman"/>
          <w:sz w:val="24"/>
          <w:szCs w:val="24"/>
          <w:u w:val="single"/>
        </w:rPr>
      </w:pPr>
      <w:r w:rsidRPr="00866E0B">
        <w:rPr>
          <w:rFonts w:asciiTheme="majorHAnsi" w:hAnsiTheme="majorHAnsi" w:cs="Times New Roman"/>
          <w:sz w:val="24"/>
          <w:szCs w:val="24"/>
        </w:rPr>
        <w:t xml:space="preserve">10. </w:t>
      </w:r>
      <w:r w:rsidRPr="00866E0B">
        <w:rPr>
          <w:rFonts w:asciiTheme="majorHAnsi" w:hAnsiTheme="majorHAnsi" w:cs="Times New Roman"/>
          <w:sz w:val="24"/>
          <w:szCs w:val="24"/>
        </w:rPr>
        <w:tab/>
      </w:r>
      <w:r w:rsidRPr="00866E0B">
        <w:rPr>
          <w:rFonts w:asciiTheme="majorHAnsi" w:hAnsiTheme="majorHAnsi" w:cs="Times New Roman"/>
          <w:sz w:val="24"/>
          <w:szCs w:val="24"/>
          <w:u w:val="single"/>
        </w:rPr>
        <w:t>Confidentiality</w:t>
      </w:r>
    </w:p>
    <w:p w:rsidR="00C32BC1" w:rsidRPr="009A0BF5" w:rsidP="009A0BF5" w14:paraId="3E1E1016" w14:textId="77777777">
      <w:pPr>
        <w:pStyle w:val="ListParagraph"/>
        <w:spacing w:after="0" w:line="240" w:lineRule="auto"/>
        <w:ind w:left="1080"/>
        <w:rPr>
          <w:rFonts w:asciiTheme="majorHAnsi" w:hAnsiTheme="majorHAnsi" w:cs="Times New Roman"/>
          <w:sz w:val="24"/>
          <w:szCs w:val="24"/>
          <w:u w:val="single"/>
        </w:rPr>
      </w:pPr>
      <w:r w:rsidRPr="009A0BF5">
        <w:rPr>
          <w:rFonts w:asciiTheme="majorHAnsi" w:hAnsiTheme="majorHAnsi" w:cs="Times New Roman"/>
          <w:sz w:val="24"/>
          <w:szCs w:val="24"/>
          <w:u w:val="single"/>
        </w:rPr>
        <w:t xml:space="preserve"> </w:t>
      </w:r>
    </w:p>
    <w:p w:rsidR="00E95FFB" w:rsidRPr="00FC1768" w:rsidP="00D204E8" w14:paraId="225BF3AA" w14:textId="77777777">
      <w:p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A Privacy Act Statement is </w:t>
      </w:r>
      <w:r w:rsidRPr="00FC1768" w:rsidR="007B604C">
        <w:rPr>
          <w:rFonts w:asciiTheme="majorHAnsi" w:hAnsiTheme="majorHAnsi" w:cs="Times New Roman"/>
          <w:sz w:val="24"/>
          <w:szCs w:val="24"/>
        </w:rPr>
        <w:t>located at the top of DD Form 2653.</w:t>
      </w:r>
      <w:r w:rsidRPr="00FC1768">
        <w:rPr>
          <w:rFonts w:asciiTheme="majorHAnsi" w:hAnsiTheme="majorHAnsi" w:cs="Times New Roman"/>
          <w:sz w:val="24"/>
          <w:szCs w:val="24"/>
        </w:rPr>
        <w:t xml:space="preserve"> </w:t>
      </w:r>
    </w:p>
    <w:p w:rsidR="00E95FFB" w:rsidRPr="00FC1768" w:rsidP="00E95FFB" w14:paraId="3C9F78CE" w14:textId="77777777">
      <w:pPr>
        <w:spacing w:after="0" w:line="240" w:lineRule="auto"/>
        <w:rPr>
          <w:rFonts w:asciiTheme="majorHAnsi" w:hAnsiTheme="majorHAnsi" w:cs="Times New Roman"/>
          <w:sz w:val="24"/>
          <w:szCs w:val="24"/>
        </w:rPr>
      </w:pPr>
    </w:p>
    <w:p w:rsidR="006F0301" w:rsidP="00D204E8" w14:paraId="7904E762" w14:textId="7BD9263C">
      <w:pPr>
        <w:spacing w:after="0" w:line="240" w:lineRule="auto"/>
        <w:rPr>
          <w:rFonts w:eastAsia="Times New Roman" w:asciiTheme="majorHAnsi" w:hAnsiTheme="majorHAnsi" w:cs="Times New Roman"/>
          <w:sz w:val="24"/>
          <w:szCs w:val="24"/>
        </w:rPr>
      </w:pPr>
      <w:r>
        <w:rPr>
          <w:rFonts w:eastAsia="Times New Roman" w:asciiTheme="majorHAnsi" w:hAnsiTheme="majorHAnsi" w:cs="Times New Roman"/>
          <w:sz w:val="24"/>
          <w:szCs w:val="24"/>
        </w:rPr>
        <w:t xml:space="preserve">The following </w:t>
      </w:r>
      <w:r w:rsidRPr="00FC1768">
        <w:rPr>
          <w:rFonts w:eastAsia="Times New Roman" w:asciiTheme="majorHAnsi" w:hAnsiTheme="majorHAnsi" w:cs="Times New Roman"/>
          <w:sz w:val="24"/>
          <w:szCs w:val="24"/>
        </w:rPr>
        <w:t>S</w:t>
      </w:r>
      <w:r>
        <w:rPr>
          <w:rFonts w:eastAsia="Times New Roman" w:asciiTheme="majorHAnsi" w:hAnsiTheme="majorHAnsi" w:cs="Times New Roman"/>
          <w:sz w:val="24"/>
          <w:szCs w:val="24"/>
        </w:rPr>
        <w:t xml:space="preserve">ystem of </w:t>
      </w:r>
      <w:r w:rsidRPr="00FC1768">
        <w:rPr>
          <w:rFonts w:eastAsia="Times New Roman" w:asciiTheme="majorHAnsi" w:hAnsiTheme="majorHAnsi" w:cs="Times New Roman"/>
          <w:sz w:val="24"/>
          <w:szCs w:val="24"/>
        </w:rPr>
        <w:t>R</w:t>
      </w:r>
      <w:r>
        <w:rPr>
          <w:rFonts w:eastAsia="Times New Roman" w:asciiTheme="majorHAnsi" w:hAnsiTheme="majorHAnsi" w:cs="Times New Roman"/>
          <w:sz w:val="24"/>
          <w:szCs w:val="24"/>
        </w:rPr>
        <w:t xml:space="preserve">ecord </w:t>
      </w:r>
      <w:r w:rsidRPr="00FC1768">
        <w:rPr>
          <w:rFonts w:eastAsia="Times New Roman" w:asciiTheme="majorHAnsi" w:hAnsiTheme="majorHAnsi" w:cs="Times New Roman"/>
          <w:sz w:val="24"/>
          <w:szCs w:val="24"/>
        </w:rPr>
        <w:t>N</w:t>
      </w:r>
      <w:r>
        <w:rPr>
          <w:rFonts w:eastAsia="Times New Roman" w:asciiTheme="majorHAnsi" w:hAnsiTheme="majorHAnsi" w:cs="Times New Roman"/>
          <w:sz w:val="24"/>
          <w:szCs w:val="24"/>
        </w:rPr>
        <w:t>otice</w:t>
      </w:r>
      <w:r w:rsidRPr="00FC1768">
        <w:rPr>
          <w:rFonts w:eastAsia="Times New Roman" w:asciiTheme="majorHAnsi" w:hAnsiTheme="majorHAnsi" w:cs="Times New Roman"/>
          <w:sz w:val="24"/>
          <w:szCs w:val="24"/>
        </w:rPr>
        <w:t xml:space="preserve">s are </w:t>
      </w:r>
      <w:r>
        <w:rPr>
          <w:rFonts w:eastAsia="Times New Roman" w:asciiTheme="majorHAnsi" w:hAnsiTheme="majorHAnsi" w:cs="Times New Roman"/>
          <w:sz w:val="24"/>
          <w:szCs w:val="24"/>
        </w:rPr>
        <w:t xml:space="preserve">associated with this information collection: </w:t>
      </w:r>
    </w:p>
    <w:p w:rsidR="00974F7F" w:rsidP="006F0301" w14:paraId="6F19D3C1" w14:textId="77777777">
      <w:pPr>
        <w:pStyle w:val="ListParagraph"/>
        <w:numPr>
          <w:ilvl w:val="0"/>
          <w:numId w:val="26"/>
        </w:numPr>
        <w:spacing w:after="0" w:line="240" w:lineRule="auto"/>
        <w:rPr>
          <w:rFonts w:eastAsia="Times New Roman" w:asciiTheme="majorHAnsi" w:hAnsiTheme="majorHAnsi" w:cs="Times New Roman"/>
          <w:sz w:val="24"/>
          <w:szCs w:val="24"/>
        </w:rPr>
      </w:pPr>
      <w:r w:rsidRPr="006F0301">
        <w:rPr>
          <w:rFonts w:eastAsia="Times New Roman" w:asciiTheme="majorHAnsi" w:hAnsiTheme="majorHAnsi" w:cs="Times New Roman"/>
          <w:sz w:val="24"/>
          <w:szCs w:val="24"/>
        </w:rPr>
        <w:t>Integrated Garnishment System (IGS</w:t>
      </w:r>
      <w:r>
        <w:rPr>
          <w:rFonts w:eastAsia="Times New Roman" w:asciiTheme="majorHAnsi" w:hAnsiTheme="majorHAnsi" w:cs="Times New Roman"/>
          <w:sz w:val="24"/>
          <w:szCs w:val="24"/>
        </w:rPr>
        <w:t xml:space="preserve">), T5500b </w:t>
      </w:r>
      <w:r w:rsidRPr="00866E0B">
        <w:rPr>
          <w:rFonts w:eastAsia="Times New Roman" w:asciiTheme="majorHAnsi" w:hAnsiTheme="majorHAnsi" w:cs="Times New Roman"/>
          <w:sz w:val="24"/>
          <w:szCs w:val="24"/>
        </w:rPr>
        <w:t xml:space="preserve">published at </w:t>
      </w:r>
      <w:hyperlink r:id="rId5" w:history="1">
        <w:r w:rsidRPr="008E0BCD" w:rsidR="00D522F7">
          <w:rPr>
            <w:rStyle w:val="Hyperlink"/>
            <w:rFonts w:eastAsia="Times New Roman" w:asciiTheme="majorHAnsi" w:hAnsiTheme="majorHAnsi" w:cs="Times New Roman"/>
            <w:sz w:val="24"/>
            <w:szCs w:val="24"/>
          </w:rPr>
          <w:t>https://dpcld.defense.gov/Privacy/SORNsIndex/DOD-wide-SORN-Article-View/Article/570162/t5500b/</w:t>
        </w:r>
      </w:hyperlink>
      <w:r w:rsidR="00D522F7">
        <w:rPr>
          <w:rFonts w:eastAsia="Times New Roman" w:asciiTheme="majorHAnsi" w:hAnsiTheme="majorHAnsi" w:cs="Times New Roman"/>
          <w:sz w:val="24"/>
          <w:szCs w:val="24"/>
        </w:rPr>
        <w:t xml:space="preserve"> </w:t>
      </w:r>
    </w:p>
    <w:p w:rsidR="00D204E8" w:rsidRPr="00866E0B" w:rsidP="00866E0B" w14:paraId="4CEA4B94" w14:textId="3E542F40">
      <w:pPr>
        <w:pStyle w:val="ListParagraph"/>
        <w:numPr>
          <w:ilvl w:val="0"/>
          <w:numId w:val="26"/>
        </w:numPr>
        <w:spacing w:after="0" w:line="240" w:lineRule="auto"/>
        <w:rPr>
          <w:rFonts w:eastAsia="Times New Roman" w:asciiTheme="majorHAnsi" w:hAnsiTheme="majorHAnsi" w:cs="Times New Roman"/>
          <w:sz w:val="24"/>
          <w:szCs w:val="24"/>
        </w:rPr>
      </w:pPr>
      <w:r w:rsidRPr="00866E0B">
        <w:rPr>
          <w:rFonts w:asciiTheme="majorHAnsi" w:hAnsiTheme="majorHAnsi"/>
          <w:sz w:val="24"/>
          <w:szCs w:val="24"/>
        </w:rPr>
        <w:t xml:space="preserve">Marine Corps Manpower Management Information System Records, M01040-3 published at </w:t>
      </w:r>
      <w:hyperlink r:id="rId6" w:history="1">
        <w:r w:rsidRPr="00866E0B" w:rsidR="004F5F5F">
          <w:rPr>
            <w:rStyle w:val="Hyperlink"/>
            <w:rFonts w:asciiTheme="majorHAnsi" w:hAnsiTheme="majorHAnsi"/>
            <w:sz w:val="24"/>
            <w:szCs w:val="24"/>
          </w:rPr>
          <w:t>https://dpcld.defense.gov/Privacy/SORNsIndex/DOD-wide-SORN-Article-View/Article/570625/m01040-3/</w:t>
        </w:r>
      </w:hyperlink>
      <w:r w:rsidR="004F5F5F">
        <w:rPr>
          <w:rFonts w:asciiTheme="majorHAnsi" w:hAnsiTheme="majorHAnsi"/>
          <w:sz w:val="24"/>
          <w:szCs w:val="24"/>
        </w:rPr>
        <w:t xml:space="preserve"> </w:t>
      </w:r>
      <w:r w:rsidRPr="00866E0B" w:rsidR="004F5F5F">
        <w:rPr>
          <w:rFonts w:asciiTheme="majorHAnsi" w:hAnsiTheme="majorHAnsi"/>
          <w:sz w:val="24"/>
          <w:szCs w:val="24"/>
        </w:rPr>
        <w:t xml:space="preserve">   </w:t>
      </w:r>
    </w:p>
    <w:p w:rsidR="005D5C81" w:rsidRPr="00FC1768" w:rsidP="00490797" w14:paraId="2019A931" w14:textId="77777777">
      <w:pPr>
        <w:spacing w:after="0" w:line="240" w:lineRule="auto"/>
        <w:rPr>
          <w:rFonts w:asciiTheme="majorHAnsi" w:hAnsiTheme="majorHAnsi" w:cs="Times New Roman"/>
          <w:sz w:val="24"/>
          <w:szCs w:val="24"/>
        </w:rPr>
      </w:pPr>
    </w:p>
    <w:p w:rsidR="00996894" w:rsidP="009A0BF5" w14:paraId="137C91D9" w14:textId="61612CE8">
      <w:pPr>
        <w:spacing w:after="0" w:line="240" w:lineRule="auto"/>
        <w:rPr>
          <w:rFonts w:asciiTheme="majorHAnsi" w:hAnsiTheme="majorHAnsi"/>
          <w:sz w:val="24"/>
          <w:szCs w:val="24"/>
        </w:rPr>
      </w:pPr>
      <w:r>
        <w:rPr>
          <w:rFonts w:eastAsia="Times New Roman" w:asciiTheme="majorHAnsi" w:hAnsiTheme="majorHAnsi" w:cs="Times New Roman"/>
          <w:sz w:val="24"/>
          <w:szCs w:val="24"/>
        </w:rPr>
        <w:t xml:space="preserve">The approved </w:t>
      </w:r>
      <w:r w:rsidRPr="00FC1768" w:rsidR="007B604C">
        <w:rPr>
          <w:rFonts w:eastAsia="Times New Roman" w:asciiTheme="majorHAnsi" w:hAnsiTheme="majorHAnsi" w:cs="Times New Roman"/>
          <w:sz w:val="24"/>
          <w:szCs w:val="24"/>
        </w:rPr>
        <w:t>Privacy Impact Ass</w:t>
      </w:r>
      <w:r w:rsidRPr="00FC1768" w:rsidR="007F6AF6">
        <w:rPr>
          <w:rFonts w:eastAsia="Times New Roman" w:asciiTheme="majorHAnsi" w:hAnsiTheme="majorHAnsi" w:cs="Times New Roman"/>
          <w:sz w:val="24"/>
          <w:szCs w:val="24"/>
        </w:rPr>
        <w:t xml:space="preserve">essment </w:t>
      </w:r>
      <w:r>
        <w:rPr>
          <w:rFonts w:eastAsia="Times New Roman" w:asciiTheme="majorHAnsi" w:hAnsiTheme="majorHAnsi" w:cs="Times New Roman"/>
          <w:sz w:val="24"/>
          <w:szCs w:val="24"/>
        </w:rPr>
        <w:t>for the</w:t>
      </w:r>
      <w:r w:rsidRPr="00FC1768" w:rsidR="007B604C">
        <w:rPr>
          <w:rFonts w:eastAsia="Times New Roman" w:asciiTheme="majorHAnsi" w:hAnsiTheme="majorHAnsi" w:cs="Times New Roman"/>
          <w:sz w:val="24"/>
          <w:szCs w:val="24"/>
        </w:rPr>
        <w:t xml:space="preserve"> </w:t>
      </w:r>
      <w:r w:rsidRPr="00FC1768" w:rsidR="00D204E8">
        <w:rPr>
          <w:rFonts w:eastAsia="Times New Roman" w:asciiTheme="majorHAnsi" w:hAnsiTheme="majorHAnsi" w:cs="Times New Roman"/>
          <w:sz w:val="24"/>
          <w:szCs w:val="24"/>
        </w:rPr>
        <w:t>Integrated Garnishment System (IGS)</w:t>
      </w:r>
      <w:r>
        <w:rPr>
          <w:rFonts w:eastAsia="Times New Roman" w:asciiTheme="majorHAnsi" w:hAnsiTheme="majorHAnsi" w:cs="Times New Roman"/>
          <w:sz w:val="24"/>
          <w:szCs w:val="24"/>
        </w:rPr>
        <w:t xml:space="preserve"> is </w:t>
      </w:r>
      <w:r w:rsidR="00812B15">
        <w:rPr>
          <w:rFonts w:eastAsia="Times New Roman" w:asciiTheme="majorHAnsi" w:hAnsiTheme="majorHAnsi" w:cs="Times New Roman"/>
          <w:sz w:val="24"/>
          <w:szCs w:val="24"/>
        </w:rPr>
        <w:t>submitted with this information collection request package.</w:t>
      </w:r>
    </w:p>
    <w:p w:rsidR="00E3672D" w:rsidRPr="00FC1768" w:rsidP="00996894" w14:paraId="2CF3EB87" w14:textId="77777777">
      <w:pPr>
        <w:spacing w:after="0" w:line="240" w:lineRule="auto"/>
        <w:rPr>
          <w:rFonts w:asciiTheme="majorHAnsi" w:hAnsiTheme="majorHAnsi" w:cs="Times New Roman"/>
          <w:i/>
          <w:sz w:val="24"/>
          <w:szCs w:val="24"/>
        </w:rPr>
      </w:pPr>
    </w:p>
    <w:p w:rsidR="00AE24DA" w:rsidP="00996894" w14:paraId="249F6EA4" w14:textId="77777777">
      <w:pPr>
        <w:spacing w:after="0" w:line="240" w:lineRule="auto"/>
        <w:rPr>
          <w:rFonts w:asciiTheme="majorHAnsi" w:hAnsiTheme="majorHAnsi" w:cs="Times New Roman"/>
          <w:sz w:val="24"/>
          <w:szCs w:val="24"/>
        </w:rPr>
      </w:pPr>
      <w:r>
        <w:rPr>
          <w:rFonts w:asciiTheme="majorHAnsi" w:hAnsiTheme="majorHAnsi" w:cs="Times New Roman"/>
          <w:sz w:val="24"/>
          <w:szCs w:val="24"/>
        </w:rPr>
        <w:t>System r</w:t>
      </w:r>
      <w:r w:rsidR="006E4153">
        <w:rPr>
          <w:rFonts w:asciiTheme="majorHAnsi" w:hAnsiTheme="majorHAnsi" w:cs="Times New Roman"/>
          <w:sz w:val="24"/>
          <w:szCs w:val="24"/>
        </w:rPr>
        <w:t xml:space="preserve">etention and disposal: </w:t>
      </w:r>
      <w:r w:rsidRPr="006E4153" w:rsidR="006E4153">
        <w:rPr>
          <w:rFonts w:asciiTheme="majorHAnsi" w:hAnsiTheme="majorHAnsi" w:cs="Times New Roman"/>
          <w:sz w:val="24"/>
          <w:szCs w:val="24"/>
        </w:rPr>
        <w:t>Destroy 6 years and 3 months after cutoff</w:t>
      </w:r>
      <w:r w:rsidR="006E4153">
        <w:rPr>
          <w:rFonts w:asciiTheme="majorHAnsi" w:hAnsiTheme="majorHAnsi" w:cs="Times New Roman"/>
          <w:sz w:val="24"/>
          <w:szCs w:val="24"/>
        </w:rPr>
        <w:t xml:space="preserve">.  </w:t>
      </w:r>
    </w:p>
    <w:p w:rsidR="00996894" w:rsidP="00996894" w14:paraId="13643FD4" w14:textId="77777777">
      <w:pPr>
        <w:spacing w:after="0" w:line="240" w:lineRule="auto"/>
        <w:rPr>
          <w:rFonts w:asciiTheme="majorHAnsi" w:hAnsiTheme="majorHAnsi" w:cs="Times New Roman"/>
          <w:sz w:val="24"/>
          <w:szCs w:val="24"/>
        </w:rPr>
      </w:pPr>
      <w:r>
        <w:rPr>
          <w:rFonts w:asciiTheme="majorHAnsi" w:hAnsiTheme="majorHAnsi" w:cs="Times New Roman"/>
          <w:sz w:val="24"/>
          <w:szCs w:val="24"/>
        </w:rPr>
        <w:t>Records retention</w:t>
      </w:r>
      <w:r w:rsidR="00C139DF">
        <w:rPr>
          <w:rFonts w:asciiTheme="majorHAnsi" w:hAnsiTheme="majorHAnsi" w:cs="Times New Roman"/>
          <w:sz w:val="24"/>
          <w:szCs w:val="24"/>
        </w:rPr>
        <w:t xml:space="preserve"> and disposal: D</w:t>
      </w:r>
      <w:r w:rsidRPr="000E0481" w:rsidR="000E0481">
        <w:rPr>
          <w:rFonts w:asciiTheme="majorHAnsi" w:hAnsiTheme="majorHAnsi" w:cs="Times New Roman"/>
          <w:sz w:val="24"/>
          <w:szCs w:val="24"/>
        </w:rPr>
        <w:t>estroy 10 years after cutoff.</w:t>
      </w:r>
      <w:r>
        <w:rPr>
          <w:rFonts w:asciiTheme="majorHAnsi" w:hAnsiTheme="majorHAnsi" w:cs="Times New Roman"/>
          <w:sz w:val="24"/>
          <w:szCs w:val="24"/>
        </w:rPr>
        <w:t xml:space="preserve"> </w:t>
      </w:r>
    </w:p>
    <w:p w:rsidR="009A0BF5" w:rsidRPr="00FC1768" w:rsidP="00996894" w14:paraId="7B66F45F" w14:textId="77777777">
      <w:pPr>
        <w:spacing w:after="0" w:line="240" w:lineRule="auto"/>
        <w:rPr>
          <w:rFonts w:asciiTheme="majorHAnsi" w:hAnsiTheme="majorHAnsi" w:cs="Times New Roman"/>
          <w:i/>
          <w:sz w:val="24"/>
          <w:szCs w:val="24"/>
        </w:rPr>
      </w:pPr>
    </w:p>
    <w:p w:rsidR="004E0ED8" w:rsidP="00996894" w14:paraId="37B9E9C8" w14:textId="77777777">
      <w:p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11. </w:t>
      </w:r>
      <w:r w:rsidRPr="00FC1768">
        <w:rPr>
          <w:rFonts w:asciiTheme="majorHAnsi" w:hAnsiTheme="majorHAnsi" w:cs="Times New Roman"/>
          <w:sz w:val="24"/>
          <w:szCs w:val="24"/>
        </w:rPr>
        <w:tab/>
      </w:r>
      <w:r w:rsidRPr="00FC1768">
        <w:rPr>
          <w:rFonts w:asciiTheme="majorHAnsi" w:hAnsiTheme="majorHAnsi" w:cs="Times New Roman"/>
          <w:sz w:val="24"/>
          <w:szCs w:val="24"/>
          <w:u w:val="single"/>
        </w:rPr>
        <w:t>Sensitive Questions</w:t>
      </w:r>
      <w:r w:rsidRPr="00FC1768" w:rsidR="0085688C">
        <w:rPr>
          <w:rFonts w:asciiTheme="majorHAnsi" w:hAnsiTheme="majorHAnsi" w:cs="Times New Roman"/>
          <w:sz w:val="24"/>
          <w:szCs w:val="24"/>
          <w:u w:val="single"/>
        </w:rPr>
        <w:t xml:space="preserve"> </w:t>
      </w:r>
    </w:p>
    <w:p w:rsidR="009A0BF5" w:rsidRPr="00FC1768" w:rsidP="00996894" w14:paraId="724A6E80" w14:textId="77777777">
      <w:pPr>
        <w:spacing w:after="0" w:line="240" w:lineRule="auto"/>
        <w:rPr>
          <w:rFonts w:asciiTheme="majorHAnsi" w:hAnsiTheme="majorHAnsi" w:cs="Times New Roman"/>
          <w:sz w:val="24"/>
          <w:szCs w:val="24"/>
        </w:rPr>
      </w:pPr>
    </w:p>
    <w:p w:rsidR="004E0ED8" w:rsidP="004E0ED8" w14:paraId="2C7E2454" w14:textId="3C6CC3E2">
      <w:p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The Department's finance system, managed by the DFAS, currently uses the Service member's social security number (SSN) in the 5.8 million pay accounts they manage.  The SSN is the unique </w:t>
      </w:r>
      <w:r w:rsidRPr="00FC1768">
        <w:rPr>
          <w:rFonts w:asciiTheme="majorHAnsi" w:hAnsiTheme="majorHAnsi" w:cs="Times New Roman"/>
          <w:sz w:val="24"/>
          <w:szCs w:val="24"/>
        </w:rPr>
        <w:t>identifier used by DFAS to identify the individual Service member internally and to the Internal Revenue Service.  Without the SSN, DFAS would not be able to determine if they have the correct individual's financial record, which could result in garnishing</w:t>
      </w:r>
      <w:r w:rsidRPr="00FC1768">
        <w:rPr>
          <w:rFonts w:asciiTheme="majorHAnsi" w:hAnsiTheme="majorHAnsi" w:cs="Times New Roman"/>
          <w:sz w:val="24"/>
          <w:szCs w:val="24"/>
        </w:rPr>
        <w:t xml:space="preserve"> the wrong Service member's pay.</w:t>
      </w:r>
    </w:p>
    <w:p w:rsidR="00F0494E" w:rsidRPr="00FC1768" w:rsidP="004E0ED8" w14:paraId="7E447FDB" w14:textId="77777777">
      <w:pPr>
        <w:spacing w:after="0" w:line="240" w:lineRule="auto"/>
        <w:rPr>
          <w:rFonts w:asciiTheme="majorHAnsi" w:hAnsiTheme="majorHAnsi" w:cs="Times New Roman"/>
          <w:sz w:val="24"/>
          <w:szCs w:val="24"/>
        </w:rPr>
      </w:pPr>
    </w:p>
    <w:p w:rsidR="00D21AA6" w:rsidRPr="00FC1768" w:rsidP="00337EF1" w14:paraId="24E9F07E" w14:textId="77777777">
      <w:p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12. </w:t>
      </w:r>
      <w:r w:rsidRPr="00FC1768" w:rsidR="00A76F7E">
        <w:rPr>
          <w:rFonts w:asciiTheme="majorHAnsi" w:hAnsiTheme="majorHAnsi" w:cs="Times New Roman"/>
          <w:sz w:val="24"/>
          <w:szCs w:val="24"/>
        </w:rPr>
        <w:tab/>
      </w:r>
      <w:r w:rsidRPr="00FC1768" w:rsidR="00A76F7E">
        <w:rPr>
          <w:rFonts w:asciiTheme="majorHAnsi" w:hAnsiTheme="majorHAnsi" w:cs="Times New Roman"/>
          <w:sz w:val="24"/>
          <w:szCs w:val="24"/>
          <w:u w:val="single"/>
        </w:rPr>
        <w:t>Respondent Burden and its Labor Costs</w:t>
      </w:r>
    </w:p>
    <w:p w:rsidR="00B55E9F" w:rsidRPr="00FC1768" w:rsidP="00B55E9F" w14:paraId="3DBBD609" w14:textId="77777777">
      <w:pPr>
        <w:pStyle w:val="NormalWeb"/>
        <w:spacing w:after="0" w:afterAutospacing="0" w:line="288" w:lineRule="atLeast"/>
        <w:rPr>
          <w:rFonts w:asciiTheme="majorHAnsi" w:eastAsiaTheme="minorHAnsi" w:hAnsiTheme="majorHAnsi"/>
        </w:rPr>
      </w:pPr>
      <w:r w:rsidRPr="00FC1768">
        <w:rPr>
          <w:rFonts w:asciiTheme="majorHAnsi" w:eastAsiaTheme="minorHAnsi" w:hAnsiTheme="majorHAnsi"/>
        </w:rPr>
        <w:t>Part A: ESTIMATION OF RESPONDENT BURDEN</w:t>
      </w:r>
    </w:p>
    <w:p w:rsidR="00B55E9F" w:rsidRPr="00FC1768" w:rsidP="00235D71" w14:paraId="6A0EDCF3" w14:textId="77777777">
      <w:pPr>
        <w:spacing w:after="0" w:line="240" w:lineRule="auto"/>
        <w:rPr>
          <w:rFonts w:asciiTheme="majorHAnsi" w:hAnsiTheme="majorHAnsi" w:cs="Times New Roman"/>
          <w:i/>
          <w:sz w:val="24"/>
          <w:szCs w:val="24"/>
        </w:rPr>
      </w:pPr>
    </w:p>
    <w:p w:rsidR="00235D71" w:rsidRPr="00FC1768" w:rsidP="00235D71" w14:paraId="573F53A2" w14:textId="77777777">
      <w:pPr>
        <w:pStyle w:val="ListParagraph"/>
        <w:numPr>
          <w:ilvl w:val="0"/>
          <w:numId w:val="14"/>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Collection </w:t>
      </w:r>
      <w:r w:rsidR="009A0BF5">
        <w:rPr>
          <w:rFonts w:asciiTheme="majorHAnsi" w:hAnsiTheme="majorHAnsi" w:cs="Times New Roman"/>
          <w:sz w:val="24"/>
          <w:szCs w:val="24"/>
        </w:rPr>
        <w:t>Instrument</w:t>
      </w:r>
    </w:p>
    <w:p w:rsidR="00235D71" w:rsidRPr="00FC1768" w:rsidP="00235D71" w14:paraId="33784345" w14:textId="77777777">
      <w:pPr>
        <w:pStyle w:val="ListParagraph"/>
        <w:spacing w:after="0" w:line="240" w:lineRule="auto"/>
        <w:rPr>
          <w:rFonts w:asciiTheme="majorHAnsi" w:hAnsiTheme="majorHAnsi" w:cs="Times New Roman"/>
          <w:sz w:val="24"/>
          <w:szCs w:val="24"/>
        </w:rPr>
      </w:pPr>
      <w:r w:rsidRPr="00FC1768">
        <w:rPr>
          <w:rFonts w:asciiTheme="majorHAnsi" w:hAnsiTheme="majorHAnsi" w:cs="Times New Roman"/>
          <w:sz w:val="24"/>
          <w:szCs w:val="24"/>
        </w:rPr>
        <w:t>[</w:t>
      </w:r>
      <w:r w:rsidRPr="00FC1768" w:rsidR="00D204E8">
        <w:rPr>
          <w:rFonts w:asciiTheme="majorHAnsi" w:hAnsiTheme="majorHAnsi" w:cs="Times New Roman"/>
          <w:sz w:val="24"/>
          <w:szCs w:val="24"/>
        </w:rPr>
        <w:t>DD2653</w:t>
      </w:r>
      <w:r w:rsidRPr="00FC1768">
        <w:rPr>
          <w:rFonts w:asciiTheme="majorHAnsi" w:hAnsiTheme="majorHAnsi" w:cs="Times New Roman"/>
          <w:sz w:val="24"/>
          <w:szCs w:val="24"/>
        </w:rPr>
        <w:t xml:space="preserve">] </w:t>
      </w:r>
    </w:p>
    <w:p w:rsidR="00235D71" w:rsidRPr="00FC1768" w:rsidP="00235D71" w14:paraId="27B98A9B" w14:textId="77777777">
      <w:pPr>
        <w:pStyle w:val="ListParagraph"/>
        <w:numPr>
          <w:ilvl w:val="0"/>
          <w:numId w:val="15"/>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Number of Respondents: </w:t>
      </w:r>
      <w:r w:rsidRPr="00FC1768" w:rsidR="007638CB">
        <w:rPr>
          <w:rFonts w:asciiTheme="majorHAnsi" w:hAnsiTheme="majorHAnsi" w:cs="Times New Roman"/>
          <w:sz w:val="24"/>
          <w:szCs w:val="24"/>
        </w:rPr>
        <w:t>2,783</w:t>
      </w:r>
    </w:p>
    <w:p w:rsidR="00235D71" w:rsidRPr="00FC1768" w:rsidP="00235D71" w14:paraId="14071C4D" w14:textId="77777777">
      <w:pPr>
        <w:pStyle w:val="ListParagraph"/>
        <w:numPr>
          <w:ilvl w:val="0"/>
          <w:numId w:val="15"/>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Number of Responses Per</w:t>
      </w:r>
      <w:r w:rsidRPr="00FC1768" w:rsidR="00520B36">
        <w:rPr>
          <w:rFonts w:asciiTheme="majorHAnsi" w:hAnsiTheme="majorHAnsi" w:cs="Times New Roman"/>
          <w:sz w:val="24"/>
          <w:szCs w:val="24"/>
        </w:rPr>
        <w:t xml:space="preserve"> Respondent: </w:t>
      </w:r>
      <w:r w:rsidRPr="00FC1768" w:rsidR="00D204E8">
        <w:rPr>
          <w:rFonts w:asciiTheme="majorHAnsi" w:hAnsiTheme="majorHAnsi" w:cs="Times New Roman"/>
          <w:sz w:val="24"/>
          <w:szCs w:val="24"/>
        </w:rPr>
        <w:t>1</w:t>
      </w:r>
    </w:p>
    <w:p w:rsidR="00235D71" w:rsidRPr="00FC1768" w:rsidP="00235D71" w14:paraId="6FD56E17" w14:textId="77777777">
      <w:pPr>
        <w:pStyle w:val="ListParagraph"/>
        <w:numPr>
          <w:ilvl w:val="0"/>
          <w:numId w:val="15"/>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Num</w:t>
      </w:r>
      <w:r w:rsidRPr="00FC1768" w:rsidR="00520B36">
        <w:rPr>
          <w:rFonts w:asciiTheme="majorHAnsi" w:hAnsiTheme="majorHAnsi" w:cs="Times New Roman"/>
          <w:sz w:val="24"/>
          <w:szCs w:val="24"/>
        </w:rPr>
        <w:t xml:space="preserve">ber of Total Annual Responses: </w:t>
      </w:r>
      <w:r w:rsidRPr="00FC1768" w:rsidR="007638CB">
        <w:rPr>
          <w:rFonts w:asciiTheme="majorHAnsi" w:hAnsiTheme="majorHAnsi" w:cs="Times New Roman"/>
          <w:sz w:val="24"/>
          <w:szCs w:val="24"/>
        </w:rPr>
        <w:t>2,783</w:t>
      </w:r>
    </w:p>
    <w:p w:rsidR="00502FF3" w:rsidRPr="00FC1768" w:rsidP="00235D71" w14:paraId="69ED6A6E" w14:textId="77777777">
      <w:pPr>
        <w:pStyle w:val="ListParagraph"/>
        <w:numPr>
          <w:ilvl w:val="0"/>
          <w:numId w:val="15"/>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Response Time: 30 minutes</w:t>
      </w:r>
    </w:p>
    <w:p w:rsidR="00A76F7E" w:rsidRPr="00FC1768" w:rsidP="00235D71" w14:paraId="5418E463" w14:textId="77777777">
      <w:pPr>
        <w:pStyle w:val="ListParagraph"/>
        <w:numPr>
          <w:ilvl w:val="0"/>
          <w:numId w:val="15"/>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Respondent Burden Hours: </w:t>
      </w:r>
      <w:r w:rsidRPr="00FC1768" w:rsidR="007638CB">
        <w:rPr>
          <w:rFonts w:asciiTheme="majorHAnsi" w:hAnsiTheme="majorHAnsi" w:cs="Times New Roman"/>
          <w:sz w:val="24"/>
          <w:szCs w:val="24"/>
        </w:rPr>
        <w:t>1,391.5</w:t>
      </w:r>
      <w:r w:rsidRPr="00FC1768" w:rsidR="00A77157">
        <w:rPr>
          <w:rFonts w:asciiTheme="majorHAnsi" w:hAnsiTheme="majorHAnsi" w:cs="Times New Roman"/>
          <w:sz w:val="24"/>
          <w:szCs w:val="24"/>
        </w:rPr>
        <w:t xml:space="preserve"> </w:t>
      </w:r>
      <w:r w:rsidRPr="00FC1768" w:rsidR="00D41265">
        <w:rPr>
          <w:rFonts w:asciiTheme="majorHAnsi" w:hAnsiTheme="majorHAnsi" w:cs="Times New Roman"/>
          <w:sz w:val="24"/>
          <w:szCs w:val="24"/>
        </w:rPr>
        <w:t>hours</w:t>
      </w:r>
    </w:p>
    <w:p w:rsidR="00B55E9F" w:rsidRPr="00FC1768" w:rsidP="00B55E9F" w14:paraId="59FE8F6B" w14:textId="77777777">
      <w:pPr>
        <w:pStyle w:val="ListParagraph"/>
        <w:spacing w:after="0" w:line="240" w:lineRule="auto"/>
        <w:ind w:left="1440"/>
        <w:rPr>
          <w:rFonts w:asciiTheme="majorHAnsi" w:hAnsiTheme="majorHAnsi" w:cs="Times New Roman"/>
          <w:sz w:val="24"/>
          <w:szCs w:val="24"/>
        </w:rPr>
      </w:pPr>
    </w:p>
    <w:p w:rsidR="00235D71" w:rsidRPr="00FC1768" w:rsidP="00235D71" w14:paraId="15D0D377" w14:textId="77777777">
      <w:pPr>
        <w:pStyle w:val="ListParagraph"/>
        <w:numPr>
          <w:ilvl w:val="0"/>
          <w:numId w:val="14"/>
        </w:numPr>
        <w:spacing w:after="0" w:line="240" w:lineRule="auto"/>
        <w:rPr>
          <w:rFonts w:asciiTheme="majorHAnsi" w:hAnsiTheme="majorHAnsi" w:cs="Times New Roman"/>
          <w:sz w:val="24"/>
          <w:szCs w:val="24"/>
        </w:rPr>
      </w:pPr>
      <w:r>
        <w:rPr>
          <w:rFonts w:asciiTheme="majorHAnsi" w:hAnsiTheme="majorHAnsi" w:cs="Times New Roman"/>
          <w:sz w:val="24"/>
          <w:szCs w:val="24"/>
        </w:rPr>
        <w:t xml:space="preserve">Total Submission Burden </w:t>
      </w:r>
    </w:p>
    <w:p w:rsidR="00235D71" w:rsidRPr="00FC1768" w:rsidP="00235D71" w14:paraId="074D3CAC" w14:textId="77777777">
      <w:pPr>
        <w:pStyle w:val="ListParagraph"/>
        <w:numPr>
          <w:ilvl w:val="1"/>
          <w:numId w:val="14"/>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Total Number of Respondents</w:t>
      </w:r>
      <w:r w:rsidRPr="00FC1768" w:rsidR="00D41265">
        <w:rPr>
          <w:rFonts w:asciiTheme="majorHAnsi" w:hAnsiTheme="majorHAnsi" w:cs="Times New Roman"/>
          <w:sz w:val="24"/>
          <w:szCs w:val="24"/>
        </w:rPr>
        <w:t xml:space="preserve">: </w:t>
      </w:r>
      <w:r w:rsidRPr="00FC1768" w:rsidR="007638CB">
        <w:rPr>
          <w:rFonts w:asciiTheme="majorHAnsi" w:hAnsiTheme="majorHAnsi" w:cs="Times New Roman"/>
          <w:sz w:val="24"/>
          <w:szCs w:val="24"/>
        </w:rPr>
        <w:t>2,783</w:t>
      </w:r>
    </w:p>
    <w:p w:rsidR="00235D71" w:rsidRPr="00FC1768" w:rsidP="00235D71" w14:paraId="391D4E0E" w14:textId="77777777">
      <w:pPr>
        <w:pStyle w:val="ListParagraph"/>
        <w:numPr>
          <w:ilvl w:val="1"/>
          <w:numId w:val="14"/>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Total Number of Annual Responses</w:t>
      </w:r>
      <w:r w:rsidRPr="00FC1768" w:rsidR="00D41265">
        <w:rPr>
          <w:rFonts w:asciiTheme="majorHAnsi" w:hAnsiTheme="majorHAnsi" w:cs="Times New Roman"/>
          <w:sz w:val="24"/>
          <w:szCs w:val="24"/>
        </w:rPr>
        <w:t xml:space="preserve">: </w:t>
      </w:r>
      <w:r w:rsidRPr="00FC1768" w:rsidR="007638CB">
        <w:rPr>
          <w:rFonts w:asciiTheme="majorHAnsi" w:hAnsiTheme="majorHAnsi" w:cs="Times New Roman"/>
          <w:sz w:val="24"/>
          <w:szCs w:val="24"/>
        </w:rPr>
        <w:t>2,783</w:t>
      </w:r>
    </w:p>
    <w:p w:rsidR="00A77157" w:rsidRPr="00FC1768" w:rsidP="00337EF1" w14:paraId="34483213" w14:textId="33A39BE7">
      <w:pPr>
        <w:pStyle w:val="ListParagraph"/>
        <w:numPr>
          <w:ilvl w:val="1"/>
          <w:numId w:val="14"/>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Total Respondent Burden Hours</w:t>
      </w:r>
      <w:r w:rsidRPr="00FC1768" w:rsidR="00D41265">
        <w:rPr>
          <w:rFonts w:asciiTheme="majorHAnsi" w:hAnsiTheme="majorHAnsi" w:cs="Times New Roman"/>
          <w:sz w:val="24"/>
          <w:szCs w:val="24"/>
        </w:rPr>
        <w:t xml:space="preserve">: </w:t>
      </w:r>
      <w:r w:rsidRPr="00FC1768" w:rsidR="007638CB">
        <w:rPr>
          <w:rFonts w:asciiTheme="majorHAnsi" w:hAnsiTheme="majorHAnsi" w:cs="Times New Roman"/>
          <w:sz w:val="24"/>
          <w:szCs w:val="24"/>
        </w:rPr>
        <w:t>1,39</w:t>
      </w:r>
      <w:r w:rsidR="004F5F5F">
        <w:rPr>
          <w:rFonts w:asciiTheme="majorHAnsi" w:hAnsiTheme="majorHAnsi" w:cs="Times New Roman"/>
          <w:sz w:val="24"/>
          <w:szCs w:val="24"/>
        </w:rPr>
        <w:t>2</w:t>
      </w:r>
      <w:r w:rsidRPr="00FC1768" w:rsidR="007638CB">
        <w:rPr>
          <w:rFonts w:asciiTheme="majorHAnsi" w:hAnsiTheme="majorHAnsi" w:cs="Times New Roman"/>
          <w:sz w:val="24"/>
          <w:szCs w:val="24"/>
        </w:rPr>
        <w:t xml:space="preserve"> </w:t>
      </w:r>
      <w:r w:rsidRPr="00FC1768" w:rsidR="00D41265">
        <w:rPr>
          <w:rFonts w:asciiTheme="majorHAnsi" w:hAnsiTheme="majorHAnsi" w:cs="Times New Roman"/>
          <w:sz w:val="24"/>
          <w:szCs w:val="24"/>
        </w:rPr>
        <w:t>hours</w:t>
      </w:r>
    </w:p>
    <w:p w:rsidR="00520B36" w:rsidRPr="00FC1768" w:rsidP="00337EF1" w14:paraId="50B5C537" w14:textId="77777777">
      <w:pPr>
        <w:spacing w:after="0" w:line="240" w:lineRule="auto"/>
        <w:rPr>
          <w:rFonts w:asciiTheme="majorHAnsi" w:hAnsiTheme="majorHAnsi" w:cs="Times New Roman"/>
          <w:sz w:val="24"/>
          <w:szCs w:val="24"/>
        </w:rPr>
      </w:pPr>
    </w:p>
    <w:p w:rsidR="00105F45" w:rsidRPr="00FC1768" w:rsidP="00337EF1" w14:paraId="685B9F4D" w14:textId="77777777">
      <w:p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Part B: LABOR COST OF RESPONDENT BURDEN</w:t>
      </w:r>
    </w:p>
    <w:p w:rsidR="00235D71" w:rsidRPr="00FC1768" w:rsidP="00235D71" w14:paraId="1DFB4263" w14:textId="77777777">
      <w:pPr>
        <w:pStyle w:val="ListParagraph"/>
        <w:spacing w:after="0" w:line="240" w:lineRule="auto"/>
        <w:rPr>
          <w:rFonts w:asciiTheme="majorHAnsi" w:hAnsiTheme="majorHAnsi" w:cs="Times New Roman"/>
          <w:sz w:val="24"/>
          <w:szCs w:val="24"/>
        </w:rPr>
      </w:pPr>
    </w:p>
    <w:p w:rsidR="00235D71" w:rsidRPr="00FC1768" w:rsidP="00235D71" w14:paraId="4B2E9BA4" w14:textId="26A0CEDA">
      <w:pPr>
        <w:pStyle w:val="ListParagraph"/>
        <w:numPr>
          <w:ilvl w:val="0"/>
          <w:numId w:val="16"/>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Collection Instrument</w:t>
      </w:r>
    </w:p>
    <w:p w:rsidR="00235D71" w:rsidRPr="00FC1768" w:rsidP="00235D71" w14:paraId="5615CDF3" w14:textId="77777777">
      <w:pPr>
        <w:pStyle w:val="ListParagraph"/>
        <w:spacing w:after="0" w:line="240" w:lineRule="auto"/>
        <w:rPr>
          <w:rFonts w:asciiTheme="majorHAnsi" w:hAnsiTheme="majorHAnsi" w:cs="Times New Roman"/>
          <w:sz w:val="24"/>
          <w:szCs w:val="24"/>
        </w:rPr>
      </w:pPr>
      <w:r w:rsidRPr="00FC1768">
        <w:rPr>
          <w:rFonts w:asciiTheme="majorHAnsi" w:hAnsiTheme="majorHAnsi" w:cs="Times New Roman"/>
          <w:sz w:val="24"/>
          <w:szCs w:val="24"/>
        </w:rPr>
        <w:t>[</w:t>
      </w:r>
      <w:r w:rsidRPr="00FC1768" w:rsidR="00D41265">
        <w:rPr>
          <w:rFonts w:asciiTheme="majorHAnsi" w:hAnsiTheme="majorHAnsi" w:cs="Times New Roman"/>
          <w:sz w:val="24"/>
          <w:szCs w:val="24"/>
        </w:rPr>
        <w:t>DD2653</w:t>
      </w:r>
      <w:r w:rsidRPr="00FC1768">
        <w:rPr>
          <w:rFonts w:asciiTheme="majorHAnsi" w:hAnsiTheme="majorHAnsi" w:cs="Times New Roman"/>
          <w:sz w:val="24"/>
          <w:szCs w:val="24"/>
        </w:rPr>
        <w:t xml:space="preserve">] </w:t>
      </w:r>
    </w:p>
    <w:p w:rsidR="00235D71" w:rsidRPr="00FC1768" w:rsidP="00235D71" w14:paraId="1D8AC848" w14:textId="77777777">
      <w:pPr>
        <w:pStyle w:val="ListParagraph"/>
        <w:numPr>
          <w:ilvl w:val="0"/>
          <w:numId w:val="17"/>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Number of Total Annual Responses: </w:t>
      </w:r>
      <w:r w:rsidRPr="00FC1768" w:rsidR="007638CB">
        <w:rPr>
          <w:rFonts w:asciiTheme="majorHAnsi" w:hAnsiTheme="majorHAnsi" w:cs="Times New Roman"/>
          <w:sz w:val="24"/>
          <w:szCs w:val="24"/>
        </w:rPr>
        <w:t>2,783</w:t>
      </w:r>
    </w:p>
    <w:p w:rsidR="00235D71" w:rsidRPr="00FC1768" w:rsidP="00235D71" w14:paraId="7032464C" w14:textId="77777777">
      <w:pPr>
        <w:pStyle w:val="ListParagraph"/>
        <w:numPr>
          <w:ilvl w:val="0"/>
          <w:numId w:val="17"/>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Response Time:</w:t>
      </w:r>
      <w:r w:rsidRPr="00FC1768" w:rsidR="003A05AC">
        <w:rPr>
          <w:rFonts w:asciiTheme="majorHAnsi" w:hAnsiTheme="majorHAnsi" w:cs="Times New Roman"/>
          <w:sz w:val="24"/>
          <w:szCs w:val="24"/>
        </w:rPr>
        <w:t xml:space="preserve"> 30 minutes</w:t>
      </w:r>
    </w:p>
    <w:p w:rsidR="00235D71" w:rsidRPr="00FC1768" w:rsidP="00235D71" w14:paraId="53BFD123" w14:textId="022C442F">
      <w:pPr>
        <w:pStyle w:val="ListParagraph"/>
        <w:numPr>
          <w:ilvl w:val="0"/>
          <w:numId w:val="17"/>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Respondent Hourly Wage: $</w:t>
      </w:r>
      <w:r w:rsidR="00CD59F8">
        <w:rPr>
          <w:rFonts w:asciiTheme="majorHAnsi" w:hAnsiTheme="majorHAnsi" w:cs="Times New Roman"/>
          <w:sz w:val="24"/>
          <w:szCs w:val="24"/>
        </w:rPr>
        <w:t>22.12</w:t>
      </w:r>
    </w:p>
    <w:p w:rsidR="00235D71" w:rsidRPr="00FC1768" w:rsidP="00235D71" w14:paraId="00C70B8D" w14:textId="77408162">
      <w:pPr>
        <w:pStyle w:val="ListParagraph"/>
        <w:numPr>
          <w:ilvl w:val="0"/>
          <w:numId w:val="17"/>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Labor Burden per Response: $</w:t>
      </w:r>
      <w:r w:rsidR="00CD59F8">
        <w:rPr>
          <w:rFonts w:asciiTheme="majorHAnsi" w:hAnsiTheme="majorHAnsi" w:cs="Times New Roman"/>
          <w:sz w:val="24"/>
          <w:szCs w:val="24"/>
        </w:rPr>
        <w:t>11.06</w:t>
      </w:r>
    </w:p>
    <w:p w:rsidR="00235D71" w:rsidRPr="00FC1768" w:rsidP="00235D71" w14:paraId="6F12DFE9" w14:textId="00B0834B">
      <w:pPr>
        <w:pStyle w:val="ListParagraph"/>
        <w:numPr>
          <w:ilvl w:val="0"/>
          <w:numId w:val="17"/>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Total Labor Burden: $</w:t>
      </w:r>
      <w:r w:rsidR="00A27639">
        <w:rPr>
          <w:rFonts w:asciiTheme="majorHAnsi" w:hAnsiTheme="majorHAnsi" w:cs="Times New Roman"/>
          <w:sz w:val="24"/>
          <w:szCs w:val="24"/>
        </w:rPr>
        <w:t>30,779.98</w:t>
      </w:r>
    </w:p>
    <w:p w:rsidR="00B55E9F" w:rsidRPr="00FC1768" w:rsidP="00B55E9F" w14:paraId="4224D69F" w14:textId="77777777">
      <w:pPr>
        <w:pStyle w:val="ListParagraph"/>
        <w:spacing w:after="0" w:line="240" w:lineRule="auto"/>
        <w:ind w:left="1440"/>
        <w:rPr>
          <w:rFonts w:asciiTheme="majorHAnsi" w:hAnsiTheme="majorHAnsi" w:cs="Times New Roman"/>
          <w:sz w:val="24"/>
          <w:szCs w:val="24"/>
        </w:rPr>
      </w:pPr>
    </w:p>
    <w:p w:rsidR="00235D71" w:rsidRPr="00FC1768" w:rsidP="00235D71" w14:paraId="1A4A6336" w14:textId="77777777">
      <w:pPr>
        <w:pStyle w:val="ListParagraph"/>
        <w:numPr>
          <w:ilvl w:val="0"/>
          <w:numId w:val="16"/>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Overall</w:t>
      </w:r>
      <w:r w:rsidRPr="00FC1768">
        <w:rPr>
          <w:rFonts w:asciiTheme="majorHAnsi" w:hAnsiTheme="majorHAnsi" w:cs="Times New Roman"/>
          <w:sz w:val="24"/>
          <w:szCs w:val="24"/>
        </w:rPr>
        <w:t xml:space="preserve"> Labor Burden </w:t>
      </w:r>
    </w:p>
    <w:p w:rsidR="00C32BC1" w:rsidRPr="00FC1768" w:rsidP="00525B93" w14:paraId="32CCD31A" w14:textId="77777777">
      <w:pPr>
        <w:pStyle w:val="ListParagraph"/>
        <w:numPr>
          <w:ilvl w:val="1"/>
          <w:numId w:val="16"/>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Total Number of Annual Responses: </w:t>
      </w:r>
      <w:r w:rsidRPr="00FC1768" w:rsidR="007638CB">
        <w:rPr>
          <w:rFonts w:asciiTheme="majorHAnsi" w:hAnsiTheme="majorHAnsi" w:cs="Times New Roman"/>
          <w:sz w:val="24"/>
          <w:szCs w:val="24"/>
        </w:rPr>
        <w:t>2,783</w:t>
      </w:r>
    </w:p>
    <w:p w:rsidR="00235D71" w:rsidRPr="00FC1768" w:rsidP="00525B93" w14:paraId="76CB6708" w14:textId="1AA000AC">
      <w:pPr>
        <w:pStyle w:val="ListParagraph"/>
        <w:numPr>
          <w:ilvl w:val="1"/>
          <w:numId w:val="16"/>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Total Labor Burden: $</w:t>
      </w:r>
      <w:r w:rsidR="00A27639">
        <w:rPr>
          <w:rFonts w:asciiTheme="majorHAnsi" w:hAnsiTheme="majorHAnsi" w:cs="Times New Roman"/>
          <w:sz w:val="24"/>
          <w:szCs w:val="24"/>
        </w:rPr>
        <w:t>30,780</w:t>
      </w:r>
    </w:p>
    <w:p w:rsidR="00520B36" w:rsidRPr="00FC1768" w:rsidP="006F2DF8" w14:paraId="743C8EE5" w14:textId="77777777">
      <w:pPr>
        <w:spacing w:after="0" w:line="240" w:lineRule="auto"/>
        <w:rPr>
          <w:rFonts w:asciiTheme="majorHAnsi" w:hAnsiTheme="majorHAnsi" w:cs="Times New Roman"/>
          <w:sz w:val="24"/>
          <w:szCs w:val="24"/>
        </w:rPr>
      </w:pPr>
    </w:p>
    <w:p w:rsidR="00520B36" w:rsidRPr="00FC1768" w:rsidP="0019309D" w14:paraId="5242E419" w14:textId="583A0277">
      <w:p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The Respondent hourly wage was determined by using the </w:t>
      </w:r>
      <w:r w:rsidRPr="00FC1768" w:rsidR="009826AB">
        <w:rPr>
          <w:rFonts w:asciiTheme="majorHAnsi" w:hAnsiTheme="majorHAnsi" w:cs="Times New Roman"/>
          <w:sz w:val="24"/>
          <w:szCs w:val="24"/>
        </w:rPr>
        <w:t xml:space="preserve">Bureau of Labor Statistics </w:t>
      </w:r>
      <w:r w:rsidRPr="00FC1768">
        <w:rPr>
          <w:rFonts w:asciiTheme="majorHAnsi" w:hAnsiTheme="majorHAnsi" w:cs="Times New Roman"/>
          <w:sz w:val="24"/>
          <w:szCs w:val="24"/>
        </w:rPr>
        <w:t>Website</w:t>
      </w:r>
      <w:r w:rsidRPr="00FC1768" w:rsidR="009826AB">
        <w:rPr>
          <w:rFonts w:asciiTheme="majorHAnsi" w:hAnsiTheme="majorHAnsi" w:cs="Times New Roman"/>
          <w:sz w:val="24"/>
          <w:szCs w:val="24"/>
        </w:rPr>
        <w:t xml:space="preserve"> (Occupational Employment and Wages, May 202</w:t>
      </w:r>
      <w:r w:rsidR="00A27639">
        <w:rPr>
          <w:rFonts w:asciiTheme="majorHAnsi" w:hAnsiTheme="majorHAnsi" w:cs="Times New Roman"/>
          <w:sz w:val="24"/>
          <w:szCs w:val="24"/>
        </w:rPr>
        <w:t>3</w:t>
      </w:r>
      <w:r w:rsidRPr="00FC1768" w:rsidR="009826AB">
        <w:rPr>
          <w:rFonts w:asciiTheme="majorHAnsi" w:hAnsiTheme="majorHAnsi" w:cs="Times New Roman"/>
          <w:sz w:val="24"/>
          <w:szCs w:val="24"/>
        </w:rPr>
        <w:t>)</w:t>
      </w:r>
      <w:r w:rsidRPr="00FC1768" w:rsidR="00C32BC1">
        <w:rPr>
          <w:rFonts w:asciiTheme="majorHAnsi" w:hAnsiTheme="majorHAnsi" w:cs="Times New Roman"/>
          <w:sz w:val="24"/>
          <w:szCs w:val="24"/>
        </w:rPr>
        <w:t xml:space="preserve"> </w:t>
      </w:r>
      <w:r w:rsidRPr="00FC1768">
        <w:rPr>
          <w:rFonts w:asciiTheme="majorHAnsi" w:hAnsiTheme="majorHAnsi" w:cs="Times New Roman"/>
          <w:sz w:val="24"/>
          <w:szCs w:val="24"/>
        </w:rPr>
        <w:t>(</w:t>
      </w:r>
      <w:r w:rsidRPr="00FC1768" w:rsidR="008A06EF">
        <w:rPr>
          <w:rFonts w:asciiTheme="majorHAnsi" w:hAnsiTheme="majorHAnsi" w:cs="Times New Roman"/>
          <w:sz w:val="24"/>
          <w:szCs w:val="24"/>
        </w:rPr>
        <w:t>[</w:t>
      </w:r>
      <w:hyperlink r:id="rId7" w:history="1">
        <w:r w:rsidRPr="00C902CA" w:rsidR="00C32BC1">
          <w:rPr>
            <w:rStyle w:val="Hyperlink"/>
            <w:rFonts w:asciiTheme="majorHAnsi" w:hAnsiTheme="majorHAnsi" w:cs="Times New Roman"/>
            <w:sz w:val="24"/>
            <w:szCs w:val="24"/>
          </w:rPr>
          <w:t>https://www.bls.gov/oes/current/oes433011.htm</w:t>
        </w:r>
      </w:hyperlink>
      <w:r w:rsidRPr="00FC1768" w:rsidR="008A06EF">
        <w:rPr>
          <w:rFonts w:asciiTheme="majorHAnsi" w:hAnsiTheme="majorHAnsi" w:cs="Times New Roman"/>
          <w:sz w:val="24"/>
          <w:szCs w:val="24"/>
        </w:rPr>
        <w:t>])</w:t>
      </w:r>
      <w:r w:rsidRPr="00FC1768" w:rsidR="002F7571">
        <w:rPr>
          <w:rFonts w:asciiTheme="majorHAnsi" w:hAnsiTheme="majorHAnsi" w:cs="Times New Roman"/>
          <w:sz w:val="24"/>
          <w:szCs w:val="24"/>
        </w:rPr>
        <w:t xml:space="preserve"> for a bill and account collector.  The site indicates the mean hourly wage rate is $</w:t>
      </w:r>
      <w:r w:rsidR="00CD59F8">
        <w:rPr>
          <w:rFonts w:asciiTheme="majorHAnsi" w:hAnsiTheme="majorHAnsi" w:cs="Times New Roman"/>
          <w:sz w:val="24"/>
          <w:szCs w:val="24"/>
        </w:rPr>
        <w:t>22.12</w:t>
      </w:r>
      <w:r w:rsidRPr="00FC1768" w:rsidR="002F7571">
        <w:rPr>
          <w:rFonts w:asciiTheme="majorHAnsi" w:hAnsiTheme="majorHAnsi" w:cs="Times New Roman"/>
          <w:sz w:val="24"/>
          <w:szCs w:val="24"/>
        </w:rPr>
        <w:t xml:space="preserve">.  </w:t>
      </w:r>
    </w:p>
    <w:p w:rsidR="006F2DF8" w:rsidRPr="00FC1768" w:rsidP="00337EF1" w14:paraId="6B356520" w14:textId="77777777">
      <w:pPr>
        <w:spacing w:after="0" w:line="240" w:lineRule="auto"/>
        <w:rPr>
          <w:rFonts w:asciiTheme="majorHAnsi" w:hAnsiTheme="majorHAnsi" w:cs="Times New Roman"/>
          <w:sz w:val="24"/>
          <w:szCs w:val="24"/>
        </w:rPr>
      </w:pPr>
    </w:p>
    <w:p w:rsidR="0019309D" w:rsidRPr="00FC1768" w:rsidP="00337EF1" w14:paraId="7A7578DA" w14:textId="77777777">
      <w:p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13.</w:t>
      </w:r>
      <w:r w:rsidRPr="00FC1768">
        <w:rPr>
          <w:rFonts w:asciiTheme="majorHAnsi" w:hAnsiTheme="majorHAnsi" w:cs="Times New Roman"/>
          <w:sz w:val="24"/>
          <w:szCs w:val="24"/>
        </w:rPr>
        <w:tab/>
      </w:r>
      <w:r w:rsidRPr="00FC1768">
        <w:rPr>
          <w:rFonts w:asciiTheme="majorHAnsi" w:hAnsiTheme="majorHAnsi" w:cs="Times New Roman"/>
          <w:sz w:val="24"/>
          <w:szCs w:val="24"/>
          <w:u w:val="single"/>
        </w:rPr>
        <w:t xml:space="preserve">Respondent Costs Other Than </w:t>
      </w:r>
      <w:r w:rsidRPr="00FC1768">
        <w:rPr>
          <w:rFonts w:asciiTheme="majorHAnsi" w:hAnsiTheme="majorHAnsi" w:cs="Times New Roman"/>
          <w:sz w:val="24"/>
          <w:szCs w:val="24"/>
          <w:u w:val="single"/>
        </w:rPr>
        <w:t>Burden Hour Costs</w:t>
      </w:r>
      <w:r w:rsidRPr="00FC1768" w:rsidR="0085688C">
        <w:rPr>
          <w:rFonts w:asciiTheme="majorHAnsi" w:hAnsiTheme="majorHAnsi" w:cs="Times New Roman"/>
          <w:sz w:val="24"/>
          <w:szCs w:val="24"/>
          <w:u w:val="single"/>
        </w:rPr>
        <w:t xml:space="preserve"> </w:t>
      </w:r>
    </w:p>
    <w:p w:rsidR="00C32BC1" w:rsidRPr="00FC1768" w:rsidP="0019309D" w14:paraId="07AA49B2" w14:textId="77777777">
      <w:pPr>
        <w:spacing w:after="0" w:line="240" w:lineRule="auto"/>
        <w:rPr>
          <w:rFonts w:asciiTheme="majorHAnsi" w:hAnsiTheme="majorHAnsi" w:cs="Times New Roman"/>
          <w:sz w:val="24"/>
          <w:szCs w:val="24"/>
          <w:highlight w:val="cyan"/>
        </w:rPr>
      </w:pPr>
    </w:p>
    <w:p w:rsidR="0019309D" w:rsidRPr="00FC1768" w:rsidP="0019309D" w14:paraId="2AD9E6F1" w14:textId="447D6B18">
      <w:p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There are no annualized costs to respondents other than the labor burden costs addressed in Section 12 of this document to complete this collection. </w:t>
      </w:r>
    </w:p>
    <w:p w:rsidR="004737C0" w:rsidRPr="00FC1768" w:rsidP="0019309D" w14:paraId="047D64A6" w14:textId="77777777">
      <w:pPr>
        <w:spacing w:after="0" w:line="240" w:lineRule="auto"/>
        <w:rPr>
          <w:rFonts w:asciiTheme="majorHAnsi" w:hAnsiTheme="majorHAnsi" w:cs="Times New Roman"/>
          <w:sz w:val="24"/>
          <w:szCs w:val="24"/>
        </w:rPr>
      </w:pPr>
    </w:p>
    <w:p w:rsidR="00F25499" w:rsidRPr="00FC1768" w:rsidP="0019309D" w14:paraId="598AF784" w14:textId="77777777">
      <w:p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14. </w:t>
      </w:r>
      <w:r w:rsidRPr="00FC1768">
        <w:rPr>
          <w:rFonts w:asciiTheme="majorHAnsi" w:hAnsiTheme="majorHAnsi" w:cs="Times New Roman"/>
          <w:sz w:val="24"/>
          <w:szCs w:val="24"/>
        </w:rPr>
        <w:tab/>
      </w:r>
      <w:r w:rsidRPr="00FC1768">
        <w:rPr>
          <w:rFonts w:asciiTheme="majorHAnsi" w:hAnsiTheme="majorHAnsi" w:cs="Times New Roman"/>
          <w:sz w:val="24"/>
          <w:szCs w:val="24"/>
          <w:u w:val="single"/>
        </w:rPr>
        <w:t>Cost to the Federal Government</w:t>
      </w:r>
    </w:p>
    <w:p w:rsidR="00235D71" w:rsidRPr="00FC1768" w:rsidP="0019309D" w14:paraId="43465A2B" w14:textId="77777777">
      <w:pPr>
        <w:spacing w:after="0" w:line="240" w:lineRule="auto"/>
        <w:rPr>
          <w:rFonts w:asciiTheme="majorHAnsi" w:hAnsiTheme="majorHAnsi" w:cs="Times New Roman"/>
          <w:sz w:val="24"/>
          <w:szCs w:val="24"/>
        </w:rPr>
      </w:pPr>
    </w:p>
    <w:p w:rsidR="00235D71" w:rsidRPr="00FC1768" w:rsidP="00722FDB" w14:paraId="7CFE0DF1" w14:textId="77777777">
      <w:p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Part A: LABOR COST TO THE FEDERAL </w:t>
      </w:r>
      <w:r w:rsidRPr="00FC1768">
        <w:rPr>
          <w:rFonts w:asciiTheme="majorHAnsi" w:hAnsiTheme="majorHAnsi" w:cs="Times New Roman"/>
          <w:sz w:val="24"/>
          <w:szCs w:val="24"/>
        </w:rPr>
        <w:t>GOVERNMENT</w:t>
      </w:r>
    </w:p>
    <w:p w:rsidR="00722FDB" w:rsidRPr="00FC1768" w:rsidP="00722FDB" w14:paraId="3969CD17" w14:textId="77777777">
      <w:pPr>
        <w:spacing w:after="0" w:line="240" w:lineRule="auto"/>
        <w:rPr>
          <w:rFonts w:asciiTheme="majorHAnsi" w:hAnsiTheme="majorHAnsi" w:cs="Times New Roman"/>
          <w:sz w:val="24"/>
          <w:szCs w:val="24"/>
        </w:rPr>
      </w:pPr>
      <w:r w:rsidRPr="00FC1768">
        <w:rPr>
          <w:rFonts w:asciiTheme="majorHAnsi" w:hAnsiTheme="majorHAnsi" w:cs="Times New Roman"/>
          <w:i/>
          <w:sz w:val="24"/>
          <w:szCs w:val="24"/>
        </w:rPr>
        <w:t xml:space="preserve"> </w:t>
      </w:r>
    </w:p>
    <w:p w:rsidR="00235D71" w:rsidRPr="00FC1768" w:rsidP="00235D71" w14:paraId="2AEDAC9F" w14:textId="77777777">
      <w:pPr>
        <w:pStyle w:val="ListParagraph"/>
        <w:numPr>
          <w:ilvl w:val="0"/>
          <w:numId w:val="18"/>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Collection Instrument(s)</w:t>
      </w:r>
    </w:p>
    <w:p w:rsidR="00235D71" w:rsidRPr="00FC1768" w:rsidP="00235D71" w14:paraId="7B040B40" w14:textId="77777777">
      <w:pPr>
        <w:pStyle w:val="ListParagraph"/>
        <w:spacing w:after="0" w:line="240" w:lineRule="auto"/>
        <w:rPr>
          <w:rFonts w:asciiTheme="majorHAnsi" w:hAnsiTheme="majorHAnsi" w:cs="Times New Roman"/>
          <w:sz w:val="24"/>
          <w:szCs w:val="24"/>
        </w:rPr>
      </w:pPr>
      <w:r w:rsidRPr="00FC1768">
        <w:rPr>
          <w:rFonts w:asciiTheme="majorHAnsi" w:hAnsiTheme="majorHAnsi" w:cs="Times New Roman"/>
          <w:sz w:val="24"/>
          <w:szCs w:val="24"/>
        </w:rPr>
        <w:t>[</w:t>
      </w:r>
      <w:r w:rsidRPr="00FC1768" w:rsidR="007B604C">
        <w:rPr>
          <w:rFonts w:asciiTheme="majorHAnsi" w:hAnsiTheme="majorHAnsi" w:cs="Times New Roman"/>
          <w:sz w:val="24"/>
          <w:szCs w:val="24"/>
        </w:rPr>
        <w:t>DD2653</w:t>
      </w:r>
      <w:r w:rsidRPr="00FC1768">
        <w:rPr>
          <w:rFonts w:asciiTheme="majorHAnsi" w:hAnsiTheme="majorHAnsi" w:cs="Times New Roman"/>
          <w:sz w:val="24"/>
          <w:szCs w:val="24"/>
        </w:rPr>
        <w:t xml:space="preserve">] </w:t>
      </w:r>
    </w:p>
    <w:p w:rsidR="00235D71" w:rsidRPr="00FC1768" w:rsidP="00235D71" w14:paraId="65309EFE" w14:textId="77777777">
      <w:pPr>
        <w:pStyle w:val="ListParagraph"/>
        <w:numPr>
          <w:ilvl w:val="0"/>
          <w:numId w:val="19"/>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Number of Total Annual Responses: </w:t>
      </w:r>
      <w:r w:rsidRPr="00FC1768" w:rsidR="007638CB">
        <w:rPr>
          <w:rFonts w:asciiTheme="majorHAnsi" w:hAnsiTheme="majorHAnsi" w:cs="Times New Roman"/>
          <w:sz w:val="24"/>
          <w:szCs w:val="24"/>
        </w:rPr>
        <w:t>2,783</w:t>
      </w:r>
    </w:p>
    <w:p w:rsidR="00235D71" w:rsidRPr="00FC1768" w:rsidP="00235D71" w14:paraId="15506326" w14:textId="77777777">
      <w:pPr>
        <w:pStyle w:val="ListParagraph"/>
        <w:numPr>
          <w:ilvl w:val="0"/>
          <w:numId w:val="19"/>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Processing Time per Response: </w:t>
      </w:r>
      <w:r w:rsidRPr="00FC1768" w:rsidR="002F7571">
        <w:rPr>
          <w:rFonts w:asciiTheme="majorHAnsi" w:hAnsiTheme="majorHAnsi" w:cs="Times New Roman"/>
          <w:sz w:val="24"/>
          <w:szCs w:val="24"/>
        </w:rPr>
        <w:t>30 minutes</w:t>
      </w:r>
    </w:p>
    <w:p w:rsidR="00235D71" w:rsidRPr="00FC1768" w:rsidP="00235D71" w14:paraId="47F8595C" w14:textId="77777777">
      <w:pPr>
        <w:pStyle w:val="ListParagraph"/>
        <w:numPr>
          <w:ilvl w:val="0"/>
          <w:numId w:val="19"/>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Hourly Wage of Worker(s) Processing Responses: $</w:t>
      </w:r>
      <w:r w:rsidRPr="00FC1768" w:rsidR="00C77419">
        <w:rPr>
          <w:rFonts w:asciiTheme="majorHAnsi" w:hAnsiTheme="majorHAnsi" w:cs="Times New Roman"/>
          <w:sz w:val="24"/>
          <w:szCs w:val="24"/>
        </w:rPr>
        <w:t>30.24</w:t>
      </w:r>
    </w:p>
    <w:p w:rsidR="00235D71" w:rsidRPr="00FC1768" w:rsidP="00235D71" w14:paraId="1D88ECE0" w14:textId="77777777">
      <w:pPr>
        <w:pStyle w:val="ListParagraph"/>
        <w:numPr>
          <w:ilvl w:val="0"/>
          <w:numId w:val="19"/>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Cost to Process Each Response: $</w:t>
      </w:r>
      <w:r w:rsidRPr="00FC1768" w:rsidR="00C77419">
        <w:rPr>
          <w:rFonts w:asciiTheme="majorHAnsi" w:hAnsiTheme="majorHAnsi" w:cs="Times New Roman"/>
          <w:sz w:val="24"/>
          <w:szCs w:val="24"/>
        </w:rPr>
        <w:t>15.12</w:t>
      </w:r>
    </w:p>
    <w:p w:rsidR="00941CDF" w:rsidRPr="00FC1768" w:rsidP="00235D71" w14:paraId="4282AF12" w14:textId="7198CE6C">
      <w:pPr>
        <w:pStyle w:val="ListParagraph"/>
        <w:numPr>
          <w:ilvl w:val="0"/>
          <w:numId w:val="19"/>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Total Cost to Process </w:t>
      </w:r>
      <w:r w:rsidRPr="00FC1768">
        <w:rPr>
          <w:rFonts w:asciiTheme="majorHAnsi" w:hAnsiTheme="majorHAnsi" w:cs="Times New Roman"/>
          <w:sz w:val="24"/>
          <w:szCs w:val="24"/>
        </w:rPr>
        <w:t>Responses: $</w:t>
      </w:r>
      <w:r w:rsidRPr="00FC1768" w:rsidR="0092726C">
        <w:rPr>
          <w:rFonts w:asciiTheme="majorHAnsi" w:hAnsiTheme="majorHAnsi" w:cs="Times New Roman"/>
          <w:sz w:val="24"/>
          <w:szCs w:val="24"/>
        </w:rPr>
        <w:t>42,078.96</w:t>
      </w:r>
    </w:p>
    <w:p w:rsidR="00B55E9F" w:rsidRPr="00FC1768" w:rsidP="00941CDF" w14:paraId="5B6A124F" w14:textId="77777777">
      <w:pPr>
        <w:pStyle w:val="ListParagraph"/>
        <w:spacing w:after="0" w:line="240" w:lineRule="auto"/>
        <w:ind w:left="1440"/>
      </w:pPr>
    </w:p>
    <w:p w:rsidR="00235D71" w:rsidRPr="00FC1768" w:rsidP="00235D71" w14:paraId="0F4D4542" w14:textId="77777777">
      <w:pPr>
        <w:pStyle w:val="ListParagraph"/>
        <w:numPr>
          <w:ilvl w:val="0"/>
          <w:numId w:val="18"/>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Overall</w:t>
      </w:r>
      <w:r w:rsidRPr="00FC1768">
        <w:rPr>
          <w:rFonts w:asciiTheme="majorHAnsi" w:hAnsiTheme="majorHAnsi" w:cs="Times New Roman"/>
          <w:sz w:val="24"/>
          <w:szCs w:val="24"/>
        </w:rPr>
        <w:t xml:space="preserve"> Labor Burden to the Federal Government</w:t>
      </w:r>
    </w:p>
    <w:p w:rsidR="00235D71" w:rsidRPr="00FC1768" w:rsidP="00235D71" w14:paraId="22669F50" w14:textId="77777777">
      <w:pPr>
        <w:pStyle w:val="ListParagraph"/>
        <w:numPr>
          <w:ilvl w:val="1"/>
          <w:numId w:val="18"/>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Total</w:t>
      </w:r>
      <w:r w:rsidRPr="00FC1768">
        <w:rPr>
          <w:rFonts w:asciiTheme="majorHAnsi" w:hAnsiTheme="majorHAnsi" w:cs="Times New Roman"/>
          <w:sz w:val="24"/>
          <w:szCs w:val="24"/>
        </w:rPr>
        <w:t xml:space="preserve"> Number of Annual Responses: </w:t>
      </w:r>
      <w:r w:rsidRPr="00FC1768" w:rsidR="0092726C">
        <w:rPr>
          <w:rFonts w:asciiTheme="majorHAnsi" w:hAnsiTheme="majorHAnsi" w:cs="Times New Roman"/>
          <w:sz w:val="24"/>
          <w:szCs w:val="24"/>
        </w:rPr>
        <w:t>2,783</w:t>
      </w:r>
    </w:p>
    <w:p w:rsidR="00B55E9F" w:rsidRPr="00FC1768" w:rsidP="00722FDB" w14:paraId="55FA8B97" w14:textId="77777777">
      <w:pPr>
        <w:pStyle w:val="ListParagraph"/>
        <w:numPr>
          <w:ilvl w:val="1"/>
          <w:numId w:val="18"/>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Total Labor Burden:</w:t>
      </w:r>
      <w:r w:rsidRPr="00FC1768">
        <w:rPr>
          <w:rFonts w:asciiTheme="majorHAnsi" w:hAnsiTheme="majorHAnsi" w:cs="Times New Roman"/>
          <w:i/>
          <w:sz w:val="24"/>
          <w:szCs w:val="24"/>
        </w:rPr>
        <w:t xml:space="preserve"> </w:t>
      </w:r>
      <w:r w:rsidRPr="00FC1768">
        <w:rPr>
          <w:rFonts w:asciiTheme="majorHAnsi" w:hAnsiTheme="majorHAnsi" w:cs="Times New Roman"/>
          <w:sz w:val="24"/>
          <w:szCs w:val="24"/>
        </w:rPr>
        <w:t>$</w:t>
      </w:r>
      <w:r w:rsidRPr="00FC1768" w:rsidR="0092726C">
        <w:rPr>
          <w:rFonts w:asciiTheme="majorHAnsi" w:hAnsiTheme="majorHAnsi" w:cs="Times New Roman"/>
          <w:sz w:val="24"/>
          <w:szCs w:val="24"/>
        </w:rPr>
        <w:t>42,078.96</w:t>
      </w:r>
    </w:p>
    <w:p w:rsidR="007638CB" w:rsidRPr="00FC1768" w:rsidP="007638CB" w14:paraId="07C9FD4B" w14:textId="77777777">
      <w:pPr>
        <w:spacing w:after="0" w:line="240" w:lineRule="auto"/>
        <w:rPr>
          <w:rFonts w:asciiTheme="majorHAnsi" w:hAnsiTheme="majorHAnsi" w:cs="Times New Roman"/>
          <w:sz w:val="24"/>
          <w:szCs w:val="24"/>
        </w:rPr>
      </w:pPr>
    </w:p>
    <w:p w:rsidR="00722FDB" w:rsidRPr="00FC1768" w:rsidP="00B55E9F" w14:paraId="6B06ED20" w14:textId="77777777">
      <w:p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Part B: OPERATIONAL AND MAINTENANCE COSTS</w:t>
      </w:r>
    </w:p>
    <w:p w:rsidR="00235D71" w:rsidRPr="00FC1768" w:rsidP="00722FDB" w14:paraId="03C3DE63" w14:textId="77777777">
      <w:pPr>
        <w:spacing w:after="0" w:line="240" w:lineRule="auto"/>
        <w:rPr>
          <w:rFonts w:asciiTheme="majorHAnsi" w:hAnsiTheme="majorHAnsi" w:cs="Times New Roman"/>
          <w:sz w:val="24"/>
          <w:szCs w:val="24"/>
          <w:highlight w:val="yellow"/>
        </w:rPr>
      </w:pPr>
    </w:p>
    <w:p w:rsidR="00235D71" w:rsidRPr="00FC1768" w:rsidP="00235D71" w14:paraId="0C3735E3" w14:textId="77777777">
      <w:pPr>
        <w:pStyle w:val="ListParagraph"/>
        <w:numPr>
          <w:ilvl w:val="0"/>
          <w:numId w:val="20"/>
        </w:numPr>
        <w:spacing w:after="0" w:line="240" w:lineRule="auto"/>
        <w:rPr>
          <w:rFonts w:asciiTheme="majorHAnsi" w:hAnsiTheme="majorHAnsi" w:cs="Times New Roman"/>
          <w:i/>
          <w:sz w:val="24"/>
          <w:szCs w:val="24"/>
        </w:rPr>
      </w:pPr>
      <w:r w:rsidRPr="00FC1768">
        <w:rPr>
          <w:rFonts w:asciiTheme="majorHAnsi" w:hAnsiTheme="majorHAnsi" w:cs="Times New Roman"/>
          <w:sz w:val="24"/>
          <w:szCs w:val="24"/>
        </w:rPr>
        <w:t>Cost Categories</w:t>
      </w:r>
    </w:p>
    <w:p w:rsidR="00235D71" w:rsidRPr="00FC1768" w:rsidP="00235D71" w14:paraId="3D1B089A" w14:textId="77777777">
      <w:pPr>
        <w:pStyle w:val="ListParagraph"/>
        <w:numPr>
          <w:ilvl w:val="1"/>
          <w:numId w:val="20"/>
        </w:numPr>
        <w:spacing w:after="0" w:line="240" w:lineRule="auto"/>
        <w:rPr>
          <w:rFonts w:asciiTheme="majorHAnsi" w:hAnsiTheme="majorHAnsi" w:cs="Times New Roman"/>
          <w:i/>
          <w:sz w:val="24"/>
          <w:szCs w:val="24"/>
        </w:rPr>
      </w:pPr>
      <w:r w:rsidRPr="00FC1768">
        <w:rPr>
          <w:rFonts w:asciiTheme="majorHAnsi" w:hAnsiTheme="majorHAnsi" w:cs="Times New Roman"/>
          <w:sz w:val="24"/>
          <w:szCs w:val="24"/>
        </w:rPr>
        <w:t>Equipment:</w:t>
      </w:r>
      <w:r w:rsidRPr="00FC1768" w:rsidR="004B3E2C">
        <w:rPr>
          <w:rFonts w:asciiTheme="majorHAnsi" w:hAnsiTheme="majorHAnsi" w:cs="Times New Roman"/>
          <w:sz w:val="24"/>
          <w:szCs w:val="24"/>
        </w:rPr>
        <w:t xml:space="preserve">  N/A</w:t>
      </w:r>
    </w:p>
    <w:p w:rsidR="00235D71" w:rsidRPr="00FC1768" w:rsidP="00235D71" w14:paraId="5125CC31" w14:textId="77777777">
      <w:pPr>
        <w:pStyle w:val="ListParagraph"/>
        <w:numPr>
          <w:ilvl w:val="1"/>
          <w:numId w:val="20"/>
        </w:numPr>
        <w:spacing w:after="0" w:line="240" w:lineRule="auto"/>
        <w:rPr>
          <w:rFonts w:asciiTheme="majorHAnsi" w:hAnsiTheme="majorHAnsi" w:cs="Times New Roman"/>
          <w:i/>
          <w:sz w:val="24"/>
          <w:szCs w:val="24"/>
        </w:rPr>
      </w:pPr>
      <w:r w:rsidRPr="00FC1768">
        <w:rPr>
          <w:rFonts w:asciiTheme="majorHAnsi" w:hAnsiTheme="majorHAnsi" w:cs="Times New Roman"/>
          <w:sz w:val="24"/>
          <w:szCs w:val="24"/>
        </w:rPr>
        <w:t>Printing: $</w:t>
      </w:r>
      <w:r w:rsidRPr="00FC1768" w:rsidR="0092726C">
        <w:rPr>
          <w:rFonts w:asciiTheme="majorHAnsi" w:hAnsiTheme="majorHAnsi" w:cs="Times New Roman"/>
          <w:sz w:val="24"/>
          <w:szCs w:val="24"/>
        </w:rPr>
        <w:t>542.08</w:t>
      </w:r>
    </w:p>
    <w:p w:rsidR="00235D71" w:rsidRPr="00FC1768" w:rsidP="00235D71" w14:paraId="3217623F" w14:textId="77777777">
      <w:pPr>
        <w:pStyle w:val="ListParagraph"/>
        <w:numPr>
          <w:ilvl w:val="1"/>
          <w:numId w:val="20"/>
        </w:numPr>
        <w:spacing w:after="0" w:line="240" w:lineRule="auto"/>
        <w:rPr>
          <w:rFonts w:asciiTheme="majorHAnsi" w:hAnsiTheme="majorHAnsi" w:cs="Times New Roman"/>
          <w:i/>
          <w:sz w:val="24"/>
          <w:szCs w:val="24"/>
        </w:rPr>
      </w:pPr>
      <w:r w:rsidRPr="00FC1768">
        <w:rPr>
          <w:rFonts w:asciiTheme="majorHAnsi" w:hAnsiTheme="majorHAnsi" w:cs="Times New Roman"/>
          <w:sz w:val="24"/>
          <w:szCs w:val="24"/>
        </w:rPr>
        <w:t>Postage: $</w:t>
      </w:r>
      <w:r w:rsidRPr="00FC1768" w:rsidR="00BA006E">
        <w:rPr>
          <w:rFonts w:asciiTheme="majorHAnsi" w:hAnsiTheme="majorHAnsi" w:cs="Times New Roman"/>
          <w:sz w:val="24"/>
          <w:szCs w:val="24"/>
        </w:rPr>
        <w:t>406.56</w:t>
      </w:r>
    </w:p>
    <w:p w:rsidR="00235D71" w:rsidRPr="00FC1768" w:rsidP="00235D71" w14:paraId="4620DAAF" w14:textId="77777777">
      <w:pPr>
        <w:pStyle w:val="ListParagraph"/>
        <w:numPr>
          <w:ilvl w:val="1"/>
          <w:numId w:val="20"/>
        </w:numPr>
        <w:spacing w:after="0" w:line="240" w:lineRule="auto"/>
        <w:rPr>
          <w:rFonts w:asciiTheme="majorHAnsi" w:hAnsiTheme="majorHAnsi" w:cs="Times New Roman"/>
          <w:i/>
          <w:sz w:val="24"/>
          <w:szCs w:val="24"/>
        </w:rPr>
      </w:pPr>
      <w:r w:rsidRPr="00FC1768">
        <w:rPr>
          <w:rFonts w:asciiTheme="majorHAnsi" w:hAnsiTheme="majorHAnsi" w:cs="Times New Roman"/>
          <w:sz w:val="24"/>
          <w:szCs w:val="24"/>
        </w:rPr>
        <w:t xml:space="preserve">Software Purchases: </w:t>
      </w:r>
      <w:r w:rsidRPr="00FC1768" w:rsidR="004B3E2C">
        <w:rPr>
          <w:rFonts w:asciiTheme="majorHAnsi" w:hAnsiTheme="majorHAnsi" w:cs="Times New Roman"/>
          <w:sz w:val="24"/>
          <w:szCs w:val="24"/>
        </w:rPr>
        <w:t>N/A</w:t>
      </w:r>
    </w:p>
    <w:p w:rsidR="00235D71" w:rsidRPr="00FC1768" w:rsidP="00235D71" w14:paraId="75725692" w14:textId="77777777">
      <w:pPr>
        <w:pStyle w:val="ListParagraph"/>
        <w:numPr>
          <w:ilvl w:val="1"/>
          <w:numId w:val="20"/>
        </w:numPr>
        <w:spacing w:after="0" w:line="240" w:lineRule="auto"/>
        <w:rPr>
          <w:rFonts w:asciiTheme="majorHAnsi" w:hAnsiTheme="majorHAnsi" w:cs="Times New Roman"/>
          <w:i/>
          <w:sz w:val="24"/>
          <w:szCs w:val="24"/>
        </w:rPr>
      </w:pPr>
      <w:r w:rsidRPr="00FC1768">
        <w:rPr>
          <w:rFonts w:asciiTheme="majorHAnsi" w:hAnsiTheme="majorHAnsi" w:cs="Times New Roman"/>
          <w:sz w:val="24"/>
          <w:szCs w:val="24"/>
        </w:rPr>
        <w:t xml:space="preserve">Licensing Costs: </w:t>
      </w:r>
      <w:r w:rsidRPr="00FC1768" w:rsidR="004B3E2C">
        <w:rPr>
          <w:rFonts w:asciiTheme="majorHAnsi" w:hAnsiTheme="majorHAnsi" w:cs="Times New Roman"/>
          <w:sz w:val="24"/>
          <w:szCs w:val="24"/>
        </w:rPr>
        <w:t>N/A</w:t>
      </w:r>
    </w:p>
    <w:p w:rsidR="00235D71" w:rsidRPr="00FC1768" w:rsidP="00235D71" w14:paraId="3E700791" w14:textId="77777777">
      <w:pPr>
        <w:pStyle w:val="ListParagraph"/>
        <w:numPr>
          <w:ilvl w:val="1"/>
          <w:numId w:val="20"/>
        </w:numPr>
        <w:spacing w:after="0" w:line="240" w:lineRule="auto"/>
        <w:rPr>
          <w:rFonts w:asciiTheme="majorHAnsi" w:hAnsiTheme="majorHAnsi" w:cs="Times New Roman"/>
          <w:i/>
          <w:sz w:val="24"/>
          <w:szCs w:val="24"/>
        </w:rPr>
      </w:pPr>
      <w:r w:rsidRPr="00FC1768">
        <w:rPr>
          <w:rFonts w:asciiTheme="majorHAnsi" w:hAnsiTheme="majorHAnsi" w:cs="Times New Roman"/>
          <w:sz w:val="24"/>
          <w:szCs w:val="24"/>
        </w:rPr>
        <w:t>Other: N/A</w:t>
      </w:r>
    </w:p>
    <w:p w:rsidR="00B55E9F" w:rsidRPr="00FC1768" w:rsidP="00B55E9F" w14:paraId="6ADF0823" w14:textId="77777777">
      <w:pPr>
        <w:pStyle w:val="ListParagraph"/>
        <w:spacing w:after="0" w:line="240" w:lineRule="auto"/>
        <w:ind w:left="1440"/>
        <w:rPr>
          <w:rFonts w:asciiTheme="majorHAnsi" w:hAnsiTheme="majorHAnsi" w:cs="Times New Roman"/>
          <w:i/>
          <w:sz w:val="24"/>
          <w:szCs w:val="24"/>
          <w:highlight w:val="yellow"/>
        </w:rPr>
      </w:pPr>
    </w:p>
    <w:p w:rsidR="00235D71" w:rsidRPr="00FC1768" w:rsidP="00B55E9F" w14:paraId="094804FA" w14:textId="77777777">
      <w:pPr>
        <w:pStyle w:val="ListParagraph"/>
        <w:numPr>
          <w:ilvl w:val="0"/>
          <w:numId w:val="20"/>
        </w:numPr>
        <w:spacing w:after="0" w:line="240" w:lineRule="auto"/>
        <w:rPr>
          <w:rFonts w:asciiTheme="majorHAnsi" w:hAnsiTheme="majorHAnsi" w:cs="Times New Roman"/>
          <w:i/>
          <w:sz w:val="24"/>
          <w:szCs w:val="24"/>
        </w:rPr>
      </w:pPr>
      <w:r w:rsidRPr="00FC1768">
        <w:rPr>
          <w:rFonts w:asciiTheme="majorHAnsi" w:hAnsiTheme="majorHAnsi" w:cs="Times New Roman"/>
          <w:sz w:val="24"/>
          <w:szCs w:val="24"/>
        </w:rPr>
        <w:t>Total Ope</w:t>
      </w:r>
      <w:r w:rsidRPr="00FC1768" w:rsidR="0092726C">
        <w:rPr>
          <w:rFonts w:asciiTheme="majorHAnsi" w:hAnsiTheme="majorHAnsi" w:cs="Times New Roman"/>
          <w:sz w:val="24"/>
          <w:szCs w:val="24"/>
        </w:rPr>
        <w:t xml:space="preserve">rational and Maintenance Cost: </w:t>
      </w:r>
      <w:r w:rsidRPr="00FC1768">
        <w:rPr>
          <w:rFonts w:asciiTheme="majorHAnsi" w:hAnsiTheme="majorHAnsi" w:cs="Times New Roman"/>
          <w:sz w:val="24"/>
          <w:szCs w:val="24"/>
        </w:rPr>
        <w:t>$</w:t>
      </w:r>
      <w:r w:rsidRPr="00FC1768" w:rsidR="0092726C">
        <w:rPr>
          <w:rFonts w:asciiTheme="majorHAnsi" w:hAnsiTheme="majorHAnsi" w:cs="Times New Roman"/>
          <w:sz w:val="24"/>
          <w:szCs w:val="24"/>
        </w:rPr>
        <w:t>948.64</w:t>
      </w:r>
    </w:p>
    <w:p w:rsidR="00BA006E" w:rsidRPr="00FC1768" w:rsidP="004B3E2C" w14:paraId="2AF3B1C7" w14:textId="77777777">
      <w:pPr>
        <w:tabs>
          <w:tab w:val="left" w:pos="1185"/>
        </w:tabs>
        <w:spacing w:after="0" w:line="240" w:lineRule="auto"/>
        <w:rPr>
          <w:rFonts w:asciiTheme="majorHAnsi" w:hAnsiTheme="majorHAnsi" w:cs="Times New Roman"/>
          <w:i/>
          <w:sz w:val="24"/>
          <w:szCs w:val="24"/>
        </w:rPr>
      </w:pPr>
      <w:r w:rsidRPr="00FC1768">
        <w:rPr>
          <w:rFonts w:asciiTheme="majorHAnsi" w:hAnsiTheme="majorHAnsi" w:cs="Times New Roman"/>
          <w:i/>
          <w:sz w:val="24"/>
          <w:szCs w:val="24"/>
        </w:rPr>
        <w:tab/>
      </w:r>
    </w:p>
    <w:p w:rsidR="00B55E9F" w:rsidRPr="00FC1768" w:rsidP="004B3E2C" w14:paraId="61F7F9A8" w14:textId="77777777">
      <w:pPr>
        <w:tabs>
          <w:tab w:val="left" w:pos="1185"/>
        </w:tabs>
        <w:spacing w:after="0" w:line="240" w:lineRule="auto"/>
        <w:rPr>
          <w:rFonts w:asciiTheme="majorHAnsi" w:hAnsiTheme="majorHAnsi" w:cs="Times New Roman"/>
          <w:sz w:val="24"/>
          <w:szCs w:val="24"/>
        </w:rPr>
      </w:pPr>
      <w:r w:rsidRPr="00FC1768">
        <w:rPr>
          <w:rFonts w:asciiTheme="majorHAnsi" w:hAnsiTheme="majorHAnsi" w:cs="Times New Roman"/>
          <w:sz w:val="24"/>
          <w:szCs w:val="24"/>
        </w:rPr>
        <w:t>Printing costs – approximately 8 pages are printed per accepted application which are then mailed to the commander.  It is estimated that printing costs approximately $0.11 per page.  Additionally, l</w:t>
      </w:r>
      <w:r w:rsidRPr="00FC1768" w:rsidR="00BA006E">
        <w:rPr>
          <w:rFonts w:asciiTheme="majorHAnsi" w:hAnsiTheme="majorHAnsi" w:cs="Times New Roman"/>
          <w:sz w:val="24"/>
          <w:szCs w:val="24"/>
        </w:rPr>
        <w:t>arger envelops are used</w:t>
      </w:r>
      <w:r w:rsidRPr="00FC1768">
        <w:rPr>
          <w:rFonts w:asciiTheme="majorHAnsi" w:hAnsiTheme="majorHAnsi" w:cs="Times New Roman"/>
          <w:sz w:val="24"/>
          <w:szCs w:val="24"/>
        </w:rPr>
        <w:t xml:space="preserve"> but we </w:t>
      </w:r>
      <w:r w:rsidRPr="00FC1768" w:rsidR="00BA006E">
        <w:rPr>
          <w:rFonts w:asciiTheme="majorHAnsi" w:hAnsiTheme="majorHAnsi" w:cs="Times New Roman"/>
          <w:sz w:val="24"/>
          <w:szCs w:val="24"/>
        </w:rPr>
        <w:t xml:space="preserve">estimate the package would not exceed </w:t>
      </w:r>
      <w:r w:rsidRPr="00FC1768">
        <w:rPr>
          <w:rFonts w:asciiTheme="majorHAnsi" w:hAnsiTheme="majorHAnsi" w:cs="Times New Roman"/>
          <w:sz w:val="24"/>
          <w:szCs w:val="24"/>
        </w:rPr>
        <w:br/>
      </w:r>
      <w:r w:rsidRPr="00FC1768" w:rsidR="00BA006E">
        <w:rPr>
          <w:rFonts w:asciiTheme="majorHAnsi" w:hAnsiTheme="majorHAnsi" w:cs="Times New Roman"/>
          <w:sz w:val="24"/>
          <w:szCs w:val="24"/>
        </w:rPr>
        <w:t>3.5 ounces, which costs $0.66 to mail.</w:t>
      </w:r>
      <w:r w:rsidRPr="00FC1768" w:rsidR="004B3E2C">
        <w:rPr>
          <w:rFonts w:asciiTheme="majorHAnsi" w:hAnsiTheme="majorHAnsi" w:cs="Times New Roman"/>
          <w:sz w:val="24"/>
          <w:szCs w:val="24"/>
        </w:rPr>
        <w:t xml:space="preserve">  </w:t>
      </w:r>
    </w:p>
    <w:p w:rsidR="00BA006E" w:rsidRPr="00FC1768" w:rsidP="004B3E2C" w14:paraId="01317E1F" w14:textId="77777777">
      <w:pPr>
        <w:tabs>
          <w:tab w:val="left" w:pos="1185"/>
        </w:tabs>
        <w:spacing w:after="0" w:line="240" w:lineRule="auto"/>
        <w:rPr>
          <w:rFonts w:asciiTheme="majorHAnsi" w:hAnsiTheme="majorHAnsi" w:cs="Times New Roman"/>
          <w:i/>
          <w:sz w:val="24"/>
          <w:szCs w:val="24"/>
        </w:rPr>
      </w:pPr>
    </w:p>
    <w:p w:rsidR="00B55E9F" w:rsidRPr="00FC1768" w:rsidP="00B55E9F" w14:paraId="62C027CD" w14:textId="77777777">
      <w:p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Part C: TOTAL COST TO THE FEDERAL GOVERNMENT</w:t>
      </w:r>
    </w:p>
    <w:p w:rsidR="00B55E9F" w:rsidRPr="00FC1768" w:rsidP="00B55E9F" w14:paraId="00C3DAB0" w14:textId="77777777">
      <w:pPr>
        <w:spacing w:after="0" w:line="240" w:lineRule="auto"/>
        <w:rPr>
          <w:rFonts w:asciiTheme="majorHAnsi" w:hAnsiTheme="majorHAnsi" w:cs="Times New Roman"/>
          <w:sz w:val="24"/>
          <w:szCs w:val="24"/>
        </w:rPr>
      </w:pPr>
    </w:p>
    <w:p w:rsidR="00486235" w:rsidRPr="00FC1768" w:rsidP="00B55E9F" w14:paraId="74A95080" w14:textId="77777777">
      <w:pPr>
        <w:pStyle w:val="ListParagraph"/>
        <w:numPr>
          <w:ilvl w:val="0"/>
          <w:numId w:val="22"/>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Total Labor Cost to the Federal Government: $</w:t>
      </w:r>
      <w:r w:rsidRPr="00FC1768" w:rsidR="0092726C">
        <w:rPr>
          <w:rFonts w:asciiTheme="majorHAnsi" w:hAnsiTheme="majorHAnsi" w:cs="Times New Roman"/>
          <w:sz w:val="24"/>
          <w:szCs w:val="24"/>
        </w:rPr>
        <w:t>42,078.96</w:t>
      </w:r>
    </w:p>
    <w:p w:rsidR="00B55E9F" w:rsidRPr="00FC1768" w:rsidP="00B55E9F" w14:paraId="1E82320B" w14:textId="77777777">
      <w:pPr>
        <w:pStyle w:val="ListParagraph"/>
        <w:spacing w:after="0" w:line="240" w:lineRule="auto"/>
        <w:rPr>
          <w:rFonts w:asciiTheme="majorHAnsi" w:hAnsiTheme="majorHAnsi" w:cs="Times New Roman"/>
          <w:sz w:val="24"/>
          <w:szCs w:val="24"/>
        </w:rPr>
      </w:pPr>
    </w:p>
    <w:p w:rsidR="00B55E9F" w:rsidRPr="00FC1768" w:rsidP="00B55E9F" w14:paraId="03C69276" w14:textId="77777777">
      <w:pPr>
        <w:pStyle w:val="ListParagraph"/>
        <w:numPr>
          <w:ilvl w:val="0"/>
          <w:numId w:val="22"/>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Total Operational and Maintenance Costs: $</w:t>
      </w:r>
      <w:r w:rsidRPr="00FC1768" w:rsidR="0092726C">
        <w:rPr>
          <w:rFonts w:asciiTheme="majorHAnsi" w:hAnsiTheme="majorHAnsi" w:cs="Times New Roman"/>
          <w:sz w:val="24"/>
          <w:szCs w:val="24"/>
        </w:rPr>
        <w:t>948.64</w:t>
      </w:r>
    </w:p>
    <w:p w:rsidR="00B55E9F" w:rsidRPr="00FC1768" w:rsidP="00B55E9F" w14:paraId="73ED70C3" w14:textId="77777777">
      <w:pPr>
        <w:spacing w:after="0" w:line="240" w:lineRule="auto"/>
        <w:rPr>
          <w:rFonts w:asciiTheme="majorHAnsi" w:hAnsiTheme="majorHAnsi" w:cs="Times New Roman"/>
          <w:sz w:val="24"/>
          <w:szCs w:val="24"/>
        </w:rPr>
      </w:pPr>
    </w:p>
    <w:p w:rsidR="0092726C" w:rsidRPr="009A0BF5" w:rsidP="00486235" w14:paraId="770BD602" w14:textId="1B0065D3">
      <w:pPr>
        <w:pStyle w:val="ListParagraph"/>
        <w:numPr>
          <w:ilvl w:val="0"/>
          <w:numId w:val="22"/>
        </w:num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Total Cost to the Federal Government: $</w:t>
      </w:r>
      <w:r w:rsidRPr="00FC1768" w:rsidR="00447134">
        <w:rPr>
          <w:rFonts w:asciiTheme="majorHAnsi" w:hAnsiTheme="majorHAnsi" w:cs="Times New Roman"/>
          <w:sz w:val="24"/>
          <w:szCs w:val="24"/>
        </w:rPr>
        <w:t>4</w:t>
      </w:r>
      <w:r w:rsidR="00D218FE">
        <w:rPr>
          <w:rFonts w:asciiTheme="majorHAnsi" w:hAnsiTheme="majorHAnsi" w:cs="Times New Roman"/>
          <w:sz w:val="24"/>
          <w:szCs w:val="24"/>
        </w:rPr>
        <w:t>3</w:t>
      </w:r>
      <w:r w:rsidRPr="00FC1768" w:rsidR="00447134">
        <w:rPr>
          <w:rFonts w:asciiTheme="majorHAnsi" w:hAnsiTheme="majorHAnsi" w:cs="Times New Roman"/>
          <w:sz w:val="24"/>
          <w:szCs w:val="24"/>
        </w:rPr>
        <w:t>,027.60</w:t>
      </w:r>
    </w:p>
    <w:p w:rsidR="0092726C" w:rsidRPr="00FC1768" w:rsidP="00486235" w14:paraId="1C1DFD98" w14:textId="77777777">
      <w:pPr>
        <w:spacing w:after="0" w:line="240" w:lineRule="auto"/>
        <w:rPr>
          <w:rFonts w:asciiTheme="majorHAnsi" w:hAnsiTheme="majorHAnsi" w:cs="Times New Roman"/>
          <w:sz w:val="24"/>
          <w:szCs w:val="24"/>
        </w:rPr>
      </w:pPr>
    </w:p>
    <w:p w:rsidR="009A0BF5" w:rsidP="00486235" w14:paraId="4596753A" w14:textId="77777777">
      <w:pPr>
        <w:spacing w:after="0" w:line="240" w:lineRule="auto"/>
        <w:rPr>
          <w:rFonts w:asciiTheme="majorHAnsi" w:hAnsiTheme="majorHAnsi" w:cs="Times New Roman"/>
          <w:sz w:val="24"/>
          <w:szCs w:val="24"/>
          <w:u w:val="single"/>
        </w:rPr>
      </w:pPr>
      <w:r w:rsidRPr="00FC1768">
        <w:rPr>
          <w:rFonts w:asciiTheme="majorHAnsi" w:hAnsiTheme="majorHAnsi" w:cs="Times New Roman"/>
          <w:sz w:val="24"/>
          <w:szCs w:val="24"/>
        </w:rPr>
        <w:t xml:space="preserve">15. </w:t>
      </w:r>
      <w:r w:rsidRPr="00FC1768">
        <w:rPr>
          <w:rFonts w:asciiTheme="majorHAnsi" w:hAnsiTheme="majorHAnsi" w:cs="Times New Roman"/>
          <w:sz w:val="24"/>
          <w:szCs w:val="24"/>
        </w:rPr>
        <w:tab/>
      </w:r>
      <w:r w:rsidRPr="00FC1768">
        <w:rPr>
          <w:rFonts w:asciiTheme="majorHAnsi" w:hAnsiTheme="majorHAnsi" w:cs="Times New Roman"/>
          <w:sz w:val="24"/>
          <w:szCs w:val="24"/>
          <w:u w:val="single"/>
        </w:rPr>
        <w:t>Reasons for Change in Burden</w:t>
      </w:r>
      <w:r w:rsidRPr="00FC1768" w:rsidR="0085688C">
        <w:rPr>
          <w:rFonts w:asciiTheme="majorHAnsi" w:hAnsiTheme="majorHAnsi" w:cs="Times New Roman"/>
          <w:sz w:val="24"/>
          <w:szCs w:val="24"/>
          <w:u w:val="single"/>
        </w:rPr>
        <w:t xml:space="preserve"> </w:t>
      </w:r>
    </w:p>
    <w:p w:rsidR="009A0BF5" w:rsidRPr="00FC1768" w:rsidP="00486235" w14:paraId="381C1713" w14:textId="77777777">
      <w:pPr>
        <w:spacing w:after="0" w:line="240" w:lineRule="auto"/>
        <w:rPr>
          <w:rFonts w:asciiTheme="majorHAnsi" w:hAnsiTheme="majorHAnsi" w:cs="Times New Roman"/>
          <w:sz w:val="24"/>
          <w:szCs w:val="24"/>
          <w:u w:val="single"/>
        </w:rPr>
      </w:pPr>
    </w:p>
    <w:p w:rsidR="00863DE1" w:rsidRPr="00FC1768" w:rsidP="00D41265" w14:paraId="6EABE276" w14:textId="563D203B">
      <w:pPr>
        <w:spacing w:after="0" w:line="240" w:lineRule="auto"/>
        <w:rPr>
          <w:rFonts w:asciiTheme="majorHAnsi" w:hAnsiTheme="majorHAnsi" w:cs="Times New Roman"/>
          <w:sz w:val="24"/>
          <w:szCs w:val="24"/>
        </w:rPr>
      </w:pPr>
      <w:r>
        <w:rPr>
          <w:rFonts w:asciiTheme="majorHAnsi" w:hAnsiTheme="majorHAnsi" w:cs="Times New Roman"/>
          <w:sz w:val="24"/>
          <w:szCs w:val="24"/>
        </w:rPr>
        <w:t xml:space="preserve">The small increase in Total Respondent Labor Burden is due solely to </w:t>
      </w:r>
      <w:r w:rsidR="005309F1">
        <w:rPr>
          <w:rFonts w:asciiTheme="majorHAnsi" w:hAnsiTheme="majorHAnsi" w:cs="Times New Roman"/>
          <w:sz w:val="24"/>
          <w:szCs w:val="24"/>
        </w:rPr>
        <w:t xml:space="preserve">estimated wage inflation. The estimated number of respondents and </w:t>
      </w:r>
      <w:r w:rsidR="00A87DE9">
        <w:rPr>
          <w:rFonts w:asciiTheme="majorHAnsi" w:hAnsiTheme="majorHAnsi" w:cs="Times New Roman"/>
          <w:sz w:val="24"/>
          <w:szCs w:val="24"/>
        </w:rPr>
        <w:t>response time has not changed.</w:t>
      </w:r>
    </w:p>
    <w:p w:rsidR="00DA2B37" w:rsidRPr="00FC1768" w:rsidP="00486235" w14:paraId="37778D86" w14:textId="77777777">
      <w:pPr>
        <w:spacing w:after="0" w:line="240" w:lineRule="auto"/>
        <w:rPr>
          <w:rFonts w:asciiTheme="majorHAnsi" w:hAnsiTheme="majorHAnsi" w:cs="Times New Roman"/>
          <w:sz w:val="24"/>
          <w:szCs w:val="24"/>
        </w:rPr>
      </w:pPr>
    </w:p>
    <w:p w:rsidR="00B244C7" w:rsidP="00486235" w14:paraId="007D2D5E" w14:textId="77777777">
      <w:p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16. </w:t>
      </w:r>
      <w:r w:rsidRPr="00FC1768">
        <w:rPr>
          <w:rFonts w:asciiTheme="majorHAnsi" w:hAnsiTheme="majorHAnsi" w:cs="Times New Roman"/>
          <w:sz w:val="24"/>
          <w:szCs w:val="24"/>
        </w:rPr>
        <w:tab/>
      </w:r>
      <w:r w:rsidRPr="00FC1768">
        <w:rPr>
          <w:rFonts w:asciiTheme="majorHAnsi" w:hAnsiTheme="majorHAnsi" w:cs="Times New Roman"/>
          <w:sz w:val="24"/>
          <w:szCs w:val="24"/>
          <w:u w:val="single"/>
        </w:rPr>
        <w:t>Publication of Results</w:t>
      </w:r>
      <w:r w:rsidRPr="00FC1768">
        <w:rPr>
          <w:rFonts w:asciiTheme="majorHAnsi" w:hAnsiTheme="majorHAnsi" w:cs="Times New Roman"/>
          <w:sz w:val="24"/>
          <w:szCs w:val="24"/>
        </w:rPr>
        <w:t xml:space="preserve"> </w:t>
      </w:r>
    </w:p>
    <w:p w:rsidR="009A0BF5" w:rsidRPr="00FC1768" w:rsidP="00486235" w14:paraId="5D4220E6" w14:textId="77777777">
      <w:pPr>
        <w:spacing w:after="0" w:line="240" w:lineRule="auto"/>
        <w:rPr>
          <w:rFonts w:asciiTheme="majorHAnsi" w:hAnsiTheme="majorHAnsi" w:cs="Times New Roman"/>
          <w:sz w:val="24"/>
          <w:szCs w:val="24"/>
        </w:rPr>
      </w:pPr>
    </w:p>
    <w:p w:rsidR="00DA2B37" w:rsidRPr="00FC1768" w:rsidP="00486235" w14:paraId="4CF508C6" w14:textId="32219073">
      <w:p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The results of this information collection will not be published. </w:t>
      </w:r>
    </w:p>
    <w:p w:rsidR="00661242" w:rsidRPr="00FC1768" w:rsidP="00486235" w14:paraId="6F5E647A" w14:textId="77777777">
      <w:pPr>
        <w:spacing w:after="0" w:line="240" w:lineRule="auto"/>
        <w:rPr>
          <w:rFonts w:asciiTheme="majorHAnsi" w:hAnsiTheme="majorHAnsi" w:cs="Times New Roman"/>
          <w:sz w:val="24"/>
          <w:szCs w:val="24"/>
        </w:rPr>
      </w:pPr>
    </w:p>
    <w:p w:rsidR="005C3A95" w:rsidP="00486235" w14:paraId="13418047" w14:textId="77777777">
      <w:pPr>
        <w:spacing w:after="0" w:line="240" w:lineRule="auto"/>
        <w:rPr>
          <w:rFonts w:asciiTheme="majorHAnsi" w:hAnsiTheme="majorHAnsi" w:cs="Times New Roman"/>
          <w:sz w:val="24"/>
          <w:szCs w:val="24"/>
          <w:u w:val="single"/>
        </w:rPr>
      </w:pPr>
      <w:r w:rsidRPr="00FC1768">
        <w:rPr>
          <w:rFonts w:asciiTheme="majorHAnsi" w:hAnsiTheme="majorHAnsi" w:cs="Times New Roman"/>
          <w:sz w:val="24"/>
          <w:szCs w:val="24"/>
        </w:rPr>
        <w:t xml:space="preserve">17. </w:t>
      </w:r>
      <w:r w:rsidRPr="00FC1768" w:rsidR="00C62D17">
        <w:rPr>
          <w:rFonts w:asciiTheme="majorHAnsi" w:hAnsiTheme="majorHAnsi" w:cs="Times New Roman"/>
          <w:sz w:val="24"/>
          <w:szCs w:val="24"/>
        </w:rPr>
        <w:tab/>
      </w:r>
      <w:r w:rsidRPr="00FC1768" w:rsidR="00C62D17">
        <w:rPr>
          <w:rFonts w:asciiTheme="majorHAnsi" w:hAnsiTheme="majorHAnsi" w:cs="Times New Roman"/>
          <w:sz w:val="24"/>
          <w:szCs w:val="24"/>
          <w:u w:val="single"/>
        </w:rPr>
        <w:t>Non-Display of OMB Expiration Date</w:t>
      </w:r>
      <w:r w:rsidRPr="00FC1768" w:rsidR="0085688C">
        <w:rPr>
          <w:rFonts w:asciiTheme="majorHAnsi" w:hAnsiTheme="majorHAnsi" w:cs="Times New Roman"/>
          <w:sz w:val="24"/>
          <w:szCs w:val="24"/>
          <w:u w:val="single"/>
        </w:rPr>
        <w:t xml:space="preserve"> </w:t>
      </w:r>
    </w:p>
    <w:p w:rsidR="009A0BF5" w:rsidRPr="00FC1768" w:rsidP="00486235" w14:paraId="52E2E342" w14:textId="77777777">
      <w:pPr>
        <w:spacing w:after="0" w:line="240" w:lineRule="auto"/>
        <w:rPr>
          <w:rFonts w:asciiTheme="majorHAnsi" w:hAnsiTheme="majorHAnsi" w:cs="Times New Roman"/>
          <w:sz w:val="24"/>
          <w:szCs w:val="24"/>
        </w:rPr>
      </w:pPr>
    </w:p>
    <w:p w:rsidR="00C62D17" w:rsidRPr="00FC1768" w:rsidP="00486235" w14:paraId="65352F0B" w14:textId="4CAF5BF3">
      <w:pPr>
        <w:spacing w:after="0" w:line="240" w:lineRule="auto"/>
        <w:rPr>
          <w:rFonts w:asciiTheme="majorHAnsi" w:hAnsiTheme="majorHAnsi" w:cs="Times New Roman"/>
          <w:sz w:val="24"/>
          <w:szCs w:val="24"/>
        </w:rPr>
      </w:pPr>
      <w:r w:rsidRPr="00FC1768">
        <w:rPr>
          <w:rFonts w:asciiTheme="majorHAnsi" w:hAnsiTheme="majorHAnsi" w:cs="Times New Roman"/>
          <w:sz w:val="24"/>
          <w:szCs w:val="24"/>
        </w:rPr>
        <w:t xml:space="preserve">We are not seeking approval to omit the display of the expiration date of the OMB approval on the collection instrument. </w:t>
      </w:r>
    </w:p>
    <w:p w:rsidR="00C62D17" w:rsidRPr="00FC1768" w:rsidP="00486235" w14:paraId="445AB18E" w14:textId="77777777">
      <w:pPr>
        <w:spacing w:after="0" w:line="240" w:lineRule="auto"/>
        <w:rPr>
          <w:rFonts w:asciiTheme="majorHAnsi" w:hAnsiTheme="majorHAnsi" w:cs="Times New Roman"/>
          <w:sz w:val="24"/>
          <w:szCs w:val="24"/>
        </w:rPr>
      </w:pPr>
    </w:p>
    <w:p w:rsidR="00A50A0F" w:rsidP="00B244C7" w14:paraId="665A7863" w14:textId="77777777">
      <w:pPr>
        <w:spacing w:after="0" w:line="240" w:lineRule="auto"/>
        <w:rPr>
          <w:rFonts w:asciiTheme="majorHAnsi" w:hAnsiTheme="majorHAnsi" w:cs="Times New Roman"/>
          <w:sz w:val="24"/>
          <w:szCs w:val="24"/>
          <w:u w:val="single"/>
        </w:rPr>
      </w:pPr>
      <w:r w:rsidRPr="00FC1768">
        <w:rPr>
          <w:rFonts w:asciiTheme="majorHAnsi" w:hAnsiTheme="majorHAnsi" w:cs="Times New Roman"/>
          <w:sz w:val="24"/>
          <w:szCs w:val="24"/>
        </w:rPr>
        <w:t xml:space="preserve">18. </w:t>
      </w:r>
      <w:r w:rsidRPr="00FC1768">
        <w:rPr>
          <w:rFonts w:asciiTheme="majorHAnsi" w:hAnsiTheme="majorHAnsi" w:cs="Times New Roman"/>
          <w:sz w:val="24"/>
          <w:szCs w:val="24"/>
        </w:rPr>
        <w:tab/>
      </w:r>
      <w:r w:rsidRPr="00FC1768">
        <w:rPr>
          <w:rFonts w:asciiTheme="majorHAnsi" w:hAnsiTheme="majorHAnsi" w:cs="Times New Roman"/>
          <w:sz w:val="24"/>
          <w:szCs w:val="24"/>
          <w:u w:val="single"/>
        </w:rPr>
        <w:t>Exceptions to “Certification for Paperwork Reduction Submissions”</w:t>
      </w:r>
      <w:r w:rsidRPr="00FC1768" w:rsidR="0085688C">
        <w:rPr>
          <w:rFonts w:asciiTheme="majorHAnsi" w:hAnsiTheme="majorHAnsi" w:cs="Times New Roman"/>
          <w:sz w:val="24"/>
          <w:szCs w:val="24"/>
          <w:u w:val="single"/>
        </w:rPr>
        <w:t xml:space="preserve"> </w:t>
      </w:r>
    </w:p>
    <w:p w:rsidR="009A0BF5" w:rsidRPr="00FC1768" w:rsidP="00B244C7" w14:paraId="37C96C12" w14:textId="77777777">
      <w:pPr>
        <w:spacing w:after="0" w:line="240" w:lineRule="auto"/>
        <w:rPr>
          <w:rFonts w:asciiTheme="majorHAnsi" w:hAnsiTheme="majorHAnsi" w:cs="Times New Roman"/>
          <w:sz w:val="24"/>
          <w:szCs w:val="24"/>
          <w:u w:val="single"/>
        </w:rPr>
      </w:pPr>
    </w:p>
    <w:p w:rsidR="00B244C7" w:rsidRPr="00FC1768" w:rsidP="00B244C7" w14:paraId="4543BCEA" w14:textId="7E6760C0">
      <w:pPr>
        <w:spacing w:after="0" w:line="240" w:lineRule="auto"/>
        <w:rPr>
          <w:rFonts w:asciiTheme="majorHAnsi" w:hAnsiTheme="majorHAnsi" w:cs="Times New Roman"/>
          <w:i/>
          <w:sz w:val="24"/>
          <w:szCs w:val="24"/>
        </w:rPr>
      </w:pPr>
      <w:r w:rsidRPr="00FC1768">
        <w:rPr>
          <w:rFonts w:asciiTheme="majorHAnsi" w:hAnsiTheme="majorHAnsi" w:cs="Times New Roman"/>
          <w:sz w:val="24"/>
          <w:szCs w:val="24"/>
        </w:rPr>
        <w:t>We are not requesting any exemptions to the provisions stated in 5 CFR 1320.9.</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3F84669F"/>
    <w:multiLevelType w:val="hybridMultilevel"/>
    <w:tmpl w:val="9A808E4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9">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8D84023"/>
    <w:multiLevelType w:val="hybridMultilevel"/>
    <w:tmpl w:val="68FAA5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91821878">
    <w:abstractNumId w:val="15"/>
  </w:num>
  <w:num w:numId="2" w16cid:durableId="1707366207">
    <w:abstractNumId w:val="0"/>
  </w:num>
  <w:num w:numId="3" w16cid:durableId="188616158">
    <w:abstractNumId w:val="12"/>
  </w:num>
  <w:num w:numId="4" w16cid:durableId="1811554034">
    <w:abstractNumId w:val="10"/>
  </w:num>
  <w:num w:numId="5" w16cid:durableId="2061636806">
    <w:abstractNumId w:val="19"/>
  </w:num>
  <w:num w:numId="6" w16cid:durableId="1740984236">
    <w:abstractNumId w:val="1"/>
  </w:num>
  <w:num w:numId="7" w16cid:durableId="1266572093">
    <w:abstractNumId w:val="20"/>
  </w:num>
  <w:num w:numId="8" w16cid:durableId="1315260445">
    <w:abstractNumId w:val="17"/>
  </w:num>
  <w:num w:numId="9" w16cid:durableId="2089496287">
    <w:abstractNumId w:val="21"/>
  </w:num>
  <w:num w:numId="10" w16cid:durableId="665519474">
    <w:abstractNumId w:val="3"/>
  </w:num>
  <w:num w:numId="11" w16cid:durableId="986277533">
    <w:abstractNumId w:val="16"/>
  </w:num>
  <w:num w:numId="12" w16cid:durableId="760369109">
    <w:abstractNumId w:val="18"/>
  </w:num>
  <w:num w:numId="13" w16cid:durableId="1040017091">
    <w:abstractNumId w:val="24"/>
  </w:num>
  <w:num w:numId="14" w16cid:durableId="1871643647">
    <w:abstractNumId w:val="25"/>
  </w:num>
  <w:num w:numId="15" w16cid:durableId="1271428660">
    <w:abstractNumId w:val="9"/>
  </w:num>
  <w:num w:numId="16" w16cid:durableId="1702241725">
    <w:abstractNumId w:val="8"/>
  </w:num>
  <w:num w:numId="17" w16cid:durableId="1322199446">
    <w:abstractNumId w:val="13"/>
  </w:num>
  <w:num w:numId="18" w16cid:durableId="1112435779">
    <w:abstractNumId w:val="7"/>
  </w:num>
  <w:num w:numId="19" w16cid:durableId="67846645">
    <w:abstractNumId w:val="6"/>
  </w:num>
  <w:num w:numId="20" w16cid:durableId="123932402">
    <w:abstractNumId w:val="5"/>
  </w:num>
  <w:num w:numId="21" w16cid:durableId="2133136361">
    <w:abstractNumId w:val="14"/>
  </w:num>
  <w:num w:numId="22" w16cid:durableId="251623612">
    <w:abstractNumId w:val="2"/>
  </w:num>
  <w:num w:numId="23" w16cid:durableId="1948153906">
    <w:abstractNumId w:val="4"/>
  </w:num>
  <w:num w:numId="24" w16cid:durableId="1152527463">
    <w:abstractNumId w:val="22"/>
  </w:num>
  <w:num w:numId="25" w16cid:durableId="421419399">
    <w:abstractNumId w:val="11"/>
  </w:num>
  <w:num w:numId="26" w16cid:durableId="169576332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B0E70"/>
    <w:rsid w:val="000E0481"/>
    <w:rsid w:val="001017A0"/>
    <w:rsid w:val="00105F45"/>
    <w:rsid w:val="001078C8"/>
    <w:rsid w:val="00127B46"/>
    <w:rsid w:val="00137C15"/>
    <w:rsid w:val="0019309D"/>
    <w:rsid w:val="001F526C"/>
    <w:rsid w:val="00200261"/>
    <w:rsid w:val="00203BC2"/>
    <w:rsid w:val="00211832"/>
    <w:rsid w:val="00222D1B"/>
    <w:rsid w:val="00235D71"/>
    <w:rsid w:val="0024335E"/>
    <w:rsid w:val="00254DCF"/>
    <w:rsid w:val="002567F9"/>
    <w:rsid w:val="0027743E"/>
    <w:rsid w:val="00294E92"/>
    <w:rsid w:val="002D7713"/>
    <w:rsid w:val="002F7571"/>
    <w:rsid w:val="003132E7"/>
    <w:rsid w:val="0031539F"/>
    <w:rsid w:val="00331D7E"/>
    <w:rsid w:val="00332E9C"/>
    <w:rsid w:val="00337EF1"/>
    <w:rsid w:val="00340D9B"/>
    <w:rsid w:val="00367074"/>
    <w:rsid w:val="00394A8A"/>
    <w:rsid w:val="003A05AC"/>
    <w:rsid w:val="003C0540"/>
    <w:rsid w:val="00420AE9"/>
    <w:rsid w:val="00447134"/>
    <w:rsid w:val="00451B0F"/>
    <w:rsid w:val="004737C0"/>
    <w:rsid w:val="00480AFF"/>
    <w:rsid w:val="00486235"/>
    <w:rsid w:val="00490797"/>
    <w:rsid w:val="004B3E2C"/>
    <w:rsid w:val="004C74D6"/>
    <w:rsid w:val="004E0ED8"/>
    <w:rsid w:val="004F4F5D"/>
    <w:rsid w:val="004F5F5F"/>
    <w:rsid w:val="00502FF3"/>
    <w:rsid w:val="00510F0C"/>
    <w:rsid w:val="00520B36"/>
    <w:rsid w:val="00525B93"/>
    <w:rsid w:val="005309F1"/>
    <w:rsid w:val="00571698"/>
    <w:rsid w:val="00576EDB"/>
    <w:rsid w:val="00594B6B"/>
    <w:rsid w:val="00596BBA"/>
    <w:rsid w:val="005C3A95"/>
    <w:rsid w:val="005C7428"/>
    <w:rsid w:val="005D5C81"/>
    <w:rsid w:val="005E4B6D"/>
    <w:rsid w:val="005E7CC7"/>
    <w:rsid w:val="006178AF"/>
    <w:rsid w:val="00620A43"/>
    <w:rsid w:val="00642741"/>
    <w:rsid w:val="0065530D"/>
    <w:rsid w:val="00661242"/>
    <w:rsid w:val="006A13FA"/>
    <w:rsid w:val="006E4153"/>
    <w:rsid w:val="006E563D"/>
    <w:rsid w:val="006F0301"/>
    <w:rsid w:val="006F2DF8"/>
    <w:rsid w:val="00722FDB"/>
    <w:rsid w:val="007638CB"/>
    <w:rsid w:val="0077261C"/>
    <w:rsid w:val="007A0D27"/>
    <w:rsid w:val="007B604C"/>
    <w:rsid w:val="007C51FE"/>
    <w:rsid w:val="007E49E5"/>
    <w:rsid w:val="007F6AF6"/>
    <w:rsid w:val="00812B15"/>
    <w:rsid w:val="0085688C"/>
    <w:rsid w:val="008635C4"/>
    <w:rsid w:val="00863DE1"/>
    <w:rsid w:val="00866E0B"/>
    <w:rsid w:val="008A06EF"/>
    <w:rsid w:val="008B5765"/>
    <w:rsid w:val="008D1294"/>
    <w:rsid w:val="008E0BCD"/>
    <w:rsid w:val="008E3029"/>
    <w:rsid w:val="0092726C"/>
    <w:rsid w:val="00941CDF"/>
    <w:rsid w:val="00974F7F"/>
    <w:rsid w:val="009826AB"/>
    <w:rsid w:val="0098628F"/>
    <w:rsid w:val="00994F2B"/>
    <w:rsid w:val="00996894"/>
    <w:rsid w:val="009A0BF5"/>
    <w:rsid w:val="009A5EAE"/>
    <w:rsid w:val="009A6246"/>
    <w:rsid w:val="009F2544"/>
    <w:rsid w:val="00A27639"/>
    <w:rsid w:val="00A47C21"/>
    <w:rsid w:val="00A50A0F"/>
    <w:rsid w:val="00A76F7E"/>
    <w:rsid w:val="00A77157"/>
    <w:rsid w:val="00A87DE9"/>
    <w:rsid w:val="00AD5A2B"/>
    <w:rsid w:val="00AD61C5"/>
    <w:rsid w:val="00AE24DA"/>
    <w:rsid w:val="00B244C7"/>
    <w:rsid w:val="00B36E26"/>
    <w:rsid w:val="00B52F4E"/>
    <w:rsid w:val="00B55E9F"/>
    <w:rsid w:val="00B933B0"/>
    <w:rsid w:val="00BA006E"/>
    <w:rsid w:val="00BD7755"/>
    <w:rsid w:val="00C139DF"/>
    <w:rsid w:val="00C32BC1"/>
    <w:rsid w:val="00C33684"/>
    <w:rsid w:val="00C33793"/>
    <w:rsid w:val="00C45B84"/>
    <w:rsid w:val="00C527A2"/>
    <w:rsid w:val="00C62D17"/>
    <w:rsid w:val="00C77419"/>
    <w:rsid w:val="00C808F4"/>
    <w:rsid w:val="00C902CA"/>
    <w:rsid w:val="00CA15B1"/>
    <w:rsid w:val="00CC24D5"/>
    <w:rsid w:val="00CC2835"/>
    <w:rsid w:val="00CD59F8"/>
    <w:rsid w:val="00D204E8"/>
    <w:rsid w:val="00D218FE"/>
    <w:rsid w:val="00D21AA6"/>
    <w:rsid w:val="00D33ABF"/>
    <w:rsid w:val="00D41265"/>
    <w:rsid w:val="00D462F7"/>
    <w:rsid w:val="00D522F7"/>
    <w:rsid w:val="00D734A2"/>
    <w:rsid w:val="00DA2B37"/>
    <w:rsid w:val="00DB029A"/>
    <w:rsid w:val="00DD16C9"/>
    <w:rsid w:val="00E203DC"/>
    <w:rsid w:val="00E3672D"/>
    <w:rsid w:val="00E5409A"/>
    <w:rsid w:val="00E65D41"/>
    <w:rsid w:val="00E95FFB"/>
    <w:rsid w:val="00EA6C04"/>
    <w:rsid w:val="00F0494E"/>
    <w:rsid w:val="00F25499"/>
    <w:rsid w:val="00F72684"/>
    <w:rsid w:val="00F86C35"/>
    <w:rsid w:val="00F97482"/>
    <w:rsid w:val="00FB569C"/>
    <w:rsid w:val="00FC17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A612D4"/>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2684"/>
    <w:pPr>
      <w:spacing w:after="0" w:line="240" w:lineRule="auto"/>
    </w:pPr>
  </w:style>
  <w:style w:type="character" w:styleId="UnresolvedMention">
    <w:name w:val="Unresolved Mention"/>
    <w:basedOn w:val="DefaultParagraphFont"/>
    <w:uiPriority w:val="99"/>
    <w:semiHidden/>
    <w:unhideWhenUsed/>
    <w:rsid w:val="00D52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dfas.mil/Garnishment/Forms" TargetMode="External" /><Relationship Id="rId5" Type="http://schemas.openxmlformats.org/officeDocument/2006/relationships/hyperlink" Target="https://dpcld.defense.gov/Privacy/SORNsIndex/DOD-wide-SORN-Article-View/Article/570162/t5500b/" TargetMode="External" /><Relationship Id="rId6" Type="http://schemas.openxmlformats.org/officeDocument/2006/relationships/hyperlink" Target="https://dpcld.defense.gov/Privacy/SORNsIndex/DOD-wide-SORN-Article-View/Article/570625/m01040-3/" TargetMode="External" /><Relationship Id="rId7" Type="http://schemas.openxmlformats.org/officeDocument/2006/relationships/hyperlink" Target="https://www.bls.gov/oes/current/oes433011.ht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Schuff, Nicholas A CTR WHS ESD (USA)</cp:lastModifiedBy>
  <cp:revision>2</cp:revision>
  <cp:lastPrinted>2016-09-20T19:55:00Z</cp:lastPrinted>
  <dcterms:created xsi:type="dcterms:W3CDTF">2024-10-22T15:17:00Z</dcterms:created>
  <dcterms:modified xsi:type="dcterms:W3CDTF">2024-10-22T15:17:00Z</dcterms:modified>
</cp:coreProperties>
</file>