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57A1" w:rsidRPr="003B7226" w:rsidP="003457A1" w14:paraId="243F291E" w14:textId="4E824710">
      <w:pPr>
        <w:jc w:val="center"/>
        <w:rPr>
          <w:rFonts w:ascii="Times New Roman" w:hAnsi="Times New Roman" w:cs="Times New Roman"/>
          <w:b/>
          <w:bCs/>
        </w:rPr>
      </w:pPr>
      <w:r w:rsidRPr="003B7226">
        <w:rPr>
          <w:rFonts w:ascii="Times New Roman" w:hAnsi="Times New Roman" w:cs="Times New Roman"/>
          <w:b/>
          <w:bCs/>
        </w:rPr>
        <w:t xml:space="preserve">Assessing Adoption and Implementation of the </w:t>
      </w:r>
      <w:r w:rsidRPr="003B7226" w:rsidR="00B6486C">
        <w:rPr>
          <w:rFonts w:ascii="Times New Roman" w:hAnsi="Times New Roman" w:cs="Times New Roman"/>
          <w:b/>
          <w:bCs/>
        </w:rPr>
        <w:br/>
      </w:r>
      <w:r w:rsidRPr="003B7226">
        <w:rPr>
          <w:rFonts w:ascii="Times New Roman" w:hAnsi="Times New Roman" w:cs="Times New Roman"/>
          <w:b/>
          <w:bCs/>
        </w:rPr>
        <w:t>National Institute of Occupational Safety and Health’s (NIOSH) Outputs</w:t>
      </w:r>
      <w:r w:rsidRPr="003B7226" w:rsidR="00F328DB">
        <w:rPr>
          <w:rFonts w:ascii="Times New Roman" w:hAnsi="Times New Roman" w:cs="Times New Roman"/>
          <w:b/>
          <w:bCs/>
        </w:rPr>
        <w:t xml:space="preserve"> </w:t>
      </w:r>
    </w:p>
    <w:p w:rsidR="001F3C1F" w:rsidRPr="003B7226" w:rsidP="001F3C1F" w14:paraId="26191919" w14:textId="77777777">
      <w:pPr>
        <w:jc w:val="center"/>
        <w:rPr>
          <w:rFonts w:ascii="Times New Roman" w:hAnsi="Times New Roman" w:cs="Times New Roman"/>
        </w:rPr>
      </w:pPr>
    </w:p>
    <w:p w:rsidR="001F3C1F" w:rsidRPr="003B7226" w:rsidP="001F3C1F" w14:paraId="2BE4AC93" w14:textId="0582B932">
      <w:pPr>
        <w:jc w:val="center"/>
        <w:rPr>
          <w:rFonts w:ascii="Times New Roman" w:hAnsi="Times New Roman" w:cs="Times New Roman"/>
        </w:rPr>
      </w:pPr>
      <w:r w:rsidRPr="003B7226">
        <w:rPr>
          <w:rFonts w:ascii="Times New Roman" w:hAnsi="Times New Roman" w:cs="Times New Roman"/>
        </w:rPr>
        <w:t>GENERIC Information Collection Request</w:t>
      </w:r>
    </w:p>
    <w:p w:rsidR="001F3C1F" w:rsidRPr="003B7226" w:rsidP="001F3C1F" w14:paraId="7EBD4ABB" w14:textId="34E92D14">
      <w:pPr>
        <w:jc w:val="center"/>
        <w:rPr>
          <w:rFonts w:ascii="Times New Roman" w:hAnsi="Times New Roman" w:cs="Times New Roman"/>
        </w:rPr>
      </w:pPr>
      <w:r w:rsidRPr="003B7226">
        <w:rPr>
          <w:rFonts w:ascii="Times New Roman" w:hAnsi="Times New Roman" w:cs="Times New Roman"/>
        </w:rPr>
        <w:t xml:space="preserve">OMB Control Number: 0920-XXXX  </w:t>
      </w:r>
    </w:p>
    <w:p w:rsidR="00BE4080" w:rsidRPr="003B7226" w:rsidP="001F3C1F" w14:paraId="0E086AFA" w14:textId="370F763B">
      <w:pPr>
        <w:jc w:val="center"/>
        <w:rPr>
          <w:rFonts w:ascii="Times New Roman" w:hAnsi="Times New Roman" w:cs="Times New Roman"/>
        </w:rPr>
      </w:pPr>
      <w:r w:rsidRPr="003B7226">
        <w:rPr>
          <w:rFonts w:ascii="Times New Roman" w:hAnsi="Times New Roman" w:cs="Times New Roman"/>
        </w:rPr>
        <w:t>Expiration Date: xx-xx-xxx</w:t>
      </w:r>
    </w:p>
    <w:p w:rsidR="00BE4080" w:rsidRPr="003B7226" w:rsidP="001F3C1F" w14:paraId="19D61852" w14:textId="4DB67B68">
      <w:pPr>
        <w:jc w:val="center"/>
        <w:rPr>
          <w:rFonts w:ascii="Times New Roman" w:hAnsi="Times New Roman" w:cs="Times New Roman"/>
        </w:rPr>
      </w:pPr>
      <w:r w:rsidRPr="003B7226">
        <w:rPr>
          <w:rFonts w:ascii="Times New Roman" w:hAnsi="Times New Roman" w:cs="Times New Roman"/>
        </w:rPr>
        <w:t>CDC/NIOSH</w:t>
      </w:r>
    </w:p>
    <w:p w:rsidR="00BE4080" w:rsidRPr="003B7226" w:rsidP="001F3C1F" w14:paraId="2D705DCD" w14:textId="77777777">
      <w:pPr>
        <w:jc w:val="center"/>
        <w:rPr>
          <w:rFonts w:ascii="Times New Roman" w:hAnsi="Times New Roman" w:cs="Times New Roman"/>
        </w:rPr>
      </w:pPr>
    </w:p>
    <w:p w:rsidR="001F3C1F" w:rsidRPr="003B7226" w:rsidP="001F3C1F" w14:paraId="3EE8E524" w14:textId="77777777">
      <w:pPr>
        <w:jc w:val="center"/>
        <w:rPr>
          <w:rFonts w:ascii="Times New Roman" w:hAnsi="Times New Roman" w:cs="Times New Roman"/>
        </w:rPr>
      </w:pPr>
      <w:r w:rsidRPr="003B7226">
        <w:rPr>
          <w:rFonts w:ascii="Times New Roman" w:hAnsi="Times New Roman" w:cs="Times New Roman"/>
        </w:rPr>
        <w:t>Supporting Statement A</w:t>
      </w:r>
    </w:p>
    <w:p w:rsidR="001F3C1F" w:rsidRPr="003B7226" w:rsidP="001F3C1F" w14:paraId="07AB5DA3" w14:textId="77777777">
      <w:pPr>
        <w:jc w:val="center"/>
        <w:rPr>
          <w:rFonts w:ascii="Times New Roman" w:hAnsi="Times New Roman" w:cs="Times New Roman"/>
        </w:rPr>
      </w:pPr>
    </w:p>
    <w:p w:rsidR="001F3C1F" w:rsidRPr="003B7226" w:rsidP="001F3C1F" w14:paraId="5433FB99" w14:textId="77777777">
      <w:pPr>
        <w:jc w:val="center"/>
        <w:rPr>
          <w:rFonts w:ascii="Times New Roman" w:hAnsi="Times New Roman" w:cs="Times New Roman"/>
        </w:rPr>
      </w:pPr>
    </w:p>
    <w:p w:rsidR="001F3C1F" w:rsidRPr="003B7226" w:rsidP="001F3C1F" w14:paraId="6947FE10" w14:textId="77777777">
      <w:pPr>
        <w:jc w:val="center"/>
        <w:rPr>
          <w:rFonts w:ascii="Times New Roman" w:hAnsi="Times New Roman" w:cs="Times New Roman"/>
        </w:rPr>
      </w:pPr>
    </w:p>
    <w:p w:rsidR="001F3C1F" w:rsidRPr="003B7226" w:rsidP="001F3C1F" w14:paraId="09EA91B8" w14:textId="77777777">
      <w:pPr>
        <w:jc w:val="center"/>
        <w:rPr>
          <w:rFonts w:ascii="Times New Roman" w:hAnsi="Times New Roman" w:cs="Times New Roman"/>
        </w:rPr>
      </w:pPr>
    </w:p>
    <w:p w:rsidR="001F3C1F" w:rsidRPr="003B7226" w:rsidP="001F3C1F" w14:paraId="06E4F486" w14:textId="77777777">
      <w:pPr>
        <w:jc w:val="center"/>
        <w:rPr>
          <w:rFonts w:ascii="Times New Roman" w:hAnsi="Times New Roman" w:cs="Times New Roman"/>
        </w:rPr>
      </w:pPr>
    </w:p>
    <w:p w:rsidR="001F3C1F" w:rsidRPr="003B7226" w:rsidP="001F3C1F" w14:paraId="18856065" w14:textId="77777777">
      <w:pPr>
        <w:jc w:val="center"/>
        <w:rPr>
          <w:rFonts w:ascii="Times New Roman" w:hAnsi="Times New Roman" w:cs="Times New Roman"/>
        </w:rPr>
      </w:pPr>
    </w:p>
    <w:p w:rsidR="00E02C36" w:rsidRPr="003B7226" w:rsidP="00255DD4" w14:paraId="3D2C88B1" w14:textId="0DCC307C">
      <w:pPr>
        <w:spacing w:after="0"/>
        <w:jc w:val="center"/>
        <w:rPr>
          <w:rFonts w:ascii="Times New Roman" w:hAnsi="Times New Roman" w:cs="Times New Roman"/>
        </w:rPr>
      </w:pPr>
      <w:r w:rsidRPr="003B7226">
        <w:rPr>
          <w:rFonts w:ascii="Times New Roman" w:hAnsi="Times New Roman" w:cs="Times New Roman"/>
        </w:rPr>
        <w:t xml:space="preserve">Emily </w:t>
      </w:r>
      <w:r w:rsidRPr="003B7226" w:rsidR="00CC1CCC">
        <w:rPr>
          <w:rFonts w:ascii="Times New Roman" w:hAnsi="Times New Roman" w:cs="Times New Roman"/>
        </w:rPr>
        <w:t>Haas</w:t>
      </w:r>
    </w:p>
    <w:p w:rsidR="004F0F71" w:rsidRPr="003B7226" w:rsidP="00255DD4" w14:paraId="70190F71" w14:textId="262A6F5F">
      <w:pPr>
        <w:spacing w:after="0"/>
        <w:jc w:val="center"/>
        <w:rPr>
          <w:rFonts w:ascii="Times New Roman" w:hAnsi="Times New Roman" w:cs="Times New Roman"/>
        </w:rPr>
      </w:pPr>
      <w:r w:rsidRPr="003B7226">
        <w:rPr>
          <w:rFonts w:ascii="Times New Roman" w:hAnsi="Times New Roman" w:cs="Times New Roman"/>
        </w:rPr>
        <w:t>Associate Director for Science</w:t>
      </w:r>
      <w:r w:rsidR="00A147C5">
        <w:rPr>
          <w:rFonts w:ascii="Times New Roman" w:hAnsi="Times New Roman" w:cs="Times New Roman"/>
        </w:rPr>
        <w:t>, Division of Safety Research</w:t>
      </w:r>
    </w:p>
    <w:p w:rsidR="001F3C1F" w:rsidRPr="003B7226" w:rsidP="00255DD4" w14:paraId="0C72688D" w14:textId="77777777">
      <w:pPr>
        <w:spacing w:after="0"/>
        <w:jc w:val="center"/>
        <w:rPr>
          <w:rFonts w:ascii="Times New Roman" w:hAnsi="Times New Roman" w:cs="Times New Roman"/>
        </w:rPr>
      </w:pPr>
      <w:r w:rsidRPr="003B7226">
        <w:rPr>
          <w:rFonts w:ascii="Times New Roman" w:hAnsi="Times New Roman" w:cs="Times New Roman"/>
        </w:rPr>
        <w:t>National Institute for Occupational Safety and Health</w:t>
      </w:r>
    </w:p>
    <w:p w:rsidR="004F0F71" w:rsidRPr="003B7226" w:rsidP="00255DD4" w14:paraId="1C219E80" w14:textId="199F882D">
      <w:pPr>
        <w:spacing w:after="0"/>
        <w:jc w:val="center"/>
        <w:rPr>
          <w:rFonts w:ascii="Times New Roman" w:hAnsi="Times New Roman" w:cs="Times New Roman"/>
        </w:rPr>
      </w:pPr>
      <w:r w:rsidRPr="003B7226">
        <w:rPr>
          <w:rFonts w:ascii="Times New Roman" w:hAnsi="Times New Roman" w:cs="Times New Roman"/>
        </w:rPr>
        <w:t>4</w:t>
      </w:r>
      <w:r w:rsidRPr="003B7226" w:rsidR="00CC1CCC">
        <w:rPr>
          <w:rFonts w:ascii="Times New Roman" w:hAnsi="Times New Roman" w:cs="Times New Roman"/>
        </w:rPr>
        <w:t>12-386-4627</w:t>
      </w:r>
    </w:p>
    <w:p w:rsidR="004F0F71" w:rsidRPr="003B7226" w:rsidP="00255DD4" w14:paraId="50CA4D98" w14:textId="67CD449B">
      <w:pPr>
        <w:spacing w:after="0"/>
        <w:jc w:val="center"/>
        <w:rPr>
          <w:rFonts w:ascii="Times New Roman" w:hAnsi="Times New Roman" w:cs="Times New Roman"/>
        </w:rPr>
      </w:pPr>
      <w:r w:rsidRPr="003B7226">
        <w:rPr>
          <w:rFonts w:ascii="Times New Roman" w:hAnsi="Times New Roman" w:cs="Times New Roman"/>
        </w:rPr>
        <w:t>Wcq3</w:t>
      </w:r>
      <w:r w:rsidRPr="003B7226" w:rsidR="00E02C36">
        <w:rPr>
          <w:rFonts w:ascii="Times New Roman" w:hAnsi="Times New Roman" w:cs="Times New Roman"/>
        </w:rPr>
        <w:t>@cdc.gov</w:t>
      </w:r>
    </w:p>
    <w:p w:rsidR="004F0F71" w:rsidRPr="003B7226" w:rsidP="001F3C1F" w14:paraId="7C0FA9CA" w14:textId="77777777">
      <w:pPr>
        <w:jc w:val="center"/>
        <w:rPr>
          <w:rFonts w:ascii="Times New Roman" w:hAnsi="Times New Roman" w:cs="Times New Roman"/>
        </w:rPr>
      </w:pPr>
    </w:p>
    <w:p w:rsidR="004F0F71" w:rsidRPr="003B7226" w:rsidP="001F3C1F" w14:paraId="7FF1A7F6" w14:textId="5CBB553F">
      <w:pPr>
        <w:jc w:val="center"/>
        <w:rPr>
          <w:rFonts w:ascii="Times New Roman" w:hAnsi="Times New Roman" w:cs="Times New Roman"/>
        </w:rPr>
      </w:pPr>
      <w:r w:rsidRPr="003B7226">
        <w:rPr>
          <w:rFonts w:ascii="Times New Roman" w:hAnsi="Times New Roman" w:cs="Times New Roman"/>
        </w:rPr>
        <w:t>9</w:t>
      </w:r>
      <w:r w:rsidRPr="003B7226" w:rsidR="00FE7E74">
        <w:rPr>
          <w:rFonts w:ascii="Times New Roman" w:hAnsi="Times New Roman" w:cs="Times New Roman"/>
        </w:rPr>
        <w:t>/1</w:t>
      </w:r>
      <w:r w:rsidRPr="003B7226" w:rsidR="00E02C36">
        <w:rPr>
          <w:rFonts w:ascii="Times New Roman" w:hAnsi="Times New Roman" w:cs="Times New Roman"/>
        </w:rPr>
        <w:t>/20</w:t>
      </w:r>
      <w:r w:rsidRPr="003B7226">
        <w:rPr>
          <w:rFonts w:ascii="Times New Roman" w:hAnsi="Times New Roman" w:cs="Times New Roman"/>
        </w:rPr>
        <w:t>24</w:t>
      </w:r>
    </w:p>
    <w:p w:rsidR="004F0F71" w:rsidRPr="003B7226" w:rsidP="001F3C1F" w14:paraId="74C572B0" w14:textId="77777777">
      <w:pPr>
        <w:jc w:val="center"/>
        <w:rPr>
          <w:rFonts w:ascii="Times New Roman" w:hAnsi="Times New Roman" w:cs="Times New Roman"/>
        </w:rPr>
      </w:pPr>
    </w:p>
    <w:p w:rsidR="004F0F71" w:rsidRPr="003B7226" w:rsidP="001F3C1F" w14:paraId="55CDC08C" w14:textId="77777777">
      <w:pPr>
        <w:jc w:val="center"/>
        <w:rPr>
          <w:rFonts w:ascii="Times New Roman" w:hAnsi="Times New Roman" w:cs="Times New Roman"/>
        </w:rPr>
      </w:pPr>
    </w:p>
    <w:p w:rsidR="004F0F71" w:rsidRPr="003B7226" w:rsidP="001F3C1F" w14:paraId="5160A961" w14:textId="77777777">
      <w:pPr>
        <w:jc w:val="center"/>
        <w:rPr>
          <w:rFonts w:ascii="Times New Roman" w:hAnsi="Times New Roman" w:cs="Times New Roman"/>
        </w:rPr>
      </w:pPr>
    </w:p>
    <w:p w:rsidR="004F0F71" w:rsidRPr="003B7226" w:rsidP="001F3C1F" w14:paraId="044EC502" w14:textId="77777777">
      <w:pPr>
        <w:jc w:val="center"/>
        <w:rPr>
          <w:rFonts w:ascii="Times New Roman" w:hAnsi="Times New Roman" w:cs="Times New Roman"/>
        </w:rPr>
      </w:pPr>
    </w:p>
    <w:p w:rsidR="004F0F71" w:rsidRPr="003B7226" w:rsidP="001F3C1F" w14:paraId="5CE89E3D" w14:textId="77777777">
      <w:pPr>
        <w:jc w:val="center"/>
        <w:rPr>
          <w:rFonts w:ascii="Times New Roman" w:hAnsi="Times New Roman" w:cs="Times New Roman"/>
        </w:rPr>
      </w:pPr>
    </w:p>
    <w:p w:rsidR="004F0F71" w:rsidRPr="003B7226" w:rsidP="001F3C1F" w14:paraId="630B730F" w14:textId="77777777">
      <w:pPr>
        <w:jc w:val="center"/>
        <w:rPr>
          <w:rFonts w:ascii="Times New Roman" w:hAnsi="Times New Roman" w:cs="Times New Roman"/>
        </w:rPr>
      </w:pPr>
    </w:p>
    <w:p w:rsidR="004F0F71" w:rsidRPr="003B7226" w:rsidP="001F3C1F" w14:paraId="4949EBAD" w14:textId="77777777">
      <w:pPr>
        <w:jc w:val="center"/>
        <w:rPr>
          <w:rFonts w:ascii="Times New Roman" w:hAnsi="Times New Roman" w:cs="Times New Roman"/>
        </w:rPr>
      </w:pPr>
    </w:p>
    <w:p w:rsidR="00F55879" w:rsidRPr="003B7226" w:rsidP="001F3C1F" w14:paraId="33E334E6" w14:textId="77777777">
      <w:pPr>
        <w:jc w:val="center"/>
        <w:rPr>
          <w:rFonts w:ascii="Times New Roman" w:hAnsi="Times New Roman" w:cs="Times New Roman"/>
        </w:rPr>
      </w:pPr>
    </w:p>
    <w:p w:rsidR="004F0F71" w:rsidRPr="003B7226" w:rsidP="001F3C1F" w14:paraId="2E71285C" w14:textId="77777777">
      <w:pPr>
        <w:jc w:val="center"/>
        <w:rPr>
          <w:rFonts w:ascii="Times New Roman" w:hAnsi="Times New Roman" w:cs="Times New Roman"/>
        </w:rPr>
      </w:pPr>
    </w:p>
    <w:p w:rsidR="00E91790" w:rsidRPr="003B7226" w:rsidP="001F3C1F" w14:paraId="0B577BD9" w14:textId="77777777">
      <w:pPr>
        <w:jc w:val="center"/>
        <w:rPr>
          <w:rFonts w:ascii="Times New Roman" w:hAnsi="Times New Roman" w:cs="Times New Roman"/>
        </w:rPr>
      </w:pPr>
    </w:p>
    <w:p w:rsidR="004F0F71" w:rsidRPr="003B7226" w:rsidP="001F3C1F" w14:paraId="46260BDE" w14:textId="77777777">
      <w:pPr>
        <w:jc w:val="center"/>
        <w:rPr>
          <w:rFonts w:ascii="Times New Roman" w:hAnsi="Times New Roman" w:cs="Times New Roman"/>
        </w:rPr>
      </w:pPr>
      <w:r w:rsidRPr="003B7226">
        <w:rPr>
          <w:rFonts w:ascii="Times New Roman" w:hAnsi="Times New Roman" w:cs="Times New Roman"/>
        </w:rPr>
        <w:t>Table of Contents</w:t>
      </w:r>
    </w:p>
    <w:p w:rsidR="004F0F71" w:rsidRPr="003B7226" w:rsidP="00DC3BDA" w14:paraId="3CA21133" w14:textId="170C9FE9">
      <w:pPr>
        <w:rPr>
          <w:rFonts w:ascii="Times New Roman" w:hAnsi="Times New Roman" w:cs="Times New Roman"/>
        </w:rPr>
      </w:pPr>
      <w:r w:rsidRPr="003B7226">
        <w:rPr>
          <w:rFonts w:ascii="Times New Roman" w:hAnsi="Times New Roman" w:cs="Times New Roman"/>
        </w:rPr>
        <w:t>Section A: Justification</w:t>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r w:rsidRPr="003B7226" w:rsidR="00DC3BDA">
        <w:rPr>
          <w:rFonts w:ascii="Times New Roman" w:hAnsi="Times New Roman" w:cs="Times New Roman"/>
        </w:rPr>
        <w:tab/>
      </w:r>
    </w:p>
    <w:p w:rsidR="0038175B" w:rsidRPr="003B7226" w:rsidP="00DC3BDA" w14:paraId="307AAB4B" w14:textId="63344BA0">
      <w:pPr>
        <w:contextualSpacing/>
        <w:rPr>
          <w:rFonts w:ascii="Times New Roman" w:hAnsi="Times New Roman" w:cs="Times New Roman"/>
        </w:rPr>
      </w:pPr>
      <w:r w:rsidRPr="003B7226">
        <w:rPr>
          <w:rFonts w:ascii="Times New Roman" w:hAnsi="Times New Roman" w:cs="Times New Roman"/>
        </w:rPr>
        <w:t>1.</w:t>
      </w:r>
      <w:r w:rsidRPr="003B7226">
        <w:rPr>
          <w:rFonts w:ascii="Times New Roman" w:hAnsi="Times New Roman" w:cs="Times New Roman"/>
        </w:rPr>
        <w:tab/>
        <w:t>Circumstances Making the Collection of Information Necessary</w:t>
      </w:r>
    </w:p>
    <w:p w:rsidR="0038175B" w:rsidRPr="003B7226" w:rsidP="00DC3BDA" w14:paraId="6D0A26F2" w14:textId="684628B1">
      <w:pPr>
        <w:contextualSpacing/>
        <w:rPr>
          <w:rFonts w:ascii="Times New Roman" w:hAnsi="Times New Roman" w:cs="Times New Roman"/>
        </w:rPr>
      </w:pPr>
      <w:r w:rsidRPr="003B7226">
        <w:rPr>
          <w:rFonts w:ascii="Times New Roman" w:hAnsi="Times New Roman" w:cs="Times New Roman"/>
        </w:rPr>
        <w:t>2.</w:t>
      </w:r>
      <w:r w:rsidRPr="003B7226">
        <w:rPr>
          <w:rFonts w:ascii="Times New Roman" w:hAnsi="Times New Roman" w:cs="Times New Roman"/>
        </w:rPr>
        <w:tab/>
        <w:t>Purpose and Use of the Information Collection</w:t>
      </w:r>
    </w:p>
    <w:p w:rsidR="0038175B" w:rsidRPr="003B7226" w:rsidP="00DC3BDA" w14:paraId="398515CA" w14:textId="6693F9E5">
      <w:pPr>
        <w:contextualSpacing/>
        <w:rPr>
          <w:rFonts w:ascii="Times New Roman" w:hAnsi="Times New Roman" w:cs="Times New Roman"/>
        </w:rPr>
      </w:pPr>
      <w:r w:rsidRPr="003B7226">
        <w:rPr>
          <w:rFonts w:ascii="Times New Roman" w:hAnsi="Times New Roman" w:cs="Times New Roman"/>
        </w:rPr>
        <w:t>3.</w:t>
      </w:r>
      <w:r w:rsidRPr="003B7226">
        <w:rPr>
          <w:rFonts w:ascii="Times New Roman" w:hAnsi="Times New Roman" w:cs="Times New Roman"/>
        </w:rPr>
        <w:tab/>
        <w:t>Use of Improved Information Technology and Burden Reduction</w:t>
      </w:r>
    </w:p>
    <w:p w:rsidR="0038175B" w:rsidRPr="003B7226" w:rsidP="00DC3BDA" w14:paraId="41A1B43C" w14:textId="55E6C019">
      <w:pPr>
        <w:contextualSpacing/>
        <w:rPr>
          <w:rFonts w:ascii="Times New Roman" w:hAnsi="Times New Roman" w:cs="Times New Roman"/>
        </w:rPr>
      </w:pPr>
      <w:r w:rsidRPr="003B7226">
        <w:rPr>
          <w:rFonts w:ascii="Times New Roman" w:hAnsi="Times New Roman" w:cs="Times New Roman"/>
        </w:rPr>
        <w:t>4.</w:t>
      </w:r>
      <w:r w:rsidRPr="003B7226">
        <w:rPr>
          <w:rFonts w:ascii="Times New Roman" w:hAnsi="Times New Roman" w:cs="Times New Roman"/>
        </w:rPr>
        <w:tab/>
        <w:t>Efforts to Identify Duplication and Use of Similar Information</w:t>
      </w:r>
    </w:p>
    <w:p w:rsidR="0038175B" w:rsidRPr="003B7226" w:rsidP="00DC3BDA" w14:paraId="738C3111" w14:textId="10646D3B">
      <w:pPr>
        <w:contextualSpacing/>
        <w:rPr>
          <w:rFonts w:ascii="Times New Roman" w:hAnsi="Times New Roman" w:cs="Times New Roman"/>
        </w:rPr>
      </w:pPr>
      <w:r w:rsidRPr="003B7226">
        <w:rPr>
          <w:rFonts w:ascii="Times New Roman" w:hAnsi="Times New Roman" w:cs="Times New Roman"/>
        </w:rPr>
        <w:t>5.</w:t>
      </w:r>
      <w:r w:rsidRPr="003B7226">
        <w:rPr>
          <w:rFonts w:ascii="Times New Roman" w:hAnsi="Times New Roman" w:cs="Times New Roman"/>
        </w:rPr>
        <w:tab/>
        <w:t>Impact on Small Businesses or Other Small Entities</w:t>
      </w:r>
    </w:p>
    <w:p w:rsidR="0038175B" w:rsidRPr="003B7226" w:rsidP="00DC3BDA" w14:paraId="6443601F" w14:textId="77BF245B">
      <w:pPr>
        <w:contextualSpacing/>
        <w:rPr>
          <w:rFonts w:ascii="Times New Roman" w:hAnsi="Times New Roman" w:cs="Times New Roman"/>
        </w:rPr>
      </w:pPr>
      <w:r w:rsidRPr="003B7226">
        <w:rPr>
          <w:rFonts w:ascii="Times New Roman" w:hAnsi="Times New Roman" w:cs="Times New Roman"/>
        </w:rPr>
        <w:t>6.</w:t>
      </w:r>
      <w:r w:rsidRPr="003B7226">
        <w:rPr>
          <w:rFonts w:ascii="Times New Roman" w:hAnsi="Times New Roman" w:cs="Times New Roman"/>
        </w:rPr>
        <w:tab/>
        <w:t>Consequences of Collecting the Information Less Frequently</w:t>
      </w:r>
    </w:p>
    <w:p w:rsidR="0038175B" w:rsidRPr="003B7226" w:rsidP="00DC3BDA" w14:paraId="07CB6459" w14:textId="7AE2B28A">
      <w:pPr>
        <w:contextualSpacing/>
        <w:rPr>
          <w:rFonts w:ascii="Times New Roman" w:hAnsi="Times New Roman" w:cs="Times New Roman"/>
        </w:rPr>
      </w:pPr>
      <w:r w:rsidRPr="003B7226">
        <w:rPr>
          <w:rFonts w:ascii="Times New Roman" w:hAnsi="Times New Roman" w:cs="Times New Roman"/>
        </w:rPr>
        <w:t>7.</w:t>
      </w:r>
      <w:r w:rsidRPr="003B7226">
        <w:rPr>
          <w:rFonts w:ascii="Times New Roman" w:hAnsi="Times New Roman" w:cs="Times New Roman"/>
        </w:rPr>
        <w:tab/>
        <w:t>Special Circumstances Relating to the Guidelines of 5 CFR 1320.5</w:t>
      </w:r>
    </w:p>
    <w:p w:rsidR="00927670" w:rsidRPr="003B7226" w:rsidP="00DC3BDA" w14:paraId="20D57111" w14:textId="65E83F28">
      <w:pPr>
        <w:contextualSpacing/>
        <w:rPr>
          <w:rFonts w:ascii="Times New Roman" w:hAnsi="Times New Roman" w:cs="Times New Roman"/>
        </w:rPr>
      </w:pPr>
      <w:r w:rsidRPr="003B7226">
        <w:rPr>
          <w:rFonts w:ascii="Times New Roman" w:hAnsi="Times New Roman" w:cs="Times New Roman"/>
        </w:rPr>
        <w:t>8.</w:t>
      </w:r>
      <w:r w:rsidRPr="003B7226">
        <w:rPr>
          <w:rFonts w:ascii="Times New Roman" w:hAnsi="Times New Roman" w:cs="Times New Roman"/>
        </w:rPr>
        <w:tab/>
        <w:t xml:space="preserve">Comments in Response to the Federal Register Notice and Efforts to </w:t>
      </w:r>
    </w:p>
    <w:p w:rsidR="0038175B" w:rsidRPr="003B7226" w:rsidP="00927670" w14:paraId="375F5EA3" w14:textId="77777777">
      <w:pPr>
        <w:ind w:firstLine="720"/>
        <w:contextualSpacing/>
        <w:rPr>
          <w:rFonts w:ascii="Times New Roman" w:hAnsi="Times New Roman" w:cs="Times New Roman"/>
        </w:rPr>
      </w:pPr>
      <w:r w:rsidRPr="003B7226">
        <w:rPr>
          <w:rFonts w:ascii="Times New Roman" w:hAnsi="Times New Roman" w:cs="Times New Roman"/>
        </w:rPr>
        <w:t>Consult Outside the Agency</w:t>
      </w:r>
    </w:p>
    <w:p w:rsidR="0038175B" w:rsidRPr="003B7226" w:rsidP="00DC3BDA" w14:paraId="60BE554D" w14:textId="19CBD872">
      <w:pPr>
        <w:contextualSpacing/>
        <w:rPr>
          <w:rFonts w:ascii="Times New Roman" w:hAnsi="Times New Roman" w:cs="Times New Roman"/>
        </w:rPr>
      </w:pPr>
      <w:r w:rsidRPr="003B7226">
        <w:rPr>
          <w:rFonts w:ascii="Times New Roman" w:hAnsi="Times New Roman" w:cs="Times New Roman"/>
        </w:rPr>
        <w:t>9.</w:t>
      </w:r>
      <w:r w:rsidRPr="003B7226">
        <w:rPr>
          <w:rFonts w:ascii="Times New Roman" w:hAnsi="Times New Roman" w:cs="Times New Roman"/>
        </w:rPr>
        <w:tab/>
        <w:t>Explanation of Any Payment or Gift to Respondents</w:t>
      </w:r>
    </w:p>
    <w:p w:rsidR="0038175B" w:rsidRPr="003B7226" w:rsidP="00DC3BDA" w14:paraId="00DB4CC2" w14:textId="3C3B4B01">
      <w:pPr>
        <w:contextualSpacing/>
        <w:rPr>
          <w:rFonts w:ascii="Times New Roman" w:hAnsi="Times New Roman" w:cs="Times New Roman"/>
        </w:rPr>
      </w:pPr>
      <w:r w:rsidRPr="003B7226">
        <w:rPr>
          <w:rFonts w:ascii="Times New Roman" w:hAnsi="Times New Roman" w:cs="Times New Roman"/>
        </w:rPr>
        <w:t>10.</w:t>
      </w:r>
      <w:r w:rsidRPr="003B7226">
        <w:rPr>
          <w:rFonts w:ascii="Times New Roman" w:hAnsi="Times New Roman" w:cs="Times New Roman"/>
        </w:rPr>
        <w:tab/>
        <w:t xml:space="preserve">Assurance of Confidentiality Provided to Respondents </w:t>
      </w:r>
    </w:p>
    <w:p w:rsidR="0038175B" w:rsidRPr="003B7226" w:rsidP="00DC3BDA" w14:paraId="781C6386" w14:textId="49B94B0A">
      <w:pPr>
        <w:contextualSpacing/>
        <w:rPr>
          <w:rFonts w:ascii="Times New Roman" w:hAnsi="Times New Roman" w:cs="Times New Roman"/>
        </w:rPr>
      </w:pPr>
      <w:r w:rsidRPr="003B7226">
        <w:rPr>
          <w:rFonts w:ascii="Times New Roman" w:hAnsi="Times New Roman" w:cs="Times New Roman"/>
        </w:rPr>
        <w:t>11.</w:t>
      </w:r>
      <w:r w:rsidRPr="003B7226">
        <w:rPr>
          <w:rFonts w:ascii="Times New Roman" w:hAnsi="Times New Roman" w:cs="Times New Roman"/>
        </w:rPr>
        <w:tab/>
      </w:r>
      <w:r w:rsidRPr="003B7226" w:rsidR="007B11AF">
        <w:rPr>
          <w:rFonts w:ascii="Times New Roman" w:hAnsi="Times New Roman" w:cs="Times New Roman"/>
        </w:rPr>
        <w:t xml:space="preserve">Institutional Review Board (IRB) and </w:t>
      </w:r>
      <w:r w:rsidRPr="003B7226">
        <w:rPr>
          <w:rFonts w:ascii="Times New Roman" w:hAnsi="Times New Roman" w:cs="Times New Roman"/>
        </w:rPr>
        <w:t>Justification for Sensitive Questions</w:t>
      </w:r>
    </w:p>
    <w:p w:rsidR="0038175B" w:rsidRPr="003B7226" w:rsidP="00DC3BDA" w14:paraId="7422FC98" w14:textId="6480AB21">
      <w:pPr>
        <w:contextualSpacing/>
        <w:rPr>
          <w:rFonts w:ascii="Times New Roman" w:hAnsi="Times New Roman" w:cs="Times New Roman"/>
        </w:rPr>
      </w:pPr>
      <w:r w:rsidRPr="003B7226">
        <w:rPr>
          <w:rFonts w:ascii="Times New Roman" w:hAnsi="Times New Roman" w:cs="Times New Roman"/>
        </w:rPr>
        <w:t>12.</w:t>
      </w:r>
      <w:r w:rsidRPr="003B7226">
        <w:rPr>
          <w:rFonts w:ascii="Times New Roman" w:hAnsi="Times New Roman" w:cs="Times New Roman"/>
        </w:rPr>
        <w:tab/>
        <w:t>Estimates of Annualized Burden Hours and Costs</w:t>
      </w:r>
    </w:p>
    <w:p w:rsidR="00927670" w:rsidRPr="003B7226" w:rsidP="00DC3BDA" w14:paraId="7D4154C4" w14:textId="3731EB6D">
      <w:pPr>
        <w:contextualSpacing/>
        <w:rPr>
          <w:rFonts w:ascii="Times New Roman" w:hAnsi="Times New Roman" w:cs="Times New Roman"/>
        </w:rPr>
      </w:pPr>
      <w:r w:rsidRPr="003B7226">
        <w:rPr>
          <w:rFonts w:ascii="Times New Roman" w:hAnsi="Times New Roman" w:cs="Times New Roman"/>
        </w:rPr>
        <w:t>13.</w:t>
      </w:r>
      <w:r w:rsidRPr="003B7226">
        <w:rPr>
          <w:rFonts w:ascii="Times New Roman" w:hAnsi="Times New Roman" w:cs="Times New Roman"/>
        </w:rPr>
        <w:tab/>
        <w:t xml:space="preserve">Estimates of Other Total Annual Cost Burden to Respondents or </w:t>
      </w:r>
    </w:p>
    <w:p w:rsidR="0038175B" w:rsidRPr="003B7226" w:rsidP="00927670" w14:paraId="4E5DE5A7" w14:textId="77777777">
      <w:pPr>
        <w:ind w:firstLine="720"/>
        <w:contextualSpacing/>
        <w:rPr>
          <w:rFonts w:ascii="Times New Roman" w:hAnsi="Times New Roman" w:cs="Times New Roman"/>
        </w:rPr>
      </w:pPr>
      <w:r w:rsidRPr="003B7226">
        <w:rPr>
          <w:rFonts w:ascii="Times New Roman" w:hAnsi="Times New Roman" w:cs="Times New Roman"/>
        </w:rPr>
        <w:t>Record Keepers</w:t>
      </w:r>
    </w:p>
    <w:p w:rsidR="0038175B" w:rsidRPr="003B7226" w:rsidP="00DC3BDA" w14:paraId="03401AA7" w14:textId="112197A8">
      <w:pPr>
        <w:contextualSpacing/>
        <w:rPr>
          <w:rFonts w:ascii="Times New Roman" w:hAnsi="Times New Roman" w:cs="Times New Roman"/>
        </w:rPr>
      </w:pPr>
      <w:r w:rsidRPr="003B7226">
        <w:rPr>
          <w:rFonts w:ascii="Times New Roman" w:hAnsi="Times New Roman" w:cs="Times New Roman"/>
        </w:rPr>
        <w:t>14.</w:t>
      </w:r>
      <w:r w:rsidRPr="003B7226">
        <w:rPr>
          <w:rFonts w:ascii="Times New Roman" w:hAnsi="Times New Roman" w:cs="Times New Roman"/>
        </w:rPr>
        <w:tab/>
        <w:t>Annualized Cost to the Government</w:t>
      </w:r>
    </w:p>
    <w:p w:rsidR="0038175B" w:rsidRPr="003B7226" w:rsidP="00DC3BDA" w14:paraId="4D4B2A1F" w14:textId="50C3C074">
      <w:pPr>
        <w:contextualSpacing/>
        <w:rPr>
          <w:rFonts w:ascii="Times New Roman" w:hAnsi="Times New Roman" w:cs="Times New Roman"/>
        </w:rPr>
      </w:pPr>
      <w:r w:rsidRPr="003B7226">
        <w:rPr>
          <w:rFonts w:ascii="Times New Roman" w:hAnsi="Times New Roman" w:cs="Times New Roman"/>
        </w:rPr>
        <w:t>15.</w:t>
      </w:r>
      <w:r w:rsidRPr="003B7226">
        <w:rPr>
          <w:rFonts w:ascii="Times New Roman" w:hAnsi="Times New Roman" w:cs="Times New Roman"/>
        </w:rPr>
        <w:tab/>
        <w:t>Explanation for Program Changes or Adjustments</w:t>
      </w:r>
    </w:p>
    <w:p w:rsidR="0038175B" w:rsidRPr="003B7226" w:rsidP="00DC3BDA" w14:paraId="579BBC9B" w14:textId="00BAF35E">
      <w:pPr>
        <w:contextualSpacing/>
        <w:rPr>
          <w:rFonts w:ascii="Times New Roman" w:hAnsi="Times New Roman" w:cs="Times New Roman"/>
        </w:rPr>
      </w:pPr>
      <w:r w:rsidRPr="003B7226">
        <w:rPr>
          <w:rFonts w:ascii="Times New Roman" w:hAnsi="Times New Roman" w:cs="Times New Roman"/>
        </w:rPr>
        <w:t>16.</w:t>
      </w:r>
      <w:r w:rsidRPr="003B7226">
        <w:rPr>
          <w:rFonts w:ascii="Times New Roman" w:hAnsi="Times New Roman" w:cs="Times New Roman"/>
        </w:rPr>
        <w:tab/>
        <w:t>Plans for Tabulation and Publication and Project Time Schedule</w:t>
      </w:r>
    </w:p>
    <w:p w:rsidR="0038175B" w:rsidRPr="003B7226" w:rsidP="00DC3BDA" w14:paraId="0C9F72E2" w14:textId="1F170CBB">
      <w:pPr>
        <w:contextualSpacing/>
        <w:rPr>
          <w:rFonts w:ascii="Times New Roman" w:hAnsi="Times New Roman" w:cs="Times New Roman"/>
        </w:rPr>
      </w:pPr>
      <w:r w:rsidRPr="003B7226">
        <w:rPr>
          <w:rFonts w:ascii="Times New Roman" w:hAnsi="Times New Roman" w:cs="Times New Roman"/>
        </w:rPr>
        <w:t>17.</w:t>
      </w:r>
      <w:r w:rsidRPr="003B7226">
        <w:rPr>
          <w:rFonts w:ascii="Times New Roman" w:hAnsi="Times New Roman" w:cs="Times New Roman"/>
        </w:rPr>
        <w:tab/>
        <w:t>Reason(s) Display of OMB Expiration Date is Inappropriate</w:t>
      </w:r>
    </w:p>
    <w:p w:rsidR="0038175B" w:rsidRPr="003B7226" w:rsidP="00DC3BDA" w14:paraId="5C070325" w14:textId="52502286">
      <w:pPr>
        <w:contextualSpacing/>
        <w:rPr>
          <w:rFonts w:ascii="Times New Roman" w:hAnsi="Times New Roman" w:cs="Times New Roman"/>
        </w:rPr>
      </w:pPr>
      <w:r w:rsidRPr="003B7226">
        <w:rPr>
          <w:rFonts w:ascii="Times New Roman" w:hAnsi="Times New Roman" w:cs="Times New Roman"/>
        </w:rPr>
        <w:t>18.</w:t>
      </w:r>
      <w:r w:rsidRPr="003B7226">
        <w:rPr>
          <w:rFonts w:ascii="Times New Roman" w:hAnsi="Times New Roman" w:cs="Times New Roman"/>
        </w:rPr>
        <w:tab/>
        <w:t>Exceptions to Certification for Paperwork Reduction Act Submissions</w:t>
      </w:r>
    </w:p>
    <w:p w:rsidR="00DC338B" w:rsidRPr="003B7226" w:rsidP="0038175B" w14:paraId="14108161" w14:textId="77777777">
      <w:pPr>
        <w:rPr>
          <w:rFonts w:ascii="Times New Roman" w:hAnsi="Times New Roman" w:cs="Times New Roman"/>
        </w:rPr>
      </w:pPr>
    </w:p>
    <w:p w:rsidR="00362150" w:rsidRPr="003B7226" w:rsidP="00362150" w14:paraId="0E17A6B1" w14:textId="77777777">
      <w:pPr>
        <w:spacing w:after="0"/>
        <w:jc w:val="center"/>
        <w:rPr>
          <w:rFonts w:ascii="Times New Roman" w:hAnsi="Times New Roman" w:cs="Times New Roman"/>
          <w:b/>
        </w:rPr>
      </w:pPr>
      <w:r w:rsidRPr="003B7226">
        <w:rPr>
          <w:rFonts w:ascii="Times New Roman" w:hAnsi="Times New Roman" w:cs="Times New Roman"/>
          <w:b/>
        </w:rPr>
        <w:t>List of Exhibits</w:t>
      </w:r>
    </w:p>
    <w:p w:rsidR="00362150" w:rsidRPr="003B7226" w:rsidP="00362150" w14:paraId="3C629111" w14:textId="77777777">
      <w:pPr>
        <w:spacing w:after="0"/>
        <w:jc w:val="center"/>
        <w:rPr>
          <w:rFonts w:ascii="Times New Roman" w:hAnsi="Times New Roman" w:cs="Times New Roman"/>
          <w:b/>
        </w:rPr>
      </w:pPr>
    </w:p>
    <w:p w:rsidR="00362150" w:rsidRPr="003B7226" w:rsidP="00362150" w14:paraId="2C641EEE" w14:textId="5750DA69">
      <w:pPr>
        <w:pStyle w:val="TableofFigures"/>
        <w:tabs>
          <w:tab w:val="right" w:leader="dot" w:pos="9350"/>
        </w:tabs>
        <w:rPr>
          <w:rFonts w:eastAsiaTheme="minorEastAsia"/>
          <w:bCs/>
          <w:noProof/>
          <w:sz w:val="22"/>
          <w:szCs w:val="22"/>
        </w:rPr>
      </w:pPr>
      <w:r w:rsidRPr="003B7226">
        <w:rPr>
          <w:bCs/>
          <w:sz w:val="22"/>
          <w:szCs w:val="22"/>
        </w:rPr>
        <w:fldChar w:fldCharType="begin"/>
      </w:r>
      <w:r w:rsidRPr="003B7226">
        <w:rPr>
          <w:bCs/>
          <w:sz w:val="22"/>
          <w:szCs w:val="22"/>
        </w:rPr>
        <w:instrText xml:space="preserve"> TOC \h \z \c "Exhibit A.12." </w:instrText>
      </w:r>
      <w:r w:rsidRPr="003B7226">
        <w:rPr>
          <w:bCs/>
          <w:sz w:val="22"/>
          <w:szCs w:val="22"/>
        </w:rPr>
        <w:fldChar w:fldCharType="separate"/>
      </w:r>
      <w:hyperlink w:anchor="_Toc109808408" w:history="1">
        <w:r w:rsidRPr="003B7226">
          <w:rPr>
            <w:rStyle w:val="Hyperlink"/>
            <w:bCs/>
            <w:noProof/>
            <w:color w:val="auto"/>
            <w:sz w:val="22"/>
            <w:szCs w:val="22"/>
          </w:rPr>
          <w:t>Exhibit A.12.A - Annualized Burden Hours</w:t>
        </w:r>
        <w:r w:rsidRPr="003B7226">
          <w:rPr>
            <w:bCs/>
            <w:noProof/>
            <w:webHidden/>
            <w:sz w:val="22"/>
            <w:szCs w:val="22"/>
          </w:rPr>
          <w:tab/>
        </w:r>
        <w:r w:rsidR="00DA57BB">
          <w:rPr>
            <w:bCs/>
            <w:noProof/>
            <w:webHidden/>
            <w:sz w:val="22"/>
            <w:szCs w:val="22"/>
          </w:rPr>
          <w:t>10</w:t>
        </w:r>
      </w:hyperlink>
    </w:p>
    <w:p w:rsidR="00362150" w:rsidRPr="003B7226" w:rsidP="00362150" w14:paraId="18035D91" w14:textId="49045C8C">
      <w:pPr>
        <w:pStyle w:val="TableofFigures"/>
        <w:tabs>
          <w:tab w:val="right" w:leader="dot" w:pos="9350"/>
        </w:tabs>
        <w:rPr>
          <w:rFonts w:eastAsiaTheme="minorEastAsia"/>
          <w:bCs/>
          <w:noProof/>
          <w:sz w:val="22"/>
          <w:szCs w:val="22"/>
        </w:rPr>
      </w:pPr>
      <w:hyperlink w:anchor="_Toc109808409" w:history="1">
        <w:r w:rsidRPr="003B7226">
          <w:rPr>
            <w:rStyle w:val="Hyperlink"/>
            <w:bCs/>
            <w:noProof/>
            <w:color w:val="auto"/>
            <w:sz w:val="22"/>
            <w:szCs w:val="22"/>
          </w:rPr>
          <w:t>Exhibit A.12.B - Annualized Cost to Respondents</w:t>
        </w:r>
        <w:r w:rsidRPr="003B7226">
          <w:rPr>
            <w:bCs/>
            <w:noProof/>
            <w:webHidden/>
            <w:sz w:val="22"/>
            <w:szCs w:val="22"/>
          </w:rPr>
          <w:tab/>
        </w:r>
        <w:r w:rsidR="00DA57BB">
          <w:rPr>
            <w:bCs/>
            <w:noProof/>
            <w:webHidden/>
            <w:sz w:val="22"/>
            <w:szCs w:val="22"/>
          </w:rPr>
          <w:t>12</w:t>
        </w:r>
      </w:hyperlink>
    </w:p>
    <w:p w:rsidR="00362150" w:rsidRPr="003B7226" w:rsidP="00362150" w14:paraId="542933A1" w14:textId="77777777">
      <w:pPr>
        <w:spacing w:after="0" w:line="120" w:lineRule="auto"/>
        <w:contextualSpacing/>
        <w:rPr>
          <w:rFonts w:ascii="Times New Roman" w:hAnsi="Times New Roman" w:cs="Times New Roman"/>
          <w:bCs/>
          <w:noProof/>
        </w:rPr>
      </w:pPr>
      <w:r w:rsidRPr="003B7226">
        <w:rPr>
          <w:rFonts w:ascii="Times New Roman" w:hAnsi="Times New Roman" w:cs="Times New Roman"/>
          <w:bCs/>
        </w:rPr>
        <w:fldChar w:fldCharType="end"/>
      </w:r>
      <w:r w:rsidRPr="003B7226">
        <w:rPr>
          <w:rFonts w:ascii="Times New Roman" w:hAnsi="Times New Roman" w:cs="Times New Roman"/>
          <w:bCs/>
        </w:rPr>
        <w:fldChar w:fldCharType="begin"/>
      </w:r>
      <w:r w:rsidRPr="003B7226">
        <w:rPr>
          <w:rFonts w:ascii="Times New Roman" w:hAnsi="Times New Roman" w:cs="Times New Roman"/>
          <w:bCs/>
        </w:rPr>
        <w:instrText xml:space="preserve"> TOC \h \z \c "Exhibit A.14." </w:instrText>
      </w:r>
      <w:r w:rsidRPr="003B7226">
        <w:rPr>
          <w:rFonts w:ascii="Times New Roman" w:hAnsi="Times New Roman" w:cs="Times New Roman"/>
          <w:bCs/>
        </w:rPr>
        <w:fldChar w:fldCharType="separate"/>
      </w:r>
    </w:p>
    <w:p w:rsidR="00362150" w:rsidRPr="003B7226" w:rsidP="00362150" w14:paraId="4BAE8AEB" w14:textId="705CA850">
      <w:pPr>
        <w:pStyle w:val="TableofFigures"/>
        <w:tabs>
          <w:tab w:val="right" w:leader="dot" w:pos="9350"/>
        </w:tabs>
        <w:rPr>
          <w:rFonts w:eastAsiaTheme="minorEastAsia"/>
          <w:bCs/>
          <w:noProof/>
          <w:sz w:val="22"/>
          <w:szCs w:val="22"/>
        </w:rPr>
      </w:pPr>
      <w:hyperlink w:anchor="_Toc109808410" w:history="1">
        <w:r w:rsidRPr="003B7226">
          <w:rPr>
            <w:rStyle w:val="Hyperlink"/>
            <w:bCs/>
            <w:noProof/>
            <w:color w:val="auto"/>
            <w:sz w:val="22"/>
            <w:szCs w:val="22"/>
          </w:rPr>
          <w:t>Exhibit A.14.A - Annualized Cost to the Government</w:t>
        </w:r>
        <w:r w:rsidRPr="003B7226">
          <w:rPr>
            <w:bCs/>
            <w:noProof/>
            <w:webHidden/>
            <w:sz w:val="22"/>
            <w:szCs w:val="22"/>
          </w:rPr>
          <w:tab/>
        </w:r>
        <w:r w:rsidR="00DA57BB">
          <w:rPr>
            <w:bCs/>
            <w:noProof/>
            <w:webHidden/>
            <w:sz w:val="22"/>
            <w:szCs w:val="22"/>
          </w:rPr>
          <w:t>1</w:t>
        </w:r>
      </w:hyperlink>
      <w:r w:rsidR="00932445">
        <w:rPr>
          <w:bCs/>
          <w:noProof/>
          <w:sz w:val="22"/>
          <w:szCs w:val="22"/>
        </w:rPr>
        <w:t>2</w:t>
      </w:r>
    </w:p>
    <w:p w:rsidR="00362150" w:rsidRPr="003B7226" w:rsidP="00362150" w14:paraId="021434A3" w14:textId="77777777">
      <w:pPr>
        <w:spacing w:after="0"/>
        <w:contextualSpacing/>
        <w:rPr>
          <w:rFonts w:ascii="Times New Roman" w:hAnsi="Times New Roman" w:cs="Times New Roman"/>
          <w:b/>
        </w:rPr>
      </w:pPr>
      <w:r w:rsidRPr="003B7226">
        <w:rPr>
          <w:rFonts w:ascii="Times New Roman" w:hAnsi="Times New Roman" w:cs="Times New Roman"/>
          <w:bCs/>
        </w:rPr>
        <w:fldChar w:fldCharType="end"/>
      </w:r>
    </w:p>
    <w:p w:rsidR="00362150" w:rsidRPr="003B7226" w:rsidP="00362150" w14:paraId="5C340DD5" w14:textId="77777777">
      <w:pPr>
        <w:spacing w:after="0"/>
        <w:contextualSpacing/>
        <w:rPr>
          <w:rFonts w:ascii="Times New Roman" w:hAnsi="Times New Roman" w:cs="Times New Roman"/>
          <w:b/>
        </w:rPr>
      </w:pPr>
    </w:p>
    <w:p w:rsidR="00362150" w:rsidRPr="003B7226" w:rsidP="00362150" w14:paraId="54037C32" w14:textId="77777777">
      <w:pPr>
        <w:spacing w:after="0"/>
        <w:jc w:val="center"/>
        <w:rPr>
          <w:rFonts w:ascii="Times New Roman" w:hAnsi="Times New Roman" w:cs="Times New Roman"/>
          <w:b/>
        </w:rPr>
      </w:pPr>
      <w:r w:rsidRPr="003B7226">
        <w:rPr>
          <w:rFonts w:ascii="Times New Roman" w:hAnsi="Times New Roman" w:cs="Times New Roman"/>
          <w:b/>
        </w:rPr>
        <w:t>List of Attachments</w:t>
      </w:r>
    </w:p>
    <w:p w:rsidR="00362150" w:rsidRPr="003B7226" w:rsidP="00362150" w14:paraId="24C07683" w14:textId="77777777">
      <w:pPr>
        <w:spacing w:after="0"/>
        <w:rPr>
          <w:rFonts w:ascii="Times New Roman" w:hAnsi="Times New Roman" w:cs="Times New Roman"/>
          <w:b/>
        </w:rPr>
      </w:pPr>
    </w:p>
    <w:p w:rsidR="00362150" w:rsidRPr="003B7226" w:rsidP="00362150" w14:paraId="4266F9A7" w14:textId="5B548690">
      <w:pPr>
        <w:spacing w:after="0"/>
        <w:rPr>
          <w:rFonts w:ascii="Times New Roman" w:hAnsi="Times New Roman" w:cs="Times New Roman"/>
          <w:bCs/>
        </w:rPr>
      </w:pPr>
      <w:r w:rsidRPr="003B7226">
        <w:rPr>
          <w:rFonts w:ascii="Times New Roman" w:hAnsi="Times New Roman" w:cs="Times New Roman"/>
          <w:bCs/>
        </w:rPr>
        <w:t>Attachment A – Occupational Safety and Health Act of 1970</w:t>
      </w:r>
    </w:p>
    <w:p w:rsidR="00362150" w:rsidRPr="003B7226" w:rsidP="00362150" w14:paraId="038459B5" w14:textId="2DBA58BA">
      <w:pPr>
        <w:spacing w:after="0"/>
        <w:rPr>
          <w:rFonts w:ascii="Times New Roman" w:hAnsi="Times New Roman" w:cs="Times New Roman"/>
          <w:bCs/>
        </w:rPr>
      </w:pPr>
      <w:r w:rsidRPr="003B7226">
        <w:rPr>
          <w:rFonts w:ascii="Times New Roman" w:hAnsi="Times New Roman" w:cs="Times New Roman"/>
          <w:bCs/>
        </w:rPr>
        <w:t xml:space="preserve">Attachment </w:t>
      </w:r>
      <w:r w:rsidRPr="003B7226" w:rsidR="00E91790">
        <w:rPr>
          <w:rFonts w:ascii="Times New Roman" w:hAnsi="Times New Roman" w:cs="Times New Roman"/>
          <w:bCs/>
        </w:rPr>
        <w:t>B</w:t>
      </w:r>
      <w:r w:rsidRPr="003B7226">
        <w:rPr>
          <w:rFonts w:ascii="Times New Roman" w:hAnsi="Times New Roman" w:cs="Times New Roman"/>
          <w:bCs/>
        </w:rPr>
        <w:t xml:space="preserve"> – 60 Day Federal Register Notice</w:t>
      </w:r>
    </w:p>
    <w:p w:rsidR="00FC2D12" w:rsidP="00362150" w14:paraId="37CC12A9" w14:textId="3A024F9E">
      <w:pPr>
        <w:spacing w:after="0"/>
        <w:rPr>
          <w:rFonts w:ascii="Times New Roman" w:hAnsi="Times New Roman" w:cs="Times New Roman"/>
          <w:bCs/>
        </w:rPr>
      </w:pPr>
      <w:r>
        <w:rPr>
          <w:rFonts w:ascii="Times New Roman" w:hAnsi="Times New Roman" w:cs="Times New Roman"/>
          <w:bCs/>
        </w:rPr>
        <w:t xml:space="preserve">Attachment </w:t>
      </w:r>
      <w:r w:rsidR="003D1DD9">
        <w:rPr>
          <w:rFonts w:ascii="Times New Roman" w:hAnsi="Times New Roman" w:cs="Times New Roman"/>
          <w:bCs/>
        </w:rPr>
        <w:t>C</w:t>
      </w:r>
      <w:r>
        <w:rPr>
          <w:rFonts w:ascii="Times New Roman" w:hAnsi="Times New Roman" w:cs="Times New Roman"/>
          <w:bCs/>
        </w:rPr>
        <w:t xml:space="preserve"> – Non-substantive Comments to 60</w:t>
      </w:r>
      <w:r w:rsidR="00DE481E">
        <w:rPr>
          <w:rFonts w:ascii="Times New Roman" w:hAnsi="Times New Roman" w:cs="Times New Roman"/>
          <w:bCs/>
        </w:rPr>
        <w:t>-</w:t>
      </w:r>
      <w:r>
        <w:rPr>
          <w:rFonts w:ascii="Times New Roman" w:hAnsi="Times New Roman" w:cs="Times New Roman"/>
          <w:bCs/>
        </w:rPr>
        <w:t>day FRN</w:t>
      </w:r>
    </w:p>
    <w:p w:rsidR="00362150" w:rsidP="0038175B" w14:paraId="57221F2B" w14:textId="7ABAAB3D">
      <w:pPr>
        <w:rPr>
          <w:rFonts w:ascii="Times New Roman" w:hAnsi="Times New Roman" w:cs="Times New Roman"/>
          <w:bCs/>
        </w:rPr>
      </w:pPr>
      <w:r>
        <w:rPr>
          <w:rFonts w:ascii="Times New Roman" w:hAnsi="Times New Roman" w:cs="Times New Roman"/>
          <w:bCs/>
        </w:rPr>
        <w:t>Attachment D – Appendix A</w:t>
      </w:r>
      <w:r w:rsidR="00A42CEE">
        <w:rPr>
          <w:rFonts w:ascii="Times New Roman" w:hAnsi="Times New Roman" w:cs="Times New Roman"/>
          <w:bCs/>
        </w:rPr>
        <w:t xml:space="preserve">: </w:t>
      </w:r>
      <w:r w:rsidRPr="006A1595" w:rsidR="00A42CEE">
        <w:rPr>
          <w:rFonts w:ascii="Times New Roman" w:hAnsi="Times New Roman" w:cs="Times New Roman"/>
        </w:rPr>
        <w:t>Example Data Collection Instruments</w:t>
      </w:r>
      <w:r w:rsidR="00A42CEE">
        <w:rPr>
          <w:rFonts w:ascii="Times New Roman" w:hAnsi="Times New Roman" w:cs="Times New Roman"/>
          <w:bCs/>
        </w:rPr>
        <w:t xml:space="preserve"> </w:t>
      </w:r>
    </w:p>
    <w:p w:rsidR="0063249A" w:rsidRPr="003B7226" w:rsidP="0038175B" w14:paraId="28BACB8A" w14:textId="77777777">
      <w:pPr>
        <w:rPr>
          <w:rFonts w:ascii="Times New Roman" w:hAnsi="Times New Roman" w:cs="Times New Roman"/>
        </w:rPr>
      </w:pPr>
    </w:p>
    <w:p w:rsidR="00FD627C" w:rsidRPr="003B7226" w:rsidP="00784627" w14:paraId="2FE17605" w14:textId="77777777">
      <w:pPr>
        <w:contextualSpacing/>
        <w:rPr>
          <w:rFonts w:ascii="Times New Roman" w:hAnsi="Times New Roman" w:cs="Times New Roman"/>
        </w:rPr>
      </w:pPr>
    </w:p>
    <w:p w:rsidR="0048228D" w:rsidRPr="003B7226" w:rsidP="00784627" w14:paraId="0DBCFD54" w14:textId="77777777">
      <w:pPr>
        <w:contextualSpacing/>
        <w:rPr>
          <w:rFonts w:ascii="Times New Roman" w:hAnsi="Times New Roman" w:cs="Times New Roman"/>
        </w:rPr>
      </w:pPr>
    </w:p>
    <w:p w:rsidR="0048228D" w:rsidRPr="003B7226" w:rsidP="0038175B" w14:paraId="264F4401" w14:textId="77777777">
      <w:pPr>
        <w:rPr>
          <w:rFonts w:ascii="Times New Roman" w:hAnsi="Times New Roman" w:cs="Times New Roman"/>
        </w:rPr>
      </w:pPr>
    </w:p>
    <w:p w:rsidR="259D45E8" w:rsidRPr="003B7226" w14:paraId="6229AB16" w14:textId="17FCF990">
      <w:pPr>
        <w:rPr>
          <w:rFonts w:ascii="Times New Roman" w:hAnsi="Times New Roman" w:cs="Times New Roman"/>
        </w:rPr>
      </w:pPr>
      <w:r w:rsidRPr="003B7226">
        <w:rPr>
          <w:rFonts w:ascii="Times New Roman" w:hAnsi="Times New Roman" w:cs="Times New Roman"/>
        </w:rPr>
        <w:br w:type="page"/>
      </w:r>
    </w:p>
    <w:p w:rsidR="0048228D" w:rsidRPr="003B7226" w:rsidP="0038175B" w14:paraId="53E01AD3" w14:textId="77777777">
      <w:pPr>
        <w:rPr>
          <w:rFonts w:ascii="Times New Roman" w:hAnsi="Times New Roman" w:cs="Times New Roman"/>
        </w:rPr>
      </w:pPr>
    </w:p>
    <w:tbl>
      <w:tblPr>
        <w:tblStyle w:val="TableGrid"/>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77905938" w14:textId="77777777">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497523" w:rsidRPr="003B7226" w14:paraId="1E1A71E6" w14:textId="52E75FE7">
            <w:pPr>
              <w:spacing w:before="240"/>
              <w:rPr>
                <w:rFonts w:ascii="Times New Roman" w:hAnsi="Times New Roman" w:cs="Times New Roman"/>
                <w:b/>
              </w:rPr>
            </w:pPr>
            <w:r w:rsidRPr="003B7226">
              <w:rPr>
                <w:rFonts w:ascii="Times New Roman" w:hAnsi="Times New Roman" w:cs="Times New Roman"/>
                <w:b/>
              </w:rPr>
              <w:t>Goal of the project</w:t>
            </w:r>
            <w:r w:rsidRPr="003B7226">
              <w:rPr>
                <w:rFonts w:ascii="Times New Roman" w:hAnsi="Times New Roman" w:cs="Times New Roman"/>
              </w:rPr>
              <w:t xml:space="preserve">: Projects submitted under this generic information collection will aim to </w:t>
            </w:r>
            <w:r w:rsidRPr="003B7226">
              <w:rPr>
                <w:rStyle w:val="cf01"/>
                <w:rFonts w:ascii="Times New Roman" w:hAnsi="Times New Roman" w:cs="Times New Roman"/>
                <w:sz w:val="22"/>
                <w:szCs w:val="22"/>
              </w:rPr>
              <w:t xml:space="preserve">improve awareness, understanding, and/or assess </w:t>
            </w:r>
            <w:r w:rsidRPr="003B7226" w:rsidR="00C03BBA">
              <w:rPr>
                <w:rStyle w:val="cf01"/>
                <w:rFonts w:ascii="Times New Roman" w:hAnsi="Times New Roman" w:cs="Times New Roman"/>
                <w:sz w:val="22"/>
                <w:szCs w:val="22"/>
              </w:rPr>
              <w:t xml:space="preserve">external users’ </w:t>
            </w:r>
            <w:r w:rsidRPr="003B7226">
              <w:rPr>
                <w:rStyle w:val="cf01"/>
                <w:rFonts w:ascii="Times New Roman" w:hAnsi="Times New Roman" w:cs="Times New Roman"/>
                <w:sz w:val="22"/>
                <w:szCs w:val="22"/>
              </w:rPr>
              <w:t xml:space="preserve">adoption </w:t>
            </w:r>
            <w:r w:rsidRPr="003B7226" w:rsidR="00C03BBA">
              <w:rPr>
                <w:rStyle w:val="cf01"/>
                <w:rFonts w:ascii="Times New Roman" w:hAnsi="Times New Roman" w:cs="Times New Roman"/>
                <w:sz w:val="22"/>
                <w:szCs w:val="22"/>
              </w:rPr>
              <w:t xml:space="preserve">and implementation </w:t>
            </w:r>
            <w:r w:rsidRPr="003B7226">
              <w:rPr>
                <w:rStyle w:val="cf01"/>
                <w:rFonts w:ascii="Times New Roman" w:hAnsi="Times New Roman" w:cs="Times New Roman"/>
                <w:sz w:val="22"/>
                <w:szCs w:val="22"/>
              </w:rPr>
              <w:t xml:space="preserve">of </w:t>
            </w:r>
            <w:r w:rsidRPr="003B7226" w:rsidR="00C03BBA">
              <w:rPr>
                <w:rStyle w:val="cf01"/>
                <w:rFonts w:ascii="Times New Roman" w:hAnsi="Times New Roman" w:cs="Times New Roman"/>
                <w:sz w:val="22"/>
                <w:szCs w:val="22"/>
              </w:rPr>
              <w:t xml:space="preserve">NIOSH </w:t>
            </w:r>
            <w:r w:rsidRPr="003B7226" w:rsidR="000433D3">
              <w:rPr>
                <w:rStyle w:val="cf01"/>
                <w:rFonts w:ascii="Times New Roman" w:hAnsi="Times New Roman" w:cs="Times New Roman"/>
                <w:sz w:val="22"/>
                <w:szCs w:val="22"/>
              </w:rPr>
              <w:t xml:space="preserve">outputs </w:t>
            </w:r>
            <w:r w:rsidRPr="003B7226" w:rsidR="00137673">
              <w:rPr>
                <w:rStyle w:val="cf01"/>
                <w:rFonts w:ascii="Times New Roman" w:hAnsi="Times New Roman" w:cs="Times New Roman"/>
                <w:sz w:val="22"/>
                <w:szCs w:val="22"/>
              </w:rPr>
              <w:t xml:space="preserve">including </w:t>
            </w:r>
            <w:r w:rsidRPr="003B7226" w:rsidR="00924E07">
              <w:rPr>
                <w:rStyle w:val="cf01"/>
                <w:rFonts w:ascii="Times New Roman" w:hAnsi="Times New Roman" w:cs="Times New Roman"/>
                <w:sz w:val="22"/>
                <w:szCs w:val="22"/>
              </w:rPr>
              <w:t xml:space="preserve">proposed methods, </w:t>
            </w:r>
            <w:r w:rsidRPr="003B7226" w:rsidR="00C03BBA">
              <w:rPr>
                <w:rStyle w:val="cf01"/>
                <w:rFonts w:ascii="Times New Roman" w:hAnsi="Times New Roman" w:cs="Times New Roman"/>
                <w:sz w:val="22"/>
                <w:szCs w:val="22"/>
              </w:rPr>
              <w:t>research</w:t>
            </w:r>
            <w:r w:rsidRPr="003B7226" w:rsidR="00137673">
              <w:rPr>
                <w:rStyle w:val="cf01"/>
                <w:rFonts w:ascii="Times New Roman" w:hAnsi="Times New Roman" w:cs="Times New Roman"/>
                <w:sz w:val="22"/>
                <w:szCs w:val="22"/>
              </w:rPr>
              <w:t xml:space="preserve"> findings</w:t>
            </w:r>
            <w:r w:rsidRPr="003B7226" w:rsidR="002265CA">
              <w:rPr>
                <w:rStyle w:val="cf01"/>
                <w:rFonts w:ascii="Times New Roman" w:hAnsi="Times New Roman" w:cs="Times New Roman"/>
                <w:sz w:val="22"/>
                <w:szCs w:val="22"/>
              </w:rPr>
              <w:t xml:space="preserve">, </w:t>
            </w:r>
            <w:r w:rsidRPr="003B7226" w:rsidR="00137673">
              <w:rPr>
                <w:rStyle w:val="cf01"/>
                <w:rFonts w:ascii="Times New Roman" w:hAnsi="Times New Roman" w:cs="Times New Roman"/>
                <w:sz w:val="22"/>
                <w:szCs w:val="22"/>
              </w:rPr>
              <w:t xml:space="preserve">technical assistance and </w:t>
            </w:r>
            <w:r w:rsidRPr="003B7226" w:rsidR="002265CA">
              <w:rPr>
                <w:rStyle w:val="cf01"/>
                <w:rFonts w:ascii="Times New Roman" w:hAnsi="Times New Roman" w:cs="Times New Roman"/>
                <w:sz w:val="22"/>
                <w:szCs w:val="22"/>
              </w:rPr>
              <w:t>services,</w:t>
            </w:r>
            <w:r w:rsidRPr="003B7226" w:rsidR="00C03BBA">
              <w:rPr>
                <w:rStyle w:val="cf01"/>
                <w:rFonts w:ascii="Times New Roman" w:hAnsi="Times New Roman" w:cs="Times New Roman"/>
                <w:sz w:val="22"/>
                <w:szCs w:val="22"/>
              </w:rPr>
              <w:t xml:space="preserve"> </w:t>
            </w:r>
            <w:r w:rsidRPr="003B7226" w:rsidR="002265CA">
              <w:rPr>
                <w:rStyle w:val="cf01"/>
                <w:rFonts w:ascii="Times New Roman" w:hAnsi="Times New Roman" w:cs="Times New Roman"/>
                <w:sz w:val="22"/>
                <w:szCs w:val="22"/>
              </w:rPr>
              <w:t>guidance</w:t>
            </w:r>
            <w:r w:rsidRPr="003B7226" w:rsidR="00626DE2">
              <w:rPr>
                <w:rStyle w:val="cf01"/>
                <w:rFonts w:ascii="Times New Roman" w:hAnsi="Times New Roman" w:cs="Times New Roman"/>
                <w:sz w:val="22"/>
                <w:szCs w:val="22"/>
              </w:rPr>
              <w:t>,</w:t>
            </w:r>
            <w:r w:rsidRPr="003B7226" w:rsidR="002265CA">
              <w:rPr>
                <w:rStyle w:val="cf01"/>
                <w:rFonts w:ascii="Times New Roman" w:hAnsi="Times New Roman" w:cs="Times New Roman"/>
                <w:sz w:val="22"/>
                <w:szCs w:val="22"/>
              </w:rPr>
              <w:t xml:space="preserve"> </w:t>
            </w:r>
            <w:r w:rsidRPr="003B7226" w:rsidR="00C03BBA">
              <w:rPr>
                <w:rStyle w:val="cf01"/>
                <w:rFonts w:ascii="Times New Roman" w:hAnsi="Times New Roman" w:cs="Times New Roman"/>
                <w:sz w:val="22"/>
                <w:szCs w:val="22"/>
              </w:rPr>
              <w:t xml:space="preserve">and </w:t>
            </w:r>
            <w:r w:rsidRPr="003B7226" w:rsidR="00292D3A">
              <w:rPr>
                <w:rStyle w:val="cf01"/>
                <w:rFonts w:ascii="Times New Roman" w:hAnsi="Times New Roman" w:cs="Times New Roman"/>
                <w:sz w:val="22"/>
                <w:szCs w:val="22"/>
              </w:rPr>
              <w:t xml:space="preserve">other </w:t>
            </w:r>
            <w:r w:rsidRPr="003B7226">
              <w:rPr>
                <w:rStyle w:val="cf01"/>
                <w:rFonts w:ascii="Times New Roman" w:hAnsi="Times New Roman" w:cs="Times New Roman"/>
                <w:sz w:val="22"/>
                <w:szCs w:val="22"/>
              </w:rPr>
              <w:t>products.</w:t>
            </w:r>
            <w:r w:rsidRPr="003B7226">
              <w:rPr>
                <w:rFonts w:ascii="Times New Roman" w:hAnsi="Times New Roman" w:cs="Times New Roman"/>
              </w:rPr>
              <w:t xml:space="preserve"> </w:t>
            </w:r>
          </w:p>
        </w:tc>
      </w:tr>
      <w:tr w14:paraId="2C82E57A" w14:textId="77777777">
        <w:tblPrEx>
          <w:tblW w:w="0" w:type="auto"/>
          <w:tblCellMar>
            <w:top w:w="72" w:type="dxa"/>
            <w:left w:w="115" w:type="dxa"/>
            <w:bottom w:w="72" w:type="dxa"/>
            <w:right w:w="115" w:type="dxa"/>
          </w:tblCellMar>
          <w:tblLook w:val="04A0"/>
        </w:tblPrEx>
        <w:tc>
          <w:tcPr>
            <w:tcW w:w="9175" w:type="dxa"/>
          </w:tcPr>
          <w:p w:rsidR="00497523" w:rsidRPr="003B7226" w14:paraId="77BBC349" w14:textId="2676CBEB">
            <w:pPr>
              <w:rPr>
                <w:rFonts w:ascii="Times New Roman" w:hAnsi="Times New Roman" w:cs="Times New Roman"/>
              </w:rPr>
            </w:pPr>
            <w:r w:rsidRPr="003B7226">
              <w:rPr>
                <w:rFonts w:ascii="Times New Roman" w:hAnsi="Times New Roman" w:cs="Times New Roman"/>
                <w:b/>
              </w:rPr>
              <w:t>Intended use of the resulting data</w:t>
            </w:r>
            <w:r w:rsidRPr="003B7226">
              <w:rPr>
                <w:rFonts w:ascii="Times New Roman" w:hAnsi="Times New Roman" w:cs="Times New Roman"/>
              </w:rPr>
              <w:t>: Collection of this data will be used to improve the ability of NIOSH Divisions, Labs, and Offices (DLOs) to document</w:t>
            </w:r>
            <w:r w:rsidRPr="003B7226" w:rsidR="00731B28">
              <w:rPr>
                <w:rFonts w:ascii="Times New Roman" w:hAnsi="Times New Roman" w:cs="Times New Roman"/>
              </w:rPr>
              <w:t xml:space="preserve"> and </w:t>
            </w:r>
            <w:r w:rsidRPr="003B7226" w:rsidR="00291914">
              <w:rPr>
                <w:rFonts w:ascii="Times New Roman" w:hAnsi="Times New Roman" w:cs="Times New Roman"/>
              </w:rPr>
              <w:t>act upon the</w:t>
            </w:r>
            <w:r w:rsidRPr="003B7226">
              <w:rPr>
                <w:rFonts w:ascii="Times New Roman" w:hAnsi="Times New Roman" w:cs="Times New Roman"/>
              </w:rPr>
              <w:t xml:space="preserve"> information for the purposes of</w:t>
            </w:r>
          </w:p>
          <w:p w:rsidR="00497523" w:rsidRPr="003B7226" w:rsidP="00270849" w14:paraId="793FB0CA" w14:textId="780E79D0">
            <w:pPr>
              <w:pStyle w:val="ListParagraph"/>
              <w:numPr>
                <w:ilvl w:val="0"/>
                <w:numId w:val="3"/>
              </w:numPr>
              <w:rPr>
                <w:sz w:val="22"/>
                <w:szCs w:val="22"/>
              </w:rPr>
            </w:pPr>
            <w:r w:rsidRPr="003B7226">
              <w:rPr>
                <w:sz w:val="22"/>
                <w:szCs w:val="22"/>
              </w:rPr>
              <w:t>internal planning and decision-making at operational and strategic levels</w:t>
            </w:r>
          </w:p>
          <w:p w:rsidR="00497523" w:rsidRPr="003B7226" w:rsidP="00270849" w14:paraId="1B6E3D88" w14:textId="5E642063">
            <w:pPr>
              <w:pStyle w:val="ListParagraph"/>
              <w:numPr>
                <w:ilvl w:val="0"/>
                <w:numId w:val="3"/>
              </w:numPr>
              <w:rPr>
                <w:sz w:val="22"/>
                <w:szCs w:val="22"/>
              </w:rPr>
            </w:pPr>
            <w:r w:rsidRPr="003B7226">
              <w:rPr>
                <w:sz w:val="22"/>
                <w:szCs w:val="22"/>
              </w:rPr>
              <w:t>development of new or modified outputs/products</w:t>
            </w:r>
          </w:p>
          <w:p w:rsidR="00497523" w:rsidRPr="003B7226" w:rsidP="00270849" w14:paraId="6F3B3F87" w14:textId="7D84A90D">
            <w:pPr>
              <w:pStyle w:val="ListParagraph"/>
              <w:numPr>
                <w:ilvl w:val="0"/>
                <w:numId w:val="3"/>
              </w:numPr>
              <w:rPr>
                <w:sz w:val="22"/>
                <w:szCs w:val="22"/>
              </w:rPr>
            </w:pPr>
            <w:r w:rsidRPr="003B7226">
              <w:rPr>
                <w:sz w:val="22"/>
                <w:szCs w:val="22"/>
              </w:rPr>
              <w:t>consideration of new or modified methods of dissemination</w:t>
            </w:r>
          </w:p>
          <w:p w:rsidR="00497523" w:rsidRPr="003B7226" w:rsidP="00270849" w14:paraId="4F0115ED" w14:textId="466AC974">
            <w:pPr>
              <w:pStyle w:val="ListParagraph"/>
              <w:numPr>
                <w:ilvl w:val="0"/>
                <w:numId w:val="3"/>
              </w:numPr>
              <w:rPr>
                <w:sz w:val="22"/>
                <w:szCs w:val="22"/>
              </w:rPr>
            </w:pPr>
            <w:r w:rsidRPr="003B7226">
              <w:rPr>
                <w:sz w:val="22"/>
                <w:szCs w:val="22"/>
              </w:rPr>
              <w:t>demonstration of adoption and implementation of NIOSH products</w:t>
            </w:r>
          </w:p>
          <w:p w:rsidR="00497523" w:rsidP="00270849" w14:paraId="01308377" w14:textId="77777777">
            <w:pPr>
              <w:pStyle w:val="ListParagraph"/>
              <w:numPr>
                <w:ilvl w:val="0"/>
                <w:numId w:val="3"/>
              </w:numPr>
              <w:rPr>
                <w:sz w:val="22"/>
                <w:szCs w:val="22"/>
              </w:rPr>
            </w:pPr>
            <w:r w:rsidRPr="003B7226">
              <w:rPr>
                <w:sz w:val="22"/>
                <w:szCs w:val="22"/>
              </w:rPr>
              <w:t xml:space="preserve">document </w:t>
            </w:r>
            <w:r w:rsidRPr="003B7226" w:rsidR="00B53533">
              <w:rPr>
                <w:sz w:val="22"/>
                <w:szCs w:val="22"/>
              </w:rPr>
              <w:t xml:space="preserve">the value </w:t>
            </w:r>
            <w:r w:rsidRPr="003B7226" w:rsidR="00E10325">
              <w:rPr>
                <w:sz w:val="22"/>
                <w:szCs w:val="22"/>
              </w:rPr>
              <w:t xml:space="preserve">and improve future use </w:t>
            </w:r>
            <w:r w:rsidRPr="003B7226" w:rsidR="00B53533">
              <w:rPr>
                <w:sz w:val="22"/>
                <w:szCs w:val="22"/>
              </w:rPr>
              <w:t xml:space="preserve">of NIOSH </w:t>
            </w:r>
            <w:r w:rsidR="00F45874">
              <w:rPr>
                <w:sz w:val="22"/>
                <w:szCs w:val="22"/>
              </w:rPr>
              <w:t>products</w:t>
            </w:r>
            <w:r w:rsidRPr="003B7226" w:rsidR="00B53533">
              <w:rPr>
                <w:sz w:val="22"/>
                <w:szCs w:val="22"/>
              </w:rPr>
              <w:t xml:space="preserve"> </w:t>
            </w:r>
            <w:r w:rsidR="002515EC">
              <w:rPr>
                <w:sz w:val="22"/>
                <w:szCs w:val="22"/>
              </w:rPr>
              <w:t>and</w:t>
            </w:r>
            <w:r w:rsidRPr="003B7226">
              <w:rPr>
                <w:sz w:val="22"/>
                <w:szCs w:val="22"/>
              </w:rPr>
              <w:t xml:space="preserve"> </w:t>
            </w:r>
            <w:r w:rsidRPr="003B7226" w:rsidR="00E10325">
              <w:rPr>
                <w:sz w:val="22"/>
                <w:szCs w:val="22"/>
              </w:rPr>
              <w:t xml:space="preserve">activities such as </w:t>
            </w:r>
            <w:r w:rsidRPr="003B7226">
              <w:rPr>
                <w:sz w:val="22"/>
                <w:szCs w:val="22"/>
              </w:rPr>
              <w:t>programmatic reviews</w:t>
            </w:r>
            <w:r w:rsidRPr="003B7226" w:rsidR="00F97E35">
              <w:rPr>
                <w:sz w:val="22"/>
                <w:szCs w:val="22"/>
              </w:rPr>
              <w:t xml:space="preserve"> and communication documents </w:t>
            </w:r>
            <w:r w:rsidRPr="003B7226" w:rsidR="005067D9">
              <w:rPr>
                <w:sz w:val="22"/>
                <w:szCs w:val="22"/>
              </w:rPr>
              <w:t xml:space="preserve">(e.g., </w:t>
            </w:r>
            <w:r w:rsidRPr="003B7226" w:rsidR="00F92B3B">
              <w:rPr>
                <w:sz w:val="22"/>
                <w:szCs w:val="22"/>
              </w:rPr>
              <w:t>impact sheets</w:t>
            </w:r>
            <w:r w:rsidRPr="003B7226" w:rsidR="005067D9">
              <w:rPr>
                <w:sz w:val="22"/>
                <w:szCs w:val="22"/>
              </w:rPr>
              <w:t>)</w:t>
            </w:r>
          </w:p>
          <w:p w:rsidR="00845FC4" w:rsidRPr="003B7226" w:rsidP="00270849" w14:paraId="77B316E9" w14:textId="134F1C92">
            <w:pPr>
              <w:pStyle w:val="ListParagraph"/>
              <w:numPr>
                <w:ilvl w:val="0"/>
                <w:numId w:val="3"/>
              </w:numPr>
              <w:rPr>
                <w:sz w:val="22"/>
                <w:szCs w:val="22"/>
              </w:rPr>
            </w:pPr>
            <w:r>
              <w:rPr>
                <w:sz w:val="22"/>
                <w:szCs w:val="22"/>
              </w:rPr>
              <w:t>improving the dissemination and types of NIOSH services offered (including those that are mandated) including identifying gaps for whom and where these services are offered</w:t>
            </w:r>
          </w:p>
        </w:tc>
      </w:tr>
      <w:tr w14:paraId="0311B6EB" w14:textId="77777777">
        <w:tblPrEx>
          <w:tblW w:w="0" w:type="auto"/>
          <w:tblCellMar>
            <w:top w:w="72" w:type="dxa"/>
            <w:left w:w="115" w:type="dxa"/>
            <w:bottom w:w="72" w:type="dxa"/>
            <w:right w:w="115" w:type="dxa"/>
          </w:tblCellMar>
          <w:tblLook w:val="04A0"/>
        </w:tblPrEx>
        <w:tc>
          <w:tcPr>
            <w:tcW w:w="9175" w:type="dxa"/>
          </w:tcPr>
          <w:p w:rsidR="00497523" w:rsidRPr="003B7226" w14:paraId="34AA4479" w14:textId="5838625F">
            <w:pPr>
              <w:rPr>
                <w:rFonts w:ascii="Times New Roman" w:hAnsi="Times New Roman" w:cs="Times New Roman"/>
              </w:rPr>
            </w:pPr>
            <w:r w:rsidRPr="003B7226">
              <w:rPr>
                <w:rFonts w:ascii="Times New Roman" w:hAnsi="Times New Roman" w:cs="Times New Roman"/>
                <w:b/>
              </w:rPr>
              <w:t>Methods to be used</w:t>
            </w:r>
            <w:r w:rsidRPr="003B7226">
              <w:rPr>
                <w:rFonts w:ascii="Times New Roman" w:hAnsi="Times New Roman" w:cs="Times New Roman"/>
              </w:rPr>
              <w:t xml:space="preserve">: Methods used to collect information from </w:t>
            </w:r>
            <w:r w:rsidRPr="003B7226" w:rsidR="00F517D5">
              <w:rPr>
                <w:rFonts w:ascii="Times New Roman" w:hAnsi="Times New Roman" w:cs="Times New Roman"/>
              </w:rPr>
              <w:t xml:space="preserve">external </w:t>
            </w:r>
            <w:r w:rsidRPr="003B7226" w:rsidR="003F7C0F">
              <w:rPr>
                <w:rFonts w:ascii="Times New Roman" w:hAnsi="Times New Roman" w:cs="Times New Roman"/>
              </w:rPr>
              <w:t>NIOSH output</w:t>
            </w:r>
            <w:r w:rsidRPr="003B7226" w:rsidR="00B914EB">
              <w:rPr>
                <w:rFonts w:ascii="Times New Roman" w:hAnsi="Times New Roman" w:cs="Times New Roman"/>
              </w:rPr>
              <w:t xml:space="preserve"> users</w:t>
            </w:r>
            <w:r w:rsidRPr="003B7226" w:rsidR="00F517D5">
              <w:rPr>
                <w:rFonts w:ascii="Times New Roman" w:hAnsi="Times New Roman" w:cs="Times New Roman"/>
              </w:rPr>
              <w:t xml:space="preserve"> </w:t>
            </w:r>
            <w:r w:rsidRPr="003B7226">
              <w:rPr>
                <w:rFonts w:ascii="Times New Roman" w:hAnsi="Times New Roman" w:cs="Times New Roman"/>
              </w:rPr>
              <w:t>may include surveys, interviews, focus groups</w:t>
            </w:r>
            <w:r w:rsidRPr="003B7226" w:rsidR="003F7C0F">
              <w:rPr>
                <w:rFonts w:ascii="Times New Roman" w:hAnsi="Times New Roman" w:cs="Times New Roman"/>
              </w:rPr>
              <w:t xml:space="preserve">, and other </w:t>
            </w:r>
            <w:r w:rsidRPr="003B7226" w:rsidR="00B91869">
              <w:rPr>
                <w:rFonts w:ascii="Times New Roman" w:hAnsi="Times New Roman" w:cs="Times New Roman"/>
              </w:rPr>
              <w:t>methods</w:t>
            </w:r>
            <w:r w:rsidRPr="003B7226">
              <w:rPr>
                <w:rFonts w:ascii="Times New Roman" w:hAnsi="Times New Roman" w:cs="Times New Roman"/>
              </w:rPr>
              <w:t xml:space="preserve"> primarily occurring virtually, but may also occur during conferences, strategic partnership or sector council meetings, and other </w:t>
            </w:r>
            <w:r w:rsidRPr="003B7226" w:rsidR="00B91869">
              <w:rPr>
                <w:rFonts w:ascii="Times New Roman" w:hAnsi="Times New Roman" w:cs="Times New Roman"/>
              </w:rPr>
              <w:t xml:space="preserve">situations </w:t>
            </w:r>
            <w:r w:rsidRPr="003B7226">
              <w:rPr>
                <w:rFonts w:ascii="Times New Roman" w:hAnsi="Times New Roman" w:cs="Times New Roman"/>
              </w:rPr>
              <w:t>where potential users are gathered in one place.</w:t>
            </w:r>
          </w:p>
        </w:tc>
      </w:tr>
      <w:tr w14:paraId="5ED67BA9" w14:textId="77777777">
        <w:tblPrEx>
          <w:tblW w:w="0" w:type="auto"/>
          <w:tblCellMar>
            <w:top w:w="72" w:type="dxa"/>
            <w:left w:w="115" w:type="dxa"/>
            <w:bottom w:w="72" w:type="dxa"/>
            <w:right w:w="115" w:type="dxa"/>
          </w:tblCellMar>
          <w:tblLook w:val="04A0"/>
        </w:tblPrEx>
        <w:tc>
          <w:tcPr>
            <w:tcW w:w="9175" w:type="dxa"/>
          </w:tcPr>
          <w:p w:rsidR="00497523" w:rsidRPr="003B7226" w14:paraId="59A30A7E" w14:textId="4FECCEEC">
            <w:pPr>
              <w:rPr>
                <w:rFonts w:ascii="Times New Roman" w:hAnsi="Times New Roman" w:cs="Times New Roman"/>
              </w:rPr>
            </w:pPr>
            <w:r w:rsidRPr="003B7226">
              <w:rPr>
                <w:rFonts w:ascii="Times New Roman" w:hAnsi="Times New Roman" w:cs="Times New Roman"/>
                <w:b/>
              </w:rPr>
              <w:t>The subpopulation to be studied</w:t>
            </w:r>
            <w:r w:rsidRPr="003B7226">
              <w:rPr>
                <w:rFonts w:ascii="Times New Roman" w:hAnsi="Times New Roman" w:cs="Times New Roman"/>
              </w:rPr>
              <w:t xml:space="preserve">: The universe of respondents includes users and potential users of NIOSH research and service outputs/products such as those in industry (small, medium, and large-sized organizations) across occupational sectors, </w:t>
            </w:r>
            <w:r w:rsidRPr="003B7226" w:rsidR="002523BA">
              <w:rPr>
                <w:rFonts w:ascii="Times New Roman" w:hAnsi="Times New Roman" w:cs="Times New Roman"/>
              </w:rPr>
              <w:t xml:space="preserve">workers, </w:t>
            </w:r>
            <w:r w:rsidRPr="003B7226">
              <w:rPr>
                <w:rFonts w:ascii="Times New Roman" w:hAnsi="Times New Roman" w:cs="Times New Roman"/>
              </w:rPr>
              <w:t xml:space="preserve">labor, academia, </w:t>
            </w:r>
            <w:r w:rsidRPr="003B7226" w:rsidR="00122900">
              <w:rPr>
                <w:rFonts w:ascii="Times New Roman" w:hAnsi="Times New Roman" w:cs="Times New Roman"/>
              </w:rPr>
              <w:t>manufacture</w:t>
            </w:r>
            <w:r w:rsidRPr="003B7226" w:rsidR="0086256E">
              <w:rPr>
                <w:rFonts w:ascii="Times New Roman" w:hAnsi="Times New Roman" w:cs="Times New Roman"/>
              </w:rPr>
              <w:t xml:space="preserve">rs, </w:t>
            </w:r>
            <w:r w:rsidRPr="003B7226" w:rsidR="00CF0B9E">
              <w:rPr>
                <w:rFonts w:ascii="Times New Roman" w:hAnsi="Times New Roman" w:cs="Times New Roman"/>
              </w:rPr>
              <w:t xml:space="preserve">NIOSH funding recipients, </w:t>
            </w:r>
            <w:r w:rsidRPr="003B7226">
              <w:rPr>
                <w:rFonts w:ascii="Times New Roman" w:hAnsi="Times New Roman" w:cs="Times New Roman"/>
              </w:rPr>
              <w:t xml:space="preserve">and government.  </w:t>
            </w:r>
            <w:r w:rsidRPr="003B7226" w:rsidR="00D762AB">
              <w:rPr>
                <w:rFonts w:ascii="Times New Roman" w:hAnsi="Times New Roman" w:cs="Times New Roman"/>
              </w:rPr>
              <w:t xml:space="preserve"> </w:t>
            </w:r>
          </w:p>
        </w:tc>
      </w:tr>
      <w:tr w14:paraId="38224C99" w14:textId="77777777">
        <w:tblPrEx>
          <w:tblW w:w="0" w:type="auto"/>
          <w:tblCellMar>
            <w:top w:w="72" w:type="dxa"/>
            <w:left w:w="115" w:type="dxa"/>
            <w:bottom w:w="72" w:type="dxa"/>
            <w:right w:w="115" w:type="dxa"/>
          </w:tblCellMar>
          <w:tblLook w:val="04A0"/>
        </w:tblPrEx>
        <w:tc>
          <w:tcPr>
            <w:tcW w:w="9175" w:type="dxa"/>
          </w:tcPr>
          <w:p w:rsidR="00497523" w:rsidRPr="003B7226" w14:paraId="6552E4D9" w14:textId="4417C084">
            <w:pPr>
              <w:spacing w:after="240"/>
              <w:rPr>
                <w:rFonts w:ascii="Times New Roman" w:hAnsi="Times New Roman" w:cs="Times New Roman"/>
              </w:rPr>
            </w:pPr>
            <w:r w:rsidRPr="003B7226">
              <w:rPr>
                <w:rFonts w:ascii="Times New Roman" w:hAnsi="Times New Roman" w:cs="Times New Roman"/>
                <w:b/>
              </w:rPr>
              <w:t>How the data will be analyzed</w:t>
            </w:r>
            <w:r w:rsidRPr="003B7226">
              <w:rPr>
                <w:rFonts w:ascii="Times New Roman" w:hAnsi="Times New Roman" w:cs="Times New Roman"/>
              </w:rPr>
              <w:t>: Techniques and standardized analysis methods will vary across projects to include quantitative and qualitative techniques. Specific analysis methods will be discussed in detail for each separate package submitted under this generic information collection.</w:t>
            </w:r>
          </w:p>
        </w:tc>
      </w:tr>
    </w:tbl>
    <w:p w:rsidR="00F27AD4" w:rsidRPr="003B7226" w:rsidP="00270849" w14:paraId="39904792" w14:textId="77777777">
      <w:pPr>
        <w:pStyle w:val="Heading1"/>
        <w:numPr>
          <w:ilvl w:val="0"/>
          <w:numId w:val="1"/>
        </w:numPr>
        <w:ind w:left="360"/>
        <w:rPr>
          <w:rFonts w:ascii="Times New Roman" w:hAnsi="Times New Roman" w:cs="Times New Roman"/>
          <w:b/>
          <w:bCs/>
          <w:color w:val="auto"/>
          <w:sz w:val="22"/>
          <w:szCs w:val="22"/>
        </w:rPr>
      </w:pPr>
      <w:r w:rsidRPr="003B7226">
        <w:rPr>
          <w:rFonts w:ascii="Times New Roman" w:hAnsi="Times New Roman" w:cs="Times New Roman"/>
          <w:color w:val="auto"/>
          <w:sz w:val="22"/>
          <w:szCs w:val="22"/>
        </w:rPr>
        <w:br w:type="page"/>
      </w:r>
      <w:r w:rsidRPr="003B7226">
        <w:rPr>
          <w:rFonts w:ascii="Times New Roman" w:hAnsi="Times New Roman" w:cs="Times New Roman"/>
          <w:b/>
          <w:bCs/>
          <w:color w:val="auto"/>
          <w:sz w:val="22"/>
          <w:szCs w:val="22"/>
        </w:rPr>
        <w:t>Justification</w:t>
      </w:r>
    </w:p>
    <w:p w:rsidR="00927670" w:rsidRPr="003B7226" w:rsidP="00270849" w14:paraId="779CE6F3" w14:textId="12EC990A">
      <w:pPr>
        <w:pStyle w:val="Heading1"/>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Circumstances Making the Collection of Information Necessary</w:t>
      </w:r>
    </w:p>
    <w:p w:rsidR="004D5407" w:rsidRPr="003B7226" w:rsidP="004D5407" w14:paraId="6675B638" w14:textId="4DE62BA5">
      <w:pPr>
        <w:rPr>
          <w:rFonts w:ascii="Times New Roman" w:hAnsi="Times New Roman" w:cs="Times New Roman"/>
        </w:rPr>
      </w:pPr>
      <w:r w:rsidRPr="003B7226">
        <w:rPr>
          <w:rFonts w:ascii="Times New Roman" w:hAnsi="Times New Roman" w:cs="Times New Roman"/>
        </w:rPr>
        <w:t xml:space="preserve">The Centers for Disease Control and Prevention (CDC), National Institute for Occupational Safety and Health (NIOSH), is requesting approval of a new </w:t>
      </w:r>
      <w:r w:rsidR="00535678">
        <w:rPr>
          <w:rFonts w:ascii="Times New Roman" w:hAnsi="Times New Roman" w:cs="Times New Roman"/>
        </w:rPr>
        <w:t>generic</w:t>
      </w:r>
      <w:r w:rsidRPr="003B7226">
        <w:rPr>
          <w:rFonts w:ascii="Times New Roman" w:hAnsi="Times New Roman" w:cs="Times New Roman"/>
        </w:rPr>
        <w:t xml:space="preserve"> umbrella package for a period of three years under the project titled, “</w:t>
      </w:r>
      <w:r w:rsidRPr="003B7226">
        <w:rPr>
          <w:rFonts w:ascii="Times New Roman" w:hAnsi="Times New Roman" w:cs="Times New Roman"/>
          <w:bCs/>
        </w:rPr>
        <w:t xml:space="preserve">Assessing Adoption and Implementation of the National Institute of Occupational Safety and Health’s (NIOSH) Outputs.” </w:t>
      </w:r>
      <w:r w:rsidRPr="003B7226">
        <w:rPr>
          <w:rFonts w:ascii="Times New Roman" w:hAnsi="Times New Roman" w:cs="Times New Roman"/>
        </w:rPr>
        <w:t xml:space="preserve">NIOSH was established as a federal agency by the Occupational Safety and Health Act of 1970 </w:t>
      </w:r>
      <w:r w:rsidRPr="003B7226" w:rsidR="00574DA0">
        <w:rPr>
          <w:rFonts w:ascii="Times New Roman" w:hAnsi="Times New Roman" w:cs="Times New Roman"/>
        </w:rPr>
        <w:t xml:space="preserve">and is </w:t>
      </w:r>
      <w:r w:rsidRPr="003B7226">
        <w:rPr>
          <w:rFonts w:ascii="Times New Roman" w:hAnsi="Times New Roman" w:cs="Times New Roman"/>
        </w:rPr>
        <w:t xml:space="preserve">responsible for conducting worker safety and health research and making recommendations to prevent worker injury and illness. It currently facilitates the </w:t>
      </w:r>
      <w:hyperlink r:id="rId9">
        <w:r w:rsidRPr="003B7226">
          <w:rPr>
            <w:rStyle w:val="Hyperlink"/>
            <w:rFonts w:ascii="Times New Roman" w:hAnsi="Times New Roman" w:eastAsiaTheme="majorEastAsia" w:cs="Times New Roman"/>
            <w:color w:val="auto"/>
          </w:rPr>
          <w:t>National Occupational Research Agenda</w:t>
        </w:r>
      </w:hyperlink>
      <w:r w:rsidRPr="003B7226">
        <w:rPr>
          <w:rFonts w:ascii="Times New Roman" w:hAnsi="Times New Roman" w:cs="Times New Roman"/>
        </w:rPr>
        <w:t xml:space="preserve"> (NORA)</w:t>
      </w:r>
      <w:r w:rsidRPr="003B7226" w:rsidR="002D30F6">
        <w:rPr>
          <w:rFonts w:ascii="Times New Roman" w:hAnsi="Times New Roman" w:cs="Times New Roman"/>
        </w:rPr>
        <w:t xml:space="preserve"> which is</w:t>
      </w:r>
      <w:r w:rsidRPr="003B7226">
        <w:rPr>
          <w:rFonts w:ascii="Times New Roman" w:hAnsi="Times New Roman" w:cs="Times New Roman"/>
        </w:rPr>
        <w:t xml:space="preserve"> a partnership effort across government, industry, labor, and academia to encourage </w:t>
      </w:r>
      <w:r w:rsidRPr="003B7226" w:rsidR="00EE0521">
        <w:rPr>
          <w:rFonts w:ascii="Times New Roman" w:hAnsi="Times New Roman" w:cs="Times New Roman"/>
        </w:rPr>
        <w:t xml:space="preserve">innovative </w:t>
      </w:r>
      <w:r w:rsidRPr="003B7226">
        <w:rPr>
          <w:rFonts w:ascii="Times New Roman" w:hAnsi="Times New Roman" w:cs="Times New Roman"/>
        </w:rPr>
        <w:t>research and improve workplace</w:t>
      </w:r>
      <w:r w:rsidRPr="003B7226" w:rsidR="00EE0521">
        <w:rPr>
          <w:rFonts w:ascii="Times New Roman" w:hAnsi="Times New Roman" w:cs="Times New Roman"/>
        </w:rPr>
        <w:t xml:space="preserve"> practices</w:t>
      </w:r>
      <w:r w:rsidRPr="003B7226">
        <w:rPr>
          <w:rFonts w:ascii="Times New Roman" w:hAnsi="Times New Roman" w:cs="Times New Roman"/>
        </w:rPr>
        <w:t xml:space="preserve">. </w:t>
      </w:r>
    </w:p>
    <w:p w:rsidR="007D670F" w:rsidRPr="003B7226" w:rsidP="004D5407" w14:paraId="5E334093" w14:textId="6A2CF914">
      <w:pPr>
        <w:rPr>
          <w:rFonts w:ascii="Times New Roman" w:hAnsi="Times New Roman" w:cs="Times New Roman"/>
        </w:rPr>
      </w:pPr>
      <w:r w:rsidRPr="003B7226">
        <w:rPr>
          <w:rFonts w:ascii="Times New Roman" w:hAnsi="Times New Roman" w:cs="Times New Roman"/>
        </w:rPr>
        <w:t>With the continuation of the Government Performance and Results Act</w:t>
      </w:r>
      <w:r w:rsidRPr="003B7226" w:rsidR="001A757A">
        <w:rPr>
          <w:rFonts w:ascii="Times New Roman" w:hAnsi="Times New Roman" w:cs="Times New Roman"/>
        </w:rPr>
        <w:t xml:space="preserve"> (GPRA)</w:t>
      </w:r>
      <w:r w:rsidRPr="003B7226">
        <w:rPr>
          <w:rFonts w:ascii="Times New Roman" w:hAnsi="Times New Roman" w:cs="Times New Roman"/>
        </w:rPr>
        <w:t xml:space="preserve"> and the more recent passage of the Foundations of Evidence-Based Policy Making Act, there is an increased need for federal agencies to measure and demonstrate their impact. However, measuring impact is challenging, especially for organizations that have a science-driven mission because of the time it takes to move from basic to applied research.</w:t>
      </w:r>
      <w:r>
        <w:rPr>
          <w:rStyle w:val="FootnoteReference"/>
          <w:rFonts w:ascii="Times New Roman" w:hAnsi="Times New Roman" w:cs="Times New Roman"/>
        </w:rPr>
        <w:footnoteReference w:id="3"/>
      </w:r>
      <w:r w:rsidRPr="003B7226">
        <w:rPr>
          <w:rFonts w:ascii="Times New Roman" w:hAnsi="Times New Roman" w:cs="Times New Roman"/>
        </w:rPr>
        <w:t xml:space="preserve"> Demonstrating attribution (cause and effect relationships) is particularly challenging for research organizations.</w:t>
      </w:r>
      <w:r>
        <w:rPr>
          <w:rStyle w:val="FootnoteReference"/>
          <w:rFonts w:ascii="Times New Roman" w:hAnsi="Times New Roman" w:cs="Times New Roman"/>
        </w:rPr>
        <w:footnoteReference w:id="4"/>
      </w:r>
      <w:r w:rsidRPr="003B7226">
        <w:rPr>
          <w:rFonts w:ascii="Times New Roman" w:hAnsi="Times New Roman" w:cs="Times New Roman"/>
        </w:rPr>
        <w:t xml:space="preserve"> The Australian Research Council defines research impact as “the contribution that research makes to the economy, society</w:t>
      </w:r>
      <w:r w:rsidR="007A78CF">
        <w:rPr>
          <w:rFonts w:ascii="Times New Roman" w:hAnsi="Times New Roman" w:cs="Times New Roman"/>
        </w:rPr>
        <w:t>,</w:t>
      </w:r>
      <w:r w:rsidRPr="003B7226">
        <w:rPr>
          <w:rFonts w:ascii="Times New Roman" w:hAnsi="Times New Roman" w:cs="Times New Roman"/>
        </w:rPr>
        <w:t xml:space="preserve"> and environment, beyond the contribution to academic research,” to be assessed by qualitative information and supplemented with quantitative data, where available.</w:t>
      </w:r>
      <w:r>
        <w:rPr>
          <w:rStyle w:val="FootnoteReference"/>
          <w:rFonts w:ascii="Times New Roman" w:hAnsi="Times New Roman" w:cs="Times New Roman"/>
        </w:rPr>
        <w:footnoteReference w:id="5"/>
      </w:r>
      <w:r w:rsidRPr="003B7226">
        <w:rPr>
          <w:rFonts w:ascii="Times New Roman" w:hAnsi="Times New Roman" w:cs="Times New Roman"/>
        </w:rPr>
        <w:t xml:space="preserve"> In line with this definition, NIOSH uses the scientific impact framework and a modified version of contribution analysis to demonstrate the influence of its research to end outcomes</w:t>
      </w:r>
      <w:r w:rsidRPr="003B7226">
        <w:rPr>
          <w:rFonts w:ascii="Times New Roman" w:hAnsi="Times New Roman" w:cs="Times New Roman"/>
          <w:b/>
          <w:bCs/>
        </w:rPr>
        <w:t xml:space="preserve"> </w:t>
      </w:r>
      <w:r w:rsidRPr="003B7226">
        <w:rPr>
          <w:rFonts w:ascii="Times New Roman" w:hAnsi="Times New Roman" w:cs="Times New Roman"/>
        </w:rPr>
        <w:t>(i.e., improvements in safety and health in the workplace that can be attributed to NIOSH efforts).</w:t>
      </w:r>
      <w:r>
        <w:rPr>
          <w:rStyle w:val="FootnoteReference"/>
          <w:rFonts w:ascii="Times New Roman" w:hAnsi="Times New Roman" w:cs="Times New Roman"/>
        </w:rPr>
        <w:footnoteReference w:id="6"/>
      </w:r>
      <w:r w:rsidRPr="003B7226">
        <w:rPr>
          <w:rFonts w:ascii="Times New Roman" w:hAnsi="Times New Roman" w:cs="Times New Roman"/>
          <w:vertAlign w:val="superscript"/>
        </w:rPr>
        <w:t>,</w:t>
      </w:r>
      <w:r w:rsidRPr="003B7226">
        <w:rPr>
          <w:rStyle w:val="FootnoteReference"/>
          <w:rFonts w:ascii="Times New Roman" w:hAnsi="Times New Roman" w:cs="Times New Roman"/>
        </w:rPr>
        <w:t xml:space="preserve"> </w:t>
      </w:r>
      <w:r>
        <w:rPr>
          <w:rStyle w:val="FootnoteReference"/>
          <w:rFonts w:ascii="Times New Roman" w:hAnsi="Times New Roman" w:cs="Times New Roman"/>
        </w:rPr>
        <w:footnoteReference w:id="7"/>
      </w:r>
      <w:r w:rsidRPr="003B7226">
        <w:rPr>
          <w:rFonts w:ascii="Times New Roman" w:hAnsi="Times New Roman" w:cs="Times New Roman"/>
        </w:rPr>
        <w:t xml:space="preserve"> This approach centers upon NIOSH’s ability to demonstrate </w:t>
      </w:r>
      <w:r w:rsidRPr="003B7226">
        <w:rPr>
          <w:rFonts w:ascii="Times New Roman" w:hAnsi="Times New Roman" w:cs="Times New Roman"/>
          <w:i/>
          <w:iCs/>
        </w:rPr>
        <w:t>intermediate outcomes</w:t>
      </w:r>
      <w:r w:rsidRPr="003B7226">
        <w:rPr>
          <w:rFonts w:ascii="Times New Roman" w:hAnsi="Times New Roman" w:cs="Times New Roman"/>
        </w:rPr>
        <w:t xml:space="preserve">, defined as actions taken by external persons or organizations to improve occupational safety and health in response to knowledge or products generated by NIOSH or NIOSH-funded initiatives, projects, or programs. </w:t>
      </w:r>
    </w:p>
    <w:p w:rsidR="004D5407" w:rsidRPr="003B7226" w:rsidP="004D5407" w14:paraId="4CDC7043" w14:textId="2978554C">
      <w:pPr>
        <w:rPr>
          <w:rFonts w:ascii="Times New Roman" w:hAnsi="Times New Roman" w:cs="Times New Roman"/>
        </w:rPr>
      </w:pPr>
      <w:r w:rsidRPr="003B7226">
        <w:rPr>
          <w:rFonts w:ascii="Times New Roman" w:hAnsi="Times New Roman" w:cs="Times New Roman"/>
        </w:rPr>
        <w:t>A typical NIOSH research project lasts approximately four years, and a pilot research project is often shorter (i.e., 1-2 years). Short research windows for funded projects in combination with necessary human subjects and subsequent Office of Management and Budget (OMB) approval minimize NIOSH’s opportunities to document achievements and impact that can effectively inform future efforts. Th</w:t>
      </w:r>
      <w:r w:rsidRPr="003B7226" w:rsidR="00F55790">
        <w:rPr>
          <w:rFonts w:ascii="Times New Roman" w:hAnsi="Times New Roman" w:cs="Times New Roman"/>
        </w:rPr>
        <w:t>is</w:t>
      </w:r>
      <w:r w:rsidRPr="003B7226">
        <w:rPr>
          <w:rFonts w:ascii="Times New Roman" w:hAnsi="Times New Roman" w:cs="Times New Roman"/>
        </w:rPr>
        <w:t xml:space="preserve"> proposed generic information collection package </w:t>
      </w:r>
      <w:r w:rsidRPr="003B7226" w:rsidR="00F55790">
        <w:rPr>
          <w:rFonts w:ascii="Times New Roman" w:hAnsi="Times New Roman" w:cs="Times New Roman"/>
        </w:rPr>
        <w:t xml:space="preserve">will </w:t>
      </w:r>
      <w:r w:rsidRPr="003B7226">
        <w:rPr>
          <w:rFonts w:ascii="Times New Roman" w:hAnsi="Times New Roman" w:cs="Times New Roman"/>
        </w:rPr>
        <w:t>allow researchers</w:t>
      </w:r>
      <w:r w:rsidR="0058450A">
        <w:rPr>
          <w:rFonts w:ascii="Times New Roman" w:hAnsi="Times New Roman" w:cs="Times New Roman"/>
        </w:rPr>
        <w:t xml:space="preserve"> and staff</w:t>
      </w:r>
      <w:r w:rsidRPr="003B7226">
        <w:rPr>
          <w:rFonts w:ascii="Times New Roman" w:hAnsi="Times New Roman" w:cs="Times New Roman"/>
        </w:rPr>
        <w:t xml:space="preserve"> to expeditiously pursue the </w:t>
      </w:r>
      <w:r w:rsidRPr="003B7226">
        <w:rPr>
          <w:rFonts w:ascii="Times New Roman" w:hAnsi="Times New Roman" w:cs="Times New Roman"/>
        </w:rPr>
        <w:t>aforementioned efforts</w:t>
      </w:r>
      <w:r w:rsidRPr="003B7226">
        <w:rPr>
          <w:rFonts w:ascii="Times New Roman" w:hAnsi="Times New Roman" w:cs="Times New Roman"/>
        </w:rPr>
        <w:t xml:space="preserve"> to provide NIOSH with critical information to inform mission-driven needs. </w:t>
      </w:r>
      <w:r w:rsidRPr="003B7226" w:rsidR="007D670F">
        <w:rPr>
          <w:rFonts w:ascii="Times New Roman" w:hAnsi="Times New Roman" w:cs="Times New Roman"/>
        </w:rPr>
        <w:t xml:space="preserve">This data collection is authorized by Section 20(a)(1) of the Occupational Safety and Health Act </w:t>
      </w:r>
      <w:r w:rsidRPr="003B7226" w:rsidR="00362150">
        <w:rPr>
          <w:rFonts w:ascii="Times New Roman" w:hAnsi="Times New Roman" w:cs="Times New Roman"/>
        </w:rPr>
        <w:t xml:space="preserve">of 1970 </w:t>
      </w:r>
      <w:r w:rsidRPr="003B7226" w:rsidR="007D670F">
        <w:rPr>
          <w:rFonts w:ascii="Times New Roman" w:hAnsi="Times New Roman" w:cs="Times New Roman"/>
        </w:rPr>
        <w:t xml:space="preserve">(29 U.S.C. 669) (Attachment </w:t>
      </w:r>
      <w:r w:rsidRPr="003B7226" w:rsidR="002E02CA">
        <w:rPr>
          <w:rFonts w:ascii="Times New Roman" w:hAnsi="Times New Roman" w:cs="Times New Roman"/>
        </w:rPr>
        <w:t>A</w:t>
      </w:r>
      <w:r w:rsidRPr="003B7226" w:rsidR="007D670F">
        <w:rPr>
          <w:rFonts w:ascii="Times New Roman" w:hAnsi="Times New Roman" w:cs="Times New Roman"/>
        </w:rPr>
        <w:t>).</w:t>
      </w:r>
    </w:p>
    <w:p w:rsidR="00DE79A0" w:rsidRPr="003B7226" w:rsidP="00270849" w14:paraId="7B740409" w14:textId="6542CBE1">
      <w:pPr>
        <w:pStyle w:val="Heading2"/>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Purpose and Use of the Information Collection</w:t>
      </w:r>
    </w:p>
    <w:p w:rsidR="00B10D97" w:rsidRPr="003B7226" w:rsidP="00B10D97" w14:paraId="625C6566" w14:textId="765B28A1">
      <w:pPr>
        <w:rPr>
          <w:rFonts w:ascii="Times New Roman" w:hAnsi="Times New Roman" w:cs="Times New Roman"/>
        </w:rPr>
      </w:pPr>
      <w:r>
        <w:rPr>
          <w:rFonts w:ascii="Times New Roman" w:hAnsi="Times New Roman" w:cs="Times New Roman"/>
        </w:rPr>
        <w:t>T</w:t>
      </w:r>
      <w:r w:rsidRPr="003B7226" w:rsidR="00E27765">
        <w:rPr>
          <w:rFonts w:ascii="Times New Roman" w:hAnsi="Times New Roman" w:cs="Times New Roman"/>
        </w:rPr>
        <w:t xml:space="preserve">his </w:t>
      </w:r>
      <w:r w:rsidR="0023724E">
        <w:rPr>
          <w:rFonts w:ascii="Times New Roman" w:hAnsi="Times New Roman" w:cs="Times New Roman"/>
        </w:rPr>
        <w:t>generic information collection will</w:t>
      </w:r>
      <w:r>
        <w:rPr>
          <w:rFonts w:ascii="Times New Roman" w:hAnsi="Times New Roman" w:cs="Times New Roman"/>
        </w:rPr>
        <w:t xml:space="preserve"> allow individual projects to</w:t>
      </w:r>
      <w:r w:rsidR="0023724E">
        <w:rPr>
          <w:rFonts w:ascii="Times New Roman" w:hAnsi="Times New Roman" w:cs="Times New Roman"/>
        </w:rPr>
        <w:t xml:space="preserve"> </w:t>
      </w:r>
      <w:r w:rsidRPr="003B7226" w:rsidR="00E27765">
        <w:rPr>
          <w:rFonts w:ascii="Times New Roman" w:hAnsi="Times New Roman" w:cs="Times New Roman"/>
        </w:rPr>
        <w:t>assess use of research conducted internally by NIOSH staff, and research funded and conducted by external investigator</w:t>
      </w:r>
      <w:r w:rsidRPr="003B7226" w:rsidR="00AA04F8">
        <w:rPr>
          <w:rFonts w:ascii="Times New Roman" w:hAnsi="Times New Roman" w:cs="Times New Roman"/>
        </w:rPr>
        <w:t>s</w:t>
      </w:r>
      <w:r w:rsidRPr="003B7226" w:rsidR="00E27765">
        <w:rPr>
          <w:rFonts w:ascii="Times New Roman" w:hAnsi="Times New Roman" w:cs="Times New Roman"/>
        </w:rPr>
        <w:t>. These efforts will allow NIOSH to</w:t>
      </w:r>
      <w:r w:rsidRPr="003B7226" w:rsidR="000F5038">
        <w:rPr>
          <w:rFonts w:ascii="Times New Roman" w:hAnsi="Times New Roman" w:cs="Times New Roman"/>
        </w:rPr>
        <w:t xml:space="preserve"> improve awareness, understanding, and/or assess the adoption of products</w:t>
      </w:r>
      <w:r w:rsidR="00C36861">
        <w:rPr>
          <w:rFonts w:ascii="Times New Roman" w:hAnsi="Times New Roman" w:cs="Times New Roman"/>
        </w:rPr>
        <w:t>, services, and</w:t>
      </w:r>
      <w:r w:rsidRPr="003B7226" w:rsidR="000F5038">
        <w:rPr>
          <w:rFonts w:ascii="Times New Roman" w:hAnsi="Times New Roman" w:cs="Times New Roman"/>
        </w:rPr>
        <w:t xml:space="preserve"> guidance as well as implementation practices employed among users of NIOSH research efforts and products.</w:t>
      </w:r>
      <w:r w:rsidRPr="003B7226" w:rsidR="00E27765">
        <w:rPr>
          <w:rFonts w:ascii="Times New Roman" w:hAnsi="Times New Roman" w:cs="Times New Roman"/>
        </w:rPr>
        <w:t xml:space="preserve"> </w:t>
      </w:r>
      <w:r w:rsidRPr="003B7226">
        <w:rPr>
          <w:rFonts w:ascii="Times New Roman" w:hAnsi="Times New Roman" w:cs="Times New Roman"/>
        </w:rPr>
        <w:t>Collection of this data will improve the ability of NIOSH DLOs to document information for the purposes of</w:t>
      </w:r>
      <w:r>
        <w:rPr>
          <w:rFonts w:ascii="Times New Roman" w:hAnsi="Times New Roman" w:cs="Times New Roman"/>
        </w:rPr>
        <w:t>:</w:t>
      </w:r>
    </w:p>
    <w:p w:rsidR="00B10D97" w:rsidRPr="003B7226" w:rsidP="00270849" w14:paraId="0DAAED73" w14:textId="77777777">
      <w:pPr>
        <w:pStyle w:val="ListParagraph"/>
        <w:numPr>
          <w:ilvl w:val="0"/>
          <w:numId w:val="6"/>
        </w:numPr>
        <w:rPr>
          <w:sz w:val="22"/>
          <w:szCs w:val="22"/>
        </w:rPr>
      </w:pPr>
      <w:r w:rsidRPr="003B7226">
        <w:rPr>
          <w:sz w:val="22"/>
          <w:szCs w:val="22"/>
        </w:rPr>
        <w:t>internal planning and decision-making at operational and strategic levels,</w:t>
      </w:r>
    </w:p>
    <w:p w:rsidR="00B10D97" w:rsidRPr="003B7226" w:rsidP="00270849" w14:paraId="7163FDC3" w14:textId="77777777">
      <w:pPr>
        <w:pStyle w:val="ListParagraph"/>
        <w:numPr>
          <w:ilvl w:val="0"/>
          <w:numId w:val="6"/>
        </w:numPr>
        <w:rPr>
          <w:sz w:val="22"/>
          <w:szCs w:val="22"/>
        </w:rPr>
      </w:pPr>
      <w:r w:rsidRPr="003B7226">
        <w:rPr>
          <w:sz w:val="22"/>
          <w:szCs w:val="22"/>
        </w:rPr>
        <w:t>development of new or modified outputs/products,</w:t>
      </w:r>
    </w:p>
    <w:p w:rsidR="00B10D97" w:rsidRPr="003B7226" w:rsidP="00270849" w14:paraId="240B0965" w14:textId="77777777">
      <w:pPr>
        <w:pStyle w:val="ListParagraph"/>
        <w:numPr>
          <w:ilvl w:val="0"/>
          <w:numId w:val="6"/>
        </w:numPr>
        <w:rPr>
          <w:sz w:val="22"/>
          <w:szCs w:val="22"/>
        </w:rPr>
      </w:pPr>
      <w:r w:rsidRPr="003B7226">
        <w:rPr>
          <w:sz w:val="22"/>
          <w:szCs w:val="22"/>
        </w:rPr>
        <w:t xml:space="preserve">consideration of new or modified methods of dissemination, </w:t>
      </w:r>
    </w:p>
    <w:p w:rsidR="00B10D97" w:rsidRPr="003B7226" w:rsidP="00270849" w14:paraId="56741C5D" w14:textId="77777777">
      <w:pPr>
        <w:pStyle w:val="ListParagraph"/>
        <w:numPr>
          <w:ilvl w:val="0"/>
          <w:numId w:val="6"/>
        </w:numPr>
        <w:rPr>
          <w:sz w:val="22"/>
          <w:szCs w:val="22"/>
        </w:rPr>
      </w:pPr>
      <w:r w:rsidRPr="003B7226">
        <w:rPr>
          <w:sz w:val="22"/>
          <w:szCs w:val="22"/>
        </w:rPr>
        <w:t>demonstration of adoption and implementation of NIOSH products, and</w:t>
      </w:r>
    </w:p>
    <w:p w:rsidR="0020633F" w:rsidP="00270849" w14:paraId="4C6CC596" w14:textId="77777777">
      <w:pPr>
        <w:pStyle w:val="ListParagraph"/>
        <w:numPr>
          <w:ilvl w:val="0"/>
          <w:numId w:val="6"/>
        </w:numPr>
        <w:rPr>
          <w:sz w:val="22"/>
          <w:szCs w:val="22"/>
        </w:rPr>
      </w:pPr>
      <w:r w:rsidRPr="003B7226">
        <w:rPr>
          <w:sz w:val="22"/>
          <w:szCs w:val="22"/>
        </w:rPr>
        <w:t>document support and guide future efforts for activities such as programmatic reviews and the development of impact sheets.</w:t>
      </w:r>
    </w:p>
    <w:p w:rsidR="00B10D97" w:rsidRPr="00EB14D9" w:rsidP="00270849" w14:paraId="727DB92F" w14:textId="16D2FDE1">
      <w:pPr>
        <w:pStyle w:val="ListParagraph"/>
        <w:numPr>
          <w:ilvl w:val="0"/>
          <w:numId w:val="6"/>
        </w:numPr>
        <w:rPr>
          <w:sz w:val="22"/>
          <w:szCs w:val="22"/>
        </w:rPr>
      </w:pPr>
      <w:r>
        <w:rPr>
          <w:sz w:val="22"/>
          <w:szCs w:val="22"/>
        </w:rPr>
        <w:t>improving the dissemination and types of NIOSH services offered</w:t>
      </w:r>
      <w:r w:rsidR="00D84A53">
        <w:rPr>
          <w:sz w:val="22"/>
          <w:szCs w:val="22"/>
        </w:rPr>
        <w:t xml:space="preserve"> </w:t>
      </w:r>
      <w:r w:rsidR="005C34C3">
        <w:rPr>
          <w:sz w:val="22"/>
          <w:szCs w:val="22"/>
        </w:rPr>
        <w:t xml:space="preserve">(including those that are mandated) </w:t>
      </w:r>
      <w:r w:rsidR="00AF1C46">
        <w:rPr>
          <w:sz w:val="22"/>
          <w:szCs w:val="22"/>
        </w:rPr>
        <w:t xml:space="preserve">including identifying </w:t>
      </w:r>
      <w:r w:rsidR="005C34C3">
        <w:rPr>
          <w:sz w:val="22"/>
          <w:szCs w:val="22"/>
        </w:rPr>
        <w:t xml:space="preserve">gaps for whom </w:t>
      </w:r>
      <w:r w:rsidR="00AF1C46">
        <w:rPr>
          <w:sz w:val="22"/>
          <w:szCs w:val="22"/>
        </w:rPr>
        <w:t xml:space="preserve">and where </w:t>
      </w:r>
      <w:r w:rsidR="005C34C3">
        <w:rPr>
          <w:sz w:val="22"/>
          <w:szCs w:val="22"/>
        </w:rPr>
        <w:t>these services are offered</w:t>
      </w:r>
      <w:r>
        <w:rPr>
          <w:sz w:val="22"/>
          <w:szCs w:val="22"/>
        </w:rPr>
        <w:t>.</w:t>
      </w:r>
      <w:r>
        <w:rPr>
          <w:rStyle w:val="FootnoteReference"/>
          <w:sz w:val="22"/>
          <w:szCs w:val="22"/>
        </w:rPr>
        <w:footnoteReference w:id="8"/>
      </w:r>
      <w:r>
        <w:rPr>
          <w:sz w:val="22"/>
          <w:szCs w:val="22"/>
        </w:rPr>
        <w:t xml:space="preserve"> </w:t>
      </w:r>
      <w:r w:rsidRPr="00845FC4" w:rsidR="00B9146B">
        <w:br/>
      </w:r>
    </w:p>
    <w:p w:rsidR="00F27AD4" w:rsidRPr="003B7226" w:rsidP="00C05EF8" w14:paraId="0B098B34" w14:textId="3748DB00">
      <w:pPr>
        <w:rPr>
          <w:rFonts w:ascii="Times New Roman" w:hAnsi="Times New Roman" w:cs="Times New Roman"/>
        </w:rPr>
      </w:pPr>
      <w:r w:rsidRPr="003B7226">
        <w:rPr>
          <w:rFonts w:ascii="Times New Roman" w:hAnsi="Times New Roman" w:cs="Times New Roman"/>
        </w:rPr>
        <w:t>Because it can take months or years for research findings to be adopted into practice, these instances of impact are rarely captured in final report</w:t>
      </w:r>
      <w:r w:rsidRPr="003B7226" w:rsidR="005B5126">
        <w:rPr>
          <w:rFonts w:ascii="Times New Roman" w:hAnsi="Times New Roman" w:cs="Times New Roman"/>
        </w:rPr>
        <w:t>s</w:t>
      </w:r>
      <w:r w:rsidRPr="003B7226">
        <w:rPr>
          <w:rFonts w:ascii="Times New Roman" w:hAnsi="Times New Roman" w:cs="Times New Roman"/>
        </w:rPr>
        <w:t xml:space="preserve">. </w:t>
      </w:r>
      <w:r w:rsidRPr="003B7226" w:rsidR="00EA607A">
        <w:rPr>
          <w:rFonts w:ascii="Times New Roman" w:hAnsi="Times New Roman" w:cs="Times New Roman"/>
        </w:rPr>
        <w:t xml:space="preserve">Proxy measures </w:t>
      </w:r>
      <w:r w:rsidRPr="003B7226" w:rsidR="00726ADF">
        <w:rPr>
          <w:rFonts w:ascii="Times New Roman" w:hAnsi="Times New Roman" w:cs="Times New Roman"/>
        </w:rPr>
        <w:t xml:space="preserve">of </w:t>
      </w:r>
      <w:r w:rsidRPr="003B7226" w:rsidR="00EA607A">
        <w:rPr>
          <w:rFonts w:ascii="Times New Roman" w:hAnsi="Times New Roman" w:cs="Times New Roman"/>
        </w:rPr>
        <w:t xml:space="preserve">research use such as downloads of key documents </w:t>
      </w:r>
      <w:r w:rsidRPr="003B7226" w:rsidR="00726ADF">
        <w:rPr>
          <w:rFonts w:ascii="Times New Roman" w:hAnsi="Times New Roman" w:cs="Times New Roman"/>
        </w:rPr>
        <w:t>and citations</w:t>
      </w:r>
      <w:r w:rsidRPr="003B7226" w:rsidR="00B1374E">
        <w:rPr>
          <w:rFonts w:ascii="Times New Roman" w:hAnsi="Times New Roman" w:cs="Times New Roman"/>
        </w:rPr>
        <w:t xml:space="preserve"> </w:t>
      </w:r>
      <w:r w:rsidRPr="003B7226" w:rsidR="00EA607A">
        <w:rPr>
          <w:rFonts w:ascii="Times New Roman" w:hAnsi="Times New Roman" w:cs="Times New Roman"/>
        </w:rPr>
        <w:t xml:space="preserve">are also tracked. While commonly recognized metrics, these data sources are not comprehensive, representative, or informative of the adoption and implementation of NIOSH products and efforts. Additionally, the proposed </w:t>
      </w:r>
      <w:r w:rsidRPr="003B7226" w:rsidR="00CA0DE6">
        <w:rPr>
          <w:rFonts w:ascii="Times New Roman" w:hAnsi="Times New Roman" w:cs="Times New Roman"/>
        </w:rPr>
        <w:t>information</w:t>
      </w:r>
      <w:r w:rsidR="007B41A2">
        <w:rPr>
          <w:rFonts w:ascii="Times New Roman" w:hAnsi="Times New Roman" w:cs="Times New Roman"/>
        </w:rPr>
        <w:t xml:space="preserve"> collection</w:t>
      </w:r>
      <w:r w:rsidRPr="003B7226" w:rsidR="00CA0DE6">
        <w:rPr>
          <w:rFonts w:ascii="Times New Roman" w:hAnsi="Times New Roman" w:cs="Times New Roman"/>
        </w:rPr>
        <w:t xml:space="preserve"> request will allow researchers </w:t>
      </w:r>
      <w:r w:rsidRPr="003B7226" w:rsidR="00EA607A">
        <w:rPr>
          <w:rFonts w:ascii="Times New Roman" w:hAnsi="Times New Roman" w:cs="Times New Roman"/>
        </w:rPr>
        <w:t>go beyond simply measuring</w:t>
      </w:r>
      <w:r w:rsidRPr="003B7226" w:rsidR="00101873">
        <w:rPr>
          <w:rFonts w:ascii="Times New Roman" w:hAnsi="Times New Roman" w:cs="Times New Roman"/>
        </w:rPr>
        <w:t xml:space="preserve"> dissemination and</w:t>
      </w:r>
      <w:r w:rsidRPr="003B7226" w:rsidR="00EA607A">
        <w:rPr>
          <w:rFonts w:ascii="Times New Roman" w:hAnsi="Times New Roman" w:cs="Times New Roman"/>
        </w:rPr>
        <w:t xml:space="preserve"> customer satisfaction </w:t>
      </w:r>
      <w:r w:rsidRPr="003B7226" w:rsidR="005B2586">
        <w:rPr>
          <w:rFonts w:ascii="Times New Roman" w:hAnsi="Times New Roman" w:cs="Times New Roman"/>
        </w:rPr>
        <w:t xml:space="preserve">to </w:t>
      </w:r>
      <w:r w:rsidRPr="003B7226" w:rsidR="00263EF8">
        <w:rPr>
          <w:rFonts w:ascii="Times New Roman" w:hAnsi="Times New Roman" w:cs="Times New Roman"/>
        </w:rPr>
        <w:t xml:space="preserve">facilitate </w:t>
      </w:r>
      <w:r w:rsidRPr="003B7226" w:rsidR="00766309">
        <w:rPr>
          <w:rFonts w:ascii="Times New Roman" w:hAnsi="Times New Roman" w:cs="Times New Roman"/>
        </w:rPr>
        <w:t xml:space="preserve">understanding of the </w:t>
      </w:r>
      <w:r w:rsidRPr="003B7226" w:rsidR="005B2586">
        <w:rPr>
          <w:rFonts w:ascii="Times New Roman" w:hAnsi="Times New Roman" w:cs="Times New Roman"/>
        </w:rPr>
        <w:t xml:space="preserve">outcomes </w:t>
      </w:r>
      <w:r w:rsidRPr="003B7226" w:rsidR="002D267D">
        <w:rPr>
          <w:rFonts w:ascii="Times New Roman" w:hAnsi="Times New Roman" w:cs="Times New Roman"/>
        </w:rPr>
        <w:t>and impact</w:t>
      </w:r>
      <w:r w:rsidRPr="003B7226" w:rsidR="00A9588F">
        <w:rPr>
          <w:rFonts w:ascii="Times New Roman" w:hAnsi="Times New Roman" w:cs="Times New Roman"/>
        </w:rPr>
        <w:t>s</w:t>
      </w:r>
      <w:r w:rsidRPr="003B7226" w:rsidR="002D267D">
        <w:rPr>
          <w:rFonts w:ascii="Times New Roman" w:hAnsi="Times New Roman" w:cs="Times New Roman"/>
        </w:rPr>
        <w:t xml:space="preserve"> </w:t>
      </w:r>
      <w:r w:rsidRPr="003B7226" w:rsidR="00766309">
        <w:rPr>
          <w:rFonts w:ascii="Times New Roman" w:hAnsi="Times New Roman" w:cs="Times New Roman"/>
        </w:rPr>
        <w:t xml:space="preserve">associated with NIOSH </w:t>
      </w:r>
      <w:r w:rsidRPr="003B7226" w:rsidR="00A9588F">
        <w:rPr>
          <w:rFonts w:ascii="Times New Roman" w:hAnsi="Times New Roman" w:cs="Times New Roman"/>
        </w:rPr>
        <w:t xml:space="preserve">research </w:t>
      </w:r>
      <w:r w:rsidRPr="003B7226" w:rsidR="005B2586">
        <w:rPr>
          <w:rFonts w:ascii="Times New Roman" w:hAnsi="Times New Roman" w:cs="Times New Roman"/>
        </w:rPr>
        <w:t>in the real</w:t>
      </w:r>
      <w:r w:rsidRPr="003B7226" w:rsidR="00A9588F">
        <w:rPr>
          <w:rFonts w:ascii="Times New Roman" w:hAnsi="Times New Roman" w:cs="Times New Roman"/>
        </w:rPr>
        <w:t>-</w:t>
      </w:r>
      <w:r w:rsidRPr="003B7226" w:rsidR="005B2586">
        <w:rPr>
          <w:rFonts w:ascii="Times New Roman" w:hAnsi="Times New Roman" w:cs="Times New Roman"/>
        </w:rPr>
        <w:t>world</w:t>
      </w:r>
      <w:r w:rsidRPr="003B7226" w:rsidR="00A9588F">
        <w:rPr>
          <w:rFonts w:ascii="Times New Roman" w:hAnsi="Times New Roman" w:cs="Times New Roman"/>
        </w:rPr>
        <w:t xml:space="preserve"> contexts</w:t>
      </w:r>
      <w:r w:rsidRPr="003B7226" w:rsidR="00E32FA1">
        <w:rPr>
          <w:rFonts w:ascii="Times New Roman" w:hAnsi="Times New Roman" w:cs="Times New Roman"/>
        </w:rPr>
        <w:t xml:space="preserve">. </w:t>
      </w:r>
      <w:r w:rsidR="0000117B">
        <w:rPr>
          <w:rFonts w:ascii="Times New Roman" w:hAnsi="Times New Roman" w:cs="Times New Roman"/>
        </w:rPr>
        <w:t xml:space="preserve">It will also </w:t>
      </w:r>
      <w:r w:rsidRPr="003B7226" w:rsidR="00EA607A">
        <w:rPr>
          <w:rFonts w:ascii="Times New Roman" w:hAnsi="Times New Roman" w:cs="Times New Roman"/>
        </w:rPr>
        <w:t xml:space="preserve">advance NIOSH’s burden, need, and impact framework for future research while also </w:t>
      </w:r>
      <w:r w:rsidRPr="003B7226" w:rsidR="00E600B9">
        <w:rPr>
          <w:rFonts w:ascii="Times New Roman" w:hAnsi="Times New Roman" w:cs="Times New Roman"/>
        </w:rPr>
        <w:t>supporting</w:t>
      </w:r>
      <w:r w:rsidRPr="003B7226" w:rsidR="00EA607A">
        <w:rPr>
          <w:rFonts w:ascii="Times New Roman" w:hAnsi="Times New Roman" w:cs="Times New Roman"/>
        </w:rPr>
        <w:t xml:space="preserve"> the Office of Management and Budget’s guidance regarding the Foundations of Evidence-Based Policymaking Act.</w:t>
      </w:r>
    </w:p>
    <w:p w:rsidR="003B7CA4" w:rsidRPr="0000117B" w:rsidP="0000117B" w14:paraId="3D8DD309" w14:textId="763EE9E6">
      <w:pPr>
        <w:rPr>
          <w:rFonts w:ascii="Times New Roman" w:hAnsi="Times New Roman" w:cs="Times New Roman"/>
        </w:rPr>
      </w:pPr>
      <w:r>
        <w:rPr>
          <w:rFonts w:ascii="Times New Roman" w:hAnsi="Times New Roman" w:cs="Times New Roman"/>
        </w:rPr>
        <w:t xml:space="preserve">As illustrated in Appendix </w:t>
      </w:r>
      <w:r w:rsidR="007427FE">
        <w:rPr>
          <w:rFonts w:ascii="Times New Roman" w:hAnsi="Times New Roman" w:cs="Times New Roman"/>
        </w:rPr>
        <w:t>A</w:t>
      </w:r>
      <w:r w:rsidR="006A1595">
        <w:rPr>
          <w:rFonts w:ascii="Times New Roman" w:hAnsi="Times New Roman" w:cs="Times New Roman"/>
        </w:rPr>
        <w:t xml:space="preserve"> (Attachment D)</w:t>
      </w:r>
      <w:r w:rsidR="007427FE">
        <w:rPr>
          <w:rFonts w:ascii="Times New Roman" w:hAnsi="Times New Roman" w:cs="Times New Roman"/>
        </w:rPr>
        <w:t xml:space="preserve">, </w:t>
      </w:r>
      <w:r w:rsidRPr="003B7226" w:rsidR="007427FE">
        <w:rPr>
          <w:rFonts w:ascii="Times New Roman" w:hAnsi="Times New Roman" w:cs="Times New Roman"/>
        </w:rPr>
        <w:t>this</w:t>
      </w:r>
      <w:r w:rsidRPr="003B7226" w:rsidR="00080454">
        <w:rPr>
          <w:rFonts w:ascii="Times New Roman" w:hAnsi="Times New Roman" w:cs="Times New Roman"/>
        </w:rPr>
        <w:t xml:space="preserve"> collection </w:t>
      </w:r>
      <w:r w:rsidRPr="003B7226" w:rsidR="00B76897">
        <w:rPr>
          <w:rFonts w:ascii="Times New Roman" w:hAnsi="Times New Roman" w:cs="Times New Roman"/>
        </w:rPr>
        <w:t xml:space="preserve">will </w:t>
      </w:r>
      <w:r w:rsidRPr="003B7226" w:rsidR="00080454">
        <w:rPr>
          <w:rFonts w:ascii="Times New Roman" w:hAnsi="Times New Roman" w:cs="Times New Roman"/>
        </w:rPr>
        <w:t xml:space="preserve">allow </w:t>
      </w:r>
      <w:r w:rsidRPr="003B7226" w:rsidR="0065320F">
        <w:rPr>
          <w:rFonts w:ascii="Times New Roman" w:hAnsi="Times New Roman" w:cs="Times New Roman"/>
        </w:rPr>
        <w:t xml:space="preserve">researchers to engage </w:t>
      </w:r>
      <w:r w:rsidRPr="003B7226" w:rsidR="000705E3">
        <w:rPr>
          <w:rFonts w:ascii="Times New Roman" w:hAnsi="Times New Roman" w:cs="Times New Roman"/>
        </w:rPr>
        <w:t xml:space="preserve">subject matter experts, </w:t>
      </w:r>
      <w:r w:rsidRPr="003B7226" w:rsidR="00080454">
        <w:rPr>
          <w:rFonts w:ascii="Times New Roman" w:hAnsi="Times New Roman" w:cs="Times New Roman"/>
        </w:rPr>
        <w:t>research users</w:t>
      </w:r>
      <w:r w:rsidRPr="003B7226" w:rsidR="000705E3">
        <w:rPr>
          <w:rFonts w:ascii="Times New Roman" w:hAnsi="Times New Roman" w:cs="Times New Roman"/>
        </w:rPr>
        <w:t>,</w:t>
      </w:r>
      <w:r w:rsidRPr="003B7226" w:rsidR="00080454">
        <w:rPr>
          <w:rFonts w:ascii="Times New Roman" w:hAnsi="Times New Roman" w:cs="Times New Roman"/>
        </w:rPr>
        <w:t xml:space="preserve"> and funding recipients</w:t>
      </w:r>
      <w:r w:rsidRPr="003B7226" w:rsidR="00AA63B6">
        <w:rPr>
          <w:rFonts w:ascii="Times New Roman" w:hAnsi="Times New Roman" w:cs="Times New Roman"/>
        </w:rPr>
        <w:t xml:space="preserve"> to</w:t>
      </w:r>
      <w:r w:rsidRPr="003B7226" w:rsidR="00BA2E66">
        <w:rPr>
          <w:rFonts w:ascii="Times New Roman" w:hAnsi="Times New Roman" w:cs="Times New Roman"/>
        </w:rPr>
        <w:t xml:space="preserve"> assess adoption and implementation</w:t>
      </w:r>
      <w:r w:rsidRPr="003B7226" w:rsidR="00080454">
        <w:rPr>
          <w:rFonts w:ascii="Times New Roman" w:hAnsi="Times New Roman" w:cs="Times New Roman"/>
        </w:rPr>
        <w:t xml:space="preserve">. Research users include, but are not limited to, employers, </w:t>
      </w:r>
      <w:r w:rsidRPr="003B7226" w:rsidR="00BA2E66">
        <w:rPr>
          <w:rFonts w:ascii="Times New Roman" w:hAnsi="Times New Roman" w:cs="Times New Roman"/>
        </w:rPr>
        <w:t xml:space="preserve">workers, </w:t>
      </w:r>
      <w:r w:rsidRPr="003B7226" w:rsidR="00080454">
        <w:rPr>
          <w:rFonts w:ascii="Times New Roman" w:hAnsi="Times New Roman" w:cs="Times New Roman"/>
        </w:rPr>
        <w:t xml:space="preserve">policy makers, manufacturers/developers, occupational safety and health professionals, and scientists. These intended users of NIOSH research are integral to moving research into practice. Funding recipients include individuals who currently or previously have received NIOSH funding through a grant or cooperative agreement. Funding recipients can provide valuable insight into impacts that occurred after the funding period. </w:t>
      </w:r>
      <w:r w:rsidRPr="003B7226" w:rsidR="00E02C36">
        <w:rPr>
          <w:rFonts w:ascii="Times New Roman" w:hAnsi="Times New Roman" w:cs="Times New Roman"/>
        </w:rPr>
        <w:t>T</w:t>
      </w:r>
      <w:r w:rsidRPr="003B7226" w:rsidR="00B36ADA">
        <w:rPr>
          <w:rFonts w:ascii="Times New Roman" w:hAnsi="Times New Roman" w:cs="Times New Roman"/>
        </w:rPr>
        <w:t>he data gathered</w:t>
      </w:r>
      <w:r w:rsidRPr="003B7226" w:rsidR="00FE7E74">
        <w:rPr>
          <w:rFonts w:ascii="Times New Roman" w:hAnsi="Times New Roman" w:cs="Times New Roman"/>
        </w:rPr>
        <w:t xml:space="preserve"> </w:t>
      </w:r>
      <w:r w:rsidRPr="003B7226" w:rsidR="00A85F83">
        <w:rPr>
          <w:rFonts w:ascii="Times New Roman" w:hAnsi="Times New Roman" w:cs="Times New Roman"/>
        </w:rPr>
        <w:t xml:space="preserve">using quantitative and qualitative </w:t>
      </w:r>
      <w:r w:rsidRPr="003B7226" w:rsidR="00D86584">
        <w:rPr>
          <w:rFonts w:ascii="Times New Roman" w:hAnsi="Times New Roman" w:cs="Times New Roman"/>
        </w:rPr>
        <w:t>methods</w:t>
      </w:r>
      <w:r w:rsidRPr="003B7226" w:rsidR="00CC0E30">
        <w:rPr>
          <w:rFonts w:ascii="Times New Roman" w:hAnsi="Times New Roman" w:cs="Times New Roman"/>
        </w:rPr>
        <w:t xml:space="preserve"> </w:t>
      </w:r>
      <w:r w:rsidRPr="003B7226" w:rsidR="00B36ADA">
        <w:rPr>
          <w:rFonts w:ascii="Times New Roman" w:hAnsi="Times New Roman" w:cs="Times New Roman"/>
        </w:rPr>
        <w:t xml:space="preserve">will </w:t>
      </w:r>
      <w:r w:rsidRPr="003B7226" w:rsidR="00103AA7">
        <w:rPr>
          <w:rFonts w:ascii="Times New Roman" w:hAnsi="Times New Roman" w:cs="Times New Roman"/>
        </w:rPr>
        <w:t>enable NIOSH to document</w:t>
      </w:r>
      <w:r w:rsidRPr="003B7226" w:rsidR="00B36ADA">
        <w:rPr>
          <w:rFonts w:ascii="Times New Roman" w:hAnsi="Times New Roman" w:cs="Times New Roman"/>
        </w:rPr>
        <w:t xml:space="preserve"> the value of </w:t>
      </w:r>
      <w:r w:rsidR="0000117B">
        <w:rPr>
          <w:rFonts w:ascii="Times New Roman" w:hAnsi="Times New Roman" w:cs="Times New Roman"/>
        </w:rPr>
        <w:t>it</w:t>
      </w:r>
      <w:r w:rsidRPr="003B7226" w:rsidR="00B36ADA">
        <w:rPr>
          <w:rFonts w:ascii="Times New Roman" w:hAnsi="Times New Roman" w:cs="Times New Roman"/>
        </w:rPr>
        <w:t xml:space="preserve">s </w:t>
      </w:r>
      <w:r w:rsidRPr="003B7226" w:rsidR="000705E3">
        <w:rPr>
          <w:rFonts w:ascii="Times New Roman" w:hAnsi="Times New Roman" w:cs="Times New Roman"/>
        </w:rPr>
        <w:t xml:space="preserve">research </w:t>
      </w:r>
      <w:r w:rsidRPr="003B7226" w:rsidR="00103AA7">
        <w:rPr>
          <w:rFonts w:ascii="Times New Roman" w:hAnsi="Times New Roman" w:cs="Times New Roman"/>
        </w:rPr>
        <w:t>a</w:t>
      </w:r>
      <w:r w:rsidRPr="003B7226" w:rsidR="000C0EF3">
        <w:rPr>
          <w:rFonts w:ascii="Times New Roman" w:hAnsi="Times New Roman" w:cs="Times New Roman"/>
        </w:rPr>
        <w:t>nd</w:t>
      </w:r>
      <w:r w:rsidRPr="003B7226" w:rsidR="00103AA7">
        <w:rPr>
          <w:rFonts w:ascii="Times New Roman" w:hAnsi="Times New Roman" w:cs="Times New Roman"/>
        </w:rPr>
        <w:t xml:space="preserve"> </w:t>
      </w:r>
      <w:r w:rsidRPr="003B7226" w:rsidR="00B36ADA">
        <w:rPr>
          <w:rFonts w:ascii="Times New Roman" w:hAnsi="Times New Roman" w:cs="Times New Roman"/>
        </w:rPr>
        <w:t xml:space="preserve">improve program operations to maximize impact. </w:t>
      </w:r>
    </w:p>
    <w:p w:rsidR="00E02C36" w:rsidRPr="003B7226" w:rsidP="00C05EF8" w14:paraId="19527188" w14:textId="11D198F7">
      <w:pPr>
        <w:rPr>
          <w:rFonts w:ascii="Times New Roman" w:hAnsi="Times New Roman" w:cs="Times New Roman"/>
        </w:rPr>
      </w:pPr>
      <w:r w:rsidRPr="003B7226">
        <w:rPr>
          <w:rFonts w:ascii="Times New Roman" w:hAnsi="Times New Roman" w:cs="Times New Roman"/>
        </w:rPr>
        <w:t xml:space="preserve">For example, </w:t>
      </w:r>
      <w:r w:rsidRPr="003B7226">
        <w:rPr>
          <w:rFonts w:ascii="Times New Roman" w:hAnsi="Times New Roman" w:cs="Times New Roman"/>
        </w:rPr>
        <w:t xml:space="preserve">NIOSH recently completed four </w:t>
      </w:r>
      <w:hyperlink r:id="rId10" w:history="1">
        <w:r w:rsidRPr="003B7226">
          <w:rPr>
            <w:rStyle w:val="Hyperlink"/>
            <w:rFonts w:ascii="Times New Roman" w:hAnsi="Times New Roman" w:cs="Times New Roman"/>
            <w:color w:val="auto"/>
          </w:rPr>
          <w:t>program reviews</w:t>
        </w:r>
      </w:hyperlink>
      <w:r w:rsidRPr="003B7226">
        <w:rPr>
          <w:rFonts w:ascii="Times New Roman" w:hAnsi="Times New Roman" w:cs="Times New Roman"/>
        </w:rPr>
        <w:t>, in which independe</w:t>
      </w:r>
      <w:r w:rsidRPr="003B7226" w:rsidR="00080454">
        <w:rPr>
          <w:rFonts w:ascii="Times New Roman" w:hAnsi="Times New Roman" w:cs="Times New Roman"/>
        </w:rPr>
        <w:t>nt</w:t>
      </w:r>
      <w:r w:rsidRPr="003B7226">
        <w:rPr>
          <w:rFonts w:ascii="Times New Roman" w:hAnsi="Times New Roman" w:cs="Times New Roman"/>
        </w:rPr>
        <w:t xml:space="preserve"> peer review panels reviewed the activities and impact over a 10</w:t>
      </w:r>
      <w:r w:rsidRPr="003B7226" w:rsidR="000C0EF3">
        <w:rPr>
          <w:rFonts w:ascii="Times New Roman" w:hAnsi="Times New Roman" w:cs="Times New Roman"/>
        </w:rPr>
        <w:t>-</w:t>
      </w:r>
      <w:r w:rsidRPr="003B7226">
        <w:rPr>
          <w:rFonts w:ascii="Times New Roman" w:hAnsi="Times New Roman" w:cs="Times New Roman"/>
        </w:rPr>
        <w:t xml:space="preserve">year period and then scored programs on relevance and impact. Multiple review panels recommended that NIOSH move beyond using reach metrics like downloads and page views as a proxy for use, and instead work towards more direct measures. The </w:t>
      </w:r>
      <w:r w:rsidRPr="003B7226" w:rsidR="006E6AB1">
        <w:rPr>
          <w:rFonts w:ascii="Times New Roman" w:hAnsi="Times New Roman" w:cs="Times New Roman"/>
        </w:rPr>
        <w:t>data collected</w:t>
      </w:r>
      <w:r w:rsidRPr="003B7226">
        <w:rPr>
          <w:rFonts w:ascii="Times New Roman" w:hAnsi="Times New Roman" w:cs="Times New Roman"/>
        </w:rPr>
        <w:t xml:space="preserve"> under this generic </w:t>
      </w:r>
      <w:r w:rsidR="003A4114">
        <w:rPr>
          <w:rFonts w:ascii="Times New Roman" w:hAnsi="Times New Roman" w:cs="Times New Roman"/>
        </w:rPr>
        <w:t>information collection</w:t>
      </w:r>
      <w:r w:rsidRPr="003B7226">
        <w:rPr>
          <w:rFonts w:ascii="Times New Roman" w:hAnsi="Times New Roman" w:cs="Times New Roman"/>
        </w:rPr>
        <w:t xml:space="preserve"> </w:t>
      </w:r>
      <w:r w:rsidRPr="003B7226" w:rsidR="000C0EF3">
        <w:rPr>
          <w:rFonts w:ascii="Times New Roman" w:hAnsi="Times New Roman" w:cs="Times New Roman"/>
        </w:rPr>
        <w:t xml:space="preserve">will </w:t>
      </w:r>
      <w:r w:rsidRPr="003B7226">
        <w:rPr>
          <w:rFonts w:ascii="Times New Roman" w:hAnsi="Times New Roman" w:cs="Times New Roman"/>
        </w:rPr>
        <w:t xml:space="preserve">fill this gap and allow </w:t>
      </w:r>
      <w:r w:rsidR="0000117B">
        <w:rPr>
          <w:rFonts w:ascii="Times New Roman" w:hAnsi="Times New Roman" w:cs="Times New Roman"/>
        </w:rPr>
        <w:t>researchers and staff</w:t>
      </w:r>
      <w:r w:rsidRPr="003B7226">
        <w:rPr>
          <w:rFonts w:ascii="Times New Roman" w:hAnsi="Times New Roman" w:cs="Times New Roman"/>
        </w:rPr>
        <w:t xml:space="preserve"> to </w:t>
      </w:r>
      <w:r w:rsidR="0000117B">
        <w:rPr>
          <w:rFonts w:ascii="Times New Roman" w:hAnsi="Times New Roman" w:cs="Times New Roman"/>
        </w:rPr>
        <w:t>obtain</w:t>
      </w:r>
      <w:r w:rsidRPr="003B7226">
        <w:rPr>
          <w:rFonts w:ascii="Times New Roman" w:hAnsi="Times New Roman" w:cs="Times New Roman"/>
        </w:rPr>
        <w:t xml:space="preserve"> direct feedback from research users about use (or lack thereof)</w:t>
      </w:r>
      <w:r w:rsidRPr="003B7226" w:rsidR="00B8403C">
        <w:rPr>
          <w:rFonts w:ascii="Times New Roman" w:hAnsi="Times New Roman" w:cs="Times New Roman"/>
        </w:rPr>
        <w:t xml:space="preserve"> and potential impacts</w:t>
      </w:r>
      <w:r w:rsidR="0000117B">
        <w:rPr>
          <w:rFonts w:ascii="Times New Roman" w:hAnsi="Times New Roman" w:cs="Times New Roman"/>
        </w:rPr>
        <w:t xml:space="preserve"> and subsequently pivot in real time prior to </w:t>
      </w:r>
      <w:r w:rsidR="00607CB1">
        <w:rPr>
          <w:rFonts w:ascii="Times New Roman" w:hAnsi="Times New Roman" w:cs="Times New Roman"/>
        </w:rPr>
        <w:t>new or upcoming funding cycles</w:t>
      </w:r>
      <w:r w:rsidRPr="003B7226">
        <w:rPr>
          <w:rFonts w:ascii="Times New Roman" w:hAnsi="Times New Roman" w:cs="Times New Roman"/>
        </w:rPr>
        <w:t>.</w:t>
      </w:r>
      <w:r w:rsidR="00597916">
        <w:rPr>
          <w:rFonts w:ascii="Times New Roman" w:hAnsi="Times New Roman" w:cs="Times New Roman"/>
        </w:rPr>
        <w:t xml:space="preserve"> T</w:t>
      </w:r>
      <w:r w:rsidRPr="00597916" w:rsidR="00597916">
        <w:rPr>
          <w:rFonts w:ascii="Times New Roman" w:hAnsi="Times New Roman" w:cs="Times New Roman"/>
        </w:rPr>
        <w:t xml:space="preserve">his information is not intended to be used for wider policy development, budget formulation, or other public-facing purposes (for example, as evidence to support worker safety rulemaking) not described in this supporting statement. Lastly, the subject matter and data collection methods are expected to be free of any controversy or special circumstances that may warrant public comment or extended review by OMB. Any such surveys will be submitted through the normal clearance process.  </w:t>
      </w:r>
    </w:p>
    <w:p w:rsidR="00E2769E" w:rsidRPr="003B7226" w:rsidP="00270849" w14:paraId="5B20184A" w14:textId="3CBBA1B9">
      <w:pPr>
        <w:pStyle w:val="ListParagraph"/>
        <w:numPr>
          <w:ilvl w:val="0"/>
          <w:numId w:val="4"/>
        </w:numPr>
        <w:rPr>
          <w:b/>
          <w:bCs/>
          <w:sz w:val="22"/>
          <w:szCs w:val="22"/>
        </w:rPr>
      </w:pPr>
      <w:r w:rsidRPr="003B7226">
        <w:rPr>
          <w:b/>
          <w:bCs/>
          <w:sz w:val="22"/>
          <w:szCs w:val="22"/>
        </w:rPr>
        <w:t>Use of Improved Information Technology and Burden Reduction</w:t>
      </w:r>
    </w:p>
    <w:p w:rsidR="00536348" w:rsidRPr="003B7226" w:rsidP="00536348" w14:paraId="5292F09E" w14:textId="77777777">
      <w:pPr>
        <w:pStyle w:val="ListParagraph"/>
        <w:rPr>
          <w:b/>
          <w:bCs/>
          <w:sz w:val="22"/>
          <w:szCs w:val="22"/>
        </w:rPr>
      </w:pPr>
    </w:p>
    <w:p w:rsidR="00E2769E" w:rsidRPr="003B7226" w:rsidP="00E2769E" w14:paraId="3295A956" w14:textId="78787881">
      <w:pPr>
        <w:rPr>
          <w:rFonts w:ascii="Times New Roman" w:hAnsi="Times New Roman" w:cs="Times New Roman"/>
        </w:rPr>
      </w:pPr>
      <w:r w:rsidRPr="003B7226">
        <w:rPr>
          <w:rFonts w:ascii="Times New Roman" w:hAnsi="Times New Roman" w:cs="Times New Roman"/>
        </w:rPr>
        <w:t>To reduce burden to human subjects and to comply with the Government Paperwork Elimination Act, Public Law 105-277, title XVII, signed into law on October 21, 1998, data collection will occur in the most time efficient and technologically advanced fashion possible.</w:t>
      </w:r>
      <w:r w:rsidRPr="003B7226">
        <w:rPr>
          <w:rFonts w:ascii="Times New Roman" w:hAnsi="Times New Roman" w:cs="Times New Roman"/>
        </w:rPr>
        <w:t xml:space="preserve"> For example, it is possible that some </w:t>
      </w:r>
      <w:r w:rsidR="00BD5B0C">
        <w:rPr>
          <w:rFonts w:ascii="Times New Roman" w:hAnsi="Times New Roman" w:cs="Times New Roman"/>
        </w:rPr>
        <w:t>respondent</w:t>
      </w:r>
      <w:r w:rsidRPr="003B7226">
        <w:rPr>
          <w:rFonts w:ascii="Times New Roman" w:hAnsi="Times New Roman" w:cs="Times New Roman"/>
        </w:rPr>
        <w:t>s will have information on more than on</w:t>
      </w:r>
      <w:r w:rsidRPr="003B7226" w:rsidR="001D4625">
        <w:rPr>
          <w:rFonts w:ascii="Times New Roman" w:hAnsi="Times New Roman" w:cs="Times New Roman"/>
        </w:rPr>
        <w:t>e</w:t>
      </w:r>
      <w:r w:rsidRPr="003B7226">
        <w:rPr>
          <w:rFonts w:ascii="Times New Roman" w:hAnsi="Times New Roman" w:cs="Times New Roman"/>
        </w:rPr>
        <w:t xml:space="preserve"> topic. When possible, all questions for the same </w:t>
      </w:r>
      <w:r w:rsidR="00BD5B0C">
        <w:rPr>
          <w:rFonts w:ascii="Times New Roman" w:hAnsi="Times New Roman" w:cs="Times New Roman"/>
        </w:rPr>
        <w:t>respondent</w:t>
      </w:r>
      <w:r w:rsidRPr="003B7226">
        <w:rPr>
          <w:rFonts w:ascii="Times New Roman" w:hAnsi="Times New Roman" w:cs="Times New Roman"/>
        </w:rPr>
        <w:t xml:space="preserve"> will be completed in a single in</w:t>
      </w:r>
      <w:r w:rsidRPr="003B7226" w:rsidR="00A611C6">
        <w:rPr>
          <w:rFonts w:ascii="Times New Roman" w:hAnsi="Times New Roman" w:cs="Times New Roman"/>
        </w:rPr>
        <w:t>formation collection incident</w:t>
      </w:r>
      <w:r w:rsidRPr="003B7226">
        <w:rPr>
          <w:rFonts w:ascii="Times New Roman" w:hAnsi="Times New Roman" w:cs="Times New Roman"/>
        </w:rPr>
        <w:t xml:space="preserve">. In addition, the use of a semi-structured guide </w:t>
      </w:r>
      <w:r w:rsidRPr="003B7226" w:rsidR="00A611C6">
        <w:rPr>
          <w:rFonts w:ascii="Times New Roman" w:hAnsi="Times New Roman" w:cs="Times New Roman"/>
        </w:rPr>
        <w:t xml:space="preserve">for applicable information collections </w:t>
      </w:r>
      <w:r w:rsidRPr="003B7226">
        <w:rPr>
          <w:rFonts w:ascii="Times New Roman" w:hAnsi="Times New Roman" w:cs="Times New Roman"/>
        </w:rPr>
        <w:t xml:space="preserve">will allow for </w:t>
      </w:r>
      <w:r w:rsidRPr="003B7226" w:rsidR="00A611C6">
        <w:rPr>
          <w:rFonts w:ascii="Times New Roman" w:hAnsi="Times New Roman" w:cs="Times New Roman"/>
        </w:rPr>
        <w:t>some</w:t>
      </w:r>
      <w:r w:rsidRPr="003B7226">
        <w:rPr>
          <w:rFonts w:ascii="Times New Roman" w:hAnsi="Times New Roman" w:cs="Times New Roman"/>
        </w:rPr>
        <w:t xml:space="preserve"> flexibility </w:t>
      </w:r>
      <w:r w:rsidRPr="003B7226" w:rsidR="0035477B">
        <w:rPr>
          <w:rFonts w:ascii="Times New Roman" w:hAnsi="Times New Roman" w:cs="Times New Roman"/>
        </w:rPr>
        <w:t xml:space="preserve">to </w:t>
      </w:r>
      <w:r w:rsidRPr="003B7226">
        <w:rPr>
          <w:rFonts w:ascii="Times New Roman" w:hAnsi="Times New Roman" w:cs="Times New Roman"/>
        </w:rPr>
        <w:t xml:space="preserve">avoid asking questions that do not apply to </w:t>
      </w:r>
      <w:r w:rsidRPr="003B7226" w:rsidR="0035477B">
        <w:rPr>
          <w:rFonts w:ascii="Times New Roman" w:hAnsi="Times New Roman" w:cs="Times New Roman"/>
        </w:rPr>
        <w:t>a specific participant.</w:t>
      </w:r>
      <w:r w:rsidRPr="003B7226">
        <w:rPr>
          <w:rFonts w:ascii="Times New Roman" w:hAnsi="Times New Roman" w:cs="Times New Roman"/>
        </w:rPr>
        <w:t xml:space="preserve"> </w:t>
      </w:r>
    </w:p>
    <w:p w:rsidR="00621183" w:rsidRPr="003B7226" w:rsidP="00621183" w14:paraId="54ED3493" w14:textId="161B9F7F">
      <w:pPr>
        <w:rPr>
          <w:rFonts w:ascii="Times New Roman" w:hAnsi="Times New Roman" w:cs="Times New Roman"/>
        </w:rPr>
      </w:pPr>
      <w:r>
        <w:rPr>
          <w:rFonts w:ascii="Times New Roman" w:hAnsi="Times New Roman" w:cs="Times New Roman"/>
        </w:rPr>
        <w:t>R</w:t>
      </w:r>
      <w:r w:rsidR="00BD5B0C">
        <w:rPr>
          <w:rFonts w:ascii="Times New Roman" w:hAnsi="Times New Roman" w:cs="Times New Roman"/>
        </w:rPr>
        <w:t>espondent</w:t>
      </w:r>
      <w:r w:rsidRPr="003B7226">
        <w:rPr>
          <w:rFonts w:ascii="Times New Roman" w:hAnsi="Times New Roman" w:cs="Times New Roman"/>
        </w:rPr>
        <w:t xml:space="preserve">s may </w:t>
      </w:r>
      <w:r w:rsidRPr="003B7226" w:rsidR="00B84D1A">
        <w:rPr>
          <w:rFonts w:ascii="Times New Roman" w:hAnsi="Times New Roman" w:cs="Times New Roman"/>
        </w:rPr>
        <w:t xml:space="preserve">complete </w:t>
      </w:r>
      <w:r w:rsidRPr="003B7226">
        <w:rPr>
          <w:rFonts w:ascii="Times New Roman" w:hAnsi="Times New Roman" w:cs="Times New Roman"/>
        </w:rPr>
        <w:t xml:space="preserve">surveys or </w:t>
      </w:r>
      <w:r w:rsidRPr="003B7226" w:rsidR="000C2F29">
        <w:rPr>
          <w:rFonts w:ascii="Times New Roman" w:hAnsi="Times New Roman" w:cs="Times New Roman"/>
        </w:rPr>
        <w:t xml:space="preserve">participate in qualitative </w:t>
      </w:r>
      <w:r w:rsidRPr="003B7226" w:rsidR="008076DA">
        <w:rPr>
          <w:rFonts w:ascii="Times New Roman" w:hAnsi="Times New Roman" w:cs="Times New Roman"/>
        </w:rPr>
        <w:t>information collection</w:t>
      </w:r>
      <w:r>
        <w:rPr>
          <w:rFonts w:ascii="Times New Roman" w:hAnsi="Times New Roman" w:cs="Times New Roman"/>
        </w:rPr>
        <w:t>s</w:t>
      </w:r>
      <w:r w:rsidRPr="003B7226">
        <w:rPr>
          <w:rFonts w:ascii="Times New Roman" w:hAnsi="Times New Roman" w:cs="Times New Roman"/>
        </w:rPr>
        <w:t xml:space="preserve"> to </w:t>
      </w:r>
      <w:r w:rsidRPr="003B7226" w:rsidR="00050021">
        <w:rPr>
          <w:rFonts w:ascii="Times New Roman" w:hAnsi="Times New Roman" w:cs="Times New Roman"/>
        </w:rPr>
        <w:t xml:space="preserve">provide feedback </w:t>
      </w:r>
      <w:r w:rsidRPr="003B7226" w:rsidR="00FF005B">
        <w:rPr>
          <w:rFonts w:ascii="Times New Roman" w:hAnsi="Times New Roman" w:cs="Times New Roman"/>
        </w:rPr>
        <w:t xml:space="preserve">regarding their </w:t>
      </w:r>
      <w:r w:rsidRPr="003B7226">
        <w:rPr>
          <w:rFonts w:ascii="Times New Roman" w:hAnsi="Times New Roman" w:cs="Times New Roman"/>
        </w:rPr>
        <w:t xml:space="preserve">demographic background, health, occupation, </w:t>
      </w:r>
      <w:r w:rsidRPr="003B7226" w:rsidR="006502B4">
        <w:rPr>
          <w:rFonts w:ascii="Times New Roman" w:hAnsi="Times New Roman" w:cs="Times New Roman"/>
        </w:rPr>
        <w:t xml:space="preserve">perceptions, </w:t>
      </w:r>
      <w:r w:rsidRPr="003B7226" w:rsidR="006F063B">
        <w:rPr>
          <w:rFonts w:ascii="Times New Roman" w:hAnsi="Times New Roman" w:cs="Times New Roman"/>
        </w:rPr>
        <w:t xml:space="preserve">adoption and implementation </w:t>
      </w:r>
      <w:r w:rsidRPr="003B7226">
        <w:rPr>
          <w:rFonts w:ascii="Times New Roman" w:hAnsi="Times New Roman" w:cs="Times New Roman"/>
        </w:rPr>
        <w:t xml:space="preserve">of </w:t>
      </w:r>
      <w:r w:rsidRPr="003B7226" w:rsidR="003444E7">
        <w:rPr>
          <w:rFonts w:ascii="Times New Roman" w:hAnsi="Times New Roman" w:cs="Times New Roman"/>
        </w:rPr>
        <w:t>NIOSH products</w:t>
      </w:r>
      <w:r w:rsidRPr="003B7226" w:rsidR="006F063B">
        <w:rPr>
          <w:rFonts w:ascii="Times New Roman" w:hAnsi="Times New Roman" w:cs="Times New Roman"/>
        </w:rPr>
        <w:t>, services,</w:t>
      </w:r>
      <w:r w:rsidRPr="003B7226" w:rsidR="003444E7">
        <w:rPr>
          <w:rFonts w:ascii="Times New Roman" w:hAnsi="Times New Roman" w:cs="Times New Roman"/>
        </w:rPr>
        <w:t xml:space="preserve"> and </w:t>
      </w:r>
      <w:r w:rsidRPr="000038EC" w:rsidR="008C6FA5">
        <w:rPr>
          <w:rFonts w:ascii="Times New Roman" w:hAnsi="Times New Roman" w:cs="Times New Roman"/>
        </w:rPr>
        <w:t>guidance.</w:t>
      </w:r>
      <w:r w:rsidRPr="003B7226">
        <w:rPr>
          <w:rFonts w:ascii="Times New Roman" w:hAnsi="Times New Roman" w:cs="Times New Roman"/>
        </w:rPr>
        <w:t xml:space="preserve"> </w:t>
      </w:r>
      <w:r w:rsidRPr="003B7226" w:rsidR="006F063B">
        <w:rPr>
          <w:rFonts w:ascii="Times New Roman" w:hAnsi="Times New Roman" w:cs="Times New Roman"/>
        </w:rPr>
        <w:t>T</w:t>
      </w:r>
      <w:r w:rsidRPr="003B7226">
        <w:rPr>
          <w:rFonts w:ascii="Times New Roman" w:hAnsi="Times New Roman" w:cs="Times New Roman"/>
        </w:rPr>
        <w:t xml:space="preserve">o reduce the human subject burden as per the Government Paperwork Elimination Act, </w:t>
      </w:r>
      <w:r w:rsidRPr="003B7226" w:rsidR="0086584F">
        <w:rPr>
          <w:rFonts w:ascii="Times New Roman" w:hAnsi="Times New Roman" w:cs="Times New Roman"/>
        </w:rPr>
        <w:t xml:space="preserve">data will </w:t>
      </w:r>
      <w:r w:rsidRPr="003B7226" w:rsidR="00162775">
        <w:rPr>
          <w:rFonts w:ascii="Times New Roman" w:hAnsi="Times New Roman" w:cs="Times New Roman"/>
        </w:rPr>
        <w:t xml:space="preserve">be </w:t>
      </w:r>
      <w:r w:rsidRPr="003B7226" w:rsidR="00E00003">
        <w:rPr>
          <w:rFonts w:ascii="Times New Roman" w:hAnsi="Times New Roman" w:cs="Times New Roman"/>
        </w:rPr>
        <w:t>collected</w:t>
      </w:r>
      <w:r w:rsidRPr="003B7226">
        <w:rPr>
          <w:rFonts w:ascii="Times New Roman" w:hAnsi="Times New Roman" w:cs="Times New Roman"/>
        </w:rPr>
        <w:t xml:space="preserve"> electronically </w:t>
      </w:r>
      <w:r w:rsidRPr="003B7226" w:rsidR="003444E7">
        <w:rPr>
          <w:rFonts w:ascii="Times New Roman" w:hAnsi="Times New Roman" w:cs="Times New Roman"/>
        </w:rPr>
        <w:t xml:space="preserve">or virtually </w:t>
      </w:r>
      <w:r w:rsidRPr="003B7226">
        <w:rPr>
          <w:rFonts w:ascii="Times New Roman" w:hAnsi="Times New Roman" w:cs="Times New Roman"/>
        </w:rPr>
        <w:t>whenever possible. This approach ensures data quality but decreases respondent burden</w:t>
      </w:r>
      <w:r w:rsidRPr="003B7226" w:rsidR="00E1108E">
        <w:rPr>
          <w:rFonts w:ascii="Times New Roman" w:hAnsi="Times New Roman" w:cs="Times New Roman"/>
        </w:rPr>
        <w:t xml:space="preserve">, for example, allowing use of </w:t>
      </w:r>
      <w:r w:rsidRPr="003B7226">
        <w:rPr>
          <w:rFonts w:ascii="Times New Roman" w:hAnsi="Times New Roman" w:cs="Times New Roman"/>
        </w:rPr>
        <w:t>skip logic. Most often, electronic platforms such as CDC’s Research Electronic Data Capture (</w:t>
      </w:r>
      <w:r w:rsidRPr="003B7226">
        <w:rPr>
          <w:rFonts w:ascii="Times New Roman" w:hAnsi="Times New Roman" w:cs="Times New Roman"/>
        </w:rPr>
        <w:t>REDCap</w:t>
      </w:r>
      <w:r w:rsidRPr="003B7226">
        <w:rPr>
          <w:rFonts w:ascii="Times New Roman" w:hAnsi="Times New Roman" w:cs="Times New Roman"/>
        </w:rPr>
        <w:t>)</w:t>
      </w:r>
      <w:r w:rsidR="009D4EA4">
        <w:rPr>
          <w:rFonts w:ascii="Times New Roman" w:hAnsi="Times New Roman" w:cs="Times New Roman"/>
        </w:rPr>
        <w:t>, Survey Monkey,</w:t>
      </w:r>
      <w:r w:rsidRPr="003B7226" w:rsidR="008D391A">
        <w:rPr>
          <w:rFonts w:ascii="Times New Roman" w:hAnsi="Times New Roman" w:cs="Times New Roman"/>
        </w:rPr>
        <w:t xml:space="preserve"> or Qualtrics</w:t>
      </w:r>
      <w:r w:rsidR="009D4EA4">
        <w:rPr>
          <w:rFonts w:ascii="Times New Roman" w:hAnsi="Times New Roman" w:cs="Times New Roman"/>
        </w:rPr>
        <w:t xml:space="preserve"> </w:t>
      </w:r>
      <w:r w:rsidRPr="003B7226">
        <w:rPr>
          <w:rFonts w:ascii="Times New Roman" w:hAnsi="Times New Roman" w:cs="Times New Roman"/>
        </w:rPr>
        <w:t>will be used.</w:t>
      </w:r>
      <w:r w:rsidRPr="003B7226" w:rsidR="003444E7">
        <w:rPr>
          <w:rFonts w:ascii="Times New Roman" w:hAnsi="Times New Roman" w:cs="Times New Roman"/>
        </w:rPr>
        <w:t xml:space="preserve"> </w:t>
      </w:r>
    </w:p>
    <w:p w:rsidR="00E2769E" w:rsidRPr="003B7226" w:rsidP="00E2769E" w14:paraId="67AF0B08" w14:textId="3CC294A4">
      <w:pPr>
        <w:rPr>
          <w:rFonts w:ascii="Times New Roman" w:hAnsi="Times New Roman" w:cs="Times New Roman"/>
        </w:rPr>
      </w:pPr>
      <w:r w:rsidRPr="003B7226">
        <w:rPr>
          <w:rFonts w:ascii="Times New Roman" w:hAnsi="Times New Roman" w:cs="Times New Roman"/>
        </w:rPr>
        <w:t>Though electronic technologies will be used by many of the individual projects</w:t>
      </w:r>
      <w:r w:rsidR="00475E3E">
        <w:rPr>
          <w:rFonts w:ascii="Times New Roman" w:hAnsi="Times New Roman" w:cs="Times New Roman"/>
        </w:rPr>
        <w:t xml:space="preserve"> submitted under this generic information </w:t>
      </w:r>
      <w:r w:rsidRPr="003B7226">
        <w:rPr>
          <w:rFonts w:ascii="Times New Roman" w:hAnsi="Times New Roman" w:cs="Times New Roman"/>
        </w:rPr>
        <w:t>collection, the nature of some proposed activities requires direct interaction between respondents and project staff, especially in the case of in-depth focus groups or interviews</w:t>
      </w:r>
      <w:r w:rsidRPr="003B7226" w:rsidR="008D391A">
        <w:rPr>
          <w:rFonts w:ascii="Times New Roman" w:hAnsi="Times New Roman" w:cs="Times New Roman"/>
        </w:rPr>
        <w:t>.</w:t>
      </w:r>
      <w:r w:rsidRPr="003B7226" w:rsidR="003C20F2">
        <w:rPr>
          <w:rFonts w:ascii="Times New Roman" w:hAnsi="Times New Roman" w:cs="Times New Roman"/>
        </w:rPr>
        <w:t xml:space="preserve"> However, </w:t>
      </w:r>
      <w:r w:rsidR="00D7076B">
        <w:rPr>
          <w:rFonts w:ascii="Times New Roman" w:hAnsi="Times New Roman" w:cs="Times New Roman"/>
        </w:rPr>
        <w:t>some</w:t>
      </w:r>
      <w:r w:rsidRPr="003B7226" w:rsidR="003C20F2">
        <w:rPr>
          <w:rFonts w:ascii="Times New Roman" w:hAnsi="Times New Roman" w:cs="Times New Roman"/>
        </w:rPr>
        <w:t xml:space="preserve"> interviews </w:t>
      </w:r>
      <w:r w:rsidRPr="003B7226" w:rsidR="00D01768">
        <w:rPr>
          <w:rFonts w:ascii="Times New Roman" w:hAnsi="Times New Roman" w:cs="Times New Roman"/>
        </w:rPr>
        <w:t xml:space="preserve">and </w:t>
      </w:r>
      <w:r w:rsidRPr="003B7226" w:rsidR="003C20F2">
        <w:rPr>
          <w:rFonts w:ascii="Times New Roman" w:hAnsi="Times New Roman" w:cs="Times New Roman"/>
        </w:rPr>
        <w:t xml:space="preserve">focus groups can also be conducted using MS Teams or Zoom to reduce burden on </w:t>
      </w:r>
      <w:r w:rsidR="00D7076B">
        <w:rPr>
          <w:rFonts w:ascii="Times New Roman" w:hAnsi="Times New Roman" w:cs="Times New Roman"/>
        </w:rPr>
        <w:t>respondent</w:t>
      </w:r>
      <w:r w:rsidRPr="003B7226" w:rsidR="003C20F2">
        <w:rPr>
          <w:rFonts w:ascii="Times New Roman" w:hAnsi="Times New Roman" w:cs="Times New Roman"/>
        </w:rPr>
        <w:t>s.</w:t>
      </w:r>
      <w:r w:rsidR="00D7076B">
        <w:rPr>
          <w:rFonts w:ascii="Times New Roman" w:hAnsi="Times New Roman" w:cs="Times New Roman"/>
        </w:rPr>
        <w:t xml:space="preserve"> In other scenarios, this data collection could occur during a conference or association meeting where </w:t>
      </w:r>
      <w:r w:rsidR="003C6BA1">
        <w:rPr>
          <w:rFonts w:ascii="Times New Roman" w:hAnsi="Times New Roman" w:cs="Times New Roman"/>
        </w:rPr>
        <w:t>people are already gathered in one place, also reducing burden on applicable respondents.</w:t>
      </w:r>
      <w:r w:rsidRPr="003B7226" w:rsidR="003C20F2">
        <w:rPr>
          <w:rFonts w:ascii="Times New Roman" w:hAnsi="Times New Roman" w:cs="Times New Roman"/>
        </w:rPr>
        <w:t xml:space="preserve"> </w:t>
      </w:r>
    </w:p>
    <w:p w:rsidR="00927670" w:rsidRPr="003B7226" w:rsidP="00270849" w14:paraId="63B030DA" w14:textId="70F44E70">
      <w:pPr>
        <w:pStyle w:val="Heading2"/>
        <w:numPr>
          <w:ilvl w:val="0"/>
          <w:numId w:val="4"/>
        </w:numPr>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Efforts to Identify Duplication and Use of Similar Information</w:t>
      </w:r>
    </w:p>
    <w:p w:rsidR="00680754" w:rsidRPr="003B7226" w:rsidP="00C05EF8" w14:paraId="0A2CF65C" w14:textId="19D806E1">
      <w:pPr>
        <w:rPr>
          <w:rFonts w:ascii="Times New Roman" w:hAnsi="Times New Roman" w:cs="Times New Roman"/>
        </w:rPr>
      </w:pPr>
      <w:r w:rsidRPr="003B7226">
        <w:rPr>
          <w:rFonts w:ascii="Times New Roman" w:hAnsi="Times New Roman" w:cs="Times New Roman"/>
        </w:rPr>
        <w:t>NIOSH is the only federal entity that conducts research to improve occupational safety and health</w:t>
      </w:r>
      <w:r w:rsidRPr="003B7226" w:rsidR="00770437">
        <w:rPr>
          <w:rFonts w:ascii="Times New Roman" w:hAnsi="Times New Roman" w:cs="Times New Roman"/>
        </w:rPr>
        <w:t>. T</w:t>
      </w:r>
      <w:r w:rsidRPr="003B7226" w:rsidR="009129A6">
        <w:rPr>
          <w:rFonts w:ascii="Times New Roman" w:hAnsi="Times New Roman" w:cs="Times New Roman"/>
        </w:rPr>
        <w:t>hus</w:t>
      </w:r>
      <w:r w:rsidR="003C6BA1">
        <w:rPr>
          <w:rFonts w:ascii="Times New Roman" w:hAnsi="Times New Roman" w:cs="Times New Roman"/>
        </w:rPr>
        <w:t>,</w:t>
      </w:r>
      <w:r w:rsidRPr="003B7226" w:rsidR="009129A6">
        <w:rPr>
          <w:rFonts w:ascii="Times New Roman" w:hAnsi="Times New Roman" w:cs="Times New Roman"/>
        </w:rPr>
        <w:t xml:space="preserve"> this effort is not duplicative</w:t>
      </w:r>
      <w:r w:rsidRPr="003B7226" w:rsidR="00770437">
        <w:rPr>
          <w:rFonts w:ascii="Times New Roman" w:hAnsi="Times New Roman" w:cs="Times New Roman"/>
        </w:rPr>
        <w:t xml:space="preserve"> as</w:t>
      </w:r>
      <w:r w:rsidRPr="003B7226">
        <w:rPr>
          <w:rFonts w:ascii="Times New Roman" w:hAnsi="Times New Roman" w:cs="Times New Roman"/>
        </w:rPr>
        <w:t xml:space="preserve"> </w:t>
      </w:r>
      <w:r w:rsidRPr="003B7226" w:rsidR="00770437">
        <w:rPr>
          <w:rFonts w:ascii="Times New Roman" w:hAnsi="Times New Roman" w:cs="Times New Roman"/>
        </w:rPr>
        <w:t>n</w:t>
      </w:r>
      <w:r w:rsidRPr="003B7226">
        <w:rPr>
          <w:rFonts w:ascii="Times New Roman" w:hAnsi="Times New Roman" w:cs="Times New Roman"/>
        </w:rPr>
        <w:t>o other entity collect</w:t>
      </w:r>
      <w:r w:rsidRPr="003B7226" w:rsidR="00D742DC">
        <w:rPr>
          <w:rFonts w:ascii="Times New Roman" w:hAnsi="Times New Roman" w:cs="Times New Roman"/>
        </w:rPr>
        <w:t>s</w:t>
      </w:r>
      <w:r w:rsidRPr="003B7226">
        <w:rPr>
          <w:rFonts w:ascii="Times New Roman" w:hAnsi="Times New Roman" w:cs="Times New Roman"/>
        </w:rPr>
        <w:t xml:space="preserve"> information </w:t>
      </w:r>
      <w:r w:rsidRPr="003B7226" w:rsidR="00D742DC">
        <w:rPr>
          <w:rFonts w:ascii="Times New Roman" w:hAnsi="Times New Roman" w:cs="Times New Roman"/>
        </w:rPr>
        <w:t>about the implementation and</w:t>
      </w:r>
      <w:r w:rsidRPr="003B7226">
        <w:rPr>
          <w:rFonts w:ascii="Times New Roman" w:hAnsi="Times New Roman" w:cs="Times New Roman"/>
        </w:rPr>
        <w:t xml:space="preserve"> impact of NIOSH </w:t>
      </w:r>
      <w:r w:rsidRPr="003B7226" w:rsidR="00D742DC">
        <w:rPr>
          <w:rFonts w:ascii="Times New Roman" w:hAnsi="Times New Roman" w:cs="Times New Roman"/>
        </w:rPr>
        <w:t>outputs</w:t>
      </w:r>
      <w:r w:rsidRPr="003B7226">
        <w:rPr>
          <w:rFonts w:ascii="Times New Roman" w:hAnsi="Times New Roman" w:cs="Times New Roman"/>
        </w:rPr>
        <w:t xml:space="preserve">. Within NIOSH, there are no current </w:t>
      </w:r>
      <w:r w:rsidRPr="003B7226" w:rsidR="006F1358">
        <w:rPr>
          <w:rFonts w:ascii="Times New Roman" w:hAnsi="Times New Roman" w:cs="Times New Roman"/>
        </w:rPr>
        <w:t xml:space="preserve">approved </w:t>
      </w:r>
      <w:r w:rsidRPr="003B7226">
        <w:rPr>
          <w:rFonts w:ascii="Times New Roman" w:hAnsi="Times New Roman" w:cs="Times New Roman"/>
        </w:rPr>
        <w:t xml:space="preserve">information collections </w:t>
      </w:r>
      <w:r w:rsidRPr="003B7226" w:rsidR="002B2ABB">
        <w:rPr>
          <w:rFonts w:ascii="Times New Roman" w:hAnsi="Times New Roman" w:cs="Times New Roman"/>
        </w:rPr>
        <w:t xml:space="preserve">available </w:t>
      </w:r>
      <w:r w:rsidRPr="003B7226">
        <w:rPr>
          <w:rFonts w:ascii="Times New Roman" w:hAnsi="Times New Roman" w:cs="Times New Roman"/>
        </w:rPr>
        <w:t xml:space="preserve">to </w:t>
      </w:r>
      <w:r w:rsidRPr="003B7226" w:rsidR="00386F93">
        <w:rPr>
          <w:rFonts w:ascii="Times New Roman" w:hAnsi="Times New Roman" w:cs="Times New Roman"/>
        </w:rPr>
        <w:t>assess</w:t>
      </w:r>
      <w:r w:rsidRPr="003B7226" w:rsidR="00B645F5">
        <w:rPr>
          <w:rStyle w:val="cf01"/>
          <w:rFonts w:ascii="Times New Roman" w:hAnsi="Times New Roman" w:cs="Times New Roman"/>
          <w:sz w:val="22"/>
          <w:szCs w:val="22"/>
        </w:rPr>
        <w:t xml:space="preserve"> </w:t>
      </w:r>
      <w:r w:rsidRPr="003B7226" w:rsidR="00B11E50">
        <w:rPr>
          <w:rStyle w:val="cf01"/>
          <w:rFonts w:ascii="Times New Roman" w:hAnsi="Times New Roman" w:cs="Times New Roman"/>
          <w:sz w:val="22"/>
          <w:szCs w:val="22"/>
        </w:rPr>
        <w:t xml:space="preserve">external users’ </w:t>
      </w:r>
      <w:r w:rsidRPr="003B7226" w:rsidR="00B645F5">
        <w:rPr>
          <w:rStyle w:val="cf01"/>
          <w:rFonts w:ascii="Times New Roman" w:hAnsi="Times New Roman" w:cs="Times New Roman"/>
          <w:sz w:val="22"/>
          <w:szCs w:val="22"/>
        </w:rPr>
        <w:t xml:space="preserve">awareness, understanding, and/or adoption </w:t>
      </w:r>
      <w:r w:rsidRPr="003B7226" w:rsidR="002B2ABB">
        <w:rPr>
          <w:rStyle w:val="cf01"/>
          <w:rFonts w:ascii="Times New Roman" w:hAnsi="Times New Roman" w:cs="Times New Roman"/>
          <w:sz w:val="22"/>
          <w:szCs w:val="22"/>
        </w:rPr>
        <w:t xml:space="preserve">and implementation </w:t>
      </w:r>
      <w:r w:rsidRPr="003B7226" w:rsidR="00B645F5">
        <w:rPr>
          <w:rStyle w:val="cf01"/>
          <w:rFonts w:ascii="Times New Roman" w:hAnsi="Times New Roman" w:cs="Times New Roman"/>
          <w:sz w:val="22"/>
          <w:szCs w:val="22"/>
        </w:rPr>
        <w:t xml:space="preserve">of </w:t>
      </w:r>
      <w:r w:rsidRPr="003B7226" w:rsidR="00B11E50">
        <w:rPr>
          <w:rStyle w:val="cf01"/>
          <w:rFonts w:ascii="Times New Roman" w:hAnsi="Times New Roman" w:cs="Times New Roman"/>
          <w:sz w:val="22"/>
          <w:szCs w:val="22"/>
        </w:rPr>
        <w:t xml:space="preserve">NIOSH </w:t>
      </w:r>
      <w:r w:rsidRPr="003B7226" w:rsidR="00B645F5">
        <w:rPr>
          <w:rStyle w:val="cf01"/>
          <w:rFonts w:ascii="Times New Roman" w:hAnsi="Times New Roman" w:cs="Times New Roman"/>
          <w:sz w:val="22"/>
          <w:szCs w:val="22"/>
        </w:rPr>
        <w:t>products</w:t>
      </w:r>
      <w:r w:rsidRPr="003B7226" w:rsidR="002B2ABB">
        <w:rPr>
          <w:rStyle w:val="cf01"/>
          <w:rFonts w:ascii="Times New Roman" w:hAnsi="Times New Roman" w:cs="Times New Roman"/>
          <w:sz w:val="22"/>
          <w:szCs w:val="22"/>
        </w:rPr>
        <w:t>, services,</w:t>
      </w:r>
      <w:r w:rsidRPr="003B7226" w:rsidR="00B645F5">
        <w:rPr>
          <w:rStyle w:val="cf01"/>
          <w:rFonts w:ascii="Times New Roman" w:hAnsi="Times New Roman" w:cs="Times New Roman"/>
          <w:sz w:val="22"/>
          <w:szCs w:val="22"/>
        </w:rPr>
        <w:t xml:space="preserve"> and </w:t>
      </w:r>
      <w:r w:rsidRPr="000038EC" w:rsidR="00B645F5">
        <w:rPr>
          <w:rStyle w:val="cf01"/>
          <w:rFonts w:ascii="Times New Roman" w:hAnsi="Times New Roman" w:cs="Times New Roman"/>
          <w:sz w:val="22"/>
          <w:szCs w:val="22"/>
        </w:rPr>
        <w:t>guidance.</w:t>
      </w:r>
    </w:p>
    <w:p w:rsidR="00D92B4F" w:rsidRPr="003B7226" w:rsidP="00D92B4F" w14:paraId="2518B8A5" w14:textId="033297AD">
      <w:pPr>
        <w:rPr>
          <w:rFonts w:ascii="Times New Roman" w:hAnsi="Times New Roman" w:cs="Times New Roman"/>
        </w:rPr>
      </w:pPr>
      <w:r w:rsidRPr="003B7226">
        <w:rPr>
          <w:rFonts w:ascii="Times New Roman" w:hAnsi="Times New Roman" w:cs="Times New Roman"/>
        </w:rPr>
        <w:t xml:space="preserve">However, </w:t>
      </w:r>
      <w:r w:rsidRPr="003B7226" w:rsidR="00A55C97">
        <w:rPr>
          <w:rFonts w:ascii="Times New Roman" w:hAnsi="Times New Roman" w:cs="Times New Roman"/>
        </w:rPr>
        <w:t>N</w:t>
      </w:r>
      <w:r w:rsidR="00BF50F4">
        <w:rPr>
          <w:rFonts w:ascii="Times New Roman" w:hAnsi="Times New Roman" w:cs="Times New Roman"/>
        </w:rPr>
        <w:t>IO</w:t>
      </w:r>
      <w:r w:rsidRPr="003B7226" w:rsidR="00A55C97">
        <w:rPr>
          <w:rFonts w:ascii="Times New Roman" w:hAnsi="Times New Roman" w:cs="Times New Roman"/>
        </w:rPr>
        <w:t xml:space="preserve">SH </w:t>
      </w:r>
      <w:r w:rsidRPr="003B7226" w:rsidR="003772A6">
        <w:rPr>
          <w:rFonts w:ascii="Times New Roman" w:hAnsi="Times New Roman" w:cs="Times New Roman"/>
        </w:rPr>
        <w:t xml:space="preserve">will </w:t>
      </w:r>
      <w:r w:rsidRPr="003B7226" w:rsidR="00A55C97">
        <w:rPr>
          <w:rFonts w:ascii="Times New Roman" w:hAnsi="Times New Roman" w:cs="Times New Roman"/>
        </w:rPr>
        <w:t xml:space="preserve">monitor </w:t>
      </w:r>
      <w:r w:rsidRPr="003B7226" w:rsidR="00690797">
        <w:rPr>
          <w:rFonts w:ascii="Times New Roman" w:hAnsi="Times New Roman" w:cs="Times New Roman"/>
        </w:rPr>
        <w:t>information collection</w:t>
      </w:r>
      <w:r w:rsidRPr="003B7226" w:rsidR="003772A6">
        <w:rPr>
          <w:rFonts w:ascii="Times New Roman" w:hAnsi="Times New Roman" w:cs="Times New Roman"/>
        </w:rPr>
        <w:t xml:space="preserve"> to ensure there is no duplication </w:t>
      </w:r>
      <w:r w:rsidRPr="003B7226" w:rsidR="00B11E50">
        <w:rPr>
          <w:rFonts w:ascii="Times New Roman" w:hAnsi="Times New Roman" w:cs="Times New Roman"/>
        </w:rPr>
        <w:t xml:space="preserve">across </w:t>
      </w:r>
      <w:r w:rsidRPr="003B7226" w:rsidR="00690797">
        <w:rPr>
          <w:rFonts w:ascii="Times New Roman" w:hAnsi="Times New Roman" w:cs="Times New Roman"/>
        </w:rPr>
        <w:t>projects</w:t>
      </w:r>
      <w:r w:rsidRPr="003B7226" w:rsidR="003772A6">
        <w:rPr>
          <w:rFonts w:ascii="Times New Roman" w:hAnsi="Times New Roman" w:cs="Times New Roman"/>
        </w:rPr>
        <w:t>. Specifically, a</w:t>
      </w:r>
      <w:r w:rsidRPr="003B7226">
        <w:rPr>
          <w:rFonts w:ascii="Times New Roman" w:hAnsi="Times New Roman" w:cs="Times New Roman"/>
        </w:rPr>
        <w:t xml:space="preserve">s the steward of the </w:t>
      </w:r>
      <w:r w:rsidRPr="003B7226" w:rsidR="00451767">
        <w:rPr>
          <w:rFonts w:ascii="Times New Roman" w:hAnsi="Times New Roman" w:cs="Times New Roman"/>
        </w:rPr>
        <w:t>NORA</w:t>
      </w:r>
      <w:r w:rsidRPr="003B7226">
        <w:rPr>
          <w:rFonts w:ascii="Times New Roman" w:hAnsi="Times New Roman" w:cs="Times New Roman"/>
        </w:rPr>
        <w:t xml:space="preserve"> Agenda, NIOSH co-chairs 17 NORA councils consisting of individuals representing organizations interested in advancing occupational safety and health research and improving safety and health in the workplace. Through regularly scheduled council meetings, in addition to other standing committee and group meeting</w:t>
      </w:r>
      <w:r w:rsidRPr="003B7226" w:rsidR="00451767">
        <w:rPr>
          <w:rFonts w:ascii="Times New Roman" w:hAnsi="Times New Roman" w:cs="Times New Roman"/>
        </w:rPr>
        <w:t>s</w:t>
      </w:r>
      <w:r w:rsidRPr="003B7226">
        <w:rPr>
          <w:rFonts w:ascii="Times New Roman" w:hAnsi="Times New Roman" w:cs="Times New Roman"/>
        </w:rPr>
        <w:t xml:space="preserve"> with federal and non-federal partners, NIOSH can ensure research efforts are tailored, necessary, and coordinated where applicable. Due to these structured, standing council, committees, and groups, a mechanism is already in place to coordinate and minimize redundancy in information collection across industry program and projects.</w:t>
      </w:r>
    </w:p>
    <w:p w:rsidR="00F27AD4" w:rsidRPr="003B7226" w:rsidP="00D92B4F" w14:paraId="06FFAFFF" w14:textId="40704E69">
      <w:pPr>
        <w:rPr>
          <w:rFonts w:ascii="Times New Roman" w:hAnsi="Times New Roman" w:cs="Times New Roman"/>
        </w:rPr>
      </w:pPr>
      <w:r w:rsidRPr="003B7226">
        <w:rPr>
          <w:rFonts w:ascii="Times New Roman" w:hAnsi="Times New Roman" w:cs="Times New Roman"/>
        </w:rPr>
        <w:t>Furthermore, assessing the adoption and implementation of research products and other outputs may decrease burden on the public in the future by reducing NIOSH’s need to conduct formative research with the same groups.</w:t>
      </w:r>
    </w:p>
    <w:p w:rsidR="00927670" w:rsidRPr="003B7226" w:rsidP="00FC790F" w14:paraId="68CCE164" w14:textId="67720BB5">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5.</w:t>
      </w:r>
      <w:r w:rsidRPr="003B7226">
        <w:rPr>
          <w:rFonts w:ascii="Times New Roman" w:hAnsi="Times New Roman" w:cs="Times New Roman"/>
          <w:b/>
          <w:bCs/>
          <w:color w:val="auto"/>
          <w:sz w:val="22"/>
          <w:szCs w:val="22"/>
        </w:rPr>
        <w:tab/>
        <w:t>Impact on Small Businesses or Other Small Entities</w:t>
      </w:r>
    </w:p>
    <w:p w:rsidR="006419F5" w:rsidRPr="003B7226" w:rsidP="006419F5" w14:paraId="38C9FD13" w14:textId="637A18DE">
      <w:pPr>
        <w:rPr>
          <w:rFonts w:ascii="Times New Roman" w:hAnsi="Times New Roman" w:cs="Times New Roman"/>
        </w:rPr>
      </w:pPr>
      <w:r w:rsidRPr="003B7226">
        <w:rPr>
          <w:rFonts w:ascii="Times New Roman" w:hAnsi="Times New Roman" w:cs="Times New Roman"/>
        </w:rPr>
        <w:t>The data collection efforts reflected in this request will occur from individuals volunteering for participation in studies in their own free time. As such, the data collection will not negatively impact small businesses or other small entities with additional paperwork or task burdens.</w:t>
      </w:r>
      <w:r w:rsidRPr="003B7226" w:rsidR="00791A4E">
        <w:rPr>
          <w:rFonts w:ascii="Times New Roman" w:hAnsi="Times New Roman" w:cs="Times New Roman"/>
        </w:rPr>
        <w:t xml:space="preserve"> </w:t>
      </w:r>
      <w:r w:rsidRPr="003B7226" w:rsidR="00386F0F">
        <w:rPr>
          <w:rFonts w:ascii="Times New Roman" w:hAnsi="Times New Roman" w:cs="Times New Roman"/>
        </w:rPr>
        <w:t>T</w:t>
      </w:r>
      <w:r w:rsidRPr="003B7226">
        <w:rPr>
          <w:rFonts w:ascii="Times New Roman" w:hAnsi="Times New Roman" w:cs="Times New Roman"/>
        </w:rPr>
        <w:t>he outcomes of th</w:t>
      </w:r>
      <w:r w:rsidRPr="003B7226" w:rsidR="00F17878">
        <w:rPr>
          <w:rFonts w:ascii="Times New Roman" w:hAnsi="Times New Roman" w:cs="Times New Roman"/>
        </w:rPr>
        <w:t xml:space="preserve">is effort </w:t>
      </w:r>
      <w:r w:rsidRPr="003B7226" w:rsidR="009C238B">
        <w:rPr>
          <w:rFonts w:ascii="Times New Roman" w:hAnsi="Times New Roman" w:cs="Times New Roman"/>
        </w:rPr>
        <w:t xml:space="preserve">may </w:t>
      </w:r>
      <w:r w:rsidRPr="003B7226" w:rsidR="00386F0F">
        <w:rPr>
          <w:rFonts w:ascii="Times New Roman" w:hAnsi="Times New Roman" w:cs="Times New Roman"/>
        </w:rPr>
        <w:t>benefit</w:t>
      </w:r>
      <w:r w:rsidRPr="003B7226">
        <w:rPr>
          <w:rFonts w:ascii="Times New Roman" w:hAnsi="Times New Roman" w:cs="Times New Roman"/>
        </w:rPr>
        <w:t xml:space="preserve"> small employers </w:t>
      </w:r>
      <w:r w:rsidRPr="003B7226" w:rsidR="000B74B0">
        <w:rPr>
          <w:rFonts w:ascii="Times New Roman" w:hAnsi="Times New Roman" w:cs="Times New Roman"/>
        </w:rPr>
        <w:t>by providing resource</w:t>
      </w:r>
      <w:r w:rsidRPr="003B7226" w:rsidR="00C77138">
        <w:rPr>
          <w:rFonts w:ascii="Times New Roman" w:hAnsi="Times New Roman" w:cs="Times New Roman"/>
        </w:rPr>
        <w:t>s</w:t>
      </w:r>
      <w:r w:rsidRPr="003B7226" w:rsidR="000B74B0">
        <w:rPr>
          <w:rFonts w:ascii="Times New Roman" w:hAnsi="Times New Roman" w:cs="Times New Roman"/>
        </w:rPr>
        <w:t xml:space="preserve"> that inform </w:t>
      </w:r>
      <w:r w:rsidRPr="003B7226" w:rsidR="000205C0">
        <w:rPr>
          <w:rFonts w:ascii="Times New Roman" w:hAnsi="Times New Roman" w:cs="Times New Roman"/>
        </w:rPr>
        <w:t xml:space="preserve">their </w:t>
      </w:r>
      <w:r w:rsidRPr="003B7226" w:rsidR="000B74B0">
        <w:rPr>
          <w:rFonts w:ascii="Times New Roman" w:hAnsi="Times New Roman" w:cs="Times New Roman"/>
        </w:rPr>
        <w:t xml:space="preserve">decision making about </w:t>
      </w:r>
      <w:r w:rsidRPr="003B7226">
        <w:rPr>
          <w:rFonts w:ascii="Times New Roman" w:hAnsi="Times New Roman" w:cs="Times New Roman"/>
        </w:rPr>
        <w:t xml:space="preserve">new </w:t>
      </w:r>
      <w:r w:rsidRPr="003B7226" w:rsidR="000205C0">
        <w:rPr>
          <w:rFonts w:ascii="Times New Roman" w:hAnsi="Times New Roman" w:cs="Times New Roman"/>
        </w:rPr>
        <w:t xml:space="preserve">research </w:t>
      </w:r>
      <w:r w:rsidRPr="003B7226" w:rsidR="009C238B">
        <w:rPr>
          <w:rFonts w:ascii="Times New Roman" w:hAnsi="Times New Roman" w:cs="Times New Roman"/>
        </w:rPr>
        <w:t xml:space="preserve">products </w:t>
      </w:r>
      <w:r w:rsidRPr="003B7226" w:rsidR="0040703F">
        <w:rPr>
          <w:rFonts w:ascii="Times New Roman" w:hAnsi="Times New Roman" w:cs="Times New Roman"/>
        </w:rPr>
        <w:t>that they</w:t>
      </w:r>
      <w:r w:rsidRPr="003B7226" w:rsidR="00D24BC9">
        <w:rPr>
          <w:rFonts w:ascii="Times New Roman" w:hAnsi="Times New Roman" w:cs="Times New Roman"/>
        </w:rPr>
        <w:t xml:space="preserve"> can</w:t>
      </w:r>
      <w:r w:rsidRPr="003B7226">
        <w:rPr>
          <w:rFonts w:ascii="Times New Roman" w:hAnsi="Times New Roman" w:cs="Times New Roman"/>
        </w:rPr>
        <w:t xml:space="preserve"> use to </w:t>
      </w:r>
      <w:r w:rsidRPr="003B7226" w:rsidR="00670219">
        <w:rPr>
          <w:rFonts w:ascii="Times New Roman" w:hAnsi="Times New Roman" w:cs="Times New Roman"/>
        </w:rPr>
        <w:t xml:space="preserve">support </w:t>
      </w:r>
      <w:r w:rsidRPr="003B7226" w:rsidR="00D24BC9">
        <w:rPr>
          <w:rFonts w:ascii="Times New Roman" w:hAnsi="Times New Roman" w:cs="Times New Roman"/>
        </w:rPr>
        <w:t xml:space="preserve">their </w:t>
      </w:r>
      <w:r w:rsidRPr="003B7226" w:rsidR="00670219">
        <w:rPr>
          <w:rFonts w:ascii="Times New Roman" w:hAnsi="Times New Roman" w:cs="Times New Roman"/>
        </w:rPr>
        <w:t>occupational safety and health practices</w:t>
      </w:r>
      <w:r w:rsidRPr="003B7226">
        <w:rPr>
          <w:rFonts w:ascii="Times New Roman" w:hAnsi="Times New Roman" w:cs="Times New Roman"/>
        </w:rPr>
        <w:t>. If, in the case that an individual study involves information or assessments directly related to small businesses or other small entities, the methods used to minimize burden will be explained when being submitted under this generic</w:t>
      </w:r>
      <w:r w:rsidR="003A4114">
        <w:rPr>
          <w:rFonts w:ascii="Times New Roman" w:hAnsi="Times New Roman" w:cs="Times New Roman"/>
        </w:rPr>
        <w:t xml:space="preserve"> information collection.</w:t>
      </w:r>
      <w:r w:rsidRPr="003B7226" w:rsidR="00670219">
        <w:rPr>
          <w:rFonts w:ascii="Times New Roman" w:hAnsi="Times New Roman" w:cs="Times New Roman"/>
        </w:rPr>
        <w:t xml:space="preserve"> For example, only one individual per organization may be asked to participate in a survey or interview.</w:t>
      </w:r>
    </w:p>
    <w:p w:rsidR="00927670" w:rsidRPr="003B7226" w:rsidP="00A50797" w14:paraId="03A7FF5C" w14:textId="0935314A">
      <w:pPr>
        <w:rPr>
          <w:rFonts w:ascii="Times New Roman" w:hAnsi="Times New Roman" w:cs="Times New Roman"/>
          <w:b/>
          <w:bCs/>
        </w:rPr>
      </w:pPr>
      <w:r w:rsidRPr="003B7226">
        <w:rPr>
          <w:rFonts w:ascii="Times New Roman" w:hAnsi="Times New Roman" w:cs="Times New Roman"/>
          <w:b/>
          <w:bCs/>
        </w:rPr>
        <w:t xml:space="preserve"> </w:t>
      </w:r>
      <w:r w:rsidRPr="003B7226">
        <w:rPr>
          <w:rFonts w:ascii="Times New Roman" w:hAnsi="Times New Roman" w:cs="Times New Roman"/>
          <w:b/>
          <w:bCs/>
        </w:rPr>
        <w:t>6.</w:t>
      </w:r>
      <w:r w:rsidRPr="003B7226">
        <w:rPr>
          <w:rFonts w:ascii="Times New Roman" w:hAnsi="Times New Roman" w:cs="Times New Roman"/>
          <w:b/>
          <w:bCs/>
        </w:rPr>
        <w:tab/>
        <w:t>Consequences of Collecting the Information Less Frequently</w:t>
      </w:r>
    </w:p>
    <w:p w:rsidR="00CC72B6" w:rsidRPr="003B7226" w:rsidP="00C4115F" w14:paraId="271D71FE" w14:textId="00CC9767">
      <w:pPr>
        <w:rPr>
          <w:rFonts w:ascii="Times New Roman" w:hAnsi="Times New Roman" w:cs="Times New Roman"/>
        </w:rPr>
      </w:pPr>
      <w:r w:rsidRPr="003B7226">
        <w:rPr>
          <w:rFonts w:ascii="Times New Roman" w:hAnsi="Times New Roman" w:cs="Times New Roman"/>
        </w:rPr>
        <w:t>The information collection described in this package will be completed on a reoccurring basis across the lifespan of this generic</w:t>
      </w:r>
      <w:r w:rsidRPr="003B7226" w:rsidR="00CE1C27">
        <w:rPr>
          <w:rFonts w:ascii="Times New Roman" w:hAnsi="Times New Roman" w:cs="Times New Roman"/>
        </w:rPr>
        <w:t xml:space="preserve"> </w:t>
      </w:r>
      <w:r w:rsidR="003A4114">
        <w:rPr>
          <w:rFonts w:ascii="Times New Roman" w:hAnsi="Times New Roman" w:cs="Times New Roman"/>
        </w:rPr>
        <w:t>information collection</w:t>
      </w:r>
      <w:r w:rsidRPr="003B7226">
        <w:rPr>
          <w:rFonts w:ascii="Times New Roman" w:hAnsi="Times New Roman" w:cs="Times New Roman"/>
        </w:rPr>
        <w:t xml:space="preserve">. The timeline for data collection is largely driven by regulatory agendas, timeframes established by </w:t>
      </w:r>
      <w:r w:rsidRPr="003B7226" w:rsidR="005134B5">
        <w:rPr>
          <w:rFonts w:ascii="Times New Roman" w:hAnsi="Times New Roman" w:cs="Times New Roman"/>
        </w:rPr>
        <w:t>individual projects and outputs,</w:t>
      </w:r>
      <w:r w:rsidRPr="003B7226">
        <w:rPr>
          <w:rFonts w:ascii="Times New Roman" w:hAnsi="Times New Roman" w:cs="Times New Roman"/>
        </w:rPr>
        <w:t xml:space="preserve"> or by urgent needs. This data collection request and associated timeline allows for collection of information in a timely and efficient way without significant</w:t>
      </w:r>
      <w:r w:rsidRPr="003B7226" w:rsidR="002F4BF5">
        <w:rPr>
          <w:rFonts w:ascii="Times New Roman" w:hAnsi="Times New Roman" w:cs="Times New Roman"/>
        </w:rPr>
        <w:t xml:space="preserve"> time</w:t>
      </w:r>
      <w:r w:rsidRPr="003B7226">
        <w:rPr>
          <w:rFonts w:ascii="Times New Roman" w:hAnsi="Times New Roman" w:cs="Times New Roman"/>
        </w:rPr>
        <w:t xml:space="preserve"> lag from </w:t>
      </w:r>
      <w:r w:rsidRPr="003B7226" w:rsidR="002F4BF5">
        <w:rPr>
          <w:rFonts w:ascii="Times New Roman" w:hAnsi="Times New Roman" w:cs="Times New Roman"/>
        </w:rPr>
        <w:t xml:space="preserve">identification of </w:t>
      </w:r>
      <w:r w:rsidRPr="003B7226">
        <w:rPr>
          <w:rFonts w:ascii="Times New Roman" w:hAnsi="Times New Roman" w:cs="Times New Roman"/>
        </w:rPr>
        <w:t xml:space="preserve">need to </w:t>
      </w:r>
      <w:r w:rsidRPr="003B7226" w:rsidR="00A20CD1">
        <w:rPr>
          <w:rFonts w:ascii="Times New Roman" w:hAnsi="Times New Roman" w:cs="Times New Roman"/>
        </w:rPr>
        <w:t xml:space="preserve">generation of </w:t>
      </w:r>
      <w:r w:rsidRPr="003B7226">
        <w:rPr>
          <w:rFonts w:ascii="Times New Roman" w:hAnsi="Times New Roman" w:cs="Times New Roman"/>
        </w:rPr>
        <w:t>solution</w:t>
      </w:r>
      <w:r w:rsidRPr="003B7226" w:rsidR="00A20CD1">
        <w:rPr>
          <w:rFonts w:ascii="Times New Roman" w:hAnsi="Times New Roman" w:cs="Times New Roman"/>
        </w:rPr>
        <w:t>s</w:t>
      </w:r>
      <w:r w:rsidRPr="003B7226">
        <w:rPr>
          <w:rFonts w:ascii="Times New Roman" w:hAnsi="Times New Roman" w:cs="Times New Roman"/>
        </w:rPr>
        <w:t>.</w:t>
      </w:r>
      <w:r w:rsidRPr="003B7226" w:rsidR="00A50797">
        <w:rPr>
          <w:rFonts w:ascii="Times New Roman" w:hAnsi="Times New Roman" w:cs="Times New Roman"/>
        </w:rPr>
        <w:t xml:space="preserve"> Document review has provided </w:t>
      </w:r>
      <w:r w:rsidRPr="003B7226" w:rsidR="00A20CD1">
        <w:rPr>
          <w:rFonts w:ascii="Times New Roman" w:hAnsi="Times New Roman" w:cs="Times New Roman"/>
        </w:rPr>
        <w:t>limited</w:t>
      </w:r>
      <w:r w:rsidRPr="003B7226" w:rsidR="00C41612">
        <w:rPr>
          <w:rFonts w:ascii="Times New Roman" w:hAnsi="Times New Roman" w:cs="Times New Roman"/>
        </w:rPr>
        <w:t xml:space="preserve"> information to date about</w:t>
      </w:r>
      <w:r w:rsidRPr="003B7226" w:rsidR="00A50797">
        <w:rPr>
          <w:rFonts w:ascii="Times New Roman" w:hAnsi="Times New Roman" w:cs="Times New Roman"/>
        </w:rPr>
        <w:t xml:space="preserve"> research impact</w:t>
      </w:r>
      <w:r w:rsidRPr="003B7226" w:rsidR="002400E3">
        <w:rPr>
          <w:rFonts w:ascii="Times New Roman" w:hAnsi="Times New Roman" w:cs="Times New Roman"/>
        </w:rPr>
        <w:t xml:space="preserve"> in </w:t>
      </w:r>
      <w:r w:rsidRPr="003B7226" w:rsidR="00160C2D">
        <w:rPr>
          <w:rFonts w:ascii="Times New Roman" w:hAnsi="Times New Roman" w:cs="Times New Roman"/>
        </w:rPr>
        <w:t xml:space="preserve">real-world </w:t>
      </w:r>
      <w:r w:rsidRPr="003B7226" w:rsidR="002400E3">
        <w:rPr>
          <w:rFonts w:ascii="Times New Roman" w:hAnsi="Times New Roman" w:cs="Times New Roman"/>
        </w:rPr>
        <w:t xml:space="preserve">occupational safety and health </w:t>
      </w:r>
      <w:r w:rsidRPr="003B7226" w:rsidR="00160C2D">
        <w:rPr>
          <w:rFonts w:ascii="Times New Roman" w:hAnsi="Times New Roman" w:cs="Times New Roman"/>
        </w:rPr>
        <w:t>contexts</w:t>
      </w:r>
      <w:r w:rsidRPr="003B7226" w:rsidR="00A50797">
        <w:rPr>
          <w:rFonts w:ascii="Times New Roman" w:hAnsi="Times New Roman" w:cs="Times New Roman"/>
        </w:rPr>
        <w:t xml:space="preserve">. Without the data collected through </w:t>
      </w:r>
      <w:r w:rsidRPr="003B7226" w:rsidR="00005C41">
        <w:rPr>
          <w:rFonts w:ascii="Times New Roman" w:hAnsi="Times New Roman" w:cs="Times New Roman"/>
        </w:rPr>
        <w:t>this mechanism</w:t>
      </w:r>
      <w:r w:rsidRPr="003B7226" w:rsidR="00A50797">
        <w:rPr>
          <w:rFonts w:ascii="Times New Roman" w:hAnsi="Times New Roman" w:cs="Times New Roman"/>
        </w:rPr>
        <w:t xml:space="preserve">, </w:t>
      </w:r>
      <w:r w:rsidRPr="003B7226" w:rsidR="00325775">
        <w:rPr>
          <w:rFonts w:ascii="Times New Roman" w:hAnsi="Times New Roman" w:cs="Times New Roman"/>
        </w:rPr>
        <w:t xml:space="preserve">the perspectives </w:t>
      </w:r>
      <w:r w:rsidRPr="003B7226" w:rsidR="00100829">
        <w:rPr>
          <w:rFonts w:ascii="Times New Roman" w:hAnsi="Times New Roman" w:cs="Times New Roman"/>
        </w:rPr>
        <w:t xml:space="preserve">and outcomes </w:t>
      </w:r>
      <w:r w:rsidRPr="003B7226" w:rsidR="00325775">
        <w:rPr>
          <w:rFonts w:ascii="Times New Roman" w:hAnsi="Times New Roman" w:cs="Times New Roman"/>
        </w:rPr>
        <w:t xml:space="preserve">of </w:t>
      </w:r>
      <w:r w:rsidRPr="003B7226" w:rsidR="002944BE">
        <w:rPr>
          <w:rFonts w:ascii="Times New Roman" w:hAnsi="Times New Roman" w:cs="Times New Roman"/>
        </w:rPr>
        <w:t xml:space="preserve">workers and other groups may not be represented </w:t>
      </w:r>
      <w:r w:rsidRPr="003B7226" w:rsidR="00DE74F7">
        <w:rPr>
          <w:rFonts w:ascii="Times New Roman" w:hAnsi="Times New Roman" w:cs="Times New Roman"/>
        </w:rPr>
        <w:t xml:space="preserve">thus </w:t>
      </w:r>
      <w:r w:rsidRPr="003B7226" w:rsidR="002944BE">
        <w:rPr>
          <w:rFonts w:ascii="Times New Roman" w:hAnsi="Times New Roman" w:cs="Times New Roman"/>
        </w:rPr>
        <w:t xml:space="preserve">leading to biased conclusions </w:t>
      </w:r>
      <w:r w:rsidRPr="003B7226" w:rsidR="003D315D">
        <w:rPr>
          <w:rFonts w:ascii="Times New Roman" w:hAnsi="Times New Roman" w:cs="Times New Roman"/>
        </w:rPr>
        <w:t>about the effectiveness of NIOSH products</w:t>
      </w:r>
      <w:r w:rsidRPr="003B7226" w:rsidR="00F1301F">
        <w:rPr>
          <w:rFonts w:ascii="Times New Roman" w:hAnsi="Times New Roman" w:cs="Times New Roman"/>
        </w:rPr>
        <w:t>.</w:t>
      </w:r>
      <w:r w:rsidRPr="003B7226" w:rsidR="00100829">
        <w:rPr>
          <w:rFonts w:ascii="Times New Roman" w:hAnsi="Times New Roman" w:cs="Times New Roman"/>
        </w:rPr>
        <w:t xml:space="preserve"> </w:t>
      </w:r>
      <w:r w:rsidRPr="003B7226" w:rsidR="00A50797">
        <w:rPr>
          <w:rFonts w:ascii="Times New Roman" w:hAnsi="Times New Roman" w:cs="Times New Roman"/>
        </w:rPr>
        <w:t xml:space="preserve">If this research </w:t>
      </w:r>
      <w:r w:rsidRPr="003B7226" w:rsidR="0029437A">
        <w:rPr>
          <w:rFonts w:ascii="Times New Roman" w:hAnsi="Times New Roman" w:cs="Times New Roman"/>
        </w:rPr>
        <w:t xml:space="preserve">is </w:t>
      </w:r>
      <w:r w:rsidRPr="003B7226" w:rsidR="00A50797">
        <w:rPr>
          <w:rFonts w:ascii="Times New Roman" w:hAnsi="Times New Roman" w:cs="Times New Roman"/>
        </w:rPr>
        <w:t xml:space="preserve">not conducted at all or in this manner, the contemporary </w:t>
      </w:r>
      <w:r w:rsidRPr="003B7226" w:rsidR="00D24265">
        <w:rPr>
          <w:rFonts w:ascii="Times New Roman" w:hAnsi="Times New Roman" w:cs="Times New Roman"/>
        </w:rPr>
        <w:t>needs,</w:t>
      </w:r>
      <w:r w:rsidRPr="003B7226" w:rsidR="00A50797">
        <w:rPr>
          <w:rFonts w:ascii="Times New Roman" w:hAnsi="Times New Roman" w:cs="Times New Roman"/>
        </w:rPr>
        <w:t xml:space="preserve"> and challenges of new solutions to protect workers may not be able to be considered efficiently enough to have large scale impact on the evolving research designs and products. Thus, the workers may not be supported or protected adequately. There are no legal obstacles to reducing the burden.</w:t>
      </w:r>
    </w:p>
    <w:p w:rsidR="00927670" w:rsidRPr="003B7226" w:rsidP="00FC790F" w14:paraId="0B3DB6C3" w14:textId="08F21DC1">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7.</w:t>
      </w:r>
      <w:r w:rsidRPr="003B7226">
        <w:rPr>
          <w:rFonts w:ascii="Times New Roman" w:hAnsi="Times New Roman" w:cs="Times New Roman"/>
          <w:b/>
          <w:bCs/>
          <w:color w:val="auto"/>
          <w:sz w:val="22"/>
          <w:szCs w:val="22"/>
        </w:rPr>
        <w:tab/>
        <w:t>Special Circumstances Relating to the Guidelines of 5 CFR 1320.5</w:t>
      </w:r>
    </w:p>
    <w:p w:rsidR="001473A8" w:rsidRPr="003B7226" w:rsidP="001473A8" w14:paraId="5999104F" w14:textId="77777777">
      <w:pPr>
        <w:rPr>
          <w:rFonts w:ascii="Times New Roman" w:hAnsi="Times New Roman" w:cs="Times New Roman"/>
        </w:rPr>
      </w:pPr>
      <w:r w:rsidRPr="003B7226">
        <w:rPr>
          <w:rFonts w:ascii="Times New Roman" w:hAnsi="Times New Roman" w:cs="Times New Roman"/>
        </w:rPr>
        <w:t>This request fully complies with the regulation 5 CFR 1320.5.</w:t>
      </w:r>
    </w:p>
    <w:p w:rsidR="00927670" w:rsidRPr="003B7226" w:rsidP="00FC790F" w14:paraId="60138CC0" w14:textId="4B6C2C09">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8.</w:t>
      </w:r>
      <w:r w:rsidRPr="003B7226">
        <w:rPr>
          <w:rFonts w:ascii="Times New Roman" w:hAnsi="Times New Roman" w:cs="Times New Roman"/>
          <w:b/>
          <w:bCs/>
          <w:color w:val="auto"/>
          <w:sz w:val="22"/>
          <w:szCs w:val="22"/>
        </w:rPr>
        <w:tab/>
        <w:t>Comments in Response to the Federal Register Notice and Efforts to Consult Outside the Agency</w:t>
      </w:r>
    </w:p>
    <w:p w:rsidR="008734E7" w:rsidRPr="003B7226" w:rsidP="00B8164E" w14:paraId="19917D7C" w14:textId="33C168C8">
      <w:pPr>
        <w:rPr>
          <w:rFonts w:ascii="Times New Roman" w:hAnsi="Times New Roman" w:cs="Times New Roman"/>
        </w:rPr>
      </w:pPr>
      <w:r w:rsidRPr="003B7226">
        <w:rPr>
          <w:rFonts w:ascii="Times New Roman" w:hAnsi="Times New Roman" w:cs="Times New Roman"/>
        </w:rPr>
        <w:t>A 60-day Federal Register Notice was published in the Federal Register on 0</w:t>
      </w:r>
      <w:r w:rsidRPr="003B7226" w:rsidR="00C066B3">
        <w:rPr>
          <w:rFonts w:ascii="Times New Roman" w:hAnsi="Times New Roman" w:cs="Times New Roman"/>
        </w:rPr>
        <w:t>6/28/2024</w:t>
      </w:r>
      <w:r w:rsidRPr="003B7226">
        <w:rPr>
          <w:rFonts w:ascii="Times New Roman" w:hAnsi="Times New Roman" w:cs="Times New Roman"/>
        </w:rPr>
        <w:t xml:space="preserve">, </w:t>
      </w:r>
      <w:r w:rsidRPr="003B7226" w:rsidR="00C066B3">
        <w:rPr>
          <w:rFonts w:ascii="Times New Roman" w:hAnsi="Times New Roman" w:cs="Times New Roman"/>
        </w:rPr>
        <w:t>V</w:t>
      </w:r>
      <w:r w:rsidRPr="003B7226">
        <w:rPr>
          <w:rFonts w:ascii="Times New Roman" w:hAnsi="Times New Roman" w:cs="Times New Roman"/>
        </w:rPr>
        <w:t>ol. 8</w:t>
      </w:r>
      <w:r w:rsidRPr="003B7226" w:rsidR="00C066B3">
        <w:rPr>
          <w:rFonts w:ascii="Times New Roman" w:hAnsi="Times New Roman" w:cs="Times New Roman"/>
        </w:rPr>
        <w:t>9</w:t>
      </w:r>
      <w:r w:rsidRPr="003B7226">
        <w:rPr>
          <w:rFonts w:ascii="Times New Roman" w:hAnsi="Times New Roman" w:cs="Times New Roman"/>
        </w:rPr>
        <w:t>, No. 1</w:t>
      </w:r>
      <w:r w:rsidRPr="003B7226" w:rsidR="00C066B3">
        <w:rPr>
          <w:rFonts w:ascii="Times New Roman" w:hAnsi="Times New Roman" w:cs="Times New Roman"/>
        </w:rPr>
        <w:t>25</w:t>
      </w:r>
      <w:r w:rsidRPr="003B7226">
        <w:rPr>
          <w:rFonts w:ascii="Times New Roman" w:hAnsi="Times New Roman" w:cs="Times New Roman"/>
        </w:rPr>
        <w:t xml:space="preserve">, pp. </w:t>
      </w:r>
      <w:r w:rsidRPr="003B7226" w:rsidR="00E97EC4">
        <w:rPr>
          <w:rFonts w:ascii="Times New Roman" w:hAnsi="Times New Roman" w:cs="Times New Roman"/>
        </w:rPr>
        <w:t>54000-54002</w:t>
      </w:r>
      <w:r w:rsidRPr="003B7226">
        <w:rPr>
          <w:rFonts w:ascii="Times New Roman" w:hAnsi="Times New Roman" w:cs="Times New Roman"/>
        </w:rPr>
        <w:t xml:space="preserve"> (see Att</w:t>
      </w:r>
      <w:r w:rsidRPr="003B7226" w:rsidR="00D876B1">
        <w:rPr>
          <w:rFonts w:ascii="Times New Roman" w:hAnsi="Times New Roman" w:cs="Times New Roman"/>
        </w:rPr>
        <w:t>achment</w:t>
      </w:r>
      <w:r w:rsidRPr="003B7226">
        <w:rPr>
          <w:rFonts w:ascii="Times New Roman" w:hAnsi="Times New Roman" w:cs="Times New Roman"/>
        </w:rPr>
        <w:t xml:space="preserve"> </w:t>
      </w:r>
      <w:r w:rsidRPr="003B7226" w:rsidR="00E97EC4">
        <w:rPr>
          <w:rFonts w:ascii="Times New Roman" w:hAnsi="Times New Roman" w:cs="Times New Roman"/>
        </w:rPr>
        <w:t>B</w:t>
      </w:r>
      <w:r w:rsidRPr="003B7226">
        <w:rPr>
          <w:rFonts w:ascii="Times New Roman" w:hAnsi="Times New Roman" w:cs="Times New Roman"/>
        </w:rPr>
        <w:t xml:space="preserve">). </w:t>
      </w:r>
      <w:r w:rsidRPr="004D2F09">
        <w:rPr>
          <w:rFonts w:ascii="Times New Roman" w:hAnsi="Times New Roman" w:cs="Times New Roman"/>
        </w:rPr>
        <w:t>CDC received</w:t>
      </w:r>
      <w:r w:rsidRPr="004D2F09" w:rsidR="007C7FA2">
        <w:rPr>
          <w:rFonts w:ascii="Times New Roman" w:hAnsi="Times New Roman" w:cs="Times New Roman"/>
        </w:rPr>
        <w:t xml:space="preserve"> </w:t>
      </w:r>
      <w:r w:rsidRPr="004D2F09" w:rsidR="00BC1A6E">
        <w:rPr>
          <w:rFonts w:ascii="Times New Roman" w:hAnsi="Times New Roman" w:cs="Times New Roman"/>
        </w:rPr>
        <w:t>2 no</w:t>
      </w:r>
      <w:r w:rsidRPr="004D2F09" w:rsidR="003A5563">
        <w:rPr>
          <w:rFonts w:ascii="Times New Roman" w:hAnsi="Times New Roman" w:cs="Times New Roman"/>
        </w:rPr>
        <w:t>n-</w:t>
      </w:r>
      <w:r w:rsidRPr="004D2F09" w:rsidR="00BC1A6E">
        <w:rPr>
          <w:rFonts w:ascii="Times New Roman" w:hAnsi="Times New Roman" w:cs="Times New Roman"/>
        </w:rPr>
        <w:t>substantive</w:t>
      </w:r>
      <w:r w:rsidRPr="004D2F09" w:rsidR="007C7FA2">
        <w:rPr>
          <w:rFonts w:ascii="Times New Roman" w:hAnsi="Times New Roman" w:cs="Times New Roman"/>
        </w:rPr>
        <w:t xml:space="preserve"> comments</w:t>
      </w:r>
      <w:r w:rsidRPr="004D2F09" w:rsidR="003A5563">
        <w:rPr>
          <w:rFonts w:ascii="Times New Roman" w:hAnsi="Times New Roman" w:cs="Times New Roman"/>
        </w:rPr>
        <w:t xml:space="preserve"> – attached to this package</w:t>
      </w:r>
      <w:r w:rsidR="006508E3">
        <w:rPr>
          <w:rFonts w:ascii="Times New Roman" w:hAnsi="Times New Roman" w:cs="Times New Roman"/>
        </w:rPr>
        <w:t xml:space="preserve"> (Attachment C)</w:t>
      </w:r>
      <w:r w:rsidR="004B2C84">
        <w:rPr>
          <w:rFonts w:ascii="Times New Roman" w:hAnsi="Times New Roman" w:cs="Times New Roman"/>
        </w:rPr>
        <w:t>. Commenters</w:t>
      </w:r>
      <w:r w:rsidRPr="004D2F09" w:rsidR="004D2F09">
        <w:rPr>
          <w:rFonts w:ascii="Times New Roman" w:hAnsi="Times New Roman" w:cs="Times New Roman"/>
        </w:rPr>
        <w:t xml:space="preserve"> did not provide any contact information</w:t>
      </w:r>
      <w:r w:rsidRPr="004D2F09">
        <w:rPr>
          <w:rFonts w:ascii="Times New Roman" w:hAnsi="Times New Roman" w:cs="Times New Roman"/>
        </w:rPr>
        <w:t>.</w:t>
      </w:r>
      <w:r w:rsidRPr="003B7226" w:rsidR="00FE7E74">
        <w:rPr>
          <w:rFonts w:ascii="Times New Roman" w:hAnsi="Times New Roman" w:cs="Times New Roman"/>
        </w:rPr>
        <w:t xml:space="preserve"> </w:t>
      </w:r>
    </w:p>
    <w:p w:rsidR="00DD55B4" w:rsidRPr="003B7226" w:rsidP="00DD55B4" w14:paraId="76493A68" w14:textId="4C64FB9F">
      <w:pPr>
        <w:tabs>
          <w:tab w:val="left" w:pos="-1440"/>
        </w:tabs>
        <w:rPr>
          <w:rFonts w:ascii="Times New Roman" w:hAnsi="Times New Roman" w:cs="Times New Roman"/>
        </w:rPr>
      </w:pPr>
      <w:r w:rsidRPr="003B7226">
        <w:rPr>
          <w:rFonts w:ascii="Times New Roman" w:hAnsi="Times New Roman" w:cs="Times New Roman"/>
        </w:rPr>
        <w:t>Representatives</w:t>
      </w:r>
      <w:r w:rsidRPr="003B7226" w:rsidR="001A7F07">
        <w:rPr>
          <w:rFonts w:ascii="Times New Roman" w:hAnsi="Times New Roman" w:cs="Times New Roman"/>
        </w:rPr>
        <w:t xml:space="preserve"> and/or previous projects that sought to assess adoption and implementation of NIOSH products</w:t>
      </w:r>
      <w:r w:rsidRPr="003B7226">
        <w:rPr>
          <w:rFonts w:ascii="Times New Roman" w:hAnsi="Times New Roman" w:cs="Times New Roman"/>
        </w:rPr>
        <w:t xml:space="preserve"> across CDC NIOSH DLOs and centers were engaged to</w:t>
      </w:r>
      <w:r w:rsidRPr="003B7226" w:rsidR="001A7F07">
        <w:rPr>
          <w:rFonts w:ascii="Times New Roman" w:hAnsi="Times New Roman" w:cs="Times New Roman"/>
        </w:rPr>
        <w:t xml:space="preserve"> </w:t>
      </w:r>
      <w:r w:rsidRPr="003B7226" w:rsidR="000904F9">
        <w:rPr>
          <w:rFonts w:ascii="Times New Roman" w:hAnsi="Times New Roman" w:cs="Times New Roman"/>
        </w:rPr>
        <w:t>provide feedback on</w:t>
      </w:r>
      <w:r w:rsidRPr="003B7226">
        <w:rPr>
          <w:rFonts w:ascii="Times New Roman" w:hAnsi="Times New Roman" w:cs="Times New Roman"/>
        </w:rPr>
        <w:t xml:space="preserve"> this request. </w:t>
      </w:r>
      <w:r w:rsidRPr="003B7226" w:rsidR="000904F9">
        <w:rPr>
          <w:rFonts w:ascii="Times New Roman" w:hAnsi="Times New Roman" w:cs="Times New Roman"/>
        </w:rPr>
        <w:t>R</w:t>
      </w:r>
      <w:r w:rsidRPr="003B7226">
        <w:rPr>
          <w:rFonts w:ascii="Times New Roman" w:hAnsi="Times New Roman" w:cs="Times New Roman"/>
        </w:rPr>
        <w:t xml:space="preserve">epresentatives </w:t>
      </w:r>
      <w:r w:rsidRPr="003B7226" w:rsidR="000904F9">
        <w:rPr>
          <w:rFonts w:ascii="Times New Roman" w:hAnsi="Times New Roman" w:cs="Times New Roman"/>
        </w:rPr>
        <w:t>or programs</w:t>
      </w:r>
      <w:r w:rsidRPr="003B7226">
        <w:rPr>
          <w:rFonts w:ascii="Times New Roman" w:hAnsi="Times New Roman" w:cs="Times New Roman"/>
        </w:rPr>
        <w:t xml:space="preserve"> who provided feedback are listed in Table 1. </w:t>
      </w:r>
    </w:p>
    <w:tbl>
      <w:tblPr>
        <w:tblStyle w:val="GridTable1Light"/>
        <w:tblW w:w="0" w:type="auto"/>
        <w:tblLook w:val="04A0"/>
      </w:tblPr>
      <w:tblGrid>
        <w:gridCol w:w="3955"/>
        <w:gridCol w:w="5310"/>
      </w:tblGrid>
      <w:tr w14:paraId="2A9C7B39" w14:textId="77777777">
        <w:tblPrEx>
          <w:tblW w:w="0" w:type="auto"/>
          <w:tblLook w:val="04A0"/>
        </w:tblPrEx>
        <w:tc>
          <w:tcPr>
            <w:tcW w:w="3955" w:type="dxa"/>
          </w:tcPr>
          <w:p w:rsidR="00DD55B4" w:rsidRPr="003B7226" w14:paraId="7252A835" w14:textId="00E46097">
            <w:pPr>
              <w:tabs>
                <w:tab w:val="left" w:pos="-1440"/>
              </w:tabs>
              <w:rPr>
                <w:rFonts w:ascii="Times New Roman" w:hAnsi="Times New Roman" w:cs="Times New Roman"/>
              </w:rPr>
            </w:pPr>
            <w:r w:rsidRPr="003B7226">
              <w:rPr>
                <w:rFonts w:ascii="Times New Roman" w:hAnsi="Times New Roman" w:cs="Times New Roman"/>
              </w:rPr>
              <w:t>NIOSH DLO</w:t>
            </w:r>
            <w:r w:rsidRPr="003B7226" w:rsidR="00271124">
              <w:rPr>
                <w:rFonts w:ascii="Times New Roman" w:hAnsi="Times New Roman" w:cs="Times New Roman"/>
              </w:rPr>
              <w:t>,</w:t>
            </w:r>
            <w:r w:rsidRPr="003B7226">
              <w:rPr>
                <w:rFonts w:ascii="Times New Roman" w:hAnsi="Times New Roman" w:cs="Times New Roman"/>
              </w:rPr>
              <w:t xml:space="preserve"> Center</w:t>
            </w:r>
            <w:r w:rsidRPr="003B7226" w:rsidR="00271124">
              <w:rPr>
                <w:rFonts w:ascii="Times New Roman" w:hAnsi="Times New Roman" w:cs="Times New Roman"/>
              </w:rPr>
              <w:t>, or Program</w:t>
            </w:r>
          </w:p>
        </w:tc>
        <w:tc>
          <w:tcPr>
            <w:tcW w:w="5310" w:type="dxa"/>
          </w:tcPr>
          <w:p w:rsidR="00DD55B4" w:rsidRPr="003B7226" w14:paraId="680BDFFA" w14:textId="77777777">
            <w:pPr>
              <w:tabs>
                <w:tab w:val="left" w:pos="-1440"/>
              </w:tabs>
              <w:rPr>
                <w:rFonts w:ascii="Times New Roman" w:hAnsi="Times New Roman" w:cs="Times New Roman"/>
              </w:rPr>
            </w:pPr>
            <w:r w:rsidRPr="003B7226">
              <w:rPr>
                <w:rFonts w:ascii="Times New Roman" w:hAnsi="Times New Roman" w:cs="Times New Roman"/>
              </w:rPr>
              <w:t>Representatives</w:t>
            </w:r>
          </w:p>
        </w:tc>
      </w:tr>
      <w:tr w14:paraId="7A4750F5" w14:textId="77777777">
        <w:tblPrEx>
          <w:tblW w:w="0" w:type="auto"/>
          <w:tblLook w:val="04A0"/>
        </w:tblPrEx>
        <w:tc>
          <w:tcPr>
            <w:tcW w:w="3955" w:type="dxa"/>
          </w:tcPr>
          <w:p w:rsidR="00DD55B4" w:rsidRPr="003B7226" w14:paraId="503007C8" w14:textId="77777777">
            <w:pPr>
              <w:tabs>
                <w:tab w:val="left" w:pos="-1440"/>
              </w:tabs>
              <w:rPr>
                <w:rFonts w:ascii="Times New Roman" w:hAnsi="Times New Roman" w:cs="Times New Roman"/>
              </w:rPr>
            </w:pPr>
            <w:r w:rsidRPr="003B7226">
              <w:rPr>
                <w:rFonts w:ascii="Times New Roman" w:hAnsi="Times New Roman" w:cs="Times New Roman"/>
              </w:rPr>
              <w:t>Division of Safety Research</w:t>
            </w:r>
          </w:p>
        </w:tc>
        <w:tc>
          <w:tcPr>
            <w:tcW w:w="5310" w:type="dxa"/>
          </w:tcPr>
          <w:p w:rsidR="00DD55B4" w:rsidRPr="003B7226" w14:paraId="53EA8B1D" w14:textId="77777777">
            <w:pPr>
              <w:tabs>
                <w:tab w:val="left" w:pos="-1440"/>
              </w:tabs>
              <w:rPr>
                <w:rFonts w:ascii="Times New Roman" w:hAnsi="Times New Roman" w:cs="Times New Roman"/>
              </w:rPr>
            </w:pPr>
            <w:r w:rsidRPr="003B7226">
              <w:rPr>
                <w:rFonts w:ascii="Times New Roman" w:hAnsi="Times New Roman" w:cs="Times New Roman"/>
              </w:rPr>
              <w:t>Associate Director for Science</w:t>
            </w:r>
          </w:p>
          <w:p w:rsidR="00A34F6B" w:rsidRPr="003B7226" w14:paraId="5DA767D5" w14:textId="5AB3E02D">
            <w:pPr>
              <w:tabs>
                <w:tab w:val="left" w:pos="-1440"/>
              </w:tabs>
              <w:rPr>
                <w:rFonts w:ascii="Times New Roman" w:hAnsi="Times New Roman" w:cs="Times New Roman"/>
              </w:rPr>
            </w:pPr>
            <w:r w:rsidRPr="003B7226">
              <w:rPr>
                <w:rFonts w:ascii="Times New Roman" w:hAnsi="Times New Roman" w:cs="Times New Roman"/>
              </w:rPr>
              <w:t>Research Epidemiologist</w:t>
            </w:r>
          </w:p>
        </w:tc>
      </w:tr>
      <w:tr w14:paraId="6F9AF228" w14:textId="77777777">
        <w:tblPrEx>
          <w:tblW w:w="0" w:type="auto"/>
          <w:tblLook w:val="04A0"/>
        </w:tblPrEx>
        <w:tc>
          <w:tcPr>
            <w:tcW w:w="3955" w:type="dxa"/>
          </w:tcPr>
          <w:p w:rsidR="00271124" w:rsidRPr="003B7226" w14:paraId="15017E86" w14:textId="13A23E0E">
            <w:pPr>
              <w:tabs>
                <w:tab w:val="left" w:pos="-1440"/>
              </w:tabs>
              <w:rPr>
                <w:rFonts w:ascii="Times New Roman" w:hAnsi="Times New Roman" w:cs="Times New Roman"/>
              </w:rPr>
            </w:pPr>
            <w:r w:rsidRPr="003B7226">
              <w:rPr>
                <w:rFonts w:ascii="Times New Roman" w:hAnsi="Times New Roman" w:cs="Times New Roman"/>
              </w:rPr>
              <w:t>Respiratory Health Division</w:t>
            </w:r>
          </w:p>
        </w:tc>
        <w:tc>
          <w:tcPr>
            <w:tcW w:w="5310" w:type="dxa"/>
          </w:tcPr>
          <w:p w:rsidR="00271124" w:rsidRPr="003B7226" w14:paraId="755F99C4" w14:textId="115B8F5C">
            <w:pPr>
              <w:tabs>
                <w:tab w:val="left" w:pos="-1440"/>
              </w:tabs>
              <w:rPr>
                <w:rFonts w:ascii="Times New Roman" w:hAnsi="Times New Roman" w:cs="Times New Roman"/>
              </w:rPr>
            </w:pPr>
            <w:r w:rsidRPr="003B7226">
              <w:rPr>
                <w:rFonts w:ascii="Times New Roman" w:hAnsi="Times New Roman" w:cs="Times New Roman"/>
              </w:rPr>
              <w:t>Research Health Scientist</w:t>
            </w:r>
          </w:p>
        </w:tc>
      </w:tr>
      <w:tr w14:paraId="56ACB52C" w14:textId="77777777">
        <w:tblPrEx>
          <w:tblW w:w="0" w:type="auto"/>
          <w:tblLook w:val="04A0"/>
        </w:tblPrEx>
        <w:tc>
          <w:tcPr>
            <w:tcW w:w="3955" w:type="dxa"/>
          </w:tcPr>
          <w:p w:rsidR="00DD55B4" w:rsidRPr="003B7226" w14:paraId="1CF9CD81" w14:textId="2176E564">
            <w:pPr>
              <w:tabs>
                <w:tab w:val="left" w:pos="-1440"/>
              </w:tabs>
              <w:rPr>
                <w:rFonts w:ascii="Times New Roman" w:hAnsi="Times New Roman" w:cs="Times New Roman"/>
              </w:rPr>
            </w:pPr>
            <w:r w:rsidRPr="003B7226">
              <w:rPr>
                <w:rFonts w:ascii="Times New Roman" w:hAnsi="Times New Roman" w:cs="Times New Roman"/>
              </w:rPr>
              <w:t>Exposure Assessment Program</w:t>
            </w:r>
          </w:p>
        </w:tc>
        <w:tc>
          <w:tcPr>
            <w:tcW w:w="5310" w:type="dxa"/>
          </w:tcPr>
          <w:p w:rsidR="00DD55B4" w:rsidRPr="003B7226" w14:paraId="1CBD3831" w14:textId="77777777">
            <w:pPr>
              <w:tabs>
                <w:tab w:val="left" w:pos="-1440"/>
              </w:tabs>
              <w:rPr>
                <w:rFonts w:ascii="Times New Roman" w:hAnsi="Times New Roman" w:cs="Times New Roman"/>
              </w:rPr>
            </w:pPr>
            <w:r w:rsidRPr="003B7226">
              <w:rPr>
                <w:rFonts w:ascii="Times New Roman" w:hAnsi="Times New Roman" w:cs="Times New Roman"/>
              </w:rPr>
              <w:t>Industrial Hygienist</w:t>
            </w:r>
          </w:p>
          <w:p w:rsidR="00BE7084" w:rsidRPr="003B7226" w14:paraId="364D8323" w14:textId="2718B101">
            <w:pPr>
              <w:tabs>
                <w:tab w:val="left" w:pos="-1440"/>
              </w:tabs>
              <w:rPr>
                <w:rFonts w:ascii="Times New Roman" w:hAnsi="Times New Roman" w:cs="Times New Roman"/>
              </w:rPr>
            </w:pPr>
            <w:r w:rsidRPr="003B7226">
              <w:rPr>
                <w:rFonts w:ascii="Times New Roman" w:hAnsi="Times New Roman" w:cs="Times New Roman"/>
              </w:rPr>
              <w:t>Funding Recipient</w:t>
            </w:r>
          </w:p>
        </w:tc>
      </w:tr>
      <w:tr w14:paraId="42191895" w14:textId="77777777">
        <w:tblPrEx>
          <w:tblW w:w="0" w:type="auto"/>
          <w:tblLook w:val="04A0"/>
        </w:tblPrEx>
        <w:tc>
          <w:tcPr>
            <w:tcW w:w="3955" w:type="dxa"/>
          </w:tcPr>
          <w:p w:rsidR="00DD55B4" w:rsidRPr="003B7226" w14:paraId="3AAF428F" w14:textId="77777777">
            <w:pPr>
              <w:tabs>
                <w:tab w:val="left" w:pos="-1440"/>
              </w:tabs>
              <w:rPr>
                <w:rFonts w:ascii="Times New Roman" w:hAnsi="Times New Roman" w:cs="Times New Roman"/>
              </w:rPr>
            </w:pPr>
            <w:r w:rsidRPr="003B7226">
              <w:rPr>
                <w:rFonts w:ascii="Times New Roman" w:hAnsi="Times New Roman" w:cs="Times New Roman"/>
              </w:rPr>
              <w:t>Spokane Mining Research Division</w:t>
            </w:r>
          </w:p>
        </w:tc>
        <w:tc>
          <w:tcPr>
            <w:tcW w:w="5310" w:type="dxa"/>
          </w:tcPr>
          <w:p w:rsidR="00DD55B4" w:rsidRPr="003B7226" w14:paraId="70993F2A" w14:textId="269C1641">
            <w:pPr>
              <w:tabs>
                <w:tab w:val="left" w:pos="-1440"/>
              </w:tabs>
              <w:rPr>
                <w:rFonts w:ascii="Times New Roman" w:hAnsi="Times New Roman" w:cs="Times New Roman"/>
              </w:rPr>
            </w:pPr>
            <w:r w:rsidRPr="003B7226">
              <w:rPr>
                <w:rFonts w:ascii="Times New Roman" w:hAnsi="Times New Roman" w:cs="Times New Roman"/>
              </w:rPr>
              <w:t>Research Evaluation Scientist</w:t>
            </w:r>
          </w:p>
        </w:tc>
      </w:tr>
      <w:tr w14:paraId="2A1C058E" w14:textId="77777777">
        <w:tblPrEx>
          <w:tblW w:w="0" w:type="auto"/>
          <w:tblLook w:val="04A0"/>
        </w:tblPrEx>
        <w:tc>
          <w:tcPr>
            <w:tcW w:w="3955" w:type="dxa"/>
          </w:tcPr>
          <w:p w:rsidR="00DD55B4" w:rsidRPr="003B7226" w14:paraId="47FBE621" w14:textId="77777777">
            <w:pPr>
              <w:tabs>
                <w:tab w:val="left" w:pos="-1440"/>
              </w:tabs>
              <w:rPr>
                <w:rFonts w:ascii="Times New Roman" w:hAnsi="Times New Roman" w:cs="Times New Roman"/>
              </w:rPr>
            </w:pPr>
            <w:r w:rsidRPr="003B7226">
              <w:rPr>
                <w:rFonts w:ascii="Times New Roman" w:hAnsi="Times New Roman" w:cs="Times New Roman"/>
              </w:rPr>
              <w:t>Western States Division</w:t>
            </w:r>
          </w:p>
        </w:tc>
        <w:tc>
          <w:tcPr>
            <w:tcW w:w="5310" w:type="dxa"/>
          </w:tcPr>
          <w:p w:rsidR="00DD55B4" w:rsidRPr="003B7226" w14:paraId="25B84AD8" w14:textId="77777777">
            <w:pPr>
              <w:tabs>
                <w:tab w:val="left" w:pos="-1440"/>
              </w:tabs>
              <w:rPr>
                <w:rFonts w:ascii="Times New Roman" w:hAnsi="Times New Roman" w:cs="Times New Roman"/>
              </w:rPr>
            </w:pPr>
            <w:r w:rsidRPr="003B7226">
              <w:rPr>
                <w:rFonts w:ascii="Times New Roman" w:hAnsi="Times New Roman" w:cs="Times New Roman"/>
              </w:rPr>
              <w:t>Associate Director for Science</w:t>
            </w:r>
          </w:p>
        </w:tc>
      </w:tr>
      <w:tr w14:paraId="601AEBD7" w14:textId="77777777">
        <w:tblPrEx>
          <w:tblW w:w="0" w:type="auto"/>
          <w:tblLook w:val="04A0"/>
        </w:tblPrEx>
        <w:tc>
          <w:tcPr>
            <w:tcW w:w="3955" w:type="dxa"/>
          </w:tcPr>
          <w:p w:rsidR="00A23203" w:rsidRPr="00E03D13" w14:paraId="08E34E46" w14:textId="0FCD38B0">
            <w:pPr>
              <w:tabs>
                <w:tab w:val="left" w:pos="-1440"/>
              </w:tabs>
              <w:rPr>
                <w:rFonts w:ascii="Times New Roman" w:hAnsi="Times New Roman" w:cs="Times New Roman"/>
              </w:rPr>
            </w:pPr>
            <w:r w:rsidRPr="00E03D13">
              <w:rPr>
                <w:rFonts w:ascii="Times New Roman" w:hAnsi="Times New Roman" w:cs="Times New Roman"/>
              </w:rPr>
              <w:t xml:space="preserve">Office of </w:t>
            </w:r>
            <w:r w:rsidRPr="00E03D13" w:rsidR="00EA3BCC">
              <w:rPr>
                <w:rFonts w:ascii="Times New Roman" w:hAnsi="Times New Roman" w:cs="Times New Roman"/>
              </w:rPr>
              <w:t>Extramural Coordination and Special Projects</w:t>
            </w:r>
          </w:p>
        </w:tc>
        <w:tc>
          <w:tcPr>
            <w:tcW w:w="5310" w:type="dxa"/>
          </w:tcPr>
          <w:p w:rsidR="00A23203" w:rsidRPr="00E03D13" w14:paraId="133E8256" w14:textId="4A3E03BF">
            <w:pPr>
              <w:tabs>
                <w:tab w:val="left" w:pos="-1440"/>
              </w:tabs>
              <w:rPr>
                <w:rFonts w:ascii="Times New Roman" w:hAnsi="Times New Roman" w:cs="Times New Roman"/>
              </w:rPr>
            </w:pPr>
            <w:r w:rsidRPr="00E03D13">
              <w:rPr>
                <w:rFonts w:ascii="Times New Roman" w:hAnsi="Times New Roman" w:cs="Times New Roman"/>
              </w:rPr>
              <w:t>Director</w:t>
            </w:r>
          </w:p>
        </w:tc>
      </w:tr>
      <w:tr w14:paraId="63EE63D5" w14:textId="77777777">
        <w:tblPrEx>
          <w:tblW w:w="0" w:type="auto"/>
          <w:tblLook w:val="04A0"/>
        </w:tblPrEx>
        <w:tc>
          <w:tcPr>
            <w:tcW w:w="3955" w:type="dxa"/>
          </w:tcPr>
          <w:p w:rsidR="00012C6F" w:rsidRPr="00E03D13" w14:paraId="36C0AB4E" w14:textId="570BEE71">
            <w:pPr>
              <w:tabs>
                <w:tab w:val="left" w:pos="-1440"/>
              </w:tabs>
              <w:rPr>
                <w:rFonts w:ascii="Times New Roman" w:hAnsi="Times New Roman" w:cs="Times New Roman"/>
              </w:rPr>
            </w:pPr>
            <w:r w:rsidRPr="00E03D13">
              <w:rPr>
                <w:rFonts w:ascii="Times New Roman" w:hAnsi="Times New Roman" w:cs="Times New Roman"/>
              </w:rPr>
              <w:t xml:space="preserve">Office of </w:t>
            </w:r>
            <w:r w:rsidRPr="00E03D13" w:rsidR="005F0E07">
              <w:rPr>
                <w:rFonts w:ascii="Times New Roman" w:hAnsi="Times New Roman" w:cs="Times New Roman"/>
              </w:rPr>
              <w:t>the Deputy Director for Management</w:t>
            </w:r>
          </w:p>
        </w:tc>
        <w:tc>
          <w:tcPr>
            <w:tcW w:w="5310" w:type="dxa"/>
          </w:tcPr>
          <w:p w:rsidR="00012C6F" w:rsidRPr="00E03D13" w14:paraId="28B5D9BE" w14:textId="77777777">
            <w:pPr>
              <w:tabs>
                <w:tab w:val="left" w:pos="-1440"/>
              </w:tabs>
              <w:rPr>
                <w:rFonts w:ascii="Times New Roman" w:hAnsi="Times New Roman" w:cs="Times New Roman"/>
              </w:rPr>
            </w:pPr>
            <w:r w:rsidRPr="00E03D13">
              <w:rPr>
                <w:rFonts w:ascii="Times New Roman" w:hAnsi="Times New Roman" w:cs="Times New Roman"/>
              </w:rPr>
              <w:t>Deputy Director</w:t>
            </w:r>
          </w:p>
          <w:p w:rsidR="005F0E07" w:rsidRPr="00E03D13" w14:paraId="18788E0E" w14:textId="0E65F179">
            <w:pPr>
              <w:tabs>
                <w:tab w:val="left" w:pos="-1440"/>
              </w:tabs>
              <w:rPr>
                <w:rFonts w:ascii="Times New Roman" w:hAnsi="Times New Roman" w:cs="Times New Roman"/>
              </w:rPr>
            </w:pPr>
            <w:r w:rsidRPr="00E03D13">
              <w:rPr>
                <w:rFonts w:ascii="Times New Roman" w:hAnsi="Times New Roman" w:cs="Times New Roman"/>
              </w:rPr>
              <w:t>Team Leader</w:t>
            </w:r>
            <w:r w:rsidRPr="00E03D13" w:rsidR="006D303B">
              <w:rPr>
                <w:rFonts w:ascii="Times New Roman" w:hAnsi="Times New Roman" w:cs="Times New Roman"/>
              </w:rPr>
              <w:br/>
              <w:t>Health Scientist</w:t>
            </w:r>
          </w:p>
        </w:tc>
      </w:tr>
    </w:tbl>
    <w:p w:rsidR="00927670" w:rsidRPr="003B7226" w:rsidP="00FC790F" w14:paraId="7AD5C766" w14:textId="7407ED66">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9.</w:t>
      </w:r>
      <w:r w:rsidRPr="003B7226">
        <w:rPr>
          <w:rFonts w:ascii="Times New Roman" w:hAnsi="Times New Roman" w:cs="Times New Roman"/>
          <w:b/>
          <w:bCs/>
          <w:color w:val="auto"/>
          <w:sz w:val="22"/>
          <w:szCs w:val="22"/>
        </w:rPr>
        <w:tab/>
        <w:t>Explanation of Any Payment or Gift to Respondents</w:t>
      </w:r>
    </w:p>
    <w:p w:rsidR="00557BB8" w:rsidRPr="003B7226" w:rsidP="00557BB8" w14:paraId="771CC4FC" w14:textId="4F047AFF">
      <w:pPr>
        <w:pStyle w:val="a"/>
        <w:tabs>
          <w:tab w:val="left" w:pos="0"/>
        </w:tabs>
        <w:ind w:left="0" w:firstLine="0"/>
        <w:rPr>
          <w:sz w:val="22"/>
          <w:szCs w:val="22"/>
        </w:rPr>
      </w:pPr>
      <w:r w:rsidRPr="003B7226">
        <w:rPr>
          <w:sz w:val="22"/>
          <w:szCs w:val="22"/>
        </w:rPr>
        <w:t xml:space="preserve">Per OMB guidance, incentives are generally not appropriate for contractors, </w:t>
      </w:r>
      <w:r w:rsidR="00E03D13">
        <w:rPr>
          <w:sz w:val="22"/>
          <w:szCs w:val="22"/>
        </w:rPr>
        <w:t>research partners</w:t>
      </w:r>
      <w:r w:rsidRPr="003B7226">
        <w:rPr>
          <w:sz w:val="22"/>
          <w:szCs w:val="22"/>
        </w:rPr>
        <w:t xml:space="preserve">, grantees, or program participants because they already have a pre-existing relationship with the agency. Incentives are most appropriate </w:t>
      </w:r>
      <w:r w:rsidRPr="003B7226" w:rsidR="001E74C2">
        <w:rPr>
          <w:sz w:val="22"/>
          <w:szCs w:val="22"/>
        </w:rPr>
        <w:t xml:space="preserve">when </w:t>
      </w:r>
      <w:r w:rsidRPr="003B7226">
        <w:rPr>
          <w:sz w:val="22"/>
          <w:szCs w:val="22"/>
        </w:rPr>
        <w:t xml:space="preserve">participants are being asked to travel to a site </w:t>
      </w:r>
      <w:r w:rsidR="003A4114">
        <w:rPr>
          <w:sz w:val="22"/>
          <w:szCs w:val="22"/>
        </w:rPr>
        <w:t>to</w:t>
      </w:r>
      <w:r w:rsidRPr="003B7226" w:rsidR="00F97C75">
        <w:rPr>
          <w:sz w:val="22"/>
          <w:szCs w:val="22"/>
        </w:rPr>
        <w:t xml:space="preserve"> provide feedback</w:t>
      </w:r>
      <w:r w:rsidRPr="003B7226" w:rsidR="00A81D13">
        <w:rPr>
          <w:sz w:val="22"/>
          <w:szCs w:val="22"/>
        </w:rPr>
        <w:t xml:space="preserve"> in-person or virtually</w:t>
      </w:r>
      <w:r w:rsidRPr="003B7226">
        <w:rPr>
          <w:sz w:val="22"/>
          <w:szCs w:val="22"/>
        </w:rPr>
        <w:t>. Incentives are generally not appropriate for questionnaires/surveys.</w:t>
      </w:r>
    </w:p>
    <w:p w:rsidR="00557BB8" w:rsidRPr="003B7226" w:rsidP="00557BB8" w14:paraId="25BDFF8B" w14:textId="79EF7847">
      <w:pPr>
        <w:pStyle w:val="a"/>
        <w:tabs>
          <w:tab w:val="left" w:pos="0"/>
        </w:tabs>
        <w:ind w:left="0" w:firstLine="0"/>
        <w:rPr>
          <w:sz w:val="22"/>
          <w:szCs w:val="22"/>
        </w:rPr>
      </w:pPr>
      <w:r w:rsidRPr="003B7226">
        <w:rPr>
          <w:sz w:val="22"/>
          <w:szCs w:val="22"/>
        </w:rPr>
        <w:t>If an incentive is proposed, a detailed justification based on the type of collection, population of respondents, and other circumstances will be provided in the individual information collection request. Per the Office of Information and Regulatory Affairs, Office of Management and Budget guidance document</w:t>
      </w:r>
      <w:r w:rsidR="00531BAF">
        <w:rPr>
          <w:sz w:val="22"/>
          <w:szCs w:val="22"/>
        </w:rPr>
        <w:t>,</w:t>
      </w:r>
      <w:r w:rsidRPr="003B7226">
        <w:rPr>
          <w:sz w:val="22"/>
          <w:szCs w:val="22"/>
        </w:rPr>
        <w:t xml:space="preserve"> Questions and Answers when Designing Surveys for Information Collections (Updated Oct. 2016) justifications will focus on data quality, burden on the respondent, </w:t>
      </w:r>
      <w:r w:rsidRPr="003B7226" w:rsidR="00DC7A66">
        <w:rPr>
          <w:sz w:val="22"/>
          <w:szCs w:val="22"/>
        </w:rPr>
        <w:t>experience</w:t>
      </w:r>
      <w:r w:rsidRPr="003B7226">
        <w:rPr>
          <w:sz w:val="22"/>
          <w:szCs w:val="22"/>
        </w:rPr>
        <w:t xml:space="preserve">, improved coverage of specialized respondents, rare groups, or minority populations; reduced survey costs; and/or equity. </w:t>
      </w:r>
    </w:p>
    <w:p w:rsidR="00557BB8" w:rsidRPr="003B7226" w:rsidP="00557BB8" w14:paraId="0501450D" w14:textId="77777777">
      <w:pPr>
        <w:pStyle w:val="a"/>
        <w:tabs>
          <w:tab w:val="left" w:pos="0"/>
        </w:tabs>
        <w:ind w:left="0" w:firstLine="0"/>
        <w:rPr>
          <w:sz w:val="22"/>
          <w:szCs w:val="22"/>
        </w:rPr>
      </w:pPr>
      <w:r w:rsidRPr="003B7226">
        <w:rPr>
          <w:sz w:val="22"/>
          <w:szCs w:val="22"/>
        </w:rPr>
        <w:t xml:space="preserve">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The following includes expected ceiling amounts for different types of collections: </w:t>
      </w:r>
    </w:p>
    <w:p w:rsidR="00557BB8" w:rsidRPr="003B7226" w:rsidP="00270849" w14:paraId="1CC2B720" w14:textId="77777777">
      <w:pPr>
        <w:pStyle w:val="a"/>
        <w:numPr>
          <w:ilvl w:val="0"/>
          <w:numId w:val="5"/>
        </w:numPr>
        <w:tabs>
          <w:tab w:val="left" w:pos="0"/>
        </w:tabs>
        <w:rPr>
          <w:sz w:val="22"/>
          <w:szCs w:val="22"/>
        </w:rPr>
      </w:pPr>
      <w:r w:rsidRPr="003B7226">
        <w:rPr>
          <w:sz w:val="22"/>
          <w:szCs w:val="22"/>
        </w:rPr>
        <w:t xml:space="preserve">Focus groups where participates are expected to travel to a central site: Up to $40 </w:t>
      </w:r>
      <w:r w:rsidRPr="003B7226">
        <w:rPr>
          <w:sz w:val="22"/>
          <w:szCs w:val="22"/>
        </w:rPr>
        <w:t>total</w:t>
      </w:r>
    </w:p>
    <w:p w:rsidR="00557BB8" w:rsidRPr="003B7226" w:rsidP="00270849" w14:paraId="74F81153" w14:textId="77777777">
      <w:pPr>
        <w:pStyle w:val="a"/>
        <w:numPr>
          <w:ilvl w:val="0"/>
          <w:numId w:val="5"/>
        </w:numPr>
        <w:tabs>
          <w:tab w:val="left" w:pos="0"/>
        </w:tabs>
        <w:rPr>
          <w:sz w:val="22"/>
          <w:szCs w:val="22"/>
        </w:rPr>
      </w:pPr>
      <w:r w:rsidRPr="003B7226">
        <w:rPr>
          <w:sz w:val="22"/>
          <w:szCs w:val="22"/>
        </w:rPr>
        <w:t xml:space="preserve">Cognitive interviews or similar exercises (intensive one-on-one probing of basis for thoughts) in which participants are expected to travel to a central site: Up to $40 </w:t>
      </w:r>
      <w:r w:rsidRPr="003B7226">
        <w:rPr>
          <w:sz w:val="22"/>
          <w:szCs w:val="22"/>
        </w:rPr>
        <w:t>total</w:t>
      </w:r>
    </w:p>
    <w:p w:rsidR="00557BB8" w:rsidRPr="003B7226" w:rsidP="00270849" w14:paraId="64D75764" w14:textId="77777777">
      <w:pPr>
        <w:pStyle w:val="a"/>
        <w:numPr>
          <w:ilvl w:val="0"/>
          <w:numId w:val="5"/>
        </w:numPr>
        <w:tabs>
          <w:tab w:val="left" w:pos="0"/>
        </w:tabs>
        <w:rPr>
          <w:sz w:val="22"/>
          <w:szCs w:val="22"/>
        </w:rPr>
      </w:pPr>
      <w:r w:rsidRPr="003B7226">
        <w:rPr>
          <w:sz w:val="22"/>
          <w:szCs w:val="22"/>
        </w:rPr>
        <w:t>Questionnaires/surveys/interviews: TBD, under special circumstances</w:t>
      </w:r>
    </w:p>
    <w:p w:rsidR="00557BB8" w:rsidRPr="003B7226" w:rsidP="00557BB8" w14:paraId="34408D0B" w14:textId="77777777">
      <w:pPr>
        <w:pStyle w:val="a"/>
        <w:tabs>
          <w:tab w:val="left" w:pos="0"/>
        </w:tabs>
        <w:ind w:left="0" w:firstLine="0"/>
        <w:rPr>
          <w:sz w:val="22"/>
          <w:szCs w:val="22"/>
        </w:rPr>
      </w:pPr>
      <w:r w:rsidRPr="003B7226">
        <w:rPr>
          <w:sz w:val="22"/>
          <w:szCs w:val="22"/>
        </w:rPr>
        <w:t>For any collection over 90 minutes, participants may be offered an additional incentive to account for incidental expenses (transportation, childcare, lost wages, etc.). This will be included in all justification documents if applicable.</w:t>
      </w:r>
    </w:p>
    <w:p w:rsidR="00927670" w:rsidRPr="003B7226" w:rsidP="00FC790F" w14:paraId="67A0E695" w14:textId="6F2B67E0">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10.</w:t>
      </w:r>
      <w:r w:rsidRPr="003B7226">
        <w:rPr>
          <w:rFonts w:ascii="Times New Roman" w:hAnsi="Times New Roman" w:cs="Times New Roman"/>
          <w:b/>
          <w:bCs/>
          <w:color w:val="auto"/>
          <w:sz w:val="22"/>
          <w:szCs w:val="22"/>
        </w:rPr>
        <w:tab/>
        <w:t xml:space="preserve">Assurance of Confidentiality Provided to Respondents </w:t>
      </w:r>
    </w:p>
    <w:p w:rsidR="00B93DCE" w:rsidRPr="003B7226" w:rsidP="00B93DCE" w14:paraId="069C99DD" w14:textId="2E9813F6">
      <w:pPr>
        <w:rPr>
          <w:rFonts w:ascii="Times New Roman" w:hAnsi="Times New Roman" w:cs="Times New Roman"/>
        </w:rPr>
      </w:pPr>
      <w:r w:rsidRPr="003B7226">
        <w:rPr>
          <w:rFonts w:ascii="Times New Roman" w:hAnsi="Times New Roman" w:cs="Times New Roman"/>
        </w:rPr>
        <w:t xml:space="preserve">Depending on the specifics of the individual data collection project, the Privacy Act may or may not apply to an information collection. For each individual investigation, the appropriate CDC NIOSH contacts will be consulted for an official Privacy Act determination. Further, if NIOSH or its representative is receiving and/or storing personal identifiable information as a part of a specific project, then the Privacy Act may </w:t>
      </w:r>
      <w:r w:rsidRPr="003B7226" w:rsidR="00DC7A66">
        <w:rPr>
          <w:rFonts w:ascii="Times New Roman" w:hAnsi="Times New Roman" w:cs="Times New Roman"/>
        </w:rPr>
        <w:t>apply,</w:t>
      </w:r>
      <w:r w:rsidRPr="003B7226">
        <w:rPr>
          <w:rFonts w:ascii="Times New Roman" w:hAnsi="Times New Roman" w:cs="Times New Roman"/>
        </w:rPr>
        <w:t xml:space="preserve"> and the specific actions required to ensure the security of that information will be discussed in the documentation for each project submission. </w:t>
      </w:r>
    </w:p>
    <w:p w:rsidR="00B93DCE" w:rsidRPr="003B7226" w:rsidP="00B93DCE" w14:paraId="40C770CD" w14:textId="0CE8A876">
      <w:pPr>
        <w:rPr>
          <w:rFonts w:ascii="Times New Roman" w:hAnsi="Times New Roman" w:cs="Times New Roman"/>
        </w:rPr>
      </w:pPr>
      <w:r w:rsidRPr="003B7226">
        <w:rPr>
          <w:rFonts w:ascii="Times New Roman" w:hAnsi="Times New Roman" w:cs="Times New Roman"/>
        </w:rPr>
        <w:t>Although personally identifiable information (PII) may be collected in some instances</w:t>
      </w:r>
      <w:r w:rsidRPr="003B7226" w:rsidR="00C32948">
        <w:rPr>
          <w:rFonts w:ascii="Times New Roman" w:hAnsi="Times New Roman" w:cs="Times New Roman"/>
        </w:rPr>
        <w:t>,</w:t>
      </w:r>
      <w:r w:rsidRPr="003B7226">
        <w:rPr>
          <w:rFonts w:ascii="Times New Roman" w:hAnsi="Times New Roman" w:cs="Times New Roman"/>
        </w:rPr>
        <w:t xml:space="preserve"> NIOSH will not receive any identifiable information from individual projects. In such cases, when the individual data collection activities require respondents to provide identifying or potentially identifying information to local project staff and/or answer sensitive questions, the information will be removed from data sent to NIOSH, and NIOSH will, at no time, have access to local data that contains identifiers. Local project staff will verify that individually identifiable information that has been collected during their activities has been removed from information transmitted to or shared with NIOSH.</w:t>
      </w:r>
    </w:p>
    <w:p w:rsidR="00B93DCE" w:rsidRPr="003B7226" w:rsidP="00B93DCE" w14:paraId="3E3F472F" w14:textId="77777777">
      <w:pPr>
        <w:rPr>
          <w:rFonts w:ascii="Times New Roman" w:hAnsi="Times New Roman" w:cs="Times New Roman"/>
        </w:rPr>
      </w:pPr>
      <w:r w:rsidRPr="003B7226">
        <w:rPr>
          <w:rFonts w:ascii="Times New Roman" w:hAnsi="Times New Roman" w:cs="Times New Roman"/>
        </w:rPr>
        <w:t xml:space="preserve">Certificates of confidentiality may be sought for individual data collection activities that involve sensitive and potentially identifiable information at the local project level. Also, depending on the specifics of the project, the assurance of confidentiality afforded in accordance with Section 308(d) of the Public Health Service Act (42USC242m) and the Confidential Information Protection and Statistical Efficiency Act (PL-107-347) may apply. </w:t>
      </w:r>
    </w:p>
    <w:p w:rsidR="00B93DCE" w:rsidRPr="003B7226" w:rsidP="00B93DCE" w14:paraId="1C9AA055" w14:textId="72E62E5B">
      <w:pPr>
        <w:tabs>
          <w:tab w:val="left" w:pos="0"/>
        </w:tabs>
        <w:rPr>
          <w:rFonts w:ascii="Times New Roman" w:hAnsi="Times New Roman" w:cs="Times New Roman"/>
        </w:rPr>
      </w:pPr>
      <w:r w:rsidRPr="003B7226">
        <w:rPr>
          <w:rFonts w:ascii="Times New Roman" w:hAnsi="Times New Roman" w:cs="Times New Roman"/>
        </w:rPr>
        <w:t>As methods and materials may differ between individual projects, appropriate human subjects review procedures will be conducted for project</w:t>
      </w:r>
      <w:r w:rsidRPr="003B7226" w:rsidR="000078BB">
        <w:rPr>
          <w:rFonts w:ascii="Times New Roman" w:hAnsi="Times New Roman" w:cs="Times New Roman"/>
        </w:rPr>
        <w:t>s</w:t>
      </w:r>
      <w:r w:rsidRPr="003B7226">
        <w:rPr>
          <w:rFonts w:ascii="Times New Roman" w:hAnsi="Times New Roman" w:cs="Times New Roman"/>
        </w:rPr>
        <w:t xml:space="preserve"> as they are developed. Projects will acquire IRB approval when appropriate and submit documentation. Participation in all research activities is strictly voluntary. Respondents will be provided with informed consent form</w:t>
      </w:r>
      <w:r w:rsidRPr="003B7226" w:rsidR="00FF1D58">
        <w:rPr>
          <w:rFonts w:ascii="Times New Roman" w:hAnsi="Times New Roman" w:cs="Times New Roman"/>
        </w:rPr>
        <w:t>s</w:t>
      </w:r>
      <w:r w:rsidRPr="003B7226">
        <w:rPr>
          <w:rFonts w:ascii="Times New Roman" w:hAnsi="Times New Roman" w:cs="Times New Roman"/>
        </w:rPr>
        <w:t xml:space="preserve"> prior to the start of information collection and will be allowed to ask questions about the project before deciding whether to participate. These forms will be included in individual collection request</w:t>
      </w:r>
      <w:r w:rsidRPr="003B7226" w:rsidR="00645CAD">
        <w:rPr>
          <w:rFonts w:ascii="Times New Roman" w:hAnsi="Times New Roman" w:cs="Times New Roman"/>
        </w:rPr>
        <w:t>s</w:t>
      </w:r>
      <w:r w:rsidRPr="003B7226">
        <w:rPr>
          <w:rFonts w:ascii="Times New Roman" w:hAnsi="Times New Roman" w:cs="Times New Roman"/>
        </w:rPr>
        <w:t>. The consent form describes the purpose of the study, specific procedures that will be conducted, and describes protections for respondents</w:t>
      </w:r>
      <w:r w:rsidRPr="003B7226" w:rsidR="00645CAD">
        <w:rPr>
          <w:rFonts w:ascii="Times New Roman" w:hAnsi="Times New Roman" w:cs="Times New Roman"/>
        </w:rPr>
        <w:t>’</w:t>
      </w:r>
      <w:r w:rsidRPr="003B7226">
        <w:rPr>
          <w:rFonts w:ascii="Times New Roman" w:hAnsi="Times New Roman" w:cs="Times New Roman"/>
        </w:rPr>
        <w:t xml:space="preserve"> privacy.   </w:t>
      </w:r>
    </w:p>
    <w:p w:rsidR="00B93DCE" w:rsidRPr="003B7226" w:rsidP="00B93DCE" w14:paraId="73059094" w14:textId="6BFC6F53">
      <w:pPr>
        <w:tabs>
          <w:tab w:val="left" w:pos="0"/>
        </w:tabs>
        <w:rPr>
          <w:rFonts w:ascii="Times New Roman" w:hAnsi="Times New Roman" w:cs="Times New Roman"/>
        </w:rPr>
      </w:pPr>
      <w:r w:rsidRPr="003B7226">
        <w:rPr>
          <w:rFonts w:ascii="Times New Roman" w:hAnsi="Times New Roman" w:cs="Times New Roman"/>
        </w:rPr>
        <w:t xml:space="preserve">On occasion, collecting information about sensitive topics requires that we do not collect personal identifiers at any point. Collection of these identifiers may place the respondent at risk of potential harm resulting from breach of privacy. In these cases, a waiver of documentation of informed consent </w:t>
      </w:r>
      <w:r w:rsidRPr="003B7226" w:rsidR="000E3DBA">
        <w:rPr>
          <w:rFonts w:ascii="Times New Roman" w:hAnsi="Times New Roman" w:cs="Times New Roman"/>
        </w:rPr>
        <w:t xml:space="preserve">will be </w:t>
      </w:r>
      <w:r w:rsidRPr="003B7226">
        <w:rPr>
          <w:rFonts w:ascii="Times New Roman" w:hAnsi="Times New Roman" w:cs="Times New Roman"/>
        </w:rPr>
        <w:t xml:space="preserve">requested (i.e., respondent signatures </w:t>
      </w:r>
      <w:r w:rsidRPr="003B7226" w:rsidR="00E123B5">
        <w:rPr>
          <w:rFonts w:ascii="Times New Roman" w:hAnsi="Times New Roman" w:cs="Times New Roman"/>
        </w:rPr>
        <w:t xml:space="preserve">are collected </w:t>
      </w:r>
      <w:r w:rsidRPr="003B7226">
        <w:rPr>
          <w:rFonts w:ascii="Times New Roman" w:hAnsi="Times New Roman" w:cs="Times New Roman"/>
        </w:rPr>
        <w:t>on consent form</w:t>
      </w:r>
      <w:r w:rsidRPr="003B7226" w:rsidR="00091BD6">
        <w:rPr>
          <w:rFonts w:ascii="Times New Roman" w:hAnsi="Times New Roman" w:cs="Times New Roman"/>
        </w:rPr>
        <w:t>s</w:t>
      </w:r>
      <w:r w:rsidRPr="003B7226">
        <w:rPr>
          <w:rFonts w:ascii="Times New Roman" w:hAnsi="Times New Roman" w:cs="Times New Roman"/>
        </w:rPr>
        <w:t xml:space="preserve">), but the same consent and privacy protection information is still </w:t>
      </w:r>
      <w:r w:rsidRPr="003B7226" w:rsidR="00E123B5">
        <w:rPr>
          <w:rFonts w:ascii="Times New Roman" w:hAnsi="Times New Roman" w:cs="Times New Roman"/>
        </w:rPr>
        <w:t xml:space="preserve">provided </w:t>
      </w:r>
      <w:r w:rsidRPr="003B7226">
        <w:rPr>
          <w:rFonts w:ascii="Times New Roman" w:hAnsi="Times New Roman" w:cs="Times New Roman"/>
        </w:rPr>
        <w:t xml:space="preserve">to the respondent.  </w:t>
      </w:r>
    </w:p>
    <w:p w:rsidR="0062131C" w:rsidRPr="003B7226" w:rsidP="0062131C" w14:paraId="61C3952E" w14:textId="14D3B969">
      <w:pPr>
        <w:rPr>
          <w:rFonts w:ascii="Times New Roman" w:hAnsi="Times New Roman" w:cs="Times New Roman"/>
        </w:rPr>
      </w:pPr>
      <w:r w:rsidRPr="003B7226">
        <w:rPr>
          <w:rFonts w:ascii="Times New Roman" w:hAnsi="Times New Roman" w:cs="Times New Roman"/>
        </w:rPr>
        <w:t xml:space="preserve">Information might be collected electronically or on paper (depending on the individual information collection request). Electronic means include handheld devices, computer-assisted self-interview (CASI), audio computer-assisted self-interview (ACASI), computer-assisted telephone interview (CATI), web-based surveys, or other point of service collection devices. Paper copies are the common mode for focus groups or interviews that may request more information around perceptions and experiences with technologies of interest. Web-based methods for survey or intervention information collection may be used. There will be no internet content directed at children under the age of 13. Individual collection requests submitted under this generic </w:t>
      </w:r>
      <w:r w:rsidR="003A4114">
        <w:rPr>
          <w:rFonts w:ascii="Times New Roman" w:hAnsi="Times New Roman" w:cs="Times New Roman"/>
        </w:rPr>
        <w:t>information collection</w:t>
      </w:r>
      <w:r w:rsidR="000C77F1">
        <w:rPr>
          <w:rFonts w:ascii="Times New Roman" w:hAnsi="Times New Roman" w:cs="Times New Roman"/>
        </w:rPr>
        <w:t xml:space="preserve"> package</w:t>
      </w:r>
      <w:r w:rsidRPr="003B7226">
        <w:rPr>
          <w:rFonts w:ascii="Times New Roman" w:hAnsi="Times New Roman" w:cs="Times New Roman"/>
        </w:rPr>
        <w:t xml:space="preserve"> will describe any web-based material involved.</w:t>
      </w:r>
    </w:p>
    <w:p w:rsidR="00B93DCE" w:rsidRPr="003B7226" w:rsidP="00B93DCE" w14:paraId="37886458" w14:textId="0211A9F6">
      <w:pPr>
        <w:rPr>
          <w:rFonts w:ascii="Times New Roman" w:hAnsi="Times New Roman" w:cs="Times New Roman"/>
        </w:rPr>
      </w:pPr>
      <w:r w:rsidRPr="003B7226">
        <w:rPr>
          <w:rFonts w:ascii="Times New Roman" w:hAnsi="Times New Roman" w:cs="Times New Roman"/>
        </w:rPr>
        <w:t xml:space="preserve">Persons participating in all projects conducted or sponsored by NIOSH will be informed that their data will be maintained in a secure manner, and that the data will only be used for purposes stated in the consent form. Generally, all individually identifiable information collected by local partners </w:t>
      </w:r>
      <w:r w:rsidRPr="003B7226" w:rsidR="00B85698">
        <w:rPr>
          <w:rFonts w:ascii="Times New Roman" w:hAnsi="Times New Roman" w:cs="Times New Roman"/>
        </w:rPr>
        <w:t xml:space="preserve">will </w:t>
      </w:r>
      <w:r w:rsidRPr="003B7226">
        <w:rPr>
          <w:rFonts w:ascii="Times New Roman" w:hAnsi="Times New Roman" w:cs="Times New Roman"/>
        </w:rPr>
        <w:t xml:space="preserve">be unlinked or stripped from the data that </w:t>
      </w:r>
      <w:r w:rsidRPr="003B7226" w:rsidR="00B85698">
        <w:rPr>
          <w:rFonts w:ascii="Times New Roman" w:hAnsi="Times New Roman" w:cs="Times New Roman"/>
        </w:rPr>
        <w:t xml:space="preserve">are </w:t>
      </w:r>
      <w:r w:rsidRPr="003B7226">
        <w:rPr>
          <w:rFonts w:ascii="Times New Roman" w:hAnsi="Times New Roman" w:cs="Times New Roman"/>
        </w:rPr>
        <w:t xml:space="preserve">submitted to CDC. Although the identities of respondents may be known to local project personnel who conduct interviews and interact with respondents, data collected regarding such sensitive topics will not be stored or accessed in a Privacy Act system of records, and the respondents’ identifying information will not be submitted to CDC. Only authorized project staff will be allowed access to study information (whether identifiable or not) and all </w:t>
      </w:r>
      <w:r w:rsidRPr="003B7226" w:rsidR="00B35A2D">
        <w:rPr>
          <w:rFonts w:ascii="Times New Roman" w:hAnsi="Times New Roman" w:cs="Times New Roman"/>
        </w:rPr>
        <w:t xml:space="preserve">hard-copy </w:t>
      </w:r>
      <w:r w:rsidRPr="003B7226">
        <w:rPr>
          <w:rFonts w:ascii="Times New Roman" w:hAnsi="Times New Roman" w:cs="Times New Roman"/>
        </w:rPr>
        <w:t xml:space="preserve">information will be kept in a locked cabinet and/or locked office with limited access.  </w:t>
      </w:r>
    </w:p>
    <w:p w:rsidR="00B93DCE" w:rsidRPr="003B7226" w:rsidP="00B93DCE" w14:paraId="4D8BC8A1" w14:textId="3699834A">
      <w:pPr>
        <w:rPr>
          <w:rFonts w:ascii="Times New Roman" w:hAnsi="Times New Roman" w:cs="Times New Roman"/>
        </w:rPr>
      </w:pPr>
      <w:r w:rsidRPr="003B7226">
        <w:rPr>
          <w:rFonts w:ascii="Times New Roman" w:hAnsi="Times New Roman" w:cs="Times New Roman"/>
        </w:rPr>
        <w:t xml:space="preserve">Electronic data collection and data management systems used for these activities will comply with the current encryption security standards from National Institute of Standards and Technology (NIST) </w:t>
      </w:r>
      <w:r w:rsidRPr="003B7226">
        <w:rPr>
          <w:rFonts w:ascii="Times New Roman" w:hAnsi="Times New Roman" w:cs="Times New Roman"/>
        </w:rPr>
        <w:t xml:space="preserve">Federal Information Processing Standards (FIPS), which meet or exceed Advanced Encryption Standards (AES). Each individual request under this generic </w:t>
      </w:r>
      <w:r w:rsidR="000C77F1">
        <w:rPr>
          <w:rFonts w:ascii="Times New Roman" w:hAnsi="Times New Roman" w:cs="Times New Roman"/>
        </w:rPr>
        <w:t>information collection</w:t>
      </w:r>
      <w:r w:rsidRPr="003B7226">
        <w:rPr>
          <w:rFonts w:ascii="Times New Roman" w:hAnsi="Times New Roman" w:cs="Times New Roman"/>
        </w:rPr>
        <w:t xml:space="preserve"> will provide adequate descriptions of information systems that will be used in their study.</w:t>
      </w:r>
    </w:p>
    <w:p w:rsidR="00927670" w:rsidRPr="003B7226" w:rsidP="00FC790F" w14:paraId="41D083E8" w14:textId="38812596">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11.</w:t>
      </w:r>
      <w:r w:rsidRPr="003B7226">
        <w:rPr>
          <w:rFonts w:ascii="Times New Roman" w:hAnsi="Times New Roman" w:cs="Times New Roman"/>
          <w:b/>
          <w:bCs/>
          <w:color w:val="auto"/>
          <w:sz w:val="22"/>
          <w:szCs w:val="22"/>
        </w:rPr>
        <w:tab/>
      </w:r>
      <w:r w:rsidRPr="003B7226" w:rsidR="007B11AF">
        <w:rPr>
          <w:rFonts w:ascii="Times New Roman" w:hAnsi="Times New Roman" w:cs="Times New Roman"/>
          <w:b/>
          <w:bCs/>
          <w:color w:val="auto"/>
          <w:sz w:val="22"/>
          <w:szCs w:val="22"/>
        </w:rPr>
        <w:t xml:space="preserve">Institutional Review Board (IRB) and </w:t>
      </w:r>
      <w:r w:rsidRPr="003B7226">
        <w:rPr>
          <w:rFonts w:ascii="Times New Roman" w:hAnsi="Times New Roman" w:cs="Times New Roman"/>
          <w:b/>
          <w:bCs/>
          <w:color w:val="auto"/>
          <w:sz w:val="22"/>
          <w:szCs w:val="22"/>
        </w:rPr>
        <w:t>Justification for Sensitive Questions</w:t>
      </w:r>
    </w:p>
    <w:p w:rsidR="003645A9" w:rsidRPr="003B7226" w:rsidP="003645A9" w14:paraId="4D2B7C40" w14:textId="6A82C2DC">
      <w:pPr>
        <w:rPr>
          <w:rFonts w:ascii="Times New Roman" w:hAnsi="Times New Roman" w:cs="Times New Roman"/>
        </w:rPr>
      </w:pPr>
      <w:r w:rsidRPr="003B7226">
        <w:rPr>
          <w:rFonts w:ascii="Times New Roman" w:hAnsi="Times New Roman" w:cs="Times New Roman"/>
        </w:rPr>
        <w:t xml:space="preserve">IRB requirements are </w:t>
      </w:r>
      <w:r w:rsidRPr="003B7226" w:rsidR="004B690B">
        <w:rPr>
          <w:rFonts w:ascii="Times New Roman" w:hAnsi="Times New Roman" w:cs="Times New Roman"/>
        </w:rPr>
        <w:t>project</w:t>
      </w:r>
      <w:r w:rsidRPr="003B7226">
        <w:rPr>
          <w:rFonts w:ascii="Times New Roman" w:hAnsi="Times New Roman" w:cs="Times New Roman"/>
        </w:rPr>
        <w:t xml:space="preserve"> specific. </w:t>
      </w:r>
      <w:r w:rsidRPr="003B7226" w:rsidR="00AE068D">
        <w:rPr>
          <w:rFonts w:ascii="Times New Roman" w:hAnsi="Times New Roman" w:cs="Times New Roman"/>
        </w:rPr>
        <w:t>Because methods and materials may differ between individual projects, appropriate human subjects review procedures will be conducted for each project as they are developed.</w:t>
      </w:r>
      <w:r w:rsidR="00C01EDE">
        <w:rPr>
          <w:rFonts w:ascii="Times New Roman" w:hAnsi="Times New Roman" w:cs="Times New Roman"/>
        </w:rPr>
        <w:t xml:space="preserve"> </w:t>
      </w:r>
      <w:r w:rsidRPr="003B7226">
        <w:rPr>
          <w:rFonts w:ascii="Times New Roman" w:hAnsi="Times New Roman" w:cs="Times New Roman"/>
        </w:rPr>
        <w:t xml:space="preserve">Some </w:t>
      </w:r>
      <w:r w:rsidRPr="003B7226" w:rsidR="004B690B">
        <w:rPr>
          <w:rFonts w:ascii="Times New Roman" w:hAnsi="Times New Roman" w:cs="Times New Roman"/>
        </w:rPr>
        <w:t>project</w:t>
      </w:r>
      <w:r w:rsidRPr="003B7226">
        <w:rPr>
          <w:rFonts w:ascii="Times New Roman" w:hAnsi="Times New Roman" w:cs="Times New Roman"/>
        </w:rPr>
        <w:t>s require IRB approval while others fall within the IRB exemption criteria (45 CFR Part 46.104) or are considered non-research</w:t>
      </w:r>
      <w:r w:rsidRPr="003B7226" w:rsidR="00244A91">
        <w:rPr>
          <w:rFonts w:ascii="Times New Roman" w:hAnsi="Times New Roman" w:cs="Times New Roman"/>
        </w:rPr>
        <w:t xml:space="preserve"> or</w:t>
      </w:r>
      <w:r w:rsidRPr="003B7226">
        <w:rPr>
          <w:rFonts w:ascii="Times New Roman" w:hAnsi="Times New Roman" w:cs="Times New Roman"/>
        </w:rPr>
        <w:t xml:space="preserve"> public health surveillance (45 CFR Part 46.102(l)(2). For individual investigations, the appropriate CDC NIOSH contacts are consulted for </w:t>
      </w:r>
      <w:r w:rsidRPr="003B7226" w:rsidR="00ED5B1C">
        <w:rPr>
          <w:rFonts w:ascii="Times New Roman" w:hAnsi="Times New Roman" w:cs="Times New Roman"/>
        </w:rPr>
        <w:t xml:space="preserve">individual project </w:t>
      </w:r>
      <w:r w:rsidRPr="003B7226">
        <w:rPr>
          <w:rFonts w:ascii="Times New Roman" w:hAnsi="Times New Roman" w:cs="Times New Roman"/>
        </w:rPr>
        <w:t>official research determination</w:t>
      </w:r>
      <w:r w:rsidRPr="003B7226" w:rsidR="00555ED2">
        <w:rPr>
          <w:rFonts w:ascii="Times New Roman" w:hAnsi="Times New Roman" w:cs="Times New Roman"/>
        </w:rPr>
        <w:t>s</w:t>
      </w:r>
      <w:r w:rsidRPr="003B7226">
        <w:rPr>
          <w:rFonts w:ascii="Times New Roman" w:hAnsi="Times New Roman" w:cs="Times New Roman"/>
        </w:rPr>
        <w:t>.</w:t>
      </w:r>
    </w:p>
    <w:p w:rsidR="003645A9" w:rsidRPr="003B7226" w:rsidP="003645A9" w14:paraId="184A86E8" w14:textId="357A5ECB">
      <w:pPr>
        <w:rPr>
          <w:rFonts w:ascii="Times New Roman" w:hAnsi="Times New Roman" w:cs="Times New Roman"/>
        </w:rPr>
      </w:pPr>
      <w:r w:rsidRPr="003B7226">
        <w:rPr>
          <w:rFonts w:ascii="Times New Roman" w:hAnsi="Times New Roman" w:cs="Times New Roman"/>
        </w:rPr>
        <w:t xml:space="preserve">Each individual </w:t>
      </w:r>
      <w:r w:rsidR="00DC7A66">
        <w:rPr>
          <w:rFonts w:ascii="Times New Roman" w:hAnsi="Times New Roman" w:cs="Times New Roman"/>
        </w:rPr>
        <w:t>information collection request</w:t>
      </w:r>
      <w:r w:rsidRPr="003B7226">
        <w:rPr>
          <w:rFonts w:ascii="Times New Roman" w:hAnsi="Times New Roman" w:cs="Times New Roman"/>
        </w:rPr>
        <w:t xml:space="preserve"> will address human subject participation and IRB approval. Projects that need IRB approval will be submitted with a copy of the approval document. If the study has been determined to be exempt from IRB</w:t>
      </w:r>
      <w:r w:rsidRPr="003B7226" w:rsidR="00011FF6">
        <w:rPr>
          <w:rFonts w:ascii="Times New Roman" w:hAnsi="Times New Roman" w:cs="Times New Roman"/>
        </w:rPr>
        <w:t xml:space="preserve"> determination</w:t>
      </w:r>
      <w:r w:rsidRPr="003B7226">
        <w:rPr>
          <w:rFonts w:ascii="Times New Roman" w:hAnsi="Times New Roman" w:cs="Times New Roman"/>
        </w:rPr>
        <w:t xml:space="preserve">, a copy of the exemption determination will be attached. If the appropriate CDC official has determined that the data/information collection is not research involving human subjects, the information collection submitted under this generic </w:t>
      </w:r>
      <w:r w:rsidRPr="003B7226" w:rsidR="003610D3">
        <w:rPr>
          <w:rFonts w:ascii="Times New Roman" w:hAnsi="Times New Roman" w:cs="Times New Roman"/>
        </w:rPr>
        <w:t xml:space="preserve">information collection </w:t>
      </w:r>
      <w:r w:rsidRPr="003B7226">
        <w:rPr>
          <w:rFonts w:ascii="Times New Roman" w:hAnsi="Times New Roman" w:cs="Times New Roman"/>
        </w:rPr>
        <w:t xml:space="preserve">will state that IRB approval is not required. </w:t>
      </w:r>
    </w:p>
    <w:p w:rsidR="003645A9" w:rsidRPr="003B7226" w:rsidP="003645A9" w14:paraId="7E263C15" w14:textId="77777777">
      <w:pPr>
        <w:rPr>
          <w:rFonts w:ascii="Times New Roman" w:hAnsi="Times New Roman" w:cs="Times New Roman"/>
        </w:rPr>
      </w:pPr>
      <w:r w:rsidRPr="003B7226">
        <w:rPr>
          <w:rFonts w:ascii="Times New Roman" w:hAnsi="Times New Roman" w:cs="Times New Roman"/>
        </w:rPr>
        <w:t>Sensitive Questions</w:t>
      </w:r>
    </w:p>
    <w:p w:rsidR="003645A9" w:rsidRPr="003B7226" w:rsidP="003645A9" w14:paraId="5F5DAF9C" w14:textId="3975DA3A">
      <w:pPr>
        <w:rPr>
          <w:rFonts w:ascii="Times New Roman" w:hAnsi="Times New Roman" w:cs="Times New Roman"/>
        </w:rPr>
      </w:pPr>
      <w:r w:rsidRPr="003B7226">
        <w:rPr>
          <w:rFonts w:ascii="Times New Roman" w:hAnsi="Times New Roman" w:cs="Times New Roman"/>
        </w:rPr>
        <w:t>At times,</w:t>
      </w:r>
      <w:r w:rsidRPr="003B7226" w:rsidR="005B4392">
        <w:rPr>
          <w:rFonts w:ascii="Times New Roman" w:hAnsi="Times New Roman" w:cs="Times New Roman"/>
        </w:rPr>
        <w:t xml:space="preserve"> r</w:t>
      </w:r>
      <w:r w:rsidRPr="003B7226">
        <w:rPr>
          <w:rFonts w:ascii="Times New Roman" w:hAnsi="Times New Roman" w:cs="Times New Roman"/>
        </w:rPr>
        <w:t>ace and ethnicity data, as well as diagnoses of medical conditions that may affect employability or insurability</w:t>
      </w:r>
      <w:r w:rsidR="00696998">
        <w:rPr>
          <w:rFonts w:ascii="Times New Roman" w:hAnsi="Times New Roman" w:cs="Times New Roman"/>
        </w:rPr>
        <w:t>,</w:t>
      </w:r>
      <w:r w:rsidRPr="003B7226">
        <w:rPr>
          <w:rFonts w:ascii="Times New Roman" w:hAnsi="Times New Roman" w:cs="Times New Roman"/>
        </w:rPr>
        <w:t xml:space="preserve"> may be viewed as sensitive or threatening by a portion of respondents. The reasons for collection of sensitive information and their application for the improvement of CDC’s prevention efforts for the specific study sample will be addressed in the specific requests. The procedures used to obtain consent and the content of the consent form will be explained and justified.</w:t>
      </w:r>
      <w:r w:rsidRPr="003B7226" w:rsidR="00346867">
        <w:rPr>
          <w:rFonts w:ascii="Times New Roman" w:hAnsi="Times New Roman" w:cs="Times New Roman"/>
        </w:rPr>
        <w:t xml:space="preserve"> </w:t>
      </w:r>
      <w:r w:rsidRPr="003B7226">
        <w:rPr>
          <w:rFonts w:ascii="Times New Roman" w:hAnsi="Times New Roman" w:cs="Times New Roman"/>
        </w:rPr>
        <w:t xml:space="preserve">Sensitive personally identifying information (PII) </w:t>
      </w:r>
      <w:r w:rsidRPr="003B7226" w:rsidR="005B4392">
        <w:rPr>
          <w:rFonts w:ascii="Times New Roman" w:hAnsi="Times New Roman" w:cs="Times New Roman"/>
        </w:rPr>
        <w:t>will not</w:t>
      </w:r>
      <w:r w:rsidRPr="003B7226">
        <w:rPr>
          <w:rFonts w:ascii="Times New Roman" w:hAnsi="Times New Roman" w:cs="Times New Roman"/>
        </w:rPr>
        <w:t xml:space="preserve"> be collected during the individual project data collections</w:t>
      </w:r>
      <w:r w:rsidRPr="003B7226" w:rsidR="00277DDC">
        <w:rPr>
          <w:rFonts w:ascii="Times New Roman" w:hAnsi="Times New Roman" w:cs="Times New Roman"/>
        </w:rPr>
        <w:t>. All</w:t>
      </w:r>
      <w:r w:rsidRPr="003B7226">
        <w:rPr>
          <w:rFonts w:ascii="Times New Roman" w:hAnsi="Times New Roman" w:cs="Times New Roman"/>
        </w:rPr>
        <w:t xml:space="preserve"> methods will be outlined clearly in each individual project submission associated with this generic information collection. See section 10 Protection of the Privacy and Confidentiality of Information Provided by Respondents for more details about how this data will be handled.</w:t>
      </w:r>
    </w:p>
    <w:p w:rsidR="00927670" w:rsidRPr="003B7226" w:rsidP="00FC790F" w14:paraId="67091A64" w14:textId="07C8A5BA">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12.</w:t>
      </w:r>
      <w:r w:rsidRPr="003B7226">
        <w:rPr>
          <w:rFonts w:ascii="Times New Roman" w:hAnsi="Times New Roman" w:cs="Times New Roman"/>
          <w:b/>
          <w:bCs/>
          <w:color w:val="auto"/>
          <w:sz w:val="22"/>
          <w:szCs w:val="22"/>
        </w:rPr>
        <w:tab/>
        <w:t>Estimates of Annualized Burden Hours and Costs</w:t>
      </w:r>
    </w:p>
    <w:p w:rsidR="00CA18BB" w:rsidRPr="003B7226" w:rsidP="007F6959" w14:paraId="6346495D" w14:textId="57164E90">
      <w:pPr>
        <w:spacing w:before="100" w:beforeAutospacing="1" w:after="100" w:afterAutospacing="1"/>
        <w:rPr>
          <w:rFonts w:ascii="Times New Roman" w:eastAsia="Calibri" w:hAnsi="Times New Roman" w:cs="Times New Roman"/>
        </w:rPr>
      </w:pPr>
      <w:r w:rsidRPr="003B7226">
        <w:rPr>
          <w:rFonts w:ascii="Times New Roman" w:eastAsia="Calibri" w:hAnsi="Times New Roman" w:cs="Times New Roman"/>
        </w:rPr>
        <w:t>The universe of respondents consists of users and potential users of NIOSH outputs/products that can be divided into three categories: 1) subject matter expects, 2) former NIOSH funding recipients, and 3) other intermediary and end users. Since the method</w:t>
      </w:r>
      <w:r w:rsidRPr="003B7226" w:rsidR="006D32EB">
        <w:rPr>
          <w:rFonts w:ascii="Times New Roman" w:eastAsia="Calibri" w:hAnsi="Times New Roman" w:cs="Times New Roman"/>
        </w:rPr>
        <w:t>s</w:t>
      </w:r>
      <w:r w:rsidRPr="003B7226">
        <w:rPr>
          <w:rFonts w:ascii="Times New Roman" w:eastAsia="Calibri" w:hAnsi="Times New Roman" w:cs="Times New Roman"/>
        </w:rPr>
        <w:t xml:space="preserve"> employed will vary by project, our estimate</w:t>
      </w:r>
      <w:r w:rsidRPr="003B7226" w:rsidR="00842C47">
        <w:rPr>
          <w:rFonts w:ascii="Times New Roman" w:eastAsia="Calibri" w:hAnsi="Times New Roman" w:cs="Times New Roman"/>
        </w:rPr>
        <w:t>s</w:t>
      </w:r>
      <w:r w:rsidRPr="003B7226">
        <w:rPr>
          <w:rFonts w:ascii="Times New Roman" w:eastAsia="Calibri" w:hAnsi="Times New Roman" w:cs="Times New Roman"/>
        </w:rPr>
        <w:t xml:space="preserve"> reflect the burden</w:t>
      </w:r>
      <w:r w:rsidRPr="003B7226" w:rsidR="00842C47">
        <w:rPr>
          <w:rFonts w:ascii="Times New Roman" w:eastAsia="Calibri" w:hAnsi="Times New Roman" w:cs="Times New Roman"/>
        </w:rPr>
        <w:t xml:space="preserve"> by three primary methods</w:t>
      </w:r>
      <w:r w:rsidRPr="003B7226" w:rsidR="00E44F98">
        <w:rPr>
          <w:rFonts w:ascii="Times New Roman" w:eastAsia="Calibri" w:hAnsi="Times New Roman" w:cs="Times New Roman"/>
        </w:rPr>
        <w:t xml:space="preserve"> (survey, focus group, interview)</w:t>
      </w:r>
      <w:r w:rsidRPr="003B7226">
        <w:rPr>
          <w:rFonts w:ascii="Times New Roman" w:eastAsia="Calibri" w:hAnsi="Times New Roman" w:cs="Times New Roman"/>
        </w:rPr>
        <w:t>.</w:t>
      </w:r>
      <w:r w:rsidRPr="003B7226" w:rsidR="00C14355">
        <w:rPr>
          <w:rFonts w:ascii="Times New Roman" w:eastAsia="Calibri" w:hAnsi="Times New Roman" w:cs="Times New Roman"/>
        </w:rPr>
        <w:t xml:space="preserve"> While some other </w:t>
      </w:r>
      <w:r w:rsidRPr="003B7226" w:rsidR="005E5296">
        <w:rPr>
          <w:rFonts w:ascii="Times New Roman" w:eastAsia="Calibri" w:hAnsi="Times New Roman" w:cs="Times New Roman"/>
        </w:rPr>
        <w:t xml:space="preserve">collection methods </w:t>
      </w:r>
      <w:r w:rsidRPr="003B7226" w:rsidR="00C14355">
        <w:rPr>
          <w:rFonts w:ascii="Times New Roman" w:eastAsia="Calibri" w:hAnsi="Times New Roman" w:cs="Times New Roman"/>
        </w:rPr>
        <w:t xml:space="preserve">may be used </w:t>
      </w:r>
      <w:r w:rsidRPr="003B7226" w:rsidR="005E5296">
        <w:rPr>
          <w:rFonts w:ascii="Times New Roman" w:eastAsia="Calibri" w:hAnsi="Times New Roman" w:cs="Times New Roman"/>
        </w:rPr>
        <w:t xml:space="preserve">infrequently, individual projects will estimate burden hours for all methods proposed. </w:t>
      </w:r>
      <w:r w:rsidRPr="003B7226">
        <w:rPr>
          <w:rFonts w:ascii="Times New Roman" w:eastAsia="Calibri" w:hAnsi="Times New Roman" w:cs="Times New Roman"/>
        </w:rPr>
        <w:t xml:space="preserve">We estimate an annualized burden of 6,069 hours over a three-year period (total three-year burden = </w:t>
      </w:r>
      <w:r w:rsidR="00F56685">
        <w:rPr>
          <w:rFonts w:ascii="Times New Roman" w:eastAsia="Calibri" w:hAnsi="Times New Roman" w:cs="Times New Roman"/>
        </w:rPr>
        <w:t>18,207</w:t>
      </w:r>
      <w:r w:rsidRPr="003B7226">
        <w:rPr>
          <w:rFonts w:ascii="Times New Roman" w:eastAsia="Calibri" w:hAnsi="Times New Roman" w:cs="Times New Roman"/>
        </w:rPr>
        <w:t xml:space="preserve"> hours). </w:t>
      </w:r>
      <w:r w:rsidRPr="003B7226">
        <w:rPr>
          <w:rFonts w:ascii="Times New Roman" w:hAnsi="Times New Roman" w:cs="Times New Roman"/>
          <w:iCs/>
        </w:rPr>
        <w:t>The following table provides estimate</w:t>
      </w:r>
      <w:r w:rsidRPr="003B7226" w:rsidR="0022241F">
        <w:rPr>
          <w:rFonts w:ascii="Times New Roman" w:hAnsi="Times New Roman" w:cs="Times New Roman"/>
          <w:iCs/>
        </w:rPr>
        <w:t>s</w:t>
      </w:r>
      <w:r w:rsidRPr="003B7226">
        <w:rPr>
          <w:rFonts w:ascii="Times New Roman" w:hAnsi="Times New Roman" w:cs="Times New Roman"/>
          <w:iCs/>
        </w:rPr>
        <w:t xml:space="preserve"> of the annualized burden hours over a three-year </w:t>
      </w:r>
      <w:r w:rsidRPr="003B7226" w:rsidR="00FE5566">
        <w:rPr>
          <w:rFonts w:ascii="Times New Roman" w:hAnsi="Times New Roman" w:cs="Times New Roman"/>
          <w:iCs/>
        </w:rPr>
        <w:t xml:space="preserve">period </w:t>
      </w:r>
      <w:r w:rsidRPr="003B7226" w:rsidR="00FE5566">
        <w:rPr>
          <w:rFonts w:ascii="Times New Roman" w:eastAsia="Calibri" w:hAnsi="Times New Roman" w:cs="Times New Roman"/>
        </w:rPr>
        <w:t>based</w:t>
      </w:r>
      <w:r w:rsidRPr="003B7226">
        <w:rPr>
          <w:rFonts w:ascii="Times New Roman" w:eastAsia="Calibri" w:hAnsi="Times New Roman" w:cs="Times New Roman"/>
        </w:rPr>
        <w:t xml:space="preserve"> on </w:t>
      </w:r>
      <w:r w:rsidRPr="003B7226" w:rsidR="0072240D">
        <w:rPr>
          <w:rFonts w:ascii="Times New Roman" w:eastAsia="Calibri" w:hAnsi="Times New Roman" w:cs="Times New Roman"/>
        </w:rPr>
        <w:t xml:space="preserve">previous </w:t>
      </w:r>
      <w:r w:rsidRPr="003B7226">
        <w:rPr>
          <w:rFonts w:ascii="Times New Roman" w:eastAsia="Calibri" w:hAnsi="Times New Roman" w:cs="Times New Roman"/>
        </w:rPr>
        <w:t>NIOSH research</w:t>
      </w:r>
      <w:r w:rsidRPr="003B7226" w:rsidR="007816FA">
        <w:rPr>
          <w:rFonts w:ascii="Times New Roman" w:eastAsia="Calibri" w:hAnsi="Times New Roman" w:cs="Times New Roman"/>
        </w:rPr>
        <w:t xml:space="preserve">. </w:t>
      </w:r>
      <w:r w:rsidRPr="003B7226">
        <w:rPr>
          <w:rFonts w:ascii="Times New Roman" w:hAnsi="Times New Roman" w:cs="Times New Roman"/>
          <w:iCs/>
        </w:rPr>
        <w:t>There is no cost to respondents other than their time.</w:t>
      </w:r>
    </w:p>
    <w:p w:rsidR="00927670" w:rsidRPr="003B7226" w:rsidP="004E29A3" w14:paraId="1A79693A" w14:textId="2F53BCDC">
      <w:pPr>
        <w:rPr>
          <w:rFonts w:ascii="Times New Roman" w:hAnsi="Times New Roman" w:cs="Times New Roman"/>
          <w:b/>
        </w:rPr>
      </w:pPr>
      <w:r w:rsidRPr="003B7226">
        <w:rPr>
          <w:rFonts w:ascii="Times New Roman" w:hAnsi="Times New Roman" w:cs="Times New Roman"/>
          <w:b/>
        </w:rPr>
        <w:t xml:space="preserve">Table </w:t>
      </w:r>
      <w:r w:rsidRPr="003B7226" w:rsidR="004E29A3">
        <w:rPr>
          <w:rFonts w:ascii="Times New Roman" w:hAnsi="Times New Roman" w:cs="Times New Roman"/>
          <w:b/>
        </w:rPr>
        <w:t xml:space="preserve">1. Estimated Annualized Burden </w:t>
      </w:r>
      <w:r w:rsidRPr="003B7226" w:rsidR="00314687">
        <w:rPr>
          <w:rFonts w:ascii="Times New Roman" w:hAnsi="Times New Roman" w:cs="Times New Roman"/>
          <w:b/>
        </w:rPr>
        <w:t xml:space="preserve">Hours </w:t>
      </w:r>
    </w:p>
    <w:tbl>
      <w:tblPr>
        <w:tblpPr w:leftFromText="180" w:rightFromText="180" w:vertAnchor="text" w:horzAnchor="margin" w:tblpY="61"/>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5"/>
        <w:gridCol w:w="1710"/>
        <w:gridCol w:w="1440"/>
        <w:gridCol w:w="1530"/>
        <w:gridCol w:w="1260"/>
        <w:gridCol w:w="1277"/>
      </w:tblGrid>
      <w:tr w14:paraId="198E3461" w14:textId="77777777">
        <w:tblPrEx>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065" w:type="dxa"/>
            <w:tcBorders>
              <w:top w:val="single" w:sz="4" w:space="0" w:color="auto"/>
              <w:left w:val="single" w:sz="4" w:space="0" w:color="auto"/>
              <w:bottom w:val="single" w:sz="4" w:space="0" w:color="auto"/>
              <w:right w:val="single" w:sz="4" w:space="0" w:color="auto"/>
            </w:tcBorders>
            <w:hideMark/>
          </w:tcPr>
          <w:p w:rsidR="00DB61D9" w:rsidRPr="003B7226" w14:paraId="039A3D80" w14:textId="77777777">
            <w:pPr>
              <w:rPr>
                <w:rFonts w:ascii="Times New Roman" w:hAnsi="Times New Roman" w:cs="Times New Roman"/>
                <w:b/>
                <w:bCs/>
              </w:rPr>
            </w:pPr>
            <w:r w:rsidRPr="003B7226">
              <w:rPr>
                <w:rFonts w:ascii="Times New Roman" w:hAnsi="Times New Roman" w:cs="Times New Roman"/>
                <w:b/>
                <w:bCs/>
              </w:rPr>
              <w:t>Type of Respondent</w:t>
            </w:r>
          </w:p>
          <w:p w:rsidR="00DB61D9" w:rsidRPr="003B7226" w14:paraId="4F36134B" w14:textId="77777777">
            <w:pPr>
              <w:rPr>
                <w:rFonts w:ascii="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hideMark/>
          </w:tcPr>
          <w:p w:rsidR="00DB61D9" w:rsidRPr="003B7226" w14:paraId="688EFC23" w14:textId="77777777">
            <w:pPr>
              <w:rPr>
                <w:rFonts w:ascii="Times New Roman" w:hAnsi="Times New Roman" w:cs="Times New Roman"/>
                <w:b/>
                <w:bCs/>
              </w:rPr>
            </w:pPr>
            <w:r w:rsidRPr="003B7226">
              <w:rPr>
                <w:rFonts w:ascii="Times New Roman" w:hAnsi="Times New Roman" w:cs="Times New Roman"/>
                <w:b/>
                <w:bCs/>
              </w:rPr>
              <w:t>Type of Data Collection Instrument</w:t>
            </w:r>
          </w:p>
        </w:tc>
        <w:tc>
          <w:tcPr>
            <w:tcW w:w="1440" w:type="dxa"/>
            <w:tcBorders>
              <w:top w:val="single" w:sz="4" w:space="0" w:color="auto"/>
              <w:left w:val="single" w:sz="4" w:space="0" w:color="auto"/>
              <w:bottom w:val="single" w:sz="4" w:space="0" w:color="auto"/>
              <w:right w:val="single" w:sz="4" w:space="0" w:color="auto"/>
            </w:tcBorders>
            <w:hideMark/>
          </w:tcPr>
          <w:p w:rsidR="00DB61D9" w:rsidRPr="003B7226" w14:paraId="506BA707" w14:textId="77777777">
            <w:pPr>
              <w:rPr>
                <w:rFonts w:ascii="Times New Roman" w:hAnsi="Times New Roman" w:cs="Times New Roman"/>
                <w:b/>
                <w:bCs/>
              </w:rPr>
            </w:pPr>
            <w:r w:rsidRPr="003B7226">
              <w:rPr>
                <w:rFonts w:ascii="Times New Roman" w:hAnsi="Times New Roman" w:cs="Times New Roman"/>
                <w:b/>
                <w:bCs/>
              </w:rPr>
              <w:t xml:space="preserve">Number of </w:t>
            </w:r>
          </w:p>
          <w:p w:rsidR="00DB61D9" w:rsidRPr="003B7226" w14:paraId="4CF388FD" w14:textId="77777777">
            <w:pPr>
              <w:rPr>
                <w:rFonts w:ascii="Times New Roman" w:hAnsi="Times New Roman" w:cs="Times New Roman"/>
                <w:b/>
                <w:bCs/>
              </w:rPr>
            </w:pPr>
            <w:r w:rsidRPr="003B7226">
              <w:rPr>
                <w:rFonts w:ascii="Times New Roman" w:hAnsi="Times New Roman" w:cs="Times New Roman"/>
                <w:b/>
                <w:bCs/>
              </w:rPr>
              <w:t>respondents</w:t>
            </w:r>
          </w:p>
        </w:tc>
        <w:tc>
          <w:tcPr>
            <w:tcW w:w="1530" w:type="dxa"/>
            <w:tcBorders>
              <w:top w:val="single" w:sz="4" w:space="0" w:color="auto"/>
              <w:left w:val="single" w:sz="4" w:space="0" w:color="auto"/>
              <w:bottom w:val="single" w:sz="4" w:space="0" w:color="auto"/>
              <w:right w:val="single" w:sz="4" w:space="0" w:color="auto"/>
            </w:tcBorders>
            <w:hideMark/>
          </w:tcPr>
          <w:p w:rsidR="00DB61D9" w:rsidRPr="003B7226" w14:paraId="35DB3CC2" w14:textId="77777777">
            <w:pPr>
              <w:rPr>
                <w:rFonts w:ascii="Times New Roman" w:hAnsi="Times New Roman" w:cs="Times New Roman"/>
                <w:b/>
                <w:bCs/>
              </w:rPr>
            </w:pPr>
            <w:r w:rsidRPr="003B7226">
              <w:rPr>
                <w:rFonts w:ascii="Times New Roman" w:hAnsi="Times New Roman" w:cs="Times New Roman"/>
                <w:b/>
                <w:bCs/>
              </w:rPr>
              <w:t>Number of responses per respondent</w:t>
            </w:r>
          </w:p>
        </w:tc>
        <w:tc>
          <w:tcPr>
            <w:tcW w:w="1260" w:type="dxa"/>
            <w:tcBorders>
              <w:top w:val="single" w:sz="4" w:space="0" w:color="auto"/>
              <w:left w:val="single" w:sz="4" w:space="0" w:color="auto"/>
              <w:bottom w:val="single" w:sz="4" w:space="0" w:color="auto"/>
              <w:right w:val="single" w:sz="4" w:space="0" w:color="auto"/>
            </w:tcBorders>
            <w:hideMark/>
          </w:tcPr>
          <w:p w:rsidR="00DB61D9" w:rsidRPr="003B7226" w14:paraId="36B6B911" w14:textId="77777777">
            <w:pPr>
              <w:rPr>
                <w:rFonts w:ascii="Times New Roman" w:hAnsi="Times New Roman" w:cs="Times New Roman"/>
                <w:b/>
                <w:bCs/>
              </w:rPr>
            </w:pPr>
            <w:r w:rsidRPr="003B7226">
              <w:rPr>
                <w:rFonts w:ascii="Times New Roman" w:hAnsi="Times New Roman" w:cs="Times New Roman"/>
                <w:b/>
                <w:bCs/>
              </w:rPr>
              <w:t xml:space="preserve">Average burden per </w:t>
            </w:r>
            <w:r w:rsidRPr="003B7226">
              <w:rPr>
                <w:rFonts w:ascii="Times New Roman" w:hAnsi="Times New Roman" w:cs="Times New Roman"/>
                <w:b/>
                <w:bCs/>
              </w:rPr>
              <w:t>response (in hours)</w:t>
            </w:r>
          </w:p>
        </w:tc>
        <w:tc>
          <w:tcPr>
            <w:tcW w:w="1277" w:type="dxa"/>
            <w:tcBorders>
              <w:top w:val="single" w:sz="4" w:space="0" w:color="auto"/>
              <w:left w:val="single" w:sz="4" w:space="0" w:color="auto"/>
              <w:bottom w:val="single" w:sz="4" w:space="0" w:color="auto"/>
              <w:right w:val="single" w:sz="4" w:space="0" w:color="auto"/>
            </w:tcBorders>
            <w:hideMark/>
          </w:tcPr>
          <w:p w:rsidR="00DB61D9" w:rsidRPr="003B7226" w14:paraId="1AE68BCF" w14:textId="77777777">
            <w:pPr>
              <w:rPr>
                <w:rFonts w:ascii="Times New Roman" w:hAnsi="Times New Roman" w:cs="Times New Roman"/>
                <w:b/>
                <w:bCs/>
              </w:rPr>
            </w:pPr>
            <w:r w:rsidRPr="003B7226">
              <w:rPr>
                <w:rFonts w:ascii="Times New Roman" w:hAnsi="Times New Roman" w:cs="Times New Roman"/>
                <w:b/>
                <w:bCs/>
              </w:rPr>
              <w:t>Total Burden Hours</w:t>
            </w:r>
          </w:p>
        </w:tc>
      </w:tr>
      <w:tr w14:paraId="0138405B" w14:textId="77777777">
        <w:tblPrEx>
          <w:tblW w:w="9282" w:type="dxa"/>
          <w:tblLayout w:type="fixed"/>
          <w:tblLook w:val="00A0"/>
        </w:tblPrEx>
        <w:trPr>
          <w:trHeight w:val="438"/>
        </w:trPr>
        <w:tc>
          <w:tcPr>
            <w:tcW w:w="2065" w:type="dxa"/>
            <w:vMerge w:val="restart"/>
            <w:tcBorders>
              <w:top w:val="single" w:sz="4" w:space="0" w:color="auto"/>
              <w:left w:val="single" w:sz="4" w:space="0" w:color="auto"/>
              <w:right w:val="single" w:sz="4" w:space="0" w:color="auto"/>
            </w:tcBorders>
          </w:tcPr>
          <w:p w:rsidR="00DB61D9" w:rsidRPr="003B7226" w14:paraId="7F7C3F35" w14:textId="77777777">
            <w:pPr>
              <w:rPr>
                <w:rFonts w:ascii="Times New Roman" w:hAnsi="Times New Roman" w:cs="Times New Roman"/>
              </w:rPr>
            </w:pPr>
            <w:r w:rsidRPr="003B7226">
              <w:rPr>
                <w:rFonts w:ascii="Times New Roman" w:hAnsi="Times New Roman" w:cs="Times New Roman"/>
              </w:rPr>
              <w:t>Subject matter experts</w:t>
            </w:r>
          </w:p>
        </w:tc>
        <w:tc>
          <w:tcPr>
            <w:tcW w:w="1710" w:type="dxa"/>
            <w:tcBorders>
              <w:top w:val="single" w:sz="4" w:space="0" w:color="auto"/>
              <w:left w:val="single" w:sz="4" w:space="0" w:color="auto"/>
              <w:bottom w:val="single" w:sz="4" w:space="0" w:color="auto"/>
              <w:right w:val="single" w:sz="4" w:space="0" w:color="auto"/>
            </w:tcBorders>
          </w:tcPr>
          <w:p w:rsidR="00DB61D9" w:rsidRPr="003B7226" w14:paraId="5C91C984" w14:textId="30D4423A">
            <w:pPr>
              <w:rPr>
                <w:rFonts w:ascii="Times New Roman" w:hAnsi="Times New Roman" w:cs="Times New Roman"/>
              </w:rPr>
            </w:pPr>
            <w:r w:rsidRPr="003B7226">
              <w:rPr>
                <w:rFonts w:ascii="Times New Roman" w:hAnsi="Times New Roman" w:cs="Times New Roman"/>
              </w:rPr>
              <w:t>Survey instrument</w:t>
            </w:r>
            <w:r w:rsidRPr="003B7226" w:rsidR="008A0B27">
              <w:rPr>
                <w:rFonts w:ascii="Times New Roman" w:hAnsi="Times New Roman" w:cs="Times New Roman"/>
              </w:rPr>
              <w:t xml:space="preserve"> (single, </w:t>
            </w:r>
            <w:r w:rsidRPr="003B7226">
              <w:rPr>
                <w:rFonts w:ascii="Times New Roman" w:hAnsi="Times New Roman" w:cs="Times New Roman"/>
              </w:rPr>
              <w:t>pre and post</w:t>
            </w:r>
            <w:r w:rsidRPr="003B7226" w:rsidR="008A0B27">
              <w:rPr>
                <w:rFonts w:ascii="Times New Roman" w:hAnsi="Times New Roman" w:cs="Times New Roman"/>
              </w:rPr>
              <w:t>, or poll)</w:t>
            </w:r>
            <w:r w:rsidR="00C0759D">
              <w:rPr>
                <w:rFonts w:ascii="Times New Roman" w:hAnsi="Times New Roman" w:cs="Times New Roman"/>
              </w:rPr>
              <w:t xml:space="preserve"> including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FECB121" w14:textId="77777777">
            <w:pPr>
              <w:rPr>
                <w:rFonts w:ascii="Times New Roman" w:hAnsi="Times New Roman" w:cs="Times New Roman"/>
              </w:rPr>
            </w:pPr>
            <w:r w:rsidRPr="003B7226">
              <w:rPr>
                <w:rFonts w:ascii="Times New Roman" w:hAnsi="Times New Roman" w:cs="Times New Roman"/>
              </w:rPr>
              <w:t>5,000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6543993"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831762C"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5C8F518C" w14:textId="77777777">
            <w:pPr>
              <w:rPr>
                <w:rFonts w:ascii="Times New Roman" w:hAnsi="Times New Roman" w:cs="Times New Roman"/>
              </w:rPr>
            </w:pPr>
            <w:r w:rsidRPr="003B7226">
              <w:rPr>
                <w:rFonts w:ascii="Times New Roman" w:hAnsi="Times New Roman" w:cs="Times New Roman"/>
              </w:rPr>
              <w:t>1,667</w:t>
            </w:r>
          </w:p>
        </w:tc>
      </w:tr>
      <w:tr w14:paraId="035A5CEF" w14:textId="77777777">
        <w:tblPrEx>
          <w:tblW w:w="9282" w:type="dxa"/>
          <w:tblLayout w:type="fixed"/>
          <w:tblLook w:val="00A0"/>
        </w:tblPrEx>
        <w:trPr>
          <w:trHeight w:val="438"/>
        </w:trPr>
        <w:tc>
          <w:tcPr>
            <w:tcW w:w="2065" w:type="dxa"/>
            <w:vMerge/>
          </w:tcPr>
          <w:p w:rsidR="00DB61D9" w:rsidRPr="003B7226" w14:paraId="66098406"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161AD764"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1EC5C3EA" w14:textId="77777777">
            <w:pPr>
              <w:rPr>
                <w:rFonts w:ascii="Times New Roman" w:hAnsi="Times New Roman" w:cs="Times New Roman"/>
              </w:rPr>
            </w:pPr>
            <w:r w:rsidRPr="003B7226">
              <w:rPr>
                <w:rFonts w:ascii="Times New Roman" w:hAnsi="Times New Roman" w:cs="Times New Roman"/>
              </w:rPr>
              <w:t>250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23F99E68"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A3ED0AD"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16D84EF9" w14:textId="77777777">
            <w:pPr>
              <w:rPr>
                <w:rFonts w:ascii="Times New Roman" w:hAnsi="Times New Roman" w:cs="Times New Roman"/>
              </w:rPr>
            </w:pPr>
            <w:r w:rsidRPr="003B7226">
              <w:rPr>
                <w:rFonts w:ascii="Times New Roman" w:hAnsi="Times New Roman" w:cs="Times New Roman"/>
              </w:rPr>
              <w:t>21</w:t>
            </w:r>
          </w:p>
        </w:tc>
      </w:tr>
      <w:tr w14:paraId="7B0D5402" w14:textId="77777777">
        <w:tblPrEx>
          <w:tblW w:w="9282" w:type="dxa"/>
          <w:tblLayout w:type="fixed"/>
          <w:tblLook w:val="00A0"/>
        </w:tblPrEx>
        <w:trPr>
          <w:trHeight w:val="438"/>
        </w:trPr>
        <w:tc>
          <w:tcPr>
            <w:tcW w:w="2065" w:type="dxa"/>
            <w:vMerge/>
          </w:tcPr>
          <w:p w:rsidR="00DB61D9" w:rsidRPr="003B7226" w14:paraId="3CABF253"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B7C2827"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51D3D61" w14:textId="77777777">
            <w:pPr>
              <w:rPr>
                <w:rFonts w:ascii="Times New Roman" w:hAnsi="Times New Roman" w:cs="Times New Roman"/>
              </w:rPr>
            </w:pPr>
            <w:r w:rsidRPr="003B7226">
              <w:rPr>
                <w:rFonts w:ascii="Times New Roman" w:hAnsi="Times New Roman" w:cs="Times New Roman"/>
              </w:rPr>
              <w:t>250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5DC88A94"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1792F85"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512106C3" w14:textId="77777777">
            <w:pPr>
              <w:rPr>
                <w:rFonts w:ascii="Times New Roman" w:hAnsi="Times New Roman" w:cs="Times New Roman"/>
              </w:rPr>
            </w:pPr>
            <w:r w:rsidRPr="003B7226">
              <w:rPr>
                <w:rFonts w:ascii="Times New Roman" w:hAnsi="Times New Roman" w:cs="Times New Roman"/>
              </w:rPr>
              <w:t>250</w:t>
            </w:r>
          </w:p>
        </w:tc>
      </w:tr>
      <w:tr w14:paraId="1C10D9B2" w14:textId="77777777">
        <w:tblPrEx>
          <w:tblW w:w="9282" w:type="dxa"/>
          <w:tblLayout w:type="fixed"/>
          <w:tblLook w:val="00A0"/>
        </w:tblPrEx>
        <w:trPr>
          <w:trHeight w:val="438"/>
        </w:trPr>
        <w:tc>
          <w:tcPr>
            <w:tcW w:w="2065" w:type="dxa"/>
            <w:vMerge w:val="restart"/>
            <w:tcBorders>
              <w:top w:val="single" w:sz="4" w:space="0" w:color="auto"/>
              <w:left w:val="single" w:sz="4" w:space="0" w:color="auto"/>
              <w:right w:val="single" w:sz="4" w:space="0" w:color="auto"/>
            </w:tcBorders>
          </w:tcPr>
          <w:p w:rsidR="00DB61D9" w:rsidRPr="003B7226" w14:paraId="495CC384" w14:textId="77777777">
            <w:pPr>
              <w:rPr>
                <w:rFonts w:ascii="Times New Roman" w:hAnsi="Times New Roman" w:cs="Times New Roman"/>
              </w:rPr>
            </w:pPr>
            <w:r w:rsidRPr="003B7226">
              <w:rPr>
                <w:rFonts w:ascii="Times New Roman" w:hAnsi="Times New Roman" w:cs="Times New Roman"/>
              </w:rPr>
              <w:t>Former NIOSH funding recipients</w:t>
            </w:r>
          </w:p>
          <w:p w:rsidR="00DB61D9" w:rsidRPr="003B7226" w14:paraId="06C58349"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624A434F" w14:textId="73E159D9">
            <w:pPr>
              <w:rPr>
                <w:rFonts w:ascii="Times New Roman" w:hAnsi="Times New Roman" w:cs="Times New Roman"/>
              </w:rPr>
            </w:pPr>
            <w:r w:rsidRPr="003B7226">
              <w:rPr>
                <w:rFonts w:ascii="Times New Roman" w:hAnsi="Times New Roman" w:cs="Times New Roman"/>
              </w:rPr>
              <w:t xml:space="preserve">Survey instrument </w:t>
            </w:r>
            <w:r w:rsidRPr="003B7226" w:rsidR="008A0B27">
              <w:rPr>
                <w:rFonts w:ascii="Times New Roman" w:hAnsi="Times New Roman" w:cs="Times New Roman"/>
              </w:rPr>
              <w:t xml:space="preserve">(single, pre and post, or </w:t>
            </w:r>
            <w:r w:rsidRPr="003B7226" w:rsidR="008A0B27">
              <w:rPr>
                <w:rFonts w:ascii="Times New Roman" w:hAnsi="Times New Roman" w:cs="Times New Roman"/>
              </w:rPr>
              <w:t>poll)</w:t>
            </w:r>
            <w:r w:rsidR="00C0759D">
              <w:rPr>
                <w:rFonts w:ascii="Times New Roman" w:hAnsi="Times New Roman" w:cs="Times New Roman"/>
              </w:rPr>
              <w:t xml:space="preserve">  including</w:t>
            </w:r>
            <w:r w:rsidR="00C0759D">
              <w:rPr>
                <w:rFonts w:ascii="Times New Roman" w:hAnsi="Times New Roman" w:cs="Times New Roman"/>
              </w:rPr>
              <w:t xml:space="preserve">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6052BF4" w14:textId="77777777">
            <w:pPr>
              <w:rPr>
                <w:rFonts w:ascii="Times New Roman" w:hAnsi="Times New Roman" w:cs="Times New Roman"/>
              </w:rPr>
            </w:pPr>
            <w:r w:rsidRPr="003B7226">
              <w:rPr>
                <w:rFonts w:ascii="Times New Roman" w:hAnsi="Times New Roman" w:cs="Times New Roman"/>
              </w:rPr>
              <w:t>200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F740BF4"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41FB6116"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63C873D7" w14:textId="77777777">
            <w:pPr>
              <w:rPr>
                <w:rFonts w:ascii="Times New Roman" w:hAnsi="Times New Roman" w:cs="Times New Roman"/>
              </w:rPr>
            </w:pPr>
            <w:r w:rsidRPr="003B7226">
              <w:rPr>
                <w:rFonts w:ascii="Times New Roman" w:hAnsi="Times New Roman" w:cs="Times New Roman"/>
              </w:rPr>
              <w:t>67</w:t>
            </w:r>
          </w:p>
        </w:tc>
      </w:tr>
      <w:tr w14:paraId="03E16891" w14:textId="77777777">
        <w:tblPrEx>
          <w:tblW w:w="9282" w:type="dxa"/>
          <w:tblLayout w:type="fixed"/>
          <w:tblLook w:val="00A0"/>
        </w:tblPrEx>
        <w:trPr>
          <w:trHeight w:val="438"/>
        </w:trPr>
        <w:tc>
          <w:tcPr>
            <w:tcW w:w="2065" w:type="dxa"/>
            <w:vMerge/>
          </w:tcPr>
          <w:p w:rsidR="00DB61D9" w:rsidRPr="003B7226" w14:paraId="4D7C4C4B"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3487AFCA"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546FAA5A" w14:textId="77777777">
            <w:pPr>
              <w:rPr>
                <w:rFonts w:ascii="Times New Roman" w:hAnsi="Times New Roman" w:cs="Times New Roman"/>
              </w:rPr>
            </w:pPr>
            <w:r w:rsidRPr="003B7226">
              <w:rPr>
                <w:rFonts w:ascii="Times New Roman" w:hAnsi="Times New Roman" w:cs="Times New Roman"/>
              </w:rPr>
              <w:t>25</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5AE733F5"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2C1221B"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7646596C" w14:textId="77777777">
            <w:pPr>
              <w:rPr>
                <w:rFonts w:ascii="Times New Roman" w:hAnsi="Times New Roman" w:cs="Times New Roman"/>
              </w:rPr>
            </w:pPr>
            <w:r w:rsidRPr="003B7226">
              <w:rPr>
                <w:rFonts w:ascii="Times New Roman" w:hAnsi="Times New Roman" w:cs="Times New Roman"/>
              </w:rPr>
              <w:t>2</w:t>
            </w:r>
          </w:p>
        </w:tc>
      </w:tr>
      <w:tr w14:paraId="60DDC217" w14:textId="77777777">
        <w:tblPrEx>
          <w:tblW w:w="9282" w:type="dxa"/>
          <w:tblLayout w:type="fixed"/>
          <w:tblLook w:val="00A0"/>
        </w:tblPrEx>
        <w:trPr>
          <w:trHeight w:val="438"/>
        </w:trPr>
        <w:tc>
          <w:tcPr>
            <w:tcW w:w="2065" w:type="dxa"/>
            <w:vMerge/>
          </w:tcPr>
          <w:p w:rsidR="00DB61D9" w:rsidRPr="003B7226" w14:paraId="79753E8A"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1ED395C"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24BE3067" w14:textId="77777777">
            <w:pPr>
              <w:rPr>
                <w:rFonts w:ascii="Times New Roman" w:hAnsi="Times New Roman" w:cs="Times New Roman"/>
              </w:rPr>
            </w:pPr>
            <w:r w:rsidRPr="003B7226">
              <w:rPr>
                <w:rFonts w:ascii="Times New Roman" w:hAnsi="Times New Roman" w:cs="Times New Roman"/>
              </w:rPr>
              <w:t>25</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2F5398D0"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351A42A6"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4B7BA109" w14:textId="77777777">
            <w:pPr>
              <w:rPr>
                <w:rFonts w:ascii="Times New Roman" w:hAnsi="Times New Roman" w:cs="Times New Roman"/>
              </w:rPr>
            </w:pPr>
            <w:r w:rsidRPr="003B7226">
              <w:rPr>
                <w:rFonts w:ascii="Times New Roman" w:hAnsi="Times New Roman" w:cs="Times New Roman"/>
              </w:rPr>
              <w:t>25</w:t>
            </w:r>
          </w:p>
        </w:tc>
      </w:tr>
      <w:tr w14:paraId="0C70CB24" w14:textId="77777777">
        <w:tblPrEx>
          <w:tblW w:w="9282" w:type="dxa"/>
          <w:tblLayout w:type="fixed"/>
          <w:tblLook w:val="00A0"/>
        </w:tblPrEx>
        <w:trPr>
          <w:trHeight w:val="1588"/>
        </w:trPr>
        <w:tc>
          <w:tcPr>
            <w:tcW w:w="2065" w:type="dxa"/>
            <w:vMerge w:val="restart"/>
            <w:tcBorders>
              <w:top w:val="single" w:sz="4" w:space="0" w:color="auto"/>
              <w:left w:val="single" w:sz="4" w:space="0" w:color="auto"/>
              <w:right w:val="single" w:sz="4" w:space="0" w:color="auto"/>
            </w:tcBorders>
          </w:tcPr>
          <w:p w:rsidR="00DB61D9" w:rsidRPr="003B7226" w14:paraId="366BD4CE" w14:textId="5397D21A">
            <w:pPr>
              <w:rPr>
                <w:rFonts w:ascii="Times New Roman" w:hAnsi="Times New Roman" w:cs="Times New Roman"/>
              </w:rPr>
            </w:pPr>
            <w:r w:rsidRPr="003B7226">
              <w:rPr>
                <w:rFonts w:ascii="Times New Roman" w:hAnsi="Times New Roman" w:cs="Times New Roman"/>
              </w:rPr>
              <w:t>Intermediate or end users (e.g., employers, workers, manufacture</w:t>
            </w:r>
            <w:r w:rsidR="00266214">
              <w:rPr>
                <w:rFonts w:ascii="Times New Roman" w:hAnsi="Times New Roman" w:cs="Times New Roman"/>
              </w:rPr>
              <w:t>r</w:t>
            </w:r>
            <w:r w:rsidRPr="003B7226">
              <w:rPr>
                <w:rFonts w:ascii="Times New Roman" w:hAnsi="Times New Roman" w:cs="Times New Roman"/>
              </w:rPr>
              <w:t>s, labor/professional associations, policymakers)</w:t>
            </w:r>
          </w:p>
        </w:tc>
        <w:tc>
          <w:tcPr>
            <w:tcW w:w="1710" w:type="dxa"/>
            <w:tcBorders>
              <w:top w:val="single" w:sz="4" w:space="0" w:color="auto"/>
              <w:left w:val="single" w:sz="4" w:space="0" w:color="auto"/>
              <w:bottom w:val="single" w:sz="4" w:space="0" w:color="auto"/>
              <w:right w:val="single" w:sz="4" w:space="0" w:color="auto"/>
            </w:tcBorders>
          </w:tcPr>
          <w:p w:rsidR="00DB61D9" w:rsidRPr="003B7226" w14:paraId="61CFC49E" w14:textId="70DD6517">
            <w:pPr>
              <w:rPr>
                <w:rFonts w:ascii="Times New Roman" w:hAnsi="Times New Roman" w:cs="Times New Roman"/>
              </w:rPr>
            </w:pPr>
            <w:r w:rsidRPr="003B7226">
              <w:rPr>
                <w:rFonts w:ascii="Times New Roman" w:hAnsi="Times New Roman" w:cs="Times New Roman"/>
              </w:rPr>
              <w:t xml:space="preserve">Survey instrument </w:t>
            </w:r>
            <w:r w:rsidRPr="003B7226" w:rsidR="008A0B27">
              <w:rPr>
                <w:rFonts w:ascii="Times New Roman" w:hAnsi="Times New Roman" w:cs="Times New Roman"/>
              </w:rPr>
              <w:t xml:space="preserve">(single, pre and post, or </w:t>
            </w:r>
            <w:r w:rsidRPr="003B7226" w:rsidR="008A0B27">
              <w:rPr>
                <w:rFonts w:ascii="Times New Roman" w:hAnsi="Times New Roman" w:cs="Times New Roman"/>
              </w:rPr>
              <w:t>poll)</w:t>
            </w:r>
            <w:r w:rsidR="00C0759D">
              <w:rPr>
                <w:rFonts w:ascii="Times New Roman" w:hAnsi="Times New Roman" w:cs="Times New Roman"/>
              </w:rPr>
              <w:t xml:space="preserve">  including</w:t>
            </w:r>
            <w:r w:rsidR="00C0759D">
              <w:rPr>
                <w:rFonts w:ascii="Times New Roman" w:hAnsi="Times New Roman" w:cs="Times New Roman"/>
              </w:rPr>
              <w:t xml:space="preserve"> demographics</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7AB6BCCF" w14:textId="77777777">
            <w:pPr>
              <w:rPr>
                <w:rFonts w:ascii="Times New Roman" w:hAnsi="Times New Roman" w:cs="Times New Roman"/>
              </w:rPr>
            </w:pPr>
            <w:r w:rsidRPr="003B7226">
              <w:rPr>
                <w:rFonts w:ascii="Times New Roman" w:hAnsi="Times New Roman" w:cs="Times New Roman"/>
              </w:rPr>
              <w:t>10,000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4F76421E"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06D3488D" w14:textId="77777777">
            <w:pPr>
              <w:rPr>
                <w:rFonts w:ascii="Times New Roman" w:hAnsi="Times New Roman" w:cs="Times New Roman"/>
              </w:rPr>
            </w:pPr>
            <w:r w:rsidRPr="003B7226">
              <w:rPr>
                <w:rFonts w:ascii="Times New Roman" w:hAnsi="Times New Roman" w:cs="Times New Roman"/>
              </w:rPr>
              <w:t>20/60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7292FFEB" w14:textId="77777777">
            <w:pPr>
              <w:rPr>
                <w:rFonts w:ascii="Times New Roman" w:hAnsi="Times New Roman" w:cs="Times New Roman"/>
              </w:rPr>
            </w:pPr>
            <w:r w:rsidRPr="003B7226">
              <w:rPr>
                <w:rFonts w:ascii="Times New Roman" w:hAnsi="Times New Roman" w:cs="Times New Roman"/>
              </w:rPr>
              <w:t>3,333</w:t>
            </w:r>
          </w:p>
        </w:tc>
      </w:tr>
      <w:tr w14:paraId="1B9D1276" w14:textId="77777777">
        <w:tblPrEx>
          <w:tblW w:w="9282" w:type="dxa"/>
          <w:tblLayout w:type="fixed"/>
          <w:tblLook w:val="00A0"/>
        </w:tblPrEx>
        <w:trPr>
          <w:trHeight w:val="1610"/>
        </w:trPr>
        <w:tc>
          <w:tcPr>
            <w:tcW w:w="2065" w:type="dxa"/>
            <w:vMerge/>
          </w:tcPr>
          <w:p w:rsidR="00DB61D9" w:rsidRPr="003B7226" w14:paraId="5E2DE5CA"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21D55BB0" w14:textId="77777777">
            <w:pPr>
              <w:rPr>
                <w:rFonts w:ascii="Times New Roman" w:hAnsi="Times New Roman" w:cs="Times New Roman"/>
              </w:rPr>
            </w:pPr>
            <w:r w:rsidRPr="003B7226">
              <w:rPr>
                <w:rFonts w:ascii="Times New Roman" w:hAnsi="Times New Roman" w:cs="Times New Roman"/>
              </w:rPr>
              <w:t>Informed consent form</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112B3898" w14:textId="77777777">
            <w:pPr>
              <w:rPr>
                <w:rFonts w:ascii="Times New Roman" w:hAnsi="Times New Roman" w:cs="Times New Roman"/>
              </w:rPr>
            </w:pPr>
            <w:r w:rsidRPr="003B7226">
              <w:rPr>
                <w:rFonts w:ascii="Times New Roman" w:hAnsi="Times New Roman" w:cs="Times New Roman"/>
              </w:rPr>
              <w:t>650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4226E7E6"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699B43BC" w14:textId="77777777">
            <w:pPr>
              <w:rPr>
                <w:rFonts w:ascii="Times New Roman" w:hAnsi="Times New Roman" w:cs="Times New Roman"/>
              </w:rPr>
            </w:pPr>
            <w:r w:rsidRPr="003B7226">
              <w:rPr>
                <w:rFonts w:ascii="Times New Roman" w:hAnsi="Times New Roman" w:cs="Times New Roman"/>
              </w:rPr>
              <w:t>5/60</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048273B1" w14:textId="77777777">
            <w:pPr>
              <w:rPr>
                <w:rFonts w:ascii="Times New Roman" w:hAnsi="Times New Roman" w:cs="Times New Roman"/>
              </w:rPr>
            </w:pPr>
            <w:r w:rsidRPr="003B7226">
              <w:rPr>
                <w:rFonts w:ascii="Times New Roman" w:hAnsi="Times New Roman" w:cs="Times New Roman"/>
              </w:rPr>
              <w:t>54</w:t>
            </w:r>
          </w:p>
        </w:tc>
      </w:tr>
      <w:tr w14:paraId="0CA2E81B" w14:textId="77777777">
        <w:tblPrEx>
          <w:tblW w:w="9282" w:type="dxa"/>
          <w:tblLayout w:type="fixed"/>
          <w:tblLook w:val="00A0"/>
        </w:tblPrEx>
        <w:trPr>
          <w:trHeight w:val="1610"/>
        </w:trPr>
        <w:tc>
          <w:tcPr>
            <w:tcW w:w="2065" w:type="dxa"/>
            <w:vMerge/>
          </w:tcPr>
          <w:p w:rsidR="00DB61D9" w:rsidRPr="003B7226" w14:paraId="73DA0571" w14:textId="77777777">
            <w:pP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DB61D9" w:rsidRPr="003B7226" w14:paraId="0E0FB252" w14:textId="77777777">
            <w:pPr>
              <w:rPr>
                <w:rFonts w:ascii="Times New Roman" w:hAnsi="Times New Roman" w:cs="Times New Roman"/>
              </w:rPr>
            </w:pPr>
            <w:r w:rsidRPr="003B7226">
              <w:rPr>
                <w:rFonts w:ascii="Times New Roman" w:hAnsi="Times New Roman" w:cs="Times New Roman"/>
              </w:rPr>
              <w:t>Interview or focus group guide</w:t>
            </w:r>
          </w:p>
        </w:tc>
        <w:tc>
          <w:tcPr>
            <w:tcW w:w="1440" w:type="dxa"/>
            <w:tcBorders>
              <w:top w:val="single" w:sz="4" w:space="0" w:color="auto"/>
              <w:left w:val="single" w:sz="4" w:space="0" w:color="auto"/>
              <w:bottom w:val="single" w:sz="4" w:space="0" w:color="auto"/>
              <w:right w:val="single" w:sz="4" w:space="0" w:color="auto"/>
            </w:tcBorders>
          </w:tcPr>
          <w:p w:rsidR="00DB61D9" w:rsidRPr="003B7226" w14:paraId="0B38A76B" w14:textId="77777777">
            <w:pPr>
              <w:rPr>
                <w:rFonts w:ascii="Times New Roman" w:hAnsi="Times New Roman" w:cs="Times New Roman"/>
              </w:rPr>
            </w:pPr>
            <w:r w:rsidRPr="003B7226">
              <w:rPr>
                <w:rFonts w:ascii="Times New Roman" w:hAnsi="Times New Roman" w:cs="Times New Roman"/>
              </w:rPr>
              <w:t>650</w:t>
            </w:r>
          </w:p>
        </w:tc>
        <w:tc>
          <w:tcPr>
            <w:tcW w:w="1530" w:type="dxa"/>
            <w:tcBorders>
              <w:top w:val="single" w:sz="4" w:space="0" w:color="auto"/>
              <w:left w:val="single" w:sz="4" w:space="0" w:color="auto"/>
              <w:bottom w:val="single" w:sz="4" w:space="0" w:color="auto"/>
              <w:right w:val="single" w:sz="4" w:space="0" w:color="auto"/>
            </w:tcBorders>
          </w:tcPr>
          <w:p w:rsidR="00DB61D9" w:rsidRPr="003B7226" w14:paraId="177B6D1E" w14:textId="77777777">
            <w:pPr>
              <w:rPr>
                <w:rFonts w:ascii="Times New Roman" w:hAnsi="Times New Roman" w:cs="Times New Roman"/>
              </w:rPr>
            </w:pPr>
            <w:r w:rsidRPr="003B7226">
              <w:rPr>
                <w:rFonts w:ascii="Times New Roman" w:hAnsi="Times New Roman" w:cs="Times New Roman"/>
              </w:rPr>
              <w:t>1</w:t>
            </w:r>
          </w:p>
        </w:tc>
        <w:tc>
          <w:tcPr>
            <w:tcW w:w="1260" w:type="dxa"/>
            <w:tcBorders>
              <w:top w:val="single" w:sz="4" w:space="0" w:color="auto"/>
              <w:left w:val="single" w:sz="4" w:space="0" w:color="auto"/>
              <w:bottom w:val="single" w:sz="4" w:space="0" w:color="auto"/>
              <w:right w:val="single" w:sz="4" w:space="0" w:color="auto"/>
            </w:tcBorders>
          </w:tcPr>
          <w:p w:rsidR="00DB61D9" w:rsidRPr="003B7226" w14:paraId="7515E90B" w14:textId="77777777">
            <w:pPr>
              <w:rPr>
                <w:rFonts w:ascii="Times New Roman" w:hAnsi="Times New Roman" w:cs="Times New Roman"/>
              </w:rPr>
            </w:pPr>
            <w:r w:rsidRPr="003B7226">
              <w:rPr>
                <w:rFonts w:ascii="Times New Roman" w:hAnsi="Times New Roman" w:cs="Times New Roman"/>
              </w:rPr>
              <w:t>1</w:t>
            </w:r>
          </w:p>
        </w:tc>
        <w:tc>
          <w:tcPr>
            <w:tcW w:w="1277" w:type="dxa"/>
            <w:tcBorders>
              <w:top w:val="single" w:sz="4" w:space="0" w:color="auto"/>
              <w:left w:val="single" w:sz="4" w:space="0" w:color="auto"/>
              <w:bottom w:val="single" w:sz="4" w:space="0" w:color="auto"/>
              <w:right w:val="single" w:sz="4" w:space="0" w:color="auto"/>
            </w:tcBorders>
          </w:tcPr>
          <w:p w:rsidR="00DB61D9" w:rsidRPr="003B7226" w14:paraId="649A4055" w14:textId="77777777">
            <w:pPr>
              <w:rPr>
                <w:rFonts w:ascii="Times New Roman" w:hAnsi="Times New Roman" w:cs="Times New Roman"/>
              </w:rPr>
            </w:pPr>
            <w:r w:rsidRPr="003B7226">
              <w:rPr>
                <w:rFonts w:ascii="Times New Roman" w:hAnsi="Times New Roman" w:cs="Times New Roman"/>
              </w:rPr>
              <w:t>650</w:t>
            </w:r>
          </w:p>
        </w:tc>
      </w:tr>
      <w:tr w14:paraId="279244D8" w14:textId="77777777" w:rsidTr="006321F1">
        <w:tblPrEx>
          <w:tblW w:w="9282" w:type="dxa"/>
          <w:tblLayout w:type="fixed"/>
          <w:tblLook w:val="00A0"/>
        </w:tblPrEx>
        <w:trPr>
          <w:trHeight w:val="440"/>
        </w:trPr>
        <w:tc>
          <w:tcPr>
            <w:tcW w:w="2065" w:type="dxa"/>
          </w:tcPr>
          <w:p w:rsidR="006321F1" w:rsidRPr="00E141CD" w14:paraId="18BF0CBD" w14:textId="701062E1">
            <w:pPr>
              <w:rPr>
                <w:rFonts w:ascii="Times New Roman" w:hAnsi="Times New Roman" w:cs="Times New Roman"/>
                <w:b/>
                <w:bCs/>
              </w:rPr>
            </w:pPr>
            <w:r w:rsidRPr="00E141CD">
              <w:rPr>
                <w:rFonts w:ascii="Times New Roman" w:hAnsi="Times New Roman" w:cs="Times New Roman"/>
                <w:b/>
                <w:bCs/>
              </w:rPr>
              <w:t>Total</w:t>
            </w:r>
          </w:p>
        </w:tc>
        <w:tc>
          <w:tcPr>
            <w:tcW w:w="1710" w:type="dxa"/>
            <w:tcBorders>
              <w:top w:val="single" w:sz="4" w:space="0" w:color="auto"/>
              <w:left w:val="single" w:sz="4" w:space="0" w:color="auto"/>
              <w:bottom w:val="single" w:sz="4" w:space="0" w:color="auto"/>
              <w:right w:val="single" w:sz="4" w:space="0" w:color="auto"/>
            </w:tcBorders>
          </w:tcPr>
          <w:p w:rsidR="006321F1" w:rsidRPr="00E141CD" w14:paraId="74585A7E" w14:textId="77777777">
            <w:pPr>
              <w:rPr>
                <w:rFonts w:ascii="Times New Roman" w:hAnsi="Times New Roman" w:cs="Times New Roman"/>
                <w:b/>
                <w:bCs/>
              </w:rPr>
            </w:pPr>
          </w:p>
        </w:tc>
        <w:tc>
          <w:tcPr>
            <w:tcW w:w="1440" w:type="dxa"/>
            <w:tcBorders>
              <w:top w:val="single" w:sz="4" w:space="0" w:color="auto"/>
              <w:left w:val="single" w:sz="4" w:space="0" w:color="auto"/>
              <w:bottom w:val="single" w:sz="4" w:space="0" w:color="auto"/>
              <w:right w:val="single" w:sz="4" w:space="0" w:color="auto"/>
            </w:tcBorders>
          </w:tcPr>
          <w:p w:rsidR="006321F1" w:rsidRPr="00E141CD" w14:paraId="7C947793" w14:textId="6CC245B2">
            <w:pPr>
              <w:rPr>
                <w:rFonts w:ascii="Times New Roman" w:hAnsi="Times New Roman" w:cs="Times New Roman"/>
                <w:b/>
                <w:bCs/>
              </w:rPr>
            </w:pPr>
            <w:r w:rsidRPr="00E141CD">
              <w:rPr>
                <w:rFonts w:ascii="Times New Roman" w:hAnsi="Times New Roman" w:cs="Times New Roman"/>
                <w:b/>
                <w:bCs/>
              </w:rPr>
              <w:t>17,050</w:t>
            </w:r>
          </w:p>
        </w:tc>
        <w:tc>
          <w:tcPr>
            <w:tcW w:w="1530" w:type="dxa"/>
            <w:tcBorders>
              <w:top w:val="single" w:sz="4" w:space="0" w:color="auto"/>
              <w:left w:val="single" w:sz="4" w:space="0" w:color="auto"/>
              <w:bottom w:val="single" w:sz="4" w:space="0" w:color="auto"/>
              <w:right w:val="single" w:sz="4" w:space="0" w:color="auto"/>
            </w:tcBorders>
          </w:tcPr>
          <w:p w:rsidR="006321F1" w:rsidRPr="00E141CD" w14:paraId="66BC4081" w14:textId="77777777">
            <w:pPr>
              <w:rPr>
                <w:rFonts w:ascii="Times New Roman" w:hAnsi="Times New Roman" w:cs="Times New Roman"/>
                <w:b/>
                <w:bCs/>
              </w:rPr>
            </w:pPr>
          </w:p>
        </w:tc>
        <w:tc>
          <w:tcPr>
            <w:tcW w:w="1260" w:type="dxa"/>
            <w:tcBorders>
              <w:top w:val="single" w:sz="4" w:space="0" w:color="auto"/>
              <w:left w:val="single" w:sz="4" w:space="0" w:color="auto"/>
              <w:bottom w:val="single" w:sz="4" w:space="0" w:color="auto"/>
              <w:right w:val="single" w:sz="4" w:space="0" w:color="auto"/>
            </w:tcBorders>
          </w:tcPr>
          <w:p w:rsidR="006321F1" w:rsidRPr="00E141CD" w14:paraId="5F0389AD" w14:textId="77777777">
            <w:pPr>
              <w:rPr>
                <w:rFonts w:ascii="Times New Roman" w:hAnsi="Times New Roman" w:cs="Times New Roman"/>
                <w:b/>
                <w:bCs/>
              </w:rPr>
            </w:pPr>
          </w:p>
        </w:tc>
        <w:tc>
          <w:tcPr>
            <w:tcW w:w="1277" w:type="dxa"/>
            <w:tcBorders>
              <w:top w:val="single" w:sz="4" w:space="0" w:color="auto"/>
              <w:left w:val="single" w:sz="4" w:space="0" w:color="auto"/>
              <w:bottom w:val="single" w:sz="4" w:space="0" w:color="auto"/>
              <w:right w:val="single" w:sz="4" w:space="0" w:color="auto"/>
            </w:tcBorders>
          </w:tcPr>
          <w:p w:rsidR="006321F1" w:rsidRPr="00E141CD" w14:paraId="25C59282" w14:textId="1706C200">
            <w:pPr>
              <w:rPr>
                <w:rFonts w:ascii="Times New Roman" w:hAnsi="Times New Roman" w:cs="Times New Roman"/>
                <w:b/>
                <w:bCs/>
              </w:rPr>
            </w:pPr>
            <w:r w:rsidRPr="00E141CD">
              <w:rPr>
                <w:rFonts w:ascii="Times New Roman" w:hAnsi="Times New Roman" w:cs="Times New Roman"/>
                <w:b/>
                <w:bCs/>
              </w:rPr>
              <w:t>6,069</w:t>
            </w:r>
          </w:p>
        </w:tc>
      </w:tr>
    </w:tbl>
    <w:p w:rsidR="004E29A3" w:rsidRPr="003B7226" w:rsidP="00AC19D2" w14:paraId="5410BF6D" w14:textId="772A0EC5">
      <w:pPr>
        <w:pStyle w:val="CommentText"/>
        <w:spacing w:before="240"/>
        <w:rPr>
          <w:rFonts w:ascii="Times New Roman" w:hAnsi="Times New Roman" w:cs="Times New Roman"/>
          <w:sz w:val="22"/>
          <w:szCs w:val="22"/>
        </w:rPr>
      </w:pPr>
      <w:r w:rsidRPr="003B7226">
        <w:rPr>
          <w:rFonts w:ascii="Times New Roman" w:hAnsi="Times New Roman" w:cs="Times New Roman"/>
          <w:sz w:val="22"/>
          <w:szCs w:val="22"/>
        </w:rPr>
        <w:t>Data collections by CDC/NIOSH are generally funded through internal or external research funding and these will be noted in the specific collection requests. The annualized cost to respondent</w:t>
      </w:r>
      <w:r w:rsidRPr="003B7226" w:rsidR="00582342">
        <w:rPr>
          <w:rFonts w:ascii="Times New Roman" w:hAnsi="Times New Roman" w:cs="Times New Roman"/>
          <w:sz w:val="22"/>
          <w:szCs w:val="22"/>
        </w:rPr>
        <w:t>s</w:t>
      </w:r>
      <w:r w:rsidRPr="003B7226">
        <w:rPr>
          <w:rFonts w:ascii="Times New Roman" w:hAnsi="Times New Roman" w:cs="Times New Roman"/>
          <w:sz w:val="22"/>
          <w:szCs w:val="22"/>
        </w:rPr>
        <w:t xml:space="preserve"> is segmented accordingly in Exhibit A.12.B. The United States Department of Labor, Bureau of Labor Statistics, </w:t>
      </w:r>
      <w:r w:rsidRPr="003B7226">
        <w:rPr>
          <w:rFonts w:ascii="Times New Roman" w:hAnsi="Times New Roman" w:cs="Times New Roman"/>
          <w:sz w:val="22"/>
          <w:szCs w:val="22"/>
        </w:rPr>
        <w:t>May,</w:t>
      </w:r>
      <w:r w:rsidRPr="003B7226">
        <w:rPr>
          <w:rFonts w:ascii="Times New Roman" w:hAnsi="Times New Roman" w:cs="Times New Roman"/>
          <w:sz w:val="22"/>
          <w:szCs w:val="22"/>
        </w:rPr>
        <w:t xml:space="preserve"> 2023 (http://www.bls.gov/oes/current/oes_nat.html) data were used to estimate the hourly wage rate for the general public for the purpose of this generic </w:t>
      </w:r>
      <w:r w:rsidR="000C77F1">
        <w:rPr>
          <w:rFonts w:ascii="Times New Roman" w:hAnsi="Times New Roman" w:cs="Times New Roman"/>
          <w:sz w:val="22"/>
          <w:szCs w:val="22"/>
        </w:rPr>
        <w:t>information collection</w:t>
      </w:r>
      <w:r w:rsidRPr="003B7226">
        <w:rPr>
          <w:rFonts w:ascii="Times New Roman" w:hAnsi="Times New Roman" w:cs="Times New Roman"/>
          <w:sz w:val="22"/>
          <w:szCs w:val="22"/>
        </w:rPr>
        <w:t xml:space="preserve">. Each project will </w:t>
      </w:r>
      <w:r w:rsidRPr="003B7226" w:rsidR="00991D6F">
        <w:rPr>
          <w:rFonts w:ascii="Times New Roman" w:hAnsi="Times New Roman" w:cs="Times New Roman"/>
          <w:sz w:val="22"/>
          <w:szCs w:val="22"/>
        </w:rPr>
        <w:t xml:space="preserve">include </w:t>
      </w:r>
      <w:r w:rsidRPr="003B7226">
        <w:rPr>
          <w:rFonts w:ascii="Times New Roman" w:hAnsi="Times New Roman" w:cs="Times New Roman"/>
          <w:sz w:val="22"/>
          <w:szCs w:val="22"/>
        </w:rPr>
        <w:t>cost</w:t>
      </w:r>
      <w:r w:rsidRPr="003B7226" w:rsidR="00991D6F">
        <w:rPr>
          <w:rFonts w:ascii="Times New Roman" w:hAnsi="Times New Roman" w:cs="Times New Roman"/>
          <w:sz w:val="22"/>
          <w:szCs w:val="22"/>
        </w:rPr>
        <w:t>s</w:t>
      </w:r>
      <w:r w:rsidRPr="003B7226">
        <w:rPr>
          <w:rFonts w:ascii="Times New Roman" w:hAnsi="Times New Roman" w:cs="Times New Roman"/>
          <w:sz w:val="22"/>
          <w:szCs w:val="22"/>
        </w:rPr>
        <w:t xml:space="preserve"> specific to </w:t>
      </w:r>
      <w:r w:rsidRPr="003B7226" w:rsidR="00991D6F">
        <w:rPr>
          <w:rFonts w:ascii="Times New Roman" w:hAnsi="Times New Roman" w:cs="Times New Roman"/>
          <w:sz w:val="22"/>
          <w:szCs w:val="22"/>
        </w:rPr>
        <w:t>their</w:t>
      </w:r>
      <w:r w:rsidRPr="003B7226" w:rsidR="0065629B">
        <w:rPr>
          <w:rFonts w:ascii="Times New Roman" w:hAnsi="Times New Roman" w:cs="Times New Roman"/>
          <w:sz w:val="22"/>
          <w:szCs w:val="22"/>
        </w:rPr>
        <w:t xml:space="preserve"> population of</w:t>
      </w:r>
      <w:r w:rsidRPr="003B7226">
        <w:rPr>
          <w:rFonts w:ascii="Times New Roman" w:hAnsi="Times New Roman" w:cs="Times New Roman"/>
          <w:sz w:val="22"/>
          <w:szCs w:val="22"/>
        </w:rPr>
        <w:t xml:space="preserve"> respondents. Because it is not known what wage rate category will be appropriate for specific projects (or even whether they will be employed at all), the figure of $3</w:t>
      </w:r>
      <w:r w:rsidRPr="003B7226" w:rsidR="001031CD">
        <w:rPr>
          <w:rFonts w:ascii="Times New Roman" w:hAnsi="Times New Roman" w:cs="Times New Roman"/>
          <w:sz w:val="22"/>
          <w:szCs w:val="22"/>
        </w:rPr>
        <w:t>0</w:t>
      </w:r>
      <w:r w:rsidRPr="003B7226">
        <w:rPr>
          <w:rFonts w:ascii="Times New Roman" w:hAnsi="Times New Roman" w:cs="Times New Roman"/>
          <w:sz w:val="22"/>
          <w:szCs w:val="22"/>
        </w:rPr>
        <w:t>.00 per hour was used as an estimate of average hourly wage across the country</w:t>
      </w:r>
      <w:r w:rsidRPr="003B7226" w:rsidR="00CD1D76">
        <w:rPr>
          <w:rFonts w:ascii="Times New Roman" w:hAnsi="Times New Roman" w:cs="Times New Roman"/>
          <w:sz w:val="22"/>
          <w:szCs w:val="22"/>
        </w:rPr>
        <w:t>.</w:t>
      </w:r>
    </w:p>
    <w:p w:rsidR="00533438" w:rsidRPr="003B7226" w:rsidP="00533438" w14:paraId="458FF733" w14:textId="77777777">
      <w:pPr>
        <w:pStyle w:val="Caption"/>
        <w:rPr>
          <w:b/>
          <w:bCs/>
          <w:i w:val="0"/>
          <w:iCs w:val="0"/>
          <w:color w:val="auto"/>
          <w:sz w:val="22"/>
          <w:szCs w:val="22"/>
        </w:rPr>
      </w:pPr>
      <w:bookmarkStart w:id="0" w:name="_Toc109125543"/>
      <w:bookmarkStart w:id="1" w:name="_Toc109808409"/>
      <w:r w:rsidRPr="003B7226">
        <w:rPr>
          <w:b/>
          <w:bCs/>
          <w:i w:val="0"/>
          <w:iCs w:val="0"/>
          <w:color w:val="auto"/>
          <w:sz w:val="22"/>
          <w:szCs w:val="22"/>
        </w:rPr>
        <w:t>Exhibit A.12.</w:t>
      </w:r>
      <w:r w:rsidRPr="003B7226">
        <w:rPr>
          <w:b/>
          <w:bCs/>
          <w:i w:val="0"/>
          <w:iCs w:val="0"/>
          <w:color w:val="auto"/>
          <w:sz w:val="22"/>
          <w:szCs w:val="22"/>
        </w:rPr>
        <w:fldChar w:fldCharType="begin"/>
      </w:r>
      <w:r w:rsidRPr="003B7226">
        <w:rPr>
          <w:b/>
          <w:bCs/>
          <w:i w:val="0"/>
          <w:iCs w:val="0"/>
          <w:color w:val="auto"/>
          <w:sz w:val="22"/>
          <w:szCs w:val="22"/>
        </w:rPr>
        <w:instrText xml:space="preserve"> SEQ Exhibit_A.12. \* ALPHABETIC </w:instrText>
      </w:r>
      <w:r w:rsidRPr="003B7226">
        <w:rPr>
          <w:b/>
          <w:bCs/>
          <w:i w:val="0"/>
          <w:iCs w:val="0"/>
          <w:color w:val="auto"/>
          <w:sz w:val="22"/>
          <w:szCs w:val="22"/>
        </w:rPr>
        <w:fldChar w:fldCharType="separate"/>
      </w:r>
      <w:r w:rsidRPr="003B7226">
        <w:rPr>
          <w:b/>
          <w:bCs/>
          <w:i w:val="0"/>
          <w:iCs w:val="0"/>
          <w:noProof/>
          <w:color w:val="auto"/>
          <w:sz w:val="22"/>
          <w:szCs w:val="22"/>
        </w:rPr>
        <w:t>B</w:t>
      </w:r>
      <w:r w:rsidRPr="003B7226">
        <w:rPr>
          <w:b/>
          <w:bCs/>
          <w:i w:val="0"/>
          <w:iCs w:val="0"/>
          <w:color w:val="auto"/>
          <w:sz w:val="22"/>
          <w:szCs w:val="22"/>
        </w:rPr>
        <w:fldChar w:fldCharType="end"/>
      </w:r>
      <w:r w:rsidRPr="003B7226">
        <w:rPr>
          <w:b/>
          <w:bCs/>
          <w:i w:val="0"/>
          <w:iCs w:val="0"/>
          <w:color w:val="auto"/>
          <w:sz w:val="22"/>
          <w:szCs w:val="22"/>
        </w:rPr>
        <w:t xml:space="preserve"> - Annualized Cost to Respondents</w:t>
      </w:r>
      <w:bookmarkEnd w:id="0"/>
      <w:bookmarkEnd w:id="1"/>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0E04C6F" w14:textId="77777777">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533438" w:rsidRPr="003B7226" w14:paraId="3F0B45F4" w14:textId="77777777">
            <w:pPr>
              <w:widowControl w:val="0"/>
              <w:autoSpaceDE w:val="0"/>
              <w:autoSpaceDN w:val="0"/>
              <w:adjustRightInd w:val="0"/>
              <w:rPr>
                <w:rFonts w:ascii="Times New Roman" w:hAnsi="Times New Roman" w:cs="Times New Roman"/>
                <w:b/>
                <w:bCs/>
              </w:rPr>
            </w:pPr>
            <w:r w:rsidRPr="003B7226">
              <w:rPr>
                <w:rFonts w:ascii="Times New Roman" w:hAnsi="Times New Roman" w:cs="Times New Roman"/>
                <w:b/>
                <w:bCs/>
              </w:rPr>
              <w:t>Activity</w:t>
            </w:r>
          </w:p>
        </w:tc>
        <w:tc>
          <w:tcPr>
            <w:tcW w:w="2340" w:type="dxa"/>
          </w:tcPr>
          <w:p w:rsidR="00533438" w:rsidRPr="003B7226" w14:paraId="2E878718"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Total Burden Hours</w:t>
            </w:r>
          </w:p>
        </w:tc>
        <w:tc>
          <w:tcPr>
            <w:tcW w:w="1800" w:type="dxa"/>
          </w:tcPr>
          <w:p w:rsidR="00533438" w:rsidRPr="003B7226" w14:paraId="20567B50"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Hourly Wage Rate</w:t>
            </w:r>
          </w:p>
        </w:tc>
        <w:tc>
          <w:tcPr>
            <w:tcW w:w="2250" w:type="dxa"/>
          </w:tcPr>
          <w:p w:rsidR="00533438" w:rsidRPr="003B7226" w14:paraId="30C56C81" w14:textId="77777777">
            <w:pPr>
              <w:widowControl w:val="0"/>
              <w:autoSpaceDE w:val="0"/>
              <w:autoSpaceDN w:val="0"/>
              <w:adjustRightInd w:val="0"/>
              <w:jc w:val="center"/>
              <w:rPr>
                <w:rFonts w:ascii="Times New Roman" w:hAnsi="Times New Roman" w:cs="Times New Roman"/>
                <w:b/>
                <w:bCs/>
              </w:rPr>
            </w:pPr>
            <w:r w:rsidRPr="003B7226">
              <w:rPr>
                <w:rFonts w:ascii="Times New Roman" w:hAnsi="Times New Roman" w:cs="Times New Roman"/>
                <w:b/>
                <w:bCs/>
              </w:rPr>
              <w:t>Total Respondent Cost</w:t>
            </w:r>
          </w:p>
        </w:tc>
      </w:tr>
      <w:tr w14:paraId="14715785" w14:textId="77777777">
        <w:tblPrEx>
          <w:tblW w:w="9000" w:type="dxa"/>
          <w:tblInd w:w="18" w:type="dxa"/>
          <w:tblLook w:val="0000"/>
        </w:tblPrEx>
        <w:trPr>
          <w:trHeight w:val="314"/>
        </w:trPr>
        <w:tc>
          <w:tcPr>
            <w:tcW w:w="2610" w:type="dxa"/>
          </w:tcPr>
          <w:p w:rsidR="00533438" w:rsidRPr="003B7226" w14:paraId="57E1014F" w14:textId="77777777">
            <w:pPr>
              <w:autoSpaceDE w:val="0"/>
              <w:autoSpaceDN w:val="0"/>
              <w:adjustRightInd w:val="0"/>
              <w:rPr>
                <w:rFonts w:ascii="Times New Roman" w:hAnsi="Times New Roman" w:cs="Times New Roman"/>
              </w:rPr>
            </w:pPr>
            <w:r w:rsidRPr="003B7226">
              <w:rPr>
                <w:rFonts w:ascii="Times New Roman" w:hAnsi="Times New Roman" w:cs="Times New Roman"/>
              </w:rPr>
              <w:t xml:space="preserve">Data collection </w:t>
            </w:r>
          </w:p>
        </w:tc>
        <w:tc>
          <w:tcPr>
            <w:tcW w:w="2340" w:type="dxa"/>
          </w:tcPr>
          <w:p w:rsidR="00533438" w:rsidRPr="003B7226" w14:paraId="6DFC1C5F" w14:textId="49748E3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right"/>
              <w:rPr>
                <w:rFonts w:ascii="Times New Roman" w:hAnsi="Times New Roman" w:cs="Times New Roman"/>
              </w:rPr>
            </w:pPr>
            <w:r w:rsidRPr="003B7226">
              <w:rPr>
                <w:rStyle w:val="normaltextrun"/>
                <w:rFonts w:ascii="Times New Roman" w:hAnsi="Times New Roman" w:cs="Times New Roman"/>
                <w:bdr w:val="none" w:sz="0" w:space="0" w:color="auto" w:frame="1"/>
              </w:rPr>
              <w:t>6</w:t>
            </w:r>
            <w:r w:rsidRPr="003B7226" w:rsidR="001031CD">
              <w:rPr>
                <w:rStyle w:val="normaltextrun"/>
                <w:rFonts w:ascii="Times New Roman" w:hAnsi="Times New Roman" w:cs="Times New Roman"/>
                <w:bdr w:val="none" w:sz="0" w:space="0" w:color="auto" w:frame="1"/>
              </w:rPr>
              <w:t>,069</w:t>
            </w:r>
          </w:p>
        </w:tc>
        <w:tc>
          <w:tcPr>
            <w:tcW w:w="1800" w:type="dxa"/>
          </w:tcPr>
          <w:p w:rsidR="00533438" w:rsidRPr="003B7226" w14:paraId="7BD95F32" w14:textId="77777777">
            <w:pPr>
              <w:widowControl w:val="0"/>
              <w:autoSpaceDE w:val="0"/>
              <w:autoSpaceDN w:val="0"/>
              <w:adjustRightInd w:val="0"/>
              <w:jc w:val="right"/>
              <w:rPr>
                <w:rFonts w:ascii="Times New Roman" w:hAnsi="Times New Roman" w:cs="Times New Roman"/>
              </w:rPr>
            </w:pPr>
            <w:r w:rsidRPr="003B7226">
              <w:rPr>
                <w:rFonts w:ascii="Times New Roman" w:hAnsi="Times New Roman" w:cs="Times New Roman"/>
              </w:rPr>
              <w:t>$30.00</w:t>
            </w:r>
          </w:p>
        </w:tc>
        <w:tc>
          <w:tcPr>
            <w:tcW w:w="2250" w:type="dxa"/>
          </w:tcPr>
          <w:p w:rsidR="00533438" w:rsidRPr="003B7226" w14:paraId="5D25F693" w14:textId="7B204893">
            <w:pPr>
              <w:widowControl w:val="0"/>
              <w:autoSpaceDE w:val="0"/>
              <w:autoSpaceDN w:val="0"/>
              <w:adjustRightInd w:val="0"/>
              <w:spacing w:line="480" w:lineRule="auto"/>
              <w:jc w:val="right"/>
              <w:rPr>
                <w:rFonts w:ascii="Times New Roman" w:hAnsi="Times New Roman" w:cs="Times New Roman"/>
              </w:rPr>
            </w:pPr>
            <w:r w:rsidRPr="003B7226">
              <w:rPr>
                <w:rFonts w:ascii="Times New Roman" w:hAnsi="Times New Roman" w:cs="Times New Roman"/>
              </w:rPr>
              <w:t>$</w:t>
            </w:r>
            <w:r w:rsidRPr="003B7226" w:rsidR="00017E06">
              <w:rPr>
                <w:rFonts w:ascii="Times New Roman" w:hAnsi="Times New Roman" w:cs="Times New Roman"/>
              </w:rPr>
              <w:t>182,070</w:t>
            </w:r>
          </w:p>
        </w:tc>
      </w:tr>
    </w:tbl>
    <w:p w:rsidR="00927670" w:rsidRPr="003B7226" w:rsidP="008D25FE" w14:paraId="5A78EE54" w14:textId="4CF7F81F">
      <w:pPr>
        <w:rPr>
          <w:rFonts w:ascii="Times New Roman" w:hAnsi="Times New Roman" w:cs="Times New Roman"/>
        </w:rPr>
      </w:pPr>
    </w:p>
    <w:p w:rsidR="00927670" w:rsidRPr="003B7226" w:rsidP="00FC790F" w14:paraId="6C5C017A" w14:textId="08D75F7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A13.</w:t>
      </w:r>
      <w:r w:rsidRPr="003B7226">
        <w:rPr>
          <w:rFonts w:ascii="Times New Roman" w:hAnsi="Times New Roman" w:cs="Times New Roman"/>
          <w:b/>
          <w:bCs/>
          <w:color w:val="auto"/>
          <w:sz w:val="22"/>
          <w:szCs w:val="22"/>
        </w:rPr>
        <w:tab/>
        <w:t>Estimates of Other Total Annual Cost Burden to Respondents or Record Keepers</w:t>
      </w:r>
    </w:p>
    <w:p w:rsidR="00A91118" w:rsidRPr="003B7226" w:rsidP="00A91118" w14:paraId="135B106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cs="Times New Roman"/>
        </w:rPr>
      </w:pPr>
      <w:r w:rsidRPr="003B7226">
        <w:rPr>
          <w:rFonts w:ascii="Times New Roman" w:hAnsi="Times New Roman" w:cs="Times New Roman"/>
        </w:rPr>
        <w:t>NIOSH does not anticipate providing start up or other related costs to private entities.</w:t>
      </w:r>
    </w:p>
    <w:p w:rsidR="00927670" w:rsidRPr="003B7226" w:rsidP="00FC790F" w14:paraId="20B193EB" w14:textId="10BB6A1D">
      <w:pPr>
        <w:pStyle w:val="Heading2"/>
        <w:rPr>
          <w:rFonts w:ascii="Times New Roman" w:hAnsi="Times New Roman" w:cs="Times New Roman"/>
          <w:color w:val="auto"/>
          <w:sz w:val="22"/>
          <w:szCs w:val="22"/>
        </w:rPr>
      </w:pPr>
      <w:r w:rsidRPr="003B7226">
        <w:rPr>
          <w:rFonts w:ascii="Times New Roman" w:hAnsi="Times New Roman" w:cs="Times New Roman"/>
          <w:color w:val="auto"/>
          <w:sz w:val="22"/>
          <w:szCs w:val="22"/>
        </w:rPr>
        <w:t>A14.</w:t>
      </w:r>
      <w:r w:rsidRPr="003B7226">
        <w:rPr>
          <w:rFonts w:ascii="Times New Roman" w:hAnsi="Times New Roman" w:cs="Times New Roman"/>
          <w:color w:val="auto"/>
          <w:sz w:val="22"/>
          <w:szCs w:val="22"/>
        </w:rPr>
        <w:tab/>
        <w:t>Annualized Cost to the Government</w:t>
      </w:r>
    </w:p>
    <w:p w:rsidR="00960F68" w:rsidRPr="003B7226" w:rsidP="005A568F" w14:paraId="141FA56B" w14:textId="460F76F1">
      <w:pPr>
        <w:outlineLvl w:val="0"/>
        <w:rPr>
          <w:rFonts w:ascii="Times New Roman" w:hAnsi="Times New Roman" w:cs="Times New Roman"/>
        </w:rPr>
      </w:pPr>
      <w:r w:rsidRPr="003B7226">
        <w:rPr>
          <w:rFonts w:ascii="Times New Roman" w:hAnsi="Times New Roman" w:cs="Times New Roman"/>
        </w:rPr>
        <w:t>Actual annualized costs to the government will vary depending on the specific needs of individual information collection activit</w:t>
      </w:r>
      <w:r w:rsidRPr="003B7226" w:rsidR="00CD1D76">
        <w:rPr>
          <w:rFonts w:ascii="Times New Roman" w:hAnsi="Times New Roman" w:cs="Times New Roman"/>
        </w:rPr>
        <w:t>ies</w:t>
      </w:r>
      <w:r w:rsidRPr="003B7226">
        <w:rPr>
          <w:rFonts w:ascii="Times New Roman" w:hAnsi="Times New Roman" w:cs="Times New Roman"/>
        </w:rPr>
        <w:t xml:space="preserve">. Generally, each development activity will involve participation of at least one NIOSH project officer (GS-12, 13, 14, or 15 levels) who will be responsible for project design, IRB approvals, project oversight, </w:t>
      </w:r>
      <w:r w:rsidRPr="003B7226" w:rsidR="0023310F">
        <w:rPr>
          <w:rFonts w:ascii="Times New Roman" w:hAnsi="Times New Roman" w:cs="Times New Roman"/>
        </w:rPr>
        <w:t xml:space="preserve">data </w:t>
      </w:r>
      <w:r w:rsidRPr="003B7226">
        <w:rPr>
          <w:rFonts w:ascii="Times New Roman" w:hAnsi="Times New Roman" w:cs="Times New Roman"/>
        </w:rPr>
        <w:t>analysis</w:t>
      </w:r>
      <w:r w:rsidRPr="003B7226" w:rsidR="0023310F">
        <w:rPr>
          <w:rFonts w:ascii="Times New Roman" w:hAnsi="Times New Roman" w:cs="Times New Roman"/>
        </w:rPr>
        <w:t>,</w:t>
      </w:r>
      <w:r w:rsidRPr="003B7226">
        <w:rPr>
          <w:rFonts w:ascii="Times New Roman" w:hAnsi="Times New Roman" w:cs="Times New Roman"/>
        </w:rPr>
        <w:t xml:space="preserve"> and dissemination of results. The NIOSH project officer will provide onsite technical assistance during data collection. </w:t>
      </w:r>
      <w:r w:rsidRPr="003B7226" w:rsidR="003F7FD2">
        <w:rPr>
          <w:rFonts w:ascii="Times New Roman" w:hAnsi="Times New Roman" w:cs="Times New Roman"/>
        </w:rPr>
        <w:t>Most projects will include effort for a</w:t>
      </w:r>
      <w:r w:rsidRPr="003B7226">
        <w:rPr>
          <w:rFonts w:ascii="Times New Roman" w:hAnsi="Times New Roman" w:cs="Times New Roman"/>
        </w:rPr>
        <w:t xml:space="preserve"> NIOSH data manager or technical assistant (typically equivalent to GS-9, 11 or 12). An estimated average cost per individual activity is listed below, but detailed costs will be submitted with individual collection request</w:t>
      </w:r>
      <w:r w:rsidRPr="003B7226" w:rsidR="00AD4FA7">
        <w:rPr>
          <w:rFonts w:ascii="Times New Roman" w:hAnsi="Times New Roman" w:cs="Times New Roman"/>
        </w:rPr>
        <w:t>s</w:t>
      </w:r>
      <w:r w:rsidRPr="003B7226">
        <w:rPr>
          <w:rFonts w:ascii="Times New Roman" w:hAnsi="Times New Roman" w:cs="Times New Roman"/>
        </w:rPr>
        <w:t>. While many of the proposed data collection efforts will no</w:t>
      </w:r>
      <w:r w:rsidRPr="003B7226">
        <w:rPr>
          <w:rFonts w:ascii="Times New Roman" w:hAnsi="Times New Roman" w:cs="Times New Roman"/>
        </w:rPr>
        <w:t>t require</w:t>
      </w:r>
      <w:r w:rsidRPr="003B7226">
        <w:rPr>
          <w:rFonts w:ascii="Times New Roman" w:hAnsi="Times New Roman" w:cs="Times New Roman"/>
        </w:rPr>
        <w:t xml:space="preserve"> travel</w:t>
      </w:r>
      <w:r w:rsidRPr="003B7226">
        <w:rPr>
          <w:rFonts w:ascii="Times New Roman" w:hAnsi="Times New Roman" w:cs="Times New Roman"/>
        </w:rPr>
        <w:t xml:space="preserve"> due to electronic </w:t>
      </w:r>
      <w:r w:rsidRPr="003B7226" w:rsidR="00CA068B">
        <w:rPr>
          <w:rFonts w:ascii="Times New Roman" w:hAnsi="Times New Roman" w:cs="Times New Roman"/>
        </w:rPr>
        <w:t xml:space="preserve">data collection </w:t>
      </w:r>
      <w:r w:rsidRPr="003B7226" w:rsidR="002720E6">
        <w:rPr>
          <w:rFonts w:ascii="Times New Roman" w:hAnsi="Times New Roman" w:cs="Times New Roman"/>
        </w:rPr>
        <w:t>strategies</w:t>
      </w:r>
      <w:r w:rsidRPr="003B7226">
        <w:rPr>
          <w:rFonts w:ascii="Times New Roman" w:hAnsi="Times New Roman" w:cs="Times New Roman"/>
        </w:rPr>
        <w:t xml:space="preserve">, </w:t>
      </w:r>
      <w:r w:rsidRPr="003B7226" w:rsidR="00B40DFA">
        <w:rPr>
          <w:rFonts w:ascii="Times New Roman" w:hAnsi="Times New Roman" w:cs="Times New Roman"/>
        </w:rPr>
        <w:t xml:space="preserve">other collection efforts may </w:t>
      </w:r>
      <w:r w:rsidRPr="003B7226" w:rsidR="00FD1276">
        <w:rPr>
          <w:rFonts w:ascii="Times New Roman" w:hAnsi="Times New Roman" w:cs="Times New Roman"/>
        </w:rPr>
        <w:t xml:space="preserve">design data collection efforts </w:t>
      </w:r>
      <w:r w:rsidRPr="003B7226" w:rsidR="000A5142">
        <w:rPr>
          <w:rFonts w:ascii="Times New Roman" w:hAnsi="Times New Roman" w:cs="Times New Roman"/>
        </w:rPr>
        <w:t xml:space="preserve">to coincide with </w:t>
      </w:r>
      <w:r w:rsidRPr="003B7226" w:rsidR="005C30A1">
        <w:rPr>
          <w:rFonts w:ascii="Times New Roman" w:hAnsi="Times New Roman" w:cs="Times New Roman"/>
        </w:rPr>
        <w:t>conferences and association meetings, requiring</w:t>
      </w:r>
      <w:r w:rsidRPr="003B7226">
        <w:rPr>
          <w:rFonts w:ascii="Times New Roman" w:hAnsi="Times New Roman" w:cs="Times New Roman"/>
        </w:rPr>
        <w:t xml:space="preserve"> travel to off-site locations. Thus, investigator travel costs are included in the annualized cost estimates</w:t>
      </w:r>
      <w:r w:rsidRPr="003B7226" w:rsidR="005C30A1">
        <w:rPr>
          <w:rFonts w:ascii="Times New Roman" w:hAnsi="Times New Roman" w:cs="Times New Roman"/>
        </w:rPr>
        <w:t>.</w:t>
      </w:r>
    </w:p>
    <w:p w:rsidR="00B1399D" w:rsidRPr="003B7226" w:rsidP="005C30A1" w14:paraId="0C5B5DC6" w14:textId="7C1D3CFC">
      <w:pPr>
        <w:outlineLvl w:val="0"/>
        <w:rPr>
          <w:rFonts w:ascii="Times New Roman" w:hAnsi="Times New Roman" w:cs="Times New Roman"/>
          <w:b/>
          <w:bCs/>
        </w:rPr>
      </w:pPr>
      <w:r w:rsidRPr="003B7226">
        <w:rPr>
          <w:rFonts w:ascii="Times New Roman" w:hAnsi="Times New Roman" w:cs="Times New Roman"/>
          <w:b/>
          <w:bCs/>
        </w:rPr>
        <w:t xml:space="preserve">Table 3. Estimated Annualized Cost to </w:t>
      </w:r>
      <w:r w:rsidRPr="003B7226" w:rsidR="00314687">
        <w:rPr>
          <w:rFonts w:ascii="Times New Roman" w:hAnsi="Times New Roman" w:cs="Times New Roman"/>
          <w:b/>
          <w:bCs/>
        </w:rPr>
        <w:t xml:space="preserve">the Government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958"/>
      </w:tblGrid>
      <w:tr w14:paraId="32AE6983" w14:textId="77777777">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E4648B" w:rsidRPr="003B7226" w14:paraId="24598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rPr>
            </w:pPr>
            <w:r w:rsidRPr="003B7226">
              <w:rPr>
                <w:rFonts w:ascii="Times New Roman" w:hAnsi="Times New Roman" w:cs="Times New Roman"/>
                <w:b/>
                <w:bCs/>
                <w:color w:val="000000"/>
              </w:rPr>
              <w:t>Expense Type</w:t>
            </w:r>
          </w:p>
        </w:tc>
        <w:tc>
          <w:tcPr>
            <w:tcW w:w="5040" w:type="dxa"/>
          </w:tcPr>
          <w:p w:rsidR="00E4648B" w:rsidRPr="003B7226" w14:paraId="1A1F5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r w:rsidRPr="003B7226">
              <w:rPr>
                <w:rFonts w:ascii="Times New Roman" w:hAnsi="Times New Roman" w:cs="Times New Roman"/>
                <w:b/>
                <w:bCs/>
                <w:color w:val="000000"/>
              </w:rPr>
              <w:t>Expense Explanation</w:t>
            </w:r>
          </w:p>
        </w:tc>
        <w:tc>
          <w:tcPr>
            <w:tcW w:w="1958" w:type="dxa"/>
          </w:tcPr>
          <w:p w:rsidR="00E4648B" w:rsidRPr="003B7226" w14:paraId="4009CFAE" w14:textId="77777777">
            <w:pPr>
              <w:spacing w:line="50" w:lineRule="exact"/>
              <w:rPr>
                <w:rFonts w:ascii="Times New Roman" w:hAnsi="Times New Roman" w:cs="Times New Roman"/>
                <w:b/>
                <w:color w:val="000000"/>
              </w:rPr>
            </w:pPr>
          </w:p>
          <w:p w:rsidR="00E4648B" w:rsidRPr="003B7226" w14:paraId="53710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r w:rsidRPr="003B7226">
              <w:rPr>
                <w:rFonts w:ascii="Times New Roman" w:hAnsi="Times New Roman" w:cs="Times New Roman"/>
                <w:b/>
                <w:bCs/>
                <w:color w:val="000000"/>
              </w:rPr>
              <w:t>Annual Costs (dollars)</w:t>
            </w:r>
          </w:p>
        </w:tc>
      </w:tr>
      <w:tr w14:paraId="1BD12AE5" w14:textId="77777777">
        <w:tblPrEx>
          <w:tblW w:w="0" w:type="auto"/>
          <w:tblInd w:w="108" w:type="dxa"/>
          <w:tblLook w:val="01E0"/>
        </w:tblPrEx>
        <w:tc>
          <w:tcPr>
            <w:tcW w:w="1801" w:type="dxa"/>
          </w:tcPr>
          <w:p w:rsidR="00E4648B" w:rsidRPr="003B7226" w14:paraId="68129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Direct Costs to the Federal Government</w:t>
            </w:r>
          </w:p>
        </w:tc>
        <w:tc>
          <w:tcPr>
            <w:tcW w:w="5040" w:type="dxa"/>
            <w:vAlign w:val="center"/>
          </w:tcPr>
          <w:p w:rsidR="00E4648B" w:rsidRPr="003B7226" w14:paraId="2C961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1958" w:type="dxa"/>
            <w:vAlign w:val="center"/>
          </w:tcPr>
          <w:p w:rsidR="00E4648B" w:rsidRPr="003B7226" w14:paraId="156341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r>
      <w:tr w14:paraId="33477695" w14:textId="77777777">
        <w:tblPrEx>
          <w:tblW w:w="0" w:type="auto"/>
          <w:tblInd w:w="108" w:type="dxa"/>
          <w:tblLook w:val="01E0"/>
        </w:tblPrEx>
        <w:tc>
          <w:tcPr>
            <w:tcW w:w="1801" w:type="dxa"/>
          </w:tcPr>
          <w:p w:rsidR="00E4648B" w:rsidRPr="003B7226" w14:paraId="42674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1008F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NIOSH Project Officer (GS-13/14, 0.5 FTE)</w:t>
            </w:r>
          </w:p>
        </w:tc>
        <w:tc>
          <w:tcPr>
            <w:tcW w:w="1958" w:type="dxa"/>
            <w:vAlign w:val="center"/>
          </w:tcPr>
          <w:p w:rsidR="00E4648B" w:rsidRPr="003B7226" w14:paraId="429A4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$40,641</w:t>
            </w:r>
          </w:p>
        </w:tc>
      </w:tr>
      <w:tr w14:paraId="660B82BE" w14:textId="77777777">
        <w:tblPrEx>
          <w:tblW w:w="0" w:type="auto"/>
          <w:tblInd w:w="108" w:type="dxa"/>
          <w:tblLook w:val="01E0"/>
        </w:tblPrEx>
        <w:tc>
          <w:tcPr>
            <w:tcW w:w="1801" w:type="dxa"/>
          </w:tcPr>
          <w:p w:rsidR="00E4648B" w:rsidRPr="003B7226" w14:paraId="579CF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3CD8B2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 xml:space="preserve">NIOSH </w:t>
            </w:r>
            <w:r w:rsidRPr="003B7226">
              <w:rPr>
                <w:rFonts w:ascii="Times New Roman" w:hAnsi="Times New Roman" w:cs="Times New Roman"/>
              </w:rPr>
              <w:t xml:space="preserve">data manager or technical assistant </w:t>
            </w:r>
            <w:r w:rsidRPr="003B7226">
              <w:rPr>
                <w:rFonts w:ascii="Times New Roman" w:hAnsi="Times New Roman" w:cs="Times New Roman"/>
                <w:color w:val="000000"/>
              </w:rPr>
              <w:t>(GS-9/11, 0.5 FTE)</w:t>
            </w:r>
          </w:p>
        </w:tc>
        <w:tc>
          <w:tcPr>
            <w:tcW w:w="1958" w:type="dxa"/>
            <w:vAlign w:val="center"/>
          </w:tcPr>
          <w:p w:rsidR="00E4648B" w:rsidRPr="003B7226" w14:paraId="60382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$13,450</w:t>
            </w:r>
          </w:p>
        </w:tc>
      </w:tr>
      <w:tr w14:paraId="226E6DAC" w14:textId="77777777">
        <w:tblPrEx>
          <w:tblW w:w="0" w:type="auto"/>
          <w:tblInd w:w="108" w:type="dxa"/>
          <w:tblLook w:val="01E0"/>
        </w:tblPrEx>
        <w:tc>
          <w:tcPr>
            <w:tcW w:w="1801" w:type="dxa"/>
          </w:tcPr>
          <w:p w:rsidR="00E4648B" w:rsidRPr="003B7226" w14:paraId="62A39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38CCD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CDC NIOSH IT Security Compliance</w:t>
            </w:r>
          </w:p>
        </w:tc>
        <w:tc>
          <w:tcPr>
            <w:tcW w:w="1958" w:type="dxa"/>
            <w:vAlign w:val="center"/>
          </w:tcPr>
          <w:p w:rsidR="00E4648B" w:rsidRPr="003B7226" w14:paraId="260ED782" w14:textId="765BB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$25,000</w:t>
            </w:r>
          </w:p>
        </w:tc>
      </w:tr>
      <w:tr w14:paraId="7A19C344" w14:textId="77777777">
        <w:tblPrEx>
          <w:tblW w:w="0" w:type="auto"/>
          <w:tblInd w:w="108" w:type="dxa"/>
          <w:tblLook w:val="01E0"/>
        </w:tblPrEx>
        <w:tc>
          <w:tcPr>
            <w:tcW w:w="1801" w:type="dxa"/>
          </w:tcPr>
          <w:p w:rsidR="00E4648B" w:rsidRPr="003B7226" w14:paraId="01721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p>
        </w:tc>
        <w:tc>
          <w:tcPr>
            <w:tcW w:w="5040" w:type="dxa"/>
            <w:vAlign w:val="center"/>
          </w:tcPr>
          <w:p w:rsidR="00E4648B" w:rsidRPr="003B7226" w14:paraId="1028DAB9" w14:textId="40B85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rPr>
            </w:pPr>
            <w:r w:rsidRPr="003B7226">
              <w:rPr>
                <w:rFonts w:ascii="Times New Roman" w:hAnsi="Times New Roman" w:cs="Times New Roman"/>
                <w:color w:val="000000"/>
              </w:rPr>
              <w:t>NIOSH Travel (2 trips)</w:t>
            </w:r>
          </w:p>
        </w:tc>
        <w:tc>
          <w:tcPr>
            <w:tcW w:w="1958" w:type="dxa"/>
            <w:vAlign w:val="center"/>
          </w:tcPr>
          <w:p w:rsidR="00E4648B" w:rsidRPr="003B7226" w14:paraId="0A5BAD73" w14:textId="51A32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$3,000</w:t>
            </w:r>
          </w:p>
        </w:tc>
      </w:tr>
      <w:tr w14:paraId="3C84FF6A" w14:textId="77777777">
        <w:tblPrEx>
          <w:tblW w:w="0" w:type="auto"/>
          <w:tblInd w:w="108" w:type="dxa"/>
          <w:tblLook w:val="01E0"/>
        </w:tblPrEx>
        <w:tc>
          <w:tcPr>
            <w:tcW w:w="1801" w:type="dxa"/>
          </w:tcPr>
          <w:p w:rsidR="00E4648B" w:rsidRPr="003B7226" w14:paraId="351BA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rPr>
            </w:pPr>
          </w:p>
        </w:tc>
        <w:tc>
          <w:tcPr>
            <w:tcW w:w="5040" w:type="dxa"/>
          </w:tcPr>
          <w:p w:rsidR="00E4648B" w:rsidRPr="003B7226" w14:paraId="01C8C8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TOTAL COST TO THE GOVERNMENT</w:t>
            </w:r>
          </w:p>
        </w:tc>
        <w:tc>
          <w:tcPr>
            <w:tcW w:w="1958" w:type="dxa"/>
          </w:tcPr>
          <w:p w:rsidR="00E4648B" w:rsidRPr="003B7226" w14:paraId="0EB7CECB" w14:textId="64080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rPr>
            </w:pPr>
            <w:r w:rsidRPr="003B7226">
              <w:rPr>
                <w:rFonts w:ascii="Times New Roman" w:hAnsi="Times New Roman" w:cs="Times New Roman"/>
                <w:color w:val="000000"/>
              </w:rPr>
              <w:t>$</w:t>
            </w:r>
            <w:r w:rsidRPr="003B7226" w:rsidR="005A4D15">
              <w:rPr>
                <w:rFonts w:ascii="Times New Roman" w:hAnsi="Times New Roman" w:cs="Times New Roman"/>
                <w:color w:val="000000"/>
              </w:rPr>
              <w:t>82</w:t>
            </w:r>
            <w:r w:rsidRPr="003B7226">
              <w:rPr>
                <w:rFonts w:ascii="Times New Roman" w:hAnsi="Times New Roman" w:cs="Times New Roman"/>
                <w:color w:val="000000"/>
              </w:rPr>
              <w:t>,091</w:t>
            </w:r>
          </w:p>
        </w:tc>
      </w:tr>
    </w:tbl>
    <w:p w:rsidR="005E3FBB" w:rsidRPr="003B7226" w:rsidP="00B1399D" w14:paraId="2FDCE93B" w14:textId="77777777">
      <w:pPr>
        <w:rPr>
          <w:rFonts w:ascii="Times New Roman" w:hAnsi="Times New Roman" w:cs="Times New Roman"/>
        </w:rPr>
      </w:pPr>
    </w:p>
    <w:p w:rsidR="00927670" w:rsidRPr="003B7226" w:rsidP="001473A8" w14:paraId="578455BE" w14:textId="3DDE4F25">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15.</w:t>
      </w:r>
      <w:r w:rsidRPr="003B7226">
        <w:rPr>
          <w:rFonts w:ascii="Times New Roman" w:hAnsi="Times New Roman" w:cs="Times New Roman"/>
          <w:b/>
          <w:bCs/>
          <w:color w:val="auto"/>
          <w:sz w:val="22"/>
          <w:szCs w:val="22"/>
        </w:rPr>
        <w:tab/>
        <w:t>Explanation for Program Changes or Adjustments</w:t>
      </w:r>
    </w:p>
    <w:p w:rsidR="00BF6F6C" w:rsidRPr="003B7226" w:rsidP="00BF6F6C" w14:paraId="0ADA3CC8" w14:textId="77777777">
      <w:pPr>
        <w:rPr>
          <w:rFonts w:ascii="Times New Roman" w:hAnsi="Times New Roman" w:cs="Times New Roman"/>
        </w:rPr>
      </w:pPr>
      <w:r w:rsidRPr="003B7226">
        <w:rPr>
          <w:rFonts w:ascii="Times New Roman" w:hAnsi="Times New Roman" w:cs="Times New Roman"/>
        </w:rPr>
        <w:t xml:space="preserve">This is a new data collection. </w:t>
      </w:r>
    </w:p>
    <w:p w:rsidR="00927670" w:rsidRPr="003B7226" w:rsidP="00FC790F" w14:paraId="715A8791" w14:textId="148F0BEC">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16.</w:t>
      </w:r>
      <w:r w:rsidRPr="003B7226">
        <w:rPr>
          <w:rFonts w:ascii="Times New Roman" w:hAnsi="Times New Roman" w:cs="Times New Roman"/>
          <w:b/>
          <w:bCs/>
          <w:color w:val="auto"/>
          <w:sz w:val="22"/>
          <w:szCs w:val="22"/>
        </w:rPr>
        <w:tab/>
        <w:t>Plans for Tabulation and Publication and Project Time Schedule</w:t>
      </w:r>
    </w:p>
    <w:p w:rsidR="001060C3" w:rsidRPr="003B7226" w:rsidP="00F525C7" w14:paraId="0AD93E78" w14:textId="3E87BF41">
      <w:pPr>
        <w:rPr>
          <w:rFonts w:ascii="Times New Roman" w:hAnsi="Times New Roman" w:cs="Times New Roman"/>
        </w:rPr>
      </w:pPr>
      <w:r w:rsidRPr="003B7226">
        <w:rPr>
          <w:rFonts w:ascii="Times New Roman" w:hAnsi="Times New Roman" w:cs="Times New Roman"/>
        </w:rPr>
        <w:t xml:space="preserve">Individual </w:t>
      </w:r>
      <w:r w:rsidRPr="003B7226" w:rsidR="00F027AB">
        <w:rPr>
          <w:rFonts w:ascii="Times New Roman" w:hAnsi="Times New Roman" w:cs="Times New Roman"/>
        </w:rPr>
        <w:t xml:space="preserve">project </w:t>
      </w:r>
      <w:r w:rsidRPr="003B7226">
        <w:rPr>
          <w:rFonts w:ascii="Times New Roman" w:hAnsi="Times New Roman" w:cs="Times New Roman"/>
        </w:rPr>
        <w:t xml:space="preserve">data collections under this generic </w:t>
      </w:r>
      <w:r w:rsidR="000C77F1">
        <w:rPr>
          <w:rFonts w:ascii="Times New Roman" w:hAnsi="Times New Roman" w:cs="Times New Roman"/>
        </w:rPr>
        <w:t>information collection</w:t>
      </w:r>
      <w:r w:rsidRPr="003B7226" w:rsidR="006B2D68">
        <w:rPr>
          <w:rFonts w:ascii="Times New Roman" w:hAnsi="Times New Roman" w:cs="Times New Roman"/>
        </w:rPr>
        <w:t xml:space="preserve"> </w:t>
      </w:r>
      <w:r w:rsidRPr="003B7226">
        <w:rPr>
          <w:rFonts w:ascii="Times New Roman" w:hAnsi="Times New Roman" w:cs="Times New Roman"/>
        </w:rPr>
        <w:t xml:space="preserve">will be time-limited and generally </w:t>
      </w:r>
      <w:r w:rsidRPr="003B7226" w:rsidR="00F62890">
        <w:rPr>
          <w:rFonts w:ascii="Times New Roman" w:hAnsi="Times New Roman" w:cs="Times New Roman"/>
        </w:rPr>
        <w:t>engag</w:t>
      </w:r>
      <w:r w:rsidRPr="003B7226" w:rsidR="001F472C">
        <w:rPr>
          <w:rFonts w:ascii="Times New Roman" w:hAnsi="Times New Roman" w:cs="Times New Roman"/>
        </w:rPr>
        <w:t>e</w:t>
      </w:r>
      <w:r w:rsidRPr="003B7226" w:rsidR="00F62890">
        <w:rPr>
          <w:rFonts w:ascii="Times New Roman" w:hAnsi="Times New Roman" w:cs="Times New Roman"/>
        </w:rPr>
        <w:t xml:space="preserve"> participants </w:t>
      </w:r>
      <w:r w:rsidRPr="003B7226">
        <w:rPr>
          <w:rFonts w:ascii="Times New Roman" w:hAnsi="Times New Roman" w:cs="Times New Roman"/>
        </w:rPr>
        <w:t xml:space="preserve">once, except </w:t>
      </w:r>
      <w:r w:rsidRPr="003B7226" w:rsidR="001E3C21">
        <w:rPr>
          <w:rFonts w:ascii="Times New Roman" w:hAnsi="Times New Roman" w:cs="Times New Roman"/>
        </w:rPr>
        <w:t>when studies</w:t>
      </w:r>
      <w:r w:rsidRPr="003B7226" w:rsidR="002954BB">
        <w:rPr>
          <w:rFonts w:ascii="Times New Roman" w:hAnsi="Times New Roman" w:cs="Times New Roman"/>
        </w:rPr>
        <w:t xml:space="preserve"> </w:t>
      </w:r>
      <w:r w:rsidRPr="003B7226" w:rsidR="0014320B">
        <w:rPr>
          <w:rFonts w:ascii="Times New Roman" w:hAnsi="Times New Roman" w:cs="Times New Roman"/>
        </w:rPr>
        <w:t xml:space="preserve">incorporate multiple methods </w:t>
      </w:r>
      <w:r w:rsidRPr="003B7226" w:rsidR="001E3C21">
        <w:rPr>
          <w:rFonts w:ascii="Times New Roman" w:hAnsi="Times New Roman" w:cs="Times New Roman"/>
        </w:rPr>
        <w:t xml:space="preserve">(e.g., survey and focus group) </w:t>
      </w:r>
      <w:r w:rsidRPr="003B7226" w:rsidR="00005D01">
        <w:rPr>
          <w:rFonts w:ascii="Times New Roman" w:hAnsi="Times New Roman" w:cs="Times New Roman"/>
        </w:rPr>
        <w:t>and/or</w:t>
      </w:r>
      <w:r w:rsidRPr="003B7226" w:rsidR="0014320B">
        <w:rPr>
          <w:rFonts w:ascii="Times New Roman" w:hAnsi="Times New Roman" w:cs="Times New Roman"/>
        </w:rPr>
        <w:t xml:space="preserve"> longitudinal </w:t>
      </w:r>
      <w:r w:rsidRPr="003B7226" w:rsidR="00005D01">
        <w:rPr>
          <w:rFonts w:ascii="Times New Roman" w:hAnsi="Times New Roman" w:cs="Times New Roman"/>
        </w:rPr>
        <w:t>designs (e.g., pre/post)</w:t>
      </w:r>
      <w:r w:rsidRPr="003B7226">
        <w:rPr>
          <w:rFonts w:ascii="Times New Roman" w:hAnsi="Times New Roman" w:cs="Times New Roman"/>
        </w:rPr>
        <w:t xml:space="preserve">. No single data collection </w:t>
      </w:r>
      <w:r w:rsidRPr="003B7226" w:rsidR="00097117">
        <w:rPr>
          <w:rFonts w:ascii="Times New Roman" w:hAnsi="Times New Roman" w:cs="Times New Roman"/>
        </w:rPr>
        <w:t xml:space="preserve">project </w:t>
      </w:r>
      <w:r w:rsidRPr="003B7226">
        <w:rPr>
          <w:rFonts w:ascii="Times New Roman" w:hAnsi="Times New Roman" w:cs="Times New Roman"/>
        </w:rPr>
        <w:t xml:space="preserve">is expected to take longer than </w:t>
      </w:r>
      <w:r w:rsidRPr="003B7226" w:rsidR="000C6503">
        <w:rPr>
          <w:rFonts w:ascii="Times New Roman" w:hAnsi="Times New Roman" w:cs="Times New Roman"/>
        </w:rPr>
        <w:t>three</w:t>
      </w:r>
      <w:r w:rsidRPr="003B7226">
        <w:rPr>
          <w:rFonts w:ascii="Times New Roman" w:hAnsi="Times New Roman" w:cs="Times New Roman"/>
        </w:rPr>
        <w:t xml:space="preserve"> years from </w:t>
      </w:r>
      <w:r w:rsidRPr="003B7226" w:rsidR="00CC55D1">
        <w:rPr>
          <w:rFonts w:ascii="Times New Roman" w:hAnsi="Times New Roman" w:cs="Times New Roman"/>
        </w:rPr>
        <w:t xml:space="preserve">design </w:t>
      </w:r>
      <w:r w:rsidRPr="003B7226">
        <w:rPr>
          <w:rFonts w:ascii="Times New Roman" w:hAnsi="Times New Roman" w:cs="Times New Roman"/>
        </w:rPr>
        <w:t xml:space="preserve">of information collection to </w:t>
      </w:r>
      <w:r w:rsidRPr="003B7226" w:rsidR="000C6503">
        <w:rPr>
          <w:rFonts w:ascii="Times New Roman" w:hAnsi="Times New Roman" w:cs="Times New Roman"/>
        </w:rPr>
        <w:t xml:space="preserve">a </w:t>
      </w:r>
      <w:r w:rsidRPr="003B7226" w:rsidR="009C232E">
        <w:rPr>
          <w:rFonts w:ascii="Times New Roman" w:hAnsi="Times New Roman" w:cs="Times New Roman"/>
        </w:rPr>
        <w:t>report</w:t>
      </w:r>
      <w:r w:rsidRPr="003B7226">
        <w:rPr>
          <w:rFonts w:ascii="Times New Roman" w:hAnsi="Times New Roman" w:cs="Times New Roman"/>
        </w:rPr>
        <w:t xml:space="preserve"> of findings. Proposed timelines will be submitted for each individual data collection </w:t>
      </w:r>
      <w:r w:rsidRPr="003B7226" w:rsidR="000C0CA7">
        <w:rPr>
          <w:rFonts w:ascii="Times New Roman" w:hAnsi="Times New Roman" w:cs="Times New Roman"/>
        </w:rPr>
        <w:t>project</w:t>
      </w:r>
      <w:r w:rsidRPr="003B7226">
        <w:rPr>
          <w:rFonts w:ascii="Times New Roman" w:hAnsi="Times New Roman" w:cs="Times New Roman"/>
        </w:rPr>
        <w:t xml:space="preserve">. Only in rare cases would data that is collected not be published and made publicly available in aggregate form. </w:t>
      </w:r>
    </w:p>
    <w:p w:rsidR="00F525C7" w:rsidRPr="003B7226" w:rsidP="00F525C7" w14:paraId="2D07B1AC" w14:textId="0ADDA606">
      <w:pPr>
        <w:rPr>
          <w:rFonts w:ascii="Times New Roman" w:hAnsi="Times New Roman" w:cs="Times New Roman"/>
        </w:rPr>
      </w:pPr>
      <w:r w:rsidRPr="003B7226">
        <w:rPr>
          <w:rFonts w:ascii="Times New Roman" w:hAnsi="Times New Roman" w:cs="Times New Roman"/>
        </w:rPr>
        <w:t xml:space="preserve">It is expected that each data collection would result in at least one </w:t>
      </w:r>
      <w:r w:rsidRPr="003B7226" w:rsidR="002274B4">
        <w:rPr>
          <w:rFonts w:ascii="Times New Roman" w:hAnsi="Times New Roman" w:cs="Times New Roman"/>
        </w:rPr>
        <w:t>dissemination activity such as a</w:t>
      </w:r>
      <w:r w:rsidRPr="003B7226" w:rsidR="00F05C91">
        <w:rPr>
          <w:rFonts w:ascii="Times New Roman" w:hAnsi="Times New Roman" w:cs="Times New Roman"/>
        </w:rPr>
        <w:t>n internal or external presentation to partners or published report or paper</w:t>
      </w:r>
      <w:r w:rsidRPr="003B7226">
        <w:rPr>
          <w:rFonts w:ascii="Times New Roman" w:hAnsi="Times New Roman" w:cs="Times New Roman"/>
        </w:rPr>
        <w:t xml:space="preserve">. </w:t>
      </w:r>
      <w:r w:rsidRPr="003B7226" w:rsidR="00F05C91">
        <w:rPr>
          <w:rFonts w:ascii="Times New Roman" w:hAnsi="Times New Roman" w:cs="Times New Roman"/>
        </w:rPr>
        <w:t xml:space="preserve">For example, sharing results at </w:t>
      </w:r>
      <w:r w:rsidRPr="003B7226">
        <w:rPr>
          <w:rFonts w:ascii="Times New Roman" w:hAnsi="Times New Roman" w:cs="Times New Roman"/>
        </w:rPr>
        <w:t xml:space="preserve">a conference administered by a professional society </w:t>
      </w:r>
      <w:r w:rsidRPr="003B7226" w:rsidR="00F05C91">
        <w:rPr>
          <w:rFonts w:ascii="Times New Roman" w:hAnsi="Times New Roman" w:cs="Times New Roman"/>
        </w:rPr>
        <w:t xml:space="preserve">would allow </w:t>
      </w:r>
      <w:r w:rsidRPr="003B7226">
        <w:rPr>
          <w:rFonts w:ascii="Times New Roman" w:hAnsi="Times New Roman" w:cs="Times New Roman"/>
        </w:rPr>
        <w:t xml:space="preserve">experts in the domain of interest </w:t>
      </w:r>
      <w:r w:rsidRPr="003B7226" w:rsidR="00F05C91">
        <w:rPr>
          <w:rFonts w:ascii="Times New Roman" w:hAnsi="Times New Roman" w:cs="Times New Roman"/>
        </w:rPr>
        <w:t xml:space="preserve">to </w:t>
      </w:r>
      <w:r w:rsidRPr="003B7226">
        <w:rPr>
          <w:rFonts w:ascii="Times New Roman" w:hAnsi="Times New Roman" w:cs="Times New Roman"/>
        </w:rPr>
        <w:t>engage and provide feedback about the interpretation of analyses prior to final publication</w:t>
      </w:r>
      <w:r w:rsidRPr="003B7226" w:rsidR="00F05C91">
        <w:rPr>
          <w:rFonts w:ascii="Times New Roman" w:hAnsi="Times New Roman" w:cs="Times New Roman"/>
        </w:rPr>
        <w:t xml:space="preserve"> or changes to NIOSH </w:t>
      </w:r>
      <w:r w:rsidRPr="003B7226" w:rsidR="004025FB">
        <w:rPr>
          <w:rFonts w:ascii="Times New Roman" w:hAnsi="Times New Roman" w:cs="Times New Roman"/>
        </w:rPr>
        <w:t>product development and dissemination activities</w:t>
      </w:r>
      <w:r w:rsidRPr="003B7226">
        <w:rPr>
          <w:rFonts w:ascii="Times New Roman" w:hAnsi="Times New Roman" w:cs="Times New Roman"/>
        </w:rPr>
        <w:t xml:space="preserve">. Finally, findings from these information collections may be used to </w:t>
      </w:r>
      <w:r w:rsidRPr="003B7226" w:rsidR="004025FB">
        <w:rPr>
          <w:rFonts w:ascii="Times New Roman" w:hAnsi="Times New Roman" w:cs="Times New Roman"/>
        </w:rPr>
        <w:t xml:space="preserve">update processes used to </w:t>
      </w:r>
      <w:r w:rsidRPr="003B7226" w:rsidR="002D1404">
        <w:rPr>
          <w:rFonts w:ascii="Times New Roman" w:hAnsi="Times New Roman" w:cs="Times New Roman"/>
        </w:rPr>
        <w:t>develop or update</w:t>
      </w:r>
      <w:r w:rsidRPr="003B7226">
        <w:rPr>
          <w:rFonts w:ascii="Times New Roman" w:hAnsi="Times New Roman" w:cs="Times New Roman"/>
        </w:rPr>
        <w:t xml:space="preserve"> NIOSH-numbered publications such as fact sheets or infographics to ensure members of the public such as workers benefit from </w:t>
      </w:r>
      <w:r w:rsidR="0066125C">
        <w:rPr>
          <w:rFonts w:ascii="Times New Roman" w:hAnsi="Times New Roman" w:cs="Times New Roman"/>
        </w:rPr>
        <w:t>NIOSH products and activities</w:t>
      </w:r>
      <w:r w:rsidRPr="003B7226">
        <w:rPr>
          <w:rFonts w:ascii="Times New Roman" w:hAnsi="Times New Roman" w:cs="Times New Roman"/>
        </w:rPr>
        <w:t>. In general, publication of findings is expected to occur anywhere from 6-18 months after the completion of information collection.</w:t>
      </w:r>
    </w:p>
    <w:p w:rsidR="00927670" w:rsidRPr="003B7226" w:rsidP="001473A8" w14:paraId="390FA762" w14:textId="1CB79CB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17.</w:t>
      </w:r>
      <w:r w:rsidRPr="003B7226">
        <w:rPr>
          <w:rFonts w:ascii="Times New Roman" w:hAnsi="Times New Roman" w:cs="Times New Roman"/>
          <w:b/>
          <w:bCs/>
          <w:color w:val="auto"/>
          <w:sz w:val="22"/>
          <w:szCs w:val="22"/>
        </w:rPr>
        <w:tab/>
        <w:t>Reason(s) Display of OMB Expiration Date is Inappropriate</w:t>
      </w:r>
    </w:p>
    <w:p w:rsidR="00BF6F6C" w:rsidRPr="003B7226" w:rsidP="00BF6F6C" w14:paraId="28952F0C" w14:textId="77777777">
      <w:pPr>
        <w:rPr>
          <w:rFonts w:ascii="Times New Roman" w:hAnsi="Times New Roman" w:cs="Times New Roman"/>
        </w:rPr>
      </w:pPr>
      <w:r w:rsidRPr="003B7226">
        <w:rPr>
          <w:rFonts w:ascii="Times New Roman" w:hAnsi="Times New Roman" w:cs="Times New Roman"/>
        </w:rPr>
        <w:t>The display of the OMB expiration date is not inappropriate.</w:t>
      </w:r>
    </w:p>
    <w:p w:rsidR="00927670" w:rsidRPr="003B7226" w:rsidP="00FC790F" w14:paraId="7E3AAE08" w14:textId="5244B888">
      <w:pPr>
        <w:pStyle w:val="Heading2"/>
        <w:rPr>
          <w:rFonts w:ascii="Times New Roman" w:hAnsi="Times New Roman" w:cs="Times New Roman"/>
          <w:b/>
          <w:bCs/>
          <w:color w:val="auto"/>
          <w:sz w:val="22"/>
          <w:szCs w:val="22"/>
        </w:rPr>
      </w:pPr>
      <w:r w:rsidRPr="003B7226">
        <w:rPr>
          <w:rFonts w:ascii="Times New Roman" w:hAnsi="Times New Roman" w:cs="Times New Roman"/>
          <w:b/>
          <w:bCs/>
          <w:color w:val="auto"/>
          <w:sz w:val="22"/>
          <w:szCs w:val="22"/>
        </w:rPr>
        <w:t>18.</w:t>
      </w:r>
      <w:r w:rsidRPr="003B7226">
        <w:rPr>
          <w:rFonts w:ascii="Times New Roman" w:hAnsi="Times New Roman" w:cs="Times New Roman"/>
          <w:b/>
          <w:bCs/>
          <w:color w:val="auto"/>
          <w:sz w:val="22"/>
          <w:szCs w:val="22"/>
        </w:rPr>
        <w:tab/>
        <w:t>Exceptions to Certification for Paperwork Reduction Act Submissions</w:t>
      </w:r>
    </w:p>
    <w:p w:rsidR="00BF6F6C" w:rsidRPr="003B7226" w:rsidP="00BF6F6C" w14:paraId="2C335E78" w14:textId="77777777">
      <w:pPr>
        <w:rPr>
          <w:rFonts w:ascii="Times New Roman" w:hAnsi="Times New Roman" w:cs="Times New Roman"/>
        </w:rPr>
      </w:pPr>
      <w:r w:rsidRPr="003B7226">
        <w:rPr>
          <w:rFonts w:ascii="Times New Roman" w:hAnsi="Times New Roman" w:cs="Times New Roman"/>
        </w:rPr>
        <w:t>There are no exceptions to the certification.</w:t>
      </w:r>
    </w:p>
    <w:p w:rsidR="00BF6F6C" w:rsidP="00BF6F6C" w14:paraId="49BBFB48" w14:textId="77777777">
      <w:pPr>
        <w:rPr>
          <w:rFonts w:ascii="Times New Roman" w:hAnsi="Times New Roman" w:cs="Times New Roman"/>
        </w:rPr>
      </w:pPr>
    </w:p>
    <w:p w:rsidR="00382C23" w:rsidP="00BF6F6C" w14:paraId="7BF55AC1" w14:textId="77777777">
      <w:pPr>
        <w:rPr>
          <w:rFonts w:ascii="Times New Roman" w:hAnsi="Times New Roman" w:cs="Times New Roman"/>
        </w:rPr>
      </w:pPr>
    </w:p>
    <w:p w:rsidR="00382C23" w:rsidP="00BF6F6C" w14:paraId="5173E419" w14:textId="77777777">
      <w:pPr>
        <w:rPr>
          <w:rFonts w:ascii="Times New Roman" w:hAnsi="Times New Roman" w:cs="Times New Roman"/>
        </w:rPr>
      </w:pPr>
    </w:p>
    <w:p w:rsidR="00382C23" w:rsidP="00BF6F6C" w14:paraId="06CE8343" w14:textId="77777777">
      <w:pPr>
        <w:rPr>
          <w:rFonts w:ascii="Times New Roman" w:hAnsi="Times New Roman" w:cs="Times New Roman"/>
        </w:rPr>
      </w:pPr>
    </w:p>
    <w:p w:rsidR="00382C23" w:rsidP="00BF6F6C" w14:paraId="5F9D78FB"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719" w:rsidP="004D5407" w14:paraId="15441DFE" w14:textId="77777777">
      <w:pPr>
        <w:spacing w:after="0" w:line="240" w:lineRule="auto"/>
      </w:pPr>
      <w:r>
        <w:separator/>
      </w:r>
    </w:p>
  </w:footnote>
  <w:footnote w:type="continuationSeparator" w:id="1">
    <w:p w:rsidR="00565719" w:rsidP="004D5407" w14:paraId="2741B2F6" w14:textId="77777777">
      <w:pPr>
        <w:spacing w:after="0" w:line="240" w:lineRule="auto"/>
      </w:pPr>
      <w:r>
        <w:continuationSeparator/>
      </w:r>
    </w:p>
  </w:footnote>
  <w:footnote w:type="continuationNotice" w:id="2">
    <w:p w:rsidR="00565719" w14:paraId="7E753E1D" w14:textId="77777777">
      <w:pPr>
        <w:spacing w:after="0" w:line="240" w:lineRule="auto"/>
      </w:pPr>
    </w:p>
  </w:footnote>
  <w:footnote w:id="3">
    <w:p w:rsidR="004D5407" w:rsidRPr="00930D92" w:rsidP="007F6785" w14:paraId="3FCBA616" w14:textId="77777777">
      <w:pPr>
        <w:spacing w:after="0" w:line="276" w:lineRule="auto"/>
        <w:rPr>
          <w:rFonts w:cstheme="minorHAnsi"/>
        </w:rPr>
      </w:pPr>
      <w:r w:rsidRPr="00930D92">
        <w:rPr>
          <w:rStyle w:val="FootnoteReference"/>
          <w:rFonts w:cstheme="minorHAnsi"/>
          <w:sz w:val="14"/>
          <w:szCs w:val="14"/>
        </w:rPr>
        <w:footnoteRef/>
      </w:r>
      <w:r w:rsidRPr="00930D92">
        <w:rPr>
          <w:rFonts w:cstheme="minorHAnsi"/>
        </w:rPr>
        <w:t xml:space="preserve"> </w:t>
      </w:r>
      <w:r w:rsidRPr="00930D92">
        <w:rPr>
          <w:rFonts w:cstheme="minorHAnsi"/>
          <w:sz w:val="14"/>
          <w:szCs w:val="14"/>
        </w:rPr>
        <w:t>Maynard R, Goldstein, N, Nightingale, DS. Program and policy evaluations in practice: Highlights from the federal perspective. New Directions for Evaluation. 2016; 152, 109-</w:t>
      </w:r>
      <w:r>
        <w:rPr>
          <w:rFonts w:cstheme="minorHAnsi"/>
          <w:sz w:val="14"/>
          <w:szCs w:val="14"/>
        </w:rPr>
        <w:t xml:space="preserve">    </w:t>
      </w:r>
      <w:r w:rsidRPr="00930D92">
        <w:rPr>
          <w:rFonts w:cstheme="minorHAnsi"/>
          <w:sz w:val="14"/>
          <w:szCs w:val="14"/>
        </w:rPr>
        <w:t>135.</w:t>
      </w:r>
    </w:p>
  </w:footnote>
  <w:footnote w:id="4">
    <w:p w:rsidR="004D5407" w:rsidRPr="00930D92" w:rsidP="007F6785" w14:paraId="02AF7B7A" w14:textId="77777777">
      <w:pPr>
        <w:spacing w:after="0" w:line="276" w:lineRule="auto"/>
        <w:rPr>
          <w:rFonts w:eastAsiaTheme="majorEastAsia" w:cstheme="minorHAnsi"/>
          <w:sz w:val="14"/>
          <w:szCs w:val="14"/>
          <w:u w:val="single"/>
        </w:rPr>
      </w:pPr>
      <w:r w:rsidRPr="00930D92">
        <w:rPr>
          <w:rStyle w:val="FootnoteReference"/>
          <w:rFonts w:cstheme="minorHAnsi"/>
          <w:sz w:val="14"/>
          <w:szCs w:val="14"/>
        </w:rPr>
        <w:footnoteRef/>
      </w:r>
      <w:r w:rsidRPr="00930D92">
        <w:rPr>
          <w:rFonts w:cstheme="minorHAnsi"/>
          <w:sz w:val="14"/>
          <w:szCs w:val="14"/>
        </w:rPr>
        <w:t xml:space="preserve"> U.S. Government Accountability Office, GAO-13-518, Managing for Results: Executive Branch Should More Fully Implement the GPRA Modernization Act to Address Governance Challenges (2013). Available from: </w:t>
      </w:r>
      <w:hyperlink r:id="rId1" w:history="1">
        <w:r w:rsidRPr="00930D92">
          <w:rPr>
            <w:rStyle w:val="Hyperlink"/>
            <w:rFonts w:eastAsiaTheme="majorEastAsia" w:cstheme="minorHAnsi"/>
            <w:color w:val="auto"/>
            <w:sz w:val="14"/>
            <w:szCs w:val="14"/>
          </w:rPr>
          <w:t>http://www.gao.gov/assets/660/655541.pdf</w:t>
        </w:r>
      </w:hyperlink>
    </w:p>
  </w:footnote>
  <w:footnote w:id="5">
    <w:p w:rsidR="004D5407" w:rsidP="007F6785" w14:paraId="2120B6DD" w14:textId="77777777">
      <w:pPr>
        <w:spacing w:after="0" w:line="276" w:lineRule="auto"/>
      </w:pPr>
      <w:r w:rsidRPr="00930D92">
        <w:rPr>
          <w:rStyle w:val="FootnoteReference"/>
          <w:rFonts w:cstheme="minorHAnsi"/>
          <w:sz w:val="14"/>
          <w:szCs w:val="14"/>
        </w:rPr>
        <w:footnoteRef/>
      </w:r>
      <w:r w:rsidRPr="00930D92">
        <w:rPr>
          <w:rFonts w:cstheme="minorHAnsi"/>
          <w:sz w:val="14"/>
          <w:szCs w:val="14"/>
        </w:rPr>
        <w:t xml:space="preserve"> www.arc.gov.au [internet]. Canberra: Australian Research Council; c2022 [cited 2022 Feb 26]. Available from: </w:t>
      </w:r>
      <w:hyperlink r:id="rId2" w:history="1">
        <w:r w:rsidRPr="00930D92">
          <w:rPr>
            <w:rStyle w:val="Hyperlink"/>
            <w:rFonts w:eastAsiaTheme="majorEastAsia" w:cstheme="minorHAnsi"/>
            <w:color w:val="auto"/>
            <w:sz w:val="14"/>
            <w:szCs w:val="14"/>
          </w:rPr>
          <w:t>https://www.arc.gov.au/about-arc/strategies/research-impact-principles-and-framework</w:t>
        </w:r>
      </w:hyperlink>
    </w:p>
  </w:footnote>
  <w:footnote w:id="6">
    <w:p w:rsidR="004D5407" w:rsidRPr="00930D92" w:rsidP="004D5407" w14:paraId="7F13F0F5" w14:textId="77777777">
      <w:pPr>
        <w:pStyle w:val="FootnoteText"/>
        <w:rPr>
          <w:rFonts w:asciiTheme="minorHAnsi" w:hAnsiTheme="minorHAnsi" w:cstheme="minorHAnsi"/>
          <w:sz w:val="14"/>
          <w:szCs w:val="14"/>
        </w:rPr>
      </w:pPr>
      <w:r w:rsidRPr="00930D92">
        <w:rPr>
          <w:rStyle w:val="FootnoteReference"/>
          <w:rFonts w:asciiTheme="minorHAnsi" w:hAnsiTheme="minorHAnsi" w:cstheme="minorHAnsi"/>
          <w:sz w:val="14"/>
          <w:szCs w:val="14"/>
        </w:rPr>
        <w:footnoteRef/>
      </w:r>
      <w:r w:rsidRPr="00930D92">
        <w:rPr>
          <w:rFonts w:asciiTheme="minorHAnsi" w:hAnsiTheme="minorHAnsi" w:cstheme="minorHAnsi"/>
          <w:sz w:val="14"/>
          <w:szCs w:val="14"/>
        </w:rPr>
        <w:t xml:space="preserve"> Downes A, Novicki E, Howard J. Using the contribution analysis approach to evaluate scientific impact: A case study of the National Institute of Occupational Safety and Health. American Journal of Evaluation. 2019; 40(2): 177-189.</w:t>
      </w:r>
    </w:p>
  </w:footnote>
  <w:footnote w:id="7">
    <w:p w:rsidR="004D5407" w:rsidRPr="00930D92" w:rsidP="004D5407" w14:paraId="3B0FF272" w14:textId="77777777">
      <w:pPr>
        <w:pStyle w:val="FootnoteText"/>
        <w:rPr>
          <w:rFonts w:asciiTheme="minorHAnsi" w:hAnsiTheme="minorHAnsi" w:cstheme="minorHAnsi"/>
          <w:sz w:val="14"/>
          <w:szCs w:val="14"/>
        </w:rPr>
      </w:pPr>
      <w:r w:rsidRPr="00930D92">
        <w:rPr>
          <w:rStyle w:val="FootnoteReference"/>
          <w:rFonts w:asciiTheme="minorHAnsi" w:hAnsiTheme="minorHAnsi" w:cstheme="minorHAnsi"/>
          <w:sz w:val="14"/>
          <w:szCs w:val="14"/>
        </w:rPr>
        <w:footnoteRef/>
      </w:r>
      <w:r w:rsidRPr="00930D92">
        <w:rPr>
          <w:rFonts w:asciiTheme="minorHAnsi" w:hAnsiTheme="minorHAnsi" w:cstheme="minorHAnsi"/>
          <w:sz w:val="14"/>
          <w:szCs w:val="14"/>
        </w:rPr>
        <w:t xml:space="preserve"> Ari MD, Iskander J, </w:t>
      </w:r>
      <w:r w:rsidRPr="00930D92">
        <w:rPr>
          <w:rFonts w:asciiTheme="minorHAnsi" w:hAnsiTheme="minorHAnsi" w:cstheme="minorHAnsi"/>
          <w:sz w:val="14"/>
          <w:szCs w:val="14"/>
        </w:rPr>
        <w:t>Arajuo</w:t>
      </w:r>
      <w:r w:rsidRPr="00930D92">
        <w:rPr>
          <w:rFonts w:asciiTheme="minorHAnsi" w:hAnsiTheme="minorHAnsi" w:cstheme="minorHAnsi"/>
          <w:sz w:val="14"/>
          <w:szCs w:val="14"/>
        </w:rPr>
        <w:t xml:space="preserve"> J, Casey C, </w:t>
      </w:r>
      <w:r w:rsidRPr="00930D92">
        <w:rPr>
          <w:rFonts w:asciiTheme="minorHAnsi" w:hAnsiTheme="minorHAnsi" w:cstheme="minorHAnsi"/>
          <w:sz w:val="14"/>
          <w:szCs w:val="14"/>
        </w:rPr>
        <w:t>Kools</w:t>
      </w:r>
      <w:r w:rsidRPr="00930D92">
        <w:rPr>
          <w:rFonts w:asciiTheme="minorHAnsi" w:hAnsiTheme="minorHAnsi" w:cstheme="minorHAnsi"/>
          <w:sz w:val="14"/>
          <w:szCs w:val="14"/>
        </w:rPr>
        <w:t xml:space="preserve"> J, Chen B, et al. A science impact framework to measure impact beyond journal metrics. </w:t>
      </w:r>
      <w:r w:rsidRPr="00930D92">
        <w:rPr>
          <w:rFonts w:asciiTheme="minorHAnsi" w:hAnsiTheme="minorHAnsi" w:cstheme="minorHAnsi"/>
          <w:sz w:val="14"/>
          <w:szCs w:val="14"/>
        </w:rPr>
        <w:t>PLoS</w:t>
      </w:r>
      <w:r w:rsidRPr="00930D92">
        <w:rPr>
          <w:rFonts w:asciiTheme="minorHAnsi" w:hAnsiTheme="minorHAnsi" w:cstheme="minorHAnsi"/>
          <w:sz w:val="14"/>
          <w:szCs w:val="14"/>
        </w:rPr>
        <w:t xml:space="preserve"> One. 2020; 15(12): e0244407.</w:t>
      </w:r>
    </w:p>
  </w:footnote>
  <w:footnote w:id="8">
    <w:p w:rsidR="00DC7476" w14:paraId="3762617A" w14:textId="33BBC227">
      <w:pPr>
        <w:pStyle w:val="FootnoteText"/>
      </w:pPr>
      <w:r>
        <w:rPr>
          <w:rStyle w:val="FootnoteReference"/>
        </w:rPr>
        <w:footnoteRef/>
      </w:r>
      <w:r>
        <w:t xml:space="preserve"> </w:t>
      </w:r>
      <w:r w:rsidRPr="00845FC4">
        <w:t>NIOSH provides the following service work: Respirator approvals*</w:t>
      </w:r>
      <w:r w:rsidR="001A0030">
        <w:t xml:space="preserve">; </w:t>
      </w:r>
      <w:r w:rsidRPr="00845FC4">
        <w:t>Health Hazard Evaluations</w:t>
      </w:r>
      <w:r w:rsidR="001A0030">
        <w:t>;</w:t>
      </w:r>
      <w:r w:rsidRPr="00845FC4">
        <w:t xml:space="preserve"> Radiation dose reconstruction*</w:t>
      </w:r>
      <w:r w:rsidR="00EE76FB">
        <w:t xml:space="preserve">; </w:t>
      </w:r>
      <w:r w:rsidRPr="00845FC4">
        <w:t>Emergency preparedness and response activities, except Disaster Science Responder Research activities</w:t>
      </w:r>
      <w:r w:rsidR="00EE76FB">
        <w:t>;</w:t>
      </w:r>
      <w:r w:rsidRPr="00845FC4">
        <w:t xml:space="preserve"> Coal Worker’s Health Surveillance Program activities*</w:t>
      </w:r>
      <w:r w:rsidR="00EE76FB">
        <w:t>;</w:t>
      </w:r>
      <w:r w:rsidRPr="00845FC4">
        <w:t xml:space="preserve"> B-Reader certification</w:t>
      </w:r>
      <w:r w:rsidR="00EE76FB">
        <w:t>;</w:t>
      </w:r>
      <w:r w:rsidRPr="00845FC4">
        <w:t xml:space="preserve"> Spirometry</w:t>
      </w:r>
      <w:r w:rsidR="00EE76FB">
        <w:t>;</w:t>
      </w:r>
      <w:r w:rsidRPr="00845FC4">
        <w:t xml:space="preserve"> MINER Act activities*</w:t>
      </w:r>
      <w:r w:rsidR="00EE76FB">
        <w:t>;</w:t>
      </w:r>
      <w:r w:rsidRPr="00845FC4">
        <w:t xml:space="preserve"> Fatality Assessment and Control Evaluation activities</w:t>
      </w:r>
      <w:r w:rsidR="00EE76FB">
        <w:t>;</w:t>
      </w:r>
      <w:r w:rsidRPr="00845FC4">
        <w:t xml:space="preserve"> Fire Fighter Fatality Investigation and Prevention activities</w:t>
      </w:r>
      <w:r w:rsidR="00EE76FB">
        <w:t>;</w:t>
      </w:r>
      <w:r w:rsidRPr="00845FC4">
        <w:t xml:space="preserve"> Information and dissemination activities, including the NIOSH website, newsletters, social media and NIOSHTIC-2 publications database</w:t>
      </w:r>
      <w:r w:rsidR="00EE76FB">
        <w:t xml:space="preserve">.    </w:t>
      </w:r>
      <w:r w:rsidRPr="00845FC4">
        <w:t xml:space="preserve"> *Denotes mandated service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3ED"/>
    <w:multiLevelType w:val="hybridMultilevel"/>
    <w:tmpl w:val="08981EA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2B34D1D"/>
    <w:multiLevelType w:val="hybridMultilevel"/>
    <w:tmpl w:val="126E5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751F4"/>
    <w:multiLevelType w:val="multilevel"/>
    <w:tmpl w:val="AC4A1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B3912"/>
    <w:multiLevelType w:val="hybridMultilevel"/>
    <w:tmpl w:val="F21CAA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C66953"/>
    <w:multiLevelType w:val="multilevel"/>
    <w:tmpl w:val="D130D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1E5E19"/>
    <w:multiLevelType w:val="hybridMultilevel"/>
    <w:tmpl w:val="83FA7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62238A"/>
    <w:multiLevelType w:val="hybridMultilevel"/>
    <w:tmpl w:val="DC7AD4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700" w:hanging="72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187447"/>
    <w:multiLevelType w:val="hybridMultilevel"/>
    <w:tmpl w:val="C0D09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274441"/>
    <w:multiLevelType w:val="multilevel"/>
    <w:tmpl w:val="5C08FF9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613B8C"/>
    <w:multiLevelType w:val="multilevel"/>
    <w:tmpl w:val="2FA2D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22FC4"/>
    <w:multiLevelType w:val="hybridMultilevel"/>
    <w:tmpl w:val="BF500C58"/>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4A6DA0"/>
    <w:multiLevelType w:val="hybridMultilevel"/>
    <w:tmpl w:val="C91CE5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A54F02"/>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A6E45"/>
    <w:multiLevelType w:val="multilevel"/>
    <w:tmpl w:val="197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725F3"/>
    <w:multiLevelType w:val="hybridMultilevel"/>
    <w:tmpl w:val="02946960"/>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255F99"/>
    <w:multiLevelType w:val="multilevel"/>
    <w:tmpl w:val="08DC524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4772943"/>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2C4D31"/>
    <w:multiLevelType w:val="multilevel"/>
    <w:tmpl w:val="27DA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7E5308"/>
    <w:multiLevelType w:val="hybridMultilevel"/>
    <w:tmpl w:val="A72A93BA"/>
    <w:lvl w:ilvl="0">
      <w:start w:val="1"/>
      <w:numFmt w:val="decimal"/>
      <w:lvlText w:val="%1."/>
      <w:lvlJc w:val="left"/>
      <w:pPr>
        <w:ind w:left="720" w:hanging="360"/>
      </w:pPr>
      <w:rPr>
        <w:rFonts w:ascii="Open Sans" w:eastAsia="Times New Roman" w:hAnsi="Open Sans" w:cs="Times New Roman"/>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614C75"/>
    <w:multiLevelType w:val="multilevel"/>
    <w:tmpl w:val="B29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332C28"/>
    <w:multiLevelType w:val="hybridMultilevel"/>
    <w:tmpl w:val="5A3867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E343AD"/>
    <w:multiLevelType w:val="hybridMultilevel"/>
    <w:tmpl w:val="2CBC6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F72A9F"/>
    <w:multiLevelType w:val="hybridMultilevel"/>
    <w:tmpl w:val="5A4CA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0"/>
      <w:numFmt w:val="bullet"/>
      <w:lvlText w:val="-"/>
      <w:lvlJc w:val="left"/>
      <w:pPr>
        <w:ind w:left="2880" w:hanging="360"/>
      </w:pPr>
      <w:rPr>
        <w:rFonts w:ascii="Calibri" w:hAnsi="Calibri" w:eastAsiaTheme="minorHAnsi" w:cs="Calibr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8C53F7"/>
    <w:multiLevelType w:val="multilevel"/>
    <w:tmpl w:val="CB0AFE3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F914FD9"/>
    <w:multiLevelType w:val="multilevel"/>
    <w:tmpl w:val="FE4EAF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0663C86"/>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E751CE"/>
    <w:multiLevelType w:val="hybridMultilevel"/>
    <w:tmpl w:val="449A1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A41EB8"/>
    <w:multiLevelType w:val="multilevel"/>
    <w:tmpl w:val="5D8AD09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EA22ED"/>
    <w:multiLevelType w:val="multilevel"/>
    <w:tmpl w:val="3868365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71A7382"/>
    <w:multiLevelType w:val="multilevel"/>
    <w:tmpl w:val="0AE66C40"/>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C70D3"/>
    <w:multiLevelType w:val="hybridMultilevel"/>
    <w:tmpl w:val="491C39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AA40B1E"/>
    <w:multiLevelType w:val="multilevel"/>
    <w:tmpl w:val="642A2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F05092"/>
    <w:multiLevelType w:val="hybridMultilevel"/>
    <w:tmpl w:val="40AA382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C8071F"/>
    <w:multiLevelType w:val="hybridMultilevel"/>
    <w:tmpl w:val="914446E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CB7347"/>
    <w:multiLevelType w:val="hybridMultilevel"/>
    <w:tmpl w:val="8E549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FC3DE8"/>
    <w:multiLevelType w:val="hybridMultilevel"/>
    <w:tmpl w:val="B50A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811F08"/>
    <w:multiLevelType w:val="hybridMultilevel"/>
    <w:tmpl w:val="4C466EB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891859"/>
    <w:multiLevelType w:val="hybridMultilevel"/>
    <w:tmpl w:val="62085E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0720978"/>
    <w:multiLevelType w:val="multilevel"/>
    <w:tmpl w:val="B6A68932"/>
    <w:lvl w:ilvl="0">
      <w:start w:val="0"/>
      <w:numFmt w:val="bullet"/>
      <w:lvlText w:val=""/>
      <w:lvlJc w:val="left"/>
      <w:pPr>
        <w:ind w:left="1440" w:hanging="360"/>
      </w:pPr>
      <w:rPr>
        <w:rFonts w:ascii="Symbol" w:hAnsi="Symbol"/>
        <w:color w:val="002060"/>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39">
    <w:nsid w:val="7689291B"/>
    <w:multiLevelType w:val="multilevel"/>
    <w:tmpl w:val="3362C6E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B3918F0"/>
    <w:multiLevelType w:val="hybridMultilevel"/>
    <w:tmpl w:val="6B2E35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54733208">
    <w:abstractNumId w:val="6"/>
  </w:num>
  <w:num w:numId="2" w16cid:durableId="401099598">
    <w:abstractNumId w:val="40"/>
  </w:num>
  <w:num w:numId="3" w16cid:durableId="1038093262">
    <w:abstractNumId w:val="1"/>
  </w:num>
  <w:num w:numId="4" w16cid:durableId="118496179">
    <w:abstractNumId w:val="7"/>
  </w:num>
  <w:num w:numId="5" w16cid:durableId="1022896743">
    <w:abstractNumId w:val="36"/>
  </w:num>
  <w:num w:numId="6" w16cid:durableId="2018992455">
    <w:abstractNumId w:val="21"/>
  </w:num>
  <w:num w:numId="7" w16cid:durableId="746535477">
    <w:abstractNumId w:val="11"/>
  </w:num>
  <w:num w:numId="8" w16cid:durableId="1034381110">
    <w:abstractNumId w:val="22"/>
  </w:num>
  <w:num w:numId="9" w16cid:durableId="1201436979">
    <w:abstractNumId w:val="20"/>
  </w:num>
  <w:num w:numId="10" w16cid:durableId="1496726909">
    <w:abstractNumId w:val="30"/>
  </w:num>
  <w:num w:numId="11" w16cid:durableId="18942064">
    <w:abstractNumId w:val="33"/>
  </w:num>
  <w:num w:numId="12" w16cid:durableId="1348094564">
    <w:abstractNumId w:val="12"/>
  </w:num>
  <w:num w:numId="13" w16cid:durableId="1203664056">
    <w:abstractNumId w:val="25"/>
  </w:num>
  <w:num w:numId="14" w16cid:durableId="1338338219">
    <w:abstractNumId w:val="14"/>
  </w:num>
  <w:num w:numId="15" w16cid:durableId="920259443">
    <w:abstractNumId w:val="16"/>
  </w:num>
  <w:num w:numId="16" w16cid:durableId="438373149">
    <w:abstractNumId w:val="10"/>
  </w:num>
  <w:num w:numId="17" w16cid:durableId="506407932">
    <w:abstractNumId w:val="18"/>
  </w:num>
  <w:num w:numId="18" w16cid:durableId="1718505074">
    <w:abstractNumId w:val="38"/>
  </w:num>
  <w:num w:numId="19" w16cid:durableId="1043866488">
    <w:abstractNumId w:val="37"/>
  </w:num>
  <w:num w:numId="20" w16cid:durableId="1499347207">
    <w:abstractNumId w:val="35"/>
  </w:num>
  <w:num w:numId="21" w16cid:durableId="1311206905">
    <w:abstractNumId w:val="0"/>
  </w:num>
  <w:num w:numId="22" w16cid:durableId="788476098">
    <w:abstractNumId w:val="32"/>
  </w:num>
  <w:num w:numId="23" w16cid:durableId="182979227">
    <w:abstractNumId w:val="4"/>
  </w:num>
  <w:num w:numId="24" w16cid:durableId="2081511614">
    <w:abstractNumId w:val="8"/>
  </w:num>
  <w:num w:numId="25" w16cid:durableId="683288627">
    <w:abstractNumId w:val="27"/>
  </w:num>
  <w:num w:numId="26" w16cid:durableId="16976527">
    <w:abstractNumId w:val="39"/>
  </w:num>
  <w:num w:numId="27" w16cid:durableId="856310679">
    <w:abstractNumId w:val="29"/>
  </w:num>
  <w:num w:numId="28" w16cid:durableId="1599874945">
    <w:abstractNumId w:val="2"/>
  </w:num>
  <w:num w:numId="29" w16cid:durableId="208960782">
    <w:abstractNumId w:val="19"/>
  </w:num>
  <w:num w:numId="30" w16cid:durableId="4982274">
    <w:abstractNumId w:val="31"/>
  </w:num>
  <w:num w:numId="31" w16cid:durableId="1095705605">
    <w:abstractNumId w:val="17"/>
  </w:num>
  <w:num w:numId="32" w16cid:durableId="588930718">
    <w:abstractNumId w:val="9"/>
  </w:num>
  <w:num w:numId="33" w16cid:durableId="1338800209">
    <w:abstractNumId w:val="13"/>
  </w:num>
  <w:num w:numId="34" w16cid:durableId="1248465779">
    <w:abstractNumId w:val="5"/>
  </w:num>
  <w:num w:numId="35" w16cid:durableId="1502502858">
    <w:abstractNumId w:val="41"/>
  </w:num>
  <w:num w:numId="36" w16cid:durableId="367993680">
    <w:abstractNumId w:val="3"/>
  </w:num>
  <w:num w:numId="37" w16cid:durableId="1527331660">
    <w:abstractNumId w:val="26"/>
  </w:num>
  <w:num w:numId="38" w16cid:durableId="2321832">
    <w:abstractNumId w:val="34"/>
  </w:num>
  <w:num w:numId="39" w16cid:durableId="19658850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432481">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0350526">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3816782">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428"/>
    <w:rsid w:val="0000117B"/>
    <w:rsid w:val="00002DDB"/>
    <w:rsid w:val="00003077"/>
    <w:rsid w:val="000038EC"/>
    <w:rsid w:val="00005C41"/>
    <w:rsid w:val="00005D01"/>
    <w:rsid w:val="000078BB"/>
    <w:rsid w:val="00011FF6"/>
    <w:rsid w:val="00012C6F"/>
    <w:rsid w:val="0001308F"/>
    <w:rsid w:val="00015912"/>
    <w:rsid w:val="00017E06"/>
    <w:rsid w:val="000205C0"/>
    <w:rsid w:val="00020ED7"/>
    <w:rsid w:val="00031311"/>
    <w:rsid w:val="00031E80"/>
    <w:rsid w:val="000433D3"/>
    <w:rsid w:val="00047DD2"/>
    <w:rsid w:val="00050021"/>
    <w:rsid w:val="0005111C"/>
    <w:rsid w:val="000559AD"/>
    <w:rsid w:val="0006171E"/>
    <w:rsid w:val="000622AF"/>
    <w:rsid w:val="000705E3"/>
    <w:rsid w:val="00073F7D"/>
    <w:rsid w:val="000746B2"/>
    <w:rsid w:val="00080454"/>
    <w:rsid w:val="000874B6"/>
    <w:rsid w:val="000904F9"/>
    <w:rsid w:val="00091BD6"/>
    <w:rsid w:val="0009620D"/>
    <w:rsid w:val="0009633A"/>
    <w:rsid w:val="00097117"/>
    <w:rsid w:val="000A02C2"/>
    <w:rsid w:val="000A137A"/>
    <w:rsid w:val="000A5142"/>
    <w:rsid w:val="000B2F97"/>
    <w:rsid w:val="000B4F16"/>
    <w:rsid w:val="000B74B0"/>
    <w:rsid w:val="000C0CA7"/>
    <w:rsid w:val="000C0EF3"/>
    <w:rsid w:val="000C2F29"/>
    <w:rsid w:val="000C4E2A"/>
    <w:rsid w:val="000C6503"/>
    <w:rsid w:val="000C77F1"/>
    <w:rsid w:val="000E3DBA"/>
    <w:rsid w:val="000E6D4C"/>
    <w:rsid w:val="000E7702"/>
    <w:rsid w:val="000F1B50"/>
    <w:rsid w:val="000F5038"/>
    <w:rsid w:val="000F75B2"/>
    <w:rsid w:val="00100829"/>
    <w:rsid w:val="00101873"/>
    <w:rsid w:val="00102B57"/>
    <w:rsid w:val="001031CD"/>
    <w:rsid w:val="00103AA7"/>
    <w:rsid w:val="001060C3"/>
    <w:rsid w:val="001171F8"/>
    <w:rsid w:val="00117C1F"/>
    <w:rsid w:val="00117F17"/>
    <w:rsid w:val="00122900"/>
    <w:rsid w:val="00131419"/>
    <w:rsid w:val="00134102"/>
    <w:rsid w:val="00134694"/>
    <w:rsid w:val="00137673"/>
    <w:rsid w:val="00137D59"/>
    <w:rsid w:val="00140CFF"/>
    <w:rsid w:val="00140F62"/>
    <w:rsid w:val="0014320B"/>
    <w:rsid w:val="001473A8"/>
    <w:rsid w:val="00151BEB"/>
    <w:rsid w:val="0015312E"/>
    <w:rsid w:val="00155ECB"/>
    <w:rsid w:val="00157E4F"/>
    <w:rsid w:val="00160C2D"/>
    <w:rsid w:val="00161BAF"/>
    <w:rsid w:val="00162775"/>
    <w:rsid w:val="00162ED4"/>
    <w:rsid w:val="001646D7"/>
    <w:rsid w:val="00175883"/>
    <w:rsid w:val="00184EDF"/>
    <w:rsid w:val="00185DEF"/>
    <w:rsid w:val="00192791"/>
    <w:rsid w:val="0019317C"/>
    <w:rsid w:val="00193AF6"/>
    <w:rsid w:val="00195830"/>
    <w:rsid w:val="001A0030"/>
    <w:rsid w:val="001A14F7"/>
    <w:rsid w:val="001A5D99"/>
    <w:rsid w:val="001A757A"/>
    <w:rsid w:val="001A7F07"/>
    <w:rsid w:val="001B672C"/>
    <w:rsid w:val="001D02FF"/>
    <w:rsid w:val="001D0883"/>
    <w:rsid w:val="001D34AE"/>
    <w:rsid w:val="001D4625"/>
    <w:rsid w:val="001D4E8C"/>
    <w:rsid w:val="001E3C14"/>
    <w:rsid w:val="001E3C21"/>
    <w:rsid w:val="001E74C2"/>
    <w:rsid w:val="001F0AF4"/>
    <w:rsid w:val="001F3C1F"/>
    <w:rsid w:val="001F472C"/>
    <w:rsid w:val="001F614C"/>
    <w:rsid w:val="002020FA"/>
    <w:rsid w:val="0020633F"/>
    <w:rsid w:val="00214687"/>
    <w:rsid w:val="00214BF5"/>
    <w:rsid w:val="0022241F"/>
    <w:rsid w:val="002259CC"/>
    <w:rsid w:val="00225CA4"/>
    <w:rsid w:val="002265CA"/>
    <w:rsid w:val="002274B4"/>
    <w:rsid w:val="00230198"/>
    <w:rsid w:val="0023310F"/>
    <w:rsid w:val="00233187"/>
    <w:rsid w:val="002334B4"/>
    <w:rsid w:val="0023724E"/>
    <w:rsid w:val="002400E3"/>
    <w:rsid w:val="00244A91"/>
    <w:rsid w:val="002467AC"/>
    <w:rsid w:val="002515EC"/>
    <w:rsid w:val="00251B8F"/>
    <w:rsid w:val="002523BA"/>
    <w:rsid w:val="00254F50"/>
    <w:rsid w:val="002551CB"/>
    <w:rsid w:val="00255DD4"/>
    <w:rsid w:val="002564D5"/>
    <w:rsid w:val="002634D5"/>
    <w:rsid w:val="00263EF8"/>
    <w:rsid w:val="00266214"/>
    <w:rsid w:val="00266B8A"/>
    <w:rsid w:val="00270849"/>
    <w:rsid w:val="00271124"/>
    <w:rsid w:val="002720E6"/>
    <w:rsid w:val="00272C47"/>
    <w:rsid w:val="00273140"/>
    <w:rsid w:val="002742F5"/>
    <w:rsid w:val="002766D3"/>
    <w:rsid w:val="00277DDC"/>
    <w:rsid w:val="002849F5"/>
    <w:rsid w:val="00287BF2"/>
    <w:rsid w:val="0029011B"/>
    <w:rsid w:val="00291914"/>
    <w:rsid w:val="00292D3A"/>
    <w:rsid w:val="0029374D"/>
    <w:rsid w:val="0029437A"/>
    <w:rsid w:val="002944BE"/>
    <w:rsid w:val="002944D7"/>
    <w:rsid w:val="002954BB"/>
    <w:rsid w:val="002A00F9"/>
    <w:rsid w:val="002A176C"/>
    <w:rsid w:val="002A4B32"/>
    <w:rsid w:val="002B2ABB"/>
    <w:rsid w:val="002B69C7"/>
    <w:rsid w:val="002C37F6"/>
    <w:rsid w:val="002C3FE2"/>
    <w:rsid w:val="002D1404"/>
    <w:rsid w:val="002D267D"/>
    <w:rsid w:val="002D30F6"/>
    <w:rsid w:val="002E02CA"/>
    <w:rsid w:val="002E697A"/>
    <w:rsid w:val="002F15C9"/>
    <w:rsid w:val="002F4BF5"/>
    <w:rsid w:val="002F4DE1"/>
    <w:rsid w:val="002F639C"/>
    <w:rsid w:val="002F6895"/>
    <w:rsid w:val="00303055"/>
    <w:rsid w:val="00311BAF"/>
    <w:rsid w:val="00314687"/>
    <w:rsid w:val="00315530"/>
    <w:rsid w:val="0032055E"/>
    <w:rsid w:val="00325775"/>
    <w:rsid w:val="00332712"/>
    <w:rsid w:val="00333842"/>
    <w:rsid w:val="00340663"/>
    <w:rsid w:val="003444E7"/>
    <w:rsid w:val="00345241"/>
    <w:rsid w:val="003457A1"/>
    <w:rsid w:val="00346867"/>
    <w:rsid w:val="0035477B"/>
    <w:rsid w:val="00360CB6"/>
    <w:rsid w:val="003610D3"/>
    <w:rsid w:val="00362150"/>
    <w:rsid w:val="003645A9"/>
    <w:rsid w:val="003709D5"/>
    <w:rsid w:val="00371C10"/>
    <w:rsid w:val="0037256D"/>
    <w:rsid w:val="003772A6"/>
    <w:rsid w:val="00380706"/>
    <w:rsid w:val="0038175B"/>
    <w:rsid w:val="00382C23"/>
    <w:rsid w:val="0038340D"/>
    <w:rsid w:val="00386F0F"/>
    <w:rsid w:val="00386F93"/>
    <w:rsid w:val="0039038B"/>
    <w:rsid w:val="003A3D98"/>
    <w:rsid w:val="003A4114"/>
    <w:rsid w:val="003A5019"/>
    <w:rsid w:val="003A5563"/>
    <w:rsid w:val="003B6D92"/>
    <w:rsid w:val="003B7226"/>
    <w:rsid w:val="003B7866"/>
    <w:rsid w:val="003B7CA4"/>
    <w:rsid w:val="003C02AF"/>
    <w:rsid w:val="003C0AE7"/>
    <w:rsid w:val="003C184D"/>
    <w:rsid w:val="003C20F2"/>
    <w:rsid w:val="003C6BA1"/>
    <w:rsid w:val="003D1356"/>
    <w:rsid w:val="003D1DD9"/>
    <w:rsid w:val="003D315D"/>
    <w:rsid w:val="003E5707"/>
    <w:rsid w:val="003E6997"/>
    <w:rsid w:val="003F6B8C"/>
    <w:rsid w:val="003F7C0F"/>
    <w:rsid w:val="003F7FD2"/>
    <w:rsid w:val="00400022"/>
    <w:rsid w:val="004025FB"/>
    <w:rsid w:val="00403B8F"/>
    <w:rsid w:val="0040703F"/>
    <w:rsid w:val="0041387B"/>
    <w:rsid w:val="004139DC"/>
    <w:rsid w:val="00421CBC"/>
    <w:rsid w:val="00425C62"/>
    <w:rsid w:val="00435326"/>
    <w:rsid w:val="004458D2"/>
    <w:rsid w:val="00451767"/>
    <w:rsid w:val="00451ED9"/>
    <w:rsid w:val="004716E4"/>
    <w:rsid w:val="00475E3E"/>
    <w:rsid w:val="0048228D"/>
    <w:rsid w:val="00497523"/>
    <w:rsid w:val="004A050D"/>
    <w:rsid w:val="004A35FC"/>
    <w:rsid w:val="004A77A0"/>
    <w:rsid w:val="004B1ADD"/>
    <w:rsid w:val="004B2C84"/>
    <w:rsid w:val="004B690B"/>
    <w:rsid w:val="004C2372"/>
    <w:rsid w:val="004C6078"/>
    <w:rsid w:val="004D084C"/>
    <w:rsid w:val="004D2F09"/>
    <w:rsid w:val="004D5407"/>
    <w:rsid w:val="004E29A3"/>
    <w:rsid w:val="004E3E68"/>
    <w:rsid w:val="004E5600"/>
    <w:rsid w:val="004F0F71"/>
    <w:rsid w:val="00503617"/>
    <w:rsid w:val="00504E98"/>
    <w:rsid w:val="005067D9"/>
    <w:rsid w:val="00512370"/>
    <w:rsid w:val="005134B5"/>
    <w:rsid w:val="005178A3"/>
    <w:rsid w:val="0052292C"/>
    <w:rsid w:val="00523300"/>
    <w:rsid w:val="005307F1"/>
    <w:rsid w:val="00531448"/>
    <w:rsid w:val="00531BAF"/>
    <w:rsid w:val="00533438"/>
    <w:rsid w:val="005346F9"/>
    <w:rsid w:val="00535678"/>
    <w:rsid w:val="00536348"/>
    <w:rsid w:val="00537AA4"/>
    <w:rsid w:val="0054283C"/>
    <w:rsid w:val="00542D43"/>
    <w:rsid w:val="00550192"/>
    <w:rsid w:val="00551729"/>
    <w:rsid w:val="00555ED2"/>
    <w:rsid w:val="00557BB8"/>
    <w:rsid w:val="00565719"/>
    <w:rsid w:val="00574DA0"/>
    <w:rsid w:val="00582342"/>
    <w:rsid w:val="00582E5E"/>
    <w:rsid w:val="0058450A"/>
    <w:rsid w:val="00585A98"/>
    <w:rsid w:val="005973C3"/>
    <w:rsid w:val="00597916"/>
    <w:rsid w:val="005A148D"/>
    <w:rsid w:val="005A4D15"/>
    <w:rsid w:val="005A568F"/>
    <w:rsid w:val="005A6D85"/>
    <w:rsid w:val="005B2586"/>
    <w:rsid w:val="005B4392"/>
    <w:rsid w:val="005B5126"/>
    <w:rsid w:val="005B6AF0"/>
    <w:rsid w:val="005C30A1"/>
    <w:rsid w:val="005C34C3"/>
    <w:rsid w:val="005C66D6"/>
    <w:rsid w:val="005D15CA"/>
    <w:rsid w:val="005D250F"/>
    <w:rsid w:val="005D4DEC"/>
    <w:rsid w:val="005D4F31"/>
    <w:rsid w:val="005E3FBB"/>
    <w:rsid w:val="005E5247"/>
    <w:rsid w:val="005E5296"/>
    <w:rsid w:val="005E7A37"/>
    <w:rsid w:val="005F0E07"/>
    <w:rsid w:val="00607CB1"/>
    <w:rsid w:val="00621183"/>
    <w:rsid w:val="0062131C"/>
    <w:rsid w:val="00624BF9"/>
    <w:rsid w:val="00626DE2"/>
    <w:rsid w:val="006321F1"/>
    <w:rsid w:val="0063249A"/>
    <w:rsid w:val="006419F5"/>
    <w:rsid w:val="006445AD"/>
    <w:rsid w:val="00645BD3"/>
    <w:rsid w:val="00645CAD"/>
    <w:rsid w:val="00647B3D"/>
    <w:rsid w:val="006502B4"/>
    <w:rsid w:val="006508E3"/>
    <w:rsid w:val="0065320F"/>
    <w:rsid w:val="006555A8"/>
    <w:rsid w:val="0065629B"/>
    <w:rsid w:val="0066125C"/>
    <w:rsid w:val="00670219"/>
    <w:rsid w:val="00672D42"/>
    <w:rsid w:val="00680754"/>
    <w:rsid w:val="0068436E"/>
    <w:rsid w:val="00685549"/>
    <w:rsid w:val="00685611"/>
    <w:rsid w:val="00690797"/>
    <w:rsid w:val="006921D6"/>
    <w:rsid w:val="00696998"/>
    <w:rsid w:val="006A1595"/>
    <w:rsid w:val="006A31A5"/>
    <w:rsid w:val="006B207C"/>
    <w:rsid w:val="006B2D68"/>
    <w:rsid w:val="006B5961"/>
    <w:rsid w:val="006C05E9"/>
    <w:rsid w:val="006C24BC"/>
    <w:rsid w:val="006C4AAF"/>
    <w:rsid w:val="006D303B"/>
    <w:rsid w:val="006D32EB"/>
    <w:rsid w:val="006D3CCC"/>
    <w:rsid w:val="006E1C16"/>
    <w:rsid w:val="006E53C1"/>
    <w:rsid w:val="006E6AAC"/>
    <w:rsid w:val="006E6AB1"/>
    <w:rsid w:val="006E6C8B"/>
    <w:rsid w:val="006F063B"/>
    <w:rsid w:val="006F1358"/>
    <w:rsid w:val="006F74F0"/>
    <w:rsid w:val="00706A0D"/>
    <w:rsid w:val="00710F96"/>
    <w:rsid w:val="0071145A"/>
    <w:rsid w:val="007147A6"/>
    <w:rsid w:val="007169C7"/>
    <w:rsid w:val="0072030D"/>
    <w:rsid w:val="00720E81"/>
    <w:rsid w:val="0072240D"/>
    <w:rsid w:val="00726ADF"/>
    <w:rsid w:val="007309EE"/>
    <w:rsid w:val="00731B28"/>
    <w:rsid w:val="0074229C"/>
    <w:rsid w:val="007427FE"/>
    <w:rsid w:val="007437D4"/>
    <w:rsid w:val="00746C05"/>
    <w:rsid w:val="00760B48"/>
    <w:rsid w:val="00766309"/>
    <w:rsid w:val="00770437"/>
    <w:rsid w:val="007718E8"/>
    <w:rsid w:val="007737EC"/>
    <w:rsid w:val="00776D89"/>
    <w:rsid w:val="007816FA"/>
    <w:rsid w:val="00782A84"/>
    <w:rsid w:val="00784627"/>
    <w:rsid w:val="00791A4E"/>
    <w:rsid w:val="007935A0"/>
    <w:rsid w:val="00793841"/>
    <w:rsid w:val="00797FFC"/>
    <w:rsid w:val="007A78CF"/>
    <w:rsid w:val="007B11AF"/>
    <w:rsid w:val="007B41A2"/>
    <w:rsid w:val="007C58B0"/>
    <w:rsid w:val="007C7FA2"/>
    <w:rsid w:val="007D670F"/>
    <w:rsid w:val="007E0327"/>
    <w:rsid w:val="007E092B"/>
    <w:rsid w:val="007E4C07"/>
    <w:rsid w:val="007E5DF3"/>
    <w:rsid w:val="007E65A9"/>
    <w:rsid w:val="007F40FD"/>
    <w:rsid w:val="007F6785"/>
    <w:rsid w:val="007F6959"/>
    <w:rsid w:val="00801248"/>
    <w:rsid w:val="008035C0"/>
    <w:rsid w:val="00805A1C"/>
    <w:rsid w:val="008076DA"/>
    <w:rsid w:val="00812EFD"/>
    <w:rsid w:val="00816F74"/>
    <w:rsid w:val="00820315"/>
    <w:rsid w:val="00825534"/>
    <w:rsid w:val="00827C2E"/>
    <w:rsid w:val="00830BF3"/>
    <w:rsid w:val="00841BF4"/>
    <w:rsid w:val="008426F1"/>
    <w:rsid w:val="00842C47"/>
    <w:rsid w:val="00845FC4"/>
    <w:rsid w:val="00851DCF"/>
    <w:rsid w:val="008576A2"/>
    <w:rsid w:val="00860F0F"/>
    <w:rsid w:val="00861CC4"/>
    <w:rsid w:val="0086256E"/>
    <w:rsid w:val="0086584F"/>
    <w:rsid w:val="00872006"/>
    <w:rsid w:val="008734E7"/>
    <w:rsid w:val="00885B68"/>
    <w:rsid w:val="00885F53"/>
    <w:rsid w:val="008861AA"/>
    <w:rsid w:val="0088788B"/>
    <w:rsid w:val="008928CA"/>
    <w:rsid w:val="00894084"/>
    <w:rsid w:val="008A0B27"/>
    <w:rsid w:val="008C1129"/>
    <w:rsid w:val="008C6900"/>
    <w:rsid w:val="008C6FA5"/>
    <w:rsid w:val="008D0A20"/>
    <w:rsid w:val="008D25FE"/>
    <w:rsid w:val="008D2E5D"/>
    <w:rsid w:val="008D391A"/>
    <w:rsid w:val="008E428B"/>
    <w:rsid w:val="008E5C5F"/>
    <w:rsid w:val="008E61C2"/>
    <w:rsid w:val="008E6266"/>
    <w:rsid w:val="008F3874"/>
    <w:rsid w:val="00905FCE"/>
    <w:rsid w:val="00910057"/>
    <w:rsid w:val="009129A6"/>
    <w:rsid w:val="0091770A"/>
    <w:rsid w:val="0092495D"/>
    <w:rsid w:val="00924E07"/>
    <w:rsid w:val="00927670"/>
    <w:rsid w:val="00927697"/>
    <w:rsid w:val="0093098F"/>
    <w:rsid w:val="00930D92"/>
    <w:rsid w:val="00932445"/>
    <w:rsid w:val="00932705"/>
    <w:rsid w:val="00944970"/>
    <w:rsid w:val="00950D11"/>
    <w:rsid w:val="00951712"/>
    <w:rsid w:val="00960F68"/>
    <w:rsid w:val="00961039"/>
    <w:rsid w:val="00961D68"/>
    <w:rsid w:val="00962485"/>
    <w:rsid w:val="0097182C"/>
    <w:rsid w:val="009726B0"/>
    <w:rsid w:val="009750CD"/>
    <w:rsid w:val="00980AA9"/>
    <w:rsid w:val="00987D18"/>
    <w:rsid w:val="009919BB"/>
    <w:rsid w:val="00991D6F"/>
    <w:rsid w:val="00992C2B"/>
    <w:rsid w:val="00995D9F"/>
    <w:rsid w:val="009974F4"/>
    <w:rsid w:val="009A60C7"/>
    <w:rsid w:val="009B14E1"/>
    <w:rsid w:val="009C003D"/>
    <w:rsid w:val="009C023C"/>
    <w:rsid w:val="009C0E30"/>
    <w:rsid w:val="009C232E"/>
    <w:rsid w:val="009C238B"/>
    <w:rsid w:val="009C3D84"/>
    <w:rsid w:val="009D054B"/>
    <w:rsid w:val="009D43F6"/>
    <w:rsid w:val="009D4EA4"/>
    <w:rsid w:val="009D5B6C"/>
    <w:rsid w:val="009E06A9"/>
    <w:rsid w:val="009E7F07"/>
    <w:rsid w:val="009F13EA"/>
    <w:rsid w:val="009F672D"/>
    <w:rsid w:val="00A021C0"/>
    <w:rsid w:val="00A046E3"/>
    <w:rsid w:val="00A05657"/>
    <w:rsid w:val="00A05E4C"/>
    <w:rsid w:val="00A0637E"/>
    <w:rsid w:val="00A11C82"/>
    <w:rsid w:val="00A11E60"/>
    <w:rsid w:val="00A134FB"/>
    <w:rsid w:val="00A13BD5"/>
    <w:rsid w:val="00A147C5"/>
    <w:rsid w:val="00A14B95"/>
    <w:rsid w:val="00A17273"/>
    <w:rsid w:val="00A20658"/>
    <w:rsid w:val="00A20CD1"/>
    <w:rsid w:val="00A23203"/>
    <w:rsid w:val="00A325EF"/>
    <w:rsid w:val="00A33D13"/>
    <w:rsid w:val="00A34F6B"/>
    <w:rsid w:val="00A42CEE"/>
    <w:rsid w:val="00A45B49"/>
    <w:rsid w:val="00A50797"/>
    <w:rsid w:val="00A50FDA"/>
    <w:rsid w:val="00A532DE"/>
    <w:rsid w:val="00A55C97"/>
    <w:rsid w:val="00A60155"/>
    <w:rsid w:val="00A60CC7"/>
    <w:rsid w:val="00A611C6"/>
    <w:rsid w:val="00A61601"/>
    <w:rsid w:val="00A6276F"/>
    <w:rsid w:val="00A66B72"/>
    <w:rsid w:val="00A72C31"/>
    <w:rsid w:val="00A74E89"/>
    <w:rsid w:val="00A81D13"/>
    <w:rsid w:val="00A85F83"/>
    <w:rsid w:val="00A91118"/>
    <w:rsid w:val="00A9588F"/>
    <w:rsid w:val="00AA04F8"/>
    <w:rsid w:val="00AA63B6"/>
    <w:rsid w:val="00AC19D2"/>
    <w:rsid w:val="00AC1A18"/>
    <w:rsid w:val="00AC1C2C"/>
    <w:rsid w:val="00AD3C21"/>
    <w:rsid w:val="00AD4FA7"/>
    <w:rsid w:val="00AD7F81"/>
    <w:rsid w:val="00AE02D9"/>
    <w:rsid w:val="00AE068D"/>
    <w:rsid w:val="00AE28B8"/>
    <w:rsid w:val="00AF1C46"/>
    <w:rsid w:val="00AF223A"/>
    <w:rsid w:val="00B0225A"/>
    <w:rsid w:val="00B03428"/>
    <w:rsid w:val="00B0572D"/>
    <w:rsid w:val="00B10D97"/>
    <w:rsid w:val="00B115E2"/>
    <w:rsid w:val="00B11E50"/>
    <w:rsid w:val="00B12660"/>
    <w:rsid w:val="00B1374E"/>
    <w:rsid w:val="00B1399D"/>
    <w:rsid w:val="00B22B78"/>
    <w:rsid w:val="00B34C60"/>
    <w:rsid w:val="00B35A2D"/>
    <w:rsid w:val="00B36ADA"/>
    <w:rsid w:val="00B37287"/>
    <w:rsid w:val="00B40DFA"/>
    <w:rsid w:val="00B41ECD"/>
    <w:rsid w:val="00B41EE3"/>
    <w:rsid w:val="00B43A1B"/>
    <w:rsid w:val="00B508A4"/>
    <w:rsid w:val="00B52895"/>
    <w:rsid w:val="00B53533"/>
    <w:rsid w:val="00B5393B"/>
    <w:rsid w:val="00B63508"/>
    <w:rsid w:val="00B645F5"/>
    <w:rsid w:val="00B6486C"/>
    <w:rsid w:val="00B650CF"/>
    <w:rsid w:val="00B76881"/>
    <w:rsid w:val="00B76897"/>
    <w:rsid w:val="00B8164E"/>
    <w:rsid w:val="00B82F28"/>
    <w:rsid w:val="00B8403C"/>
    <w:rsid w:val="00B84D1A"/>
    <w:rsid w:val="00B85698"/>
    <w:rsid w:val="00B9136D"/>
    <w:rsid w:val="00B9146B"/>
    <w:rsid w:val="00B914EB"/>
    <w:rsid w:val="00B91869"/>
    <w:rsid w:val="00B93DCE"/>
    <w:rsid w:val="00BA2E66"/>
    <w:rsid w:val="00BB4AD5"/>
    <w:rsid w:val="00BB67E8"/>
    <w:rsid w:val="00BC1A6E"/>
    <w:rsid w:val="00BC35D2"/>
    <w:rsid w:val="00BC6941"/>
    <w:rsid w:val="00BD5B0C"/>
    <w:rsid w:val="00BE4080"/>
    <w:rsid w:val="00BE51CE"/>
    <w:rsid w:val="00BE5277"/>
    <w:rsid w:val="00BE7084"/>
    <w:rsid w:val="00BF0D6C"/>
    <w:rsid w:val="00BF50F4"/>
    <w:rsid w:val="00BF557B"/>
    <w:rsid w:val="00BF629B"/>
    <w:rsid w:val="00BF6F6C"/>
    <w:rsid w:val="00C01EDE"/>
    <w:rsid w:val="00C0327A"/>
    <w:rsid w:val="00C03BBA"/>
    <w:rsid w:val="00C05EF8"/>
    <w:rsid w:val="00C066B3"/>
    <w:rsid w:val="00C06FF5"/>
    <w:rsid w:val="00C0759D"/>
    <w:rsid w:val="00C07618"/>
    <w:rsid w:val="00C076C9"/>
    <w:rsid w:val="00C11329"/>
    <w:rsid w:val="00C11A81"/>
    <w:rsid w:val="00C14355"/>
    <w:rsid w:val="00C17396"/>
    <w:rsid w:val="00C20F94"/>
    <w:rsid w:val="00C26FF2"/>
    <w:rsid w:val="00C32948"/>
    <w:rsid w:val="00C33F63"/>
    <w:rsid w:val="00C36861"/>
    <w:rsid w:val="00C37826"/>
    <w:rsid w:val="00C4115F"/>
    <w:rsid w:val="00C41612"/>
    <w:rsid w:val="00C43985"/>
    <w:rsid w:val="00C53843"/>
    <w:rsid w:val="00C577A2"/>
    <w:rsid w:val="00C708DC"/>
    <w:rsid w:val="00C744D9"/>
    <w:rsid w:val="00C7471F"/>
    <w:rsid w:val="00C77138"/>
    <w:rsid w:val="00C82C0D"/>
    <w:rsid w:val="00C8360C"/>
    <w:rsid w:val="00C85E19"/>
    <w:rsid w:val="00C8690E"/>
    <w:rsid w:val="00C905D9"/>
    <w:rsid w:val="00C97ACA"/>
    <w:rsid w:val="00CA068B"/>
    <w:rsid w:val="00CA0DE6"/>
    <w:rsid w:val="00CA18BB"/>
    <w:rsid w:val="00CA4C6C"/>
    <w:rsid w:val="00CA64E6"/>
    <w:rsid w:val="00CA6F05"/>
    <w:rsid w:val="00CB03AD"/>
    <w:rsid w:val="00CB24AF"/>
    <w:rsid w:val="00CB7AAB"/>
    <w:rsid w:val="00CC0E30"/>
    <w:rsid w:val="00CC1CCC"/>
    <w:rsid w:val="00CC55D1"/>
    <w:rsid w:val="00CC72B6"/>
    <w:rsid w:val="00CD1D76"/>
    <w:rsid w:val="00CD1D8A"/>
    <w:rsid w:val="00CD2A87"/>
    <w:rsid w:val="00CD2DFD"/>
    <w:rsid w:val="00CD4335"/>
    <w:rsid w:val="00CE1C27"/>
    <w:rsid w:val="00CE1D8D"/>
    <w:rsid w:val="00CF0B9E"/>
    <w:rsid w:val="00CF1590"/>
    <w:rsid w:val="00CF71EC"/>
    <w:rsid w:val="00D01768"/>
    <w:rsid w:val="00D02E2F"/>
    <w:rsid w:val="00D04CFE"/>
    <w:rsid w:val="00D05999"/>
    <w:rsid w:val="00D05A36"/>
    <w:rsid w:val="00D11123"/>
    <w:rsid w:val="00D24265"/>
    <w:rsid w:val="00D24BC9"/>
    <w:rsid w:val="00D257E6"/>
    <w:rsid w:val="00D33AF5"/>
    <w:rsid w:val="00D409F1"/>
    <w:rsid w:val="00D4259A"/>
    <w:rsid w:val="00D44D1A"/>
    <w:rsid w:val="00D458B7"/>
    <w:rsid w:val="00D52F14"/>
    <w:rsid w:val="00D540D1"/>
    <w:rsid w:val="00D55516"/>
    <w:rsid w:val="00D636DD"/>
    <w:rsid w:val="00D7076B"/>
    <w:rsid w:val="00D70914"/>
    <w:rsid w:val="00D7319F"/>
    <w:rsid w:val="00D742DC"/>
    <w:rsid w:val="00D762AB"/>
    <w:rsid w:val="00D84A53"/>
    <w:rsid w:val="00D86584"/>
    <w:rsid w:val="00D876B1"/>
    <w:rsid w:val="00D92B4F"/>
    <w:rsid w:val="00D97C84"/>
    <w:rsid w:val="00DA2359"/>
    <w:rsid w:val="00DA4A54"/>
    <w:rsid w:val="00DA57BB"/>
    <w:rsid w:val="00DA7256"/>
    <w:rsid w:val="00DA74EA"/>
    <w:rsid w:val="00DB2756"/>
    <w:rsid w:val="00DB3EF8"/>
    <w:rsid w:val="00DB5BCA"/>
    <w:rsid w:val="00DB61D9"/>
    <w:rsid w:val="00DC15BB"/>
    <w:rsid w:val="00DC338B"/>
    <w:rsid w:val="00DC3BDA"/>
    <w:rsid w:val="00DC3DAE"/>
    <w:rsid w:val="00DC5946"/>
    <w:rsid w:val="00DC65AF"/>
    <w:rsid w:val="00DC7476"/>
    <w:rsid w:val="00DC7A66"/>
    <w:rsid w:val="00DD4950"/>
    <w:rsid w:val="00DD55B4"/>
    <w:rsid w:val="00DD62D2"/>
    <w:rsid w:val="00DE0697"/>
    <w:rsid w:val="00DE3218"/>
    <w:rsid w:val="00DE481E"/>
    <w:rsid w:val="00DE74F7"/>
    <w:rsid w:val="00DE79A0"/>
    <w:rsid w:val="00DF3CC7"/>
    <w:rsid w:val="00DF41ED"/>
    <w:rsid w:val="00E00003"/>
    <w:rsid w:val="00E02C36"/>
    <w:rsid w:val="00E03D13"/>
    <w:rsid w:val="00E068E6"/>
    <w:rsid w:val="00E10325"/>
    <w:rsid w:val="00E1108E"/>
    <w:rsid w:val="00E123B5"/>
    <w:rsid w:val="00E13BB8"/>
    <w:rsid w:val="00E141CD"/>
    <w:rsid w:val="00E2132E"/>
    <w:rsid w:val="00E21606"/>
    <w:rsid w:val="00E22C68"/>
    <w:rsid w:val="00E2769E"/>
    <w:rsid w:val="00E27765"/>
    <w:rsid w:val="00E31DEB"/>
    <w:rsid w:val="00E32FA1"/>
    <w:rsid w:val="00E36CF8"/>
    <w:rsid w:val="00E44F98"/>
    <w:rsid w:val="00E4648B"/>
    <w:rsid w:val="00E53FAA"/>
    <w:rsid w:val="00E600B9"/>
    <w:rsid w:val="00E63B5C"/>
    <w:rsid w:val="00E64041"/>
    <w:rsid w:val="00E64D7B"/>
    <w:rsid w:val="00E8647F"/>
    <w:rsid w:val="00E91790"/>
    <w:rsid w:val="00E97EC4"/>
    <w:rsid w:val="00EA1AC6"/>
    <w:rsid w:val="00EA3BCC"/>
    <w:rsid w:val="00EA3FF3"/>
    <w:rsid w:val="00EA607A"/>
    <w:rsid w:val="00EA6E55"/>
    <w:rsid w:val="00EB08CD"/>
    <w:rsid w:val="00EB14D9"/>
    <w:rsid w:val="00EB2B66"/>
    <w:rsid w:val="00EB57E6"/>
    <w:rsid w:val="00EC20A0"/>
    <w:rsid w:val="00EC3000"/>
    <w:rsid w:val="00ED1AD9"/>
    <w:rsid w:val="00ED505B"/>
    <w:rsid w:val="00ED5B1C"/>
    <w:rsid w:val="00ED6269"/>
    <w:rsid w:val="00EE0521"/>
    <w:rsid w:val="00EE0F81"/>
    <w:rsid w:val="00EE15A9"/>
    <w:rsid w:val="00EE3306"/>
    <w:rsid w:val="00EE76FB"/>
    <w:rsid w:val="00EF2193"/>
    <w:rsid w:val="00F013F8"/>
    <w:rsid w:val="00F019C7"/>
    <w:rsid w:val="00F02259"/>
    <w:rsid w:val="00F027AB"/>
    <w:rsid w:val="00F05C91"/>
    <w:rsid w:val="00F11930"/>
    <w:rsid w:val="00F120B3"/>
    <w:rsid w:val="00F1301F"/>
    <w:rsid w:val="00F17478"/>
    <w:rsid w:val="00F17878"/>
    <w:rsid w:val="00F17E76"/>
    <w:rsid w:val="00F21BCF"/>
    <w:rsid w:val="00F254EC"/>
    <w:rsid w:val="00F27AD4"/>
    <w:rsid w:val="00F31804"/>
    <w:rsid w:val="00F32082"/>
    <w:rsid w:val="00F3263D"/>
    <w:rsid w:val="00F328DB"/>
    <w:rsid w:val="00F34929"/>
    <w:rsid w:val="00F4265B"/>
    <w:rsid w:val="00F4468B"/>
    <w:rsid w:val="00F453C5"/>
    <w:rsid w:val="00F45874"/>
    <w:rsid w:val="00F47C52"/>
    <w:rsid w:val="00F517D5"/>
    <w:rsid w:val="00F525C7"/>
    <w:rsid w:val="00F55790"/>
    <w:rsid w:val="00F55879"/>
    <w:rsid w:val="00F56685"/>
    <w:rsid w:val="00F62890"/>
    <w:rsid w:val="00F62950"/>
    <w:rsid w:val="00F64009"/>
    <w:rsid w:val="00F66305"/>
    <w:rsid w:val="00F67432"/>
    <w:rsid w:val="00F71EDC"/>
    <w:rsid w:val="00F72CE8"/>
    <w:rsid w:val="00F77CBD"/>
    <w:rsid w:val="00F82D06"/>
    <w:rsid w:val="00F85918"/>
    <w:rsid w:val="00F92B3B"/>
    <w:rsid w:val="00F97212"/>
    <w:rsid w:val="00F972CD"/>
    <w:rsid w:val="00F97C75"/>
    <w:rsid w:val="00F97E35"/>
    <w:rsid w:val="00FA0456"/>
    <w:rsid w:val="00FA56B9"/>
    <w:rsid w:val="00FA6B98"/>
    <w:rsid w:val="00FB66D2"/>
    <w:rsid w:val="00FB78F7"/>
    <w:rsid w:val="00FC2265"/>
    <w:rsid w:val="00FC2887"/>
    <w:rsid w:val="00FC2D12"/>
    <w:rsid w:val="00FC623A"/>
    <w:rsid w:val="00FC790F"/>
    <w:rsid w:val="00FD00A0"/>
    <w:rsid w:val="00FD1276"/>
    <w:rsid w:val="00FD579E"/>
    <w:rsid w:val="00FD627C"/>
    <w:rsid w:val="00FD6F3C"/>
    <w:rsid w:val="00FE2F54"/>
    <w:rsid w:val="00FE4B7E"/>
    <w:rsid w:val="00FE5130"/>
    <w:rsid w:val="00FE5566"/>
    <w:rsid w:val="00FE5A80"/>
    <w:rsid w:val="00FE7E74"/>
    <w:rsid w:val="00FF005B"/>
    <w:rsid w:val="00FF055E"/>
    <w:rsid w:val="00FF1D58"/>
    <w:rsid w:val="00FF2512"/>
    <w:rsid w:val="00FF2BEC"/>
    <w:rsid w:val="00FF60D2"/>
    <w:rsid w:val="259D45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1655E3"/>
  <w15:chartTrackingRefBased/>
  <w15:docId w15:val="{68CEE454-209D-4090-8E2B-D512814A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7A0"/>
  </w:style>
  <w:style w:type="paragraph" w:styleId="Heading1">
    <w:name w:val="heading 1"/>
    <w:basedOn w:val="Normal"/>
    <w:next w:val="Normal"/>
    <w:link w:val="Heading1Char"/>
    <w:uiPriority w:val="9"/>
    <w:qFormat/>
    <w:rsid w:val="00FC790F"/>
    <w:pPr>
      <w:keepNext/>
      <w:keepLines/>
      <w:spacing w:before="240" w:after="240"/>
      <w:outlineLvl w:val="0"/>
    </w:pPr>
    <w:rPr>
      <w:rFonts w:asciiTheme="majorHAnsi"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C790F"/>
    <w:pPr>
      <w:keepNext/>
      <w:keepLines/>
      <w:spacing w:before="360" w:after="12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C4A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48228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790F"/>
    <w:rPr>
      <w:rFonts w:asciiTheme="majorHAnsi"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C790F"/>
    <w:rPr>
      <w:rFonts w:asciiTheme="majorHAnsi" w:eastAsiaTheme="majorEastAsia" w:hAnsiTheme="majorHAnsi" w:cstheme="majorBidi"/>
      <w:color w:val="262626" w:themeColor="text1" w:themeTint="D9"/>
      <w:sz w:val="28"/>
      <w:szCs w:val="28"/>
    </w:rPr>
  </w:style>
  <w:style w:type="character" w:customStyle="1" w:styleId="y0nh2b">
    <w:name w:val="y0nh2b"/>
    <w:basedOn w:val="DefaultParagraphFont"/>
    <w:rsid w:val="00EA3FF3"/>
  </w:style>
  <w:style w:type="character" w:customStyle="1" w:styleId="term1">
    <w:name w:val="term1"/>
    <w:basedOn w:val="DefaultParagraphFont"/>
    <w:rsid w:val="000746B2"/>
  </w:style>
  <w:style w:type="paragraph" w:customStyle="1" w:styleId="Default">
    <w:name w:val="Default"/>
    <w:rsid w:val="005346F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2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658"/>
    <w:rPr>
      <w:color w:val="0000FF"/>
      <w:u w:val="single"/>
    </w:rPr>
  </w:style>
  <w:style w:type="character" w:styleId="FollowedHyperlink">
    <w:name w:val="FollowedHyperlink"/>
    <w:basedOn w:val="DefaultParagraphFont"/>
    <w:uiPriority w:val="99"/>
    <w:semiHidden/>
    <w:unhideWhenUsed/>
    <w:rsid w:val="00FB78F7"/>
    <w:rPr>
      <w:color w:val="954F72" w:themeColor="followedHyperlink"/>
      <w:u w:val="single"/>
    </w:rPr>
  </w:style>
  <w:style w:type="character" w:styleId="CommentReference">
    <w:name w:val="annotation reference"/>
    <w:basedOn w:val="DefaultParagraphFont"/>
    <w:uiPriority w:val="99"/>
    <w:unhideWhenUsed/>
    <w:rsid w:val="00F02259"/>
    <w:rPr>
      <w:sz w:val="16"/>
      <w:szCs w:val="16"/>
    </w:rPr>
  </w:style>
  <w:style w:type="paragraph" w:styleId="CommentText">
    <w:name w:val="annotation text"/>
    <w:basedOn w:val="Normal"/>
    <w:link w:val="CommentTextChar"/>
    <w:uiPriority w:val="99"/>
    <w:unhideWhenUsed/>
    <w:rsid w:val="00F02259"/>
    <w:pPr>
      <w:spacing w:line="240" w:lineRule="auto"/>
    </w:pPr>
    <w:rPr>
      <w:sz w:val="20"/>
      <w:szCs w:val="20"/>
    </w:rPr>
  </w:style>
  <w:style w:type="character" w:customStyle="1" w:styleId="CommentTextChar">
    <w:name w:val="Comment Text Char"/>
    <w:basedOn w:val="DefaultParagraphFont"/>
    <w:link w:val="CommentText"/>
    <w:uiPriority w:val="99"/>
    <w:rsid w:val="00F02259"/>
    <w:rPr>
      <w:sz w:val="20"/>
      <w:szCs w:val="20"/>
    </w:rPr>
  </w:style>
  <w:style w:type="paragraph" w:styleId="CommentSubject">
    <w:name w:val="annotation subject"/>
    <w:basedOn w:val="CommentText"/>
    <w:next w:val="CommentText"/>
    <w:link w:val="CommentSubjectChar"/>
    <w:uiPriority w:val="99"/>
    <w:semiHidden/>
    <w:unhideWhenUsed/>
    <w:rsid w:val="00F02259"/>
    <w:rPr>
      <w:b/>
      <w:bCs/>
    </w:rPr>
  </w:style>
  <w:style w:type="character" w:customStyle="1" w:styleId="CommentSubjectChar">
    <w:name w:val="Comment Subject Char"/>
    <w:basedOn w:val="CommentTextChar"/>
    <w:link w:val="CommentSubject"/>
    <w:uiPriority w:val="99"/>
    <w:semiHidden/>
    <w:rsid w:val="00F02259"/>
    <w:rPr>
      <w:b/>
      <w:bCs/>
      <w:sz w:val="20"/>
      <w:szCs w:val="20"/>
    </w:rPr>
  </w:style>
  <w:style w:type="paragraph" w:styleId="BalloonText">
    <w:name w:val="Balloon Text"/>
    <w:basedOn w:val="Normal"/>
    <w:link w:val="BalloonTextChar"/>
    <w:uiPriority w:val="99"/>
    <w:semiHidden/>
    <w:unhideWhenUsed/>
    <w:rsid w:val="00F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59"/>
    <w:rPr>
      <w:rFonts w:ascii="Segoe UI" w:hAnsi="Segoe UI" w:cs="Segoe UI"/>
      <w:sz w:val="18"/>
      <w:szCs w:val="18"/>
    </w:rPr>
  </w:style>
  <w:style w:type="paragraph" w:customStyle="1" w:styleId="Bullets">
    <w:name w:val="Bullets"/>
    <w:basedOn w:val="ListParagraph"/>
    <w:link w:val="BulletsChar"/>
    <w:qFormat/>
    <w:rsid w:val="00345241"/>
    <w:pPr>
      <w:numPr>
        <w:numId w:val="2"/>
      </w:numPr>
      <w:spacing w:after="200" w:line="276" w:lineRule="auto"/>
      <w:ind w:left="360"/>
    </w:pPr>
    <w:rPr>
      <w:rFonts w:eastAsiaTheme="minorHAnsi" w:cstheme="minorBidi"/>
      <w:szCs w:val="22"/>
    </w:rPr>
  </w:style>
  <w:style w:type="character" w:customStyle="1" w:styleId="BulletsChar">
    <w:name w:val="Bullets Char"/>
    <w:basedOn w:val="DefaultParagraphFont"/>
    <w:link w:val="Bullets"/>
    <w:rsid w:val="00345241"/>
    <w:rPr>
      <w:rFonts w:ascii="Times New Roman" w:hAnsi="Times New Roman"/>
      <w:sz w:val="24"/>
    </w:rPr>
  </w:style>
  <w:style w:type="character" w:customStyle="1" w:styleId="et031">
    <w:name w:val="et031"/>
    <w:basedOn w:val="DefaultParagraphFont"/>
    <w:rsid w:val="006E53C1"/>
    <w:rPr>
      <w:i/>
      <w:iCs/>
    </w:rPr>
  </w:style>
  <w:style w:type="paragraph" w:styleId="Revision">
    <w:name w:val="Revision"/>
    <w:hidden/>
    <w:uiPriority w:val="99"/>
    <w:semiHidden/>
    <w:rsid w:val="00FE2F54"/>
    <w:pPr>
      <w:spacing w:after="0" w:line="240" w:lineRule="auto"/>
    </w:pPr>
  </w:style>
  <w:style w:type="character" w:customStyle="1" w:styleId="ilfuvd">
    <w:name w:val="ilfuvd"/>
    <w:basedOn w:val="DefaultParagraphFont"/>
    <w:rsid w:val="00F64009"/>
  </w:style>
  <w:style w:type="paragraph" w:customStyle="1" w:styleId="Pa17">
    <w:name w:val="Pa17"/>
    <w:basedOn w:val="Default"/>
    <w:next w:val="Default"/>
    <w:uiPriority w:val="99"/>
    <w:rsid w:val="006B5961"/>
    <w:pPr>
      <w:spacing w:line="221" w:lineRule="atLeast"/>
    </w:pPr>
    <w:rPr>
      <w:rFonts w:ascii="ITC Franklin Gothic Std Book" w:hAnsi="ITC Franklin Gothic Std Book" w:cstheme="minorBidi"/>
      <w:color w:val="auto"/>
    </w:rPr>
  </w:style>
  <w:style w:type="character" w:customStyle="1" w:styleId="cf01">
    <w:name w:val="cf01"/>
    <w:basedOn w:val="DefaultParagraphFont"/>
    <w:rsid w:val="00497523"/>
    <w:rPr>
      <w:rFonts w:ascii="Segoe UI" w:hAnsi="Segoe UI" w:cs="Segoe UI" w:hint="default"/>
      <w:sz w:val="18"/>
      <w:szCs w:val="18"/>
    </w:rPr>
  </w:style>
  <w:style w:type="paragraph" w:styleId="FootnoteText">
    <w:name w:val="footnote text"/>
    <w:basedOn w:val="Normal"/>
    <w:link w:val="FootnoteTextChar"/>
    <w:semiHidden/>
    <w:unhideWhenUsed/>
    <w:rsid w:val="004D5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D5407"/>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D5407"/>
    <w:rPr>
      <w:vertAlign w:val="superscript"/>
    </w:rPr>
  </w:style>
  <w:style w:type="paragraph" w:styleId="TableofFigures">
    <w:name w:val="table of figures"/>
    <w:basedOn w:val="Normal"/>
    <w:next w:val="Normal"/>
    <w:uiPriority w:val="99"/>
    <w:unhideWhenUsed/>
    <w:rsid w:val="00362150"/>
    <w:pPr>
      <w:spacing w:after="0" w:line="240" w:lineRule="auto"/>
      <w:ind w:hanging="360"/>
    </w:pPr>
    <w:rPr>
      <w:rFonts w:ascii="Times New Roman" w:eastAsia="Times New Roman" w:hAnsi="Times New Roman" w:cs="Times New Roman"/>
      <w:sz w:val="24"/>
      <w:szCs w:val="24"/>
    </w:rPr>
  </w:style>
  <w:style w:type="table" w:styleId="GridTable1Light">
    <w:name w:val="Grid Table 1 Light"/>
    <w:basedOn w:val="TableNormal"/>
    <w:uiPriority w:val="46"/>
    <w:rsid w:val="00DD55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
    <w:name w:val="_"/>
    <w:basedOn w:val="Normal"/>
    <w:rsid w:val="00557BB8"/>
    <w:pPr>
      <w:spacing w:after="120" w:line="240" w:lineRule="auto"/>
      <w:ind w:left="720" w:hanging="720"/>
    </w:pPr>
    <w:rPr>
      <w:rFonts w:ascii="Times New Roman" w:eastAsia="Times New Roman" w:hAnsi="Times New Roman" w:cs="Times New Roman"/>
      <w:sz w:val="24"/>
      <w:szCs w:val="24"/>
    </w:rPr>
  </w:style>
  <w:style w:type="character" w:customStyle="1" w:styleId="normaltextrun">
    <w:name w:val="normaltextrun"/>
    <w:basedOn w:val="DefaultParagraphFont"/>
    <w:rsid w:val="00533438"/>
  </w:style>
  <w:style w:type="paragraph" w:styleId="Caption">
    <w:name w:val="caption"/>
    <w:basedOn w:val="Normal"/>
    <w:next w:val="Normal"/>
    <w:uiPriority w:val="35"/>
    <w:unhideWhenUsed/>
    <w:qFormat/>
    <w:rsid w:val="00533438"/>
    <w:pPr>
      <w:spacing w:after="200" w:line="240" w:lineRule="auto"/>
      <w:ind w:left="360" w:hanging="360"/>
    </w:pPr>
    <w:rPr>
      <w:rFonts w:ascii="Times New Roman" w:eastAsia="Times New Roman" w:hAnsi="Times New Roman" w:cs="Times New Roman"/>
      <w:i/>
      <w:iCs/>
      <w:color w:val="44546A" w:themeColor="text2"/>
      <w:sz w:val="18"/>
      <w:szCs w:val="18"/>
    </w:rPr>
  </w:style>
  <w:style w:type="character" w:styleId="Mention">
    <w:name w:val="Mention"/>
    <w:basedOn w:val="DefaultParagraphFont"/>
    <w:uiPriority w:val="99"/>
    <w:unhideWhenUsed/>
    <w:rsid w:val="00F525C7"/>
    <w:rPr>
      <w:color w:val="2B579A"/>
      <w:shd w:val="clear" w:color="auto" w:fill="E1DFDD"/>
    </w:rPr>
  </w:style>
  <w:style w:type="character" w:customStyle="1" w:styleId="Heading3Char">
    <w:name w:val="Heading 3 Char"/>
    <w:basedOn w:val="DefaultParagraphFont"/>
    <w:link w:val="Heading3"/>
    <w:uiPriority w:val="9"/>
    <w:semiHidden/>
    <w:rsid w:val="006C4AAF"/>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6C4AAF"/>
  </w:style>
  <w:style w:type="paragraph" w:customStyle="1" w:styleId="paragraph">
    <w:name w:val="paragraph"/>
    <w:basedOn w:val="Normal"/>
    <w:rsid w:val="006C4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rsid w:val="006C4AA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51B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1BEB"/>
  </w:style>
  <w:style w:type="paragraph" w:styleId="Footer">
    <w:name w:val="footer"/>
    <w:basedOn w:val="Normal"/>
    <w:link w:val="FooterChar"/>
    <w:uiPriority w:val="99"/>
    <w:semiHidden/>
    <w:unhideWhenUsed/>
    <w:rsid w:val="00151B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1BEB"/>
  </w:style>
  <w:style w:type="table" w:customStyle="1" w:styleId="TableGrid2">
    <w:name w:val="Table Grid2"/>
    <w:basedOn w:val="TableNormal"/>
    <w:next w:val="TableGrid"/>
    <w:uiPriority w:val="59"/>
    <w:rsid w:val="00B650C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315530"/>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Pr>
    <w:tblStylePr w:type="fir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41E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ECD"/>
    <w:rPr>
      <w:b/>
      <w:bCs/>
    </w:rPr>
  </w:style>
  <w:style w:type="paragraph" w:customStyle="1" w:styleId="task-list-item">
    <w:name w:val="task-list-item"/>
    <w:basedOn w:val="Normal"/>
    <w:rsid w:val="00B41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19BB"/>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iosh/programs/review/default.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nora/about.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gao.gov/assets/660/655541.pdf" TargetMode="External" /><Relationship Id="rId2" Type="http://schemas.openxmlformats.org/officeDocument/2006/relationships/hyperlink" Target="https://www.arc.gov.au/about-arc/strategies/research-impact-principles-and-frame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14" ma:contentTypeDescription="Create a new document." ma:contentTypeScope="" ma:versionID="aecb43964497c8c92cbb3f4d71de369e">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733595a0ed5db4c4d5fd658f1837dbc9"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4a2764-a97a-4409-874d-7bce5c491d4e}"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E25E6-BE4C-4AAE-A09A-9ADA73081872}">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customXml/itemProps2.xml><?xml version="1.0" encoding="utf-8"?>
<ds:datastoreItem xmlns:ds="http://schemas.openxmlformats.org/officeDocument/2006/customXml" ds:itemID="{E2FEC3DE-0ACF-470E-BF92-9C4CFC11187B}">
  <ds:schemaRefs>
    <ds:schemaRef ds:uri="http://schemas.openxmlformats.org/officeDocument/2006/bibliography"/>
  </ds:schemaRefs>
</ds:datastoreItem>
</file>

<file path=customXml/itemProps3.xml><?xml version="1.0" encoding="utf-8"?>
<ds:datastoreItem xmlns:ds="http://schemas.openxmlformats.org/officeDocument/2006/customXml" ds:itemID="{0093A0AF-8F53-4787-9000-57CDBA4E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D7F96-65E0-4C58-9C30-CD2ABD084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13</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Updated SSA_post 60 day comment</vt:lpstr>
    </vt:vector>
  </TitlesOfParts>
  <Company>Centers for Disease Control and Prevention</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SSA_post 60 day comment</dc:title>
  <dc:creator>Reeves, Kandyce (CDC/NIOSH/OD)</dc:creator>
  <cp:lastModifiedBy>Fitzgerald, Emily (CDC/NIOSH/OD/ODDM)</cp:lastModifiedBy>
  <cp:revision>185</cp:revision>
  <dcterms:created xsi:type="dcterms:W3CDTF">2024-08-20T13:28:00Z</dcterms:created>
  <dcterms:modified xsi:type="dcterms:W3CDTF">2024-10-02T18:16:00Z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0x01010009A959396E474A468FC55D04381A8D09</vt:lpwstr>
  </property>
  <property fmtid="{D5CDD505-2E9C-101B-9397-08002B2CF9AE}" pid="3" name="MSIP_Label_7b94a7b8-f06c-4dfe-bdcc-9b548fd58c31_ActionId">
    <vt:lpwstr>a4593579-daa5-4049-86fe-c5dec0a79232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2024-03-05T20:56:36Z</vt:lpwstr>
  </property>
  <property fmtid="{D5CDD505-2E9C-101B-9397-08002B2CF9AE}" pid="9" name="MSIP_Label_7b94a7b8-f06c-4dfe-bdcc-9b548fd58c31_SiteId">
    <vt:lpwstr>9ce70869-60db-44fd-abe8-d2767077fc8f</vt:lpwstr>
  </property>
  <property fmtid="{D5CDD505-2E9C-101B-9397-08002B2CF9AE}" pid="10" name="_dlc_DocIdItemGuid">
    <vt:lpwstr>c8d52217-d856-44b8-bde8-56cb2e281b25</vt:lpwstr>
  </property>
</Properties>
</file>