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479A9337" w14:textId="77777777">
      <w:bookmarkStart w:id="0" w:name="_Toc473880015"/>
    </w:p>
    <w:p w:rsidR="00304BBB" w:rsidP="009A79E1" w14:paraId="100E7857" w14:textId="77777777"/>
    <w:bookmarkEnd w:id="0"/>
    <w:p w:rsidR="00E05F44" w:rsidRPr="00CD37E2" w:rsidP="00E05F44" w14:paraId="47BFC768" w14:textId="341A7F28">
      <w:pPr>
        <w:spacing w:after="120" w:line="240" w:lineRule="auto"/>
        <w:jc w:val="center"/>
        <w:rPr>
          <w:b/>
          <w:bCs/>
          <w:sz w:val="40"/>
          <w:szCs w:val="40"/>
        </w:rPr>
      </w:pPr>
      <w:r w:rsidRPr="00CD37E2">
        <w:rPr>
          <w:b/>
          <w:bCs/>
          <w:sz w:val="40"/>
          <w:szCs w:val="40"/>
        </w:rPr>
        <w:t>National Healthcare Safety Network (NHSN)</w:t>
      </w:r>
      <w:r w:rsidR="002E4326">
        <w:rPr>
          <w:b/>
          <w:bCs/>
          <w:sz w:val="40"/>
          <w:szCs w:val="40"/>
        </w:rPr>
        <w:t xml:space="preserve"> COVID-19</w:t>
      </w:r>
    </w:p>
    <w:p w:rsidR="00E05F44" w:rsidRPr="00CD37E2" w:rsidP="00E05F44" w14:paraId="2351B407" w14:textId="47992C39">
      <w:pPr>
        <w:spacing w:after="120" w:line="240" w:lineRule="auto"/>
        <w:jc w:val="center"/>
        <w:rPr>
          <w:b/>
          <w:bCs/>
          <w:sz w:val="40"/>
          <w:szCs w:val="40"/>
        </w:rPr>
      </w:pPr>
      <w:r w:rsidRPr="00CD37E2">
        <w:rPr>
          <w:b/>
          <w:bCs/>
          <w:sz w:val="40"/>
          <w:szCs w:val="40"/>
        </w:rPr>
        <w:t>OMB Control No. 0920-</w:t>
      </w:r>
      <w:r>
        <w:rPr>
          <w:b/>
          <w:bCs/>
          <w:sz w:val="40"/>
          <w:szCs w:val="40"/>
        </w:rPr>
        <w:t>1317</w:t>
      </w:r>
    </w:p>
    <w:p w:rsidR="00E05F44" w:rsidRPr="00CD37E2" w:rsidP="00E05F44" w14:paraId="107442D1" w14:textId="4C2D4C39">
      <w:pPr>
        <w:spacing w:after="120" w:line="240" w:lineRule="auto"/>
        <w:jc w:val="center"/>
        <w:rPr>
          <w:bCs/>
          <w:sz w:val="40"/>
          <w:szCs w:val="40"/>
        </w:rPr>
      </w:pPr>
      <w:r>
        <w:rPr>
          <w:bCs/>
          <w:sz w:val="40"/>
          <w:szCs w:val="40"/>
        </w:rPr>
        <w:t>Expiration</w:t>
      </w:r>
      <w:r w:rsidRPr="00CD37E2">
        <w:rPr>
          <w:bCs/>
          <w:sz w:val="40"/>
          <w:szCs w:val="40"/>
        </w:rPr>
        <w:t xml:space="preserve"> </w:t>
      </w:r>
      <w:r>
        <w:rPr>
          <w:bCs/>
          <w:sz w:val="40"/>
          <w:szCs w:val="40"/>
        </w:rPr>
        <w:t>3/31/2026</w:t>
      </w:r>
    </w:p>
    <w:p w:rsidR="00E05F44" w:rsidRPr="00CD37E2" w:rsidP="00E05F44" w14:paraId="57341056" w14:textId="21E8185C">
      <w:pPr>
        <w:spacing w:after="120" w:line="240" w:lineRule="auto"/>
        <w:jc w:val="center"/>
        <w:rPr>
          <w:bCs/>
          <w:sz w:val="40"/>
          <w:szCs w:val="40"/>
        </w:rPr>
      </w:pPr>
      <w:r>
        <w:rPr>
          <w:bCs/>
          <w:sz w:val="40"/>
          <w:szCs w:val="40"/>
        </w:rPr>
        <w:t>Revision ICR</w:t>
      </w:r>
    </w:p>
    <w:p w:rsidR="00E05F44" w:rsidP="00E05F44" w14:paraId="036386DE" w14:textId="77777777">
      <w:pPr>
        <w:spacing w:after="120" w:line="240" w:lineRule="auto"/>
        <w:jc w:val="center"/>
        <w:rPr>
          <w:b/>
          <w:szCs w:val="24"/>
        </w:rPr>
      </w:pPr>
    </w:p>
    <w:p w:rsidR="00E05F44" w:rsidP="00E05F44" w14:paraId="1C399B0A" w14:textId="77777777">
      <w:pPr>
        <w:spacing w:after="120" w:line="240" w:lineRule="auto"/>
        <w:jc w:val="center"/>
        <w:rPr>
          <w:b/>
          <w:szCs w:val="24"/>
        </w:rPr>
      </w:pPr>
    </w:p>
    <w:p w:rsidR="00E05F44" w:rsidRPr="00CD37E2" w:rsidP="00E05F44" w14:paraId="68FD7E6F" w14:textId="77777777">
      <w:pPr>
        <w:spacing w:after="120" w:line="240" w:lineRule="auto"/>
        <w:jc w:val="center"/>
        <w:rPr>
          <w:b/>
          <w:szCs w:val="24"/>
        </w:rPr>
      </w:pPr>
    </w:p>
    <w:p w:rsidR="00E05F44" w:rsidRPr="00CD37E2" w:rsidP="00E05F44" w14:paraId="5FE8642E" w14:textId="77777777">
      <w:pPr>
        <w:jc w:val="center"/>
        <w:rPr>
          <w:b/>
          <w:szCs w:val="24"/>
        </w:rPr>
      </w:pPr>
      <w:r w:rsidRPr="00CD37E2">
        <w:rPr>
          <w:b/>
          <w:szCs w:val="24"/>
        </w:rPr>
        <w:t>Supporting Statement</w:t>
      </w:r>
      <w:r>
        <w:rPr>
          <w:b/>
          <w:szCs w:val="24"/>
        </w:rPr>
        <w:t xml:space="preserve"> </w:t>
      </w:r>
      <w:r w:rsidRPr="00CD37E2">
        <w:rPr>
          <w:b/>
          <w:szCs w:val="24"/>
        </w:rPr>
        <w:t>A</w:t>
      </w:r>
    </w:p>
    <w:p w:rsidR="004A13E8" w:rsidP="004A13E8" w14:paraId="4D123ED8" w14:textId="77777777">
      <w:pPr>
        <w:spacing w:after="0" w:line="240" w:lineRule="auto"/>
        <w:jc w:val="center"/>
        <w:rPr>
          <w:b/>
        </w:rPr>
      </w:pPr>
    </w:p>
    <w:p w:rsidR="004A13E8" w:rsidP="009A79E1" w14:paraId="5001D4EF" w14:textId="77777777"/>
    <w:p w:rsidR="004A13E8" w:rsidP="009A79E1" w14:paraId="7152C750" w14:textId="77777777"/>
    <w:p w:rsidR="004A13E8" w:rsidP="009A79E1" w14:paraId="0FB536E2" w14:textId="77777777"/>
    <w:p w:rsidR="004A13E8" w:rsidP="004A13E8" w14:paraId="76567FC6" w14:textId="77777777">
      <w:pPr>
        <w:spacing w:after="0" w:line="240" w:lineRule="auto"/>
        <w:rPr>
          <w:b/>
        </w:rPr>
      </w:pPr>
    </w:p>
    <w:p w:rsidR="004A13E8" w:rsidP="004A13E8" w14:paraId="6F70CCCF" w14:textId="77777777">
      <w:pPr>
        <w:spacing w:after="0" w:line="240" w:lineRule="auto"/>
        <w:rPr>
          <w:b/>
        </w:rPr>
      </w:pPr>
    </w:p>
    <w:p w:rsidR="004A13E8" w:rsidP="004A13E8" w14:paraId="556E0108" w14:textId="77777777">
      <w:pPr>
        <w:spacing w:after="0" w:line="240" w:lineRule="auto"/>
        <w:rPr>
          <w:b/>
        </w:rPr>
      </w:pPr>
    </w:p>
    <w:p w:rsidR="004A13E8" w:rsidP="004A13E8" w14:paraId="782A7608" w14:textId="77777777">
      <w:pPr>
        <w:spacing w:after="0" w:line="240" w:lineRule="auto"/>
        <w:rPr>
          <w:b/>
        </w:rPr>
      </w:pPr>
    </w:p>
    <w:p w:rsidR="004A13E8" w:rsidP="004A13E8" w14:paraId="0FFF00DA" w14:textId="77777777">
      <w:pPr>
        <w:spacing w:after="0" w:line="240" w:lineRule="auto"/>
        <w:rPr>
          <w:b/>
        </w:rPr>
      </w:pPr>
    </w:p>
    <w:p w:rsidR="004A13E8" w:rsidP="004A13E8" w14:paraId="44D06D0F" w14:textId="77777777">
      <w:pPr>
        <w:spacing w:after="0" w:line="240" w:lineRule="auto"/>
        <w:rPr>
          <w:b/>
        </w:rPr>
      </w:pPr>
    </w:p>
    <w:p w:rsidR="004A13E8" w:rsidP="004A13E8" w14:paraId="0AF4A554" w14:textId="77777777">
      <w:pPr>
        <w:spacing w:after="0" w:line="240" w:lineRule="auto"/>
        <w:rPr>
          <w:b/>
        </w:rPr>
      </w:pPr>
    </w:p>
    <w:p w:rsidR="004A13E8" w:rsidP="004A13E8" w14:paraId="667748ED" w14:textId="77777777">
      <w:pPr>
        <w:spacing w:after="0" w:line="240" w:lineRule="auto"/>
        <w:rPr>
          <w:b/>
        </w:rPr>
      </w:pPr>
    </w:p>
    <w:p w:rsidR="004A13E8" w:rsidP="004A13E8" w14:paraId="09359BE5" w14:textId="77777777">
      <w:pPr>
        <w:spacing w:after="0" w:line="240" w:lineRule="auto"/>
        <w:rPr>
          <w:b/>
        </w:rPr>
      </w:pPr>
    </w:p>
    <w:p w:rsidR="004A13E8" w:rsidP="004A13E8" w14:paraId="52BFED04" w14:textId="77777777">
      <w:pPr>
        <w:spacing w:after="0" w:line="240" w:lineRule="auto"/>
        <w:rPr>
          <w:b/>
        </w:rPr>
      </w:pPr>
    </w:p>
    <w:p w:rsidR="004A13E8" w:rsidP="004A13E8" w14:paraId="27F49270" w14:textId="77777777">
      <w:pPr>
        <w:spacing w:after="0" w:line="240" w:lineRule="auto"/>
        <w:rPr>
          <w:b/>
        </w:rPr>
      </w:pPr>
    </w:p>
    <w:p w:rsidR="008B5ADB" w:rsidRPr="009A79E1" w:rsidP="008B5ADB" w14:paraId="6CA2A050" w14:textId="77777777">
      <w:pPr>
        <w:pStyle w:val="NoSpacing"/>
        <w:rPr>
          <w:b/>
        </w:rPr>
      </w:pPr>
      <w:r w:rsidRPr="009A79E1">
        <w:rPr>
          <w:b/>
        </w:rPr>
        <w:t xml:space="preserve">Contact: </w:t>
      </w:r>
    </w:p>
    <w:p w:rsidR="00E05F44" w:rsidRPr="00113D93" w:rsidP="00E05F44" w14:paraId="1694FBB5" w14:textId="77777777">
      <w:pPr>
        <w:spacing w:after="0"/>
        <w:rPr>
          <w:rFonts w:cs="Times New Roman"/>
          <w:szCs w:val="24"/>
        </w:rPr>
      </w:pPr>
      <w:r w:rsidRPr="00113D93">
        <w:rPr>
          <w:rFonts w:cs="Times New Roman"/>
          <w:szCs w:val="24"/>
        </w:rPr>
        <w:t>Paula Farrell, MS</w:t>
      </w:r>
    </w:p>
    <w:p w:rsidR="00E05F44" w:rsidRPr="00113D93" w:rsidP="00E05F44" w14:paraId="6C890F44" w14:textId="77777777">
      <w:pPr>
        <w:spacing w:after="0"/>
        <w:rPr>
          <w:rFonts w:cs="Times New Roman"/>
          <w:szCs w:val="24"/>
        </w:rPr>
      </w:pPr>
      <w:r w:rsidRPr="00113D93">
        <w:rPr>
          <w:rFonts w:cs="Times New Roman"/>
          <w:szCs w:val="24"/>
        </w:rPr>
        <w:t>Division of Healthcare Quality Promotion</w:t>
      </w:r>
    </w:p>
    <w:p w:rsidR="00E05F44" w:rsidRPr="00113D93" w:rsidP="00E05F44" w14:paraId="611B8C9A" w14:textId="77777777">
      <w:pPr>
        <w:spacing w:after="0"/>
        <w:rPr>
          <w:rFonts w:cs="Times New Roman"/>
          <w:szCs w:val="24"/>
        </w:rPr>
      </w:pPr>
      <w:r w:rsidRPr="00113D93">
        <w:rPr>
          <w:rFonts w:cs="Times New Roman"/>
          <w:szCs w:val="24"/>
        </w:rPr>
        <w:t>National Center for Emerging and Zoonotic Infectious Diseases</w:t>
      </w:r>
    </w:p>
    <w:p w:rsidR="00E05F44" w:rsidRPr="00113D93" w:rsidP="00E05F44" w14:paraId="78EDD52C" w14:textId="77777777">
      <w:pPr>
        <w:spacing w:after="0"/>
        <w:rPr>
          <w:rFonts w:cs="Times New Roman"/>
          <w:szCs w:val="24"/>
        </w:rPr>
      </w:pPr>
      <w:r w:rsidRPr="00113D93">
        <w:rPr>
          <w:rFonts w:cs="Times New Roman"/>
          <w:szCs w:val="24"/>
        </w:rPr>
        <w:t>Centers for Disease Control and Prevention</w:t>
      </w:r>
    </w:p>
    <w:p w:rsidR="00E05F44" w:rsidRPr="00113D93" w:rsidP="00E05F44" w14:paraId="5717E208" w14:textId="77777777">
      <w:pPr>
        <w:spacing w:after="0"/>
        <w:rPr>
          <w:rFonts w:cs="Times New Roman"/>
          <w:szCs w:val="24"/>
        </w:rPr>
      </w:pPr>
      <w:r w:rsidRPr="00113D93">
        <w:rPr>
          <w:rFonts w:cs="Times New Roman"/>
          <w:szCs w:val="24"/>
        </w:rPr>
        <w:t>Atlanta, Georgia 30329-4018</w:t>
      </w:r>
    </w:p>
    <w:p w:rsidR="00E05F44" w:rsidRPr="00113D93" w:rsidP="00E05F44" w14:paraId="4A474038"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E05F44" w:rsidRPr="00113D93" w:rsidP="00E05F44" w14:paraId="2A779317" w14:textId="77777777">
      <w:pPr>
        <w:spacing w:after="0"/>
        <w:rPr>
          <w:rFonts w:cs="Times New Roman"/>
          <w:szCs w:val="24"/>
        </w:rPr>
      </w:pPr>
      <w:r w:rsidRPr="00113D93">
        <w:rPr>
          <w:rFonts w:cs="Times New Roman"/>
          <w:szCs w:val="24"/>
        </w:rPr>
        <w:t>Fax: (404) 639-4043</w:t>
      </w:r>
    </w:p>
    <w:p w:rsidR="00E05F44" w:rsidRPr="00113D93" w:rsidP="00E05F44" w14:paraId="48529EAA" w14:textId="77777777">
      <w:pPr>
        <w:spacing w:after="0"/>
        <w:rPr>
          <w:rFonts w:cs="Times New Roman"/>
          <w:szCs w:val="24"/>
        </w:rPr>
      </w:pPr>
      <w:r w:rsidRPr="00113D93">
        <w:rPr>
          <w:rFonts w:cs="Times New Roman"/>
          <w:szCs w:val="24"/>
        </w:rPr>
        <w:t xml:space="preserve">Email: </w:t>
      </w:r>
      <w:hyperlink r:id="rId9" w:history="1">
        <w:r w:rsidRPr="00113D93">
          <w:rPr>
            <w:rStyle w:val="Hyperlink"/>
            <w:rFonts w:cs="Times New Roman"/>
            <w:szCs w:val="24"/>
          </w:rPr>
          <w:t>ujb1@cdc.gov</w:t>
        </w:r>
      </w:hyperlink>
    </w:p>
    <w:p w:rsidR="00E05F44" w:rsidP="00E05F44" w14:paraId="249DBA46" w14:textId="77777777">
      <w:pPr>
        <w:spacing w:after="0" w:line="240" w:lineRule="auto"/>
        <w:rPr>
          <w:b/>
        </w:rPr>
      </w:pPr>
    </w:p>
    <w:p w:rsidR="004A13E8" w:rsidP="008B5ADB" w14:paraId="44BA6FAF" w14:textId="081E89B1">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3F5B5687" w14:textId="77777777">
          <w:pPr>
            <w:pStyle w:val="Heading4"/>
            <w:rPr>
              <w:sz w:val="28"/>
              <w:szCs w:val="28"/>
            </w:rPr>
          </w:pPr>
          <w:r w:rsidRPr="00D13EA1">
            <w:rPr>
              <w:sz w:val="28"/>
              <w:szCs w:val="28"/>
            </w:rPr>
            <w:t>Table of Contents</w:t>
          </w:r>
        </w:p>
        <w:p w:rsidR="003720F1" w14:paraId="7C9ED4D2" w14:textId="55BDBBDF">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556752" w:history="1">
            <w:r w:rsidRPr="00E24A58">
              <w:rPr>
                <w:rStyle w:val="Hyperlink"/>
                <w:noProof/>
              </w:rPr>
              <w:t>2.</w:t>
            </w:r>
            <w:r>
              <w:rPr>
                <w:rFonts w:asciiTheme="minorHAnsi" w:eastAsiaTheme="minorEastAsia" w:hAnsiTheme="minorHAnsi"/>
                <w:noProof/>
                <w:kern w:val="2"/>
                <w:sz w:val="22"/>
                <w14:ligatures w14:val="standardContextual"/>
              </w:rPr>
              <w:tab/>
            </w:r>
            <w:r w:rsidRPr="00E24A58">
              <w:rPr>
                <w:rStyle w:val="Hyperlink"/>
                <w:noProof/>
              </w:rPr>
              <w:t>Purpose and Use of Information Collection</w:t>
            </w:r>
            <w:r>
              <w:rPr>
                <w:noProof/>
                <w:webHidden/>
              </w:rPr>
              <w:tab/>
            </w:r>
            <w:r>
              <w:rPr>
                <w:noProof/>
                <w:webHidden/>
              </w:rPr>
              <w:fldChar w:fldCharType="begin"/>
            </w:r>
            <w:r>
              <w:rPr>
                <w:noProof/>
                <w:webHidden/>
              </w:rPr>
              <w:instrText xml:space="preserve"> PAGEREF _Toc177556752 \h </w:instrText>
            </w:r>
            <w:r>
              <w:rPr>
                <w:noProof/>
                <w:webHidden/>
              </w:rPr>
              <w:fldChar w:fldCharType="separate"/>
            </w:r>
            <w:r w:rsidR="005A72E2">
              <w:rPr>
                <w:noProof/>
                <w:webHidden/>
              </w:rPr>
              <w:t>4</w:t>
            </w:r>
            <w:r>
              <w:rPr>
                <w:noProof/>
                <w:webHidden/>
              </w:rPr>
              <w:fldChar w:fldCharType="end"/>
            </w:r>
          </w:hyperlink>
        </w:p>
        <w:p w:rsidR="003720F1" w14:paraId="745787E1" w14:textId="2134DDB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3" w:history="1">
            <w:r w:rsidRPr="00E24A58">
              <w:rPr>
                <w:rStyle w:val="Hyperlink"/>
                <w:noProof/>
              </w:rPr>
              <w:t>3.</w:t>
            </w:r>
            <w:r>
              <w:rPr>
                <w:rFonts w:asciiTheme="minorHAnsi" w:eastAsiaTheme="minorEastAsia" w:hAnsiTheme="minorHAnsi"/>
                <w:noProof/>
                <w:kern w:val="2"/>
                <w:sz w:val="22"/>
                <w14:ligatures w14:val="standardContextual"/>
              </w:rPr>
              <w:tab/>
            </w:r>
            <w:r w:rsidRPr="00E24A58">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_Toc177556753 \h </w:instrText>
            </w:r>
            <w:r>
              <w:rPr>
                <w:noProof/>
                <w:webHidden/>
              </w:rPr>
              <w:fldChar w:fldCharType="separate"/>
            </w:r>
            <w:r w:rsidR="005A72E2">
              <w:rPr>
                <w:noProof/>
                <w:webHidden/>
              </w:rPr>
              <w:t>4</w:t>
            </w:r>
            <w:r>
              <w:rPr>
                <w:noProof/>
                <w:webHidden/>
              </w:rPr>
              <w:fldChar w:fldCharType="end"/>
            </w:r>
          </w:hyperlink>
        </w:p>
        <w:p w:rsidR="003720F1" w14:paraId="5D04ABDC" w14:textId="092D96A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4" w:history="1">
            <w:r w:rsidRPr="00E24A58">
              <w:rPr>
                <w:rStyle w:val="Hyperlink"/>
                <w:noProof/>
              </w:rPr>
              <w:t>4.</w:t>
            </w:r>
            <w:r>
              <w:rPr>
                <w:rFonts w:asciiTheme="minorHAnsi" w:eastAsiaTheme="minorEastAsia" w:hAnsiTheme="minorHAnsi"/>
                <w:noProof/>
                <w:kern w:val="2"/>
                <w:sz w:val="22"/>
                <w14:ligatures w14:val="standardContextual"/>
              </w:rPr>
              <w:tab/>
            </w:r>
            <w:r w:rsidRPr="00E24A58">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_Toc177556754 \h </w:instrText>
            </w:r>
            <w:r>
              <w:rPr>
                <w:noProof/>
                <w:webHidden/>
              </w:rPr>
              <w:fldChar w:fldCharType="separate"/>
            </w:r>
            <w:r w:rsidR="005A72E2">
              <w:rPr>
                <w:noProof/>
                <w:webHidden/>
              </w:rPr>
              <w:t>5</w:t>
            </w:r>
            <w:r>
              <w:rPr>
                <w:noProof/>
                <w:webHidden/>
              </w:rPr>
              <w:fldChar w:fldCharType="end"/>
            </w:r>
          </w:hyperlink>
        </w:p>
        <w:p w:rsidR="003720F1" w14:paraId="17421122" w14:textId="4CCBAD1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5" w:history="1">
            <w:r w:rsidRPr="00E24A58">
              <w:rPr>
                <w:rStyle w:val="Hyperlink"/>
                <w:noProof/>
              </w:rPr>
              <w:t>5.</w:t>
            </w:r>
            <w:r>
              <w:rPr>
                <w:rFonts w:asciiTheme="minorHAnsi" w:eastAsiaTheme="minorEastAsia" w:hAnsiTheme="minorHAnsi"/>
                <w:noProof/>
                <w:kern w:val="2"/>
                <w:sz w:val="22"/>
                <w14:ligatures w14:val="standardContextual"/>
              </w:rPr>
              <w:tab/>
            </w:r>
            <w:r w:rsidRPr="00E24A58">
              <w:rPr>
                <w:rStyle w:val="Hyperlink"/>
                <w:noProof/>
              </w:rPr>
              <w:t>Impact on Small Businesses or Other Small Entities</w:t>
            </w:r>
            <w:r>
              <w:rPr>
                <w:noProof/>
                <w:webHidden/>
              </w:rPr>
              <w:tab/>
            </w:r>
            <w:r>
              <w:rPr>
                <w:noProof/>
                <w:webHidden/>
              </w:rPr>
              <w:fldChar w:fldCharType="begin"/>
            </w:r>
            <w:r>
              <w:rPr>
                <w:noProof/>
                <w:webHidden/>
              </w:rPr>
              <w:instrText xml:space="preserve"> PAGEREF _Toc177556755 \h </w:instrText>
            </w:r>
            <w:r>
              <w:rPr>
                <w:noProof/>
                <w:webHidden/>
              </w:rPr>
              <w:fldChar w:fldCharType="separate"/>
            </w:r>
            <w:r w:rsidR="005A72E2">
              <w:rPr>
                <w:noProof/>
                <w:webHidden/>
              </w:rPr>
              <w:t>5</w:t>
            </w:r>
            <w:r>
              <w:rPr>
                <w:noProof/>
                <w:webHidden/>
              </w:rPr>
              <w:fldChar w:fldCharType="end"/>
            </w:r>
          </w:hyperlink>
        </w:p>
        <w:p w:rsidR="003720F1" w14:paraId="5C9802A4" w14:textId="1DC3DB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6" w:history="1">
            <w:r w:rsidRPr="00E24A58">
              <w:rPr>
                <w:rStyle w:val="Hyperlink"/>
                <w:noProof/>
              </w:rPr>
              <w:t>6.</w:t>
            </w:r>
            <w:r>
              <w:rPr>
                <w:rFonts w:asciiTheme="minorHAnsi" w:eastAsiaTheme="minorEastAsia" w:hAnsiTheme="minorHAnsi"/>
                <w:noProof/>
                <w:kern w:val="2"/>
                <w:sz w:val="22"/>
                <w14:ligatures w14:val="standardContextual"/>
              </w:rPr>
              <w:tab/>
            </w:r>
            <w:r w:rsidRPr="00E24A58">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_Toc177556756 \h </w:instrText>
            </w:r>
            <w:r>
              <w:rPr>
                <w:noProof/>
                <w:webHidden/>
              </w:rPr>
              <w:fldChar w:fldCharType="separate"/>
            </w:r>
            <w:r w:rsidR="005A72E2">
              <w:rPr>
                <w:noProof/>
                <w:webHidden/>
              </w:rPr>
              <w:t>5</w:t>
            </w:r>
            <w:r>
              <w:rPr>
                <w:noProof/>
                <w:webHidden/>
              </w:rPr>
              <w:fldChar w:fldCharType="end"/>
            </w:r>
          </w:hyperlink>
        </w:p>
        <w:p w:rsidR="003720F1" w14:paraId="4EAA3DBF" w14:textId="053C642B">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7" w:history="1">
            <w:r w:rsidRPr="00E24A58">
              <w:rPr>
                <w:rStyle w:val="Hyperlink"/>
                <w:noProof/>
              </w:rPr>
              <w:t>7.</w:t>
            </w:r>
            <w:r>
              <w:rPr>
                <w:rFonts w:asciiTheme="minorHAnsi" w:eastAsiaTheme="minorEastAsia" w:hAnsiTheme="minorHAnsi"/>
                <w:noProof/>
                <w:kern w:val="2"/>
                <w:sz w:val="22"/>
                <w14:ligatures w14:val="standardContextual"/>
              </w:rPr>
              <w:tab/>
            </w:r>
            <w:r w:rsidRPr="00E24A58">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_Toc177556757 \h </w:instrText>
            </w:r>
            <w:r>
              <w:rPr>
                <w:noProof/>
                <w:webHidden/>
              </w:rPr>
              <w:fldChar w:fldCharType="separate"/>
            </w:r>
            <w:r w:rsidR="005A72E2">
              <w:rPr>
                <w:noProof/>
                <w:webHidden/>
              </w:rPr>
              <w:t>6</w:t>
            </w:r>
            <w:r>
              <w:rPr>
                <w:noProof/>
                <w:webHidden/>
              </w:rPr>
              <w:fldChar w:fldCharType="end"/>
            </w:r>
          </w:hyperlink>
        </w:p>
        <w:p w:rsidR="003720F1" w14:paraId="740F9F00" w14:textId="0E62603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8" w:history="1">
            <w:r w:rsidRPr="00E24A58">
              <w:rPr>
                <w:rStyle w:val="Hyperlink"/>
                <w:noProof/>
              </w:rPr>
              <w:t>8.</w:t>
            </w:r>
            <w:r>
              <w:rPr>
                <w:rFonts w:asciiTheme="minorHAnsi" w:eastAsiaTheme="minorEastAsia" w:hAnsiTheme="minorHAnsi"/>
                <w:noProof/>
                <w:kern w:val="2"/>
                <w:sz w:val="22"/>
                <w14:ligatures w14:val="standardContextual"/>
              </w:rPr>
              <w:tab/>
            </w:r>
            <w:r w:rsidRPr="00E24A58">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_Toc177556758 \h </w:instrText>
            </w:r>
            <w:r>
              <w:rPr>
                <w:noProof/>
                <w:webHidden/>
              </w:rPr>
              <w:fldChar w:fldCharType="separate"/>
            </w:r>
            <w:r w:rsidR="005A72E2">
              <w:rPr>
                <w:noProof/>
                <w:webHidden/>
              </w:rPr>
              <w:t>6</w:t>
            </w:r>
            <w:r>
              <w:rPr>
                <w:noProof/>
                <w:webHidden/>
              </w:rPr>
              <w:fldChar w:fldCharType="end"/>
            </w:r>
          </w:hyperlink>
        </w:p>
        <w:p w:rsidR="003720F1" w14:paraId="1653C24E" w14:textId="0BE465EB">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556759" w:history="1">
            <w:r w:rsidRPr="00E24A58">
              <w:rPr>
                <w:rStyle w:val="Hyperlink"/>
                <w:noProof/>
              </w:rPr>
              <w:t>9.</w:t>
            </w:r>
            <w:r>
              <w:rPr>
                <w:rFonts w:asciiTheme="minorHAnsi" w:eastAsiaTheme="minorEastAsia" w:hAnsiTheme="minorHAnsi"/>
                <w:noProof/>
                <w:kern w:val="2"/>
                <w:sz w:val="22"/>
                <w14:ligatures w14:val="standardContextual"/>
              </w:rPr>
              <w:tab/>
            </w:r>
            <w:r w:rsidRPr="00E24A58">
              <w:rPr>
                <w:rStyle w:val="Hyperlink"/>
                <w:noProof/>
              </w:rPr>
              <w:t>Explanation of Any Payment or Gift to Respondents</w:t>
            </w:r>
            <w:r>
              <w:rPr>
                <w:noProof/>
                <w:webHidden/>
              </w:rPr>
              <w:tab/>
            </w:r>
            <w:r>
              <w:rPr>
                <w:noProof/>
                <w:webHidden/>
              </w:rPr>
              <w:fldChar w:fldCharType="begin"/>
            </w:r>
            <w:r>
              <w:rPr>
                <w:noProof/>
                <w:webHidden/>
              </w:rPr>
              <w:instrText xml:space="preserve"> PAGEREF _Toc177556759 \h </w:instrText>
            </w:r>
            <w:r>
              <w:rPr>
                <w:noProof/>
                <w:webHidden/>
              </w:rPr>
              <w:fldChar w:fldCharType="separate"/>
            </w:r>
            <w:r w:rsidR="005A72E2">
              <w:rPr>
                <w:noProof/>
                <w:webHidden/>
              </w:rPr>
              <w:t>6</w:t>
            </w:r>
            <w:r>
              <w:rPr>
                <w:noProof/>
                <w:webHidden/>
              </w:rPr>
              <w:fldChar w:fldCharType="end"/>
            </w:r>
          </w:hyperlink>
        </w:p>
        <w:p w:rsidR="003720F1" w14:paraId="2651F531" w14:textId="6ECAA990">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0" w:history="1">
            <w:r w:rsidRPr="00E24A58">
              <w:rPr>
                <w:rStyle w:val="Hyperlink"/>
                <w:noProof/>
              </w:rPr>
              <w:t>10.</w:t>
            </w:r>
            <w:r>
              <w:rPr>
                <w:rFonts w:asciiTheme="minorHAnsi" w:eastAsiaTheme="minorEastAsia" w:hAnsiTheme="minorHAnsi"/>
                <w:noProof/>
                <w:kern w:val="2"/>
                <w:sz w:val="22"/>
                <w14:ligatures w14:val="standardContextual"/>
              </w:rPr>
              <w:tab/>
            </w:r>
            <w:r w:rsidRPr="00E24A58">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_Toc177556760 \h </w:instrText>
            </w:r>
            <w:r>
              <w:rPr>
                <w:noProof/>
                <w:webHidden/>
              </w:rPr>
              <w:fldChar w:fldCharType="separate"/>
            </w:r>
            <w:r w:rsidR="005A72E2">
              <w:rPr>
                <w:noProof/>
                <w:webHidden/>
              </w:rPr>
              <w:t>6</w:t>
            </w:r>
            <w:r>
              <w:rPr>
                <w:noProof/>
                <w:webHidden/>
              </w:rPr>
              <w:fldChar w:fldCharType="end"/>
            </w:r>
          </w:hyperlink>
        </w:p>
        <w:p w:rsidR="003720F1" w14:paraId="31381DE3" w14:textId="2764A6F8">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1" w:history="1">
            <w:r w:rsidRPr="00E24A58">
              <w:rPr>
                <w:rStyle w:val="Hyperlink"/>
                <w:noProof/>
              </w:rPr>
              <w:t>11.</w:t>
            </w:r>
            <w:r>
              <w:rPr>
                <w:rFonts w:asciiTheme="minorHAnsi" w:eastAsiaTheme="minorEastAsia" w:hAnsiTheme="minorHAnsi"/>
                <w:noProof/>
                <w:kern w:val="2"/>
                <w:sz w:val="22"/>
                <w14:ligatures w14:val="standardContextual"/>
              </w:rPr>
              <w:tab/>
            </w:r>
            <w:r w:rsidRPr="00E24A58">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_Toc177556761 \h </w:instrText>
            </w:r>
            <w:r>
              <w:rPr>
                <w:noProof/>
                <w:webHidden/>
              </w:rPr>
              <w:fldChar w:fldCharType="separate"/>
            </w:r>
            <w:r w:rsidR="005A72E2">
              <w:rPr>
                <w:noProof/>
                <w:webHidden/>
              </w:rPr>
              <w:t>7</w:t>
            </w:r>
            <w:r>
              <w:rPr>
                <w:noProof/>
                <w:webHidden/>
              </w:rPr>
              <w:fldChar w:fldCharType="end"/>
            </w:r>
          </w:hyperlink>
        </w:p>
        <w:p w:rsidR="003720F1" w14:paraId="50DF5313" w14:textId="44BF259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2" w:history="1">
            <w:r w:rsidRPr="00E24A58">
              <w:rPr>
                <w:rStyle w:val="Hyperlink"/>
                <w:noProof/>
              </w:rPr>
              <w:t>12.</w:t>
            </w:r>
            <w:r>
              <w:rPr>
                <w:rFonts w:asciiTheme="minorHAnsi" w:eastAsiaTheme="minorEastAsia" w:hAnsiTheme="minorHAnsi"/>
                <w:noProof/>
                <w:kern w:val="2"/>
                <w:sz w:val="22"/>
                <w14:ligatures w14:val="standardContextual"/>
              </w:rPr>
              <w:tab/>
            </w:r>
            <w:r w:rsidRPr="00E24A58">
              <w:rPr>
                <w:rStyle w:val="Hyperlink"/>
                <w:noProof/>
              </w:rPr>
              <w:t>Estimates of Annualized Burden Hours and Costs</w:t>
            </w:r>
            <w:r>
              <w:rPr>
                <w:noProof/>
                <w:webHidden/>
              </w:rPr>
              <w:tab/>
            </w:r>
            <w:r>
              <w:rPr>
                <w:noProof/>
                <w:webHidden/>
              </w:rPr>
              <w:fldChar w:fldCharType="begin"/>
            </w:r>
            <w:r>
              <w:rPr>
                <w:noProof/>
                <w:webHidden/>
              </w:rPr>
              <w:instrText xml:space="preserve"> PAGEREF _Toc177556762 \h </w:instrText>
            </w:r>
            <w:r>
              <w:rPr>
                <w:noProof/>
                <w:webHidden/>
              </w:rPr>
              <w:fldChar w:fldCharType="separate"/>
            </w:r>
            <w:r w:rsidR="005A72E2">
              <w:rPr>
                <w:noProof/>
                <w:webHidden/>
              </w:rPr>
              <w:t>8</w:t>
            </w:r>
            <w:r>
              <w:rPr>
                <w:noProof/>
                <w:webHidden/>
              </w:rPr>
              <w:fldChar w:fldCharType="end"/>
            </w:r>
          </w:hyperlink>
        </w:p>
        <w:p w:rsidR="003720F1" w14:paraId="2282CFEE" w14:textId="7834D5B3">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3" w:history="1">
            <w:r w:rsidRPr="00E24A58">
              <w:rPr>
                <w:rStyle w:val="Hyperlink"/>
                <w:noProof/>
              </w:rPr>
              <w:t>13.</w:t>
            </w:r>
            <w:r>
              <w:rPr>
                <w:rFonts w:asciiTheme="minorHAnsi" w:eastAsiaTheme="minorEastAsia" w:hAnsiTheme="minorHAnsi"/>
                <w:noProof/>
                <w:kern w:val="2"/>
                <w:sz w:val="22"/>
                <w14:ligatures w14:val="standardContextual"/>
              </w:rPr>
              <w:tab/>
            </w:r>
            <w:r w:rsidRPr="00E24A58">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_Toc177556763 \h </w:instrText>
            </w:r>
            <w:r>
              <w:rPr>
                <w:noProof/>
                <w:webHidden/>
              </w:rPr>
              <w:fldChar w:fldCharType="separate"/>
            </w:r>
            <w:r w:rsidR="005A72E2">
              <w:rPr>
                <w:noProof/>
                <w:webHidden/>
              </w:rPr>
              <w:t>11</w:t>
            </w:r>
            <w:r>
              <w:rPr>
                <w:noProof/>
                <w:webHidden/>
              </w:rPr>
              <w:fldChar w:fldCharType="end"/>
            </w:r>
          </w:hyperlink>
        </w:p>
        <w:p w:rsidR="003720F1" w14:paraId="0F6F90A4" w14:textId="26FEBBE4">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4" w:history="1">
            <w:r w:rsidRPr="00E24A58">
              <w:rPr>
                <w:rStyle w:val="Hyperlink"/>
                <w:noProof/>
              </w:rPr>
              <w:t>14.</w:t>
            </w:r>
            <w:r>
              <w:rPr>
                <w:rFonts w:asciiTheme="minorHAnsi" w:eastAsiaTheme="minorEastAsia" w:hAnsiTheme="minorHAnsi"/>
                <w:noProof/>
                <w:kern w:val="2"/>
                <w:sz w:val="22"/>
                <w14:ligatures w14:val="standardContextual"/>
              </w:rPr>
              <w:tab/>
            </w:r>
            <w:r w:rsidRPr="00E24A58">
              <w:rPr>
                <w:rStyle w:val="Hyperlink"/>
                <w:noProof/>
              </w:rPr>
              <w:t>Annualized Cost to the Government</w:t>
            </w:r>
            <w:r>
              <w:rPr>
                <w:noProof/>
                <w:webHidden/>
              </w:rPr>
              <w:tab/>
            </w:r>
            <w:r>
              <w:rPr>
                <w:noProof/>
                <w:webHidden/>
              </w:rPr>
              <w:fldChar w:fldCharType="begin"/>
            </w:r>
            <w:r>
              <w:rPr>
                <w:noProof/>
                <w:webHidden/>
              </w:rPr>
              <w:instrText xml:space="preserve"> PAGEREF _Toc177556764 \h </w:instrText>
            </w:r>
            <w:r>
              <w:rPr>
                <w:noProof/>
                <w:webHidden/>
              </w:rPr>
              <w:fldChar w:fldCharType="separate"/>
            </w:r>
            <w:r w:rsidR="005A72E2">
              <w:rPr>
                <w:noProof/>
                <w:webHidden/>
              </w:rPr>
              <w:t>11</w:t>
            </w:r>
            <w:r>
              <w:rPr>
                <w:noProof/>
                <w:webHidden/>
              </w:rPr>
              <w:fldChar w:fldCharType="end"/>
            </w:r>
          </w:hyperlink>
        </w:p>
        <w:p w:rsidR="003720F1" w14:paraId="460C9960" w14:textId="6A236AE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5" w:history="1">
            <w:r w:rsidRPr="00E24A58">
              <w:rPr>
                <w:rStyle w:val="Hyperlink"/>
                <w:noProof/>
              </w:rPr>
              <w:t>15.</w:t>
            </w:r>
            <w:r>
              <w:rPr>
                <w:rFonts w:asciiTheme="minorHAnsi" w:eastAsiaTheme="minorEastAsia" w:hAnsiTheme="minorHAnsi"/>
                <w:noProof/>
                <w:kern w:val="2"/>
                <w:sz w:val="22"/>
                <w14:ligatures w14:val="standardContextual"/>
              </w:rPr>
              <w:tab/>
            </w:r>
            <w:r w:rsidRPr="00E24A58">
              <w:rPr>
                <w:rStyle w:val="Hyperlink"/>
                <w:noProof/>
              </w:rPr>
              <w:t>Explanation for Program Changes or Adjustments</w:t>
            </w:r>
            <w:r>
              <w:rPr>
                <w:noProof/>
                <w:webHidden/>
              </w:rPr>
              <w:tab/>
            </w:r>
            <w:r>
              <w:rPr>
                <w:noProof/>
                <w:webHidden/>
              </w:rPr>
              <w:fldChar w:fldCharType="begin"/>
            </w:r>
            <w:r>
              <w:rPr>
                <w:noProof/>
                <w:webHidden/>
              </w:rPr>
              <w:instrText xml:space="preserve"> PAGEREF _Toc177556765 \h </w:instrText>
            </w:r>
            <w:r>
              <w:rPr>
                <w:noProof/>
                <w:webHidden/>
              </w:rPr>
              <w:fldChar w:fldCharType="separate"/>
            </w:r>
            <w:r w:rsidR="005A72E2">
              <w:rPr>
                <w:noProof/>
                <w:webHidden/>
              </w:rPr>
              <w:t>12</w:t>
            </w:r>
            <w:r>
              <w:rPr>
                <w:noProof/>
                <w:webHidden/>
              </w:rPr>
              <w:fldChar w:fldCharType="end"/>
            </w:r>
          </w:hyperlink>
        </w:p>
        <w:p w:rsidR="003720F1" w14:paraId="6C64E1BF" w14:textId="73E93EA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6" w:history="1">
            <w:r w:rsidRPr="00E24A58">
              <w:rPr>
                <w:rStyle w:val="Hyperlink"/>
                <w:noProof/>
              </w:rPr>
              <w:t>16.</w:t>
            </w:r>
            <w:r>
              <w:rPr>
                <w:rFonts w:asciiTheme="minorHAnsi" w:eastAsiaTheme="minorEastAsia" w:hAnsiTheme="minorHAnsi"/>
                <w:noProof/>
                <w:kern w:val="2"/>
                <w:sz w:val="22"/>
                <w14:ligatures w14:val="standardContextual"/>
              </w:rPr>
              <w:tab/>
            </w:r>
            <w:r w:rsidRPr="00E24A58">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_Toc177556766 \h </w:instrText>
            </w:r>
            <w:r>
              <w:rPr>
                <w:noProof/>
                <w:webHidden/>
              </w:rPr>
              <w:fldChar w:fldCharType="separate"/>
            </w:r>
            <w:r w:rsidR="005A72E2">
              <w:rPr>
                <w:noProof/>
                <w:webHidden/>
              </w:rPr>
              <w:t>12</w:t>
            </w:r>
            <w:r>
              <w:rPr>
                <w:noProof/>
                <w:webHidden/>
              </w:rPr>
              <w:fldChar w:fldCharType="end"/>
            </w:r>
          </w:hyperlink>
        </w:p>
        <w:p w:rsidR="003720F1" w14:paraId="75354F79" w14:textId="40D1898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7" w:history="1">
            <w:r w:rsidRPr="00E24A58">
              <w:rPr>
                <w:rStyle w:val="Hyperlink"/>
                <w:noProof/>
              </w:rPr>
              <w:t>17.</w:t>
            </w:r>
            <w:r>
              <w:rPr>
                <w:rFonts w:asciiTheme="minorHAnsi" w:eastAsiaTheme="minorEastAsia" w:hAnsiTheme="minorHAnsi"/>
                <w:noProof/>
                <w:kern w:val="2"/>
                <w:sz w:val="22"/>
                <w14:ligatures w14:val="standardContextual"/>
              </w:rPr>
              <w:tab/>
            </w:r>
            <w:r w:rsidRPr="00E24A58">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_Toc177556767 \h </w:instrText>
            </w:r>
            <w:r>
              <w:rPr>
                <w:noProof/>
                <w:webHidden/>
              </w:rPr>
              <w:fldChar w:fldCharType="separate"/>
            </w:r>
            <w:r w:rsidR="005A72E2">
              <w:rPr>
                <w:noProof/>
                <w:webHidden/>
              </w:rPr>
              <w:t>12</w:t>
            </w:r>
            <w:r>
              <w:rPr>
                <w:noProof/>
                <w:webHidden/>
              </w:rPr>
              <w:fldChar w:fldCharType="end"/>
            </w:r>
          </w:hyperlink>
        </w:p>
        <w:p w:rsidR="003720F1" w14:paraId="1936D529" w14:textId="108F4BB6">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556768" w:history="1">
            <w:r w:rsidRPr="00E24A58">
              <w:rPr>
                <w:rStyle w:val="Hyperlink"/>
                <w:noProof/>
              </w:rPr>
              <w:t>18.</w:t>
            </w:r>
            <w:r>
              <w:rPr>
                <w:rFonts w:asciiTheme="minorHAnsi" w:eastAsiaTheme="minorEastAsia" w:hAnsiTheme="minorHAnsi"/>
                <w:noProof/>
                <w:kern w:val="2"/>
                <w:sz w:val="22"/>
                <w14:ligatures w14:val="standardContextual"/>
              </w:rPr>
              <w:tab/>
            </w:r>
            <w:r w:rsidRPr="00E24A58">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_Toc177556768 \h </w:instrText>
            </w:r>
            <w:r>
              <w:rPr>
                <w:noProof/>
                <w:webHidden/>
              </w:rPr>
              <w:fldChar w:fldCharType="separate"/>
            </w:r>
            <w:r w:rsidR="005A72E2">
              <w:rPr>
                <w:noProof/>
                <w:webHidden/>
              </w:rPr>
              <w:t>13</w:t>
            </w:r>
            <w:r>
              <w:rPr>
                <w:noProof/>
                <w:webHidden/>
              </w:rPr>
              <w:fldChar w:fldCharType="end"/>
            </w:r>
          </w:hyperlink>
        </w:p>
        <w:p w:rsidR="004A13E8" w14:paraId="41F30D95" w14:textId="679C57A4">
          <w:r>
            <w:rPr>
              <w:b/>
              <w:bCs/>
              <w:noProof/>
            </w:rPr>
            <w:fldChar w:fldCharType="end"/>
          </w:r>
        </w:p>
      </w:sdtContent>
    </w:sdt>
    <w:p w:rsidR="004A13E8" w14:paraId="245CD5E3" w14:textId="77777777">
      <w:r>
        <w:br w:type="page"/>
      </w:r>
    </w:p>
    <w:p w:rsidR="004A13E8" w:rsidP="004A13E8" w14:paraId="18862741"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ge">
                  <wp:posOffset>688975</wp:posOffset>
                </wp:positionV>
                <wp:extent cx="6477000" cy="2961005"/>
                <wp:effectExtent l="0" t="0" r="19050" b="10795"/>
                <wp:wrapTight wrapText="bothSides">
                  <wp:wrapPolygon>
                    <wp:start x="0" y="0"/>
                    <wp:lineTo x="0" y="21540"/>
                    <wp:lineTo x="21600" y="2154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961005"/>
                        </a:xfrm>
                        <a:prstGeom prst="rect">
                          <a:avLst/>
                        </a:prstGeom>
                        <a:solidFill>
                          <a:srgbClr val="FFFFFF"/>
                        </a:solidFill>
                        <a:ln w="9525">
                          <a:solidFill>
                            <a:srgbClr val="000000"/>
                          </a:solidFill>
                          <a:miter lim="800000"/>
                          <a:headEnd/>
                          <a:tailEnd/>
                        </a:ln>
                      </wps:spPr>
                      <wps:txbx>
                        <w:txbxContent>
                          <w:p w:rsidR="008230CE" w:rsidP="008230CE" w14:textId="5674CC10">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textId="5C92ECC3">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textId="7B15AF80">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33.15pt;margin-top:54.25pt;margin-left:0.25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8230CE" w:rsidP="008230CE" w14:paraId="6A7F2216" w14:textId="5674CC10">
                      <w:pPr>
                        <w:pStyle w:val="Bullets"/>
                        <w:numPr>
                          <w:ilvl w:val="0"/>
                          <w:numId w:val="4"/>
                        </w:numPr>
                        <w:ind w:left="360"/>
                        <w:suppressOverlap/>
                        <w:rPr>
                          <w:b/>
                        </w:rPr>
                      </w:pPr>
                      <w:r>
                        <w:rPr>
                          <w:b/>
                        </w:rPr>
                        <w:t xml:space="preserve">Goal of the study: </w:t>
                      </w:r>
                      <w:r>
                        <w:rPr>
                          <w:bCs/>
                        </w:rPr>
                        <w:t xml:space="preserve">The goal of this information collection is </w:t>
                      </w:r>
                      <w:r>
                        <w:rPr>
                          <w:szCs w:val="24"/>
                        </w:rPr>
                        <w:t xml:space="preserve">to 1) capture the daily, aggregate impact of COVID-19 </w:t>
                      </w:r>
                      <w:r w:rsidR="00E05F44">
                        <w:rPr>
                          <w:szCs w:val="24"/>
                        </w:rPr>
                        <w:t xml:space="preserve">and respiratory viruses </w:t>
                      </w:r>
                      <w:r>
                        <w:rPr>
                          <w:szCs w:val="24"/>
                        </w:rPr>
                        <w:t xml:space="preserve">on </w:t>
                      </w:r>
                      <w:r w:rsidR="00E05F44">
                        <w:rPr>
                          <w:szCs w:val="24"/>
                        </w:rPr>
                        <w:t>healthcare facilities</w:t>
                      </w:r>
                      <w:r>
                        <w:rPr>
                          <w:szCs w:val="24"/>
                        </w:rPr>
                        <w:t xml:space="preserve">, and 2) monitor medical capacity to respond at local, state, and national levels.  </w:t>
                      </w:r>
                    </w:p>
                    <w:p w:rsidR="008230CE" w:rsidP="008230CE" w14:paraId="2A4BA6F2" w14:textId="5C92ECC3">
                      <w:pPr>
                        <w:pStyle w:val="Bullets"/>
                        <w:numPr>
                          <w:ilvl w:val="0"/>
                          <w:numId w:val="4"/>
                        </w:numPr>
                        <w:ind w:left="360"/>
                        <w:suppressOverlap/>
                        <w:rPr>
                          <w:b/>
                          <w:szCs w:val="20"/>
                        </w:rPr>
                      </w:pPr>
                      <w:r>
                        <w:rPr>
                          <w:b/>
                        </w:rPr>
                        <w:t xml:space="preserve">Intended use of the resulting data: </w:t>
                      </w:r>
                      <w:r>
                        <w:rPr>
                          <w:bCs/>
                        </w:rPr>
                        <w:t xml:space="preserve">This information will be used to </w:t>
                      </w:r>
                      <w:r>
                        <w:t xml:space="preserve">inform the overall real-time COVID-19 </w:t>
                      </w:r>
                      <w:r w:rsidR="00E05F44">
                        <w:t xml:space="preserve">and respiratory virus </w:t>
                      </w:r>
                      <w:r>
                        <w:t xml:space="preserve">response efforts and possible resource allocation and enable state and local health departments to gain immediate access to the COVID-19 </w:t>
                      </w:r>
                      <w:r w:rsidR="00E05F44">
                        <w:t xml:space="preserve">and respiratory virus </w:t>
                      </w:r>
                      <w:r>
                        <w:t>data for healthcare facilities within their jurisdiction.</w:t>
                      </w:r>
                    </w:p>
                    <w:p w:rsidR="008230CE" w:rsidRPr="000D1E84" w:rsidP="008230CE" w14:paraId="33505C8B" w14:textId="77777777">
                      <w:pPr>
                        <w:pStyle w:val="Bullets"/>
                        <w:numPr>
                          <w:ilvl w:val="0"/>
                          <w:numId w:val="4"/>
                        </w:numPr>
                        <w:ind w:left="360"/>
                        <w:suppressOverlap/>
                        <w:rPr>
                          <w:b/>
                        </w:rPr>
                      </w:pPr>
                      <w:r>
                        <w:rPr>
                          <w:b/>
                        </w:rPr>
                        <w:t xml:space="preserve">Methods to be used to collect: </w:t>
                      </w:r>
                      <w:r>
                        <w:rPr>
                          <w:bCs/>
                        </w:rPr>
                        <w:t xml:space="preserve">The </w:t>
                      </w:r>
                      <w:r>
                        <w:t xml:space="preserve">data for National Healthcare Safety Network (NHSN) reporting </w:t>
                      </w:r>
                      <w:r>
                        <w:rPr>
                          <w:noProof/>
                        </w:rPr>
                        <w:t>is collected</w:t>
                      </w:r>
                      <w:r>
                        <w:t xml:space="preserve"> via a secure internet application (e.g., prospective cohort design; randomized trial; etc.)</w:t>
                      </w:r>
                    </w:p>
                    <w:p w:rsidR="000D1E84" w:rsidRPr="00285677" w:rsidP="000D1E84" w14:paraId="2CFB170A" w14:textId="77777777">
                      <w:pPr>
                        <w:pStyle w:val="Bullets"/>
                        <w:rPr>
                          <w:b/>
                        </w:rPr>
                      </w:pPr>
                      <w:r w:rsidRPr="00285677">
                        <w:rPr>
                          <w:b/>
                        </w:rPr>
                        <w:t xml:space="preserve">The subpopulation to be studied: </w:t>
                      </w:r>
                      <w:r w:rsidRPr="00285677">
                        <w:t xml:space="preserve">The respondent universe for this information collection request is U.S. hospitals. </w:t>
                      </w:r>
                    </w:p>
                    <w:p w:rsidR="004A13E8" w:rsidRPr="000D1E84" w:rsidP="004A13E8" w14:paraId="37AFAC9B" w14:textId="7B15AF80">
                      <w:pPr>
                        <w:pStyle w:val="Bullets"/>
                        <w:rPr>
                          <w:b/>
                        </w:rPr>
                      </w:pPr>
                      <w:r w:rsidRPr="00285677">
                        <w:rPr>
                          <w:b/>
                        </w:rPr>
                        <w:t xml:space="preserve">How data will be analyzed: </w:t>
                      </w:r>
                      <w:r w:rsidRPr="00285677">
                        <w:t xml:space="preserve">COVID-19 </w:t>
                      </w:r>
                      <w:r w:rsidR="00E05F44">
                        <w:t xml:space="preserve">and respiratory virus </w:t>
                      </w:r>
                      <w:r w:rsidRPr="00285677">
                        <w:t>data on patients</w:t>
                      </w:r>
                      <w:r w:rsidR="00E05F44">
                        <w:t xml:space="preserve"> will be </w:t>
                      </w:r>
                      <w:r w:rsidRPr="00285677">
                        <w:t>calculated and summarized.</w:t>
                      </w:r>
                      <w:r w:rsidRPr="00E05F44" w:rsidR="00E05F44">
                        <w:t xml:space="preserve"> </w:t>
                      </w:r>
                      <w:r w:rsidRPr="00B36EB2" w:rsidR="00E05F44">
                        <w:t xml:space="preserve">Reporting institutions </w:t>
                      </w:r>
                      <w:r w:rsidR="00E05F44">
                        <w:t>can</w:t>
                      </w:r>
                      <w:r w:rsidRPr="00B36EB2" w:rsidR="00E05F44">
                        <w:t xml:space="preserve"> access their </w:t>
                      </w:r>
                      <w:r w:rsidRPr="008B3028" w:rsidR="00E05F44">
                        <w:rPr>
                          <w:noProof/>
                        </w:rPr>
                        <w:t>own</w:t>
                      </w:r>
                      <w:r w:rsidRPr="00B36EB2" w:rsidR="00E05F44">
                        <w:t xml:space="preserve"> data at any time and an</w:t>
                      </w:r>
                      <w:r w:rsidR="00E05F44">
                        <w:t>a</w:t>
                      </w:r>
                      <w:r w:rsidRPr="00B36EB2" w:rsidR="00E05F44">
                        <w:t>lyze it through the internet interface</w:t>
                      </w:r>
                    </w:p>
                  </w:txbxContent>
                </v:textbox>
                <w10:wrap type="tight"/>
              </v:shape>
            </w:pict>
          </mc:Fallback>
        </mc:AlternateContent>
      </w:r>
    </w:p>
    <w:p w:rsidR="006254E0" w:rsidP="006254E0" w14:paraId="2EE01037" w14:textId="77777777">
      <w:pPr>
        <w:spacing w:after="0"/>
      </w:pPr>
    </w:p>
    <w:p w:rsidR="00000CA2" w:rsidP="009E57C9" w14:paraId="64DAD709" w14:textId="77777777">
      <w:pPr>
        <w:pStyle w:val="ListParagraph"/>
        <w:numPr>
          <w:ilvl w:val="0"/>
          <w:numId w:val="12"/>
        </w:numPr>
        <w:spacing w:after="0"/>
      </w:pPr>
      <w:bookmarkStart w:id="1" w:name="_Hlk40809077"/>
      <w:r w:rsidRPr="009E57C9">
        <w:rPr>
          <w:b/>
        </w:rPr>
        <w:t>Circumstances Making the Collection of Information Necessary</w:t>
      </w:r>
      <w:bookmarkEnd w:id="1"/>
    </w:p>
    <w:p w:rsidR="00000CA2" w:rsidP="006254E0" w14:paraId="3A7851EE" w14:textId="77777777">
      <w:pPr>
        <w:spacing w:after="0"/>
      </w:pPr>
    </w:p>
    <w:p w:rsidR="00E05F44" w:rsidRPr="00E05F44" w:rsidP="00945BDD" w14:paraId="433226BE" w14:textId="2FAC256E">
      <w:pPr>
        <w:rPr>
          <w:u w:val="single"/>
        </w:rPr>
      </w:pPr>
      <w:r w:rsidRPr="00E05F44">
        <w:rPr>
          <w:u w:val="single"/>
        </w:rPr>
        <w:t>Overview</w:t>
      </w:r>
    </w:p>
    <w:p w:rsidR="00E05F44" w:rsidRPr="009057F7" w:rsidP="00E05F44" w14:paraId="19CD8780" w14:textId="027C7EB9">
      <w:pPr>
        <w:autoSpaceDE w:val="0"/>
        <w:autoSpaceDN w:val="0"/>
        <w:adjustRightInd w:val="0"/>
        <w:spacing w:after="0" w:line="240" w:lineRule="auto"/>
        <w:rPr>
          <w:rFonts w:cs="Times New Roman"/>
          <w:szCs w:val="24"/>
        </w:rPr>
      </w:pPr>
      <w:r w:rsidRPr="009057F7">
        <w:rPr>
          <w:rFonts w:cs="Times New Roman"/>
          <w:szCs w:val="24"/>
        </w:rPr>
        <w:t>The Centers for Disease Control and Prevention (CDC) is requesting a 3-year approval for revisions made to OMB Control No. 0920-</w:t>
      </w:r>
      <w:r>
        <w:rPr>
          <w:rFonts w:cs="Times New Roman"/>
          <w:szCs w:val="24"/>
        </w:rPr>
        <w:t>1317</w:t>
      </w:r>
      <w:r w:rsidRPr="009057F7">
        <w:rPr>
          <w:rFonts w:cs="Times New Roman"/>
          <w:szCs w:val="24"/>
        </w:rPr>
        <w:t xml:space="preserve"> for the </w:t>
      </w:r>
      <w:r w:rsidRPr="009C47CA">
        <w:t>National Healthcare Safety Network (NHSN) Module</w:t>
      </w:r>
      <w:r>
        <w:t>s</w:t>
      </w:r>
      <w:r w:rsidRPr="009C47CA">
        <w:t xml:space="preserve"> for Coronavirus (COVID-19) Surveillance in Healthcare Facilities</w:t>
      </w:r>
      <w:r>
        <w:t>.</w:t>
      </w:r>
      <w:r>
        <w:rPr>
          <w:rFonts w:cs="Times New Roman"/>
          <w:szCs w:val="24"/>
        </w:rPr>
        <w:t xml:space="preserve">  </w:t>
      </w:r>
      <w:r w:rsidRPr="009057F7">
        <w:rPr>
          <w:rFonts w:cs="Times New Roman"/>
          <w:szCs w:val="24"/>
        </w:rPr>
        <w:t xml:space="preserve">Data collection </w:t>
      </w:r>
      <w:r w:rsidR="001F6EB8">
        <w:rPr>
          <w:rFonts w:cs="Times New Roman"/>
          <w:szCs w:val="24"/>
        </w:rPr>
        <w:t>is currently approved</w:t>
      </w:r>
      <w:r w:rsidRPr="009057F7">
        <w:rPr>
          <w:rFonts w:cs="Times New Roman"/>
          <w:szCs w:val="24"/>
        </w:rPr>
        <w:t xml:space="preserve"> for </w:t>
      </w:r>
      <w:r>
        <w:rPr>
          <w:rFonts w:cs="Times New Roman"/>
          <w:szCs w:val="24"/>
        </w:rPr>
        <w:t xml:space="preserve">2,766,084 </w:t>
      </w:r>
      <w:r w:rsidRPr="009057F7">
        <w:rPr>
          <w:rFonts w:cs="Times New Roman"/>
          <w:szCs w:val="24"/>
        </w:rPr>
        <w:t xml:space="preserve">annual burden hours and is due to expire on </w:t>
      </w:r>
      <w:r>
        <w:rPr>
          <w:rFonts w:cs="Times New Roman"/>
          <w:szCs w:val="24"/>
        </w:rPr>
        <w:t xml:space="preserve">March </w:t>
      </w:r>
      <w:r w:rsidRPr="009057F7">
        <w:rPr>
          <w:rFonts w:cs="Times New Roman"/>
          <w:szCs w:val="24"/>
        </w:rPr>
        <w:t>31, 2026.</w:t>
      </w:r>
      <w:r>
        <w:rPr>
          <w:rFonts w:cs="Times New Roman"/>
          <w:szCs w:val="24"/>
        </w:rPr>
        <w:t xml:space="preserve"> CDC NHSN reviewed all data collection forms in this </w:t>
      </w:r>
      <w:r w:rsidRPr="00286ABC">
        <w:rPr>
          <w:rFonts w:cs="Times New Roman"/>
          <w:szCs w:val="24"/>
        </w:rPr>
        <w:t xml:space="preserve">package.  The proposed changes in this ICR includes revisions made to </w:t>
      </w:r>
      <w:r w:rsidRPr="00734E32" w:rsidR="00734E32">
        <w:rPr>
          <w:rFonts w:cs="Times New Roman"/>
          <w:szCs w:val="24"/>
        </w:rPr>
        <w:t>10</w:t>
      </w:r>
      <w:r w:rsidRPr="00734E32">
        <w:rPr>
          <w:rFonts w:cs="Times New Roman"/>
          <w:szCs w:val="24"/>
        </w:rPr>
        <w:t xml:space="preserve"> approved NHSN data collection tools and </w:t>
      </w:r>
      <w:r w:rsidRPr="00734E32" w:rsidR="00734E32">
        <w:rPr>
          <w:rFonts w:cs="Times New Roman"/>
          <w:szCs w:val="24"/>
        </w:rPr>
        <w:t>2</w:t>
      </w:r>
      <w:r w:rsidRPr="00734E32">
        <w:rPr>
          <w:rFonts w:cs="Times New Roman"/>
          <w:szCs w:val="24"/>
        </w:rPr>
        <w:t xml:space="preserve"> new forms, for a total of </w:t>
      </w:r>
      <w:r w:rsidRPr="00734E32" w:rsidR="00734E32">
        <w:rPr>
          <w:rFonts w:cs="Times New Roman"/>
          <w:szCs w:val="24"/>
        </w:rPr>
        <w:t>12</w:t>
      </w:r>
      <w:r w:rsidRPr="00734E32">
        <w:rPr>
          <w:rFonts w:cs="Times New Roman"/>
          <w:szCs w:val="24"/>
        </w:rPr>
        <w:t xml:space="preserve"> forms in this package</w:t>
      </w:r>
      <w:r w:rsidRPr="00E64099">
        <w:rPr>
          <w:rFonts w:cs="Times New Roman"/>
          <w:szCs w:val="24"/>
        </w:rPr>
        <w:t xml:space="preserve">.  CDC requests OMB approval for an estimated </w:t>
      </w:r>
      <w:r w:rsidRPr="00E64099" w:rsidR="003457E3">
        <w:rPr>
          <w:rFonts w:cs="Times New Roman"/>
          <w:szCs w:val="24"/>
        </w:rPr>
        <w:t>1,7</w:t>
      </w:r>
      <w:r w:rsidRPr="00E64099" w:rsidR="004C49A8">
        <w:rPr>
          <w:rFonts w:cs="Times New Roman"/>
          <w:szCs w:val="24"/>
        </w:rPr>
        <w:t>52,540</w:t>
      </w:r>
      <w:r w:rsidRPr="00E64099">
        <w:rPr>
          <w:rFonts w:cs="Times New Roman"/>
          <w:szCs w:val="24"/>
        </w:rPr>
        <w:t xml:space="preserve"> annual burden hours.</w:t>
      </w:r>
      <w:r w:rsidRPr="00860179">
        <w:rPr>
          <w:rFonts w:cs="Times New Roman"/>
          <w:szCs w:val="24"/>
        </w:rPr>
        <w:t xml:space="preserve"> This Revision ICR provides complete discussion and justification of all information collection plans.</w:t>
      </w:r>
    </w:p>
    <w:p w:rsidR="00E05F44" w:rsidP="00945BDD" w14:paraId="6D8173F2" w14:textId="77777777"/>
    <w:p w:rsidR="00E05F44" w:rsidP="00E05F44" w14:paraId="779399DF" w14:textId="77777777">
      <w:pPr>
        <w:pStyle w:val="NoSpacing"/>
        <w:spacing w:after="200" w:line="276" w:lineRule="auto"/>
        <w:rPr>
          <w:u w:val="single"/>
        </w:rPr>
      </w:pPr>
      <w:r w:rsidRPr="00901147">
        <w:rPr>
          <w:u w:val="single"/>
        </w:rPr>
        <w:t>Background</w:t>
      </w:r>
    </w:p>
    <w:p w:rsidR="00143D68" w:rsidRPr="00102206" w:rsidP="00945BDD" w14:paraId="34EBF340" w14:textId="31E15959">
      <w:r w:rsidRPr="004137CA">
        <w:t>The Division of Healthcare Quality Promotion (DHQP), National Center for Emerging and Zoonotic Infectious Diseases (NCEZID), Centers for Disease Control and Prevention (CDC) collects</w:t>
      </w:r>
      <w:r>
        <w:t xml:space="preserve"> COVID-19 and respiratory virus</w:t>
      </w:r>
      <w:r w:rsidRPr="004137CA">
        <w:t xml:space="preserve"> data from healthcare facilities in the National Healthcare Safety Network (NHSN) under OMB Control Number 0920-</w:t>
      </w:r>
      <w:r>
        <w:t>1317</w:t>
      </w:r>
      <w:r w:rsidRPr="004137CA">
        <w:t>.</w:t>
      </w:r>
      <w:r w:rsidR="00102206">
        <w:t xml:space="preserve">  </w:t>
      </w:r>
      <w:r>
        <w:t>NHSN is the only national system that collects surveillance data on healthcare-associated infections, infection prevention process</w:t>
      </w:r>
      <w:r>
        <w:rPr>
          <w:noProof/>
        </w:rPr>
        <w:t xml:space="preserve"> measures</w:t>
      </w:r>
      <w:r>
        <w:t xml:space="preserve">, healthcare personnel safety measures, such as blood and body fluid exposures and vaccination practices, and adverse events related to the transfusion of blood and blood products.  NHSN existing platform allows facilities to share data immediately with local, state, and national partners for impact monitoring, decision-making, and surveillance activities.  </w:t>
      </w:r>
      <w:bookmarkStart w:id="2" w:name="_Hlk119957367"/>
      <w:r>
        <w:t xml:space="preserve">The NHSN COVID-19 Modules are designed to standardize the data elements collected across the country regarding the impact of the COVID-19 </w:t>
      </w:r>
      <w:r w:rsidR="00102206">
        <w:t xml:space="preserve">and other respiratory viruses </w:t>
      </w:r>
      <w:r>
        <w:t xml:space="preserve">on healthcare facilities. In collecting standardized data, NHSN provides a vendor-neutral platform and a national lens into the burden hospitals are experiencing in a way that is designed to support the public </w:t>
      </w:r>
      <w:r>
        <w:t>health response. NHSN is a platform that exists in nearly all acute-care hospitals, nursing homes, and dialysis facilities in the US and can provide a secure, sturdy infrastructure.</w:t>
      </w:r>
    </w:p>
    <w:bookmarkEnd w:id="2"/>
    <w:p w:rsidR="006254E0" w:rsidRPr="007F46E9" w:rsidP="006254E0" w14:paraId="50D49C7D" w14:textId="341D8723">
      <w:r>
        <w:t xml:space="preserve">This information collection is authorized by </w:t>
      </w:r>
      <w:r w:rsidRPr="007F46E9">
        <w:t xml:space="preserve">Section 301 of the </w:t>
      </w:r>
      <w:r w:rsidRPr="004137CA">
        <w:t>Public Health Service Act (42 USC 242b, 242k, and 242m (d))</w:t>
      </w:r>
      <w:r w:rsidRPr="007F46E9">
        <w:t xml:space="preserve"> (Attachment</w:t>
      </w:r>
      <w:r>
        <w:t>s</w:t>
      </w:r>
      <w:r w:rsidRPr="007F46E9">
        <w:t xml:space="preserve"> </w:t>
      </w:r>
      <w:r w:rsidR="004C49A8">
        <w:t>A1-3</w:t>
      </w:r>
      <w:r w:rsidRPr="007F46E9">
        <w:t>)</w:t>
      </w:r>
      <w:r>
        <w:t>.</w:t>
      </w:r>
    </w:p>
    <w:p w:rsidR="006254E0" w:rsidP="00000CA2" w14:paraId="07843F61" w14:textId="77777777">
      <w:pPr>
        <w:pStyle w:val="Heading1"/>
      </w:pPr>
      <w:bookmarkStart w:id="3" w:name="_Toc177556752"/>
      <w:r>
        <w:t>Purpose and Use of Information Collection</w:t>
      </w:r>
      <w:bookmarkEnd w:id="3"/>
    </w:p>
    <w:p w:rsidR="00102206" w:rsidRPr="00B36EB2" w:rsidP="00102206" w14:paraId="47C3B6E4" w14:textId="4762ED61">
      <w:pPr>
        <w:pStyle w:val="NoSpacing"/>
        <w:spacing w:after="240" w:line="276" w:lineRule="auto"/>
      </w:pPr>
      <w:r w:rsidRPr="00B36EB2">
        <w:t>The data collected under OMB Control No. 0920-</w:t>
      </w:r>
      <w:r>
        <w:t>1317</w:t>
      </w:r>
      <w:r w:rsidRPr="00B36EB2">
        <w:t xml:space="preserve"> </w:t>
      </w:r>
      <w:r w:rsidRPr="00134496">
        <w:rPr>
          <w:noProof/>
        </w:rPr>
        <w:t>are used</w:t>
      </w:r>
      <w:r w:rsidRPr="00B36EB2">
        <w:t xml:space="preserve"> for</w:t>
      </w:r>
      <w:r>
        <w:t xml:space="preserve"> the following purposes</w:t>
      </w:r>
      <w:r w:rsidRPr="00B36EB2">
        <w:t>:</w:t>
      </w:r>
    </w:p>
    <w:p w:rsidR="00102206" w:rsidRPr="00B36EB2" w:rsidP="00102206" w14:paraId="14352DCB" w14:textId="33330545">
      <w:pPr>
        <w:pStyle w:val="NoSpacing"/>
        <w:numPr>
          <w:ilvl w:val="0"/>
          <w:numId w:val="13"/>
        </w:numPr>
        <w:spacing w:after="80" w:line="276" w:lineRule="auto"/>
        <w:ind w:left="720"/>
      </w:pPr>
      <w:r w:rsidRPr="00B36EB2">
        <w:t xml:space="preserve">Estimation of the magnitude of </w:t>
      </w:r>
      <w:r>
        <w:t xml:space="preserve">COVID-19 and respiratory virus infections </w:t>
      </w:r>
      <w:r w:rsidRPr="00B36EB2">
        <w:t xml:space="preserve"> </w:t>
      </w:r>
    </w:p>
    <w:p w:rsidR="00102206" w:rsidRPr="00EA5936" w:rsidP="00102206" w14:paraId="572A7FDD" w14:textId="2CE46FFA">
      <w:pPr>
        <w:pStyle w:val="NoSpacing"/>
        <w:numPr>
          <w:ilvl w:val="0"/>
          <w:numId w:val="13"/>
        </w:numPr>
        <w:spacing w:after="80" w:line="276" w:lineRule="auto"/>
        <w:ind w:left="720"/>
      </w:pPr>
      <w:r w:rsidRPr="00EA5936">
        <w:t xml:space="preserve">Monitoring of </w:t>
      </w:r>
      <w:r>
        <w:t xml:space="preserve">COVID-19 and respiratory virus </w:t>
      </w:r>
      <w:r w:rsidRPr="00EA5936">
        <w:t xml:space="preserve">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102206" w:rsidRPr="007539FA" w:rsidP="00102206" w14:paraId="14782731" w14:textId="77777777">
      <w:pPr>
        <w:pStyle w:val="NoSpacing"/>
        <w:numPr>
          <w:ilvl w:val="0"/>
          <w:numId w:val="13"/>
        </w:numPr>
        <w:spacing w:after="80" w:line="276" w:lineRule="auto"/>
        <w:ind w:left="720"/>
      </w:pPr>
      <w:r w:rsidRPr="007539FA">
        <w:t xml:space="preserve">Facilitation of inter-facility and intra-facility comparisons with risk-adjusted data that can </w:t>
      </w:r>
      <w:r w:rsidRPr="007539FA">
        <w:rPr>
          <w:noProof/>
        </w:rPr>
        <w:t>be used</w:t>
      </w:r>
      <w:r w:rsidRPr="007539FA">
        <w:t xml:space="preserve"> for local quality improvement activities.</w:t>
      </w:r>
    </w:p>
    <w:p w:rsidR="00102206" w:rsidRPr="007539FA" w:rsidP="00102206" w14:paraId="60843779" w14:textId="77777777">
      <w:pPr>
        <w:pStyle w:val="NoSpacing"/>
        <w:numPr>
          <w:ilvl w:val="0"/>
          <w:numId w:val="13"/>
        </w:numPr>
        <w:spacing w:after="80" w:line="276" w:lineRule="auto"/>
        <w:ind w:left="720"/>
      </w:pPr>
      <w:r w:rsidRPr="007539FA">
        <w:t>Assistance to facilities in developing surveillance and analysis methods that permit timely recognition of patient safety problems and prompt intervention with appropriate measures.</w:t>
      </w:r>
    </w:p>
    <w:p w:rsidR="00102206" w:rsidRPr="007539FA" w:rsidP="00102206" w14:paraId="4B511165" w14:textId="77777777">
      <w:pPr>
        <w:pStyle w:val="NoSpacing"/>
        <w:numPr>
          <w:ilvl w:val="0"/>
          <w:numId w:val="13"/>
        </w:numPr>
        <w:spacing w:after="80" w:line="276" w:lineRule="auto"/>
        <w:ind w:left="720"/>
      </w:pPr>
      <w:r w:rsidRPr="007539FA">
        <w:t xml:space="preserve">Development of clinical quality measures that can </w:t>
      </w:r>
      <w:r w:rsidRPr="007539FA">
        <w:rPr>
          <w:noProof/>
        </w:rPr>
        <w:t>be used</w:t>
      </w:r>
      <w:r w:rsidRPr="007539FA">
        <w:t xml:space="preserve"> as a benchmark for healthcare facilities reporting data to NHSN to measure their </w:t>
      </w:r>
      <w:r w:rsidRPr="007539FA">
        <w:rPr>
          <w:noProof/>
        </w:rPr>
        <w:t>own</w:t>
      </w:r>
      <w:r w:rsidRPr="007539FA">
        <w:t xml:space="preserve"> performance. </w:t>
      </w:r>
      <w:r w:rsidRPr="007539FA">
        <w:rPr>
          <w:noProof/>
        </w:rPr>
        <w:t>One</w:t>
      </w:r>
      <w:r w:rsidRPr="007539FA">
        <w:t xml:space="preserve"> of the goals is to eventually—as a result, measure experience, </w:t>
      </w:r>
      <w:r w:rsidRPr="007539FA">
        <w:rPr>
          <w:noProof/>
        </w:rPr>
        <w:t>and</w:t>
      </w:r>
      <w:r w:rsidRPr="007539FA">
        <w:t xml:space="preserve"> measure enhancements or other changes as needed—as summary statistics that can be publicly reported for multiple healthcare facilities and serve as metrics for externally evaluating their care and incentivizing quality and patient safety.</w:t>
      </w:r>
    </w:p>
    <w:p w:rsidR="00102206" w:rsidRPr="007539FA" w:rsidP="00102206" w14:paraId="001533E0" w14:textId="77777777">
      <w:pPr>
        <w:pStyle w:val="NoSpacing"/>
        <w:numPr>
          <w:ilvl w:val="0"/>
          <w:numId w:val="13"/>
        </w:numPr>
        <w:spacing w:after="80" w:line="276" w:lineRule="auto"/>
        <w:ind w:left="720"/>
      </w:pPr>
      <w:r w:rsidRPr="007539FA">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02206" w:rsidRPr="007539FA" w:rsidP="00102206" w14:paraId="4873C63B" w14:textId="6D7745FF">
      <w:pPr>
        <w:pStyle w:val="NoSpacing"/>
        <w:numPr>
          <w:ilvl w:val="0"/>
          <w:numId w:val="13"/>
        </w:numPr>
        <w:spacing w:after="80" w:line="276" w:lineRule="auto"/>
        <w:ind w:left="720"/>
      </w:pPr>
      <w:r w:rsidRPr="007539FA">
        <w:t xml:space="preserve">Enable healthcare facilities to report COVID-19 and respiratory virus data and prevention practice adherence data via NHSN to the Centers for Medicare and Medicaid Services (CMS) in fulfillment of CMS’s quality measurement reporting programs including those data. </w:t>
      </w:r>
    </w:p>
    <w:p w:rsidR="00102206" w:rsidRPr="007539FA" w:rsidP="00102206" w14:paraId="1C88A592" w14:textId="77777777">
      <w:pPr>
        <w:pStyle w:val="NoSpacing"/>
        <w:numPr>
          <w:ilvl w:val="0"/>
          <w:numId w:val="13"/>
        </w:numPr>
        <w:spacing w:after="80" w:line="276" w:lineRule="auto"/>
        <w:ind w:left="720"/>
      </w:pPr>
      <w:r w:rsidRPr="007539FA">
        <w:t>Provide state and local health departments with information that identifies the healthcare facilities in their state that participate in NHSN.</w:t>
      </w:r>
    </w:p>
    <w:p w:rsidR="00102206" w:rsidRPr="007539FA" w:rsidP="00102206" w14:paraId="414494E0" w14:textId="77777777">
      <w:pPr>
        <w:pStyle w:val="NoSpacing"/>
        <w:numPr>
          <w:ilvl w:val="0"/>
          <w:numId w:val="13"/>
        </w:numPr>
        <w:spacing w:after="80" w:line="276" w:lineRule="auto"/>
        <w:ind w:left="720"/>
      </w:pPr>
      <w:r w:rsidRPr="007539FA">
        <w:t xml:space="preserve">Provide to state and local agencies, at their request, facility specific, NHSN patient safety component and healthcare personnel safety component adverse event and prevention practice adherence data for surveillance, prevention, </w:t>
      </w:r>
      <w:r w:rsidRPr="007539FA">
        <w:rPr>
          <w:noProof/>
        </w:rPr>
        <w:t>and/or</w:t>
      </w:r>
      <w:r w:rsidRPr="007539FA">
        <w:t xml:space="preserve"> mandatory public reporting.</w:t>
      </w:r>
    </w:p>
    <w:p w:rsidR="006254E0" w:rsidP="007539FA" w14:paraId="53646494" w14:textId="277DFDFD">
      <w:pPr>
        <w:pStyle w:val="NoSpacing"/>
        <w:spacing w:line="276" w:lineRule="auto"/>
      </w:pPr>
      <w:r>
        <w:t xml:space="preserve">          </w:t>
      </w:r>
    </w:p>
    <w:p w:rsidR="006254E0" w:rsidP="006254E0" w14:paraId="4D735CBA" w14:textId="77777777">
      <w:pPr>
        <w:pStyle w:val="Heading1"/>
      </w:pPr>
      <w:bookmarkStart w:id="4" w:name="_Toc177556753"/>
      <w:r>
        <w:t>Use of Improved Information Technology and Burden Reduction</w:t>
      </w:r>
      <w:bookmarkEnd w:id="4"/>
    </w:p>
    <w:p w:rsidR="006254E0" w:rsidP="00AA5EFD" w14:paraId="25CE1CEF" w14:textId="1A475F8B">
      <w:pPr>
        <w:pStyle w:val="NoSpacing"/>
        <w:spacing w:line="276" w:lineRule="auto"/>
        <w:rPr>
          <w:i/>
          <w:iCs/>
        </w:rPr>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w:t>
      </w:r>
      <w:r w:rsidRPr="00B36EB2">
        <w:t>collection, facilities are not required to use them for entry of data into</w:t>
      </w:r>
      <w:r w:rsidRPr="00D03033">
        <w:t xml:space="preserve"> NHSN.  Data reported in these modules will be submitted </w:t>
      </w:r>
      <w:r>
        <w:t xml:space="preserve">by manually entering directly into the web-based application </w:t>
      </w:r>
      <w:r w:rsidRPr="00D03033">
        <w:t xml:space="preserve">or </w:t>
      </w:r>
      <w:r>
        <w:t xml:space="preserve">by uploading a </w:t>
      </w:r>
      <w:r w:rsidRPr="00D03033">
        <w:t>CSV file.</w:t>
      </w:r>
      <w:r>
        <w:rPr>
          <w:i/>
          <w:iCs/>
        </w:rPr>
        <w:t xml:space="preserve">  </w:t>
      </w:r>
    </w:p>
    <w:p w:rsidR="00AA5EFD" w:rsidP="00AA5EFD" w14:paraId="26099373" w14:textId="77777777">
      <w:pPr>
        <w:pStyle w:val="NoSpacing"/>
        <w:spacing w:line="276" w:lineRule="auto"/>
      </w:pPr>
    </w:p>
    <w:p w:rsidR="006254E0" w:rsidP="006254E0" w14:paraId="6F38D0AB" w14:textId="77777777">
      <w:pPr>
        <w:pStyle w:val="Heading1"/>
      </w:pPr>
      <w:bookmarkStart w:id="5" w:name="_Toc177556754"/>
      <w:r>
        <w:t>Efforts to Identify Duplication and Use of Similar Information</w:t>
      </w:r>
      <w:bookmarkEnd w:id="5"/>
    </w:p>
    <w:p w:rsidR="006254E0" w:rsidP="006254E0" w14:paraId="71AA13C6" w14:textId="52D7FE46">
      <w:r w:rsidRPr="00B36EB2">
        <w:t xml:space="preserve">NHSN is the only national system that collects surveillance data on healthcare-associated infections, </w:t>
      </w:r>
      <w:r w:rsidRPr="00134496">
        <w:t>infection prevention process</w:t>
      </w:r>
      <w:r w:rsidRPr="00134496">
        <w:rPr>
          <w:noProof/>
        </w:rPr>
        <w:t xml:space="preserve"> measure</w:t>
      </w:r>
      <w:r>
        <w:rPr>
          <w:noProof/>
        </w:rPr>
        <w:t>s</w:t>
      </w:r>
      <w:r w:rsidRPr="00B36EB2">
        <w:t>, healthcare personnel safety measures</w:t>
      </w:r>
      <w:r>
        <w:t>,</w:t>
      </w:r>
      <w:r w:rsidRPr="00B36EB2">
        <w:t xml:space="preserve"> such as blood and body fluid exposures and vaccination practices, and adverse events related to the transfusion of blood and blood products.</w:t>
      </w:r>
      <w:r>
        <w:t xml:space="preserve">  NHSN is the only existing surveillance system positioned to quickly receive and transmit such data directly from healthcare facilities.  The existing platform allows facilities to share data immediately with local, state, and national partners for impact monitoring, decision-making, and surveillance activities.  </w:t>
      </w:r>
    </w:p>
    <w:p w:rsidR="006254E0" w:rsidRPr="00572584" w:rsidP="006254E0" w14:paraId="24C58340" w14:textId="10725805">
      <w:r w:rsidRPr="00572584">
        <w:t xml:space="preserve">The NHSN COVID-19 Module is designed to standardize the data elements collected across the country regarding the impact of the COVID-19 emergency on acute-care facilities. In collecting standardized data, NHSN provides a vendor-neutral platform and a national lens into the burden hospitals are experiencing in a way that is designed to support the public health response. We </w:t>
      </w:r>
      <w:r w:rsidRPr="00572584" w:rsidR="004C49A8">
        <w:t>can</w:t>
      </w:r>
      <w:r w:rsidRPr="00572584">
        <w:t xml:space="preserve"> take on this task because NHSN is a platform that exists in nearly all acute-care hospitals in the US and can provide a secure, sturdy infrastructure.</w:t>
      </w:r>
    </w:p>
    <w:p w:rsidR="007814CD" w:rsidRPr="00B36EB2" w:rsidP="006254E0" w14:paraId="17404811" w14:textId="4E2F3985">
      <w:r w:rsidRPr="00572584">
        <w:t>We have developed a streamlined set of data elements in NHSN to provide a signal for a public health response without undue data collection.</w:t>
      </w:r>
      <w:r>
        <w:t xml:space="preserve"> </w:t>
      </w:r>
    </w:p>
    <w:p w:rsidR="006254E0" w:rsidP="006254E0" w14:paraId="4F2E116E" w14:textId="77777777">
      <w:pPr>
        <w:pStyle w:val="Heading1"/>
      </w:pPr>
      <w:bookmarkStart w:id="6" w:name="_Toc177556755"/>
      <w:r>
        <w:t>Impact on Small Businesses or Other Small Entities</w:t>
      </w:r>
      <w:bookmarkEnd w:id="6"/>
    </w:p>
    <w:p w:rsidR="006254E0" w:rsidP="006254E0" w14:paraId="355F92B0" w14:textId="5CD9AC07">
      <w:pPr>
        <w:autoSpaceDE w:val="0"/>
        <w:autoSpaceDN w:val="0"/>
        <w:adjustRightInd w:val="0"/>
      </w:pPr>
      <w:r>
        <w:t xml:space="preserve">Some of the respondents may be considered small businesses.  However, data collection variables are kept to an absolute minimum to minimize burden on these entities.  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6254E0" w:rsidP="006254E0" w14:paraId="2E8B28BB" w14:textId="77777777">
      <w:pPr>
        <w:pStyle w:val="Heading1"/>
      </w:pPr>
      <w:bookmarkStart w:id="7" w:name="_Toc177556756"/>
      <w:r>
        <w:t>Consequences of Collecting the Information Less Frequently</w:t>
      </w:r>
      <w:bookmarkEnd w:id="7"/>
    </w:p>
    <w:p w:rsidR="007814CD" w:rsidP="007814CD" w14:paraId="46B242ED" w14:textId="67DD313E">
      <w:r w:rsidRPr="00B36EB2">
        <w:t>Many adverse events associated with healthcare, occur in both endemic and epidemic patterns. It is in the best interest of healthcare institution</w:t>
      </w:r>
      <w:r>
        <w:t>s</w:t>
      </w:r>
      <w:r w:rsidRPr="00B36EB2">
        <w:t xml:space="preserve"> to conduct routine prospective surveillance </w:t>
      </w:r>
      <w:r>
        <w:t xml:space="preserve">of COVID-19 and other respiratory virus infections and prevention actives </w:t>
      </w:r>
      <w:r w:rsidRPr="00B36EB2">
        <w:t>in an ongoing manner to identify trends in endemic rates as well as outbreaks</w:t>
      </w:r>
      <w:r>
        <w:t>,</w:t>
      </w:r>
      <w:r w:rsidRPr="00B36EB2">
        <w:t xml:space="preserve">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p>
    <w:p w:rsidR="00AA5EFD" w:rsidRPr="00B36EB2" w:rsidP="007814CD" w14:paraId="242FB076" w14:textId="77777777"/>
    <w:p w:rsidR="006254E0" w:rsidP="006254E0" w14:paraId="25645C98" w14:textId="77777777">
      <w:pPr>
        <w:pStyle w:val="Heading1"/>
      </w:pPr>
      <w:bookmarkStart w:id="8" w:name="_Toc177556757"/>
      <w:r>
        <w:t>Special Circumstances Relating to the Guidelines of 5 CFR 1320.5</w:t>
      </w:r>
      <w:bookmarkEnd w:id="8"/>
    </w:p>
    <w:p w:rsidR="006254E0" w:rsidP="006254E0" w14:paraId="1640ED4B" w14:textId="77777777">
      <w:r>
        <w:t>This request fully complies with the regulation 5 CFR 1320.5.</w:t>
      </w:r>
    </w:p>
    <w:p w:rsidR="00C967D6" w:rsidP="00C967D6" w14:paraId="5B2D6065" w14:textId="1AF67BAD">
      <w:r>
        <w:t>CDC/NHSN Justification for Sensitive Questions (Race, Ethnicity, and Gender Identity)</w:t>
      </w:r>
      <w:r w:rsidR="00474E17">
        <w:t>:</w:t>
      </w:r>
    </w:p>
    <w:p w:rsidR="00C967D6" w:rsidP="00C967D6" w14:paraId="76D7E6CB" w14:textId="77777777">
      <w:r>
        <w:t>NHSN collects secondary source data from healthcare facilities rather than primary source data directly from patients/individuals. Therefore, NHSN is limited to collecting only what Race, Ethnicity, and Gender Identity data that exist in the electronic health record (EHR) and is dependent on national data exchange standards to drive updates to the way the data are collected and made available for reporting to NHSN.</w:t>
      </w:r>
    </w:p>
    <w:p w:rsidR="00C967D6" w:rsidP="00C967D6" w14:paraId="53BDED5C" w14:textId="77777777">
      <w:r w:rsidRPr="00F06A0F">
        <w:t xml:space="preserve">Certified EHR systems are required to comply with federal interoperability standards for health information technology. To minimize data collection burden on </w:t>
      </w:r>
      <w:r>
        <w:t xml:space="preserve">healthcare </w:t>
      </w:r>
      <w:r w:rsidRPr="00F06A0F">
        <w:t>facilities, NHSN collects data</w:t>
      </w:r>
      <w:r>
        <w:t xml:space="preserve"> </w:t>
      </w:r>
      <w:r w:rsidRPr="00F06A0F">
        <w:t>for Race</w:t>
      </w:r>
      <w:r>
        <w:t xml:space="preserve">, </w:t>
      </w:r>
      <w:r w:rsidRPr="00F06A0F">
        <w:t>Ethnicity</w:t>
      </w:r>
      <w:r>
        <w:t>,</w:t>
      </w:r>
      <w:r w:rsidRPr="00F06A0F">
        <w:t xml:space="preserve"> and Gender Identity in alignment with base Health Level Seven (HL7) </w:t>
      </w:r>
      <w:r>
        <w:t xml:space="preserve">and The </w:t>
      </w:r>
      <w:r w:rsidRPr="00C20D92">
        <w:t xml:space="preserve">Office of the National Coordinator for Health Information Technology </w:t>
      </w:r>
      <w:r>
        <w:t xml:space="preserve">(ONC) United States Core Data for Interoperability (USCDI) </w:t>
      </w:r>
      <w:r w:rsidRPr="00F06A0F">
        <w:t xml:space="preserve">standardized terminology that is implemented in EHRs. </w:t>
      </w:r>
    </w:p>
    <w:p w:rsidR="00C967D6" w:rsidP="00C967D6" w14:paraId="3847C6C0" w14:textId="77777777">
      <w:r w:rsidRPr="00E76BE8">
        <w:t>NHSN worked with the Health Level Seven (HL7) Gender Harmony Project to u</w:t>
      </w:r>
      <w:r>
        <w:t>tilize</w:t>
      </w:r>
      <w:r w:rsidRPr="00E76BE8">
        <w:t xml:space="preserve"> the standardized terminology that is implemented in EHRs to minimize data collection burden on facilities</w:t>
      </w:r>
      <w:r>
        <w:t>. The NHSN Gender Identity response options are adapted from current Gender Identity USCDI Core value set published in Value Set Authority Center (VSAC) and utilized by EHR vendors for Clinical Document Architecture (CDA) submission of data.</w:t>
      </w:r>
    </w:p>
    <w:p w:rsidR="00C967D6" w:rsidP="00C967D6" w14:paraId="34A095E8" w14:textId="77777777">
      <w:r>
        <w:t xml:space="preserve">CDC/NHSN continually works with the </w:t>
      </w:r>
      <w:r w:rsidRPr="00F06A0F">
        <w:t xml:space="preserve">HL7 </w:t>
      </w:r>
      <w:r>
        <w:t>organization, ONC, and EHR vendors to evolve the standards to</w:t>
      </w:r>
      <w:r w:rsidRPr="00F06A0F">
        <w:t xml:space="preserve"> incorporate recommended best practices for collection of </w:t>
      </w:r>
      <w:r>
        <w:t xml:space="preserve">data, including </w:t>
      </w:r>
      <w:r w:rsidRPr="00F06A0F">
        <w:t>Race</w:t>
      </w:r>
      <w:r>
        <w:t xml:space="preserve">, </w:t>
      </w:r>
      <w:r w:rsidRPr="00F06A0F">
        <w:t>Ethnicity</w:t>
      </w:r>
      <w:r>
        <w:t>,</w:t>
      </w:r>
      <w:r w:rsidRPr="00F06A0F">
        <w:t xml:space="preserve"> and Gender Identity data. However, until </w:t>
      </w:r>
      <w:r>
        <w:t xml:space="preserve">the OMB standards and best practices are adopted and implemented by </w:t>
      </w:r>
      <w:r w:rsidRPr="00F06A0F">
        <w:t>EHR vendors, NSHN is constrained by the data that is currently available</w:t>
      </w:r>
      <w:r>
        <w:t>, which includes Race and Ethnicity as separate data fields, and Gender Identity response options as listed.</w:t>
      </w:r>
    </w:p>
    <w:p w:rsidR="00620D0F" w:rsidRPr="004A13E8" w:rsidP="006254E0" w14:paraId="3D95CBCD" w14:textId="77777777"/>
    <w:p w:rsidR="006254E0" w:rsidP="006254E0" w14:paraId="53DC00F4" w14:textId="77777777">
      <w:pPr>
        <w:pStyle w:val="Heading1"/>
      </w:pPr>
      <w:bookmarkStart w:id="9" w:name="_Toc177556758"/>
      <w:r>
        <w:t>Comments in Response to the Federal Register Notice and Efforts to Consult Outside the Agency</w:t>
      </w:r>
      <w:bookmarkEnd w:id="9"/>
    </w:p>
    <w:p w:rsidR="004448BB" w:rsidRPr="00B90210" w:rsidP="004448BB" w14:paraId="3A1D7F03" w14:textId="00C49E3B">
      <w:r w:rsidRPr="004F70EB">
        <w:t xml:space="preserve">A 60-day Federal Register Notice was published in the Federal Register on </w:t>
      </w:r>
      <w:r w:rsidRPr="004F70EB" w:rsidR="004F1F3B">
        <w:t>June 4</w:t>
      </w:r>
      <w:r w:rsidRPr="004F70EB" w:rsidR="004F1F3B">
        <w:rPr>
          <w:vertAlign w:val="superscript"/>
        </w:rPr>
        <w:t>th</w:t>
      </w:r>
      <w:r w:rsidRPr="004F70EB" w:rsidR="004F1F3B">
        <w:t xml:space="preserve">, </w:t>
      </w:r>
      <w:r w:rsidRPr="004F70EB" w:rsidR="00B90210">
        <w:t>2024,</w:t>
      </w:r>
      <w:r w:rsidRPr="004F70EB" w:rsidR="004F1F3B">
        <w:t xml:space="preserve"> </w:t>
      </w:r>
      <w:r w:rsidRPr="004F70EB">
        <w:t>vol. 8</w:t>
      </w:r>
      <w:r w:rsidRPr="004F70EB" w:rsidR="004F1F3B">
        <w:t>9</w:t>
      </w:r>
      <w:r w:rsidRPr="004F70EB">
        <w:t>, No. 1</w:t>
      </w:r>
      <w:r w:rsidRPr="004F70EB" w:rsidR="004F1F3B">
        <w:t>08</w:t>
      </w:r>
      <w:r w:rsidRPr="004F70EB">
        <w:t xml:space="preserve">, pp. </w:t>
      </w:r>
      <w:r w:rsidRPr="004F70EB" w:rsidR="004F1F3B">
        <w:t>47962</w:t>
      </w:r>
      <w:r w:rsidRPr="004F70EB">
        <w:t xml:space="preserve"> (Attachment </w:t>
      </w:r>
      <w:r w:rsidR="004C49A8">
        <w:t>B</w:t>
      </w:r>
      <w:r w:rsidRPr="004F70EB">
        <w:t xml:space="preserve">). CDC received </w:t>
      </w:r>
      <w:r w:rsidRPr="004F70EB" w:rsidR="007814CD">
        <w:t>4</w:t>
      </w:r>
      <w:r w:rsidRPr="004F70EB">
        <w:t xml:space="preserve"> public comments related to this notice. See </w:t>
      </w:r>
      <w:r w:rsidRPr="004F70EB" w:rsidR="00B90210">
        <w:t xml:space="preserve">comments </w:t>
      </w:r>
      <w:r w:rsidRPr="004F70EB">
        <w:t xml:space="preserve"> in Attachment</w:t>
      </w:r>
      <w:r w:rsidR="002C35CC">
        <w:t>s</w:t>
      </w:r>
      <w:r w:rsidRPr="004F70EB">
        <w:t xml:space="preserve"> </w:t>
      </w:r>
      <w:r w:rsidR="002C35CC">
        <w:t>B1-B4</w:t>
      </w:r>
      <w:r w:rsidRPr="004F70EB" w:rsidR="00B90210">
        <w:t xml:space="preserve"> </w:t>
      </w:r>
      <w:r w:rsidRPr="004F70EB">
        <w:t>.</w:t>
      </w:r>
      <w:r w:rsidR="00B22383">
        <w:t xml:space="preserve"> </w:t>
      </w:r>
      <w:r w:rsidRPr="00417A7F" w:rsidR="00B90210">
        <w:rPr>
          <w:rFonts w:cs="Times New Roman"/>
          <w:szCs w:val="24"/>
        </w:rPr>
        <w:t>Th</w:t>
      </w:r>
      <w:r w:rsidR="00B90210">
        <w:rPr>
          <w:rFonts w:cs="Times New Roman"/>
          <w:szCs w:val="24"/>
        </w:rPr>
        <w:t>ree of the</w:t>
      </w:r>
      <w:r w:rsidRPr="00417A7F" w:rsidR="00B90210">
        <w:rPr>
          <w:rFonts w:cs="Times New Roman"/>
          <w:szCs w:val="24"/>
        </w:rPr>
        <w:t xml:space="preserve"> commenter</w:t>
      </w:r>
      <w:r w:rsidR="00B90210">
        <w:rPr>
          <w:rFonts w:cs="Times New Roman"/>
          <w:szCs w:val="24"/>
        </w:rPr>
        <w:t>s</w:t>
      </w:r>
      <w:r w:rsidRPr="00417A7F" w:rsidR="00B90210">
        <w:rPr>
          <w:rFonts w:cs="Times New Roman"/>
          <w:szCs w:val="24"/>
        </w:rPr>
        <w:t xml:space="preserve"> did not provide their contact information, so we are unable to respond.</w:t>
      </w:r>
      <w:r w:rsidR="00B90210">
        <w:rPr>
          <w:rFonts w:cs="Times New Roman"/>
          <w:szCs w:val="24"/>
        </w:rPr>
        <w:t xml:space="preserve"> </w:t>
      </w:r>
      <w:r w:rsidRPr="00113D93" w:rsidR="00B90210">
        <w:rPr>
          <w:rFonts w:cs="Times New Roman"/>
          <w:b/>
          <w:bCs/>
          <w:szCs w:val="24"/>
        </w:rPr>
        <w:t xml:space="preserve"> </w:t>
      </w:r>
      <w:r w:rsidRPr="00B90210" w:rsidR="00B90210">
        <w:rPr>
          <w:rFonts w:cs="Times New Roman"/>
          <w:szCs w:val="24"/>
        </w:rPr>
        <w:t xml:space="preserve">One commenter agreed with the </w:t>
      </w:r>
      <w:r w:rsidR="00B90210">
        <w:rPr>
          <w:rFonts w:cs="Times New Roman"/>
          <w:szCs w:val="24"/>
        </w:rPr>
        <w:t xml:space="preserve">collection of COVID-19 and other respiratory virus </w:t>
      </w:r>
      <w:r w:rsidR="004F70EB">
        <w:rPr>
          <w:rFonts w:cs="Times New Roman"/>
          <w:szCs w:val="24"/>
        </w:rPr>
        <w:t>data;</w:t>
      </w:r>
      <w:r w:rsidR="00B90210">
        <w:rPr>
          <w:rFonts w:cs="Times New Roman"/>
          <w:szCs w:val="24"/>
        </w:rPr>
        <w:t xml:space="preserve"> </w:t>
      </w:r>
      <w:r w:rsidR="004F70EB">
        <w:rPr>
          <w:rFonts w:cs="Times New Roman"/>
          <w:szCs w:val="24"/>
        </w:rPr>
        <w:t>thus,</w:t>
      </w:r>
      <w:r w:rsidR="00B90210">
        <w:rPr>
          <w:rFonts w:cs="Times New Roman"/>
          <w:szCs w:val="24"/>
        </w:rPr>
        <w:t xml:space="preserve"> the comment was </w:t>
      </w:r>
      <w:r w:rsidR="004F70EB">
        <w:rPr>
          <w:rFonts w:cs="Times New Roman"/>
          <w:szCs w:val="24"/>
        </w:rPr>
        <w:t>deemed</w:t>
      </w:r>
      <w:r w:rsidR="00B90210">
        <w:rPr>
          <w:rFonts w:cs="Times New Roman"/>
          <w:szCs w:val="24"/>
        </w:rPr>
        <w:t xml:space="preserve"> </w:t>
      </w:r>
      <w:r w:rsidR="004F70EB">
        <w:rPr>
          <w:rFonts w:cs="Times New Roman"/>
          <w:szCs w:val="24"/>
        </w:rPr>
        <w:t xml:space="preserve">unsubstantial. </w:t>
      </w:r>
    </w:p>
    <w:p w:rsidR="006254E0" w:rsidP="006254E0" w14:paraId="189E5EEC" w14:textId="77777777">
      <w:pPr>
        <w:pStyle w:val="Heading1"/>
      </w:pPr>
      <w:bookmarkStart w:id="10" w:name="_Toc177556759"/>
      <w:r>
        <w:t>Explanation of Any Payment or Gift to Respondents</w:t>
      </w:r>
      <w:bookmarkEnd w:id="10"/>
    </w:p>
    <w:p w:rsidR="006254E0" w:rsidRPr="00B36EB2" w:rsidP="006254E0" w14:paraId="0EAC4C7E" w14:textId="77777777">
      <w:r w:rsidRPr="00B36EB2">
        <w:t xml:space="preserve">No monetary incentive </w:t>
      </w:r>
      <w:r w:rsidRPr="00134496">
        <w:rPr>
          <w:noProof/>
        </w:rPr>
        <w:t>is provided</w:t>
      </w:r>
      <w:r w:rsidRPr="00B36EB2">
        <w:t xml:space="preserve"> to NHSN participants.</w:t>
      </w:r>
    </w:p>
    <w:p w:rsidR="006254E0" w:rsidP="006254E0" w14:paraId="02FF3F91" w14:textId="77777777">
      <w:pPr>
        <w:pStyle w:val="Heading1"/>
      </w:pPr>
      <w:bookmarkStart w:id="11" w:name="_Toc177556760"/>
      <w:r>
        <w:t>Protection of the Privacy and Confidentiality of Information Provided by Respondents</w:t>
      </w:r>
      <w:bookmarkEnd w:id="11"/>
    </w:p>
    <w:p w:rsidR="006254E0" w:rsidRPr="00B36EB2" w:rsidP="006254E0" w14:paraId="15363D39" w14:textId="429EDC36">
      <w:pPr>
        <w:rPr>
          <w:noProof/>
          <w:u w:color="C0C0C0"/>
        </w:rPr>
      </w:pPr>
      <w:r w:rsidRPr="00B36EB2">
        <w:t>This submission has been reviewed by NCEZID who determined that the Privacy Act does not apply</w:t>
      </w:r>
      <w:r>
        <w:t xml:space="preserve"> (Attachment </w:t>
      </w:r>
      <w:r w:rsidR="004C49A8">
        <w:t>G</w:t>
      </w:r>
      <w:r>
        <w:t>)</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6254E0" w:rsidP="006254E0" w14:paraId="5CD7793E" w14:textId="77777777">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r w:rsidR="001D33AE">
        <w:t>:</w:t>
      </w:r>
    </w:p>
    <w:p w:rsidR="006254E0" w:rsidP="006254E0" w14:paraId="51531F95" w14:textId="77777777">
      <w:pPr>
        <w:ind w:left="720"/>
      </w:pPr>
      <w:r w:rsidRPr="00134496">
        <w:rPr>
          <w:noProof/>
        </w:rPr>
        <w:t>“</w:t>
      </w:r>
      <w:r w:rsidRPr="00134496">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4243E" w:rsidP="0044243E" w14:paraId="3201B02F" w14:textId="41E70238">
      <w:r w:rsidRPr="00B36EB2">
        <w:t xml:space="preserve">The </w:t>
      </w:r>
      <w:r>
        <w:t xml:space="preserve">current </w:t>
      </w:r>
      <w:r w:rsidRPr="00B36EB2">
        <w:t xml:space="preserve">NHSN Assurance of Confidentiality expires </w:t>
      </w:r>
      <w:r>
        <w:t xml:space="preserve">on </w:t>
      </w:r>
      <w:r w:rsidRPr="00B36EB2">
        <w:t xml:space="preserve">December 31, </w:t>
      </w:r>
      <w:r w:rsidRPr="00B36EB2" w:rsidR="001D33AE">
        <w:t>202</w:t>
      </w:r>
      <w:r w:rsidR="001D33AE">
        <w:t>5</w:t>
      </w:r>
      <w:r w:rsidRPr="00B36EB2">
        <w:t xml:space="preserve">. </w:t>
      </w:r>
      <w:r w:rsidR="0083594B">
        <w:t xml:space="preserve"> </w:t>
      </w:r>
      <w:r>
        <w:t xml:space="preserve">See Attachments F1 and F2. </w:t>
      </w:r>
    </w:p>
    <w:p w:rsidR="0044243E" w:rsidRPr="00B36EB2" w:rsidP="006254E0" w14:paraId="61650568" w14:textId="77777777"/>
    <w:p w:rsidR="006254E0" w:rsidRPr="00B36EB2" w:rsidP="006254E0" w14:paraId="080474D2" w14:textId="77777777">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6254E0" w:rsidP="006254E0" w14:paraId="2E02633F" w14:textId="77777777">
      <w:pPr>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Pr>
          <w:noProof/>
        </w:rPr>
        <w:t xml:space="preserve">  </w:t>
      </w:r>
    </w:p>
    <w:p w:rsidR="006254E0" w:rsidRPr="00AF754E" w:rsidP="006254E0" w14:paraId="2CA64240"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w:t>
      </w:r>
      <w:r w:rsidRPr="00AF754E">
        <w:rPr>
          <w:rFonts w:ascii="Times New Roman" w:hAnsi="Times New Roman" w:cstheme="minorBidi"/>
          <w:noProof/>
          <w:color w:val="auto"/>
          <w:szCs w:val="22"/>
        </w:rPr>
        <w:t xml:space="preserve">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6254E0" w:rsidP="006254E0" w14:paraId="01486D57" w14:textId="77777777">
      <w:pPr>
        <w:pStyle w:val="Default"/>
        <w:rPr>
          <w:rFonts w:ascii="Times New Roman" w:hAnsi="Times New Roman" w:cstheme="minorBidi"/>
          <w:noProof/>
          <w:color w:val="auto"/>
          <w:szCs w:val="22"/>
        </w:rPr>
      </w:pPr>
    </w:p>
    <w:p w:rsidR="006254E0" w:rsidRPr="00AF754E" w:rsidP="006254E0" w14:paraId="52975F26" w14:textId="7777777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6254E0" w:rsidP="006254E0" w14:paraId="142A05A8" w14:textId="77777777">
      <w:pPr>
        <w:rPr>
          <w:noProof/>
        </w:rPr>
      </w:pPr>
    </w:p>
    <w:p w:rsidR="006254E0" w:rsidP="006254E0" w14:paraId="2B27BC99" w14:textId="77777777">
      <w:pPr>
        <w:pStyle w:val="Heading1"/>
      </w:pPr>
      <w:bookmarkStart w:id="12" w:name="_Toc177556761"/>
      <w:r>
        <w:t>Institutional Review Board (IRB) and Justification for Sensitive Questions</w:t>
      </w:r>
      <w:bookmarkEnd w:id="12"/>
    </w:p>
    <w:p w:rsidR="006254E0" w:rsidP="006254E0" w14:paraId="2E7B06C2" w14:textId="77777777">
      <w:pPr>
        <w:rPr>
          <w:u w:val="single"/>
        </w:rPr>
      </w:pPr>
      <w:r>
        <w:rPr>
          <w:u w:val="single"/>
        </w:rPr>
        <w:t>Institutional Review Board (IRB)</w:t>
      </w:r>
    </w:p>
    <w:p w:rsidR="006254E0" w:rsidP="006254E0" w14:paraId="40BF1DC3" w14:textId="28443987">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t>a NHSN protocol</w:t>
      </w:r>
      <w:r w:rsidRPr="00B36EB2">
        <w:t xml:space="preserve"> was submitted for ethical review to the CDC Institutional Review Board (IRB) and was approved (Protocol #4062, exp. 05/18/05)</w:t>
      </w:r>
      <w:r>
        <w:t>.</w:t>
      </w:r>
      <w:r w:rsidRPr="00B36EB2">
        <w:t xml:space="preserve"> The most recent request for amendment and continuation was approved on 08/29/06 and expired on 05/18/07. Subsequently, in consultation with NCEZID senior staff, the program was advised that the activities of the NHSN are surveillance and evaluation of public health practice and that IRB review is no longer required</w:t>
      </w:r>
      <w:r w:rsidRPr="00134496">
        <w:rPr>
          <w:noProof/>
        </w:rPr>
        <w:t>, therefore</w:t>
      </w:r>
      <w:r w:rsidRPr="00B36EB2">
        <w:t xml:space="preserve"> the protocol has been closed </w:t>
      </w:r>
      <w:r>
        <w:t>(Attachment</w:t>
      </w:r>
      <w:r w:rsidR="004C49A8">
        <w:t xml:space="preserve"> E 1-3</w:t>
      </w:r>
      <w:r>
        <w:t>).</w:t>
      </w:r>
    </w:p>
    <w:p w:rsidR="006254E0" w:rsidRPr="0005699B" w:rsidP="006254E0" w14:paraId="7EE5A125" w14:textId="77777777">
      <w:r>
        <w:rPr>
          <w:u w:val="single"/>
        </w:rPr>
        <w:t>Justification for Sensitive Questions</w:t>
      </w:r>
    </w:p>
    <w:p w:rsidR="006254E0" w:rsidP="006254E0" w14:paraId="4A640A71" w14:textId="77777777">
      <w:pPr>
        <w:pStyle w:val="NoSpacing"/>
      </w:pPr>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006254E0" w:rsidRPr="00B36EB2" w:rsidP="006254E0" w14:paraId="7AF17095" w14:textId="77777777">
      <w:pPr>
        <w:pStyle w:val="NoSpacing"/>
      </w:pPr>
    </w:p>
    <w:p w:rsidR="006254E0" w:rsidP="006254E0" w14:paraId="1B78F4AC" w14:textId="77777777">
      <w:pPr>
        <w:pStyle w:val="Heading1"/>
      </w:pPr>
      <w:bookmarkStart w:id="13" w:name="_Toc177556762"/>
      <w:r>
        <w:t>Estimates of Annualized Burden Hours and Costs</w:t>
      </w:r>
      <w:bookmarkEnd w:id="13"/>
    </w:p>
    <w:p w:rsidR="002F1933" w:rsidP="002F1933" w14:paraId="608B3E61" w14:textId="77777777">
      <w:r>
        <w:t>A. Estimated Annualized Burden Hours</w:t>
      </w:r>
    </w:p>
    <w:p w:rsidR="002F1933" w:rsidP="002F1933" w14:paraId="58E502DA" w14:textId="77777777">
      <w:r w:rsidRPr="00795DD7">
        <w:t xml:space="preserve">The tables below provide the burden hours and cost estimates for the proposed NHSN data collection tools.  Completion of the NHSN data collection tools is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w:t>
      </w:r>
      <w:r w:rsidRPr="00795DD7">
        <w:t>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2F1933" w:rsidRPr="002E1ECE" w:rsidP="002F1933" w14:paraId="1A2D9BF8" w14:textId="63691CA1">
      <w:pPr>
        <w:autoSpaceDE w:val="0"/>
        <w:autoSpaceDN w:val="0"/>
        <w:adjustRightInd w:val="0"/>
        <w:spacing w:after="0" w:line="240" w:lineRule="auto"/>
        <w:rPr>
          <w:b/>
          <w:bCs/>
          <w:color w:val="000000" w:themeColor="text1"/>
        </w:rPr>
      </w:pPr>
      <w:r w:rsidRPr="00C74033">
        <w:rPr>
          <w:rFonts w:cs="Times New Roman"/>
          <w:szCs w:val="24"/>
        </w:rPr>
        <w:t xml:space="preserve">The proposed changes in this new ICR includes revisions made to </w:t>
      </w:r>
      <w:r w:rsidRPr="00C74033" w:rsidR="00C74033">
        <w:rPr>
          <w:rFonts w:cs="Times New Roman"/>
          <w:szCs w:val="24"/>
        </w:rPr>
        <w:t>10</w:t>
      </w:r>
      <w:r w:rsidRPr="00C74033">
        <w:rPr>
          <w:rFonts w:cs="Times New Roman"/>
          <w:szCs w:val="24"/>
        </w:rPr>
        <w:t xml:space="preserve"> approved NHSN data collection tools and </w:t>
      </w:r>
      <w:r w:rsidRPr="00C74033" w:rsidR="00C74033">
        <w:rPr>
          <w:rFonts w:cs="Times New Roman"/>
          <w:szCs w:val="24"/>
        </w:rPr>
        <w:t>2</w:t>
      </w:r>
      <w:r w:rsidRPr="00C74033">
        <w:rPr>
          <w:rFonts w:cs="Times New Roman"/>
          <w:szCs w:val="24"/>
        </w:rPr>
        <w:t xml:space="preserve"> new forms, </w:t>
      </w:r>
      <w:r w:rsidRPr="00C74033">
        <w:rPr>
          <w:color w:val="000000" w:themeColor="text1"/>
        </w:rPr>
        <w:t xml:space="preserve">for a total of </w:t>
      </w:r>
      <w:r w:rsidRPr="00C74033" w:rsidR="00C74033">
        <w:rPr>
          <w:color w:val="000000" w:themeColor="text1"/>
        </w:rPr>
        <w:t>12</w:t>
      </w:r>
      <w:r w:rsidRPr="00C74033">
        <w:rPr>
          <w:color w:val="000000" w:themeColor="text1"/>
        </w:rPr>
        <w:t xml:space="preserve"> proposed data collection forms</w:t>
      </w:r>
      <w:r w:rsidRPr="00C74033">
        <w:rPr>
          <w:rFonts w:cs="Times New Roman"/>
          <w:szCs w:val="24"/>
        </w:rPr>
        <w:t xml:space="preserve">, with a total estimated annual </w:t>
      </w:r>
      <w:r w:rsidRPr="00E64099">
        <w:rPr>
          <w:rFonts w:cs="Times New Roman"/>
          <w:szCs w:val="24"/>
        </w:rPr>
        <w:t xml:space="preserve">burden of </w:t>
      </w:r>
      <w:r w:rsidRPr="00E64099" w:rsidR="003457E3">
        <w:rPr>
          <w:rFonts w:cs="Times New Roman"/>
          <w:szCs w:val="24"/>
        </w:rPr>
        <w:t>1,</w:t>
      </w:r>
      <w:r w:rsidRPr="00E64099" w:rsidR="004C49A8">
        <w:rPr>
          <w:rFonts w:cs="Times New Roman"/>
          <w:szCs w:val="24"/>
        </w:rPr>
        <w:t>752,540</w:t>
      </w:r>
      <w:r w:rsidRPr="00E64099" w:rsidR="00C74033">
        <w:rPr>
          <w:rFonts w:cs="Times New Roman"/>
          <w:szCs w:val="24"/>
        </w:rPr>
        <w:t xml:space="preserve"> h</w:t>
      </w:r>
      <w:r w:rsidRPr="00E64099">
        <w:rPr>
          <w:rFonts w:cs="Times New Roman"/>
          <w:szCs w:val="24"/>
        </w:rPr>
        <w:t>ours. There is no cost to respondents other than their time to participate.</w:t>
      </w:r>
      <w:r w:rsidRPr="00E64099">
        <w:t xml:space="preserve"> </w:t>
      </w:r>
      <w:r w:rsidRPr="00E64099">
        <w:rPr>
          <w:color w:val="000000" w:themeColor="text1"/>
        </w:rPr>
        <w:t>The total cost burden will be</w:t>
      </w:r>
      <w:r w:rsidRPr="00E64099">
        <w:rPr>
          <w:color w:val="000000"/>
        </w:rPr>
        <w:t xml:space="preserve"> $</w:t>
      </w:r>
      <w:r w:rsidRPr="00E64099" w:rsidR="003457E3">
        <w:rPr>
          <w:color w:val="000000"/>
        </w:rPr>
        <w:t>102,</w:t>
      </w:r>
      <w:r w:rsidRPr="00E64099" w:rsidR="004C49A8">
        <w:rPr>
          <w:color w:val="000000"/>
        </w:rPr>
        <w:t>185,301</w:t>
      </w:r>
      <w:r w:rsidRPr="00E64099">
        <w:rPr>
          <w:color w:val="000000"/>
        </w:rPr>
        <w:t xml:space="preserve">. </w:t>
      </w:r>
      <w:r w:rsidRPr="00E64099">
        <w:t>The</w:t>
      </w:r>
      <w:r w:rsidRPr="00C74033">
        <w:t xml:space="preserve"> burden table below shows the effect of the additional changes requested by CDC.</w:t>
      </w:r>
      <w:r w:rsidRPr="00FC57F7">
        <w:rPr>
          <w:b/>
          <w:bCs/>
          <w:color w:val="000000" w:themeColor="text1"/>
        </w:rPr>
        <w:t xml:space="preserve"> </w:t>
      </w:r>
    </w:p>
    <w:p w:rsidR="002F1933" w:rsidP="002F1933" w14:paraId="62C52EBE" w14:textId="77777777">
      <w:pPr>
        <w:spacing w:before="240"/>
      </w:pPr>
      <w:r>
        <w:t xml:space="preserve">B. Estimated Annualized Burden Costs </w:t>
      </w:r>
    </w:p>
    <w:p w:rsidR="002F1933" w:rsidP="002F1933" w14:paraId="419F0AF6" w14:textId="6621A87F">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4C49A8">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42D44055" w14:textId="77777777" w:rsidTr="009B28F6">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2F1933" w:rsidRPr="00B36EB2" w:rsidP="009B28F6" w14:paraId="0D745457" w14:textId="77777777">
            <w:pPr>
              <w:spacing w:line="240" w:lineRule="auto"/>
              <w:rPr>
                <w:b/>
              </w:rPr>
            </w:pPr>
            <w:r>
              <w:rPr>
                <w:b/>
              </w:rPr>
              <w:t xml:space="preserve">May </w:t>
            </w:r>
            <w:r w:rsidRPr="00B36EB2">
              <w:rPr>
                <w:b/>
              </w:rPr>
              <w:t>20</w:t>
            </w:r>
            <w:r>
              <w:rPr>
                <w:b/>
              </w:rPr>
              <w:t>23</w:t>
            </w:r>
            <w:r w:rsidRPr="00B36EB2">
              <w:rPr>
                <w:b/>
              </w:rPr>
              <w:t xml:space="preserve"> Department of Labor Salary Estimates</w:t>
            </w:r>
          </w:p>
        </w:tc>
      </w:tr>
      <w:tr w14:paraId="78A47A26" w14:textId="77777777" w:rsidTr="009B28F6">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2F1933" w:rsidRPr="00B36EB2" w:rsidP="009B28F6" w14:paraId="63B4D598"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2F1933" w:rsidRPr="00B36EB2" w:rsidP="009B28F6" w14:paraId="2B730475"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2F1933" w:rsidRPr="00B36EB2" w:rsidP="009B28F6" w14:paraId="767EC6FB" w14:textId="77777777">
            <w:pPr>
              <w:spacing w:line="240" w:lineRule="auto"/>
              <w:jc w:val="right"/>
              <w:rPr>
                <w:b/>
              </w:rPr>
            </w:pPr>
            <w:r w:rsidRPr="00B36EB2">
              <w:rPr>
                <w:b/>
              </w:rPr>
              <w:t>Hourly Wage</w:t>
            </w:r>
          </w:p>
        </w:tc>
      </w:tr>
      <w:tr w14:paraId="35B02ABF" w14:textId="77777777" w:rsidTr="009B28F6">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2F1933" w:rsidRPr="00AB6A84" w:rsidP="009B28F6" w14:paraId="58EF0475"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648AD1B2" w14:textId="77777777">
            <w:pPr>
              <w:spacing w:line="240" w:lineRule="auto"/>
            </w:pPr>
            <w:r w:rsidRPr="003B76A1">
              <w:t>75th</w:t>
            </w:r>
          </w:p>
        </w:tc>
        <w:tc>
          <w:tcPr>
            <w:tcW w:w="1170" w:type="dxa"/>
            <w:tcBorders>
              <w:top w:val="dotted" w:sz="4" w:space="0" w:color="auto"/>
              <w:left w:val="dotted" w:sz="4" w:space="0" w:color="auto"/>
              <w:bottom w:val="dotted" w:sz="4" w:space="0" w:color="auto"/>
            </w:tcBorders>
            <w:shd w:val="clear" w:color="auto" w:fill="auto"/>
            <w:noWrap/>
            <w:vAlign w:val="bottom"/>
          </w:tcPr>
          <w:p w:rsidR="002F1933" w:rsidRPr="00347174" w:rsidP="009B28F6" w14:paraId="3C9B87A9" w14:textId="77777777">
            <w:pPr>
              <w:spacing w:line="240" w:lineRule="auto"/>
              <w:jc w:val="right"/>
              <w:rPr>
                <w:highlight w:val="yellow"/>
              </w:rPr>
            </w:pPr>
            <w:r w:rsidRPr="00347174">
              <w:rPr>
                <w:highlight w:val="yellow"/>
              </w:rPr>
              <w:t>$</w:t>
            </w:r>
            <w:r>
              <w:rPr>
                <w:highlight w:val="yellow"/>
              </w:rPr>
              <w:t>58.60</w:t>
            </w:r>
            <w:r w:rsidRPr="00347174">
              <w:rPr>
                <w:highlight w:val="yellow"/>
              </w:rPr>
              <w:t xml:space="preserve"> </w:t>
            </w:r>
          </w:p>
        </w:tc>
      </w:tr>
      <w:tr w14:paraId="12BAE3C0" w14:textId="77777777" w:rsidTr="009B28F6">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F1933" w:rsidRPr="00AB6A84" w:rsidP="009B28F6" w14:paraId="70589419" w14:textId="77777777">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F1933" w:rsidRPr="003B76A1" w:rsidP="009B28F6" w14:paraId="11367F64" w14:textId="777777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F1933" w:rsidRPr="00347174" w:rsidP="009B28F6" w14:paraId="72C1DFFD" w14:textId="77777777">
            <w:pPr>
              <w:spacing w:line="240" w:lineRule="auto"/>
              <w:jc w:val="right"/>
              <w:rPr>
                <w:highlight w:val="yellow"/>
              </w:rPr>
            </w:pPr>
            <w:r w:rsidRPr="00347174">
              <w:rPr>
                <w:highlight w:val="yellow"/>
              </w:rPr>
              <w:t xml:space="preserve"> $</w:t>
            </w:r>
            <w:r>
              <w:rPr>
                <w:highlight w:val="yellow"/>
              </w:rPr>
              <w:t>56.50</w:t>
            </w:r>
          </w:p>
        </w:tc>
      </w:tr>
    </w:tbl>
    <w:p w:rsidR="00392143" w:rsidP="00392143" w14:paraId="1DB5B772" w14:textId="18F3A6CC">
      <w:pPr>
        <w:rPr>
          <w:rStyle w:val="Hyperlink"/>
          <w:sz w:val="18"/>
          <w:szCs w:val="18"/>
        </w:rPr>
      </w:pPr>
      <w:hyperlink r:id="rId10" w:anchor="/indOcc/Multiple%20occupations%20for%20one%20industry" w:history="1">
        <w:r w:rsidR="002F1933">
          <w:rPr>
            <w:rStyle w:val="Hyperlink"/>
            <w:sz w:val="18"/>
            <w:szCs w:val="18"/>
          </w:rPr>
          <w:t>Occupational Employment and Wage Statistics (bls.gov)</w:t>
        </w:r>
      </w:hyperlink>
      <w:r w:rsidR="002F1933">
        <w:rPr>
          <w:sz w:val="18"/>
          <w:szCs w:val="18"/>
        </w:rPr>
        <w:t xml:space="preserve">. </w:t>
      </w:r>
      <w:r w:rsidR="002F1933">
        <w:rPr>
          <w:rStyle w:val="Hyperlink"/>
          <w:sz w:val="18"/>
          <w:szCs w:val="18"/>
        </w:rPr>
        <w:t xml:space="preserve">Accessed: 7/12/2024. </w:t>
      </w:r>
    </w:p>
    <w:p w:rsidR="004A074B" w:rsidP="00392143" w14:paraId="3921F703" w14:textId="77777777">
      <w:pPr>
        <w:rPr>
          <w:rStyle w:val="Hyperlink"/>
          <w:sz w:val="18"/>
          <w:szCs w:val="18"/>
        </w:rPr>
      </w:pPr>
    </w:p>
    <w:tbl>
      <w:tblPr>
        <w:tblW w:w="11610" w:type="dxa"/>
        <w:tblInd w:w="-720" w:type="dxa"/>
        <w:tblLook w:val="04A0"/>
      </w:tblPr>
      <w:tblGrid>
        <w:gridCol w:w="450"/>
        <w:gridCol w:w="711"/>
        <w:gridCol w:w="1878"/>
        <w:gridCol w:w="1197"/>
        <w:gridCol w:w="1344"/>
        <w:gridCol w:w="1170"/>
        <w:gridCol w:w="990"/>
        <w:gridCol w:w="990"/>
        <w:gridCol w:w="1170"/>
        <w:gridCol w:w="1710"/>
      </w:tblGrid>
      <w:tr w14:paraId="382F874F" w14:textId="77777777" w:rsidTr="004A074B">
        <w:tblPrEx>
          <w:tblW w:w="11610" w:type="dxa"/>
          <w:tblInd w:w="-720" w:type="dxa"/>
          <w:tblLook w:val="04A0"/>
        </w:tblPrEx>
        <w:trPr>
          <w:trHeight w:val="930"/>
        </w:trPr>
        <w:tc>
          <w:tcPr>
            <w:tcW w:w="450" w:type="dxa"/>
            <w:tcBorders>
              <w:top w:val="nil"/>
              <w:left w:val="nil"/>
              <w:bottom w:val="nil"/>
              <w:right w:val="nil"/>
            </w:tcBorders>
            <w:shd w:val="clear" w:color="auto" w:fill="auto"/>
            <w:vAlign w:val="bottom"/>
            <w:hideMark/>
          </w:tcPr>
          <w:p w:rsidR="004A074B" w:rsidRPr="004A074B" w:rsidP="004A074B" w14:paraId="7341A537" w14:textId="77777777">
            <w:pPr>
              <w:spacing w:after="0" w:line="240" w:lineRule="auto"/>
              <w:rPr>
                <w:rFonts w:eastAsia="Times New Roman" w:cs="Times New Roman"/>
                <w:sz w:val="20"/>
                <w:szCs w:val="24"/>
              </w:rPr>
            </w:pPr>
          </w:p>
        </w:tc>
        <w:tc>
          <w:tcPr>
            <w:tcW w:w="711" w:type="dxa"/>
            <w:tcBorders>
              <w:top w:val="single" w:sz="4" w:space="0" w:color="auto"/>
              <w:left w:val="single" w:sz="4" w:space="0" w:color="auto"/>
              <w:bottom w:val="single" w:sz="4" w:space="0" w:color="auto"/>
              <w:right w:val="single" w:sz="4" w:space="0" w:color="auto"/>
            </w:tcBorders>
            <w:shd w:val="clear" w:color="000000" w:fill="B4C6E7"/>
            <w:vAlign w:val="bottom"/>
            <w:hideMark/>
          </w:tcPr>
          <w:p w:rsidR="004A074B" w:rsidRPr="004A074B" w:rsidP="004A074B" w14:paraId="386C1A34"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No. </w:t>
            </w:r>
          </w:p>
        </w:tc>
        <w:tc>
          <w:tcPr>
            <w:tcW w:w="1878"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26361409"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Form </w:t>
            </w:r>
          </w:p>
        </w:tc>
        <w:tc>
          <w:tcPr>
            <w:tcW w:w="1197"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03AB5A44"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Respondents </w:t>
            </w:r>
          </w:p>
        </w:tc>
        <w:tc>
          <w:tcPr>
            <w:tcW w:w="1344"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5FB290A2"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No. of Responses per Respondent </w:t>
            </w:r>
          </w:p>
        </w:tc>
        <w:tc>
          <w:tcPr>
            <w:tcW w:w="117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60637DF4"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Average Burden per Response (in minutes)</w:t>
            </w:r>
          </w:p>
        </w:tc>
        <w:tc>
          <w:tcPr>
            <w:tcW w:w="99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63E3D114"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Total Burden Hours </w:t>
            </w:r>
          </w:p>
        </w:tc>
        <w:tc>
          <w:tcPr>
            <w:tcW w:w="99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35D8EB7F"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Hourly Wage Rate</w:t>
            </w:r>
          </w:p>
        </w:tc>
        <w:tc>
          <w:tcPr>
            <w:tcW w:w="1170" w:type="dxa"/>
            <w:tcBorders>
              <w:top w:val="single" w:sz="4" w:space="0" w:color="auto"/>
              <w:left w:val="nil"/>
              <w:bottom w:val="single" w:sz="4" w:space="0" w:color="auto"/>
              <w:right w:val="single" w:sz="4" w:space="0" w:color="auto"/>
            </w:tcBorders>
            <w:shd w:val="clear" w:color="000000" w:fill="B4C6E7"/>
            <w:vAlign w:val="center"/>
            <w:hideMark/>
          </w:tcPr>
          <w:p w:rsidR="004A074B" w:rsidRPr="004A074B" w:rsidP="004A074B" w14:paraId="5DCF2AF2"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Total Respondent Costs</w:t>
            </w:r>
          </w:p>
        </w:tc>
        <w:tc>
          <w:tcPr>
            <w:tcW w:w="1710" w:type="dxa"/>
            <w:tcBorders>
              <w:top w:val="single" w:sz="4" w:space="0" w:color="auto"/>
              <w:left w:val="nil"/>
              <w:bottom w:val="single" w:sz="4" w:space="0" w:color="auto"/>
              <w:right w:val="single" w:sz="4" w:space="0" w:color="auto"/>
            </w:tcBorders>
            <w:shd w:val="clear" w:color="000000" w:fill="B4C6E7"/>
            <w:vAlign w:val="bottom"/>
            <w:hideMark/>
          </w:tcPr>
          <w:p w:rsidR="004A074B" w:rsidRPr="004A074B" w:rsidP="004A074B" w14:paraId="6FAF6E83"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xml:space="preserve">Type of Respondent </w:t>
            </w:r>
          </w:p>
        </w:tc>
      </w:tr>
      <w:tr w14:paraId="765FEC19" w14:textId="77777777" w:rsidTr="004A074B">
        <w:tblPrEx>
          <w:tblW w:w="11610" w:type="dxa"/>
          <w:tblInd w:w="-720" w:type="dxa"/>
          <w:tblLook w:val="04A0"/>
        </w:tblPrEx>
        <w:trPr>
          <w:trHeight w:val="260"/>
        </w:trPr>
        <w:tc>
          <w:tcPr>
            <w:tcW w:w="45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A074B" w:rsidRPr="004A074B" w:rsidP="004A074B" w14:paraId="1266B4F3"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1</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09387A3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6B447D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5D35237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1148</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A9DE7E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6D5EBF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202</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7CB6B2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200977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1D9B49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7F107E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$11,777,225</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34C7F71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01056863"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58F16FBF"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4158C52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5916AE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36BED6B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3444</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523F15A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592F4B5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66B0D8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86559</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3F18B6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47D556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$5,072,369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0741C3E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2EA4A1E3" w14:textId="77777777" w:rsidTr="004A074B">
        <w:tblPrEx>
          <w:tblW w:w="11610" w:type="dxa"/>
          <w:tblInd w:w="-720" w:type="dxa"/>
          <w:tblLook w:val="04A0"/>
        </w:tblPrEx>
        <w:trPr>
          <w:trHeight w:val="4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47824DEB"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6CF413C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57.101</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AA8863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(Weekly)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5E312D9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1786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1FADE1C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CBA66E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60B8CA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23218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420CF5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9BF3E8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$1,311,817</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78CEBFE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72052379"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7CE3584E"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2</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38BF962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28F147A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(user entry)</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4B562BC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492</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43D9686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686F0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1BFFB6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173594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D1D3DB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25D498E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$10,172,608</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7F9B79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6076451C" w14:textId="77777777" w:rsidTr="004A074B">
        <w:tblPrEx>
          <w:tblW w:w="11610" w:type="dxa"/>
          <w:tblInd w:w="-720" w:type="dxa"/>
          <w:tblLook w:val="04A0"/>
        </w:tblPrEx>
        <w:trPr>
          <w:trHeight w:val="26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4A2ED051"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00FA9AE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291563D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 Hospital Respiratory Data Form (Daily) (.csv import)</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34A3F3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1476</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10BC2E5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E4A588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29</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2532BC2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260391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668C72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1CABD32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$15,258,913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06CF798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6E76BA3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vAlign w:val="bottom"/>
            <w:hideMark/>
          </w:tcPr>
          <w:p w:rsidR="004A074B" w:rsidRPr="004A074B" w:rsidP="004A074B" w14:paraId="34463E8B" w14:textId="77777777">
            <w:pPr>
              <w:spacing w:after="0" w:line="240" w:lineRule="auto"/>
              <w:jc w:val="center"/>
              <w:rPr>
                <w:rFonts w:eastAsia="Times New Roman" w:cs="Times New Roman"/>
                <w:b/>
                <w:bCs/>
                <w:color w:val="000000"/>
                <w:sz w:val="18"/>
                <w:szCs w:val="18"/>
              </w:rPr>
            </w:pPr>
            <w:r w:rsidRPr="004A074B">
              <w:rPr>
                <w:rFonts w:eastAsia="Times New Roman" w:cs="Times New Roman"/>
                <w:b/>
                <w:bCs/>
                <w:color w:val="000000"/>
                <w:sz w:val="18"/>
                <w:szCs w:val="18"/>
              </w:rPr>
              <w:t> </w:t>
            </w:r>
          </w:p>
        </w:tc>
        <w:tc>
          <w:tcPr>
            <w:tcW w:w="711" w:type="dxa"/>
            <w:tcBorders>
              <w:top w:val="nil"/>
              <w:left w:val="nil"/>
              <w:bottom w:val="single" w:sz="4" w:space="0" w:color="auto"/>
              <w:right w:val="single" w:sz="4" w:space="0" w:color="auto"/>
            </w:tcBorders>
            <w:shd w:val="clear" w:color="000000" w:fill="FFFFFF"/>
            <w:vAlign w:val="bottom"/>
            <w:hideMark/>
          </w:tcPr>
          <w:p w:rsidR="004A074B" w:rsidRPr="004A074B" w:rsidP="004A074B" w14:paraId="05DA23EE"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57.102</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CA1153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Hospital Respiratory Data Form (Daily) (API)</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6AB88C5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765</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44ECD4E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365</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CAF651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FC6541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69806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695A2D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6594147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$3,944,053</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7CE1689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3672110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auto" w:fill="auto"/>
            <w:noWrap/>
            <w:vAlign w:val="bottom"/>
            <w:hideMark/>
          </w:tcPr>
          <w:p w:rsidR="004A074B" w:rsidRPr="004A074B" w:rsidP="004A074B" w14:paraId="5BD24A36"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3</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D75D40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57.140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1C55002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National Healthcare Safety Network (NHSN) Registration Form </w:t>
            </w:r>
          </w:p>
        </w:tc>
        <w:tc>
          <w:tcPr>
            <w:tcW w:w="1197"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03F343D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11500</w:t>
            </w:r>
          </w:p>
        </w:tc>
        <w:tc>
          <w:tcPr>
            <w:tcW w:w="1344" w:type="dxa"/>
            <w:tcBorders>
              <w:top w:val="nil"/>
              <w:left w:val="nil"/>
              <w:bottom w:val="single" w:sz="4" w:space="0" w:color="auto"/>
              <w:right w:val="single" w:sz="4" w:space="0" w:color="auto"/>
            </w:tcBorders>
            <w:shd w:val="clear" w:color="auto" w:fill="auto"/>
            <w:noWrap/>
            <w:vAlign w:val="bottom"/>
            <w:hideMark/>
          </w:tcPr>
          <w:p w:rsidR="004A074B" w:rsidRPr="004A074B" w:rsidP="004A074B" w14:paraId="267F468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BC0BF2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C72BB9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892C00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0DEC82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$56,158</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3DB07B2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11BF952F"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1038B9C"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4</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00FD29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A0F9CF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Point of Care Testing Results-Manual </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4047D1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B40271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7284C4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00274F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94D09D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B7FFB4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77D717F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3E508E03"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DCAEAF0"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CA3E23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57.155</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662B0B1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Point of Care Testing Results-CSV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C561FF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3135</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F161F8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EC53A9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F66836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94050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ACD107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7FD88A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$5,511,330</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147096A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65D9388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3364E0E8"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5</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014F9A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7FB944B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18D24C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1669</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EC89E1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166A4B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9CAC2B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89681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29C8C5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2AC1652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$5,255,303</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58523C1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33D571B4" w14:textId="77777777" w:rsidTr="004A074B">
        <w:tblPrEx>
          <w:tblW w:w="11610" w:type="dxa"/>
          <w:tblInd w:w="-720" w:type="dxa"/>
          <w:tblLook w:val="04A0"/>
        </w:tblPrEx>
        <w:trPr>
          <w:trHeight w:val="613"/>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95A1630"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012216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57.216</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029850D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Long-Term Care Residents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861716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167</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D48C34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B786E7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6334FE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8973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98D4E5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D0388B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$507,001</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0BA0D34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41B07B21"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E77E15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6</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80D272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2BA45E8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5BCC67C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BB6BA6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C19CB3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496205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5158</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E62E91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395087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$302,282</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4773D49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785BE1EF" w14:textId="77777777" w:rsidTr="004A074B">
        <w:tblPrEx>
          <w:tblW w:w="11610" w:type="dxa"/>
          <w:tblInd w:w="-720" w:type="dxa"/>
          <w:tblLook w:val="04A0"/>
        </w:tblPrEx>
        <w:trPr>
          <w:trHeight w:val="48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A7070A4"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69DFA4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57.217</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597403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Optional Person Level Reporting of Weekly COVID-19 Vaccination for Healthcare Personnel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7686A62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106</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26A1779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B75D01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62</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1BC11D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704392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8111F7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$321,809</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43F064E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7C5ABDF8"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7F77CD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7</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C7E31F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050423A"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2096F0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10500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EF5561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4F424B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53260F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227500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58BDE82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vAlign w:val="center"/>
            <w:hideMark/>
          </w:tcPr>
          <w:p w:rsidR="004A074B" w:rsidRPr="004A074B" w:rsidP="004A074B" w14:paraId="0880CC0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$13,331,500</w:t>
            </w:r>
          </w:p>
        </w:tc>
        <w:tc>
          <w:tcPr>
            <w:tcW w:w="1710" w:type="dxa"/>
            <w:tcBorders>
              <w:top w:val="nil"/>
              <w:left w:val="nil"/>
              <w:bottom w:val="single" w:sz="4" w:space="0" w:color="auto"/>
              <w:right w:val="single" w:sz="4" w:space="0" w:color="auto"/>
            </w:tcBorders>
            <w:shd w:val="clear" w:color="auto" w:fill="auto"/>
            <w:vAlign w:val="center"/>
            <w:hideMark/>
          </w:tcPr>
          <w:p w:rsidR="004A074B" w:rsidRPr="004A074B" w:rsidP="004A074B" w14:paraId="502025E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Microbiologist</w:t>
            </w:r>
          </w:p>
        </w:tc>
      </w:tr>
      <w:tr w14:paraId="2DE569C8"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036D5F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2BC57B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57.218</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5E7D537B"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Respiratory Pathogen and Vaccination Summary for Residents of Long-Term Care Facilities (csv)</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8F86D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6000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D84FD3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1F3A25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AA8B32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104000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4ED080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nil"/>
              <w:right w:val="nil"/>
            </w:tcBorders>
            <w:shd w:val="clear" w:color="000000" w:fill="FFFF00"/>
            <w:noWrap/>
            <w:vAlign w:val="center"/>
            <w:hideMark/>
          </w:tcPr>
          <w:p w:rsidR="004A074B" w:rsidRPr="004A074B" w:rsidP="004A074B" w14:paraId="7459C4D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$5,876,000</w:t>
            </w:r>
          </w:p>
        </w:tc>
        <w:tc>
          <w:tcPr>
            <w:tcW w:w="1710" w:type="dxa"/>
            <w:tcBorders>
              <w:top w:val="nil"/>
              <w:left w:val="single" w:sz="4" w:space="0" w:color="auto"/>
              <w:bottom w:val="single" w:sz="4" w:space="0" w:color="auto"/>
              <w:right w:val="single" w:sz="4" w:space="0" w:color="auto"/>
            </w:tcBorders>
            <w:shd w:val="clear" w:color="000000" w:fill="FFFFFF"/>
            <w:vAlign w:val="center"/>
            <w:hideMark/>
          </w:tcPr>
          <w:p w:rsidR="004A074B" w:rsidRPr="004A074B" w:rsidP="004A074B" w14:paraId="32E247B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6BB208DD"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517E9A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8</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16ACCB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493D1CD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(manual)</w:t>
            </w:r>
          </w:p>
        </w:tc>
        <w:tc>
          <w:tcPr>
            <w:tcW w:w="1197"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887539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11360</w:t>
            </w:r>
          </w:p>
        </w:tc>
        <w:tc>
          <w:tcPr>
            <w:tcW w:w="1344"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0A9DD31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63B8FFE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B3D871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102240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1273B50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rsidR="004A074B" w:rsidRPr="004A074B" w:rsidP="004A074B" w14:paraId="7BF582B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$5,991,264</w:t>
            </w:r>
          </w:p>
        </w:tc>
        <w:tc>
          <w:tcPr>
            <w:tcW w:w="1710" w:type="dxa"/>
            <w:tcBorders>
              <w:top w:val="nil"/>
              <w:left w:val="nil"/>
              <w:bottom w:val="single" w:sz="4" w:space="0" w:color="auto"/>
              <w:right w:val="single" w:sz="4" w:space="0" w:color="auto"/>
            </w:tcBorders>
            <w:shd w:val="clear" w:color="000000" w:fill="FFFFFF"/>
            <w:vAlign w:val="bottom"/>
            <w:hideMark/>
          </w:tcPr>
          <w:p w:rsidR="004A074B" w:rsidRPr="004A074B" w:rsidP="004A074B" w14:paraId="14A3D1B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5960FE6A" w14:textId="77777777" w:rsidTr="004A074B">
        <w:tblPrEx>
          <w:tblW w:w="11610" w:type="dxa"/>
          <w:tblInd w:w="-720" w:type="dxa"/>
          <w:tblLook w:val="04A0"/>
        </w:tblPrEx>
        <w:trPr>
          <w:trHeight w:val="5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280AF1E2"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46EE3EA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57.219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3CE62E16"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Vaccination Cumulative Summary (.csv)</w:t>
            </w:r>
          </w:p>
        </w:tc>
        <w:tc>
          <w:tcPr>
            <w:tcW w:w="1197" w:type="dxa"/>
            <w:tcBorders>
              <w:top w:val="nil"/>
              <w:left w:val="nil"/>
              <w:bottom w:val="single" w:sz="4" w:space="0" w:color="auto"/>
              <w:right w:val="single" w:sz="4" w:space="0" w:color="auto"/>
            </w:tcBorders>
            <w:shd w:val="clear" w:color="000000" w:fill="FFFFFF"/>
            <w:vAlign w:val="bottom"/>
            <w:hideMark/>
          </w:tcPr>
          <w:p w:rsidR="004A074B" w:rsidRPr="004A074B" w:rsidP="004A074B" w14:paraId="6582DC4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4107</w:t>
            </w:r>
          </w:p>
        </w:tc>
        <w:tc>
          <w:tcPr>
            <w:tcW w:w="1344" w:type="dxa"/>
            <w:tcBorders>
              <w:top w:val="nil"/>
              <w:left w:val="nil"/>
              <w:bottom w:val="single" w:sz="4" w:space="0" w:color="auto"/>
              <w:right w:val="single" w:sz="4" w:space="0" w:color="auto"/>
            </w:tcBorders>
            <w:shd w:val="clear" w:color="000000" w:fill="FFFFFF"/>
            <w:vAlign w:val="bottom"/>
            <w:hideMark/>
          </w:tcPr>
          <w:p w:rsidR="004A074B" w:rsidRPr="004A074B" w:rsidP="004A074B" w14:paraId="68498B4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FF"/>
            <w:vAlign w:val="bottom"/>
            <w:hideMark/>
          </w:tcPr>
          <w:p w:rsidR="004A074B" w:rsidRPr="004A074B" w:rsidP="004A074B" w14:paraId="6870E37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FF"/>
            <w:vAlign w:val="bottom"/>
            <w:hideMark/>
          </w:tcPr>
          <w:p w:rsidR="004A074B" w:rsidRPr="004A074B" w:rsidP="004A074B" w14:paraId="4DD2CFF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32856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B8186C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$56.50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31D76A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$1,856,364</w:t>
            </w:r>
          </w:p>
        </w:tc>
        <w:tc>
          <w:tcPr>
            <w:tcW w:w="1710" w:type="dxa"/>
            <w:tcBorders>
              <w:top w:val="nil"/>
              <w:left w:val="nil"/>
              <w:bottom w:val="single" w:sz="4" w:space="0" w:color="auto"/>
              <w:right w:val="single" w:sz="4" w:space="0" w:color="auto"/>
            </w:tcBorders>
            <w:shd w:val="clear" w:color="000000" w:fill="FFFFFF"/>
            <w:vAlign w:val="center"/>
            <w:hideMark/>
          </w:tcPr>
          <w:p w:rsidR="004A074B" w:rsidRPr="004A074B" w:rsidP="004A074B" w14:paraId="3C5D10F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Information Technology</w:t>
            </w:r>
          </w:p>
        </w:tc>
      </w:tr>
      <w:tr w14:paraId="51E2FCA8"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90D202A"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9</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797EE8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6AA6BA3C"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Weekly Person Level Respiratory Pathogen and Vaccination for Residents of Long-Term Care Facilities-Long-term Care </w:t>
            </w:r>
            <w:r w:rsidRPr="004A074B">
              <w:rPr>
                <w:rFonts w:eastAsia="Times New Roman" w:cs="Times New Roman"/>
                <w:color w:val="000000"/>
                <w:sz w:val="18"/>
                <w:szCs w:val="18"/>
              </w:rPr>
              <w:t>Facility Component (Manual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1943800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4D93DD3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C9A822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E80506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83200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B99AD1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19299F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$4,875,520</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028376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61029F06" w14:textId="77777777" w:rsidTr="004A074B">
        <w:tblPrEx>
          <w:tblW w:w="11610" w:type="dxa"/>
          <w:tblInd w:w="-720" w:type="dxa"/>
          <w:tblLook w:val="04A0"/>
        </w:tblPrEx>
        <w:trPr>
          <w:trHeight w:val="70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0C0396E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00C17FB4"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1A4CD710"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Person Level Respiratory Pathogen and Vaccination for Residents of Long-Term Care Facilities-Long-term Care Facility Component (CSV Entry)</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10E33CE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1600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78A4692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6640A8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6F5969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55467</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6A00B9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4EA1BD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$3,250,347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043ADB7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8008A7F"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3C9BA2DD"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10</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9C3D187"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2849E85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(Manual)</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3662D8E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0926D49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1B6FFD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482E56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3796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CA68C2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C5AE2A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$222,446</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5B5BC2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BA7E58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57CE11E9"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7920771"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nil"/>
            </w:tcBorders>
            <w:shd w:val="clear" w:color="000000" w:fill="FFFF00"/>
            <w:vAlign w:val="bottom"/>
            <w:hideMark/>
          </w:tcPr>
          <w:p w:rsidR="004A074B" w:rsidRPr="004A074B" w:rsidP="004A074B" w14:paraId="58342DD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Vaccination-Long-Term Care Component (CSV)</w:t>
            </w:r>
          </w:p>
        </w:tc>
        <w:tc>
          <w:tcPr>
            <w:tcW w:w="1197"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64CEE53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703B9E6E"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A39D80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822286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2531</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31744A9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555F2B0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$148,297</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3F03462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AEF48B4"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731CE97E"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3736806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40E801F3"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Vaccination-Healthcare Personnel Safety Component (Manual)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1F9F92A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47CA068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C695E8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60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15C5A0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876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EF78BF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69C1B4D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$51,334</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743465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7C01C2D6"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48C5294F"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ECEA8B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57.221</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692B7FB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Healthcare Personnel COVID-19 Person Level Vaccination-Healthcare Personnel Safety Component (CSV)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44CEBC3C"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73</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4A182B3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C3E48D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C7CA5D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584</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74F1EA43"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FB4F40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$34,222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5C030C7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54126FF2"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A9C7FE1"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11</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0E2C98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75B3F39"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 xml:space="preserve">Weekly Patient COVID-19 Vaccination Cumulative Summary for Dialysis Facilities-Manual </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32956A7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107</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29221B4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1C7CD6D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45</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7C4AFFD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963</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644515F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4967CC1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$56,432</w:t>
            </w:r>
          </w:p>
        </w:tc>
        <w:tc>
          <w:tcPr>
            <w:tcW w:w="171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E0D6CC4"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8F281A5" w14:textId="77777777" w:rsidTr="004A074B">
        <w:tblPrEx>
          <w:tblW w:w="11610" w:type="dxa"/>
          <w:tblInd w:w="-720" w:type="dxa"/>
          <w:tblLook w:val="04A0"/>
        </w:tblPrEx>
        <w:trPr>
          <w:trHeight w:val="47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625D8176"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 </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383C70F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57.509</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01C5CF08"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Weekly Patient COVID-19 Vaccination Cumulative Summary for Dialysis Facilities-.CSV</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1CA41497"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2802</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5DB69E8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1ED72D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40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4D5AB5D5"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22416</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BFE9A8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nil"/>
              <w:right w:val="nil"/>
            </w:tcBorders>
            <w:shd w:val="clear" w:color="000000" w:fill="FFFF00"/>
            <w:noWrap/>
            <w:vAlign w:val="center"/>
            <w:hideMark/>
          </w:tcPr>
          <w:p w:rsidR="004A074B" w:rsidRPr="004A074B" w:rsidP="004A074B" w14:paraId="617AE0F7" w14:textId="77777777">
            <w:pPr>
              <w:spacing w:after="0" w:line="240" w:lineRule="auto"/>
              <w:jc w:val="center"/>
              <w:rPr>
                <w:rFonts w:ascii="Calibri" w:eastAsia="Times New Roman" w:hAnsi="Calibri" w:cs="Calibri"/>
                <w:color w:val="000000"/>
                <w:sz w:val="18"/>
                <w:szCs w:val="18"/>
              </w:rPr>
            </w:pPr>
            <w:r w:rsidRPr="004A074B">
              <w:rPr>
                <w:rFonts w:ascii="Calibri" w:eastAsia="Times New Roman" w:hAnsi="Calibri" w:cs="Calibri"/>
                <w:color w:val="000000"/>
                <w:sz w:val="18"/>
                <w:szCs w:val="18"/>
              </w:rPr>
              <w:t xml:space="preserve">$1,313,578 </w:t>
            </w:r>
          </w:p>
        </w:tc>
        <w:tc>
          <w:tcPr>
            <w:tcW w:w="1710" w:type="dxa"/>
            <w:tcBorders>
              <w:top w:val="nil"/>
              <w:left w:val="single" w:sz="4" w:space="0" w:color="auto"/>
              <w:bottom w:val="single" w:sz="4" w:space="0" w:color="auto"/>
              <w:right w:val="single" w:sz="4" w:space="0" w:color="auto"/>
            </w:tcBorders>
            <w:shd w:val="clear" w:color="000000" w:fill="FFFF00"/>
            <w:vAlign w:val="bottom"/>
            <w:hideMark/>
          </w:tcPr>
          <w:p w:rsidR="004A074B" w:rsidRPr="004A074B" w:rsidP="004A074B" w14:paraId="42155F36"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CA5AF41" w14:textId="77777777" w:rsidTr="004A074B">
        <w:tblPrEx>
          <w:tblW w:w="11610" w:type="dxa"/>
          <w:tblInd w:w="-720" w:type="dxa"/>
          <w:tblLook w:val="04A0"/>
        </w:tblPrEx>
        <w:trPr>
          <w:trHeight w:val="240"/>
        </w:trPr>
        <w:tc>
          <w:tcPr>
            <w:tcW w:w="450" w:type="dxa"/>
            <w:tcBorders>
              <w:top w:val="nil"/>
              <w:left w:val="single" w:sz="4" w:space="0" w:color="auto"/>
              <w:bottom w:val="single" w:sz="4" w:space="0" w:color="auto"/>
              <w:right w:val="single" w:sz="4" w:space="0" w:color="auto"/>
            </w:tcBorders>
            <w:shd w:val="clear" w:color="000000" w:fill="FFFFFF"/>
            <w:noWrap/>
            <w:vAlign w:val="bottom"/>
            <w:hideMark/>
          </w:tcPr>
          <w:p w:rsidR="004A074B" w:rsidRPr="004A074B" w:rsidP="004A074B" w14:paraId="1A64676B" w14:textId="77777777">
            <w:pPr>
              <w:spacing w:after="0" w:line="240" w:lineRule="auto"/>
              <w:jc w:val="center"/>
              <w:rPr>
                <w:rFonts w:ascii="Calibri" w:eastAsia="Times New Roman" w:hAnsi="Calibri" w:cs="Calibri"/>
                <w:b/>
                <w:bCs/>
                <w:color w:val="000000"/>
                <w:sz w:val="18"/>
                <w:szCs w:val="18"/>
              </w:rPr>
            </w:pPr>
            <w:r w:rsidRPr="004A074B">
              <w:rPr>
                <w:rFonts w:ascii="Calibri" w:eastAsia="Times New Roman" w:hAnsi="Calibri" w:cs="Calibri"/>
                <w:b/>
                <w:bCs/>
                <w:color w:val="000000"/>
                <w:sz w:val="18"/>
                <w:szCs w:val="18"/>
              </w:rPr>
              <w:t>12</w:t>
            </w:r>
          </w:p>
        </w:tc>
        <w:tc>
          <w:tcPr>
            <w:tcW w:w="711" w:type="dxa"/>
            <w:tcBorders>
              <w:top w:val="nil"/>
              <w:left w:val="nil"/>
              <w:bottom w:val="single" w:sz="4" w:space="0" w:color="auto"/>
              <w:right w:val="single" w:sz="4" w:space="0" w:color="auto"/>
            </w:tcBorders>
            <w:shd w:val="clear" w:color="000000" w:fill="FFFFFF"/>
            <w:noWrap/>
            <w:vAlign w:val="bottom"/>
            <w:hideMark/>
          </w:tcPr>
          <w:p w:rsidR="004A074B" w:rsidRPr="004A074B" w:rsidP="004A074B" w14:paraId="18E02A7F"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FF"/>
            <w:vAlign w:val="bottom"/>
            <w:hideMark/>
          </w:tcPr>
          <w:p w:rsidR="004A074B" w:rsidRPr="004A074B" w:rsidP="004A074B" w14:paraId="6ACB0D92"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Facility-manual</w:t>
            </w:r>
          </w:p>
        </w:tc>
        <w:tc>
          <w:tcPr>
            <w:tcW w:w="1197" w:type="dxa"/>
            <w:tcBorders>
              <w:top w:val="nil"/>
              <w:left w:val="nil"/>
              <w:bottom w:val="single" w:sz="4" w:space="0" w:color="auto"/>
              <w:right w:val="single" w:sz="4" w:space="0" w:color="auto"/>
            </w:tcBorders>
            <w:shd w:val="clear" w:color="000000" w:fill="FFFF00"/>
            <w:vAlign w:val="bottom"/>
            <w:hideMark/>
          </w:tcPr>
          <w:p w:rsidR="004A074B" w:rsidRPr="004A074B" w:rsidP="004A074B" w14:paraId="0AD4862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vAlign w:val="bottom"/>
            <w:hideMark/>
          </w:tcPr>
          <w:p w:rsidR="004A074B" w:rsidRPr="004A074B" w:rsidP="004A074B" w14:paraId="162BB0E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52F72BA"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w:t>
            </w:r>
          </w:p>
        </w:tc>
        <w:tc>
          <w:tcPr>
            <w:tcW w:w="990" w:type="dxa"/>
            <w:tcBorders>
              <w:top w:val="nil"/>
              <w:left w:val="nil"/>
              <w:bottom w:val="single" w:sz="4" w:space="0" w:color="auto"/>
              <w:right w:val="single" w:sz="4" w:space="0" w:color="auto"/>
            </w:tcBorders>
            <w:shd w:val="clear" w:color="000000" w:fill="FFFF00"/>
            <w:vAlign w:val="bottom"/>
            <w:hideMark/>
          </w:tcPr>
          <w:p w:rsidR="004A074B" w:rsidRPr="004A074B" w:rsidP="004A074B" w14:paraId="2851225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2000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4BA006A0"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single" w:sz="4" w:space="0" w:color="auto"/>
              <w:left w:val="nil"/>
              <w:bottom w:val="single" w:sz="4" w:space="0" w:color="auto"/>
              <w:right w:val="single" w:sz="4" w:space="0" w:color="auto"/>
            </w:tcBorders>
            <w:shd w:val="clear" w:color="000000" w:fill="FFFF00"/>
            <w:vAlign w:val="bottom"/>
            <w:hideMark/>
          </w:tcPr>
          <w:p w:rsidR="004A074B" w:rsidRPr="004A074B" w:rsidP="004A074B" w14:paraId="552B14D8"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$117,200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70CB91CF"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r w14:paraId="4D6295D3" w14:textId="77777777" w:rsidTr="004A074B">
        <w:tblPrEx>
          <w:tblW w:w="11610" w:type="dxa"/>
          <w:tblInd w:w="-720" w:type="dxa"/>
          <w:tblLook w:val="04A0"/>
        </w:tblPrEx>
        <w:trPr>
          <w:trHeight w:val="240"/>
        </w:trPr>
        <w:tc>
          <w:tcPr>
            <w:tcW w:w="450" w:type="dxa"/>
            <w:tcBorders>
              <w:top w:val="nil"/>
              <w:left w:val="nil"/>
              <w:bottom w:val="nil"/>
              <w:right w:val="nil"/>
            </w:tcBorders>
            <w:shd w:val="clear" w:color="auto" w:fill="auto"/>
            <w:noWrap/>
            <w:vAlign w:val="bottom"/>
            <w:hideMark/>
          </w:tcPr>
          <w:p w:rsidR="004A074B" w:rsidRPr="004A074B" w:rsidP="004A074B" w14:paraId="0B41309A" w14:textId="77777777">
            <w:pPr>
              <w:spacing w:after="0" w:line="240" w:lineRule="auto"/>
              <w:jc w:val="center"/>
              <w:rPr>
                <w:rFonts w:eastAsia="Times New Roman" w:cs="Times New Roman"/>
                <w:color w:val="000000"/>
                <w:sz w:val="18"/>
                <w:szCs w:val="18"/>
              </w:rPr>
            </w:pPr>
          </w:p>
        </w:tc>
        <w:tc>
          <w:tcPr>
            <w:tcW w:w="711" w:type="dxa"/>
            <w:tcBorders>
              <w:top w:val="nil"/>
              <w:left w:val="single" w:sz="4" w:space="0" w:color="auto"/>
              <w:bottom w:val="single" w:sz="4" w:space="0" w:color="auto"/>
              <w:right w:val="single" w:sz="4" w:space="0" w:color="auto"/>
            </w:tcBorders>
            <w:shd w:val="clear" w:color="000000" w:fill="FFFF00"/>
            <w:noWrap/>
            <w:vAlign w:val="bottom"/>
            <w:hideMark/>
          </w:tcPr>
          <w:p w:rsidR="004A074B" w:rsidRPr="004A074B" w:rsidP="004A074B" w14:paraId="5EF22B35"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57.510</w:t>
            </w:r>
          </w:p>
        </w:tc>
        <w:tc>
          <w:tcPr>
            <w:tcW w:w="1878" w:type="dxa"/>
            <w:tcBorders>
              <w:top w:val="nil"/>
              <w:left w:val="nil"/>
              <w:bottom w:val="single" w:sz="4" w:space="0" w:color="auto"/>
              <w:right w:val="single" w:sz="4" w:space="0" w:color="auto"/>
            </w:tcBorders>
            <w:shd w:val="clear" w:color="000000" w:fill="FFFF00"/>
            <w:vAlign w:val="bottom"/>
            <w:hideMark/>
          </w:tcPr>
          <w:p w:rsidR="004A074B" w:rsidRPr="004A074B" w:rsidP="004A074B" w14:paraId="0B7070FD" w14:textId="77777777">
            <w:pPr>
              <w:spacing w:after="0" w:line="240" w:lineRule="auto"/>
              <w:rPr>
                <w:rFonts w:eastAsia="Times New Roman" w:cs="Times New Roman"/>
                <w:color w:val="000000"/>
                <w:sz w:val="18"/>
                <w:szCs w:val="18"/>
              </w:rPr>
            </w:pPr>
            <w:r w:rsidRPr="004A074B">
              <w:rPr>
                <w:rFonts w:eastAsia="Times New Roman" w:cs="Times New Roman"/>
                <w:color w:val="000000"/>
                <w:sz w:val="18"/>
                <w:szCs w:val="18"/>
              </w:rPr>
              <w:t>COVID–19 Module Dialysis Outpatient Facility-.csv</w:t>
            </w:r>
          </w:p>
        </w:tc>
        <w:tc>
          <w:tcPr>
            <w:tcW w:w="1197"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73AB607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500</w:t>
            </w:r>
          </w:p>
        </w:tc>
        <w:tc>
          <w:tcPr>
            <w:tcW w:w="1344"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0A19FA9"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12</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376E0C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w:t>
            </w:r>
          </w:p>
        </w:tc>
        <w:tc>
          <w:tcPr>
            <w:tcW w:w="99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229ADA1D"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1000</w:t>
            </w:r>
          </w:p>
        </w:tc>
        <w:tc>
          <w:tcPr>
            <w:tcW w:w="990" w:type="dxa"/>
            <w:tcBorders>
              <w:top w:val="nil"/>
              <w:left w:val="nil"/>
              <w:bottom w:val="single" w:sz="4" w:space="0" w:color="auto"/>
              <w:right w:val="single" w:sz="4" w:space="0" w:color="auto"/>
            </w:tcBorders>
            <w:shd w:val="clear" w:color="000000" w:fill="FFFF00"/>
            <w:noWrap/>
            <w:vAlign w:val="center"/>
            <w:hideMark/>
          </w:tcPr>
          <w:p w:rsidR="004A074B" w:rsidRPr="004A074B" w:rsidP="004A074B" w14:paraId="29AE4282"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w:t>
            </w:r>
          </w:p>
        </w:tc>
        <w:tc>
          <w:tcPr>
            <w:tcW w:w="1170" w:type="dxa"/>
            <w:tcBorders>
              <w:top w:val="nil"/>
              <w:left w:val="nil"/>
              <w:bottom w:val="single" w:sz="4" w:space="0" w:color="auto"/>
              <w:right w:val="single" w:sz="4" w:space="0" w:color="auto"/>
            </w:tcBorders>
            <w:shd w:val="clear" w:color="000000" w:fill="FFFF00"/>
            <w:noWrap/>
            <w:vAlign w:val="bottom"/>
            <w:hideMark/>
          </w:tcPr>
          <w:p w:rsidR="004A074B" w:rsidRPr="004A074B" w:rsidP="004A074B" w14:paraId="1D3A4301"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$58,600</w:t>
            </w:r>
          </w:p>
        </w:tc>
        <w:tc>
          <w:tcPr>
            <w:tcW w:w="1710" w:type="dxa"/>
            <w:tcBorders>
              <w:top w:val="nil"/>
              <w:left w:val="nil"/>
              <w:bottom w:val="single" w:sz="4" w:space="0" w:color="auto"/>
              <w:right w:val="single" w:sz="4" w:space="0" w:color="auto"/>
            </w:tcBorders>
            <w:shd w:val="clear" w:color="000000" w:fill="FFFF00"/>
            <w:vAlign w:val="center"/>
            <w:hideMark/>
          </w:tcPr>
          <w:p w:rsidR="004A074B" w:rsidRPr="004A074B" w:rsidP="004A074B" w14:paraId="5F2945AB" w14:textId="77777777">
            <w:pPr>
              <w:spacing w:after="0" w:line="240" w:lineRule="auto"/>
              <w:jc w:val="center"/>
              <w:rPr>
                <w:rFonts w:eastAsia="Times New Roman" w:cs="Times New Roman"/>
                <w:color w:val="000000"/>
                <w:sz w:val="18"/>
                <w:szCs w:val="18"/>
              </w:rPr>
            </w:pPr>
            <w:r w:rsidRPr="004A074B">
              <w:rPr>
                <w:rFonts w:eastAsia="Times New Roman" w:cs="Times New Roman"/>
                <w:color w:val="000000"/>
                <w:sz w:val="18"/>
                <w:szCs w:val="18"/>
              </w:rPr>
              <w:t xml:space="preserve">Microbiologist </w:t>
            </w:r>
          </w:p>
        </w:tc>
      </w:tr>
    </w:tbl>
    <w:tbl>
      <w:tblPr>
        <w:tblStyle w:val="TableGrid"/>
        <w:tblW w:w="11160" w:type="dxa"/>
        <w:tblInd w:w="-455" w:type="dxa"/>
        <w:tblLook w:val="04A0"/>
      </w:tblPr>
      <w:tblGrid>
        <w:gridCol w:w="11160"/>
      </w:tblGrid>
      <w:tr w14:paraId="0076714F" w14:textId="77777777" w:rsidTr="003720F1">
        <w:tblPrEx>
          <w:tblW w:w="11160" w:type="dxa"/>
          <w:tblInd w:w="-455" w:type="dxa"/>
          <w:tblLook w:val="04A0"/>
        </w:tblPrEx>
        <w:tc>
          <w:tcPr>
            <w:tcW w:w="11160" w:type="dxa"/>
          </w:tcPr>
          <w:p w:rsidR="003720F1" w:rsidP="003720F1" w14:paraId="7DBF369B" w14:textId="78B7ACDF">
            <w:pPr>
              <w:ind w:left="6480"/>
              <w:rPr>
                <w:rFonts w:cs="Times New Roman"/>
                <w:szCs w:val="24"/>
              </w:rPr>
            </w:pPr>
            <w:r w:rsidRPr="003720F1">
              <w:rPr>
                <w:rStyle w:val="Hyperlink"/>
                <w:rFonts w:cs="Times New Roman"/>
                <w:b/>
                <w:bCs/>
                <w:color w:val="auto"/>
                <w:szCs w:val="24"/>
                <w:u w:val="none"/>
              </w:rPr>
              <w:t>Total Burden</w:t>
            </w:r>
            <w:r>
              <w:rPr>
                <w:rStyle w:val="Hyperlink"/>
                <w:rFonts w:cs="Times New Roman"/>
                <w:b/>
                <w:bCs/>
                <w:color w:val="auto"/>
                <w:szCs w:val="24"/>
                <w:u w:val="none"/>
              </w:rPr>
              <w:t xml:space="preserve"> - </w:t>
            </w:r>
            <w:r>
              <w:rPr>
                <w:rFonts w:cs="Times New Roman"/>
                <w:szCs w:val="24"/>
                <w:highlight w:val="yellow"/>
              </w:rPr>
              <w:t>1,7</w:t>
            </w:r>
            <w:r w:rsidR="00E64099">
              <w:rPr>
                <w:rFonts w:cs="Times New Roman"/>
                <w:szCs w:val="24"/>
                <w:highlight w:val="yellow"/>
              </w:rPr>
              <w:t>52,540</w:t>
            </w:r>
            <w:r>
              <w:rPr>
                <w:rFonts w:cs="Times New Roman"/>
                <w:szCs w:val="24"/>
                <w:highlight w:val="yellow"/>
              </w:rPr>
              <w:t xml:space="preserve"> </w:t>
            </w:r>
          </w:p>
          <w:p w:rsidR="003720F1" w:rsidRPr="003720F1" w:rsidP="003720F1" w14:paraId="31E6DB43" w14:textId="5863434C">
            <w:pPr>
              <w:ind w:left="6480"/>
              <w:rPr>
                <w:rStyle w:val="Hyperlink"/>
                <w:rFonts w:cs="Times New Roman"/>
                <w:color w:val="auto"/>
                <w:szCs w:val="24"/>
                <w:u w:val="none"/>
              </w:rPr>
            </w:pPr>
            <w:r w:rsidRPr="003720F1">
              <w:rPr>
                <w:rStyle w:val="Hyperlink"/>
                <w:rFonts w:cs="Times New Roman"/>
                <w:b/>
                <w:bCs/>
                <w:color w:val="auto"/>
                <w:szCs w:val="24"/>
                <w:u w:val="none"/>
              </w:rPr>
              <w:t>Total Respondent Cost</w:t>
            </w:r>
            <w:r w:rsidRPr="003720F1">
              <w:rPr>
                <w:rStyle w:val="Hyperlink"/>
                <w:rFonts w:cs="Times New Roman"/>
                <w:color w:val="auto"/>
                <w:szCs w:val="24"/>
                <w:u w:val="none"/>
              </w:rPr>
              <w:t xml:space="preserve"> </w:t>
            </w:r>
            <w:r>
              <w:rPr>
                <w:rStyle w:val="Hyperlink"/>
                <w:rFonts w:cs="Times New Roman"/>
                <w:color w:val="auto"/>
                <w:szCs w:val="24"/>
                <w:u w:val="none"/>
              </w:rPr>
              <w:t xml:space="preserve">- </w:t>
            </w:r>
            <w:r w:rsidRPr="002F1933">
              <w:rPr>
                <w:color w:val="000000"/>
                <w:highlight w:val="yellow"/>
              </w:rPr>
              <w:t>$</w:t>
            </w:r>
            <w:r w:rsidRPr="00E64099">
              <w:rPr>
                <w:color w:val="000000"/>
                <w:highlight w:val="yellow"/>
              </w:rPr>
              <w:t>102,</w:t>
            </w:r>
            <w:r w:rsidRPr="00E64099" w:rsidR="00E64099">
              <w:rPr>
                <w:color w:val="000000"/>
                <w:highlight w:val="yellow"/>
              </w:rPr>
              <w:t>185,301</w:t>
            </w:r>
          </w:p>
        </w:tc>
      </w:tr>
    </w:tbl>
    <w:p w:rsidR="003720F1" w:rsidRPr="003720F1" w:rsidP="00392143" w14:paraId="40CE91E7" w14:textId="77777777">
      <w:pPr>
        <w:rPr>
          <w:rStyle w:val="Hyperlink"/>
          <w:rFonts w:cs="Times New Roman"/>
          <w:color w:val="auto"/>
          <w:szCs w:val="24"/>
          <w:u w:val="none"/>
        </w:rPr>
      </w:pPr>
    </w:p>
    <w:p w:rsidR="00B34DF9" w:rsidP="00B34DF9" w14:paraId="5F4B53EC" w14:textId="77777777">
      <w:pPr>
        <w:pStyle w:val="Heading1"/>
        <w:spacing w:before="240"/>
      </w:pPr>
      <w:bookmarkStart w:id="14" w:name="_Toc177556763"/>
      <w:r>
        <w:t>Estimates of Other Total Annual Cost Burden to Respondents or Record Keepers</w:t>
      </w:r>
      <w:bookmarkEnd w:id="14"/>
    </w:p>
    <w:p w:rsidR="00C12B86" w:rsidRPr="004A13E8" w:rsidP="00C12B86" w14:paraId="1AF1FBDF"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w:t>
      </w:r>
      <w:r w:rsidRPr="008668E8">
        <w:t xml:space="preserve">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B34DF9" w:rsidP="00B34DF9" w14:paraId="0304B37F" w14:textId="77777777">
      <w:pPr>
        <w:pStyle w:val="Heading1"/>
      </w:pPr>
      <w:bookmarkStart w:id="15" w:name="_Toc177556764"/>
      <w:r>
        <w:t>Annualized Cost to the Government</w:t>
      </w:r>
      <w:bookmarkEnd w:id="15"/>
    </w:p>
    <w:p w:rsidR="00C12B86" w:rsidP="00D6228A" w14:paraId="567E4DF8" w14:textId="517619A5">
      <w:r w:rsidRPr="00172F91">
        <w:t>We do not estimate that this new ICR will pose additional cost to the government beyond what is already approved for NHSN under OMB Control No. 0920-0666</w:t>
      </w:r>
      <w:r>
        <w:t>, which is listed below</w:t>
      </w:r>
      <w:r w:rsidRPr="00172F91">
        <w:t xml:space="preserve">.  </w:t>
      </w:r>
    </w:p>
    <w:p w:rsidR="00C12B86" w:rsidP="00C12B86" w14:paraId="49C6BA9F" w14:textId="77777777">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F34A92">
        <w:t xml:space="preserve">The total cost to the government in 2024 is estimated to be </w:t>
      </w:r>
      <w:r w:rsidRPr="00F34A92">
        <w:rPr>
          <w:b/>
          <w:bCs/>
        </w:rPr>
        <w:t>$49,992,135.</w:t>
      </w:r>
      <w:r w:rsidRPr="008668E8">
        <w:t xml:space="preserve"> </w:t>
      </w:r>
    </w:p>
    <w:p w:rsidR="004A074B" w:rsidP="00C12B86" w14:paraId="1B3CF896" w14:textId="77777777">
      <w:pPr>
        <w:rPr>
          <w:b/>
          <w:bCs/>
        </w:rPr>
      </w:pPr>
    </w:p>
    <w:p w:rsidR="00C12B86" w:rsidP="00C12B86" w14:paraId="67F22F0A" w14:textId="6584251F">
      <w:pPr>
        <w:rPr>
          <w:b/>
          <w:bCs/>
        </w:rPr>
      </w:pPr>
      <w:bookmarkStart w:id="16" w:name="_Hlk144290482"/>
      <w:r w:rsidRPr="00CD37E2">
        <w:rPr>
          <w:b/>
          <w:bCs/>
        </w:rPr>
        <w:t xml:space="preserve">NHSN </w:t>
      </w:r>
      <w:r w:rsidR="00D650FD">
        <w:rPr>
          <w:b/>
          <w:bCs/>
        </w:rPr>
        <w:t xml:space="preserve">OMB Control No. 0920-0666 </w:t>
      </w:r>
      <w:r w:rsidRPr="00CD37E2">
        <w:rPr>
          <w:b/>
          <w:bCs/>
        </w:rPr>
        <w:t>Estimated Annual Cost to the Government</w:t>
      </w:r>
    </w:p>
    <w:tbl>
      <w:tblPr>
        <w:tblW w:w="10098" w:type="dxa"/>
        <w:tblCellMar>
          <w:left w:w="0" w:type="dxa"/>
          <w:right w:w="0" w:type="dxa"/>
        </w:tblCellMar>
        <w:tblLook w:val="04A0"/>
      </w:tblPr>
      <w:tblGrid>
        <w:gridCol w:w="1818"/>
        <w:gridCol w:w="3330"/>
        <w:gridCol w:w="2250"/>
        <w:gridCol w:w="2700"/>
      </w:tblGrid>
      <w:tr w14:paraId="6C1744E0" w14:textId="77777777" w:rsidTr="009B28F6">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C12B86" w:rsidRPr="00B60AB0" w:rsidP="009B28F6" w14:paraId="51038533"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C12B86" w:rsidRPr="00B60AB0" w:rsidP="009B28F6" w14:paraId="0F19C4F4"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2B86" w:rsidRPr="00B60AB0" w:rsidP="009B28F6" w14:paraId="6AA58CCB" w14:textId="77777777">
            <w:pPr>
              <w:pStyle w:val="xmsonospacing"/>
              <w:spacing w:line="276" w:lineRule="auto"/>
            </w:pPr>
            <w:r w:rsidRPr="00B60AB0">
              <w:rPr>
                <w:b/>
                <w:bCs/>
              </w:rPr>
              <w:t>Estimated Annual Cost</w:t>
            </w:r>
          </w:p>
        </w:tc>
      </w:tr>
      <w:tr w14:paraId="5BACBCD8" w14:textId="77777777" w:rsidTr="009B28F6">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C12B86" w:rsidRPr="00AA5EFD" w:rsidP="009B28F6" w14:paraId="53BA2C40" w14:textId="77777777">
            <w:pPr>
              <w:pStyle w:val="xmsonospacing"/>
              <w:spacing w:line="276" w:lineRule="auto"/>
              <w:rPr>
                <w:sz w:val="20"/>
                <w:szCs w:val="20"/>
              </w:rPr>
            </w:pPr>
            <w:r w:rsidRPr="00AA5EFD">
              <w:rPr>
                <w:sz w:val="20"/>
                <w:szCs w:val="20"/>
              </w:rP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C12B86" w:rsidRPr="00AA5EFD" w:rsidP="009B28F6" w14:paraId="28407C3A" w14:textId="77777777">
            <w:pPr>
              <w:pStyle w:val="xmsonospacing"/>
              <w:spacing w:line="276" w:lineRule="auto"/>
              <w:rPr>
                <w:sz w:val="20"/>
                <w:szCs w:val="20"/>
              </w:rPr>
            </w:pPr>
            <w:r w:rsidRPr="00AA5EFD">
              <w:rPr>
                <w:sz w:val="20"/>
                <w:szCs w:val="20"/>
              </w:rPr>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C12B86" w:rsidRPr="00AA5EFD" w:rsidP="009B28F6" w14:paraId="4CEA82E7" w14:textId="77777777">
            <w:pPr>
              <w:pStyle w:val="xmsonormal"/>
              <w:rPr>
                <w:rFonts w:ascii="Times New Roman" w:hAnsi="Times New Roman" w:cs="Times New Roman"/>
                <w:sz w:val="20"/>
                <w:szCs w:val="20"/>
              </w:rPr>
            </w:pPr>
            <w:r w:rsidRPr="00AA5EFD">
              <w:rPr>
                <w:rFonts w:ascii="Times New Roman" w:hAnsi="Times New Roman" w:cs="Times New Roman"/>
                <w:sz w:val="20"/>
                <w:szCs w:val="20"/>
              </w:rPr>
              <w:t>FTE annual compensation in FY2024 will be $6,595,430</w:t>
            </w:r>
          </w:p>
        </w:tc>
      </w:tr>
      <w:tr w14:paraId="2C554243" w14:textId="77777777" w:rsidTr="009B28F6">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0CD59E03" w14:textId="77777777">
            <w:pPr>
              <w:pStyle w:val="xmsonospacing"/>
              <w:spacing w:line="276" w:lineRule="auto"/>
              <w:ind w:firstLine="720"/>
              <w:rPr>
                <w:sz w:val="20"/>
                <w:szCs w:val="20"/>
              </w:rPr>
            </w:pPr>
            <w:r w:rsidRPr="00AA5EFD">
              <w:rPr>
                <w:sz w:val="20"/>
                <w:szCs w:val="20"/>
              </w:rP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7A1B9002" w14:textId="77777777">
            <w:pPr>
              <w:pStyle w:val="xmsonospacing"/>
              <w:spacing w:line="276" w:lineRule="auto"/>
              <w:rPr>
                <w:sz w:val="20"/>
                <w:szCs w:val="20"/>
              </w:rPr>
            </w:pPr>
            <w:r w:rsidRPr="00AA5EFD">
              <w:rPr>
                <w:sz w:val="20"/>
                <w:szCs w:val="20"/>
              </w:rPr>
              <w:t>Supervisory Medical Officer</w:t>
            </w:r>
          </w:p>
          <w:p w:rsidR="00C12B86" w:rsidRPr="00AA5EFD" w:rsidP="009B28F6" w14:paraId="0E70A267" w14:textId="77777777">
            <w:pPr>
              <w:pStyle w:val="xmsonospacing"/>
              <w:spacing w:line="276" w:lineRule="auto"/>
              <w:rPr>
                <w:sz w:val="20"/>
                <w:szCs w:val="20"/>
              </w:rPr>
            </w:pPr>
            <w:r w:rsidRPr="00AA5EFD">
              <w:rPr>
                <w:sz w:val="20"/>
                <w:szCs w:val="20"/>
              </w:rPr>
              <w:t>Business Support Specialist</w:t>
            </w:r>
          </w:p>
          <w:p w:rsidR="00C12B86" w:rsidRPr="00AA5EFD" w:rsidP="009B28F6" w14:paraId="1212FEB2" w14:textId="77777777">
            <w:pPr>
              <w:pStyle w:val="xmsonospacing"/>
              <w:spacing w:line="276" w:lineRule="auto"/>
              <w:rPr>
                <w:sz w:val="20"/>
                <w:szCs w:val="20"/>
              </w:rPr>
            </w:pPr>
            <w:r w:rsidRPr="00AA5EFD">
              <w:rPr>
                <w:sz w:val="20"/>
                <w:szCs w:val="20"/>
              </w:rPr>
              <w:t>IT Specialist</w:t>
            </w:r>
          </w:p>
          <w:p w:rsidR="00C12B86" w:rsidRPr="00AA5EFD" w:rsidP="009B28F6" w14:paraId="7DC1ABC2" w14:textId="77777777">
            <w:pPr>
              <w:pStyle w:val="xmsonospacing"/>
              <w:spacing w:line="276" w:lineRule="auto"/>
              <w:rPr>
                <w:sz w:val="20"/>
                <w:szCs w:val="20"/>
              </w:rPr>
            </w:pPr>
            <w:r w:rsidRPr="00AA5EFD">
              <w:rPr>
                <w:sz w:val="20"/>
                <w:szCs w:val="20"/>
              </w:rPr>
              <w:t>IT Project Manager</w:t>
            </w:r>
          </w:p>
          <w:p w:rsidR="00C12B86" w:rsidRPr="00AA5EFD" w:rsidP="009B28F6" w14:paraId="09E71B0E" w14:textId="77777777">
            <w:pPr>
              <w:pStyle w:val="xmsonospacing"/>
              <w:spacing w:line="276" w:lineRule="auto"/>
              <w:rPr>
                <w:sz w:val="20"/>
                <w:szCs w:val="20"/>
              </w:rPr>
            </w:pPr>
            <w:r w:rsidRPr="00AA5EFD">
              <w:rPr>
                <w:sz w:val="20"/>
                <w:szCs w:val="20"/>
              </w:rPr>
              <w:t>Medical Epidemiologist</w:t>
            </w:r>
          </w:p>
          <w:p w:rsidR="00C12B86" w:rsidRPr="00AA5EFD" w:rsidP="009B28F6" w14:paraId="02059905" w14:textId="77777777">
            <w:pPr>
              <w:pStyle w:val="xmsonospacing"/>
              <w:spacing w:line="276" w:lineRule="auto"/>
              <w:rPr>
                <w:sz w:val="20"/>
                <w:szCs w:val="20"/>
              </w:rPr>
            </w:pPr>
            <w:r w:rsidRPr="00AA5EFD">
              <w:rPr>
                <w:sz w:val="20"/>
                <w:szCs w:val="20"/>
              </w:rPr>
              <w:t>Statistician</w:t>
            </w:r>
          </w:p>
          <w:p w:rsidR="00C12B86" w:rsidRPr="00AA5EFD" w:rsidP="009B28F6" w14:paraId="2BCBF962" w14:textId="77777777">
            <w:pPr>
              <w:pStyle w:val="xmsonospacing"/>
              <w:spacing w:line="276" w:lineRule="auto"/>
              <w:rPr>
                <w:sz w:val="20"/>
                <w:szCs w:val="20"/>
              </w:rPr>
            </w:pPr>
            <w:r w:rsidRPr="00AA5EFD">
              <w:rPr>
                <w:sz w:val="20"/>
                <w:szCs w:val="20"/>
              </w:rPr>
              <w:t>Epidemiologist</w:t>
            </w:r>
          </w:p>
          <w:p w:rsidR="00C12B86" w:rsidRPr="00AA5EFD" w:rsidP="009B28F6" w14:paraId="4B2AF0A8" w14:textId="77777777">
            <w:pPr>
              <w:pStyle w:val="xmsonospacing"/>
              <w:spacing w:line="276" w:lineRule="auto"/>
              <w:rPr>
                <w:sz w:val="20"/>
                <w:szCs w:val="20"/>
              </w:rPr>
            </w:pPr>
            <w:r w:rsidRPr="00AA5EFD">
              <w:rPr>
                <w:sz w:val="20"/>
                <w:szCs w:val="20"/>
              </w:rPr>
              <w:t xml:space="preserve">Health Scientist </w:t>
            </w:r>
          </w:p>
          <w:p w:rsidR="00C12B86" w:rsidRPr="00AA5EFD" w:rsidP="009B28F6" w14:paraId="495F3585" w14:textId="77777777">
            <w:pPr>
              <w:pStyle w:val="xmsonospacing"/>
              <w:spacing w:line="276" w:lineRule="auto"/>
              <w:rPr>
                <w:sz w:val="20"/>
                <w:szCs w:val="20"/>
              </w:rPr>
            </w:pPr>
            <w:r w:rsidRPr="00AA5EFD">
              <w:rPr>
                <w:sz w:val="20"/>
                <w:szCs w:val="20"/>
              </w:rPr>
              <w:t>Nurse Consultant</w:t>
            </w:r>
          </w:p>
          <w:p w:rsidR="00C12B86" w:rsidRPr="00AA5EFD" w:rsidP="009B28F6" w14:paraId="64951D02" w14:textId="77777777">
            <w:pPr>
              <w:pStyle w:val="xmsonospacing"/>
              <w:spacing w:line="276" w:lineRule="auto"/>
              <w:rPr>
                <w:sz w:val="20"/>
                <w:szCs w:val="20"/>
              </w:rPr>
            </w:pPr>
            <w:r w:rsidRPr="00AA5EFD">
              <w:rPr>
                <w:sz w:val="20"/>
                <w:szCs w:val="20"/>
              </w:rPr>
              <w:t>Public Health Analyst</w:t>
            </w:r>
          </w:p>
          <w:p w:rsidR="00C12B86" w:rsidRPr="00AA5EFD" w:rsidP="009B28F6" w14:paraId="4786D2EE" w14:textId="77777777">
            <w:pPr>
              <w:pStyle w:val="xmsonospacing"/>
              <w:spacing w:line="276" w:lineRule="auto"/>
              <w:rPr>
                <w:sz w:val="20"/>
                <w:szCs w:val="20"/>
              </w:rPr>
            </w:pPr>
            <w:r w:rsidRPr="00AA5EFD">
              <w:rPr>
                <w:sz w:val="20"/>
                <w:szCs w:val="20"/>
              </w:rPr>
              <w:t>Senior Service Fellow</w:t>
            </w:r>
            <w:r w:rsidRPr="00AA5EFD">
              <w:rPr>
                <w:b/>
                <w:bCs/>
                <w:sz w:val="20"/>
                <w:szCs w:val="20"/>
              </w:rPr>
              <w:t> </w:t>
            </w:r>
          </w:p>
          <w:p w:rsidR="00C12B86" w:rsidRPr="00AA5EFD" w:rsidP="009B28F6" w14:paraId="1A56E24F" w14:textId="77777777">
            <w:pPr>
              <w:pStyle w:val="xmsonospacing"/>
              <w:spacing w:line="276" w:lineRule="auto"/>
              <w:rPr>
                <w:sz w:val="20"/>
                <w:szCs w:val="20"/>
              </w:rPr>
            </w:pPr>
            <w:r w:rsidRPr="00AA5EFD">
              <w:rPr>
                <w:sz w:val="20"/>
                <w:szCs w:val="20"/>
              </w:rPr>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1234AF1E" w14:textId="77777777">
            <w:pPr>
              <w:pStyle w:val="xmsonospacing"/>
              <w:spacing w:line="276" w:lineRule="auto"/>
              <w:ind w:firstLine="720"/>
              <w:rPr>
                <w:sz w:val="20"/>
                <w:szCs w:val="20"/>
              </w:rPr>
            </w:pPr>
            <w:r w:rsidRPr="00AA5EFD">
              <w:rPr>
                <w:sz w:val="20"/>
                <w:szCs w:val="20"/>
              </w:rPr>
              <w:t>1</w:t>
            </w:r>
          </w:p>
          <w:p w:rsidR="00C12B86" w:rsidRPr="00AA5EFD" w:rsidP="009B28F6" w14:paraId="0A2ED124" w14:textId="77777777">
            <w:pPr>
              <w:pStyle w:val="xmsonospacing"/>
              <w:spacing w:line="276" w:lineRule="auto"/>
              <w:ind w:firstLine="720"/>
              <w:rPr>
                <w:sz w:val="20"/>
                <w:szCs w:val="20"/>
              </w:rPr>
            </w:pPr>
            <w:r w:rsidRPr="00AA5EFD">
              <w:rPr>
                <w:sz w:val="20"/>
                <w:szCs w:val="20"/>
              </w:rPr>
              <w:t>1</w:t>
            </w:r>
          </w:p>
          <w:p w:rsidR="00C12B86" w:rsidRPr="00AA5EFD" w:rsidP="009B28F6" w14:paraId="411A113E" w14:textId="77777777">
            <w:pPr>
              <w:pStyle w:val="xmsonospacing"/>
              <w:spacing w:line="276" w:lineRule="auto"/>
              <w:ind w:firstLine="720"/>
              <w:rPr>
                <w:sz w:val="20"/>
                <w:szCs w:val="20"/>
              </w:rPr>
            </w:pPr>
            <w:r w:rsidRPr="00AA5EFD">
              <w:rPr>
                <w:sz w:val="20"/>
                <w:szCs w:val="20"/>
              </w:rPr>
              <w:t>1</w:t>
            </w:r>
          </w:p>
          <w:p w:rsidR="00C12B86" w:rsidRPr="00AA5EFD" w:rsidP="009B28F6" w14:paraId="20145616" w14:textId="77777777">
            <w:pPr>
              <w:pStyle w:val="xmsonospacing"/>
              <w:spacing w:line="276" w:lineRule="auto"/>
              <w:ind w:firstLine="720"/>
              <w:rPr>
                <w:sz w:val="20"/>
                <w:szCs w:val="20"/>
              </w:rPr>
            </w:pPr>
            <w:r w:rsidRPr="00AA5EFD">
              <w:rPr>
                <w:sz w:val="20"/>
                <w:szCs w:val="20"/>
              </w:rPr>
              <w:t>1</w:t>
            </w:r>
          </w:p>
          <w:p w:rsidR="00C12B86" w:rsidRPr="00AA5EFD" w:rsidP="009B28F6" w14:paraId="4737464F" w14:textId="77777777">
            <w:pPr>
              <w:pStyle w:val="xmsonospacing"/>
              <w:spacing w:line="276" w:lineRule="auto"/>
              <w:ind w:firstLine="720"/>
              <w:rPr>
                <w:sz w:val="20"/>
                <w:szCs w:val="20"/>
              </w:rPr>
            </w:pPr>
            <w:r w:rsidRPr="00AA5EFD">
              <w:rPr>
                <w:sz w:val="20"/>
                <w:szCs w:val="20"/>
              </w:rPr>
              <w:t>1</w:t>
            </w:r>
          </w:p>
          <w:p w:rsidR="00C12B86" w:rsidRPr="00AA5EFD" w:rsidP="009B28F6" w14:paraId="2E912702" w14:textId="77777777">
            <w:pPr>
              <w:pStyle w:val="xmsonospacing"/>
              <w:spacing w:line="276" w:lineRule="auto"/>
              <w:ind w:firstLine="720"/>
              <w:rPr>
                <w:sz w:val="20"/>
                <w:szCs w:val="20"/>
              </w:rPr>
            </w:pPr>
            <w:r w:rsidRPr="00AA5EFD">
              <w:rPr>
                <w:sz w:val="20"/>
                <w:szCs w:val="20"/>
              </w:rPr>
              <w:t>1</w:t>
            </w:r>
          </w:p>
          <w:p w:rsidR="00C12B86" w:rsidRPr="00AA5EFD" w:rsidP="009B28F6" w14:paraId="11923732" w14:textId="08D54849">
            <w:pPr>
              <w:pStyle w:val="xmsonospacing"/>
              <w:spacing w:line="276" w:lineRule="auto"/>
              <w:ind w:firstLine="720"/>
              <w:rPr>
                <w:sz w:val="20"/>
                <w:szCs w:val="20"/>
              </w:rPr>
            </w:pPr>
            <w:r>
              <w:rPr>
                <w:sz w:val="20"/>
                <w:szCs w:val="20"/>
              </w:rPr>
              <w:t xml:space="preserve">  </w:t>
            </w:r>
            <w:r w:rsidRPr="00AA5EFD">
              <w:rPr>
                <w:sz w:val="20"/>
                <w:szCs w:val="20"/>
              </w:rPr>
              <w:t>1</w:t>
            </w:r>
          </w:p>
          <w:p w:rsidR="00C12B86" w:rsidRPr="00AA5EFD" w:rsidP="009B28F6" w14:paraId="315C26DF" w14:textId="77777777">
            <w:pPr>
              <w:pStyle w:val="xmsonospacing"/>
              <w:spacing w:line="276" w:lineRule="auto"/>
              <w:ind w:firstLine="720"/>
              <w:rPr>
                <w:sz w:val="20"/>
                <w:szCs w:val="20"/>
              </w:rPr>
            </w:pPr>
            <w:r w:rsidRPr="00AA5EFD">
              <w:rPr>
                <w:sz w:val="20"/>
                <w:szCs w:val="20"/>
              </w:rPr>
              <w:t>11</w:t>
            </w:r>
          </w:p>
          <w:p w:rsidR="00C12B86" w:rsidRPr="00AA5EFD" w:rsidP="009B28F6" w14:paraId="374C0B35" w14:textId="413A9C51">
            <w:pPr>
              <w:pStyle w:val="xmsonospacing"/>
              <w:spacing w:line="276" w:lineRule="auto"/>
              <w:ind w:firstLine="720"/>
              <w:rPr>
                <w:sz w:val="20"/>
                <w:szCs w:val="20"/>
              </w:rPr>
            </w:pPr>
            <w:r>
              <w:rPr>
                <w:sz w:val="20"/>
                <w:szCs w:val="20"/>
              </w:rPr>
              <w:t xml:space="preserve">  </w:t>
            </w:r>
            <w:r w:rsidRPr="00AA5EFD">
              <w:rPr>
                <w:sz w:val="20"/>
                <w:szCs w:val="20"/>
              </w:rPr>
              <w:t>8</w:t>
            </w:r>
          </w:p>
          <w:p w:rsidR="00C12B86" w:rsidRPr="00AA5EFD" w:rsidP="009B28F6" w14:paraId="7B56D40E" w14:textId="5B8140C3">
            <w:pPr>
              <w:pStyle w:val="xmsonospacing"/>
              <w:spacing w:line="276" w:lineRule="auto"/>
              <w:rPr>
                <w:sz w:val="20"/>
                <w:szCs w:val="20"/>
              </w:rPr>
            </w:pPr>
            <w:r w:rsidRPr="00AA5EFD">
              <w:rPr>
                <w:sz w:val="20"/>
                <w:szCs w:val="20"/>
              </w:rPr>
              <w:t xml:space="preserve">             </w:t>
            </w:r>
            <w:r w:rsidR="001B7EE6">
              <w:rPr>
                <w:sz w:val="20"/>
                <w:szCs w:val="20"/>
              </w:rPr>
              <w:t xml:space="preserve">   </w:t>
            </w:r>
            <w:r w:rsidRPr="00AA5EFD">
              <w:rPr>
                <w:sz w:val="20"/>
                <w:szCs w:val="20"/>
              </w:rPr>
              <w:t>2</w:t>
            </w:r>
          </w:p>
          <w:p w:rsidR="00C12B86" w:rsidRPr="00AA5EFD" w:rsidP="009B28F6" w14:paraId="4D121B31" w14:textId="7942C207">
            <w:pPr>
              <w:pStyle w:val="xmsonospacing"/>
              <w:spacing w:line="276" w:lineRule="auto"/>
              <w:ind w:firstLine="720"/>
              <w:rPr>
                <w:sz w:val="20"/>
                <w:szCs w:val="20"/>
              </w:rPr>
            </w:pPr>
            <w:r>
              <w:rPr>
                <w:sz w:val="20"/>
                <w:szCs w:val="20"/>
              </w:rPr>
              <w:t xml:space="preserve"> </w:t>
            </w:r>
            <w:r w:rsidRPr="00AA5EFD">
              <w:rPr>
                <w:sz w:val="20"/>
                <w:szCs w:val="20"/>
              </w:rPr>
              <w:t xml:space="preserve"> 3 </w:t>
            </w:r>
          </w:p>
          <w:p w:rsidR="00C12B86" w:rsidRPr="00AA5EFD" w:rsidP="009B28F6" w14:paraId="4AA9F540" w14:textId="639E92A2">
            <w:pPr>
              <w:pStyle w:val="xmsonospacing"/>
              <w:spacing w:line="276" w:lineRule="auto"/>
              <w:rPr>
                <w:sz w:val="20"/>
                <w:szCs w:val="20"/>
              </w:rPr>
            </w:pPr>
            <w:r w:rsidRPr="00AA5EFD">
              <w:rPr>
                <w:sz w:val="20"/>
                <w:szCs w:val="20"/>
              </w:rPr>
              <w:t>             </w:t>
            </w:r>
            <w:r w:rsidR="001B7EE6">
              <w:rPr>
                <w:sz w:val="20"/>
                <w:szCs w:val="20"/>
              </w:rPr>
              <w:t xml:space="preserve">   </w:t>
            </w:r>
            <w:r w:rsidRPr="00AA5EFD">
              <w:rPr>
                <w:sz w:val="20"/>
                <w:szCs w:val="20"/>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753278E8" w14:textId="77777777">
            <w:pPr>
              <w:pStyle w:val="xmsonospacing"/>
              <w:spacing w:line="276" w:lineRule="auto"/>
              <w:ind w:firstLine="720"/>
              <w:rPr>
                <w:sz w:val="20"/>
                <w:szCs w:val="20"/>
              </w:rPr>
            </w:pPr>
            <w:r w:rsidRPr="00AA5EFD">
              <w:rPr>
                <w:sz w:val="20"/>
                <w:szCs w:val="20"/>
              </w:rPr>
              <w:t> </w:t>
            </w:r>
          </w:p>
        </w:tc>
      </w:tr>
      <w:tr w14:paraId="0B2090FD"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5DDBC00E" w14:textId="77777777">
            <w:pPr>
              <w:pStyle w:val="xmsonospacing"/>
              <w:spacing w:line="276" w:lineRule="auto"/>
              <w:rPr>
                <w:sz w:val="20"/>
                <w:szCs w:val="20"/>
              </w:rPr>
            </w:pPr>
            <w:r w:rsidRPr="00AA5EFD">
              <w:rPr>
                <w:sz w:val="20"/>
                <w:szCs w:val="20"/>
              </w:rP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5263D05F" w14:textId="77777777">
            <w:pPr>
              <w:pStyle w:val="xmsonospacing"/>
              <w:spacing w:line="276" w:lineRule="auto"/>
              <w:rPr>
                <w:sz w:val="20"/>
                <w:szCs w:val="20"/>
              </w:rPr>
            </w:pPr>
            <w:r w:rsidRPr="00AA5EFD">
              <w:rPr>
                <w:sz w:val="20"/>
                <w:szCs w:val="20"/>
              </w:rPr>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5A3DACF1" w14:textId="77777777">
            <w:pPr>
              <w:pStyle w:val="xmsonospacing"/>
              <w:spacing w:line="276" w:lineRule="auto"/>
              <w:ind w:firstLine="720"/>
              <w:rPr>
                <w:sz w:val="20"/>
                <w:szCs w:val="20"/>
              </w:rPr>
            </w:pPr>
            <w:r w:rsidRPr="00AA5EFD">
              <w:rPr>
                <w:sz w:val="20"/>
                <w:szCs w:val="20"/>
              </w:rPr>
              <w:t>$43,396,705</w:t>
            </w:r>
          </w:p>
        </w:tc>
      </w:tr>
      <w:tr w14:paraId="7CEC0E17" w14:textId="77777777" w:rsidTr="009B28F6">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C12B86" w:rsidRPr="00AA5EFD" w:rsidP="009B28F6" w14:paraId="7B6701EA" w14:textId="77777777">
            <w:pPr>
              <w:pStyle w:val="xmsonospacing"/>
              <w:spacing w:line="276" w:lineRule="auto"/>
              <w:ind w:firstLine="720"/>
              <w:rPr>
                <w:sz w:val="20"/>
                <w:szCs w:val="20"/>
              </w:rPr>
            </w:pPr>
            <w:r w:rsidRPr="00AA5EFD">
              <w:rPr>
                <w:b/>
                <w:bCs/>
                <w:sz w:val="20"/>
                <w:szCs w:val="20"/>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C12B86" w:rsidRPr="00AA5EFD" w:rsidP="009B28F6" w14:paraId="39C15D34" w14:textId="77777777">
            <w:pPr>
              <w:pStyle w:val="xmsonospacing"/>
              <w:spacing w:line="276" w:lineRule="auto"/>
              <w:ind w:firstLine="720"/>
              <w:rPr>
                <w:sz w:val="20"/>
                <w:szCs w:val="20"/>
              </w:rPr>
            </w:pPr>
            <w:r w:rsidRPr="00AA5EFD">
              <w:rPr>
                <w:b/>
                <w:bCs/>
                <w:sz w:val="20"/>
                <w:szCs w:val="20"/>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C12B86" w:rsidRPr="00AA5EFD" w:rsidP="009B28F6" w14:paraId="4A215CA5" w14:textId="77777777">
            <w:pPr>
              <w:pStyle w:val="xmsonospacing"/>
              <w:spacing w:line="276" w:lineRule="auto"/>
              <w:ind w:firstLine="720"/>
              <w:rPr>
                <w:sz w:val="20"/>
                <w:szCs w:val="20"/>
              </w:rPr>
            </w:pPr>
            <w:r w:rsidRPr="00AA5EFD">
              <w:rPr>
                <w:b/>
                <w:bCs/>
                <w:sz w:val="20"/>
                <w:szCs w:val="20"/>
              </w:rPr>
              <w:t>$49,992,135</w:t>
            </w:r>
          </w:p>
        </w:tc>
      </w:tr>
    </w:tbl>
    <w:bookmarkEnd w:id="16"/>
    <w:p w:rsidR="00D6228A" w:rsidRPr="00172F91" w:rsidP="00D6228A" w14:paraId="6666BA71" w14:textId="3AC2A961">
      <w:r w:rsidRPr="00172F91">
        <w:t xml:space="preserve"> </w:t>
      </w:r>
    </w:p>
    <w:p w:rsidR="00B34DF9" w:rsidP="00B34DF9" w14:paraId="0E0B80CF" w14:textId="6B1EA09D">
      <w:pPr>
        <w:pStyle w:val="Heading1"/>
        <w:spacing w:before="240"/>
      </w:pPr>
      <w:bookmarkStart w:id="17" w:name="_Toc177556765"/>
      <w:r>
        <w:t>Explanation for Program Changes or Adjustments</w:t>
      </w:r>
      <w:bookmarkEnd w:id="17"/>
    </w:p>
    <w:p w:rsidR="00C12B86" w:rsidRPr="00B11B72" w:rsidP="00C12B86" w14:paraId="5F212BE6" w14:textId="609D6D57">
      <w:r>
        <w:t>See Attachment D</w:t>
      </w:r>
      <w:r w:rsidR="004C49A8">
        <w:t xml:space="preserve"> which includes a summary of the changes to the data collection forms.</w:t>
      </w:r>
    </w:p>
    <w:p w:rsidR="00C12B86" w:rsidRPr="009F30A5" w:rsidP="009F30A5" w14:paraId="045046A6" w14:textId="08BD5A37">
      <w:pPr>
        <w:pStyle w:val="Heading1"/>
      </w:pPr>
      <w:bookmarkStart w:id="18" w:name="_Toc177556766"/>
      <w:r>
        <w:t>Plans for Tabulation and Publication and Project Time Schedule</w:t>
      </w:r>
      <w:bookmarkEnd w:id="18"/>
    </w:p>
    <w:p w:rsidR="009F30A5" w:rsidRPr="00172F91" w:rsidP="009F30A5" w14:paraId="08E204AA" w14:textId="74C36FB3">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r w:rsidRPr="009F30A5">
        <w:t xml:space="preserve"> </w:t>
      </w:r>
      <w:r w:rsidRPr="00172F91">
        <w:t xml:space="preserve">The reporting institutions will be able to access their data at any time and analyze them through the internet interface. </w:t>
      </w:r>
    </w:p>
    <w:p w:rsidR="004F1F3B" w:rsidRPr="00172F91" w:rsidP="009F30A5" w14:paraId="3BAF33BD" w14:textId="188D9C19">
      <w:r w:rsidRPr="00B36EB2">
        <w:t xml:space="preserve">Reports containing aggregated data will be produced annually and posted on the NHSN website, </w:t>
      </w:r>
      <w:hyperlink r:id="rId11"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B34DF9" w:rsidP="00B34DF9" w14:paraId="721588E4" w14:textId="77777777">
      <w:pPr>
        <w:pStyle w:val="Heading1"/>
        <w:spacing w:before="240"/>
      </w:pPr>
      <w:bookmarkStart w:id="19" w:name="_Toc177556767"/>
      <w:r>
        <w:t>Reason(s) Display of OMB Expiration Date is Inappropriate</w:t>
      </w:r>
      <w:bookmarkEnd w:id="19"/>
    </w:p>
    <w:p w:rsidR="00B34DF9" w:rsidP="00B34DF9" w14:paraId="3F319A26" w14:textId="77777777">
      <w:r>
        <w:t>The display of the OMB Expiration date is not inappropriate.</w:t>
      </w:r>
    </w:p>
    <w:p w:rsidR="004A074B" w:rsidRPr="004A13E8" w:rsidP="00B34DF9" w14:paraId="1EBA9FF7" w14:textId="77777777"/>
    <w:p w:rsidR="00B34DF9" w:rsidP="00B34DF9" w14:paraId="6CF37F71" w14:textId="77777777">
      <w:pPr>
        <w:pStyle w:val="Heading1"/>
      </w:pPr>
      <w:bookmarkStart w:id="20" w:name="_Toc177556768"/>
      <w:r>
        <w:t>Exceptions to Certification for Paperwork Reduction Act Submissions</w:t>
      </w:r>
      <w:bookmarkEnd w:id="20"/>
    </w:p>
    <w:p w:rsidR="00AA5EFD" w:rsidP="00AA5EFD" w14:paraId="25B97174" w14:textId="67CE1FDC">
      <w:r>
        <w:t>There are no exceptions to the certification.</w:t>
      </w:r>
    </w:p>
    <w:p w:rsidR="00734E32" w:rsidRPr="00734E32" w:rsidP="00734E32" w14:paraId="7C2D3F51" w14:textId="77777777">
      <w:pPr>
        <w:pStyle w:val="ListParagraph"/>
        <w:ind w:left="360"/>
        <w:rPr>
          <w:b/>
          <w:bCs/>
        </w:rPr>
      </w:pPr>
      <w:r w:rsidRPr="00734E32">
        <w:rPr>
          <w:b/>
          <w:bCs/>
        </w:rPr>
        <w:t>Attachments</w:t>
      </w:r>
    </w:p>
    <w:p w:rsidR="00734E32" w:rsidP="00C74033" w14:paraId="6EE3123D" w14:textId="77777777">
      <w:pPr>
        <w:pStyle w:val="ListParagraph"/>
        <w:ind w:left="360" w:firstLine="360"/>
      </w:pPr>
      <w:r>
        <w:t>A.</w:t>
      </w:r>
      <w:r>
        <w:tab/>
        <w:t>Authorizing Legislation (The Public Health Service Act)</w:t>
      </w:r>
    </w:p>
    <w:p w:rsidR="00734E32" w:rsidP="00C74033" w14:paraId="183FAC44" w14:textId="77777777">
      <w:pPr>
        <w:pStyle w:val="ListParagraph"/>
        <w:ind w:left="1440"/>
      </w:pPr>
      <w:r>
        <w:t>1.</w:t>
      </w:r>
      <w:r>
        <w:tab/>
        <w:t>42 USC 242b</w:t>
      </w:r>
    </w:p>
    <w:p w:rsidR="00734E32" w:rsidP="00C74033" w14:paraId="5DC07B27" w14:textId="77777777">
      <w:pPr>
        <w:pStyle w:val="ListParagraph"/>
        <w:ind w:left="1440"/>
      </w:pPr>
      <w:r>
        <w:t>2.</w:t>
      </w:r>
      <w:r>
        <w:tab/>
        <w:t>42 USC 242k</w:t>
      </w:r>
    </w:p>
    <w:p w:rsidR="00734E32" w:rsidP="00C74033" w14:paraId="3C4167D3" w14:textId="77777777">
      <w:pPr>
        <w:pStyle w:val="ListParagraph"/>
        <w:ind w:left="1440"/>
      </w:pPr>
      <w:r>
        <w:t>3.</w:t>
      </w:r>
      <w:r>
        <w:tab/>
        <w:t>42 USC 242m</w:t>
      </w:r>
    </w:p>
    <w:p w:rsidR="00734E32" w:rsidP="00734E32" w14:paraId="3438EFA1" w14:textId="77777777">
      <w:pPr>
        <w:pStyle w:val="ListParagraph"/>
        <w:ind w:left="360"/>
      </w:pPr>
    </w:p>
    <w:p w:rsidR="00734E32" w:rsidP="00C74033" w14:paraId="074DD580" w14:textId="77777777">
      <w:pPr>
        <w:pStyle w:val="ListParagraph"/>
        <w:ind w:left="360" w:firstLine="360"/>
      </w:pPr>
      <w:r>
        <w:t>B.</w:t>
      </w:r>
      <w:r>
        <w:tab/>
        <w:t>Published 60-day Federal Register</w:t>
      </w:r>
    </w:p>
    <w:p w:rsidR="00734E32" w:rsidP="00C74033" w14:paraId="50043317" w14:textId="77777777">
      <w:pPr>
        <w:pStyle w:val="ListParagraph"/>
        <w:ind w:left="1440"/>
      </w:pPr>
      <w:r>
        <w:t>1.</w:t>
      </w:r>
      <w:r>
        <w:tab/>
        <w:t>Public Comment #1</w:t>
      </w:r>
    </w:p>
    <w:p w:rsidR="00734E32" w:rsidP="00C74033" w14:paraId="4C28DDE9" w14:textId="77777777">
      <w:pPr>
        <w:pStyle w:val="ListParagraph"/>
        <w:ind w:left="1440"/>
      </w:pPr>
      <w:r>
        <w:t>2.</w:t>
      </w:r>
      <w:r>
        <w:tab/>
        <w:t>Public Comment #2</w:t>
      </w:r>
    </w:p>
    <w:p w:rsidR="00C74033" w:rsidP="00C74033" w14:paraId="42A9E5E9" w14:textId="295E8C69">
      <w:pPr>
        <w:pStyle w:val="ListParagraph"/>
        <w:ind w:left="1440"/>
      </w:pPr>
      <w:r>
        <w:t xml:space="preserve">3. </w:t>
      </w:r>
      <w:r>
        <w:tab/>
        <w:t>Public Comment #3</w:t>
      </w:r>
    </w:p>
    <w:p w:rsidR="00C74033" w:rsidP="00C74033" w14:paraId="6ED7A764" w14:textId="4FDD06BD">
      <w:pPr>
        <w:pStyle w:val="ListParagraph"/>
        <w:ind w:left="1440"/>
      </w:pPr>
      <w:r>
        <w:t xml:space="preserve">4. </w:t>
      </w:r>
      <w:r>
        <w:tab/>
        <w:t xml:space="preserve">Public Comment #4 </w:t>
      </w:r>
    </w:p>
    <w:p w:rsidR="00734E32" w:rsidP="00734E32" w14:paraId="56D60457" w14:textId="77777777">
      <w:pPr>
        <w:pStyle w:val="ListParagraph"/>
        <w:ind w:left="360"/>
      </w:pPr>
    </w:p>
    <w:p w:rsidR="00734E32" w:rsidP="00C74033" w14:paraId="6B716F7F" w14:textId="77777777">
      <w:pPr>
        <w:pStyle w:val="ListParagraph"/>
        <w:ind w:left="360" w:firstLine="360"/>
      </w:pPr>
      <w:r>
        <w:t>C.</w:t>
      </w:r>
      <w:r>
        <w:tab/>
        <w:t>NHSN Forms Submitted for Approval</w:t>
      </w:r>
    </w:p>
    <w:p w:rsidR="00734E32" w:rsidP="00734E32" w14:paraId="79CF3892" w14:textId="77777777">
      <w:pPr>
        <w:pStyle w:val="ListParagraph"/>
        <w:ind w:left="360"/>
      </w:pPr>
    </w:p>
    <w:p w:rsidR="00734E32" w:rsidP="00C74033" w14:paraId="1DBA265D" w14:textId="77777777">
      <w:pPr>
        <w:pStyle w:val="ListParagraph"/>
        <w:ind w:left="360" w:firstLine="360"/>
      </w:pPr>
      <w:r>
        <w:t>D.</w:t>
      </w:r>
      <w:r>
        <w:tab/>
        <w:t xml:space="preserve">Explanation for Program Changes or Adjustments </w:t>
      </w:r>
    </w:p>
    <w:p w:rsidR="00734E32" w:rsidP="00734E32" w14:paraId="095E71DD" w14:textId="67E2D0A5">
      <w:pPr>
        <w:pStyle w:val="ListParagraph"/>
        <w:ind w:left="360"/>
      </w:pPr>
      <w:r>
        <w:tab/>
      </w:r>
    </w:p>
    <w:p w:rsidR="00734E32" w:rsidP="00C74033" w14:paraId="0742E7FB" w14:textId="77777777">
      <w:pPr>
        <w:pStyle w:val="ListParagraph"/>
        <w:ind w:left="360" w:firstLine="360"/>
      </w:pPr>
      <w:r>
        <w:t>E.</w:t>
      </w:r>
      <w:r>
        <w:tab/>
        <w:t>Notice of IRB Closure</w:t>
      </w:r>
    </w:p>
    <w:p w:rsidR="00734E32" w:rsidP="00C74033" w14:paraId="2CCA409B" w14:textId="77777777">
      <w:pPr>
        <w:pStyle w:val="ListParagraph"/>
        <w:ind w:left="1080" w:firstLine="360"/>
      </w:pPr>
      <w:r>
        <w:t>1.</w:t>
      </w:r>
      <w:r>
        <w:tab/>
        <w:t>Closure of NHSN IRB Protocol</w:t>
      </w:r>
    </w:p>
    <w:p w:rsidR="00734E32" w:rsidP="00C74033" w14:paraId="661D4B87" w14:textId="77777777">
      <w:pPr>
        <w:pStyle w:val="ListParagraph"/>
        <w:ind w:firstLine="720"/>
      </w:pPr>
      <w:r>
        <w:t>2.</w:t>
      </w:r>
      <w:r>
        <w:tab/>
        <w:t>NHSN - Report of End of Human Research Review 0.1253</w:t>
      </w:r>
    </w:p>
    <w:p w:rsidR="00734E32" w:rsidP="00C74033" w14:paraId="0CE7765A" w14:textId="77777777">
      <w:pPr>
        <w:pStyle w:val="ListParagraph"/>
        <w:ind w:left="1080" w:firstLine="360"/>
      </w:pPr>
      <w:r>
        <w:t>3.</w:t>
      </w:r>
      <w:r>
        <w:tab/>
        <w:t xml:space="preserve">Human Subjects Determination </w:t>
      </w:r>
    </w:p>
    <w:p w:rsidR="00734E32" w:rsidP="00734E32" w14:paraId="26B41B49" w14:textId="77777777">
      <w:pPr>
        <w:pStyle w:val="ListParagraph"/>
        <w:ind w:left="360"/>
      </w:pPr>
    </w:p>
    <w:p w:rsidR="00734E32" w:rsidP="00C74033" w14:paraId="66878906" w14:textId="77777777">
      <w:pPr>
        <w:pStyle w:val="ListParagraph"/>
        <w:ind w:left="360" w:firstLine="360"/>
      </w:pPr>
      <w:r>
        <w:t>F.</w:t>
      </w:r>
      <w:r>
        <w:tab/>
        <w:t>NHSN Assurance of Confidentiality Documentation</w:t>
      </w:r>
    </w:p>
    <w:p w:rsidR="00734E32" w:rsidP="00C74033" w14:paraId="78A08C49" w14:textId="77777777">
      <w:pPr>
        <w:pStyle w:val="ListParagraph"/>
        <w:ind w:left="1080" w:firstLine="360"/>
      </w:pPr>
      <w:r>
        <w:t>1.</w:t>
      </w:r>
      <w:r>
        <w:tab/>
        <w:t>NHSN final version of 308(d) Amend/Extension</w:t>
      </w:r>
    </w:p>
    <w:p w:rsidR="00734E32" w:rsidP="00C74033" w14:paraId="4232B5F2" w14:textId="77777777">
      <w:pPr>
        <w:pStyle w:val="ListParagraph"/>
        <w:ind w:firstLine="720"/>
      </w:pPr>
      <w:r>
        <w:t>2.</w:t>
      </w:r>
      <w:r>
        <w:tab/>
        <w:t>NHSN memo requesting extension/amendment</w:t>
      </w:r>
    </w:p>
    <w:p w:rsidR="00734E32" w:rsidP="00734E32" w14:paraId="2E7ACE45" w14:textId="77777777">
      <w:pPr>
        <w:pStyle w:val="ListParagraph"/>
        <w:ind w:left="360"/>
      </w:pPr>
    </w:p>
    <w:p w:rsidR="00AD2F36" w:rsidRPr="004A13E8" w:rsidP="00C74033" w14:paraId="1C5F5084" w14:textId="3848003D">
      <w:pPr>
        <w:pStyle w:val="ListParagraph"/>
        <w:ind w:left="360" w:firstLine="360"/>
      </w:pPr>
      <w:r>
        <w:t>G.</w:t>
      </w:r>
      <w:r>
        <w:tab/>
        <w:t>Privacy Impact Assessment</w:t>
      </w:r>
    </w:p>
    <w:sectPr w:rsidSect="00A15EEA">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421F40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6A884F40"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0A5531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51F7B5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38F331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08831DA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5F5E63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135C8"/>
    <w:multiLevelType w:val="hybridMultilevel"/>
    <w:tmpl w:val="04B621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2">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172FB"/>
    <w:multiLevelType w:val="hybridMultilevel"/>
    <w:tmpl w:val="31504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B7E9C"/>
    <w:multiLevelType w:val="hybridMultilevel"/>
    <w:tmpl w:val="E4AE79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D2338"/>
    <w:multiLevelType w:val="hybridMultilevel"/>
    <w:tmpl w:val="E68072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586A31"/>
    <w:multiLevelType w:val="hybridMultilevel"/>
    <w:tmpl w:val="4D2E2F2C"/>
    <w:lvl w:ilvl="0">
      <w:start w:val="2"/>
      <w:numFmt w:val="decimal"/>
      <w:pStyle w:val="Heading1"/>
      <w:lvlText w:val="%1."/>
      <w:lvlJc w:val="left"/>
      <w:pPr>
        <w:ind w:left="61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7480F"/>
    <w:multiLevelType w:val="hybridMultilevel"/>
    <w:tmpl w:val="153E66FC"/>
    <w:lvl w:ilvl="0">
      <w:start w:val="1"/>
      <w:numFmt w:val="decimal"/>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8">
    <w:nsid w:val="654428A7"/>
    <w:multiLevelType w:val="hybridMultilevel"/>
    <w:tmpl w:val="2AEABB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013006"/>
    <w:multiLevelType w:val="hybridMultilevel"/>
    <w:tmpl w:val="B0D2ED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896068">
    <w:abstractNumId w:val="11"/>
  </w:num>
  <w:num w:numId="2" w16cid:durableId="1905722462">
    <w:abstractNumId w:val="6"/>
  </w:num>
  <w:num w:numId="3" w16cid:durableId="1958415184">
    <w:abstractNumId w:val="9"/>
  </w:num>
  <w:num w:numId="4" w16cid:durableId="1441997628">
    <w:abstractNumId w:val="11"/>
  </w:num>
  <w:num w:numId="5" w16cid:durableId="1021080222">
    <w:abstractNumId w:val="2"/>
  </w:num>
  <w:num w:numId="6" w16cid:durableId="594746971">
    <w:abstractNumId w:val="7"/>
  </w:num>
  <w:num w:numId="7" w16cid:durableId="779103848">
    <w:abstractNumId w:val="4"/>
  </w:num>
  <w:num w:numId="8" w16cid:durableId="561407103">
    <w:abstractNumId w:val="3"/>
  </w:num>
  <w:num w:numId="9" w16cid:durableId="190731117">
    <w:abstractNumId w:val="10"/>
  </w:num>
  <w:num w:numId="10" w16cid:durableId="1483306563">
    <w:abstractNumId w:val="8"/>
  </w:num>
  <w:num w:numId="11" w16cid:durableId="1849253686">
    <w:abstractNumId w:val="0"/>
  </w:num>
  <w:num w:numId="12" w16cid:durableId="980620976">
    <w:abstractNumId w:val="5"/>
  </w:num>
  <w:num w:numId="13" w16cid:durableId="49564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A2"/>
    <w:rsid w:val="0000213A"/>
    <w:rsid w:val="000042EA"/>
    <w:rsid w:val="00015C1E"/>
    <w:rsid w:val="000176BF"/>
    <w:rsid w:val="00024820"/>
    <w:rsid w:val="0005699B"/>
    <w:rsid w:val="00070BC8"/>
    <w:rsid w:val="00075486"/>
    <w:rsid w:val="00077A77"/>
    <w:rsid w:val="000974CC"/>
    <w:rsid w:val="000C1760"/>
    <w:rsid w:val="000C3DAD"/>
    <w:rsid w:val="000D1E84"/>
    <w:rsid w:val="000F4789"/>
    <w:rsid w:val="00101E51"/>
    <w:rsid w:val="00102206"/>
    <w:rsid w:val="00113D93"/>
    <w:rsid w:val="00117332"/>
    <w:rsid w:val="00124128"/>
    <w:rsid w:val="00125029"/>
    <w:rsid w:val="00131F51"/>
    <w:rsid w:val="00134496"/>
    <w:rsid w:val="00143D68"/>
    <w:rsid w:val="00145503"/>
    <w:rsid w:val="001523DF"/>
    <w:rsid w:val="00154414"/>
    <w:rsid w:val="00170E4C"/>
    <w:rsid w:val="00172F91"/>
    <w:rsid w:val="00181DB5"/>
    <w:rsid w:val="00187ECE"/>
    <w:rsid w:val="001A58BE"/>
    <w:rsid w:val="001B7EE6"/>
    <w:rsid w:val="001C765A"/>
    <w:rsid w:val="001D33AE"/>
    <w:rsid w:val="001E08A8"/>
    <w:rsid w:val="001E225C"/>
    <w:rsid w:val="001E24A0"/>
    <w:rsid w:val="001E4813"/>
    <w:rsid w:val="001F344F"/>
    <w:rsid w:val="001F6EB8"/>
    <w:rsid w:val="00233991"/>
    <w:rsid w:val="002376DD"/>
    <w:rsid w:val="00237BB7"/>
    <w:rsid w:val="002441B9"/>
    <w:rsid w:val="002504B1"/>
    <w:rsid w:val="0025156B"/>
    <w:rsid w:val="00252262"/>
    <w:rsid w:val="00252E6F"/>
    <w:rsid w:val="00285677"/>
    <w:rsid w:val="00286ABC"/>
    <w:rsid w:val="002A15BE"/>
    <w:rsid w:val="002C35CC"/>
    <w:rsid w:val="002D4DBB"/>
    <w:rsid w:val="002E1ECE"/>
    <w:rsid w:val="002E4326"/>
    <w:rsid w:val="002F1933"/>
    <w:rsid w:val="002F1B39"/>
    <w:rsid w:val="00304BBB"/>
    <w:rsid w:val="003071C4"/>
    <w:rsid w:val="003243AD"/>
    <w:rsid w:val="00336A49"/>
    <w:rsid w:val="003419B3"/>
    <w:rsid w:val="0034330A"/>
    <w:rsid w:val="003457E3"/>
    <w:rsid w:val="00347174"/>
    <w:rsid w:val="00351E09"/>
    <w:rsid w:val="00360100"/>
    <w:rsid w:val="00371D80"/>
    <w:rsid w:val="003720F1"/>
    <w:rsid w:val="00381350"/>
    <w:rsid w:val="00392143"/>
    <w:rsid w:val="003A307C"/>
    <w:rsid w:val="003B2FB4"/>
    <w:rsid w:val="003B76A1"/>
    <w:rsid w:val="003F55E3"/>
    <w:rsid w:val="003F60CF"/>
    <w:rsid w:val="00410206"/>
    <w:rsid w:val="004137CA"/>
    <w:rsid w:val="00417A7F"/>
    <w:rsid w:val="0043440D"/>
    <w:rsid w:val="0044243E"/>
    <w:rsid w:val="004448BB"/>
    <w:rsid w:val="00446A7C"/>
    <w:rsid w:val="00457614"/>
    <w:rsid w:val="0047366D"/>
    <w:rsid w:val="00474E17"/>
    <w:rsid w:val="004841D1"/>
    <w:rsid w:val="004A0034"/>
    <w:rsid w:val="004A074B"/>
    <w:rsid w:val="004A13E8"/>
    <w:rsid w:val="004A6DE8"/>
    <w:rsid w:val="004C24FD"/>
    <w:rsid w:val="004C49A8"/>
    <w:rsid w:val="004D0CD2"/>
    <w:rsid w:val="004E22EE"/>
    <w:rsid w:val="004F1F3B"/>
    <w:rsid w:val="004F70EB"/>
    <w:rsid w:val="004F7496"/>
    <w:rsid w:val="005142A9"/>
    <w:rsid w:val="00525723"/>
    <w:rsid w:val="0053785E"/>
    <w:rsid w:val="00572584"/>
    <w:rsid w:val="0057541F"/>
    <w:rsid w:val="00591F4B"/>
    <w:rsid w:val="00591FA5"/>
    <w:rsid w:val="005A72E2"/>
    <w:rsid w:val="005F4163"/>
    <w:rsid w:val="005F4B6E"/>
    <w:rsid w:val="00601A84"/>
    <w:rsid w:val="0061099D"/>
    <w:rsid w:val="00620D0F"/>
    <w:rsid w:val="006211C4"/>
    <w:rsid w:val="006229B6"/>
    <w:rsid w:val="00622F49"/>
    <w:rsid w:val="006254E0"/>
    <w:rsid w:val="00653FB3"/>
    <w:rsid w:val="00655B72"/>
    <w:rsid w:val="0066529E"/>
    <w:rsid w:val="00674026"/>
    <w:rsid w:val="00677E7F"/>
    <w:rsid w:val="00686801"/>
    <w:rsid w:val="006A6CE0"/>
    <w:rsid w:val="006C1D7A"/>
    <w:rsid w:val="006C6578"/>
    <w:rsid w:val="006D7264"/>
    <w:rsid w:val="006F0BA7"/>
    <w:rsid w:val="00713C81"/>
    <w:rsid w:val="007335B2"/>
    <w:rsid w:val="00734E32"/>
    <w:rsid w:val="00744D42"/>
    <w:rsid w:val="0075073C"/>
    <w:rsid w:val="007520FA"/>
    <w:rsid w:val="007539FA"/>
    <w:rsid w:val="00766B83"/>
    <w:rsid w:val="00780DC1"/>
    <w:rsid w:val="007814CD"/>
    <w:rsid w:val="00781B38"/>
    <w:rsid w:val="00795DD7"/>
    <w:rsid w:val="007C1BD3"/>
    <w:rsid w:val="007E521B"/>
    <w:rsid w:val="007F46E9"/>
    <w:rsid w:val="007F7B0B"/>
    <w:rsid w:val="00804687"/>
    <w:rsid w:val="00806678"/>
    <w:rsid w:val="0081221B"/>
    <w:rsid w:val="008134FE"/>
    <w:rsid w:val="008230CE"/>
    <w:rsid w:val="00827F0C"/>
    <w:rsid w:val="008349AC"/>
    <w:rsid w:val="0083594B"/>
    <w:rsid w:val="00860179"/>
    <w:rsid w:val="008668E8"/>
    <w:rsid w:val="00884D59"/>
    <w:rsid w:val="008B3028"/>
    <w:rsid w:val="008B5ADB"/>
    <w:rsid w:val="008B5D54"/>
    <w:rsid w:val="008C2A1E"/>
    <w:rsid w:val="008D410E"/>
    <w:rsid w:val="008D5AEA"/>
    <w:rsid w:val="008E0F07"/>
    <w:rsid w:val="008F1415"/>
    <w:rsid w:val="00901147"/>
    <w:rsid w:val="009057F7"/>
    <w:rsid w:val="00907BD4"/>
    <w:rsid w:val="00917426"/>
    <w:rsid w:val="00937D6B"/>
    <w:rsid w:val="00945BDD"/>
    <w:rsid w:val="009522DA"/>
    <w:rsid w:val="0096241E"/>
    <w:rsid w:val="00963E7C"/>
    <w:rsid w:val="00966199"/>
    <w:rsid w:val="009734D1"/>
    <w:rsid w:val="00984FE5"/>
    <w:rsid w:val="00992AC4"/>
    <w:rsid w:val="00997D0E"/>
    <w:rsid w:val="00997E73"/>
    <w:rsid w:val="009A79E1"/>
    <w:rsid w:val="009B0947"/>
    <w:rsid w:val="009B28F6"/>
    <w:rsid w:val="009C47CA"/>
    <w:rsid w:val="009D58AA"/>
    <w:rsid w:val="009E0AFC"/>
    <w:rsid w:val="009E21AF"/>
    <w:rsid w:val="009E3E41"/>
    <w:rsid w:val="009E57C9"/>
    <w:rsid w:val="009F30A5"/>
    <w:rsid w:val="00A00D4B"/>
    <w:rsid w:val="00A10A69"/>
    <w:rsid w:val="00A15EEA"/>
    <w:rsid w:val="00A40F4E"/>
    <w:rsid w:val="00A549AF"/>
    <w:rsid w:val="00A555E4"/>
    <w:rsid w:val="00A67086"/>
    <w:rsid w:val="00AA5EFD"/>
    <w:rsid w:val="00AB2DC3"/>
    <w:rsid w:val="00AB6A84"/>
    <w:rsid w:val="00AC2C37"/>
    <w:rsid w:val="00AD2F36"/>
    <w:rsid w:val="00AD491B"/>
    <w:rsid w:val="00AF0D36"/>
    <w:rsid w:val="00AF754E"/>
    <w:rsid w:val="00B11B72"/>
    <w:rsid w:val="00B22383"/>
    <w:rsid w:val="00B34DF9"/>
    <w:rsid w:val="00B36EB2"/>
    <w:rsid w:val="00B55735"/>
    <w:rsid w:val="00B608AC"/>
    <w:rsid w:val="00B60AB0"/>
    <w:rsid w:val="00B64B9E"/>
    <w:rsid w:val="00B7608A"/>
    <w:rsid w:val="00B813AB"/>
    <w:rsid w:val="00B90210"/>
    <w:rsid w:val="00B91400"/>
    <w:rsid w:val="00B94358"/>
    <w:rsid w:val="00BA3EBF"/>
    <w:rsid w:val="00BA6B1A"/>
    <w:rsid w:val="00BC7BBC"/>
    <w:rsid w:val="00C12B86"/>
    <w:rsid w:val="00C20D92"/>
    <w:rsid w:val="00C32380"/>
    <w:rsid w:val="00C40C7F"/>
    <w:rsid w:val="00C553B7"/>
    <w:rsid w:val="00C74033"/>
    <w:rsid w:val="00C90B13"/>
    <w:rsid w:val="00C967D6"/>
    <w:rsid w:val="00C97748"/>
    <w:rsid w:val="00CB7DBC"/>
    <w:rsid w:val="00CC389C"/>
    <w:rsid w:val="00CD2AA4"/>
    <w:rsid w:val="00CD37E2"/>
    <w:rsid w:val="00D00A19"/>
    <w:rsid w:val="00D03033"/>
    <w:rsid w:val="00D05CE6"/>
    <w:rsid w:val="00D13EA1"/>
    <w:rsid w:val="00D32E2B"/>
    <w:rsid w:val="00D42969"/>
    <w:rsid w:val="00D540E0"/>
    <w:rsid w:val="00D56BAE"/>
    <w:rsid w:val="00D6228A"/>
    <w:rsid w:val="00D64027"/>
    <w:rsid w:val="00D650FD"/>
    <w:rsid w:val="00D74E84"/>
    <w:rsid w:val="00D84636"/>
    <w:rsid w:val="00D952DF"/>
    <w:rsid w:val="00DC57CC"/>
    <w:rsid w:val="00DC74EE"/>
    <w:rsid w:val="00DD7448"/>
    <w:rsid w:val="00DF21FD"/>
    <w:rsid w:val="00E05F44"/>
    <w:rsid w:val="00E24A58"/>
    <w:rsid w:val="00E64099"/>
    <w:rsid w:val="00E66194"/>
    <w:rsid w:val="00E669FB"/>
    <w:rsid w:val="00E7560C"/>
    <w:rsid w:val="00E76BE8"/>
    <w:rsid w:val="00E80D2C"/>
    <w:rsid w:val="00E84F6F"/>
    <w:rsid w:val="00E9210E"/>
    <w:rsid w:val="00EA1EA1"/>
    <w:rsid w:val="00EA5936"/>
    <w:rsid w:val="00EC1DF0"/>
    <w:rsid w:val="00EC309D"/>
    <w:rsid w:val="00EC5C59"/>
    <w:rsid w:val="00F00226"/>
    <w:rsid w:val="00F03815"/>
    <w:rsid w:val="00F06A0F"/>
    <w:rsid w:val="00F23BB8"/>
    <w:rsid w:val="00F269E4"/>
    <w:rsid w:val="00F3229A"/>
    <w:rsid w:val="00F34A92"/>
    <w:rsid w:val="00F37814"/>
    <w:rsid w:val="00F4404C"/>
    <w:rsid w:val="00F51569"/>
    <w:rsid w:val="00F548DB"/>
    <w:rsid w:val="00F56C86"/>
    <w:rsid w:val="00F7111C"/>
    <w:rsid w:val="00F8566E"/>
    <w:rsid w:val="00FC57F7"/>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0AFEBD"/>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72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8B5ADB"/>
    <w:rPr>
      <w:rFonts w:ascii="Times New Roman" w:hAnsi="Times New Roman"/>
      <w:sz w:val="24"/>
    </w:rPr>
  </w:style>
  <w:style w:type="character" w:styleId="CommentReference">
    <w:name w:val="annotation reference"/>
    <w:basedOn w:val="DefaultParagraphFont"/>
    <w:uiPriority w:val="99"/>
    <w:unhideWhenUsed/>
    <w:rsid w:val="006254E0"/>
    <w:rPr>
      <w:sz w:val="16"/>
      <w:szCs w:val="16"/>
    </w:rPr>
  </w:style>
  <w:style w:type="paragraph" w:styleId="CommentText">
    <w:name w:val="annotation text"/>
    <w:basedOn w:val="Normal"/>
    <w:link w:val="CommentTextChar"/>
    <w:uiPriority w:val="99"/>
    <w:unhideWhenUsed/>
    <w:rsid w:val="006254E0"/>
    <w:pPr>
      <w:spacing w:line="240" w:lineRule="auto"/>
    </w:pPr>
    <w:rPr>
      <w:sz w:val="20"/>
      <w:szCs w:val="20"/>
    </w:rPr>
  </w:style>
  <w:style w:type="character" w:customStyle="1" w:styleId="CommentTextChar">
    <w:name w:val="Comment Text Char"/>
    <w:basedOn w:val="DefaultParagraphFont"/>
    <w:link w:val="CommentText"/>
    <w:uiPriority w:val="99"/>
    <w:rsid w:val="006254E0"/>
    <w:rPr>
      <w:rFonts w:ascii="Times New Roman" w:hAnsi="Times New Roman"/>
      <w:sz w:val="20"/>
      <w:szCs w:val="20"/>
    </w:rPr>
  </w:style>
  <w:style w:type="paragraph" w:customStyle="1" w:styleId="Default">
    <w:name w:val="Default"/>
    <w:rsid w:val="006254E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0"/>
    <w:rPr>
      <w:rFonts w:ascii="Times New Roman" w:hAnsi="Times New Roman"/>
      <w:sz w:val="20"/>
      <w:szCs w:val="20"/>
    </w:rPr>
  </w:style>
  <w:style w:type="character" w:styleId="FootnoteReference">
    <w:name w:val="footnote reference"/>
    <w:basedOn w:val="DefaultParagraphFont"/>
    <w:uiPriority w:val="99"/>
    <w:semiHidden/>
    <w:unhideWhenUsed/>
    <w:rsid w:val="006254E0"/>
    <w:rPr>
      <w:vertAlign w:val="superscript"/>
    </w:rPr>
  </w:style>
  <w:style w:type="paragraph" w:styleId="BodyTextIndent">
    <w:name w:val="Body Text Indent"/>
    <w:basedOn w:val="Normal"/>
    <w:link w:val="BodyTextIndentChar"/>
    <w:semiHidden/>
    <w:unhideWhenUsed/>
    <w:rsid w:val="00392143"/>
    <w:pPr>
      <w:widowControl w:val="0"/>
      <w:autoSpaceDE w:val="0"/>
      <w:autoSpaceDN w:val="0"/>
      <w:adjustRightInd w:val="0"/>
      <w:spacing w:after="0" w:line="240" w:lineRule="auto"/>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semiHidden/>
    <w:rsid w:val="00392143"/>
    <w:rPr>
      <w:rFonts w:ascii="Baskerville Old Face" w:eastAsia="Times New Roman" w:hAnsi="Baskerville Old Face" w:cs="Times New Roman"/>
      <w:sz w:val="24"/>
      <w:szCs w:val="24"/>
    </w:rPr>
  </w:style>
  <w:style w:type="paragraph" w:styleId="CommentSubject">
    <w:name w:val="annotation subject"/>
    <w:basedOn w:val="CommentText"/>
    <w:next w:val="CommentText"/>
    <w:link w:val="CommentSubjectChar"/>
    <w:uiPriority w:val="99"/>
    <w:semiHidden/>
    <w:unhideWhenUsed/>
    <w:rsid w:val="001D33AE"/>
    <w:rPr>
      <w:b/>
      <w:bCs/>
    </w:rPr>
  </w:style>
  <w:style w:type="character" w:customStyle="1" w:styleId="CommentSubjectChar">
    <w:name w:val="Comment Subject Char"/>
    <w:basedOn w:val="CommentTextChar"/>
    <w:link w:val="CommentSubject"/>
    <w:uiPriority w:val="99"/>
    <w:semiHidden/>
    <w:rsid w:val="001D33AE"/>
    <w:rPr>
      <w:rFonts w:ascii="Times New Roman" w:hAnsi="Times New Roman"/>
      <w:b/>
      <w:bCs/>
      <w:sz w:val="20"/>
      <w:szCs w:val="20"/>
    </w:rPr>
  </w:style>
  <w:style w:type="paragraph" w:customStyle="1" w:styleId="xmsonormal">
    <w:name w:val="x_msonormal"/>
    <w:basedOn w:val="Normal"/>
    <w:rsid w:val="00C12B86"/>
    <w:pPr>
      <w:spacing w:after="0" w:line="240" w:lineRule="auto"/>
    </w:pPr>
    <w:rPr>
      <w:rFonts w:ascii="Calibri" w:hAnsi="Calibri" w:cs="Calibri"/>
      <w:sz w:val="22"/>
    </w:rPr>
  </w:style>
  <w:style w:type="paragraph" w:customStyle="1" w:styleId="xmsonospacing">
    <w:name w:val="x_msonospacing"/>
    <w:basedOn w:val="Normal"/>
    <w:rsid w:val="00C12B86"/>
    <w:pPr>
      <w:spacing w:after="0" w:line="240" w:lineRule="auto"/>
    </w:pPr>
    <w:rPr>
      <w:rFonts w:cs="Times New Roman"/>
      <w:szCs w:val="24"/>
    </w:rPr>
  </w:style>
  <w:style w:type="paragraph" w:styleId="Revision">
    <w:name w:val="Revision"/>
    <w:hidden/>
    <w:uiPriority w:val="99"/>
    <w:semiHidden/>
    <w:rsid w:val="001250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yperlink" Target="http://www.cdc.gov/nhs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5.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9</cp:revision>
  <dcterms:created xsi:type="dcterms:W3CDTF">2024-09-25T18:25:00Z</dcterms:created>
  <dcterms:modified xsi:type="dcterms:W3CDTF">2024-10-04T12:52:00Z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5f092fb563ffeaac2ff454cc292c249afacee73630b6e5131d433819105e66a6</vt:lpwstr>
  </property>
  <property fmtid="{D5CDD505-2E9C-101B-9397-08002B2CF9AE}" pid="4" name="MSIP_Label_7b94a7b8-f06c-4dfe-bdcc-9b548fd58c31_ActionId">
    <vt:lpwstr>bfaceae3-5709-43ad-a306-e7e5519697b1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2022-11-14T16:00:13Z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