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16F94" w:rsidP="08038044" w14:paraId="2E7F059B" w14:textId="33FE53FF">
      <w:pPr>
        <w:rPr>
          <w:rFonts w:eastAsiaTheme="majorEastAsia" w:cstheme="majorBidi"/>
        </w:rPr>
      </w:pPr>
    </w:p>
    <w:p w:rsidR="009B4A51" w:rsidP="08038044" w14:paraId="5A06CC1F" w14:textId="03E8E7EA">
      <w:pPr>
        <w:rPr>
          <w:rFonts w:eastAsiaTheme="majorEastAsia" w:cstheme="majorBidi"/>
        </w:rPr>
      </w:pPr>
    </w:p>
    <w:p w:rsidR="009B4A51" w:rsidP="08038044" w14:paraId="51D19FAC" w14:textId="14F1D50D">
      <w:pPr>
        <w:rPr>
          <w:rFonts w:eastAsiaTheme="majorEastAsia" w:cstheme="majorBidi"/>
        </w:rPr>
      </w:pPr>
    </w:p>
    <w:p w:rsidR="009B4A51" w:rsidP="08038044" w14:paraId="3674762D" w14:textId="61A37D60">
      <w:pPr>
        <w:rPr>
          <w:rFonts w:eastAsiaTheme="majorEastAsia" w:cstheme="majorBidi"/>
        </w:rPr>
      </w:pPr>
    </w:p>
    <w:p w:rsidR="009B4A51" w:rsidP="08038044" w14:paraId="2CE66927" w14:textId="6DE9A7DD">
      <w:pPr>
        <w:rPr>
          <w:rFonts w:eastAsiaTheme="majorEastAsia" w:cstheme="majorBidi"/>
        </w:rPr>
      </w:pPr>
    </w:p>
    <w:p w:rsidR="00716F94" w:rsidRPr="00C1193C" w:rsidP="08038044" w14:paraId="1E5CB79D" w14:textId="78974482">
      <w:pPr>
        <w:pStyle w:val="Heading1"/>
        <w:rPr>
          <w:rFonts w:eastAsiaTheme="majorEastAsia" w:cstheme="majorBidi"/>
        </w:rPr>
      </w:pPr>
      <w:r w:rsidRPr="00C1193C">
        <w:rPr>
          <w:rFonts w:eastAsiaTheme="majorEastAsia" w:cstheme="majorBidi"/>
        </w:rPr>
        <w:t xml:space="preserve">2024 </w:t>
      </w:r>
      <w:r w:rsidR="009B155E">
        <w:rPr>
          <w:rFonts w:eastAsiaTheme="majorEastAsia" w:cstheme="majorBidi"/>
        </w:rPr>
        <w:t xml:space="preserve">TB </w:t>
      </w:r>
      <w:r w:rsidRPr="00C1193C" w:rsidR="24D15A07">
        <w:rPr>
          <w:rFonts w:eastAsiaTheme="majorEastAsia" w:cstheme="majorBidi"/>
        </w:rPr>
        <w:t xml:space="preserve">Training and Education Needs Assessment – The U.S.-affiliated Pacific Islands – Online Survey </w:t>
      </w:r>
    </w:p>
    <w:p w:rsidR="00AA3192" w:rsidP="08038044" w14:paraId="65FCCF95" w14:textId="77777777">
      <w:pPr>
        <w:rPr>
          <w:rFonts w:eastAsiaTheme="majorEastAsia" w:cstheme="majorBidi"/>
        </w:rPr>
      </w:pPr>
    </w:p>
    <w:p w:rsidR="00716F94" w:rsidRPr="00AA3192" w:rsidP="08038044" w14:paraId="2EB48742" w14:textId="3A769683">
      <w:pPr>
        <w:ind w:left="0"/>
        <w:jc w:val="center"/>
        <w:rPr>
          <w:rFonts w:eastAsiaTheme="majorEastAsia" w:cstheme="majorBidi"/>
        </w:rPr>
      </w:pPr>
      <w:r w:rsidRPr="08038044">
        <w:rPr>
          <w:rFonts w:eastAsiaTheme="majorEastAsia" w:cstheme="majorBidi"/>
        </w:rPr>
        <w:t>STLT</w:t>
      </w:r>
      <w:r w:rsidRPr="08038044" w:rsidR="00484011">
        <w:rPr>
          <w:rFonts w:eastAsiaTheme="majorEastAsia" w:cstheme="majorBidi"/>
        </w:rPr>
        <w:t xml:space="preserve"> Generic </w:t>
      </w:r>
      <w:r w:rsidRPr="08038044">
        <w:rPr>
          <w:rFonts w:eastAsiaTheme="majorEastAsia" w:cstheme="majorBidi"/>
        </w:rPr>
        <w:t>Information</w:t>
      </w:r>
      <w:r w:rsidRPr="08038044" w:rsidR="00487E55">
        <w:rPr>
          <w:rFonts w:eastAsiaTheme="majorEastAsia" w:cstheme="majorBidi"/>
        </w:rPr>
        <w:t xml:space="preserve"> </w:t>
      </w:r>
      <w:r w:rsidRPr="08038044">
        <w:rPr>
          <w:rFonts w:eastAsiaTheme="majorEastAsia" w:cstheme="majorBidi"/>
        </w:rPr>
        <w:t>C</w:t>
      </w:r>
      <w:r w:rsidRPr="08038044" w:rsidR="00487E55">
        <w:rPr>
          <w:rFonts w:eastAsiaTheme="majorEastAsia" w:cstheme="majorBidi"/>
        </w:rPr>
        <w:t>ollection</w:t>
      </w:r>
      <w:r w:rsidRPr="08038044" w:rsidR="00484011">
        <w:rPr>
          <w:rFonts w:eastAsiaTheme="majorEastAsia" w:cstheme="majorBidi"/>
        </w:rPr>
        <w:t xml:space="preserve"> Request</w:t>
      </w:r>
    </w:p>
    <w:p w:rsidR="00484011" w:rsidRPr="00AA3192" w:rsidP="08038044" w14:paraId="5EB5B9AE" w14:textId="093341DC">
      <w:pPr>
        <w:pStyle w:val="Header"/>
        <w:ind w:left="0"/>
        <w:jc w:val="center"/>
        <w:rPr>
          <w:rFonts w:eastAsiaTheme="majorEastAsia" w:cstheme="majorBidi"/>
        </w:rPr>
      </w:pPr>
      <w:r w:rsidRPr="08038044">
        <w:rPr>
          <w:rFonts w:eastAsiaTheme="majorEastAsia" w:cstheme="majorBidi"/>
        </w:rPr>
        <w:t>OMB No. 0920-0879</w:t>
      </w:r>
      <w:r w:rsidRPr="08038044" w:rsidR="001A033E">
        <w:rPr>
          <w:rFonts w:eastAsiaTheme="majorEastAsia" w:cstheme="majorBidi"/>
        </w:rPr>
        <w:t>, exp. 8/31/2026</w:t>
      </w:r>
    </w:p>
    <w:p w:rsidR="009B4A51" w:rsidP="08038044" w14:paraId="7CA125B8" w14:textId="77777777">
      <w:pPr>
        <w:rPr>
          <w:rFonts w:eastAsiaTheme="majorEastAsia" w:cstheme="majorBidi"/>
        </w:rPr>
      </w:pPr>
    </w:p>
    <w:p w:rsidR="00AA3192" w:rsidP="08038044" w14:paraId="764247A8" w14:textId="77777777">
      <w:pPr>
        <w:rPr>
          <w:rFonts w:eastAsiaTheme="majorEastAsia" w:cstheme="majorBidi"/>
        </w:rPr>
      </w:pPr>
    </w:p>
    <w:p w:rsidR="009B4A51" w:rsidRPr="00BC6896" w:rsidP="08038044" w14:paraId="67C3F948" w14:textId="77777777">
      <w:pPr>
        <w:pStyle w:val="Heading2"/>
        <w:rPr>
          <w:rFonts w:eastAsiaTheme="majorEastAsia" w:cstheme="majorBidi"/>
        </w:rPr>
      </w:pPr>
      <w:r w:rsidRPr="08038044">
        <w:rPr>
          <w:rFonts w:eastAsiaTheme="majorEastAsia" w:cstheme="majorBidi"/>
        </w:rPr>
        <w:t xml:space="preserve">Supporting Statement – Section </w:t>
      </w:r>
      <w:r w:rsidRPr="08038044" w:rsidR="00601392">
        <w:rPr>
          <w:rFonts w:eastAsiaTheme="majorEastAsia" w:cstheme="majorBidi"/>
        </w:rPr>
        <w:t>B</w:t>
      </w:r>
    </w:p>
    <w:p w:rsidR="009B4A51" w:rsidP="08038044" w14:paraId="643F25BB" w14:textId="77777777">
      <w:pPr>
        <w:rPr>
          <w:rFonts w:eastAsiaTheme="majorEastAsia" w:cstheme="majorBidi"/>
        </w:rPr>
      </w:pPr>
    </w:p>
    <w:p w:rsidR="009B4A51" w:rsidRPr="00BC6896" w:rsidP="08038044" w14:paraId="031B1731" w14:textId="5266DEFF">
      <w:pPr>
        <w:ind w:left="0"/>
        <w:jc w:val="center"/>
        <w:rPr>
          <w:rFonts w:eastAsiaTheme="majorEastAsia" w:cstheme="majorBidi"/>
        </w:rPr>
      </w:pPr>
      <w:r w:rsidRPr="2A83B4AB">
        <w:rPr>
          <w:rFonts w:eastAsiaTheme="majorEastAsia" w:cstheme="majorBidi"/>
        </w:rPr>
        <w:t>Date</w:t>
      </w:r>
      <w:r w:rsidRPr="2A83B4AB">
        <w:rPr>
          <w:rFonts w:eastAsiaTheme="majorEastAsia" w:cstheme="majorBidi"/>
        </w:rPr>
        <w:t xml:space="preserve">: </w:t>
      </w:r>
      <w:r w:rsidR="005C2D66">
        <w:rPr>
          <w:rFonts w:eastAsiaTheme="majorEastAsia" w:cstheme="majorBidi"/>
        </w:rPr>
        <w:t>7/</w:t>
      </w:r>
      <w:r w:rsidR="00314B3F">
        <w:rPr>
          <w:rFonts w:eastAsiaTheme="majorEastAsia" w:cstheme="majorBidi"/>
        </w:rPr>
        <w:t>3</w:t>
      </w:r>
      <w:r w:rsidR="00C1193C">
        <w:rPr>
          <w:rFonts w:eastAsiaTheme="majorEastAsia" w:cstheme="majorBidi"/>
        </w:rPr>
        <w:t>1</w:t>
      </w:r>
      <w:r w:rsidR="005C2D66">
        <w:rPr>
          <w:rFonts w:eastAsiaTheme="majorEastAsia" w:cstheme="majorBidi"/>
        </w:rPr>
        <w:t>/2024</w:t>
      </w:r>
    </w:p>
    <w:p w:rsidR="009B4A51" w:rsidP="00FB2BDC" w14:paraId="415560A8" w14:textId="77777777">
      <w:pPr>
        <w:ind w:left="0"/>
        <w:rPr>
          <w:rFonts w:eastAsiaTheme="majorEastAsia" w:cstheme="majorBidi"/>
        </w:rPr>
      </w:pPr>
    </w:p>
    <w:p w:rsidR="00FB2BDC" w:rsidP="00FB2BDC" w14:paraId="61E49DC7" w14:textId="77777777">
      <w:pPr>
        <w:ind w:left="0"/>
        <w:rPr>
          <w:rFonts w:eastAsiaTheme="majorEastAsia" w:cstheme="majorBidi"/>
        </w:rPr>
      </w:pPr>
    </w:p>
    <w:p w:rsidR="00FB2BDC" w:rsidP="00FB2BDC" w14:paraId="207F86DF" w14:textId="77777777">
      <w:pPr>
        <w:ind w:left="0"/>
        <w:rPr>
          <w:rFonts w:eastAsiaTheme="majorEastAsia" w:cstheme="majorBidi"/>
        </w:rPr>
      </w:pPr>
    </w:p>
    <w:p w:rsidR="00FB2BDC" w:rsidP="00FB2BDC" w14:paraId="26E809E0" w14:textId="77777777">
      <w:pPr>
        <w:ind w:left="0"/>
        <w:rPr>
          <w:rFonts w:eastAsiaTheme="majorEastAsia" w:cstheme="majorBidi"/>
        </w:rPr>
      </w:pPr>
    </w:p>
    <w:p w:rsidR="00FB2BDC" w:rsidP="00FB2BDC" w14:paraId="28C0B96D" w14:textId="77777777">
      <w:pPr>
        <w:ind w:left="0"/>
        <w:rPr>
          <w:rFonts w:eastAsiaTheme="majorEastAsia" w:cstheme="majorBidi"/>
        </w:rPr>
      </w:pPr>
    </w:p>
    <w:p w:rsidR="00FB2BDC" w:rsidP="00FB2BDC" w14:paraId="1D69BBA3" w14:textId="77777777">
      <w:pPr>
        <w:ind w:left="0"/>
        <w:rPr>
          <w:rFonts w:eastAsiaTheme="majorEastAsia" w:cstheme="majorBidi"/>
        </w:rPr>
      </w:pPr>
    </w:p>
    <w:p w:rsidR="00FB2BDC" w:rsidP="00C1193C" w14:paraId="373A21BC" w14:textId="77777777">
      <w:pPr>
        <w:ind w:left="0"/>
        <w:rPr>
          <w:rFonts w:eastAsiaTheme="majorEastAsia" w:cstheme="majorBidi"/>
        </w:rPr>
      </w:pPr>
    </w:p>
    <w:p w:rsidR="009B4A51" w:rsidP="08038044" w14:paraId="11BC56D4" w14:textId="226F02FC">
      <w:pPr>
        <w:rPr>
          <w:rFonts w:eastAsiaTheme="majorEastAsia" w:cstheme="majorBidi"/>
        </w:rPr>
      </w:pPr>
    </w:p>
    <w:p w:rsidR="00A81BF7" w:rsidRPr="00BC6896" w:rsidP="08038044" w14:paraId="7D9EECF2" w14:textId="77777777">
      <w:pPr>
        <w:ind w:left="0"/>
        <w:rPr>
          <w:rFonts w:eastAsiaTheme="majorEastAsia" w:cstheme="majorBidi"/>
          <w:b/>
          <w:bCs/>
          <w:u w:val="single"/>
        </w:rPr>
      </w:pPr>
      <w:r w:rsidRPr="08038044">
        <w:rPr>
          <w:rFonts w:eastAsiaTheme="majorEastAsia" w:cstheme="majorBidi"/>
          <w:b/>
          <w:bCs/>
          <w:u w:val="single"/>
        </w:rPr>
        <w:t>Program Official/Project Officer</w:t>
      </w:r>
    </w:p>
    <w:p w:rsidR="00245F1F" w:rsidRPr="00C1193C" w:rsidP="08038044" w14:paraId="67A4837F" w14:textId="1397EA04">
      <w:pPr>
        <w:tabs>
          <w:tab w:val="right" w:pos="9360"/>
        </w:tabs>
        <w:spacing w:line="360" w:lineRule="auto"/>
        <w:ind w:left="0"/>
        <w:rPr>
          <w:rFonts w:eastAsiaTheme="majorEastAsia" w:cstheme="majorBidi"/>
        </w:rPr>
      </w:pPr>
      <w:r w:rsidRPr="00C1193C">
        <w:rPr>
          <w:rFonts w:eastAsiaTheme="majorEastAsia" w:cstheme="majorBidi"/>
        </w:rPr>
        <w:t>Carissa Bisnath</w:t>
      </w:r>
    </w:p>
    <w:p w:rsidR="00245F1F" w:rsidRPr="00C1193C" w:rsidP="08038044" w14:paraId="4FACA722" w14:textId="6D7AF7D6">
      <w:pPr>
        <w:tabs>
          <w:tab w:val="right" w:pos="9360"/>
        </w:tabs>
        <w:spacing w:line="360" w:lineRule="auto"/>
        <w:ind w:left="0"/>
        <w:rPr>
          <w:rFonts w:eastAsiaTheme="majorEastAsia" w:cstheme="majorBidi"/>
        </w:rPr>
      </w:pPr>
      <w:r w:rsidRPr="00C1193C">
        <w:rPr>
          <w:rFonts w:eastAsiaTheme="majorEastAsia" w:cstheme="majorBidi"/>
        </w:rPr>
        <w:t xml:space="preserve">Health Education Specialist </w:t>
      </w:r>
    </w:p>
    <w:p w:rsidR="00245F1F" w:rsidRPr="00C1193C" w:rsidP="08038044" w14:paraId="070EA9CE" w14:textId="31DF6EDA">
      <w:pPr>
        <w:tabs>
          <w:tab w:val="right" w:pos="9360"/>
        </w:tabs>
        <w:spacing w:line="360" w:lineRule="auto"/>
        <w:ind w:left="0"/>
        <w:rPr>
          <w:rFonts w:eastAsiaTheme="majorEastAsia" w:cstheme="majorBidi"/>
        </w:rPr>
      </w:pPr>
      <w:r w:rsidRPr="00C1193C">
        <w:rPr>
          <w:rFonts w:eastAsiaTheme="majorEastAsia" w:cstheme="majorBidi"/>
        </w:rPr>
        <w:t>CDC/NCHHSTP/DTE/CEBSB/ETBS</w:t>
      </w:r>
    </w:p>
    <w:p w:rsidR="00245F1F" w:rsidRPr="00C1193C" w:rsidP="08038044" w14:paraId="7AF3DA78" w14:textId="629A1EE2">
      <w:pPr>
        <w:tabs>
          <w:tab w:val="right" w:pos="9360"/>
        </w:tabs>
        <w:spacing w:line="360" w:lineRule="auto"/>
        <w:ind w:left="0"/>
        <w:rPr>
          <w:rFonts w:eastAsiaTheme="majorEastAsia" w:cstheme="majorBidi"/>
        </w:rPr>
      </w:pPr>
      <w:r w:rsidRPr="00C1193C">
        <w:rPr>
          <w:rFonts w:eastAsiaTheme="majorEastAsia" w:cstheme="majorBidi"/>
        </w:rPr>
        <w:t>1600 Clifton Rd Atlanta, GA 303</w:t>
      </w:r>
      <w:r w:rsidRPr="00C1193C" w:rsidR="28A8E5E8">
        <w:rPr>
          <w:rFonts w:eastAsiaTheme="majorEastAsia" w:cstheme="majorBidi"/>
        </w:rPr>
        <w:t>33</w:t>
      </w:r>
      <w:r w:rsidRPr="00C1193C">
        <w:rPr>
          <w:rFonts w:eastAsiaTheme="majorEastAsia" w:cstheme="majorBidi"/>
        </w:rPr>
        <w:t xml:space="preserve"> </w:t>
      </w:r>
    </w:p>
    <w:p w:rsidR="00245F1F" w:rsidRPr="00C1193C" w:rsidP="08038044" w14:paraId="1C94D469" w14:textId="303C2F23">
      <w:pPr>
        <w:tabs>
          <w:tab w:val="right" w:pos="9360"/>
        </w:tabs>
        <w:spacing w:line="360" w:lineRule="auto"/>
        <w:ind w:left="0"/>
        <w:rPr>
          <w:rFonts w:eastAsiaTheme="majorEastAsia" w:cstheme="majorBidi"/>
        </w:rPr>
      </w:pPr>
      <w:r w:rsidRPr="00C1193C">
        <w:rPr>
          <w:rFonts w:eastAsiaTheme="majorEastAsia" w:cstheme="majorBidi"/>
        </w:rPr>
        <w:t>404-718-6469</w:t>
      </w:r>
    </w:p>
    <w:p w:rsidR="00245F1F" w:rsidRPr="00C1193C" w:rsidP="08038044" w14:paraId="0656AD2A" w14:textId="35D9D854">
      <w:pPr>
        <w:tabs>
          <w:tab w:val="right" w:pos="9360"/>
        </w:tabs>
        <w:spacing w:line="360" w:lineRule="auto"/>
        <w:ind w:left="0"/>
        <w:rPr>
          <w:rStyle w:val="Hyperlink"/>
          <w:rFonts w:eastAsiaTheme="majorEastAsia" w:cstheme="majorBidi"/>
          <w:color w:val="auto"/>
        </w:rPr>
      </w:pPr>
      <w:hyperlink r:id="rId10">
        <w:r w:rsidRPr="00C1193C" w:rsidR="27843780">
          <w:rPr>
            <w:rStyle w:val="Hyperlink"/>
            <w:rFonts w:eastAsiaTheme="majorEastAsia" w:cstheme="majorBidi"/>
            <w:color w:val="auto"/>
          </w:rPr>
          <w:t>ldo7@cdc.gov</w:t>
        </w:r>
      </w:hyperlink>
    </w:p>
    <w:p w:rsidR="00F06960" w14:paraId="400233CC" w14:textId="59AC5DEB">
      <w:pPr>
        <w:spacing w:after="200"/>
        <w:ind w:left="0"/>
        <w:rPr>
          <w:rFonts w:eastAsiaTheme="majorEastAsia" w:cstheme="majorBidi"/>
          <w:color w:val="0070C0"/>
        </w:rPr>
      </w:pPr>
      <w:r>
        <w:rPr>
          <w:rFonts w:eastAsiaTheme="majorEastAsia" w:cstheme="majorBidi"/>
          <w:color w:val="0070C0"/>
        </w:rPr>
        <w:br w:type="page"/>
      </w:r>
    </w:p>
    <w:p w:rsidR="00314B3F" w:rsidRPr="000A538D" w:rsidP="08038044" w14:paraId="449BF2DD" w14:textId="77777777">
      <w:pPr>
        <w:tabs>
          <w:tab w:val="right" w:pos="9360"/>
        </w:tabs>
        <w:spacing w:line="360" w:lineRule="auto"/>
        <w:ind w:left="0"/>
        <w:rPr>
          <w:rFonts w:eastAsiaTheme="majorEastAsia" w:cstheme="majorBidi"/>
          <w:color w:val="0070C0"/>
        </w:rPr>
      </w:pPr>
    </w:p>
    <w:p w:rsidR="00245F1F" w:rsidRPr="000A538D" w:rsidP="08038044" w14:paraId="6B5884A0" w14:textId="2204C507">
      <w:pPr>
        <w:pStyle w:val="Heading3"/>
        <w:rPr>
          <w:rFonts w:eastAsiaTheme="majorEastAsia" w:cstheme="majorBidi"/>
          <w:color w:val="0070C0"/>
        </w:rPr>
      </w:pPr>
      <w:bookmarkStart w:id="0" w:name="_Toc413847909"/>
      <w:r w:rsidRPr="08038044">
        <w:rPr>
          <w:rFonts w:eastAsiaTheme="majorEastAsia" w:cstheme="majorBidi"/>
        </w:rPr>
        <w:t>Table of Contents</w:t>
      </w:r>
      <w:bookmarkEnd w:id="0"/>
    </w:p>
    <w:p w:rsidR="00245F1F" w:rsidRPr="000A538D" w:rsidP="08038044" w14:paraId="3DE4D30E" w14:textId="2D627480">
      <w:pPr>
        <w:ind w:left="0"/>
        <w:rPr>
          <w:rFonts w:eastAsiaTheme="majorEastAsia" w:cstheme="majorBidi"/>
          <w:noProof/>
        </w:rPr>
      </w:pPr>
      <w:r>
        <w:fldChar w:fldCharType="begin"/>
      </w:r>
      <w:r>
        <w:instrText xml:space="preserve"> TOC \h \z \u \t "Heading 3,1,Heading 4,2" </w:instrText>
      </w:r>
      <w:r>
        <w:fldChar w:fldCharType="separate"/>
      </w:r>
    </w:p>
    <w:p w:rsidR="00245F1F" w:rsidRPr="000A538D" w:rsidP="08038044" w14:paraId="0E818D57" w14:textId="1019CA8A">
      <w:pPr>
        <w:pStyle w:val="TOC1"/>
        <w:tabs>
          <w:tab w:val="right" w:leader="dot" w:pos="9350"/>
        </w:tabs>
        <w:rPr>
          <w:rFonts w:eastAsiaTheme="majorEastAsia" w:cstheme="majorBidi"/>
          <w:noProof/>
        </w:rPr>
      </w:pPr>
      <w:hyperlink w:anchor="_Toc413847910" w:history="1">
        <w:r w:rsidRPr="000A538D">
          <w:rPr>
            <w:rStyle w:val="Hyperlink"/>
            <w:noProof/>
            <w:color w:val="auto"/>
          </w:rPr>
          <w:t xml:space="preserve">Section B – </w:t>
        </w:r>
        <w:r w:rsidRPr="000A538D" w:rsidR="00487E55">
          <w:rPr>
            <w:rStyle w:val="Hyperlink"/>
            <w:noProof/>
            <w:color w:val="auto"/>
          </w:rPr>
          <w:t>Data collection</w:t>
        </w:r>
        <w:r w:rsidRPr="000A538D">
          <w:rPr>
            <w:rStyle w:val="Hyperlink"/>
            <w:noProof/>
            <w:color w:val="auto"/>
          </w:rPr>
          <w:t xml:space="preserve"> Procedures</w:t>
        </w:r>
        <w:r w:rsidRPr="000A538D">
          <w:rPr>
            <w:noProof/>
            <w:webHidden/>
          </w:rPr>
          <w:tab/>
        </w:r>
        <w:r w:rsidRPr="000A538D">
          <w:rPr>
            <w:noProof/>
            <w:webHidden/>
          </w:rPr>
          <w:fldChar w:fldCharType="begin"/>
        </w:r>
        <w:r w:rsidRPr="000A538D">
          <w:rPr>
            <w:noProof/>
            <w:webHidden/>
          </w:rPr>
          <w:instrText xml:space="preserve"> PAGEREF _Toc413847910 \h </w:instrText>
        </w:r>
        <w:r w:rsidRPr="000A538D">
          <w:rPr>
            <w:noProof/>
            <w:webHidden/>
          </w:rPr>
          <w:fldChar w:fldCharType="separate"/>
        </w:r>
        <w:r w:rsidR="00644D52">
          <w:rPr>
            <w:noProof/>
            <w:webHidden/>
          </w:rPr>
          <w:t>3</w:t>
        </w:r>
        <w:r w:rsidRPr="000A538D">
          <w:rPr>
            <w:noProof/>
            <w:webHidden/>
          </w:rPr>
          <w:fldChar w:fldCharType="end"/>
        </w:r>
      </w:hyperlink>
    </w:p>
    <w:p w:rsidR="00245F1F" w:rsidRPr="000A538D" w:rsidP="08038044" w14:paraId="1B180080" w14:textId="64FCF361">
      <w:pPr>
        <w:pStyle w:val="TOC2"/>
        <w:rPr>
          <w:rFonts w:eastAsiaTheme="majorEastAsia" w:cstheme="majorBidi"/>
          <w:noProof/>
        </w:rPr>
      </w:pPr>
      <w:hyperlink w:anchor="_Toc413847911" w:history="1">
        <w:r w:rsidRPr="000A538D">
          <w:rPr>
            <w:rStyle w:val="Hyperlink"/>
            <w:noProof/>
            <w:color w:val="auto"/>
          </w:rPr>
          <w:t>1.</w:t>
        </w:r>
        <w:r w:rsidRPr="000A538D">
          <w:rPr>
            <w:noProof/>
          </w:rPr>
          <w:tab/>
        </w:r>
        <w:r w:rsidRPr="000A538D">
          <w:rPr>
            <w:rStyle w:val="Hyperlink"/>
            <w:noProof/>
            <w:color w:val="auto"/>
          </w:rPr>
          <w:t>Respondent Universe and Sampling Methods</w:t>
        </w:r>
        <w:r w:rsidRPr="000A538D">
          <w:rPr>
            <w:noProof/>
            <w:webHidden/>
          </w:rPr>
          <w:tab/>
        </w:r>
        <w:r w:rsidRPr="000A538D">
          <w:rPr>
            <w:noProof/>
            <w:webHidden/>
          </w:rPr>
          <w:fldChar w:fldCharType="begin"/>
        </w:r>
        <w:r w:rsidRPr="000A538D">
          <w:rPr>
            <w:noProof/>
            <w:webHidden/>
          </w:rPr>
          <w:instrText xml:space="preserve"> PAGEREF _Toc413847911 \h </w:instrText>
        </w:r>
        <w:r w:rsidRPr="000A538D">
          <w:rPr>
            <w:noProof/>
            <w:webHidden/>
          </w:rPr>
          <w:fldChar w:fldCharType="separate"/>
        </w:r>
        <w:r w:rsidR="00644D52">
          <w:rPr>
            <w:noProof/>
            <w:webHidden/>
          </w:rPr>
          <w:t>3</w:t>
        </w:r>
        <w:r w:rsidRPr="000A538D">
          <w:rPr>
            <w:noProof/>
            <w:webHidden/>
          </w:rPr>
          <w:fldChar w:fldCharType="end"/>
        </w:r>
      </w:hyperlink>
    </w:p>
    <w:p w:rsidR="00245F1F" w:rsidRPr="000A538D" w:rsidP="08038044" w14:paraId="02D7E354" w14:textId="7AAE5DD2">
      <w:pPr>
        <w:pStyle w:val="TOC2"/>
        <w:rPr>
          <w:rFonts w:eastAsiaTheme="majorEastAsia" w:cstheme="majorBidi"/>
          <w:noProof/>
        </w:rPr>
      </w:pPr>
      <w:hyperlink w:anchor="_Toc413847912" w:history="1">
        <w:r w:rsidRPr="000A538D">
          <w:rPr>
            <w:rStyle w:val="Hyperlink"/>
            <w:noProof/>
            <w:color w:val="auto"/>
          </w:rPr>
          <w:t>2.</w:t>
        </w:r>
        <w:r w:rsidRPr="000A538D">
          <w:rPr>
            <w:noProof/>
          </w:rPr>
          <w:tab/>
        </w:r>
        <w:r w:rsidRPr="000A538D">
          <w:rPr>
            <w:rStyle w:val="Hyperlink"/>
            <w:noProof/>
            <w:color w:val="auto"/>
          </w:rPr>
          <w:t>Procedures for the Collection of Information</w:t>
        </w:r>
        <w:r w:rsidRPr="000A538D">
          <w:rPr>
            <w:noProof/>
            <w:webHidden/>
          </w:rPr>
          <w:tab/>
        </w:r>
        <w:r w:rsidRPr="000A538D">
          <w:rPr>
            <w:noProof/>
            <w:webHidden/>
          </w:rPr>
          <w:fldChar w:fldCharType="begin"/>
        </w:r>
        <w:r w:rsidRPr="000A538D">
          <w:rPr>
            <w:noProof/>
            <w:webHidden/>
          </w:rPr>
          <w:instrText xml:space="preserve"> PAGEREF _Toc413847912 \h </w:instrText>
        </w:r>
        <w:r w:rsidRPr="000A538D">
          <w:rPr>
            <w:noProof/>
            <w:webHidden/>
          </w:rPr>
          <w:fldChar w:fldCharType="separate"/>
        </w:r>
        <w:r w:rsidR="00644D52">
          <w:rPr>
            <w:noProof/>
            <w:webHidden/>
          </w:rPr>
          <w:t>3</w:t>
        </w:r>
        <w:r w:rsidRPr="000A538D">
          <w:rPr>
            <w:noProof/>
            <w:webHidden/>
          </w:rPr>
          <w:fldChar w:fldCharType="end"/>
        </w:r>
      </w:hyperlink>
    </w:p>
    <w:p w:rsidR="00245F1F" w:rsidRPr="000A538D" w:rsidP="08038044" w14:paraId="2F38C32A" w14:textId="387C59F9">
      <w:pPr>
        <w:pStyle w:val="TOC2"/>
        <w:rPr>
          <w:rFonts w:eastAsiaTheme="majorEastAsia" w:cstheme="majorBidi"/>
          <w:noProof/>
        </w:rPr>
      </w:pPr>
      <w:hyperlink w:anchor="_Toc413847913" w:history="1">
        <w:r w:rsidRPr="000A538D">
          <w:rPr>
            <w:rStyle w:val="Hyperlink"/>
            <w:noProof/>
            <w:color w:val="auto"/>
          </w:rPr>
          <w:t>3.</w:t>
        </w:r>
        <w:r w:rsidRPr="000A538D">
          <w:rPr>
            <w:noProof/>
          </w:rPr>
          <w:tab/>
        </w:r>
        <w:r w:rsidRPr="000A538D">
          <w:rPr>
            <w:rStyle w:val="Hyperlink"/>
            <w:noProof/>
            <w:color w:val="auto"/>
          </w:rPr>
          <w:t>Methods to Maximize Response Rates  Deal with Nonresponse</w:t>
        </w:r>
        <w:r w:rsidRPr="000A538D">
          <w:rPr>
            <w:noProof/>
            <w:webHidden/>
          </w:rPr>
          <w:tab/>
        </w:r>
        <w:r w:rsidRPr="000A538D">
          <w:rPr>
            <w:noProof/>
            <w:webHidden/>
          </w:rPr>
          <w:fldChar w:fldCharType="begin"/>
        </w:r>
        <w:r w:rsidRPr="000A538D">
          <w:rPr>
            <w:noProof/>
            <w:webHidden/>
          </w:rPr>
          <w:instrText xml:space="preserve"> PAGEREF _Toc413847913 \h </w:instrText>
        </w:r>
        <w:r w:rsidRPr="000A538D">
          <w:rPr>
            <w:noProof/>
            <w:webHidden/>
          </w:rPr>
          <w:fldChar w:fldCharType="separate"/>
        </w:r>
        <w:r w:rsidR="00644D52">
          <w:rPr>
            <w:noProof/>
            <w:webHidden/>
          </w:rPr>
          <w:t>4</w:t>
        </w:r>
        <w:r w:rsidRPr="000A538D">
          <w:rPr>
            <w:noProof/>
            <w:webHidden/>
          </w:rPr>
          <w:fldChar w:fldCharType="end"/>
        </w:r>
      </w:hyperlink>
    </w:p>
    <w:p w:rsidR="00245F1F" w:rsidRPr="000A538D" w:rsidP="08038044" w14:paraId="2FA3FE33" w14:textId="77D0C333">
      <w:pPr>
        <w:pStyle w:val="TOC2"/>
        <w:rPr>
          <w:rFonts w:eastAsiaTheme="majorEastAsia" w:cstheme="majorBidi"/>
          <w:noProof/>
        </w:rPr>
      </w:pPr>
      <w:hyperlink w:anchor="_Toc413847914" w:history="1">
        <w:r w:rsidRPr="000A538D">
          <w:rPr>
            <w:rStyle w:val="Hyperlink"/>
            <w:noProof/>
            <w:color w:val="auto"/>
          </w:rPr>
          <w:t>4.</w:t>
        </w:r>
        <w:r w:rsidRPr="000A538D">
          <w:rPr>
            <w:noProof/>
          </w:rPr>
          <w:tab/>
        </w:r>
        <w:r w:rsidRPr="000A538D">
          <w:rPr>
            <w:rStyle w:val="Hyperlink"/>
            <w:noProof/>
            <w:color w:val="auto"/>
          </w:rPr>
          <w:t>Test of Procedures or Methods to be Undertaken</w:t>
        </w:r>
        <w:r w:rsidRPr="000A538D">
          <w:rPr>
            <w:noProof/>
            <w:webHidden/>
          </w:rPr>
          <w:tab/>
        </w:r>
        <w:r w:rsidRPr="000A538D">
          <w:rPr>
            <w:noProof/>
            <w:webHidden/>
          </w:rPr>
          <w:fldChar w:fldCharType="begin"/>
        </w:r>
        <w:r w:rsidRPr="000A538D">
          <w:rPr>
            <w:noProof/>
            <w:webHidden/>
          </w:rPr>
          <w:instrText xml:space="preserve"> PAGEREF _Toc413847914 \h </w:instrText>
        </w:r>
        <w:r w:rsidRPr="000A538D">
          <w:rPr>
            <w:noProof/>
            <w:webHidden/>
          </w:rPr>
          <w:fldChar w:fldCharType="separate"/>
        </w:r>
        <w:r w:rsidR="00644D52">
          <w:rPr>
            <w:noProof/>
            <w:webHidden/>
          </w:rPr>
          <w:t>4</w:t>
        </w:r>
        <w:r w:rsidRPr="000A538D">
          <w:rPr>
            <w:noProof/>
            <w:webHidden/>
          </w:rPr>
          <w:fldChar w:fldCharType="end"/>
        </w:r>
      </w:hyperlink>
    </w:p>
    <w:p w:rsidR="00245F1F" w:rsidRPr="000A538D" w:rsidP="08038044" w14:paraId="415BB023" w14:textId="2D5A6BEF">
      <w:pPr>
        <w:pStyle w:val="TOC2"/>
        <w:rPr>
          <w:rFonts w:eastAsiaTheme="majorEastAsia" w:cstheme="majorBidi"/>
          <w:noProof/>
        </w:rPr>
      </w:pPr>
      <w:hyperlink w:anchor="_Toc413847915" w:history="1">
        <w:r w:rsidRPr="000A538D">
          <w:rPr>
            <w:rStyle w:val="Hyperlink"/>
            <w:noProof/>
            <w:color w:val="auto"/>
          </w:rPr>
          <w:t>5.</w:t>
        </w:r>
        <w:r w:rsidRPr="000A538D">
          <w:rPr>
            <w:noProof/>
          </w:rPr>
          <w:tab/>
        </w:r>
        <w:r w:rsidRPr="000A538D">
          <w:rPr>
            <w:rStyle w:val="Hyperlink"/>
            <w:noProof/>
            <w:color w:val="auto"/>
          </w:rPr>
          <w:t>Individuals Consulted on Statistical Aspects and Individuals Collecting and/or Analyzing Data</w:t>
        </w:r>
        <w:r w:rsidRPr="000A538D">
          <w:rPr>
            <w:rStyle w:val="Hyperlink"/>
            <w:noProof/>
            <w:color w:val="auto"/>
          </w:rPr>
          <w:tab/>
        </w:r>
        <w:r w:rsidRPr="000A538D">
          <w:rPr>
            <w:noProof/>
            <w:webHidden/>
          </w:rPr>
          <w:fldChar w:fldCharType="begin"/>
        </w:r>
        <w:r w:rsidRPr="000A538D">
          <w:rPr>
            <w:noProof/>
            <w:webHidden/>
          </w:rPr>
          <w:instrText xml:space="preserve"> PAGEREF _Toc413847915 \h </w:instrText>
        </w:r>
        <w:r w:rsidRPr="000A538D">
          <w:rPr>
            <w:noProof/>
            <w:webHidden/>
          </w:rPr>
          <w:fldChar w:fldCharType="separate"/>
        </w:r>
        <w:r w:rsidR="00644D52">
          <w:rPr>
            <w:noProof/>
            <w:webHidden/>
          </w:rPr>
          <w:t>4</w:t>
        </w:r>
        <w:r w:rsidRPr="000A538D">
          <w:rPr>
            <w:noProof/>
            <w:webHidden/>
          </w:rPr>
          <w:fldChar w:fldCharType="end"/>
        </w:r>
      </w:hyperlink>
    </w:p>
    <w:p w:rsidR="00245F1F" w:rsidRPr="000A538D" w:rsidP="08038044" w14:paraId="7580FEBC" w14:textId="1BC9AE90">
      <w:pPr>
        <w:pStyle w:val="TOC1"/>
        <w:tabs>
          <w:tab w:val="right" w:leader="dot" w:pos="9350"/>
        </w:tabs>
        <w:rPr>
          <w:rFonts w:eastAsiaTheme="majorEastAsia" w:cstheme="majorBidi"/>
          <w:noProof/>
        </w:rPr>
      </w:pPr>
      <w:hyperlink w:anchor="_Toc413847916" w:history="1">
        <w:r w:rsidRPr="000A538D">
          <w:rPr>
            <w:rStyle w:val="Hyperlink"/>
            <w:noProof/>
            <w:color w:val="auto"/>
          </w:rPr>
          <w:t>LIST OF ATTACHMENTS – Section B</w:t>
        </w:r>
        <w:r w:rsidRPr="000A538D">
          <w:rPr>
            <w:noProof/>
            <w:webHidden/>
          </w:rPr>
          <w:tab/>
        </w:r>
        <w:r w:rsidRPr="000A538D">
          <w:rPr>
            <w:noProof/>
            <w:webHidden/>
          </w:rPr>
          <w:fldChar w:fldCharType="begin"/>
        </w:r>
        <w:r w:rsidRPr="000A538D">
          <w:rPr>
            <w:noProof/>
            <w:webHidden/>
          </w:rPr>
          <w:instrText xml:space="preserve"> PAGEREF _Toc413847916 \h </w:instrText>
        </w:r>
        <w:r w:rsidRPr="000A538D">
          <w:rPr>
            <w:noProof/>
            <w:webHidden/>
          </w:rPr>
          <w:fldChar w:fldCharType="separate"/>
        </w:r>
        <w:r w:rsidR="00644D52">
          <w:rPr>
            <w:noProof/>
            <w:webHidden/>
          </w:rPr>
          <w:t>5</w:t>
        </w:r>
        <w:r w:rsidRPr="000A538D">
          <w:rPr>
            <w:noProof/>
            <w:webHidden/>
          </w:rPr>
          <w:fldChar w:fldCharType="end"/>
        </w:r>
      </w:hyperlink>
    </w:p>
    <w:p w:rsidR="00245F1F" w:rsidP="08038044" w14:paraId="70B97232" w14:textId="77777777">
      <w:pPr>
        <w:pStyle w:val="Heading3"/>
        <w:rPr>
          <w:rFonts w:eastAsiaTheme="majorEastAsia" w:cstheme="majorBidi"/>
        </w:rPr>
      </w:pPr>
      <w:r>
        <w:fldChar w:fldCharType="end"/>
      </w:r>
    </w:p>
    <w:p w:rsidR="00245F1F" w:rsidP="08038044" w14:paraId="155EEAC4" w14:textId="77777777">
      <w:pPr>
        <w:spacing w:after="200"/>
        <w:ind w:left="0"/>
        <w:rPr>
          <w:rFonts w:eastAsiaTheme="majorEastAsia" w:cstheme="majorBidi"/>
          <w:b/>
          <w:bCs/>
          <w:sz w:val="28"/>
          <w:szCs w:val="28"/>
        </w:rPr>
      </w:pPr>
      <w:bookmarkStart w:id="1" w:name="_Toc413847910"/>
      <w:r w:rsidRPr="08038044">
        <w:rPr>
          <w:rFonts w:eastAsiaTheme="majorEastAsia" w:cstheme="majorBidi"/>
        </w:rPr>
        <w:br w:type="page"/>
      </w:r>
    </w:p>
    <w:p w:rsidR="00B12F51" w:rsidRPr="00BC6896" w:rsidP="08038044" w14:paraId="75612BC1" w14:textId="3F4D1465">
      <w:pPr>
        <w:pStyle w:val="Heading3"/>
        <w:rPr>
          <w:rFonts w:eastAsiaTheme="majorEastAsia" w:cstheme="majorBidi"/>
        </w:rPr>
      </w:pPr>
      <w:r w:rsidRPr="08038044">
        <w:rPr>
          <w:rFonts w:eastAsiaTheme="majorEastAsia" w:cstheme="majorBidi"/>
        </w:rPr>
        <w:t xml:space="preserve">Section B – </w:t>
      </w:r>
      <w:r w:rsidRPr="08038044" w:rsidR="00487E55">
        <w:rPr>
          <w:rFonts w:eastAsiaTheme="majorEastAsia" w:cstheme="majorBidi"/>
        </w:rPr>
        <w:t>Data collection</w:t>
      </w:r>
      <w:r w:rsidRPr="08038044" w:rsidR="00287E2F">
        <w:rPr>
          <w:rFonts w:eastAsiaTheme="majorEastAsia" w:cstheme="majorBidi"/>
        </w:rPr>
        <w:t xml:space="preserve"> Procedures</w:t>
      </w:r>
      <w:bookmarkEnd w:id="1"/>
    </w:p>
    <w:p w:rsidR="00287E2F" w:rsidP="08038044" w14:paraId="2BD8810D" w14:textId="77777777">
      <w:pPr>
        <w:spacing w:line="240" w:lineRule="auto"/>
        <w:rPr>
          <w:rFonts w:eastAsiaTheme="majorEastAsia" w:cstheme="majorBidi"/>
        </w:rPr>
      </w:pPr>
    </w:p>
    <w:p w:rsidR="00A75D1C" w:rsidRPr="00BC6896" w:rsidP="08038044" w14:paraId="2BDBA5F7" w14:textId="0FB26171">
      <w:pPr>
        <w:pStyle w:val="Heading4"/>
        <w:spacing w:after="0" w:line="240" w:lineRule="auto"/>
        <w:rPr>
          <w:rFonts w:eastAsiaTheme="majorEastAsia" w:cstheme="majorBidi"/>
        </w:rPr>
      </w:pPr>
      <w:bookmarkStart w:id="2" w:name="_Toc413847911"/>
      <w:r w:rsidRPr="08038044">
        <w:rPr>
          <w:rFonts w:eastAsiaTheme="majorEastAsia" w:cstheme="majorBidi"/>
        </w:rPr>
        <w:t xml:space="preserve">Respondent </w:t>
      </w:r>
      <w:r w:rsidRPr="08038044" w:rsidR="00DE2D45">
        <w:rPr>
          <w:rFonts w:eastAsiaTheme="majorEastAsia" w:cstheme="majorBidi"/>
        </w:rPr>
        <w:t>Uni</w:t>
      </w:r>
      <w:r w:rsidRPr="08038044" w:rsidR="001960AE">
        <w:rPr>
          <w:rFonts w:eastAsiaTheme="majorEastAsia" w:cstheme="majorBidi"/>
        </w:rPr>
        <w:t xml:space="preserve">verse and Sampling Methods </w:t>
      </w:r>
      <w:bookmarkEnd w:id="2"/>
    </w:p>
    <w:p w:rsidR="002955E6" w:rsidP="08038044" w14:paraId="67F70FD0" w14:textId="77777777">
      <w:pPr>
        <w:spacing w:line="240" w:lineRule="auto"/>
        <w:ind w:left="360"/>
        <w:rPr>
          <w:rFonts w:eastAsiaTheme="majorEastAsia" w:cstheme="majorBidi"/>
          <w:b/>
          <w:bCs/>
          <w:color w:val="0070C0"/>
        </w:rPr>
      </w:pPr>
    </w:p>
    <w:p w:rsidR="00691031" w:rsidRPr="00C1193C" w:rsidP="00C1193C" w14:paraId="5E600FD9" w14:textId="288A2D73">
      <w:pPr>
        <w:spacing w:line="240" w:lineRule="auto"/>
        <w:ind w:left="360"/>
        <w:rPr>
          <w:rFonts w:eastAsiaTheme="majorEastAsia" w:cstheme="majorBidi"/>
        </w:rPr>
      </w:pPr>
      <w:r w:rsidRPr="00C1193C">
        <w:rPr>
          <w:rFonts w:eastAsiaTheme="majorEastAsia" w:cstheme="majorBidi"/>
        </w:rPr>
        <w:t xml:space="preserve">In the U.S.-Affiliated Pacific Islands (USAPI), health departments conduct essential public health services work for tuberculosis (TB) prevention and control in partnership with laboratories, hospitals, community health centers, airport quarantine stations, and non-governmental organizations. The health department may require collaboration from these entities to fulfill their TB prevention and control work, therefore, these entities will be considered delegates for the purposes of this submission. This is necessary to get the complete picture of training and education needs for essential TB prevention and control services conducted in the USAPI region. </w:t>
      </w:r>
    </w:p>
    <w:p w:rsidR="00691031" w:rsidRPr="00C1193C" w:rsidP="00C1193C" w14:paraId="475C7762" w14:textId="744918CB">
      <w:pPr>
        <w:spacing w:line="240" w:lineRule="auto"/>
        <w:ind w:left="360"/>
        <w:rPr>
          <w:rFonts w:eastAsiaTheme="majorEastAsia" w:cstheme="majorBidi"/>
        </w:rPr>
      </w:pPr>
    </w:p>
    <w:p w:rsidR="00691031" w:rsidRPr="00C1193C" w:rsidP="00C1193C" w14:paraId="6FF6BDF1" w14:textId="7CC2AE66">
      <w:pPr>
        <w:spacing w:after="160" w:line="259" w:lineRule="auto"/>
        <w:ind w:left="360"/>
        <w:rPr>
          <w:rFonts w:eastAsiaTheme="majorEastAsia" w:cstheme="majorBidi"/>
        </w:rPr>
      </w:pPr>
      <w:r w:rsidRPr="00C1193C">
        <w:rPr>
          <w:rFonts w:eastAsiaTheme="majorEastAsia" w:cstheme="majorBidi"/>
        </w:rPr>
        <w:t>The following jurisdictions will be included in the assessment: American Samoa, the Commonwealth of the Northern Mariana Islands, the Federated States of Micronesia, Guam, the Republic of Palau, and the Republic of the Marshall Islands.</w:t>
      </w:r>
    </w:p>
    <w:p w:rsidR="00691031" w:rsidRPr="00C1193C" w:rsidP="00C1193C" w14:paraId="3552CCBE" w14:textId="2FD024A3">
      <w:pPr>
        <w:spacing w:after="160" w:line="259" w:lineRule="auto"/>
        <w:ind w:left="360"/>
        <w:rPr>
          <w:rFonts w:eastAsiaTheme="majorEastAsia" w:cstheme="majorBidi"/>
        </w:rPr>
      </w:pPr>
      <w:r w:rsidRPr="00C1193C">
        <w:rPr>
          <w:rFonts w:eastAsiaTheme="majorEastAsia" w:cstheme="majorBidi"/>
        </w:rPr>
        <w:t>A previous USAPI TB needs assessment was conducted in 2018 and we anticipate the respondent universe for the present assessment to be similar:</w:t>
      </w:r>
    </w:p>
    <w:p w:rsidR="00176E14" w:rsidP="08038044" w14:paraId="204F0FBD" w14:textId="57884282">
      <w:pPr>
        <w:spacing w:after="160" w:line="259" w:lineRule="auto"/>
        <w:rPr>
          <w:rFonts w:eastAsiaTheme="majorEastAsia" w:cstheme="majorBidi"/>
          <w:color w:val="000000" w:themeColor="text1"/>
        </w:rPr>
      </w:pPr>
      <w:r>
        <w:rPr>
          <w:noProof/>
        </w:rPr>
        <w:drawing>
          <wp:inline distT="0" distB="0" distL="0" distR="0">
            <wp:extent cx="4562474" cy="2054530"/>
            <wp:effectExtent l="0" t="0" r="0" b="0"/>
            <wp:docPr id="1362471013" name="Picture 1362471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2471013" name="Picture 1362471013"/>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a:xfrm>
                      <a:off x="0" y="0"/>
                      <a:ext cx="4562474" cy="2054530"/>
                    </a:xfrm>
                    <a:prstGeom prst="rect">
                      <a:avLst/>
                    </a:prstGeom>
                  </pic:spPr>
                </pic:pic>
              </a:graphicData>
            </a:graphic>
          </wp:inline>
        </w:drawing>
      </w:r>
    </w:p>
    <w:p w:rsidR="00F52BCC" w:rsidP="08038044" w14:paraId="16B82430" w14:textId="77777777">
      <w:pPr>
        <w:spacing w:line="240" w:lineRule="auto"/>
        <w:ind w:left="360"/>
        <w:rPr>
          <w:rFonts w:eastAsiaTheme="majorEastAsia" w:cstheme="majorBidi"/>
        </w:rPr>
      </w:pPr>
    </w:p>
    <w:p w:rsidR="00287E2F" w:rsidRPr="009759F3" w:rsidP="08038044" w14:paraId="315101AE" w14:textId="77777777">
      <w:pPr>
        <w:pStyle w:val="Heading4"/>
        <w:spacing w:after="0" w:line="240" w:lineRule="auto"/>
        <w:rPr>
          <w:rFonts w:eastAsiaTheme="majorEastAsia" w:cstheme="majorBidi"/>
        </w:rPr>
      </w:pPr>
      <w:bookmarkStart w:id="3" w:name="_Toc413847912"/>
      <w:r w:rsidRPr="08038044">
        <w:rPr>
          <w:rFonts w:eastAsiaTheme="majorEastAsia" w:cstheme="majorBidi"/>
        </w:rPr>
        <w:t xml:space="preserve">Procedures for </w:t>
      </w:r>
      <w:r w:rsidRPr="08038044" w:rsidR="009759F3">
        <w:rPr>
          <w:rFonts w:eastAsiaTheme="majorEastAsia" w:cstheme="majorBidi"/>
        </w:rPr>
        <w:t xml:space="preserve">the </w:t>
      </w:r>
      <w:r w:rsidRPr="08038044">
        <w:rPr>
          <w:rFonts w:eastAsiaTheme="majorEastAsia" w:cstheme="majorBidi"/>
        </w:rPr>
        <w:t>Collecti</w:t>
      </w:r>
      <w:r w:rsidRPr="08038044" w:rsidR="009759F3">
        <w:rPr>
          <w:rFonts w:eastAsiaTheme="majorEastAsia" w:cstheme="majorBidi"/>
        </w:rPr>
        <w:t>on</w:t>
      </w:r>
      <w:r w:rsidRPr="08038044">
        <w:rPr>
          <w:rFonts w:eastAsiaTheme="majorEastAsia" w:cstheme="majorBidi"/>
        </w:rPr>
        <w:t xml:space="preserve"> of Information</w:t>
      </w:r>
      <w:bookmarkEnd w:id="3"/>
      <w:r w:rsidRPr="08038044" w:rsidR="00F725B5">
        <w:rPr>
          <w:rFonts w:eastAsiaTheme="majorEastAsia" w:cstheme="majorBidi"/>
        </w:rPr>
        <w:t xml:space="preserve"> </w:t>
      </w:r>
      <w:r w:rsidRPr="08038044" w:rsidR="009759F3">
        <w:rPr>
          <w:rFonts w:eastAsiaTheme="majorEastAsia" w:cstheme="majorBidi"/>
        </w:rPr>
        <w:t xml:space="preserve">  </w:t>
      </w:r>
    </w:p>
    <w:p w:rsidR="001D461D" w:rsidP="08038044" w14:paraId="260C996C" w14:textId="77777777">
      <w:pPr>
        <w:spacing w:line="240" w:lineRule="auto"/>
        <w:ind w:left="360"/>
        <w:rPr>
          <w:rFonts w:eastAsiaTheme="majorEastAsia" w:cstheme="majorBidi"/>
        </w:rPr>
      </w:pPr>
    </w:p>
    <w:p w:rsidR="00E33BBA" w:rsidRPr="009011A8" w:rsidP="08038044" w14:paraId="71219EF4" w14:textId="19BE549B">
      <w:pPr>
        <w:ind w:left="360"/>
        <w:rPr>
          <w:rFonts w:eastAsiaTheme="majorEastAsia" w:cstheme="majorBidi"/>
        </w:rPr>
      </w:pPr>
      <w:r w:rsidRPr="08038044">
        <w:rPr>
          <w:rFonts w:eastAsiaTheme="majorEastAsia" w:cstheme="majorBidi"/>
        </w:rPr>
        <w:t xml:space="preserve">Data will be collected via </w:t>
      </w:r>
      <w:r w:rsidRPr="00C1193C" w:rsidR="70A2C8B6">
        <w:rPr>
          <w:rFonts w:eastAsiaTheme="majorEastAsia" w:cstheme="majorBidi"/>
        </w:rPr>
        <w:t>Survey Monkey</w:t>
      </w:r>
      <w:r w:rsidRPr="001252E1">
        <w:rPr>
          <w:rFonts w:eastAsiaTheme="majorEastAsia" w:cstheme="majorBidi"/>
        </w:rPr>
        <w:t xml:space="preserve"> </w:t>
      </w:r>
      <w:r w:rsidRPr="08038044">
        <w:rPr>
          <w:rFonts w:eastAsiaTheme="majorEastAsia" w:cstheme="majorBidi"/>
        </w:rPr>
        <w:t xml:space="preserve">and respondents will be recruited through a notification (see </w:t>
      </w:r>
      <w:r w:rsidRPr="08038044" w:rsidR="00056A9A">
        <w:rPr>
          <w:rFonts w:eastAsiaTheme="majorEastAsia" w:cstheme="majorBidi"/>
          <w:b/>
          <w:bCs/>
        </w:rPr>
        <w:t xml:space="preserve">Attachment B - USAPI Needs Assessment Survey Invitation Email) </w:t>
      </w:r>
      <w:r w:rsidRPr="08038044">
        <w:rPr>
          <w:rFonts w:eastAsiaTheme="majorEastAsia" w:cstheme="majorBidi"/>
        </w:rPr>
        <w:t xml:space="preserve">to the respondent universe.  The notification email will explain: </w:t>
      </w:r>
    </w:p>
    <w:p w:rsidR="00E33BBA" w:rsidP="08038044" w14:paraId="31DBDEB8" w14:textId="1EE9F79A">
      <w:pPr>
        <w:pStyle w:val="ListParagraph"/>
        <w:numPr>
          <w:ilvl w:val="0"/>
          <w:numId w:val="8"/>
        </w:numPr>
        <w:ind w:left="1080"/>
        <w:rPr>
          <w:rFonts w:eastAsiaTheme="majorEastAsia" w:cstheme="majorBidi"/>
        </w:rPr>
      </w:pPr>
      <w:r w:rsidRPr="08038044">
        <w:rPr>
          <w:rFonts w:eastAsiaTheme="majorEastAsia" w:cstheme="majorBidi"/>
        </w:rPr>
        <w:t xml:space="preserve">The purpose of the </w:t>
      </w:r>
      <w:r w:rsidRPr="08038044" w:rsidR="006C1771">
        <w:rPr>
          <w:rFonts w:eastAsiaTheme="majorEastAsia" w:cstheme="majorBidi"/>
        </w:rPr>
        <w:t>data collection</w:t>
      </w:r>
      <w:r w:rsidRPr="08038044">
        <w:rPr>
          <w:rFonts w:eastAsiaTheme="majorEastAsia" w:cstheme="majorBidi"/>
        </w:rPr>
        <w:t xml:space="preserve">, and why their participation is important </w:t>
      </w:r>
    </w:p>
    <w:p w:rsidR="00E33BBA" w:rsidRPr="009011A8" w:rsidP="08038044" w14:paraId="5AFBF7DB" w14:textId="77777777">
      <w:pPr>
        <w:pStyle w:val="ListParagraph"/>
        <w:numPr>
          <w:ilvl w:val="0"/>
          <w:numId w:val="8"/>
        </w:numPr>
        <w:ind w:left="1080"/>
        <w:rPr>
          <w:rFonts w:eastAsiaTheme="majorEastAsia" w:cstheme="majorBidi"/>
        </w:rPr>
      </w:pPr>
      <w:r w:rsidRPr="08038044">
        <w:rPr>
          <w:rFonts w:eastAsiaTheme="majorEastAsia" w:cstheme="majorBidi"/>
        </w:rPr>
        <w:t>Instructions for participating</w:t>
      </w:r>
    </w:p>
    <w:p w:rsidR="00E33BBA" w:rsidRPr="009011A8" w:rsidP="08038044" w14:paraId="0F60838C" w14:textId="77777777">
      <w:pPr>
        <w:pStyle w:val="ListParagraph"/>
        <w:numPr>
          <w:ilvl w:val="0"/>
          <w:numId w:val="8"/>
        </w:numPr>
        <w:ind w:left="1080"/>
        <w:rPr>
          <w:rFonts w:eastAsiaTheme="majorEastAsia" w:cstheme="majorBidi"/>
        </w:rPr>
      </w:pPr>
      <w:r w:rsidRPr="08038044">
        <w:rPr>
          <w:rFonts w:eastAsiaTheme="majorEastAsia" w:cstheme="majorBidi"/>
        </w:rPr>
        <w:t xml:space="preserve">Method to safeguard their responses </w:t>
      </w:r>
    </w:p>
    <w:p w:rsidR="00E33BBA" w:rsidRPr="009011A8" w:rsidP="08038044" w14:paraId="04A3566C" w14:textId="77777777">
      <w:pPr>
        <w:pStyle w:val="ListParagraph"/>
        <w:numPr>
          <w:ilvl w:val="0"/>
          <w:numId w:val="8"/>
        </w:numPr>
        <w:ind w:left="1080"/>
        <w:rPr>
          <w:rFonts w:eastAsiaTheme="majorEastAsia" w:cstheme="majorBidi"/>
        </w:rPr>
      </w:pPr>
      <w:r w:rsidRPr="08038044">
        <w:rPr>
          <w:rFonts w:eastAsiaTheme="majorEastAsia" w:cstheme="majorBidi"/>
        </w:rPr>
        <w:t>That participation is voluntary</w:t>
      </w:r>
    </w:p>
    <w:p w:rsidR="000279A9" w:rsidP="08038044" w14:paraId="1AA9CF1B" w14:textId="13FB9525">
      <w:pPr>
        <w:pStyle w:val="ListParagraph"/>
        <w:numPr>
          <w:ilvl w:val="0"/>
          <w:numId w:val="8"/>
        </w:numPr>
        <w:ind w:left="1080"/>
        <w:rPr>
          <w:rFonts w:eastAsiaTheme="majorEastAsia" w:cstheme="majorBidi"/>
        </w:rPr>
      </w:pPr>
      <w:r w:rsidRPr="08038044">
        <w:rPr>
          <w:rFonts w:eastAsiaTheme="majorEastAsia" w:cstheme="majorBidi"/>
        </w:rPr>
        <w:t xml:space="preserve">The expected time to complete the </w:t>
      </w:r>
      <w:r w:rsidRPr="08038044" w:rsidR="006C1771">
        <w:rPr>
          <w:rFonts w:eastAsiaTheme="majorEastAsia" w:cstheme="majorBidi"/>
        </w:rPr>
        <w:t>instrument</w:t>
      </w:r>
      <w:r w:rsidRPr="08038044">
        <w:rPr>
          <w:rFonts w:eastAsiaTheme="majorEastAsia" w:cstheme="majorBidi"/>
        </w:rPr>
        <w:t xml:space="preserve"> </w:t>
      </w:r>
    </w:p>
    <w:p w:rsidR="00A16EE6" w:rsidRPr="00A16EE6" w:rsidP="652F1543" w14:paraId="15756BCF" w14:textId="3DCD1B53">
      <w:pPr>
        <w:pStyle w:val="ListParagraph"/>
        <w:numPr>
          <w:ilvl w:val="0"/>
          <w:numId w:val="8"/>
        </w:numPr>
        <w:spacing w:line="240" w:lineRule="auto"/>
        <w:ind w:left="1080"/>
        <w:rPr>
          <w:rFonts w:eastAsiaTheme="majorEastAsia" w:cstheme="majorBidi"/>
        </w:rPr>
      </w:pPr>
      <w:r w:rsidRPr="652F1543">
        <w:rPr>
          <w:rFonts w:eastAsiaTheme="majorEastAsia" w:cstheme="majorBidi"/>
        </w:rPr>
        <w:t xml:space="preserve">Contact information for the </w:t>
      </w:r>
      <w:r w:rsidRPr="652F1543" w:rsidR="006C1771">
        <w:rPr>
          <w:rFonts w:eastAsiaTheme="majorEastAsia" w:cstheme="majorBidi"/>
        </w:rPr>
        <w:t>project</w:t>
      </w:r>
      <w:r w:rsidRPr="652F1543">
        <w:rPr>
          <w:rFonts w:eastAsiaTheme="majorEastAsia" w:cstheme="majorBidi"/>
        </w:rPr>
        <w:t xml:space="preserve"> team</w:t>
      </w:r>
    </w:p>
    <w:p w:rsidR="2CA6D321" w:rsidP="08038044" w14:paraId="522D4BE4" w14:textId="7FB606F3">
      <w:pPr>
        <w:spacing w:line="240" w:lineRule="auto"/>
        <w:ind w:left="0"/>
        <w:rPr>
          <w:rFonts w:eastAsiaTheme="majorEastAsia" w:cstheme="majorBidi"/>
          <w:color w:val="0070C0"/>
        </w:rPr>
      </w:pPr>
    </w:p>
    <w:p w:rsidR="006C1771" w:rsidRPr="00C1193C" w:rsidP="00C1193C" w14:paraId="67D52544" w14:textId="0E4B8D97">
      <w:pPr>
        <w:spacing w:line="240" w:lineRule="auto"/>
        <w:ind w:left="360"/>
        <w:rPr>
          <w:rFonts w:eastAsiaTheme="majorEastAsia" w:cstheme="majorBidi"/>
        </w:rPr>
      </w:pPr>
      <w:r w:rsidRPr="00C1193C">
        <w:rPr>
          <w:rFonts w:eastAsiaTheme="majorEastAsia" w:cstheme="majorBidi"/>
        </w:rPr>
        <w:t xml:space="preserve">Participants will have </w:t>
      </w:r>
      <w:r w:rsidRPr="00C1193C" w:rsidR="00EC71ED">
        <w:rPr>
          <w:rFonts w:eastAsiaTheme="majorEastAsia" w:cstheme="majorBidi"/>
        </w:rPr>
        <w:t xml:space="preserve">6 weeks </w:t>
      </w:r>
      <w:r w:rsidRPr="00C1193C" w:rsidR="737125EE">
        <w:rPr>
          <w:rFonts w:eastAsiaTheme="majorEastAsia" w:cstheme="majorBidi"/>
        </w:rPr>
        <w:t xml:space="preserve">to </w:t>
      </w:r>
      <w:r w:rsidRPr="00C1193C" w:rsidR="458BBD17">
        <w:rPr>
          <w:rFonts w:eastAsiaTheme="majorEastAsia" w:cstheme="majorBidi"/>
        </w:rPr>
        <w:t xml:space="preserve">complete the survey. </w:t>
      </w:r>
      <w:r w:rsidRPr="00C1193C" w:rsidR="73AE7D35">
        <w:rPr>
          <w:rFonts w:eastAsiaTheme="majorEastAsia" w:cstheme="majorBidi"/>
        </w:rPr>
        <w:t xml:space="preserve"> The CDC team will send out the needs assessment via the Survey Monkey link, outlining the goals/objectives of the survey and </w:t>
      </w:r>
      <w:r w:rsidRPr="00C1193C" w:rsidR="73AE7D35">
        <w:rPr>
          <w:rFonts w:eastAsiaTheme="majorEastAsia" w:cstheme="majorBidi"/>
        </w:rPr>
        <w:t xml:space="preserve">deadline for submission. Respondents will be reminded </w:t>
      </w:r>
      <w:r w:rsidRPr="00C1193C" w:rsidR="563F07A6">
        <w:rPr>
          <w:rFonts w:eastAsiaTheme="majorEastAsia" w:cstheme="majorBidi"/>
        </w:rPr>
        <w:t>one week before the deadline to co</w:t>
      </w:r>
      <w:r w:rsidRPr="00C1193C" w:rsidR="64D14254">
        <w:rPr>
          <w:rFonts w:eastAsiaTheme="majorEastAsia" w:cstheme="majorBidi"/>
        </w:rPr>
        <w:t xml:space="preserve">mplete the survey. </w:t>
      </w:r>
      <w:r w:rsidRPr="00C1193C" w:rsidR="03C5AA65">
        <w:rPr>
          <w:rFonts w:eastAsiaTheme="majorEastAsia" w:cstheme="majorBidi"/>
        </w:rPr>
        <w:t>At the proposed deadline, participants who have been sent the survey</w:t>
      </w:r>
      <w:r w:rsidRPr="00C1193C" w:rsidR="77569044">
        <w:rPr>
          <w:rFonts w:eastAsiaTheme="majorEastAsia" w:cstheme="majorBidi"/>
        </w:rPr>
        <w:t xml:space="preserve"> and not completed we receive one final reminder. </w:t>
      </w:r>
    </w:p>
    <w:p w:rsidR="00A16EE6" w:rsidRPr="004C4AD1" w:rsidP="00C1193C" w14:paraId="0E28DA65" w14:textId="7A26F70D">
      <w:pPr>
        <w:spacing w:line="240" w:lineRule="auto"/>
        <w:ind w:left="360"/>
        <w:rPr>
          <w:rFonts w:eastAsiaTheme="majorEastAsia" w:cstheme="majorBidi"/>
        </w:rPr>
      </w:pPr>
    </w:p>
    <w:p w:rsidR="006C1771" w:rsidRPr="00C1193C" w:rsidP="00C1193C" w14:paraId="408453AC" w14:textId="2F99AF65">
      <w:pPr>
        <w:spacing w:line="240" w:lineRule="auto"/>
        <w:ind w:left="360"/>
        <w:rPr>
          <w:rFonts w:eastAsiaTheme="majorEastAsia" w:cstheme="majorBidi"/>
        </w:rPr>
      </w:pPr>
      <w:r w:rsidRPr="00C1193C">
        <w:rPr>
          <w:rFonts w:eastAsiaTheme="majorEastAsia" w:cstheme="majorBidi"/>
        </w:rPr>
        <w:t>Once the data collection period has ended</w:t>
      </w:r>
      <w:r w:rsidRPr="00C1193C" w:rsidR="001253E5">
        <w:rPr>
          <w:rFonts w:eastAsiaTheme="majorEastAsia" w:cstheme="majorBidi"/>
        </w:rPr>
        <w:t xml:space="preserve">, online survey response will be downloaded from Survey Monkey and saved on </w:t>
      </w:r>
      <w:r w:rsidRPr="00C1193C" w:rsidR="004F682A">
        <w:rPr>
          <w:rFonts w:eastAsiaTheme="majorEastAsia" w:cstheme="majorBidi"/>
        </w:rPr>
        <w:t>the secure</w:t>
      </w:r>
      <w:r w:rsidRPr="00C1193C" w:rsidR="001253E5">
        <w:rPr>
          <w:rFonts w:eastAsiaTheme="majorEastAsia" w:cstheme="majorBidi"/>
        </w:rPr>
        <w:t xml:space="preserve"> </w:t>
      </w:r>
      <w:r w:rsidRPr="00C1193C" w:rsidR="004F682A">
        <w:rPr>
          <w:rFonts w:eastAsiaTheme="majorEastAsia" w:cstheme="majorBidi"/>
        </w:rPr>
        <w:t xml:space="preserve">CDC </w:t>
      </w:r>
      <w:r w:rsidRPr="00C1193C" w:rsidR="001253E5">
        <w:rPr>
          <w:rFonts w:eastAsiaTheme="majorEastAsia" w:cstheme="majorBidi"/>
        </w:rPr>
        <w:t xml:space="preserve">shared drive in a folder only accessible to </w:t>
      </w:r>
      <w:r w:rsidRPr="00C1193C" w:rsidR="004F682A">
        <w:rPr>
          <w:rFonts w:eastAsiaTheme="majorEastAsia" w:cstheme="majorBidi"/>
        </w:rPr>
        <w:t>DTBE</w:t>
      </w:r>
      <w:r w:rsidRPr="00C1193C" w:rsidR="001253E5">
        <w:rPr>
          <w:rFonts w:eastAsiaTheme="majorEastAsia" w:cstheme="majorBidi"/>
        </w:rPr>
        <w:t xml:space="preserve"> staff involved in the project. </w:t>
      </w:r>
      <w:r w:rsidRPr="00C1193C" w:rsidR="00E90EF2">
        <w:rPr>
          <w:rFonts w:eastAsiaTheme="majorEastAsia" w:cstheme="majorBidi"/>
        </w:rPr>
        <w:t xml:space="preserve">The data will be cleaned and analyzed in SPSS and Excel. </w:t>
      </w:r>
    </w:p>
    <w:p w:rsidR="001D461D" w:rsidP="08038044" w14:paraId="16300312" w14:textId="77777777">
      <w:pPr>
        <w:spacing w:line="240" w:lineRule="auto"/>
        <w:ind w:left="0"/>
        <w:rPr>
          <w:rFonts w:eastAsiaTheme="majorEastAsia" w:cstheme="majorBidi"/>
        </w:rPr>
      </w:pPr>
    </w:p>
    <w:p w:rsidR="009759F3" w:rsidRPr="009759F3" w:rsidP="08038044" w14:paraId="2E71A48E" w14:textId="15E30D14">
      <w:pPr>
        <w:pStyle w:val="Heading4"/>
        <w:spacing w:after="0" w:line="240" w:lineRule="auto"/>
        <w:rPr>
          <w:rFonts w:eastAsiaTheme="majorEastAsia" w:cstheme="majorBidi"/>
        </w:rPr>
      </w:pPr>
      <w:bookmarkStart w:id="4" w:name="_Toc413847913"/>
      <w:r w:rsidRPr="08038044">
        <w:rPr>
          <w:rFonts w:eastAsiaTheme="majorEastAsia" w:cstheme="majorBidi"/>
        </w:rPr>
        <w:t>Methods to Maximize Response Rates</w:t>
      </w:r>
      <w:r w:rsidRPr="08038044" w:rsidR="00F725B5">
        <w:rPr>
          <w:rFonts w:eastAsiaTheme="majorEastAsia" w:cstheme="majorBidi"/>
        </w:rPr>
        <w:t xml:space="preserve"> </w:t>
      </w:r>
      <w:r w:rsidRPr="08038044">
        <w:rPr>
          <w:rFonts w:eastAsiaTheme="majorEastAsia" w:cstheme="majorBidi"/>
        </w:rPr>
        <w:t>Deal with Nonresponse</w:t>
      </w:r>
      <w:bookmarkEnd w:id="4"/>
    </w:p>
    <w:p w:rsidR="001D461D" w:rsidP="08038044" w14:paraId="4AF28A6D" w14:textId="77777777">
      <w:pPr>
        <w:spacing w:line="240" w:lineRule="auto"/>
        <w:ind w:left="360"/>
        <w:rPr>
          <w:rFonts w:eastAsiaTheme="majorEastAsia" w:cstheme="majorBidi"/>
          <w:b/>
          <w:bCs/>
          <w:color w:val="0070C0"/>
        </w:rPr>
      </w:pPr>
    </w:p>
    <w:p w:rsidR="00991BF9" w:rsidRPr="001D2951" w:rsidP="08038044" w14:paraId="58C2AAA2" w14:textId="1E9F262C">
      <w:pPr>
        <w:pStyle w:val="ListParagraph"/>
        <w:spacing w:line="240" w:lineRule="auto"/>
        <w:ind w:left="360"/>
        <w:rPr>
          <w:rFonts w:eastAsiaTheme="majorEastAsia" w:cstheme="majorBidi"/>
        </w:rPr>
      </w:pPr>
      <w:r w:rsidRPr="08038044">
        <w:rPr>
          <w:rFonts w:eastAsiaTheme="majorEastAsia" w:cstheme="majorBidi"/>
        </w:rPr>
        <w:t xml:space="preserve">Although participation in the </w:t>
      </w:r>
      <w:r w:rsidRPr="08038044" w:rsidR="00687C5F">
        <w:rPr>
          <w:rFonts w:eastAsiaTheme="majorEastAsia" w:cstheme="majorBidi"/>
        </w:rPr>
        <w:t xml:space="preserve">data collection </w:t>
      </w:r>
      <w:r w:rsidRPr="08038044">
        <w:rPr>
          <w:rFonts w:eastAsiaTheme="majorEastAsia" w:cstheme="majorBidi"/>
        </w:rPr>
        <w:t xml:space="preserve">is voluntary, the </w:t>
      </w:r>
      <w:r w:rsidRPr="08038044" w:rsidR="00687C5F">
        <w:rPr>
          <w:rFonts w:eastAsiaTheme="majorEastAsia" w:cstheme="majorBidi"/>
        </w:rPr>
        <w:t xml:space="preserve">project team </w:t>
      </w:r>
      <w:r w:rsidRPr="08038044" w:rsidR="006C1771">
        <w:rPr>
          <w:rFonts w:eastAsiaTheme="majorEastAsia" w:cstheme="majorBidi"/>
        </w:rPr>
        <w:t xml:space="preserve">will make every </w:t>
      </w:r>
      <w:r w:rsidRPr="08038044">
        <w:rPr>
          <w:rFonts w:eastAsiaTheme="majorEastAsia" w:cstheme="majorBidi"/>
        </w:rPr>
        <w:t xml:space="preserve">effort to maximize the rate of response. The </w:t>
      </w:r>
      <w:r w:rsidRPr="08038044" w:rsidR="00687C5F">
        <w:rPr>
          <w:rFonts w:eastAsiaTheme="majorEastAsia" w:cstheme="majorBidi"/>
        </w:rPr>
        <w:t>data collection instrument</w:t>
      </w:r>
      <w:r w:rsidRPr="08038044">
        <w:rPr>
          <w:rFonts w:eastAsiaTheme="majorEastAsia" w:cstheme="majorBidi"/>
        </w:rPr>
        <w:t xml:space="preserve"> was designed with particular focus on streamlining questions to allow for skipping questions based on responses to previous questions, thereby minimizing response burden. </w:t>
      </w:r>
    </w:p>
    <w:p w:rsidR="00687C5F" w:rsidRPr="001D2951" w:rsidP="08038044" w14:paraId="16AC71A3" w14:textId="77777777">
      <w:pPr>
        <w:pStyle w:val="ListParagraph"/>
        <w:spacing w:line="240" w:lineRule="auto"/>
        <w:ind w:left="360"/>
        <w:rPr>
          <w:rFonts w:eastAsiaTheme="majorEastAsia" w:cstheme="majorBidi"/>
        </w:rPr>
      </w:pPr>
    </w:p>
    <w:p w:rsidR="00991BF9" w:rsidRPr="00615682" w:rsidP="245D5396" w14:paraId="3F18FAE5" w14:textId="2E314C7D">
      <w:pPr>
        <w:spacing w:line="240" w:lineRule="auto"/>
        <w:ind w:left="360"/>
        <w:rPr>
          <w:rFonts w:eastAsiaTheme="majorEastAsia" w:cstheme="majorBidi"/>
        </w:rPr>
      </w:pPr>
      <w:r w:rsidRPr="00615682">
        <w:rPr>
          <w:rFonts w:eastAsiaTheme="majorEastAsia" w:cstheme="majorBidi"/>
        </w:rPr>
        <w:t xml:space="preserve">Following the distribution of the invitation to participate in the </w:t>
      </w:r>
      <w:r w:rsidRPr="00615682" w:rsidR="00487E55">
        <w:rPr>
          <w:rFonts w:eastAsiaTheme="majorEastAsia" w:cstheme="majorBidi"/>
        </w:rPr>
        <w:t>data collection</w:t>
      </w:r>
      <w:r w:rsidRPr="00615682">
        <w:rPr>
          <w:rFonts w:eastAsiaTheme="majorEastAsia" w:cstheme="majorBidi"/>
        </w:rPr>
        <w:t xml:space="preserve">, </w:t>
      </w:r>
      <w:r w:rsidRPr="00C1193C" w:rsidR="00687C5F">
        <w:rPr>
          <w:rFonts w:eastAsiaTheme="majorEastAsia" w:cstheme="majorBidi"/>
        </w:rPr>
        <w:t>(</w:t>
      </w:r>
      <w:r w:rsidRPr="00C1193C" w:rsidR="00B1384E">
        <w:rPr>
          <w:rFonts w:eastAsiaTheme="majorEastAsia" w:cstheme="majorBidi"/>
        </w:rPr>
        <w:t xml:space="preserve">Attachment B - </w:t>
      </w:r>
      <w:r w:rsidRPr="00C1193C" w:rsidR="004A21DF">
        <w:rPr>
          <w:rFonts w:eastAsiaTheme="majorEastAsia" w:cstheme="majorBidi"/>
        </w:rPr>
        <w:t>USAPI Needs Assessment Survey Invitation Email</w:t>
      </w:r>
      <w:r w:rsidRPr="00C1193C">
        <w:rPr>
          <w:rFonts w:eastAsiaTheme="majorEastAsia" w:cstheme="majorBidi"/>
        </w:rPr>
        <w:t>)</w:t>
      </w:r>
      <w:r w:rsidRPr="00615682" w:rsidR="00687C5F">
        <w:rPr>
          <w:rFonts w:eastAsiaTheme="majorEastAsia" w:cstheme="majorBidi"/>
        </w:rPr>
        <w:t>, respondents will have</w:t>
      </w:r>
      <w:r w:rsidRPr="00615682" w:rsidR="00D22A3E">
        <w:rPr>
          <w:rFonts w:eastAsiaTheme="majorEastAsia" w:cstheme="majorBidi"/>
        </w:rPr>
        <w:t xml:space="preserve"> </w:t>
      </w:r>
      <w:r w:rsidRPr="00C1193C" w:rsidR="77893E76">
        <w:rPr>
          <w:rFonts w:eastAsiaTheme="majorEastAsia" w:cstheme="majorBidi"/>
        </w:rPr>
        <w:t>3</w:t>
      </w:r>
      <w:r w:rsidRPr="00C1193C" w:rsidR="00D22A3E">
        <w:rPr>
          <w:rFonts w:eastAsiaTheme="majorEastAsia" w:cstheme="majorBidi"/>
        </w:rPr>
        <w:t>0</w:t>
      </w:r>
      <w:r w:rsidRPr="00C1193C" w:rsidR="00687C5F">
        <w:rPr>
          <w:rFonts w:eastAsiaTheme="majorEastAsia" w:cstheme="majorBidi"/>
        </w:rPr>
        <w:t xml:space="preserve"> </w:t>
      </w:r>
      <w:r w:rsidRPr="00615682" w:rsidR="00687C5F">
        <w:rPr>
          <w:rFonts w:eastAsiaTheme="majorEastAsia" w:cstheme="majorBidi"/>
        </w:rPr>
        <w:t xml:space="preserve">business days to complete the instrument. Those who do not respond within </w:t>
      </w:r>
      <w:r w:rsidRPr="00C1193C" w:rsidR="3FED0263">
        <w:rPr>
          <w:rFonts w:eastAsiaTheme="majorEastAsia" w:cstheme="majorBidi"/>
        </w:rPr>
        <w:t>25</w:t>
      </w:r>
      <w:r w:rsidRPr="00615682" w:rsidR="3FED0263">
        <w:rPr>
          <w:rFonts w:eastAsiaTheme="majorEastAsia" w:cstheme="majorBidi"/>
        </w:rPr>
        <w:t xml:space="preserve"> </w:t>
      </w:r>
      <w:r w:rsidRPr="00615682" w:rsidR="00687C5F">
        <w:rPr>
          <w:rFonts w:eastAsiaTheme="majorEastAsia" w:cstheme="majorBidi"/>
        </w:rPr>
        <w:t>business days will receive a reminder</w:t>
      </w:r>
      <w:r w:rsidRPr="00C1193C" w:rsidR="00687C5F">
        <w:rPr>
          <w:rFonts w:eastAsiaTheme="majorEastAsia" w:cstheme="majorBidi"/>
        </w:rPr>
        <w:t xml:space="preserve"> </w:t>
      </w:r>
      <w:r w:rsidRPr="00C1193C">
        <w:rPr>
          <w:rFonts w:eastAsiaTheme="majorEastAsia" w:cstheme="majorBidi"/>
        </w:rPr>
        <w:t>(</w:t>
      </w:r>
      <w:r w:rsidRPr="00C1193C" w:rsidR="29F4EA67">
        <w:rPr>
          <w:rFonts w:eastAsiaTheme="majorEastAsia" w:cstheme="majorBidi"/>
        </w:rPr>
        <w:t xml:space="preserve">Attachment D – reminder </w:t>
      </w:r>
      <w:r w:rsidRPr="00C1193C">
        <w:rPr>
          <w:rFonts w:eastAsiaTheme="majorEastAsia" w:cstheme="majorBidi"/>
        </w:rPr>
        <w:t>email)</w:t>
      </w:r>
      <w:r w:rsidRPr="00615682" w:rsidR="00687C5F">
        <w:rPr>
          <w:rFonts w:eastAsiaTheme="majorEastAsia" w:cstheme="majorBidi"/>
        </w:rPr>
        <w:t xml:space="preserve"> urging them to complete the </w:t>
      </w:r>
      <w:r w:rsidRPr="00615682" w:rsidR="006C1771">
        <w:rPr>
          <w:rFonts w:eastAsiaTheme="majorEastAsia" w:cstheme="majorBidi"/>
        </w:rPr>
        <w:t>instrument</w:t>
      </w:r>
      <w:r w:rsidRPr="00615682" w:rsidR="00687C5F">
        <w:rPr>
          <w:rFonts w:eastAsiaTheme="majorEastAsia" w:cstheme="majorBidi"/>
        </w:rPr>
        <w:t xml:space="preserve">. Those who do not respond within </w:t>
      </w:r>
      <w:r w:rsidRPr="00C1193C" w:rsidR="5F1BCAED">
        <w:rPr>
          <w:rFonts w:eastAsiaTheme="majorEastAsia" w:cstheme="majorBidi"/>
        </w:rPr>
        <w:t>5</w:t>
      </w:r>
      <w:r w:rsidRPr="00C1193C" w:rsidR="00687C5F">
        <w:rPr>
          <w:rFonts w:eastAsiaTheme="majorEastAsia" w:cstheme="majorBidi"/>
        </w:rPr>
        <w:t xml:space="preserve"> </w:t>
      </w:r>
      <w:r w:rsidRPr="00615682" w:rsidR="00687C5F">
        <w:rPr>
          <w:rFonts w:eastAsiaTheme="majorEastAsia" w:cstheme="majorBidi"/>
        </w:rPr>
        <w:t>business days from the reminder email</w:t>
      </w:r>
      <w:r w:rsidRPr="00615682">
        <w:rPr>
          <w:rFonts w:eastAsiaTheme="majorEastAsia" w:cstheme="majorBidi"/>
        </w:rPr>
        <w:t xml:space="preserve"> </w:t>
      </w:r>
      <w:r w:rsidRPr="00615682" w:rsidR="00687C5F">
        <w:rPr>
          <w:rFonts w:eastAsiaTheme="majorEastAsia" w:cstheme="majorBidi"/>
        </w:rPr>
        <w:t>will be considered non-responders.</w:t>
      </w:r>
    </w:p>
    <w:p w:rsidR="001D461D" w:rsidRPr="00176E14" w:rsidP="08038044" w14:paraId="417CE5D4" w14:textId="77777777">
      <w:pPr>
        <w:spacing w:line="240" w:lineRule="auto"/>
        <w:ind w:left="360"/>
        <w:rPr>
          <w:rFonts w:eastAsiaTheme="majorEastAsia" w:cstheme="majorBidi"/>
        </w:rPr>
      </w:pPr>
    </w:p>
    <w:p w:rsidR="00691031" w:rsidRPr="00176E14" w:rsidP="08038044" w14:paraId="5AD60BAD" w14:textId="77777777">
      <w:pPr>
        <w:spacing w:line="240" w:lineRule="auto"/>
        <w:ind w:left="360"/>
        <w:rPr>
          <w:rFonts w:eastAsiaTheme="majorEastAsia" w:cstheme="majorBidi"/>
        </w:rPr>
      </w:pPr>
    </w:p>
    <w:p w:rsidR="00F52BCC" w:rsidRPr="009759F3" w:rsidP="08038044" w14:paraId="3C5DE833" w14:textId="77777777">
      <w:pPr>
        <w:pStyle w:val="Heading4"/>
        <w:spacing w:after="0" w:line="240" w:lineRule="auto"/>
        <w:rPr>
          <w:rFonts w:eastAsiaTheme="majorEastAsia" w:cstheme="majorBidi"/>
        </w:rPr>
      </w:pPr>
      <w:bookmarkStart w:id="5" w:name="_Toc413847914"/>
      <w:r w:rsidRPr="08038044">
        <w:rPr>
          <w:rFonts w:eastAsiaTheme="majorEastAsia" w:cstheme="majorBidi"/>
        </w:rPr>
        <w:t xml:space="preserve">Test of Procedures </w:t>
      </w:r>
      <w:r w:rsidRPr="08038044" w:rsidR="009759F3">
        <w:rPr>
          <w:rFonts w:eastAsiaTheme="majorEastAsia" w:cstheme="majorBidi"/>
        </w:rPr>
        <w:t>or Methods to be Undertaken</w:t>
      </w:r>
      <w:bookmarkEnd w:id="5"/>
    </w:p>
    <w:p w:rsidR="00865573" w:rsidP="08038044" w14:paraId="72649700" w14:textId="77777777">
      <w:pPr>
        <w:spacing w:line="240" w:lineRule="auto"/>
        <w:ind w:left="360"/>
        <w:rPr>
          <w:rFonts w:eastAsiaTheme="majorEastAsia" w:cstheme="majorBidi"/>
          <w:color w:val="000000"/>
          <w:lang w:eastAsia="zh-CN"/>
        </w:rPr>
      </w:pPr>
    </w:p>
    <w:p w:rsidR="004D70EE" w:rsidRPr="00C1193C" w:rsidP="08038044" w14:paraId="18AD02DF" w14:textId="3E669194">
      <w:pPr>
        <w:spacing w:line="240" w:lineRule="auto"/>
        <w:ind w:left="360"/>
        <w:rPr>
          <w:rFonts w:eastAsiaTheme="majorEastAsia" w:cstheme="majorBidi"/>
          <w:lang w:eastAsia="zh-CN"/>
        </w:rPr>
      </w:pPr>
      <w:r w:rsidRPr="08038044">
        <w:rPr>
          <w:rFonts w:eastAsiaTheme="majorEastAsia" w:cstheme="majorBidi"/>
          <w:color w:val="000000" w:themeColor="text1"/>
          <w:lang w:eastAsia="zh-CN"/>
        </w:rPr>
        <w:t xml:space="preserve">The estimate for burden hours is based on a pilot test of the </w:t>
      </w:r>
      <w:r w:rsidRPr="08038044" w:rsidR="00487E55">
        <w:rPr>
          <w:rFonts w:eastAsiaTheme="majorEastAsia" w:cstheme="majorBidi"/>
          <w:color w:val="000000" w:themeColor="text1"/>
          <w:lang w:eastAsia="zh-CN"/>
        </w:rPr>
        <w:t>data collection</w:t>
      </w:r>
      <w:r w:rsidRPr="08038044">
        <w:rPr>
          <w:rFonts w:eastAsiaTheme="majorEastAsia" w:cstheme="majorBidi"/>
          <w:color w:val="000000" w:themeColor="text1"/>
          <w:lang w:eastAsia="zh-CN"/>
        </w:rPr>
        <w:t xml:space="preserve"> instrument by </w:t>
      </w:r>
      <w:r w:rsidRPr="00C1193C" w:rsidR="00D56B11">
        <w:rPr>
          <w:rFonts w:eastAsiaTheme="majorEastAsia" w:cstheme="majorBidi"/>
          <w:lang w:eastAsia="zh-CN"/>
        </w:rPr>
        <w:t>4</w:t>
      </w:r>
      <w:r w:rsidRPr="00C1193C">
        <w:rPr>
          <w:rFonts w:eastAsiaTheme="majorEastAsia" w:cstheme="majorBidi"/>
          <w:lang w:eastAsia="zh-CN"/>
        </w:rPr>
        <w:t xml:space="preserve"> public health professionals. In the pilot test, the average time to complete the instrument including time for reviewing instructions, gathering needed information and completing the instrument, was approximately </w:t>
      </w:r>
      <w:r w:rsidRPr="00C1193C" w:rsidR="00D56B11">
        <w:rPr>
          <w:rFonts w:eastAsiaTheme="majorEastAsia" w:cstheme="majorBidi"/>
          <w:lang w:eastAsia="zh-CN"/>
        </w:rPr>
        <w:t>15</w:t>
      </w:r>
      <w:r w:rsidRPr="00C1193C">
        <w:rPr>
          <w:rFonts w:eastAsiaTheme="majorEastAsia" w:cstheme="majorBidi"/>
          <w:lang w:eastAsia="zh-CN"/>
        </w:rPr>
        <w:t xml:space="preserve"> minutes</w:t>
      </w:r>
      <w:r w:rsidRPr="00C1193C" w:rsidR="0069580C">
        <w:rPr>
          <w:rFonts w:eastAsiaTheme="majorEastAsia" w:cstheme="majorBidi"/>
          <w:lang w:eastAsia="zh-CN"/>
        </w:rPr>
        <w:t xml:space="preserve"> (range: </w:t>
      </w:r>
      <w:r w:rsidRPr="00C1193C" w:rsidR="00D56B11">
        <w:rPr>
          <w:rFonts w:eastAsiaTheme="majorEastAsia" w:cstheme="majorBidi"/>
          <w:lang w:eastAsia="zh-CN"/>
        </w:rPr>
        <w:t xml:space="preserve">10 </w:t>
      </w:r>
      <w:r w:rsidRPr="00C1193C" w:rsidR="0069580C">
        <w:rPr>
          <w:rFonts w:eastAsiaTheme="majorEastAsia" w:cstheme="majorBidi"/>
          <w:lang w:eastAsia="zh-CN"/>
        </w:rPr>
        <w:t>to</w:t>
      </w:r>
      <w:r w:rsidRPr="00C1193C" w:rsidR="52A670AC">
        <w:rPr>
          <w:rFonts w:eastAsiaTheme="majorEastAsia" w:cstheme="majorBidi"/>
          <w:lang w:eastAsia="zh-CN"/>
        </w:rPr>
        <w:t xml:space="preserve"> </w:t>
      </w:r>
      <w:r w:rsidRPr="00C1193C" w:rsidR="00D56B11">
        <w:rPr>
          <w:rFonts w:eastAsiaTheme="majorEastAsia" w:cstheme="majorBidi"/>
          <w:lang w:eastAsia="zh-CN"/>
        </w:rPr>
        <w:t xml:space="preserve">25 </w:t>
      </w:r>
      <w:r w:rsidRPr="00C1193C" w:rsidR="0069580C">
        <w:rPr>
          <w:rFonts w:eastAsiaTheme="majorEastAsia" w:cstheme="majorBidi"/>
          <w:lang w:eastAsia="zh-CN"/>
        </w:rPr>
        <w:t>minutes)</w:t>
      </w:r>
      <w:r w:rsidRPr="00C1193C">
        <w:rPr>
          <w:rFonts w:eastAsiaTheme="majorEastAsia" w:cstheme="majorBidi"/>
          <w:lang w:eastAsia="zh-CN"/>
        </w:rPr>
        <w:t xml:space="preserve">. For the purposes of estimating burden hours, the upper limit of this range (i.e., </w:t>
      </w:r>
      <w:r w:rsidRPr="00C1193C" w:rsidR="00D56B11">
        <w:rPr>
          <w:rFonts w:eastAsiaTheme="majorEastAsia" w:cstheme="majorBidi"/>
          <w:lang w:eastAsia="zh-CN"/>
        </w:rPr>
        <w:t xml:space="preserve">25 </w:t>
      </w:r>
      <w:r w:rsidRPr="00C1193C">
        <w:rPr>
          <w:rFonts w:eastAsiaTheme="majorEastAsia" w:cstheme="majorBidi"/>
          <w:lang w:eastAsia="zh-CN"/>
        </w:rPr>
        <w:t>minutes) is used.</w:t>
      </w:r>
    </w:p>
    <w:p w:rsidR="004D70EE" w:rsidP="08038044" w14:paraId="55A3999F" w14:textId="311AB307">
      <w:pPr>
        <w:spacing w:line="240" w:lineRule="auto"/>
        <w:ind w:left="360"/>
        <w:rPr>
          <w:rFonts w:eastAsiaTheme="majorEastAsia" w:cstheme="majorBidi"/>
        </w:rPr>
      </w:pPr>
    </w:p>
    <w:p w:rsidR="009759F3" w:rsidP="08038044" w14:paraId="4A6A5476" w14:textId="77777777">
      <w:pPr>
        <w:pStyle w:val="Heading4"/>
        <w:spacing w:after="0" w:line="240" w:lineRule="auto"/>
        <w:rPr>
          <w:rFonts w:eastAsiaTheme="majorEastAsia" w:cstheme="majorBidi"/>
        </w:rPr>
      </w:pPr>
      <w:bookmarkStart w:id="6" w:name="_Toc413847915"/>
      <w:r w:rsidRPr="08038044">
        <w:rPr>
          <w:rFonts w:eastAsiaTheme="majorEastAsia" w:cstheme="majorBidi"/>
        </w:rPr>
        <w:t>Individuals Consulted on Statistical Aspects and Individuals Collecting and/or Analyzing Data</w:t>
      </w:r>
      <w:bookmarkEnd w:id="6"/>
    </w:p>
    <w:p w:rsidR="23FC7DFA" w:rsidP="08038044" w14:paraId="59CB9EAE" w14:textId="3D43793D">
      <w:pPr>
        <w:spacing w:line="240" w:lineRule="auto"/>
        <w:ind w:left="360"/>
        <w:rPr>
          <w:rFonts w:eastAsiaTheme="majorEastAsia" w:cstheme="majorBidi"/>
          <w:b/>
          <w:bCs/>
          <w:color w:val="0070C0"/>
        </w:rPr>
      </w:pPr>
    </w:p>
    <w:p w:rsidR="00497BC1" w:rsidRPr="00C1193C" w:rsidP="08038044" w14:paraId="7D4869E0" w14:textId="26084E91">
      <w:pPr>
        <w:spacing w:line="240" w:lineRule="auto"/>
        <w:ind w:left="0"/>
        <w:rPr>
          <w:rFonts w:eastAsiaTheme="majorEastAsia" w:cstheme="majorBidi"/>
        </w:rPr>
      </w:pPr>
      <w:r w:rsidRPr="00C1193C">
        <w:rPr>
          <w:rFonts w:eastAsiaTheme="majorEastAsia" w:cstheme="majorBidi"/>
          <w:b/>
          <w:bCs/>
        </w:rPr>
        <w:t xml:space="preserve">Carissa Bisnath </w:t>
      </w:r>
    </w:p>
    <w:p w:rsidR="00497BC1" w:rsidRPr="00C1193C" w:rsidP="08038044" w14:paraId="5E12B71A" w14:textId="1A222797">
      <w:pPr>
        <w:pStyle w:val="ListParagraph"/>
        <w:numPr>
          <w:ilvl w:val="0"/>
          <w:numId w:val="6"/>
        </w:numPr>
        <w:spacing w:line="240" w:lineRule="auto"/>
        <w:rPr>
          <w:rFonts w:eastAsiaTheme="majorEastAsia" w:cstheme="majorBidi"/>
        </w:rPr>
      </w:pPr>
      <w:r w:rsidRPr="00C1193C">
        <w:rPr>
          <w:rFonts w:eastAsiaTheme="majorEastAsia" w:cstheme="majorBidi"/>
        </w:rPr>
        <w:t>Health Education Specialist</w:t>
      </w:r>
    </w:p>
    <w:p w:rsidR="00497BC1" w:rsidRPr="00C1193C" w:rsidP="08038044" w14:paraId="0F073CAF" w14:textId="16E9FD47">
      <w:pPr>
        <w:pStyle w:val="ListParagraph"/>
        <w:numPr>
          <w:ilvl w:val="0"/>
          <w:numId w:val="6"/>
        </w:numPr>
        <w:spacing w:line="240" w:lineRule="auto"/>
        <w:rPr>
          <w:rFonts w:eastAsiaTheme="majorEastAsia" w:cstheme="majorBidi"/>
        </w:rPr>
      </w:pPr>
      <w:r w:rsidRPr="00C1193C">
        <w:rPr>
          <w:rFonts w:eastAsiaTheme="majorEastAsia" w:cstheme="majorBidi"/>
        </w:rPr>
        <w:t xml:space="preserve">CDC </w:t>
      </w:r>
    </w:p>
    <w:p w:rsidR="00497BC1" w:rsidRPr="00C1193C" w:rsidP="08038044" w14:paraId="2ACD71B1" w14:textId="4374DFFD">
      <w:pPr>
        <w:pStyle w:val="ListParagraph"/>
        <w:numPr>
          <w:ilvl w:val="0"/>
          <w:numId w:val="6"/>
        </w:numPr>
        <w:spacing w:line="240" w:lineRule="auto"/>
        <w:rPr>
          <w:rFonts w:eastAsiaTheme="majorEastAsia" w:cstheme="majorBidi"/>
        </w:rPr>
      </w:pPr>
      <w:r w:rsidRPr="00C1193C">
        <w:rPr>
          <w:rFonts w:eastAsiaTheme="majorEastAsia" w:cstheme="majorBidi"/>
        </w:rPr>
        <w:t>1600 Clifton Rd. Atlanta GA 30333</w:t>
      </w:r>
    </w:p>
    <w:p w:rsidR="00497BC1" w:rsidRPr="00C1193C" w:rsidP="08038044" w14:paraId="67692F1A" w14:textId="0024517D">
      <w:pPr>
        <w:pStyle w:val="ListParagraph"/>
        <w:numPr>
          <w:ilvl w:val="0"/>
          <w:numId w:val="6"/>
        </w:numPr>
        <w:spacing w:line="240" w:lineRule="auto"/>
        <w:rPr>
          <w:rFonts w:eastAsiaTheme="majorEastAsia" w:cstheme="majorBidi"/>
        </w:rPr>
      </w:pPr>
      <w:r w:rsidRPr="00C1193C">
        <w:rPr>
          <w:rFonts w:eastAsiaTheme="majorEastAsia" w:cstheme="majorBidi"/>
        </w:rPr>
        <w:t>404-718-6469</w:t>
      </w:r>
    </w:p>
    <w:p w:rsidR="00497BC1" w:rsidRPr="00C1193C" w:rsidP="08038044" w14:paraId="4940E398" w14:textId="6D525719">
      <w:pPr>
        <w:pStyle w:val="ListParagraph"/>
        <w:numPr>
          <w:ilvl w:val="0"/>
          <w:numId w:val="6"/>
        </w:numPr>
        <w:spacing w:line="240" w:lineRule="auto"/>
        <w:rPr>
          <w:rFonts w:eastAsiaTheme="majorEastAsia" w:cstheme="majorBidi"/>
        </w:rPr>
      </w:pPr>
      <w:hyperlink r:id="rId10">
        <w:r w:rsidRPr="00C1193C" w:rsidR="03C07262">
          <w:rPr>
            <w:rStyle w:val="Hyperlink"/>
            <w:rFonts w:eastAsiaTheme="majorEastAsia" w:cstheme="majorBidi"/>
            <w:color w:val="auto"/>
          </w:rPr>
          <w:t>Ldo7@cdc.gov</w:t>
        </w:r>
      </w:hyperlink>
    </w:p>
    <w:p w:rsidR="00865573" w:rsidRPr="00C1193C" w:rsidP="08038044" w14:paraId="703D78A1" w14:textId="6C35777C">
      <w:pPr>
        <w:spacing w:line="240" w:lineRule="auto"/>
        <w:rPr>
          <w:rFonts w:eastAsiaTheme="majorEastAsia" w:cstheme="majorBidi"/>
        </w:rPr>
      </w:pPr>
    </w:p>
    <w:p w:rsidR="00865573" w:rsidRPr="00C1193C" w:rsidP="08038044" w14:paraId="24E69960" w14:textId="68357E35">
      <w:pPr>
        <w:spacing w:line="240" w:lineRule="auto"/>
        <w:ind w:left="0"/>
        <w:rPr>
          <w:rFonts w:eastAsiaTheme="majorEastAsia" w:cstheme="majorBidi"/>
          <w:b/>
          <w:bCs/>
        </w:rPr>
      </w:pPr>
      <w:r w:rsidRPr="00C1193C">
        <w:rPr>
          <w:rFonts w:eastAsiaTheme="majorEastAsia" w:cstheme="majorBidi"/>
          <w:b/>
          <w:bCs/>
        </w:rPr>
        <w:t xml:space="preserve">Elise Caruso </w:t>
      </w:r>
    </w:p>
    <w:p w:rsidR="00865573" w:rsidRPr="00C1193C" w:rsidP="08038044" w14:paraId="7B126883" w14:textId="31C2124E">
      <w:pPr>
        <w:pStyle w:val="ListParagraph"/>
        <w:numPr>
          <w:ilvl w:val="0"/>
          <w:numId w:val="5"/>
        </w:numPr>
        <w:spacing w:line="240" w:lineRule="auto"/>
        <w:rPr>
          <w:rFonts w:eastAsiaTheme="majorEastAsia" w:cstheme="majorBidi"/>
        </w:rPr>
      </w:pPr>
      <w:r w:rsidRPr="00C1193C">
        <w:rPr>
          <w:rFonts w:eastAsiaTheme="majorEastAsia" w:cstheme="majorBidi"/>
        </w:rPr>
        <w:t xml:space="preserve">Behavioral Scientist </w:t>
      </w:r>
    </w:p>
    <w:p w:rsidR="00865573" w:rsidRPr="00C1193C" w:rsidP="08038044" w14:paraId="3D14C8D0" w14:textId="0C3407D8">
      <w:pPr>
        <w:pStyle w:val="ListParagraph"/>
        <w:numPr>
          <w:ilvl w:val="0"/>
          <w:numId w:val="5"/>
        </w:numPr>
        <w:spacing w:line="240" w:lineRule="auto"/>
        <w:rPr>
          <w:rFonts w:eastAsiaTheme="majorEastAsia" w:cstheme="majorBidi"/>
        </w:rPr>
      </w:pPr>
      <w:r w:rsidRPr="00C1193C">
        <w:rPr>
          <w:rFonts w:eastAsiaTheme="majorEastAsia" w:cstheme="majorBidi"/>
        </w:rPr>
        <w:t>CDC</w:t>
      </w:r>
    </w:p>
    <w:p w:rsidR="00865573" w:rsidRPr="00C1193C" w:rsidP="08038044" w14:paraId="2DF5F81B" w14:textId="3403EEAA">
      <w:pPr>
        <w:pStyle w:val="ListParagraph"/>
        <w:numPr>
          <w:ilvl w:val="0"/>
          <w:numId w:val="5"/>
        </w:numPr>
        <w:spacing w:line="240" w:lineRule="auto"/>
        <w:rPr>
          <w:rFonts w:eastAsiaTheme="majorEastAsia" w:cstheme="majorBidi"/>
        </w:rPr>
      </w:pPr>
      <w:r w:rsidRPr="00C1193C">
        <w:rPr>
          <w:rFonts w:eastAsiaTheme="majorEastAsia" w:cstheme="majorBidi"/>
        </w:rPr>
        <w:t>1600 Clifton Rd. Atlanta, GA 30333</w:t>
      </w:r>
    </w:p>
    <w:p w:rsidR="00865573" w:rsidRPr="00C1193C" w:rsidP="08038044" w14:paraId="12906A49" w14:textId="39868EFD">
      <w:pPr>
        <w:pStyle w:val="ListParagraph"/>
        <w:numPr>
          <w:ilvl w:val="0"/>
          <w:numId w:val="5"/>
        </w:numPr>
        <w:spacing w:line="240" w:lineRule="auto"/>
        <w:rPr>
          <w:rFonts w:eastAsiaTheme="majorEastAsia" w:cstheme="majorBidi"/>
        </w:rPr>
      </w:pPr>
      <w:r w:rsidRPr="00C1193C">
        <w:rPr>
          <w:rFonts w:eastAsiaTheme="majorEastAsia" w:cstheme="majorBidi"/>
        </w:rPr>
        <w:t>404)718-6236</w:t>
      </w:r>
    </w:p>
    <w:p w:rsidR="00865573" w:rsidRPr="00C1193C" w:rsidP="08038044" w14:paraId="04B33DD8" w14:textId="3EC2762D">
      <w:pPr>
        <w:pStyle w:val="ListParagraph"/>
        <w:numPr>
          <w:ilvl w:val="0"/>
          <w:numId w:val="5"/>
        </w:numPr>
        <w:spacing w:line="240" w:lineRule="auto"/>
        <w:rPr>
          <w:rFonts w:eastAsiaTheme="majorEastAsia" w:cstheme="majorBidi"/>
        </w:rPr>
      </w:pPr>
      <w:hyperlink r:id="rId12">
        <w:r w:rsidRPr="00C1193C" w:rsidR="329F27E7">
          <w:rPr>
            <w:rStyle w:val="Hyperlink"/>
            <w:rFonts w:eastAsiaTheme="majorEastAsia" w:cstheme="majorBidi"/>
            <w:color w:val="auto"/>
          </w:rPr>
          <w:t>Oby5@cdc.gov</w:t>
        </w:r>
      </w:hyperlink>
    </w:p>
    <w:p w:rsidR="00865573" w:rsidRPr="00C1193C" w:rsidP="08038044" w14:paraId="1C58EB31" w14:textId="1D4C4965">
      <w:pPr>
        <w:spacing w:line="240" w:lineRule="auto"/>
        <w:ind w:left="0"/>
        <w:rPr>
          <w:rFonts w:eastAsiaTheme="majorEastAsia" w:cstheme="majorBidi"/>
        </w:rPr>
      </w:pPr>
    </w:p>
    <w:p w:rsidR="00865573" w:rsidRPr="00C1193C" w:rsidP="08038044" w14:paraId="3A128DA0" w14:textId="6A3C8E84">
      <w:pPr>
        <w:spacing w:line="240" w:lineRule="auto"/>
        <w:ind w:left="0"/>
        <w:rPr>
          <w:rFonts w:eastAsiaTheme="majorEastAsia" w:cstheme="majorBidi"/>
          <w:b/>
          <w:bCs/>
        </w:rPr>
      </w:pPr>
      <w:r w:rsidRPr="00C1193C">
        <w:rPr>
          <w:rFonts w:eastAsiaTheme="majorEastAsia" w:cstheme="majorBidi"/>
          <w:b/>
          <w:bCs/>
        </w:rPr>
        <w:t>Megan Keaveney</w:t>
      </w:r>
    </w:p>
    <w:p w:rsidR="00865573" w:rsidRPr="00C1193C" w:rsidP="08038044" w14:paraId="6B1F9F14" w14:textId="6050A0AA">
      <w:pPr>
        <w:pStyle w:val="ListParagraph"/>
        <w:numPr>
          <w:ilvl w:val="0"/>
          <w:numId w:val="4"/>
        </w:numPr>
        <w:spacing w:line="240" w:lineRule="auto"/>
        <w:rPr>
          <w:rFonts w:eastAsiaTheme="majorEastAsia" w:cstheme="majorBidi"/>
        </w:rPr>
      </w:pPr>
      <w:r w:rsidRPr="00C1193C">
        <w:rPr>
          <w:rFonts w:eastAsiaTheme="majorEastAsia" w:cstheme="majorBidi"/>
        </w:rPr>
        <w:t xml:space="preserve">Behavioral Scientist </w:t>
      </w:r>
    </w:p>
    <w:p w:rsidR="00865573" w:rsidRPr="00C1193C" w:rsidP="08038044" w14:paraId="52F5762B" w14:textId="16BA7DE3">
      <w:pPr>
        <w:pStyle w:val="ListParagraph"/>
        <w:numPr>
          <w:ilvl w:val="0"/>
          <w:numId w:val="4"/>
        </w:numPr>
        <w:spacing w:line="240" w:lineRule="auto"/>
        <w:rPr>
          <w:rFonts w:eastAsiaTheme="majorEastAsia" w:cstheme="majorBidi"/>
        </w:rPr>
      </w:pPr>
      <w:r w:rsidRPr="00C1193C">
        <w:rPr>
          <w:rFonts w:eastAsiaTheme="majorEastAsia" w:cstheme="majorBidi"/>
        </w:rPr>
        <w:t>CDC</w:t>
      </w:r>
    </w:p>
    <w:p w:rsidR="00865573" w:rsidRPr="00C1193C" w:rsidP="08038044" w14:paraId="34757FF2" w14:textId="6815FBEC">
      <w:pPr>
        <w:pStyle w:val="ListParagraph"/>
        <w:numPr>
          <w:ilvl w:val="0"/>
          <w:numId w:val="4"/>
        </w:numPr>
        <w:spacing w:line="240" w:lineRule="auto"/>
        <w:rPr>
          <w:rFonts w:eastAsiaTheme="majorEastAsia" w:cstheme="majorBidi"/>
        </w:rPr>
      </w:pPr>
      <w:r w:rsidRPr="00C1193C">
        <w:rPr>
          <w:rFonts w:eastAsiaTheme="majorEastAsia" w:cstheme="majorBidi"/>
        </w:rPr>
        <w:t>1600 Clifton Rd. Atlanta GA 30333</w:t>
      </w:r>
    </w:p>
    <w:p w:rsidR="00865573" w:rsidRPr="00C1193C" w:rsidP="08038044" w14:paraId="384D95A3" w14:textId="54D67EFD">
      <w:pPr>
        <w:pStyle w:val="ListParagraph"/>
        <w:numPr>
          <w:ilvl w:val="0"/>
          <w:numId w:val="4"/>
        </w:numPr>
        <w:spacing w:line="240" w:lineRule="auto"/>
        <w:rPr>
          <w:rFonts w:eastAsiaTheme="majorEastAsia" w:cstheme="majorBidi"/>
        </w:rPr>
      </w:pPr>
      <w:r w:rsidRPr="00C1193C">
        <w:rPr>
          <w:rFonts w:eastAsiaTheme="majorEastAsia" w:cstheme="majorBidi"/>
        </w:rPr>
        <w:t>770-530-8329</w:t>
      </w:r>
    </w:p>
    <w:p w:rsidR="00865573" w:rsidRPr="00C1193C" w:rsidP="08038044" w14:paraId="4EE995C0" w14:textId="2AED872A">
      <w:pPr>
        <w:pStyle w:val="ListParagraph"/>
        <w:numPr>
          <w:ilvl w:val="0"/>
          <w:numId w:val="4"/>
        </w:numPr>
        <w:spacing w:line="240" w:lineRule="auto"/>
        <w:rPr>
          <w:rFonts w:eastAsiaTheme="majorEastAsia" w:cstheme="majorBidi"/>
        </w:rPr>
      </w:pPr>
      <w:hyperlink r:id="rId13">
        <w:r w:rsidRPr="00C1193C" w:rsidR="329F27E7">
          <w:rPr>
            <w:rStyle w:val="Hyperlink"/>
            <w:rFonts w:eastAsiaTheme="majorEastAsia" w:cstheme="majorBidi"/>
            <w:color w:val="auto"/>
          </w:rPr>
          <w:t>Pnu0@cdc.gov</w:t>
        </w:r>
      </w:hyperlink>
    </w:p>
    <w:p w:rsidR="00865573" w:rsidRPr="00C1193C" w:rsidP="08038044" w14:paraId="545DB12E" w14:textId="2C70CB5B">
      <w:pPr>
        <w:spacing w:line="240" w:lineRule="auto"/>
        <w:rPr>
          <w:rFonts w:eastAsiaTheme="majorEastAsia" w:cstheme="majorBidi"/>
        </w:rPr>
      </w:pPr>
    </w:p>
    <w:p w:rsidR="5357B735" w:rsidRPr="00C1193C" w:rsidP="08038044" w14:paraId="64751ED2" w14:textId="33F42E23">
      <w:pPr>
        <w:spacing w:line="240" w:lineRule="auto"/>
        <w:ind w:left="0"/>
        <w:rPr>
          <w:rFonts w:eastAsiaTheme="majorEastAsia" w:cstheme="majorBidi"/>
          <w:b/>
          <w:bCs/>
        </w:rPr>
      </w:pPr>
      <w:r w:rsidRPr="00C1193C">
        <w:rPr>
          <w:rFonts w:eastAsiaTheme="majorEastAsia" w:cstheme="majorBidi"/>
          <w:b/>
          <w:bCs/>
        </w:rPr>
        <w:t>Nick DeLuca</w:t>
      </w:r>
    </w:p>
    <w:p w:rsidR="5357B735" w:rsidRPr="00C1193C" w:rsidP="08038044" w14:paraId="76F0606C" w14:textId="53C164B9">
      <w:pPr>
        <w:pStyle w:val="ListParagraph"/>
        <w:numPr>
          <w:ilvl w:val="0"/>
          <w:numId w:val="2"/>
        </w:numPr>
        <w:spacing w:line="240" w:lineRule="auto"/>
        <w:rPr>
          <w:rFonts w:eastAsiaTheme="majorEastAsia" w:cstheme="majorBidi"/>
        </w:rPr>
      </w:pPr>
      <w:r w:rsidRPr="00C1193C">
        <w:rPr>
          <w:rFonts w:eastAsiaTheme="majorEastAsia" w:cstheme="majorBidi"/>
        </w:rPr>
        <w:t xml:space="preserve">Supervisory Health Education Specialist </w:t>
      </w:r>
    </w:p>
    <w:p w:rsidR="5357B735" w:rsidRPr="00C1193C" w:rsidP="08038044" w14:paraId="71196BEA" w14:textId="5D18FAC5">
      <w:pPr>
        <w:pStyle w:val="ListParagraph"/>
        <w:numPr>
          <w:ilvl w:val="0"/>
          <w:numId w:val="2"/>
        </w:numPr>
        <w:spacing w:line="240" w:lineRule="auto"/>
        <w:rPr>
          <w:rFonts w:eastAsiaTheme="majorEastAsia" w:cstheme="majorBidi"/>
        </w:rPr>
      </w:pPr>
      <w:r w:rsidRPr="00C1193C">
        <w:rPr>
          <w:rFonts w:eastAsiaTheme="majorEastAsia" w:cstheme="majorBidi"/>
        </w:rPr>
        <w:t>CDC</w:t>
      </w:r>
    </w:p>
    <w:p w:rsidR="5357B735" w:rsidRPr="00C1193C" w:rsidP="08038044" w14:paraId="35C2BCD4" w14:textId="5A8935D6">
      <w:pPr>
        <w:pStyle w:val="ListParagraph"/>
        <w:numPr>
          <w:ilvl w:val="0"/>
          <w:numId w:val="2"/>
        </w:numPr>
        <w:spacing w:line="240" w:lineRule="auto"/>
        <w:rPr>
          <w:rFonts w:eastAsiaTheme="majorEastAsia" w:cstheme="majorBidi"/>
        </w:rPr>
      </w:pPr>
      <w:r w:rsidRPr="00C1193C">
        <w:rPr>
          <w:rFonts w:eastAsiaTheme="majorEastAsia" w:cstheme="majorBidi"/>
        </w:rPr>
        <w:t>1600 Clifton Rd. Atlanta, GA 30333</w:t>
      </w:r>
    </w:p>
    <w:p w:rsidR="7C0D63A4" w:rsidRPr="00C1193C" w:rsidP="08038044" w14:paraId="0783F3F7" w14:textId="62B4255F">
      <w:pPr>
        <w:pStyle w:val="ListParagraph"/>
        <w:numPr>
          <w:ilvl w:val="0"/>
          <w:numId w:val="2"/>
        </w:numPr>
        <w:spacing w:line="240" w:lineRule="auto"/>
        <w:rPr>
          <w:rFonts w:eastAsiaTheme="majorEastAsia" w:cstheme="majorBidi"/>
        </w:rPr>
      </w:pPr>
      <w:r w:rsidRPr="00C1193C">
        <w:rPr>
          <w:rFonts w:eastAsiaTheme="majorEastAsia" w:cstheme="majorBidi"/>
        </w:rPr>
        <w:t>404-639-5389</w:t>
      </w:r>
    </w:p>
    <w:p w:rsidR="7C0D63A4" w:rsidRPr="00C1193C" w:rsidP="08038044" w14:paraId="10BC1227" w14:textId="53F00A57">
      <w:pPr>
        <w:pStyle w:val="ListParagraph"/>
        <w:numPr>
          <w:ilvl w:val="0"/>
          <w:numId w:val="2"/>
        </w:numPr>
        <w:spacing w:line="240" w:lineRule="auto"/>
        <w:rPr>
          <w:rFonts w:eastAsiaTheme="majorEastAsia" w:cstheme="majorBidi"/>
        </w:rPr>
      </w:pPr>
      <w:hyperlink r:id="rId14">
        <w:r w:rsidRPr="00C1193C">
          <w:rPr>
            <w:rStyle w:val="Hyperlink"/>
            <w:rFonts w:eastAsiaTheme="majorEastAsia" w:cstheme="majorBidi"/>
            <w:color w:val="auto"/>
          </w:rPr>
          <w:t>Ncd4@cdc.gov</w:t>
        </w:r>
      </w:hyperlink>
    </w:p>
    <w:p w:rsidR="2CA6D321" w:rsidRPr="00C1193C" w:rsidP="08038044" w14:paraId="6F040153" w14:textId="3F3515FD">
      <w:pPr>
        <w:spacing w:line="240" w:lineRule="auto"/>
        <w:ind w:left="0"/>
        <w:rPr>
          <w:rFonts w:eastAsiaTheme="majorEastAsia" w:cstheme="majorBidi"/>
        </w:rPr>
      </w:pPr>
    </w:p>
    <w:p w:rsidR="00865573" w:rsidRPr="00C1193C" w:rsidP="08038044" w14:paraId="3F1B38BC" w14:textId="5FDF5789">
      <w:pPr>
        <w:spacing w:line="240" w:lineRule="auto"/>
        <w:ind w:left="0"/>
        <w:rPr>
          <w:rFonts w:eastAsiaTheme="majorEastAsia" w:cstheme="majorBidi"/>
          <w:b/>
          <w:bCs/>
        </w:rPr>
      </w:pPr>
      <w:r w:rsidRPr="00C1193C">
        <w:rPr>
          <w:rFonts w:eastAsiaTheme="majorEastAsia" w:cstheme="majorBidi"/>
          <w:b/>
          <w:bCs/>
        </w:rPr>
        <w:t xml:space="preserve">Derrick Felix </w:t>
      </w:r>
    </w:p>
    <w:p w:rsidR="00865573" w:rsidRPr="00C1193C" w:rsidP="08038044" w14:paraId="7DAECC4B" w14:textId="3EBBA7BD">
      <w:pPr>
        <w:pStyle w:val="ListParagraph"/>
        <w:numPr>
          <w:ilvl w:val="0"/>
          <w:numId w:val="3"/>
        </w:numPr>
        <w:spacing w:line="240" w:lineRule="auto"/>
        <w:rPr>
          <w:rFonts w:eastAsiaTheme="majorEastAsia" w:cstheme="majorBidi"/>
        </w:rPr>
      </w:pPr>
      <w:r w:rsidRPr="00C1193C">
        <w:rPr>
          <w:rFonts w:eastAsiaTheme="majorEastAsia" w:cstheme="majorBidi"/>
        </w:rPr>
        <w:t>Public Health Advisor</w:t>
      </w:r>
    </w:p>
    <w:p w:rsidR="00865573" w:rsidRPr="00C1193C" w:rsidP="08038044" w14:paraId="6CAF2CE8" w14:textId="5DF647AD">
      <w:pPr>
        <w:pStyle w:val="ListParagraph"/>
        <w:numPr>
          <w:ilvl w:val="0"/>
          <w:numId w:val="3"/>
        </w:numPr>
        <w:spacing w:line="240" w:lineRule="auto"/>
        <w:rPr>
          <w:rFonts w:eastAsiaTheme="majorEastAsia" w:cstheme="majorBidi"/>
        </w:rPr>
      </w:pPr>
      <w:r w:rsidRPr="00C1193C">
        <w:rPr>
          <w:rFonts w:eastAsiaTheme="majorEastAsia" w:cstheme="majorBidi"/>
        </w:rPr>
        <w:t>CDC</w:t>
      </w:r>
    </w:p>
    <w:p w:rsidR="00865573" w:rsidRPr="00C1193C" w:rsidP="08038044" w14:paraId="3FB73CBE" w14:textId="5AF8CB9B">
      <w:pPr>
        <w:pStyle w:val="ListParagraph"/>
        <w:numPr>
          <w:ilvl w:val="0"/>
          <w:numId w:val="3"/>
        </w:numPr>
        <w:spacing w:line="240" w:lineRule="auto"/>
        <w:rPr>
          <w:rFonts w:eastAsiaTheme="majorEastAsia" w:cstheme="majorBidi"/>
        </w:rPr>
      </w:pPr>
      <w:r w:rsidRPr="00C1193C">
        <w:rPr>
          <w:rFonts w:eastAsiaTheme="majorEastAsia" w:cstheme="majorBidi"/>
        </w:rPr>
        <w:t>1600 Clifton Rd. Atlanta GA 30333</w:t>
      </w:r>
    </w:p>
    <w:p w:rsidR="00865573" w:rsidRPr="00C1193C" w:rsidP="08038044" w14:paraId="436BF1A6" w14:textId="0EFA1C71">
      <w:pPr>
        <w:pStyle w:val="ListParagraph"/>
        <w:numPr>
          <w:ilvl w:val="0"/>
          <w:numId w:val="3"/>
        </w:numPr>
        <w:spacing w:line="240" w:lineRule="auto"/>
        <w:rPr>
          <w:rFonts w:eastAsiaTheme="majorEastAsia" w:cstheme="majorBidi"/>
        </w:rPr>
      </w:pPr>
      <w:r w:rsidRPr="00C1193C">
        <w:rPr>
          <w:rFonts w:eastAsiaTheme="majorEastAsia" w:cstheme="majorBidi"/>
        </w:rPr>
        <w:t>(404) 639-8342</w:t>
      </w:r>
    </w:p>
    <w:p w:rsidR="00865573" w:rsidRPr="00C1193C" w:rsidP="08038044" w14:paraId="46DA051C" w14:textId="01169A69">
      <w:pPr>
        <w:pStyle w:val="ListParagraph"/>
        <w:numPr>
          <w:ilvl w:val="0"/>
          <w:numId w:val="3"/>
        </w:numPr>
        <w:spacing w:line="240" w:lineRule="auto"/>
        <w:rPr>
          <w:rFonts w:eastAsiaTheme="majorEastAsia" w:cstheme="majorBidi"/>
        </w:rPr>
      </w:pPr>
      <w:hyperlink r:id="rId15">
        <w:r w:rsidRPr="00C1193C" w:rsidR="329F27E7">
          <w:rPr>
            <w:rStyle w:val="Hyperlink"/>
            <w:rFonts w:eastAsiaTheme="majorEastAsia" w:cstheme="majorBidi"/>
            <w:color w:val="auto"/>
          </w:rPr>
          <w:t>Dnf2@cdc.gov</w:t>
        </w:r>
      </w:hyperlink>
    </w:p>
    <w:p w:rsidR="00865573" w:rsidRPr="00C1193C" w:rsidP="08038044" w14:paraId="768D156A" w14:textId="3251F20B">
      <w:pPr>
        <w:spacing w:line="240" w:lineRule="auto"/>
        <w:ind w:left="0"/>
        <w:rPr>
          <w:rFonts w:eastAsiaTheme="majorEastAsia" w:cstheme="majorBidi"/>
        </w:rPr>
      </w:pPr>
    </w:p>
    <w:p w:rsidR="00865573" w:rsidRPr="00C1193C" w:rsidP="08038044" w14:paraId="1D7B86DC" w14:textId="77777777">
      <w:pPr>
        <w:spacing w:line="240" w:lineRule="auto"/>
        <w:ind w:left="360"/>
        <w:rPr>
          <w:rStyle w:val="Hyperlink"/>
          <w:rFonts w:eastAsiaTheme="majorEastAsia" w:cstheme="majorBidi"/>
          <w:b/>
          <w:bCs/>
          <w:color w:val="auto"/>
        </w:rPr>
      </w:pPr>
    </w:p>
    <w:p w:rsidR="00A36419" w:rsidRPr="00EE26F7" w:rsidP="08038044" w14:paraId="1E82E35E" w14:textId="77777777">
      <w:pPr>
        <w:pStyle w:val="Heading3"/>
        <w:spacing w:line="240" w:lineRule="auto"/>
        <w:rPr>
          <w:rFonts w:eastAsiaTheme="majorEastAsia" w:cstheme="majorBidi"/>
        </w:rPr>
      </w:pPr>
      <w:bookmarkStart w:id="7" w:name="_Toc413847916"/>
      <w:r w:rsidRPr="00EE26F7">
        <w:rPr>
          <w:rFonts w:eastAsiaTheme="majorEastAsia" w:cstheme="majorBidi"/>
        </w:rPr>
        <w:t>LIST OF ATTACHMENTS</w:t>
      </w:r>
      <w:r w:rsidRPr="00EE26F7" w:rsidR="00E24C20">
        <w:rPr>
          <w:rFonts w:eastAsiaTheme="majorEastAsia" w:cstheme="majorBidi"/>
        </w:rPr>
        <w:t xml:space="preserve"> – Section B</w:t>
      </w:r>
      <w:bookmarkEnd w:id="7"/>
    </w:p>
    <w:p w:rsidR="00400C2C" w:rsidRPr="00EE26F7" w:rsidP="08038044" w14:paraId="435407BF" w14:textId="1CFD9A24">
      <w:pPr>
        <w:spacing w:line="240" w:lineRule="auto"/>
        <w:ind w:left="0"/>
        <w:rPr>
          <w:rFonts w:eastAsiaTheme="majorEastAsia" w:cstheme="majorBidi"/>
        </w:rPr>
      </w:pPr>
      <w:r w:rsidRPr="00EE26F7">
        <w:rPr>
          <w:rFonts w:eastAsiaTheme="majorEastAsia" w:cstheme="majorBidi"/>
        </w:rPr>
        <w:t>Note: Attachments are included as separate files as instructed.</w:t>
      </w:r>
    </w:p>
    <w:p w:rsidR="00CB197C" w:rsidRPr="00C1193C" w:rsidP="08038044" w14:paraId="3B817750" w14:textId="77777777">
      <w:pPr>
        <w:pStyle w:val="ListParagraph"/>
        <w:spacing w:line="360" w:lineRule="auto"/>
        <w:rPr>
          <w:rFonts w:eastAsiaTheme="majorEastAsia" w:cstheme="majorBidi"/>
        </w:rPr>
      </w:pPr>
      <w:r w:rsidRPr="00C1193C">
        <w:rPr>
          <w:rFonts w:eastAsiaTheme="majorEastAsia" w:cstheme="majorBidi"/>
        </w:rPr>
        <w:t>Attachment A – USAPI Needs Assessment Survey</w:t>
      </w:r>
    </w:p>
    <w:p w:rsidR="00CB197C" w:rsidRPr="00C1193C" w:rsidP="08038044" w14:paraId="70CAFBB8" w14:textId="77777777">
      <w:pPr>
        <w:pStyle w:val="ListParagraph"/>
        <w:spacing w:line="360" w:lineRule="auto"/>
        <w:rPr>
          <w:rFonts w:eastAsiaTheme="majorEastAsia" w:cstheme="majorBidi"/>
        </w:rPr>
      </w:pPr>
      <w:r w:rsidRPr="00C1193C">
        <w:rPr>
          <w:rFonts w:eastAsiaTheme="majorEastAsia" w:cstheme="majorBidi"/>
        </w:rPr>
        <w:t xml:space="preserve">Attachment B – USAPI Needs Assessment Survey Invitation Email </w:t>
      </w:r>
    </w:p>
    <w:p w:rsidR="00CB197C" w:rsidRPr="00C1193C" w:rsidP="08038044" w14:paraId="3627C2DF" w14:textId="77777777">
      <w:pPr>
        <w:pStyle w:val="ListParagraph"/>
        <w:spacing w:line="360" w:lineRule="auto"/>
        <w:rPr>
          <w:rFonts w:eastAsiaTheme="majorEastAsia" w:cstheme="majorBidi"/>
        </w:rPr>
      </w:pPr>
      <w:r w:rsidRPr="00C1193C">
        <w:rPr>
          <w:rFonts w:eastAsiaTheme="majorEastAsia" w:cstheme="majorBidi"/>
        </w:rPr>
        <w:t>Attachment C – Online survey</w:t>
      </w:r>
    </w:p>
    <w:p w:rsidR="00400C2C" w:rsidRPr="00C1193C" w:rsidP="08038044" w14:paraId="196A1590" w14:textId="4D21B302">
      <w:pPr>
        <w:pStyle w:val="ListParagraph"/>
        <w:spacing w:line="240" w:lineRule="auto"/>
        <w:rPr>
          <w:rFonts w:eastAsiaTheme="majorEastAsia" w:cstheme="majorBidi"/>
        </w:rPr>
      </w:pPr>
      <w:r w:rsidRPr="00C1193C">
        <w:rPr>
          <w:rFonts w:eastAsiaTheme="majorEastAsia" w:cstheme="majorBidi"/>
        </w:rPr>
        <w:t xml:space="preserve">Attachment D – Reminder Email to Complete Survey </w:t>
      </w:r>
    </w:p>
    <w:p w:rsidR="00865573" w:rsidRPr="00C1193C" w:rsidP="08038044" w14:paraId="504ACF37" w14:textId="77777777">
      <w:pPr>
        <w:spacing w:line="240" w:lineRule="auto"/>
        <w:ind w:left="0" w:firstLine="360"/>
        <w:rPr>
          <w:rFonts w:eastAsiaTheme="majorEastAsia" w:cstheme="majorBidi"/>
        </w:rPr>
      </w:pPr>
    </w:p>
    <w:sectPr w:rsidSect="003E5D57">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087D22" w:rsidP="00BC6896" w14:paraId="0839EA40" w14:textId="77777777">
      <w:r>
        <w:separator/>
      </w:r>
    </w:p>
    <w:p w:rsidR="00087D22" w:rsidP="00BC6896" w14:paraId="30DC4981" w14:textId="77777777"/>
  </w:endnote>
  <w:endnote w:type="continuationSeparator" w:id="1">
    <w:p w:rsidR="00087D22" w:rsidP="00BC6896" w14:paraId="3264539E" w14:textId="77777777">
      <w:r>
        <w:continuationSeparator/>
      </w:r>
    </w:p>
    <w:p w:rsidR="00087D22" w:rsidP="00BC6896" w14:paraId="4DE89283" w14:textId="77777777"/>
  </w:endnote>
  <w:endnote w:type="continuationNotice" w:id="2">
    <w:p w:rsidR="00087D22" w14:paraId="18E6583A"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2608B" w14:paraId="2B03DD4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59255898"/>
      <w:docPartObj>
        <w:docPartGallery w:val="Page Numbers (Bottom of Page)"/>
        <w:docPartUnique/>
      </w:docPartObj>
    </w:sdtPr>
    <w:sdtContent>
      <w:sdt>
        <w:sdtPr>
          <w:id w:val="860082579"/>
          <w:docPartObj>
            <w:docPartGallery w:val="Page Numbers (Top of Page)"/>
            <w:docPartUnique/>
          </w:docPartObj>
        </w:sdtPr>
        <w:sdtContent>
          <w:p w:rsidR="00256392" w14:paraId="057A6931" w14:textId="7FDC9B6F">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D54843">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54843">
              <w:rPr>
                <w:b/>
                <w:bCs/>
                <w:noProof/>
              </w:rPr>
              <w:t>4</w:t>
            </w:r>
            <w:r>
              <w:rPr>
                <w:b/>
                <w:bCs/>
                <w:sz w:val="24"/>
                <w:szCs w:val="24"/>
              </w:rPr>
              <w:fldChar w:fldCharType="end"/>
            </w:r>
          </w:p>
        </w:sdtContent>
      </w:sdt>
    </w:sdtContent>
  </w:sdt>
  <w:p w:rsidR="006075F6" w:rsidP="00BC6896" w14:paraId="44222E07" w14:textId="7777777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2608B" w14:paraId="386F76F6"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87D22" w:rsidP="00BC6896" w14:paraId="495E617D" w14:textId="77777777">
      <w:r>
        <w:separator/>
      </w:r>
    </w:p>
    <w:p w:rsidR="00087D22" w:rsidP="00BC6896" w14:paraId="44CEE608" w14:textId="77777777"/>
  </w:footnote>
  <w:footnote w:type="continuationSeparator" w:id="1">
    <w:p w:rsidR="00087D22" w:rsidP="00BC6896" w14:paraId="63CE1442" w14:textId="77777777">
      <w:r>
        <w:continuationSeparator/>
      </w:r>
    </w:p>
    <w:p w:rsidR="00087D22" w:rsidP="00BC6896" w14:paraId="73EC0C61" w14:textId="77777777"/>
  </w:footnote>
  <w:footnote w:type="continuationNotice" w:id="2">
    <w:p w:rsidR="00087D22" w14:paraId="443099A1" w14:textId="777777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2608B" w14:paraId="78C18BA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83A3C" w:rsidRPr="00716F94" w:rsidP="00BC6896" w14:paraId="2BC2A4D9" w14:textId="77777777">
    <w:pPr>
      <w:pStyle w:val="Header"/>
      <w:rPr>
        <w:color w:val="0033CC"/>
      </w:rPr>
    </w:pPr>
    <w:r>
      <w:tab/>
    </w:r>
  </w:p>
  <w:p w:rsidR="006075F6" w:rsidP="00BC6896" w14:paraId="653AF48B" w14:textId="7777777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2608B" w14:paraId="092420E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56213D"/>
    <w:multiLevelType w:val="hybridMultilevel"/>
    <w:tmpl w:val="9E64C8BA"/>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1">
    <w:nsid w:val="035F0675"/>
    <w:multiLevelType w:val="hybridMultilevel"/>
    <w:tmpl w:val="B6FC5AF4"/>
    <w:lvl w:ilvl="0">
      <w:start w:val="1"/>
      <w:numFmt w:val="bullet"/>
      <w:lvlText w:val=""/>
      <w:lvlJc w:val="left"/>
      <w:pPr>
        <w:ind w:left="1080" w:hanging="360"/>
      </w:pPr>
      <w:rPr>
        <w:rFonts w:ascii="Symbol" w:hAnsi="Symbol"/>
      </w:rPr>
    </w:lvl>
    <w:lvl w:ilvl="1">
      <w:start w:val="1"/>
      <w:numFmt w:val="bullet"/>
      <w:lvlText w:val=""/>
      <w:lvlJc w:val="left"/>
      <w:pPr>
        <w:ind w:left="1080" w:hanging="360"/>
      </w:pPr>
      <w:rPr>
        <w:rFonts w:ascii="Symbol" w:hAnsi="Symbol"/>
      </w:rPr>
    </w:lvl>
    <w:lvl w:ilvl="2">
      <w:start w:val="1"/>
      <w:numFmt w:val="bullet"/>
      <w:lvlText w:val=""/>
      <w:lvlJc w:val="left"/>
      <w:pPr>
        <w:ind w:left="1080" w:hanging="360"/>
      </w:pPr>
      <w:rPr>
        <w:rFonts w:ascii="Symbol" w:hAnsi="Symbol"/>
      </w:rPr>
    </w:lvl>
    <w:lvl w:ilvl="3">
      <w:start w:val="1"/>
      <w:numFmt w:val="bullet"/>
      <w:lvlText w:val=""/>
      <w:lvlJc w:val="left"/>
      <w:pPr>
        <w:ind w:left="1080" w:hanging="360"/>
      </w:pPr>
      <w:rPr>
        <w:rFonts w:ascii="Symbol" w:hAnsi="Symbol"/>
      </w:rPr>
    </w:lvl>
    <w:lvl w:ilvl="4">
      <w:start w:val="1"/>
      <w:numFmt w:val="bullet"/>
      <w:lvlText w:val=""/>
      <w:lvlJc w:val="left"/>
      <w:pPr>
        <w:ind w:left="1080" w:hanging="360"/>
      </w:pPr>
      <w:rPr>
        <w:rFonts w:ascii="Symbol" w:hAnsi="Symbol"/>
      </w:rPr>
    </w:lvl>
    <w:lvl w:ilvl="5">
      <w:start w:val="1"/>
      <w:numFmt w:val="bullet"/>
      <w:lvlText w:val=""/>
      <w:lvlJc w:val="left"/>
      <w:pPr>
        <w:ind w:left="1080" w:hanging="360"/>
      </w:pPr>
      <w:rPr>
        <w:rFonts w:ascii="Symbol" w:hAnsi="Symbol"/>
      </w:rPr>
    </w:lvl>
    <w:lvl w:ilvl="6">
      <w:start w:val="1"/>
      <w:numFmt w:val="bullet"/>
      <w:lvlText w:val=""/>
      <w:lvlJc w:val="left"/>
      <w:pPr>
        <w:ind w:left="1080" w:hanging="360"/>
      </w:pPr>
      <w:rPr>
        <w:rFonts w:ascii="Symbol" w:hAnsi="Symbol"/>
      </w:rPr>
    </w:lvl>
    <w:lvl w:ilvl="7">
      <w:start w:val="1"/>
      <w:numFmt w:val="bullet"/>
      <w:lvlText w:val=""/>
      <w:lvlJc w:val="left"/>
      <w:pPr>
        <w:ind w:left="1080" w:hanging="360"/>
      </w:pPr>
      <w:rPr>
        <w:rFonts w:ascii="Symbol" w:hAnsi="Symbol"/>
      </w:rPr>
    </w:lvl>
    <w:lvl w:ilvl="8">
      <w:start w:val="1"/>
      <w:numFmt w:val="bullet"/>
      <w:lvlText w:val=""/>
      <w:lvlJc w:val="left"/>
      <w:pPr>
        <w:ind w:left="1080" w:hanging="360"/>
      </w:pPr>
      <w:rPr>
        <w:rFonts w:ascii="Symbol" w:hAnsi="Symbol"/>
      </w:rPr>
    </w:lvl>
  </w:abstractNum>
  <w:abstractNum w:abstractNumId="2">
    <w:nsid w:val="06358788"/>
    <w:multiLevelType w:val="hybridMultilevel"/>
    <w:tmpl w:val="945862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084D292C"/>
    <w:multiLevelType w:val="hybridMultilevel"/>
    <w:tmpl w:val="733EA406"/>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4">
    <w:nsid w:val="101355CD"/>
    <w:multiLevelType w:val="hybridMultilevel"/>
    <w:tmpl w:val="E85CB4EE"/>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5">
    <w:nsid w:val="1B524E37"/>
    <w:multiLevelType w:val="hybridMultilevel"/>
    <w:tmpl w:val="97C6F808"/>
    <w:lvl w:ilvl="0">
      <w:start w:val="1"/>
      <w:numFmt w:val="bullet"/>
      <w:lvlText w:val=""/>
      <w:lvlJc w:val="left"/>
      <w:pPr>
        <w:ind w:left="1080" w:hanging="360"/>
      </w:pPr>
      <w:rPr>
        <w:rFonts w:ascii="Symbol" w:hAnsi="Symbol"/>
      </w:rPr>
    </w:lvl>
    <w:lvl w:ilvl="1">
      <w:start w:val="1"/>
      <w:numFmt w:val="bullet"/>
      <w:lvlText w:val=""/>
      <w:lvlJc w:val="left"/>
      <w:pPr>
        <w:ind w:left="1080" w:hanging="360"/>
      </w:pPr>
      <w:rPr>
        <w:rFonts w:ascii="Symbol" w:hAnsi="Symbol"/>
      </w:rPr>
    </w:lvl>
    <w:lvl w:ilvl="2">
      <w:start w:val="1"/>
      <w:numFmt w:val="bullet"/>
      <w:lvlText w:val=""/>
      <w:lvlJc w:val="left"/>
      <w:pPr>
        <w:ind w:left="1080" w:hanging="360"/>
      </w:pPr>
      <w:rPr>
        <w:rFonts w:ascii="Symbol" w:hAnsi="Symbol"/>
      </w:rPr>
    </w:lvl>
    <w:lvl w:ilvl="3">
      <w:start w:val="1"/>
      <w:numFmt w:val="bullet"/>
      <w:lvlText w:val=""/>
      <w:lvlJc w:val="left"/>
      <w:pPr>
        <w:ind w:left="1080" w:hanging="360"/>
      </w:pPr>
      <w:rPr>
        <w:rFonts w:ascii="Symbol" w:hAnsi="Symbol"/>
      </w:rPr>
    </w:lvl>
    <w:lvl w:ilvl="4">
      <w:start w:val="1"/>
      <w:numFmt w:val="bullet"/>
      <w:lvlText w:val=""/>
      <w:lvlJc w:val="left"/>
      <w:pPr>
        <w:ind w:left="1080" w:hanging="360"/>
      </w:pPr>
      <w:rPr>
        <w:rFonts w:ascii="Symbol" w:hAnsi="Symbol"/>
      </w:rPr>
    </w:lvl>
    <w:lvl w:ilvl="5">
      <w:start w:val="1"/>
      <w:numFmt w:val="bullet"/>
      <w:lvlText w:val=""/>
      <w:lvlJc w:val="left"/>
      <w:pPr>
        <w:ind w:left="1080" w:hanging="360"/>
      </w:pPr>
      <w:rPr>
        <w:rFonts w:ascii="Symbol" w:hAnsi="Symbol"/>
      </w:rPr>
    </w:lvl>
    <w:lvl w:ilvl="6">
      <w:start w:val="1"/>
      <w:numFmt w:val="bullet"/>
      <w:lvlText w:val=""/>
      <w:lvlJc w:val="left"/>
      <w:pPr>
        <w:ind w:left="1080" w:hanging="360"/>
      </w:pPr>
      <w:rPr>
        <w:rFonts w:ascii="Symbol" w:hAnsi="Symbol"/>
      </w:rPr>
    </w:lvl>
    <w:lvl w:ilvl="7">
      <w:start w:val="1"/>
      <w:numFmt w:val="bullet"/>
      <w:lvlText w:val=""/>
      <w:lvlJc w:val="left"/>
      <w:pPr>
        <w:ind w:left="1080" w:hanging="360"/>
      </w:pPr>
      <w:rPr>
        <w:rFonts w:ascii="Symbol" w:hAnsi="Symbol"/>
      </w:rPr>
    </w:lvl>
    <w:lvl w:ilvl="8">
      <w:start w:val="1"/>
      <w:numFmt w:val="bullet"/>
      <w:lvlText w:val=""/>
      <w:lvlJc w:val="left"/>
      <w:pPr>
        <w:ind w:left="1080" w:hanging="360"/>
      </w:pPr>
      <w:rPr>
        <w:rFonts w:ascii="Symbol" w:hAnsi="Symbol"/>
      </w:rPr>
    </w:lvl>
  </w:abstractNum>
  <w:abstractNum w:abstractNumId="6">
    <w:nsid w:val="22350B1F"/>
    <w:multiLevelType w:val="hybridMultilevel"/>
    <w:tmpl w:val="CA140382"/>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7">
    <w:nsid w:val="28160A1F"/>
    <w:multiLevelType w:val="hybridMultilevel"/>
    <w:tmpl w:val="E8E8A7CE"/>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8">
    <w:nsid w:val="2D6ADD2C"/>
    <w:multiLevelType w:val="hybridMultilevel"/>
    <w:tmpl w:val="16D8B8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31CC22BD"/>
    <w:multiLevelType w:val="hybridMultilevel"/>
    <w:tmpl w:val="DCF6675A"/>
    <w:lvl w:ilvl="0">
      <w:start w:val="4"/>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35553BDA"/>
    <w:multiLevelType w:val="hybridMultilevel"/>
    <w:tmpl w:val="9F563E3A"/>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11">
    <w:nsid w:val="368E3289"/>
    <w:multiLevelType w:val="hybridMultilevel"/>
    <w:tmpl w:val="E9A4D43E"/>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12">
    <w:nsid w:val="376315F5"/>
    <w:multiLevelType w:val="hybridMultilevel"/>
    <w:tmpl w:val="30E67750"/>
    <w:lvl w:ilvl="0">
      <w:start w:val="1"/>
      <w:numFmt w:val="bullet"/>
      <w:lvlText w:val=""/>
      <w:lvlJc w:val="left"/>
      <w:pPr>
        <w:ind w:left="1080" w:hanging="360"/>
      </w:pPr>
      <w:rPr>
        <w:rFonts w:ascii="Symbol" w:hAnsi="Symbol"/>
      </w:rPr>
    </w:lvl>
    <w:lvl w:ilvl="1">
      <w:start w:val="1"/>
      <w:numFmt w:val="bullet"/>
      <w:lvlText w:val=""/>
      <w:lvlJc w:val="left"/>
      <w:pPr>
        <w:ind w:left="1080" w:hanging="360"/>
      </w:pPr>
      <w:rPr>
        <w:rFonts w:ascii="Symbol" w:hAnsi="Symbol"/>
      </w:rPr>
    </w:lvl>
    <w:lvl w:ilvl="2">
      <w:start w:val="1"/>
      <w:numFmt w:val="bullet"/>
      <w:lvlText w:val=""/>
      <w:lvlJc w:val="left"/>
      <w:pPr>
        <w:ind w:left="1080" w:hanging="360"/>
      </w:pPr>
      <w:rPr>
        <w:rFonts w:ascii="Symbol" w:hAnsi="Symbol"/>
      </w:rPr>
    </w:lvl>
    <w:lvl w:ilvl="3">
      <w:start w:val="1"/>
      <w:numFmt w:val="bullet"/>
      <w:lvlText w:val=""/>
      <w:lvlJc w:val="left"/>
      <w:pPr>
        <w:ind w:left="1080" w:hanging="360"/>
      </w:pPr>
      <w:rPr>
        <w:rFonts w:ascii="Symbol" w:hAnsi="Symbol"/>
      </w:rPr>
    </w:lvl>
    <w:lvl w:ilvl="4">
      <w:start w:val="1"/>
      <w:numFmt w:val="bullet"/>
      <w:lvlText w:val=""/>
      <w:lvlJc w:val="left"/>
      <w:pPr>
        <w:ind w:left="1080" w:hanging="360"/>
      </w:pPr>
      <w:rPr>
        <w:rFonts w:ascii="Symbol" w:hAnsi="Symbol"/>
      </w:rPr>
    </w:lvl>
    <w:lvl w:ilvl="5">
      <w:start w:val="1"/>
      <w:numFmt w:val="bullet"/>
      <w:lvlText w:val=""/>
      <w:lvlJc w:val="left"/>
      <w:pPr>
        <w:ind w:left="1080" w:hanging="360"/>
      </w:pPr>
      <w:rPr>
        <w:rFonts w:ascii="Symbol" w:hAnsi="Symbol"/>
      </w:rPr>
    </w:lvl>
    <w:lvl w:ilvl="6">
      <w:start w:val="1"/>
      <w:numFmt w:val="bullet"/>
      <w:lvlText w:val=""/>
      <w:lvlJc w:val="left"/>
      <w:pPr>
        <w:ind w:left="1080" w:hanging="360"/>
      </w:pPr>
      <w:rPr>
        <w:rFonts w:ascii="Symbol" w:hAnsi="Symbol"/>
      </w:rPr>
    </w:lvl>
    <w:lvl w:ilvl="7">
      <w:start w:val="1"/>
      <w:numFmt w:val="bullet"/>
      <w:lvlText w:val=""/>
      <w:lvlJc w:val="left"/>
      <w:pPr>
        <w:ind w:left="1080" w:hanging="360"/>
      </w:pPr>
      <w:rPr>
        <w:rFonts w:ascii="Symbol" w:hAnsi="Symbol"/>
      </w:rPr>
    </w:lvl>
    <w:lvl w:ilvl="8">
      <w:start w:val="1"/>
      <w:numFmt w:val="bullet"/>
      <w:lvlText w:val=""/>
      <w:lvlJc w:val="left"/>
      <w:pPr>
        <w:ind w:left="1080" w:hanging="360"/>
      </w:pPr>
      <w:rPr>
        <w:rFonts w:ascii="Symbol" w:hAnsi="Symbol"/>
      </w:rPr>
    </w:lvl>
  </w:abstractNum>
  <w:abstractNum w:abstractNumId="13">
    <w:nsid w:val="393C654E"/>
    <w:multiLevelType w:val="hybridMultilevel"/>
    <w:tmpl w:val="652E0AE6"/>
    <w:lvl w:ilvl="0">
      <w:start w:val="1"/>
      <w:numFmt w:val="upperLetter"/>
      <w:lvlText w:val="%1."/>
      <w:lvlJc w:val="left"/>
      <w:pPr>
        <w:ind w:left="1440" w:hanging="360"/>
      </w:pPr>
      <w:rPr>
        <w:rFonts w:hint="default"/>
        <w:b/>
        <w:i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4">
    <w:nsid w:val="3A9C2FC0"/>
    <w:multiLevelType w:val="hybridMultilevel"/>
    <w:tmpl w:val="4C5278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nsid w:val="42587C94"/>
    <w:multiLevelType w:val="hybridMultilevel"/>
    <w:tmpl w:val="FCAABB7A"/>
    <w:lvl w:ilvl="0">
      <w:start w:val="1"/>
      <w:numFmt w:val="bullet"/>
      <w:lvlText w:val=""/>
      <w:lvlJc w:val="left"/>
      <w:pPr>
        <w:ind w:left="1080" w:hanging="360"/>
      </w:pPr>
      <w:rPr>
        <w:rFonts w:ascii="Symbol" w:hAnsi="Symbol"/>
      </w:rPr>
    </w:lvl>
    <w:lvl w:ilvl="1">
      <w:start w:val="1"/>
      <w:numFmt w:val="bullet"/>
      <w:lvlText w:val=""/>
      <w:lvlJc w:val="left"/>
      <w:pPr>
        <w:ind w:left="1080" w:hanging="360"/>
      </w:pPr>
      <w:rPr>
        <w:rFonts w:ascii="Symbol" w:hAnsi="Symbol"/>
      </w:rPr>
    </w:lvl>
    <w:lvl w:ilvl="2">
      <w:start w:val="1"/>
      <w:numFmt w:val="bullet"/>
      <w:lvlText w:val=""/>
      <w:lvlJc w:val="left"/>
      <w:pPr>
        <w:ind w:left="1080" w:hanging="360"/>
      </w:pPr>
      <w:rPr>
        <w:rFonts w:ascii="Symbol" w:hAnsi="Symbol"/>
      </w:rPr>
    </w:lvl>
    <w:lvl w:ilvl="3">
      <w:start w:val="1"/>
      <w:numFmt w:val="bullet"/>
      <w:lvlText w:val=""/>
      <w:lvlJc w:val="left"/>
      <w:pPr>
        <w:ind w:left="1080" w:hanging="360"/>
      </w:pPr>
      <w:rPr>
        <w:rFonts w:ascii="Symbol" w:hAnsi="Symbol"/>
      </w:rPr>
    </w:lvl>
    <w:lvl w:ilvl="4">
      <w:start w:val="1"/>
      <w:numFmt w:val="bullet"/>
      <w:lvlText w:val=""/>
      <w:lvlJc w:val="left"/>
      <w:pPr>
        <w:ind w:left="1080" w:hanging="360"/>
      </w:pPr>
      <w:rPr>
        <w:rFonts w:ascii="Symbol" w:hAnsi="Symbol"/>
      </w:rPr>
    </w:lvl>
    <w:lvl w:ilvl="5">
      <w:start w:val="1"/>
      <w:numFmt w:val="bullet"/>
      <w:lvlText w:val=""/>
      <w:lvlJc w:val="left"/>
      <w:pPr>
        <w:ind w:left="1080" w:hanging="360"/>
      </w:pPr>
      <w:rPr>
        <w:rFonts w:ascii="Symbol" w:hAnsi="Symbol"/>
      </w:rPr>
    </w:lvl>
    <w:lvl w:ilvl="6">
      <w:start w:val="1"/>
      <w:numFmt w:val="bullet"/>
      <w:lvlText w:val=""/>
      <w:lvlJc w:val="left"/>
      <w:pPr>
        <w:ind w:left="1080" w:hanging="360"/>
      </w:pPr>
      <w:rPr>
        <w:rFonts w:ascii="Symbol" w:hAnsi="Symbol"/>
      </w:rPr>
    </w:lvl>
    <w:lvl w:ilvl="7">
      <w:start w:val="1"/>
      <w:numFmt w:val="bullet"/>
      <w:lvlText w:val=""/>
      <w:lvlJc w:val="left"/>
      <w:pPr>
        <w:ind w:left="1080" w:hanging="360"/>
      </w:pPr>
      <w:rPr>
        <w:rFonts w:ascii="Symbol" w:hAnsi="Symbol"/>
      </w:rPr>
    </w:lvl>
    <w:lvl w:ilvl="8">
      <w:start w:val="1"/>
      <w:numFmt w:val="bullet"/>
      <w:lvlText w:val=""/>
      <w:lvlJc w:val="left"/>
      <w:pPr>
        <w:ind w:left="1080" w:hanging="360"/>
      </w:pPr>
      <w:rPr>
        <w:rFonts w:ascii="Symbol" w:hAnsi="Symbol"/>
      </w:rPr>
    </w:lvl>
  </w:abstractNum>
  <w:abstractNum w:abstractNumId="16">
    <w:nsid w:val="455A6301"/>
    <w:multiLevelType w:val="hybridMultilevel"/>
    <w:tmpl w:val="DE641DC8"/>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17">
    <w:nsid w:val="50477C4B"/>
    <w:multiLevelType w:val="hybridMultilevel"/>
    <w:tmpl w:val="6DC82C1C"/>
    <w:lvl w:ilvl="0">
      <w:start w:val="1"/>
      <w:numFmt w:val="bullet"/>
      <w:lvlText w:val=""/>
      <w:lvlJc w:val="left"/>
      <w:pPr>
        <w:ind w:left="360" w:hanging="360"/>
      </w:pPr>
      <w:rPr>
        <w:rFonts w:ascii="Symbol" w:hAnsi="Symbol" w:hint="default"/>
        <w:color w:val="000000" w:themeColor="text1"/>
      </w:rPr>
    </w:lvl>
    <w:lvl w:ilvl="1" w:tentative="1">
      <w:start w:val="1"/>
      <w:numFmt w:val="bullet"/>
      <w:lvlText w:val="o"/>
      <w:lvlJc w:val="left"/>
      <w:pPr>
        <w:ind w:left="720" w:hanging="360"/>
      </w:pPr>
      <w:rPr>
        <w:rFonts w:ascii="Courier New" w:hAnsi="Courier New" w:cs="Courier New" w:hint="default"/>
      </w:rPr>
    </w:lvl>
    <w:lvl w:ilvl="2" w:tentative="1">
      <w:start w:val="1"/>
      <w:numFmt w:val="bullet"/>
      <w:lvlText w:val=""/>
      <w:lvlJc w:val="left"/>
      <w:pPr>
        <w:ind w:left="1440" w:hanging="360"/>
      </w:pPr>
      <w:rPr>
        <w:rFonts w:ascii="Wingdings" w:hAnsi="Wingdings" w:hint="default"/>
      </w:rPr>
    </w:lvl>
    <w:lvl w:ilvl="3" w:tentative="1">
      <w:start w:val="1"/>
      <w:numFmt w:val="bullet"/>
      <w:lvlText w:val=""/>
      <w:lvlJc w:val="left"/>
      <w:pPr>
        <w:ind w:left="2160" w:hanging="360"/>
      </w:pPr>
      <w:rPr>
        <w:rFonts w:ascii="Symbol" w:hAnsi="Symbol" w:hint="default"/>
      </w:rPr>
    </w:lvl>
    <w:lvl w:ilvl="4" w:tentative="1">
      <w:start w:val="1"/>
      <w:numFmt w:val="bullet"/>
      <w:lvlText w:val="o"/>
      <w:lvlJc w:val="left"/>
      <w:pPr>
        <w:ind w:left="2880" w:hanging="360"/>
      </w:pPr>
      <w:rPr>
        <w:rFonts w:ascii="Courier New" w:hAnsi="Courier New" w:cs="Courier New" w:hint="default"/>
      </w:rPr>
    </w:lvl>
    <w:lvl w:ilvl="5" w:tentative="1">
      <w:start w:val="1"/>
      <w:numFmt w:val="bullet"/>
      <w:lvlText w:val=""/>
      <w:lvlJc w:val="left"/>
      <w:pPr>
        <w:ind w:left="3600" w:hanging="360"/>
      </w:pPr>
      <w:rPr>
        <w:rFonts w:ascii="Wingdings" w:hAnsi="Wingdings" w:hint="default"/>
      </w:rPr>
    </w:lvl>
    <w:lvl w:ilvl="6" w:tentative="1">
      <w:start w:val="1"/>
      <w:numFmt w:val="bullet"/>
      <w:lvlText w:val=""/>
      <w:lvlJc w:val="left"/>
      <w:pPr>
        <w:ind w:left="4320" w:hanging="360"/>
      </w:pPr>
      <w:rPr>
        <w:rFonts w:ascii="Symbol" w:hAnsi="Symbol" w:hint="default"/>
      </w:rPr>
    </w:lvl>
    <w:lvl w:ilvl="7" w:tentative="1">
      <w:start w:val="1"/>
      <w:numFmt w:val="bullet"/>
      <w:lvlText w:val="o"/>
      <w:lvlJc w:val="left"/>
      <w:pPr>
        <w:ind w:left="5040" w:hanging="360"/>
      </w:pPr>
      <w:rPr>
        <w:rFonts w:ascii="Courier New" w:hAnsi="Courier New" w:cs="Courier New" w:hint="default"/>
      </w:rPr>
    </w:lvl>
    <w:lvl w:ilvl="8" w:tentative="1">
      <w:start w:val="1"/>
      <w:numFmt w:val="bullet"/>
      <w:lvlText w:val=""/>
      <w:lvlJc w:val="left"/>
      <w:pPr>
        <w:ind w:left="5760" w:hanging="360"/>
      </w:pPr>
      <w:rPr>
        <w:rFonts w:ascii="Wingdings" w:hAnsi="Wingdings" w:hint="default"/>
      </w:rPr>
    </w:lvl>
  </w:abstractNum>
  <w:abstractNum w:abstractNumId="18">
    <w:nsid w:val="5B135F54"/>
    <w:multiLevelType w:val="hybridMultilevel"/>
    <w:tmpl w:val="B7ACF9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nsid w:val="5B5D3A98"/>
    <w:multiLevelType w:val="hybridMultilevel"/>
    <w:tmpl w:val="17CAF192"/>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20">
    <w:nsid w:val="5EBA571E"/>
    <w:multiLevelType w:val="hybridMultilevel"/>
    <w:tmpl w:val="B2B8EEC2"/>
    <w:lvl w:ilvl="0">
      <w:start w:val="1"/>
      <w:numFmt w:val="bullet"/>
      <w:lvlText w:val=""/>
      <w:lvlJc w:val="left"/>
      <w:pPr>
        <w:ind w:left="1080" w:hanging="360"/>
      </w:pPr>
      <w:rPr>
        <w:rFonts w:ascii="Symbol" w:hAnsi="Symbol"/>
      </w:rPr>
    </w:lvl>
    <w:lvl w:ilvl="1">
      <w:start w:val="1"/>
      <w:numFmt w:val="bullet"/>
      <w:lvlText w:val=""/>
      <w:lvlJc w:val="left"/>
      <w:pPr>
        <w:ind w:left="1080" w:hanging="360"/>
      </w:pPr>
      <w:rPr>
        <w:rFonts w:ascii="Symbol" w:hAnsi="Symbol"/>
      </w:rPr>
    </w:lvl>
    <w:lvl w:ilvl="2">
      <w:start w:val="1"/>
      <w:numFmt w:val="bullet"/>
      <w:lvlText w:val=""/>
      <w:lvlJc w:val="left"/>
      <w:pPr>
        <w:ind w:left="1080" w:hanging="360"/>
      </w:pPr>
      <w:rPr>
        <w:rFonts w:ascii="Symbol" w:hAnsi="Symbol"/>
      </w:rPr>
    </w:lvl>
    <w:lvl w:ilvl="3">
      <w:start w:val="1"/>
      <w:numFmt w:val="bullet"/>
      <w:lvlText w:val=""/>
      <w:lvlJc w:val="left"/>
      <w:pPr>
        <w:ind w:left="1080" w:hanging="360"/>
      </w:pPr>
      <w:rPr>
        <w:rFonts w:ascii="Symbol" w:hAnsi="Symbol"/>
      </w:rPr>
    </w:lvl>
    <w:lvl w:ilvl="4">
      <w:start w:val="1"/>
      <w:numFmt w:val="bullet"/>
      <w:lvlText w:val=""/>
      <w:lvlJc w:val="left"/>
      <w:pPr>
        <w:ind w:left="1080" w:hanging="360"/>
      </w:pPr>
      <w:rPr>
        <w:rFonts w:ascii="Symbol" w:hAnsi="Symbol"/>
      </w:rPr>
    </w:lvl>
    <w:lvl w:ilvl="5">
      <w:start w:val="1"/>
      <w:numFmt w:val="bullet"/>
      <w:lvlText w:val=""/>
      <w:lvlJc w:val="left"/>
      <w:pPr>
        <w:ind w:left="1080" w:hanging="360"/>
      </w:pPr>
      <w:rPr>
        <w:rFonts w:ascii="Symbol" w:hAnsi="Symbol"/>
      </w:rPr>
    </w:lvl>
    <w:lvl w:ilvl="6">
      <w:start w:val="1"/>
      <w:numFmt w:val="bullet"/>
      <w:lvlText w:val=""/>
      <w:lvlJc w:val="left"/>
      <w:pPr>
        <w:ind w:left="1080" w:hanging="360"/>
      </w:pPr>
      <w:rPr>
        <w:rFonts w:ascii="Symbol" w:hAnsi="Symbol"/>
      </w:rPr>
    </w:lvl>
    <w:lvl w:ilvl="7">
      <w:start w:val="1"/>
      <w:numFmt w:val="bullet"/>
      <w:lvlText w:val=""/>
      <w:lvlJc w:val="left"/>
      <w:pPr>
        <w:ind w:left="1080" w:hanging="360"/>
      </w:pPr>
      <w:rPr>
        <w:rFonts w:ascii="Symbol" w:hAnsi="Symbol"/>
      </w:rPr>
    </w:lvl>
    <w:lvl w:ilvl="8">
      <w:start w:val="1"/>
      <w:numFmt w:val="bullet"/>
      <w:lvlText w:val=""/>
      <w:lvlJc w:val="left"/>
      <w:pPr>
        <w:ind w:left="1080" w:hanging="360"/>
      </w:pPr>
      <w:rPr>
        <w:rFonts w:ascii="Symbol" w:hAnsi="Symbol"/>
      </w:rPr>
    </w:lvl>
  </w:abstractNum>
  <w:abstractNum w:abstractNumId="21">
    <w:nsid w:val="623A29E7"/>
    <w:multiLevelType w:val="hybridMultilevel"/>
    <w:tmpl w:val="5A365308"/>
    <w:lvl w:ilvl="0">
      <w:start w:val="1"/>
      <w:numFmt w:val="bullet"/>
      <w:lvlText w:val=""/>
      <w:lvlJc w:val="left"/>
      <w:pPr>
        <w:ind w:left="2520" w:hanging="360"/>
      </w:pPr>
      <w:rPr>
        <w:rFonts w:ascii="Symbol" w:hAnsi="Symbol" w:hint="default"/>
      </w:rPr>
    </w:lvl>
    <w:lvl w:ilvl="1" w:tentative="1">
      <w:start w:val="1"/>
      <w:numFmt w:val="bullet"/>
      <w:lvlText w:val="o"/>
      <w:lvlJc w:val="left"/>
      <w:pPr>
        <w:ind w:left="3240" w:hanging="360"/>
      </w:pPr>
      <w:rPr>
        <w:rFonts w:ascii="Courier New" w:hAnsi="Courier New" w:cs="Courier New" w:hint="default"/>
      </w:rPr>
    </w:lvl>
    <w:lvl w:ilvl="2" w:tentative="1">
      <w:start w:val="1"/>
      <w:numFmt w:val="bullet"/>
      <w:lvlText w:val=""/>
      <w:lvlJc w:val="left"/>
      <w:pPr>
        <w:ind w:left="3960" w:hanging="360"/>
      </w:pPr>
      <w:rPr>
        <w:rFonts w:ascii="Wingdings" w:hAnsi="Wingdings" w:hint="default"/>
      </w:rPr>
    </w:lvl>
    <w:lvl w:ilvl="3" w:tentative="1">
      <w:start w:val="1"/>
      <w:numFmt w:val="bullet"/>
      <w:lvlText w:val=""/>
      <w:lvlJc w:val="left"/>
      <w:pPr>
        <w:ind w:left="4680" w:hanging="360"/>
      </w:pPr>
      <w:rPr>
        <w:rFonts w:ascii="Symbol" w:hAnsi="Symbol" w:hint="default"/>
      </w:rPr>
    </w:lvl>
    <w:lvl w:ilvl="4" w:tentative="1">
      <w:start w:val="1"/>
      <w:numFmt w:val="bullet"/>
      <w:lvlText w:val="o"/>
      <w:lvlJc w:val="left"/>
      <w:pPr>
        <w:ind w:left="5400" w:hanging="360"/>
      </w:pPr>
      <w:rPr>
        <w:rFonts w:ascii="Courier New" w:hAnsi="Courier New" w:cs="Courier New" w:hint="default"/>
      </w:rPr>
    </w:lvl>
    <w:lvl w:ilvl="5" w:tentative="1">
      <w:start w:val="1"/>
      <w:numFmt w:val="bullet"/>
      <w:lvlText w:val=""/>
      <w:lvlJc w:val="left"/>
      <w:pPr>
        <w:ind w:left="6120" w:hanging="360"/>
      </w:pPr>
      <w:rPr>
        <w:rFonts w:ascii="Wingdings" w:hAnsi="Wingdings" w:hint="default"/>
      </w:rPr>
    </w:lvl>
    <w:lvl w:ilvl="6" w:tentative="1">
      <w:start w:val="1"/>
      <w:numFmt w:val="bullet"/>
      <w:lvlText w:val=""/>
      <w:lvlJc w:val="left"/>
      <w:pPr>
        <w:ind w:left="6840" w:hanging="360"/>
      </w:pPr>
      <w:rPr>
        <w:rFonts w:ascii="Symbol" w:hAnsi="Symbol" w:hint="default"/>
      </w:rPr>
    </w:lvl>
    <w:lvl w:ilvl="7" w:tentative="1">
      <w:start w:val="1"/>
      <w:numFmt w:val="bullet"/>
      <w:lvlText w:val="o"/>
      <w:lvlJc w:val="left"/>
      <w:pPr>
        <w:ind w:left="7560" w:hanging="360"/>
      </w:pPr>
      <w:rPr>
        <w:rFonts w:ascii="Courier New" w:hAnsi="Courier New" w:cs="Courier New" w:hint="default"/>
      </w:rPr>
    </w:lvl>
    <w:lvl w:ilvl="8" w:tentative="1">
      <w:start w:val="1"/>
      <w:numFmt w:val="bullet"/>
      <w:lvlText w:val=""/>
      <w:lvlJc w:val="left"/>
      <w:pPr>
        <w:ind w:left="8280" w:hanging="360"/>
      </w:pPr>
      <w:rPr>
        <w:rFonts w:ascii="Wingdings" w:hAnsi="Wingdings" w:hint="default"/>
      </w:rPr>
    </w:lvl>
  </w:abstractNum>
  <w:abstractNum w:abstractNumId="22">
    <w:nsid w:val="6806762B"/>
    <w:multiLevelType w:val="hybridMultilevel"/>
    <w:tmpl w:val="631ECE66"/>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23">
    <w:nsid w:val="6D24F403"/>
    <w:multiLevelType w:val="multilevel"/>
    <w:tmpl w:val="71DA4B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738C81BA"/>
    <w:multiLevelType w:val="hybridMultilevel"/>
    <w:tmpl w:val="DA709D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nsid w:val="7A0C6AF8"/>
    <w:multiLevelType w:val="hybridMultilevel"/>
    <w:tmpl w:val="1CDEF31C"/>
    <w:lvl w:ilvl="0">
      <w:start w:val="1"/>
      <w:numFmt w:val="decimal"/>
      <w:pStyle w:val="Heading4"/>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608392142">
    <w:abstractNumId w:val="23"/>
  </w:num>
  <w:num w:numId="2" w16cid:durableId="406151414">
    <w:abstractNumId w:val="14"/>
  </w:num>
  <w:num w:numId="3" w16cid:durableId="1593277562">
    <w:abstractNumId w:val="2"/>
  </w:num>
  <w:num w:numId="4" w16cid:durableId="1698967995">
    <w:abstractNumId w:val="18"/>
  </w:num>
  <w:num w:numId="5" w16cid:durableId="956915565">
    <w:abstractNumId w:val="8"/>
  </w:num>
  <w:num w:numId="6" w16cid:durableId="1097099951">
    <w:abstractNumId w:val="24"/>
  </w:num>
  <w:num w:numId="7" w16cid:durableId="625279901">
    <w:abstractNumId w:val="25"/>
  </w:num>
  <w:num w:numId="8" w16cid:durableId="864825778">
    <w:abstractNumId w:val="21"/>
  </w:num>
  <w:num w:numId="9" w16cid:durableId="1514806488">
    <w:abstractNumId w:val="17"/>
  </w:num>
  <w:num w:numId="10" w16cid:durableId="1600068816">
    <w:abstractNumId w:val="9"/>
  </w:num>
  <w:num w:numId="11" w16cid:durableId="1629702191">
    <w:abstractNumId w:val="4"/>
  </w:num>
  <w:num w:numId="12" w16cid:durableId="533006820">
    <w:abstractNumId w:val="16"/>
  </w:num>
  <w:num w:numId="13" w16cid:durableId="398941504">
    <w:abstractNumId w:val="10"/>
  </w:num>
  <w:num w:numId="14" w16cid:durableId="802423442">
    <w:abstractNumId w:val="22"/>
  </w:num>
  <w:num w:numId="15" w16cid:durableId="1458529404">
    <w:abstractNumId w:val="3"/>
  </w:num>
  <w:num w:numId="16" w16cid:durableId="1292856603">
    <w:abstractNumId w:val="19"/>
  </w:num>
  <w:num w:numId="17" w16cid:durableId="532114774">
    <w:abstractNumId w:val="7"/>
  </w:num>
  <w:num w:numId="18" w16cid:durableId="671954581">
    <w:abstractNumId w:val="11"/>
  </w:num>
  <w:num w:numId="19" w16cid:durableId="1771126782">
    <w:abstractNumId w:val="6"/>
  </w:num>
  <w:num w:numId="20" w16cid:durableId="1264418435">
    <w:abstractNumId w:val="0"/>
  </w:num>
  <w:num w:numId="21" w16cid:durableId="391119125">
    <w:abstractNumId w:val="1"/>
  </w:num>
  <w:num w:numId="22" w16cid:durableId="1046030005">
    <w:abstractNumId w:val="15"/>
  </w:num>
  <w:num w:numId="23" w16cid:durableId="701053817">
    <w:abstractNumId w:val="12"/>
  </w:num>
  <w:num w:numId="24" w16cid:durableId="1546941141">
    <w:abstractNumId w:val="5"/>
  </w:num>
  <w:num w:numId="25" w16cid:durableId="416292078">
    <w:abstractNumId w:val="20"/>
  </w:num>
  <w:num w:numId="26" w16cid:durableId="973605230">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defaultTabStop w:val="720"/>
  <w:drawingGridHorizontalSpacing w:val="110"/>
  <w:displayHorizontalDrawingGridEvery w:val="2"/>
  <w:characterSpacingControl w:val="doNotCompress"/>
  <w:footnotePr>
    <w:footnote w:id="0"/>
    <w:footnote w:id="1"/>
    <w:footnote w:id="2"/>
  </w:footnotePr>
  <w:endnotePr>
    <w:endnote w:id="0"/>
    <w:endnote w:id="1"/>
    <w:endnote w:id="2"/>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F94"/>
    <w:rsid w:val="00010420"/>
    <w:rsid w:val="00011A98"/>
    <w:rsid w:val="00011CF5"/>
    <w:rsid w:val="00011F8D"/>
    <w:rsid w:val="000130B4"/>
    <w:rsid w:val="00014361"/>
    <w:rsid w:val="000279A9"/>
    <w:rsid w:val="00031E0A"/>
    <w:rsid w:val="00041EDD"/>
    <w:rsid w:val="000474FB"/>
    <w:rsid w:val="00052A34"/>
    <w:rsid w:val="00053A92"/>
    <w:rsid w:val="000557D0"/>
    <w:rsid w:val="0005605E"/>
    <w:rsid w:val="00056A9A"/>
    <w:rsid w:val="00057F36"/>
    <w:rsid w:val="00075CA7"/>
    <w:rsid w:val="00087D22"/>
    <w:rsid w:val="000A04FD"/>
    <w:rsid w:val="000A1F30"/>
    <w:rsid w:val="000A538D"/>
    <w:rsid w:val="000B0ECF"/>
    <w:rsid w:val="000C3366"/>
    <w:rsid w:val="000C4D5C"/>
    <w:rsid w:val="000C5BEB"/>
    <w:rsid w:val="000E6577"/>
    <w:rsid w:val="000E7A19"/>
    <w:rsid w:val="000F36A3"/>
    <w:rsid w:val="001030FC"/>
    <w:rsid w:val="00104A1B"/>
    <w:rsid w:val="001177DD"/>
    <w:rsid w:val="001233AB"/>
    <w:rsid w:val="001252E1"/>
    <w:rsid w:val="001253E5"/>
    <w:rsid w:val="001308EB"/>
    <w:rsid w:val="001412D4"/>
    <w:rsid w:val="001412EA"/>
    <w:rsid w:val="00144F64"/>
    <w:rsid w:val="00151567"/>
    <w:rsid w:val="00154ED4"/>
    <w:rsid w:val="00163E17"/>
    <w:rsid w:val="00166F9E"/>
    <w:rsid w:val="00175784"/>
    <w:rsid w:val="00175844"/>
    <w:rsid w:val="00176E14"/>
    <w:rsid w:val="00187D5A"/>
    <w:rsid w:val="001960AE"/>
    <w:rsid w:val="001972D7"/>
    <w:rsid w:val="001A033E"/>
    <w:rsid w:val="001A28F6"/>
    <w:rsid w:val="001A7D0E"/>
    <w:rsid w:val="001B133E"/>
    <w:rsid w:val="001B2831"/>
    <w:rsid w:val="001C0493"/>
    <w:rsid w:val="001C28AD"/>
    <w:rsid w:val="001D2951"/>
    <w:rsid w:val="001D461D"/>
    <w:rsid w:val="001D7FCB"/>
    <w:rsid w:val="001E2B99"/>
    <w:rsid w:val="001E69B6"/>
    <w:rsid w:val="001F0E38"/>
    <w:rsid w:val="001F4DBB"/>
    <w:rsid w:val="001F501E"/>
    <w:rsid w:val="001F7C89"/>
    <w:rsid w:val="0020312D"/>
    <w:rsid w:val="0020495F"/>
    <w:rsid w:val="00206DDB"/>
    <w:rsid w:val="00206E33"/>
    <w:rsid w:val="00210519"/>
    <w:rsid w:val="00212145"/>
    <w:rsid w:val="002268DC"/>
    <w:rsid w:val="00230CEF"/>
    <w:rsid w:val="00237CA1"/>
    <w:rsid w:val="00241B17"/>
    <w:rsid w:val="00241C81"/>
    <w:rsid w:val="00245F1F"/>
    <w:rsid w:val="00252BF8"/>
    <w:rsid w:val="00256188"/>
    <w:rsid w:val="00256392"/>
    <w:rsid w:val="00257A1C"/>
    <w:rsid w:val="002721C7"/>
    <w:rsid w:val="0027234C"/>
    <w:rsid w:val="00272E03"/>
    <w:rsid w:val="00281795"/>
    <w:rsid w:val="002850E3"/>
    <w:rsid w:val="00287E2F"/>
    <w:rsid w:val="002955E6"/>
    <w:rsid w:val="002A1948"/>
    <w:rsid w:val="002A6084"/>
    <w:rsid w:val="002C0877"/>
    <w:rsid w:val="002C2AE2"/>
    <w:rsid w:val="002D0DCE"/>
    <w:rsid w:val="002D4015"/>
    <w:rsid w:val="002E2B10"/>
    <w:rsid w:val="002E2CF3"/>
    <w:rsid w:val="002F1502"/>
    <w:rsid w:val="002F169D"/>
    <w:rsid w:val="002F2069"/>
    <w:rsid w:val="002F3D87"/>
    <w:rsid w:val="002F6F92"/>
    <w:rsid w:val="00300715"/>
    <w:rsid w:val="003041AD"/>
    <w:rsid w:val="0031279F"/>
    <w:rsid w:val="00312D63"/>
    <w:rsid w:val="00314B3F"/>
    <w:rsid w:val="003161B9"/>
    <w:rsid w:val="00327D05"/>
    <w:rsid w:val="00335EBD"/>
    <w:rsid w:val="00336D96"/>
    <w:rsid w:val="003429C3"/>
    <w:rsid w:val="00344F07"/>
    <w:rsid w:val="00345769"/>
    <w:rsid w:val="003469C8"/>
    <w:rsid w:val="00355EA4"/>
    <w:rsid w:val="003635BE"/>
    <w:rsid w:val="003668EB"/>
    <w:rsid w:val="00366B5E"/>
    <w:rsid w:val="00372844"/>
    <w:rsid w:val="00380144"/>
    <w:rsid w:val="003842C1"/>
    <w:rsid w:val="0038560A"/>
    <w:rsid w:val="003A2737"/>
    <w:rsid w:val="003C31C9"/>
    <w:rsid w:val="003C3D1C"/>
    <w:rsid w:val="003C4961"/>
    <w:rsid w:val="003C7C5D"/>
    <w:rsid w:val="003D0AD2"/>
    <w:rsid w:val="003D2DA9"/>
    <w:rsid w:val="003E4383"/>
    <w:rsid w:val="003E4E7D"/>
    <w:rsid w:val="003E5D57"/>
    <w:rsid w:val="003F5913"/>
    <w:rsid w:val="00400C2C"/>
    <w:rsid w:val="004024F8"/>
    <w:rsid w:val="0041159A"/>
    <w:rsid w:val="00413F36"/>
    <w:rsid w:val="00414772"/>
    <w:rsid w:val="0042604A"/>
    <w:rsid w:val="004302F4"/>
    <w:rsid w:val="004305A8"/>
    <w:rsid w:val="0043150B"/>
    <w:rsid w:val="0043417A"/>
    <w:rsid w:val="00443BC9"/>
    <w:rsid w:val="00443CA0"/>
    <w:rsid w:val="00450E14"/>
    <w:rsid w:val="00462C65"/>
    <w:rsid w:val="00467B14"/>
    <w:rsid w:val="00474EDA"/>
    <w:rsid w:val="0047536D"/>
    <w:rsid w:val="004824FA"/>
    <w:rsid w:val="00484011"/>
    <w:rsid w:val="004841F1"/>
    <w:rsid w:val="00487E55"/>
    <w:rsid w:val="00490837"/>
    <w:rsid w:val="00497BC1"/>
    <w:rsid w:val="004A1E3A"/>
    <w:rsid w:val="004A21DF"/>
    <w:rsid w:val="004B1D39"/>
    <w:rsid w:val="004B4EB5"/>
    <w:rsid w:val="004C4AD1"/>
    <w:rsid w:val="004C4AEA"/>
    <w:rsid w:val="004D70EE"/>
    <w:rsid w:val="004E003C"/>
    <w:rsid w:val="004E16EB"/>
    <w:rsid w:val="004E6665"/>
    <w:rsid w:val="004F083D"/>
    <w:rsid w:val="004F634E"/>
    <w:rsid w:val="004F67A8"/>
    <w:rsid w:val="004F682A"/>
    <w:rsid w:val="00522A50"/>
    <w:rsid w:val="00527225"/>
    <w:rsid w:val="0053557D"/>
    <w:rsid w:val="005463DE"/>
    <w:rsid w:val="00546DC2"/>
    <w:rsid w:val="005542E8"/>
    <w:rsid w:val="00556630"/>
    <w:rsid w:val="0055686D"/>
    <w:rsid w:val="005800EE"/>
    <w:rsid w:val="005869D6"/>
    <w:rsid w:val="00593E85"/>
    <w:rsid w:val="005A33F6"/>
    <w:rsid w:val="005A59E5"/>
    <w:rsid w:val="005B330A"/>
    <w:rsid w:val="005B3772"/>
    <w:rsid w:val="005B7440"/>
    <w:rsid w:val="005C2D66"/>
    <w:rsid w:val="005C6E9D"/>
    <w:rsid w:val="005D7716"/>
    <w:rsid w:val="005E2150"/>
    <w:rsid w:val="005E2995"/>
    <w:rsid w:val="005E4D88"/>
    <w:rsid w:val="005E5864"/>
    <w:rsid w:val="005F3ADE"/>
    <w:rsid w:val="005F3FEF"/>
    <w:rsid w:val="00601392"/>
    <w:rsid w:val="00605935"/>
    <w:rsid w:val="006075F6"/>
    <w:rsid w:val="00607F7C"/>
    <w:rsid w:val="00607FFE"/>
    <w:rsid w:val="006102DA"/>
    <w:rsid w:val="00615682"/>
    <w:rsid w:val="006161CF"/>
    <w:rsid w:val="00621F93"/>
    <w:rsid w:val="0062608B"/>
    <w:rsid w:val="006315A3"/>
    <w:rsid w:val="006379E9"/>
    <w:rsid w:val="00637CC1"/>
    <w:rsid w:val="00644D52"/>
    <w:rsid w:val="006466BA"/>
    <w:rsid w:val="006579A2"/>
    <w:rsid w:val="00667C89"/>
    <w:rsid w:val="006711EE"/>
    <w:rsid w:val="006809BB"/>
    <w:rsid w:val="006809FD"/>
    <w:rsid w:val="00683C7C"/>
    <w:rsid w:val="00687C5F"/>
    <w:rsid w:val="00691031"/>
    <w:rsid w:val="00691D1F"/>
    <w:rsid w:val="0069580C"/>
    <w:rsid w:val="00697BAE"/>
    <w:rsid w:val="006A20B5"/>
    <w:rsid w:val="006A63FD"/>
    <w:rsid w:val="006B4DDC"/>
    <w:rsid w:val="006B5E55"/>
    <w:rsid w:val="006C1771"/>
    <w:rsid w:val="006D100C"/>
    <w:rsid w:val="006D25A1"/>
    <w:rsid w:val="006D4EEF"/>
    <w:rsid w:val="006D6932"/>
    <w:rsid w:val="006E4BB7"/>
    <w:rsid w:val="006F23AF"/>
    <w:rsid w:val="006F6856"/>
    <w:rsid w:val="0071190E"/>
    <w:rsid w:val="0071254B"/>
    <w:rsid w:val="007145D0"/>
    <w:rsid w:val="00716F94"/>
    <w:rsid w:val="0075437A"/>
    <w:rsid w:val="00760E12"/>
    <w:rsid w:val="00763CF3"/>
    <w:rsid w:val="00772293"/>
    <w:rsid w:val="00783A3C"/>
    <w:rsid w:val="00783C75"/>
    <w:rsid w:val="00784619"/>
    <w:rsid w:val="0078627B"/>
    <w:rsid w:val="00794E32"/>
    <w:rsid w:val="007A34E7"/>
    <w:rsid w:val="007B305A"/>
    <w:rsid w:val="007B6A36"/>
    <w:rsid w:val="007C1CB7"/>
    <w:rsid w:val="007E1175"/>
    <w:rsid w:val="007E3F71"/>
    <w:rsid w:val="00800993"/>
    <w:rsid w:val="00810FBF"/>
    <w:rsid w:val="00815C7D"/>
    <w:rsid w:val="008165AC"/>
    <w:rsid w:val="00817941"/>
    <w:rsid w:val="008261AB"/>
    <w:rsid w:val="00827192"/>
    <w:rsid w:val="00835CA7"/>
    <w:rsid w:val="008370D4"/>
    <w:rsid w:val="008414AD"/>
    <w:rsid w:val="008428D9"/>
    <w:rsid w:val="00865573"/>
    <w:rsid w:val="008759F6"/>
    <w:rsid w:val="00876B98"/>
    <w:rsid w:val="00884DB9"/>
    <w:rsid w:val="0089676F"/>
    <w:rsid w:val="008A143F"/>
    <w:rsid w:val="008C48CB"/>
    <w:rsid w:val="008C67D2"/>
    <w:rsid w:val="008D12FD"/>
    <w:rsid w:val="008D5BB9"/>
    <w:rsid w:val="008E0683"/>
    <w:rsid w:val="00900642"/>
    <w:rsid w:val="009011A8"/>
    <w:rsid w:val="00902DD9"/>
    <w:rsid w:val="00911466"/>
    <w:rsid w:val="00911486"/>
    <w:rsid w:val="009129CA"/>
    <w:rsid w:val="009206B6"/>
    <w:rsid w:val="009263C1"/>
    <w:rsid w:val="00931C02"/>
    <w:rsid w:val="00935FFD"/>
    <w:rsid w:val="00941B4F"/>
    <w:rsid w:val="00942A52"/>
    <w:rsid w:val="0094652D"/>
    <w:rsid w:val="009541B6"/>
    <w:rsid w:val="00963CE3"/>
    <w:rsid w:val="00964F18"/>
    <w:rsid w:val="0097039F"/>
    <w:rsid w:val="00974424"/>
    <w:rsid w:val="009759F3"/>
    <w:rsid w:val="00987F76"/>
    <w:rsid w:val="00991BF9"/>
    <w:rsid w:val="00993088"/>
    <w:rsid w:val="0099664F"/>
    <w:rsid w:val="00997D5D"/>
    <w:rsid w:val="009A0447"/>
    <w:rsid w:val="009A6FD8"/>
    <w:rsid w:val="009A7CAB"/>
    <w:rsid w:val="009B034F"/>
    <w:rsid w:val="009B14DA"/>
    <w:rsid w:val="009B155E"/>
    <w:rsid w:val="009B4A51"/>
    <w:rsid w:val="009C28B1"/>
    <w:rsid w:val="009C5BFF"/>
    <w:rsid w:val="009C61AD"/>
    <w:rsid w:val="009D373D"/>
    <w:rsid w:val="009D77CD"/>
    <w:rsid w:val="009E1D05"/>
    <w:rsid w:val="009F7283"/>
    <w:rsid w:val="00A00C86"/>
    <w:rsid w:val="00A11B0C"/>
    <w:rsid w:val="00A16EE6"/>
    <w:rsid w:val="00A1750F"/>
    <w:rsid w:val="00A305CE"/>
    <w:rsid w:val="00A33B35"/>
    <w:rsid w:val="00A36419"/>
    <w:rsid w:val="00A37AE0"/>
    <w:rsid w:val="00A463FD"/>
    <w:rsid w:val="00A578C2"/>
    <w:rsid w:val="00A61956"/>
    <w:rsid w:val="00A70EBC"/>
    <w:rsid w:val="00A72652"/>
    <w:rsid w:val="00A744A9"/>
    <w:rsid w:val="00A75D1C"/>
    <w:rsid w:val="00A809AA"/>
    <w:rsid w:val="00A81BF7"/>
    <w:rsid w:val="00A849B3"/>
    <w:rsid w:val="00A8510D"/>
    <w:rsid w:val="00A86AF3"/>
    <w:rsid w:val="00A90BDC"/>
    <w:rsid w:val="00A95477"/>
    <w:rsid w:val="00A975A9"/>
    <w:rsid w:val="00AA3192"/>
    <w:rsid w:val="00AA37BD"/>
    <w:rsid w:val="00AB3608"/>
    <w:rsid w:val="00AC245E"/>
    <w:rsid w:val="00AC5C48"/>
    <w:rsid w:val="00AF0CF4"/>
    <w:rsid w:val="00AF2252"/>
    <w:rsid w:val="00AF4696"/>
    <w:rsid w:val="00B1129F"/>
    <w:rsid w:val="00B11D61"/>
    <w:rsid w:val="00B12F51"/>
    <w:rsid w:val="00B1384E"/>
    <w:rsid w:val="00B16B13"/>
    <w:rsid w:val="00B2751E"/>
    <w:rsid w:val="00B276C4"/>
    <w:rsid w:val="00B3650C"/>
    <w:rsid w:val="00B45F14"/>
    <w:rsid w:val="00B460B8"/>
    <w:rsid w:val="00B50A2B"/>
    <w:rsid w:val="00B537AE"/>
    <w:rsid w:val="00B60708"/>
    <w:rsid w:val="00B64BFA"/>
    <w:rsid w:val="00B65C38"/>
    <w:rsid w:val="00B809FA"/>
    <w:rsid w:val="00B81551"/>
    <w:rsid w:val="00B8216F"/>
    <w:rsid w:val="00B853F1"/>
    <w:rsid w:val="00B85DE4"/>
    <w:rsid w:val="00B8656C"/>
    <w:rsid w:val="00B91A31"/>
    <w:rsid w:val="00BA6DB4"/>
    <w:rsid w:val="00BC016A"/>
    <w:rsid w:val="00BC3F3C"/>
    <w:rsid w:val="00BC5BB2"/>
    <w:rsid w:val="00BC6896"/>
    <w:rsid w:val="00BF3F54"/>
    <w:rsid w:val="00C00697"/>
    <w:rsid w:val="00C0376C"/>
    <w:rsid w:val="00C03A00"/>
    <w:rsid w:val="00C06D77"/>
    <w:rsid w:val="00C06E7F"/>
    <w:rsid w:val="00C1193C"/>
    <w:rsid w:val="00C14BA6"/>
    <w:rsid w:val="00C347E7"/>
    <w:rsid w:val="00C3485C"/>
    <w:rsid w:val="00C420D4"/>
    <w:rsid w:val="00C71C6A"/>
    <w:rsid w:val="00C84DC3"/>
    <w:rsid w:val="00CA2004"/>
    <w:rsid w:val="00CB197C"/>
    <w:rsid w:val="00CB334D"/>
    <w:rsid w:val="00CB56D5"/>
    <w:rsid w:val="00CD0771"/>
    <w:rsid w:val="00CD1EA8"/>
    <w:rsid w:val="00CF0CE8"/>
    <w:rsid w:val="00CF5ABD"/>
    <w:rsid w:val="00CF63CE"/>
    <w:rsid w:val="00D03AB1"/>
    <w:rsid w:val="00D067C1"/>
    <w:rsid w:val="00D13B13"/>
    <w:rsid w:val="00D16E78"/>
    <w:rsid w:val="00D201D3"/>
    <w:rsid w:val="00D22A3E"/>
    <w:rsid w:val="00D24BCF"/>
    <w:rsid w:val="00D26A64"/>
    <w:rsid w:val="00D328FA"/>
    <w:rsid w:val="00D33BF9"/>
    <w:rsid w:val="00D4221A"/>
    <w:rsid w:val="00D52B9A"/>
    <w:rsid w:val="00D5367E"/>
    <w:rsid w:val="00D54843"/>
    <w:rsid w:val="00D56B11"/>
    <w:rsid w:val="00D57C7E"/>
    <w:rsid w:val="00D57DAF"/>
    <w:rsid w:val="00D724CC"/>
    <w:rsid w:val="00D7285C"/>
    <w:rsid w:val="00D769E8"/>
    <w:rsid w:val="00D77D27"/>
    <w:rsid w:val="00D861ED"/>
    <w:rsid w:val="00D873E0"/>
    <w:rsid w:val="00D9098A"/>
    <w:rsid w:val="00D94F8B"/>
    <w:rsid w:val="00DA147A"/>
    <w:rsid w:val="00DA4EA9"/>
    <w:rsid w:val="00DA5988"/>
    <w:rsid w:val="00DB0A0C"/>
    <w:rsid w:val="00DC317C"/>
    <w:rsid w:val="00DC4FF2"/>
    <w:rsid w:val="00DC79CC"/>
    <w:rsid w:val="00DE2D45"/>
    <w:rsid w:val="00DF5874"/>
    <w:rsid w:val="00E03F6D"/>
    <w:rsid w:val="00E134F4"/>
    <w:rsid w:val="00E23568"/>
    <w:rsid w:val="00E245B5"/>
    <w:rsid w:val="00E24C20"/>
    <w:rsid w:val="00E33BBA"/>
    <w:rsid w:val="00E33E1B"/>
    <w:rsid w:val="00E34D3E"/>
    <w:rsid w:val="00E3659D"/>
    <w:rsid w:val="00E42F3A"/>
    <w:rsid w:val="00E51B44"/>
    <w:rsid w:val="00E712A6"/>
    <w:rsid w:val="00E774FD"/>
    <w:rsid w:val="00E81C5E"/>
    <w:rsid w:val="00E83B3C"/>
    <w:rsid w:val="00E840B5"/>
    <w:rsid w:val="00E8736B"/>
    <w:rsid w:val="00E90275"/>
    <w:rsid w:val="00E90EF2"/>
    <w:rsid w:val="00E925D4"/>
    <w:rsid w:val="00E97226"/>
    <w:rsid w:val="00EA1CCB"/>
    <w:rsid w:val="00EB63B3"/>
    <w:rsid w:val="00EC45F0"/>
    <w:rsid w:val="00EC71ED"/>
    <w:rsid w:val="00ED6878"/>
    <w:rsid w:val="00EE26F7"/>
    <w:rsid w:val="00EF0EC8"/>
    <w:rsid w:val="00EF2C95"/>
    <w:rsid w:val="00EF33CD"/>
    <w:rsid w:val="00EF79C6"/>
    <w:rsid w:val="00F06960"/>
    <w:rsid w:val="00F21FD9"/>
    <w:rsid w:val="00F2267A"/>
    <w:rsid w:val="00F27049"/>
    <w:rsid w:val="00F300CB"/>
    <w:rsid w:val="00F42C3A"/>
    <w:rsid w:val="00F52BCC"/>
    <w:rsid w:val="00F5313F"/>
    <w:rsid w:val="00F55328"/>
    <w:rsid w:val="00F57581"/>
    <w:rsid w:val="00F725B5"/>
    <w:rsid w:val="00F76211"/>
    <w:rsid w:val="00F81A48"/>
    <w:rsid w:val="00F84E8D"/>
    <w:rsid w:val="00F941F5"/>
    <w:rsid w:val="00F95C0B"/>
    <w:rsid w:val="00FA3BE1"/>
    <w:rsid w:val="00FA3E1B"/>
    <w:rsid w:val="00FB1DB3"/>
    <w:rsid w:val="00FB2BDC"/>
    <w:rsid w:val="00FC4C6D"/>
    <w:rsid w:val="00FC5B1F"/>
    <w:rsid w:val="00FD17C9"/>
    <w:rsid w:val="00FD1EF0"/>
    <w:rsid w:val="00FD248E"/>
    <w:rsid w:val="00FD2A5B"/>
    <w:rsid w:val="00FD632C"/>
    <w:rsid w:val="00FE0A3C"/>
    <w:rsid w:val="00FE0E1C"/>
    <w:rsid w:val="00FE6A5C"/>
    <w:rsid w:val="00FF0622"/>
    <w:rsid w:val="00FF474E"/>
    <w:rsid w:val="00FF7B1A"/>
    <w:rsid w:val="01EF1E7A"/>
    <w:rsid w:val="0296F56E"/>
    <w:rsid w:val="03C07262"/>
    <w:rsid w:val="03C5AA65"/>
    <w:rsid w:val="043A5CCA"/>
    <w:rsid w:val="05678852"/>
    <w:rsid w:val="056960D6"/>
    <w:rsid w:val="0635CA75"/>
    <w:rsid w:val="07D91F69"/>
    <w:rsid w:val="08038044"/>
    <w:rsid w:val="0B1029B2"/>
    <w:rsid w:val="11F35588"/>
    <w:rsid w:val="16C6C6AB"/>
    <w:rsid w:val="16CD810B"/>
    <w:rsid w:val="1CC68C49"/>
    <w:rsid w:val="208FE6B8"/>
    <w:rsid w:val="21F92CA9"/>
    <w:rsid w:val="23EE9D22"/>
    <w:rsid w:val="23FC7DFA"/>
    <w:rsid w:val="245D5396"/>
    <w:rsid w:val="24D15A07"/>
    <w:rsid w:val="254EB189"/>
    <w:rsid w:val="263A6877"/>
    <w:rsid w:val="27843780"/>
    <w:rsid w:val="28A8E5E8"/>
    <w:rsid w:val="297D1215"/>
    <w:rsid w:val="29F4EA67"/>
    <w:rsid w:val="2A83B4AB"/>
    <w:rsid w:val="2BE086AA"/>
    <w:rsid w:val="2C6A96AC"/>
    <w:rsid w:val="2C8AF62E"/>
    <w:rsid w:val="2CA6D321"/>
    <w:rsid w:val="2CA859DB"/>
    <w:rsid w:val="2D7C570B"/>
    <w:rsid w:val="2E8B6375"/>
    <w:rsid w:val="329F27E7"/>
    <w:rsid w:val="32BACD6D"/>
    <w:rsid w:val="341A4D14"/>
    <w:rsid w:val="37BEEA9E"/>
    <w:rsid w:val="38867F7D"/>
    <w:rsid w:val="3A93EBE4"/>
    <w:rsid w:val="3B564E00"/>
    <w:rsid w:val="3BF90C8A"/>
    <w:rsid w:val="3BFE97FA"/>
    <w:rsid w:val="3FED0263"/>
    <w:rsid w:val="40E7F044"/>
    <w:rsid w:val="445522D8"/>
    <w:rsid w:val="458BBD17"/>
    <w:rsid w:val="45EFFA93"/>
    <w:rsid w:val="49296B96"/>
    <w:rsid w:val="4A5A3796"/>
    <w:rsid w:val="4C0E3F0B"/>
    <w:rsid w:val="4C122F49"/>
    <w:rsid w:val="4C601BAA"/>
    <w:rsid w:val="4D102FB1"/>
    <w:rsid w:val="4EAC0012"/>
    <w:rsid w:val="4F242208"/>
    <w:rsid w:val="50E11593"/>
    <w:rsid w:val="51E3A0D4"/>
    <w:rsid w:val="52A670AC"/>
    <w:rsid w:val="5357B735"/>
    <w:rsid w:val="54CD0616"/>
    <w:rsid w:val="55EC546E"/>
    <w:rsid w:val="563F07A6"/>
    <w:rsid w:val="59981F6A"/>
    <w:rsid w:val="5F1BCAED"/>
    <w:rsid w:val="5FAD3FA0"/>
    <w:rsid w:val="604652CE"/>
    <w:rsid w:val="61D6508E"/>
    <w:rsid w:val="6224A407"/>
    <w:rsid w:val="631EF1A5"/>
    <w:rsid w:val="64D14254"/>
    <w:rsid w:val="64D68529"/>
    <w:rsid w:val="64F1D83C"/>
    <w:rsid w:val="652F1543"/>
    <w:rsid w:val="6683952C"/>
    <w:rsid w:val="67412FFD"/>
    <w:rsid w:val="6957E43F"/>
    <w:rsid w:val="707C2D3B"/>
    <w:rsid w:val="70A2C8B6"/>
    <w:rsid w:val="72173DA7"/>
    <w:rsid w:val="72F5E3D8"/>
    <w:rsid w:val="737125EE"/>
    <w:rsid w:val="73AE7D35"/>
    <w:rsid w:val="749566FC"/>
    <w:rsid w:val="751090FD"/>
    <w:rsid w:val="762FB2A4"/>
    <w:rsid w:val="77569044"/>
    <w:rsid w:val="77893E76"/>
    <w:rsid w:val="7C0D63A4"/>
    <w:rsid w:val="7CAD9651"/>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0F33EC77"/>
  <w15:docId w15:val="{0896E81B-D791-4011-BCBA-2B3C87A29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6896"/>
    <w:pPr>
      <w:spacing w:after="0"/>
      <w:ind w:left="720"/>
    </w:pPr>
    <w:rPr>
      <w:rFonts w:asciiTheme="majorHAnsi" w:hAnsiTheme="majorHAnsi"/>
    </w:rPr>
  </w:style>
  <w:style w:type="paragraph" w:styleId="Heading1">
    <w:name w:val="heading 1"/>
    <w:basedOn w:val="Normal"/>
    <w:next w:val="Normal"/>
    <w:link w:val="Heading1Char"/>
    <w:uiPriority w:val="9"/>
    <w:qFormat/>
    <w:rsid w:val="00BC6896"/>
    <w:pPr>
      <w:ind w:left="0"/>
      <w:jc w:val="center"/>
      <w:outlineLvl w:val="0"/>
    </w:pPr>
    <w:rPr>
      <w:b/>
      <w:sz w:val="40"/>
    </w:rPr>
  </w:style>
  <w:style w:type="paragraph" w:styleId="Heading2">
    <w:name w:val="heading 2"/>
    <w:basedOn w:val="Normal"/>
    <w:link w:val="Heading2Char"/>
    <w:uiPriority w:val="9"/>
    <w:qFormat/>
    <w:rsid w:val="00BC6896"/>
    <w:pPr>
      <w:ind w:left="0"/>
      <w:jc w:val="center"/>
      <w:outlineLvl w:val="1"/>
    </w:pPr>
    <w:rPr>
      <w:b/>
      <w:sz w:val="32"/>
    </w:rPr>
  </w:style>
  <w:style w:type="paragraph" w:styleId="Heading3">
    <w:name w:val="heading 3"/>
    <w:basedOn w:val="Normal"/>
    <w:next w:val="Normal"/>
    <w:link w:val="Heading3Char"/>
    <w:uiPriority w:val="9"/>
    <w:unhideWhenUsed/>
    <w:qFormat/>
    <w:rsid w:val="00BC6896"/>
    <w:pPr>
      <w:ind w:left="0"/>
      <w:outlineLvl w:val="2"/>
    </w:pPr>
    <w:rPr>
      <w:b/>
      <w:sz w:val="28"/>
    </w:rPr>
  </w:style>
  <w:style w:type="paragraph" w:styleId="Heading4">
    <w:name w:val="heading 4"/>
    <w:basedOn w:val="ListParagraph"/>
    <w:next w:val="Normal"/>
    <w:link w:val="Heading4Char"/>
    <w:uiPriority w:val="9"/>
    <w:unhideWhenUsed/>
    <w:qFormat/>
    <w:rsid w:val="00991BF9"/>
    <w:pPr>
      <w:numPr>
        <w:numId w:val="7"/>
      </w:numPr>
      <w:spacing w:after="120"/>
      <w:ind w:left="36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6F94"/>
    <w:pPr>
      <w:tabs>
        <w:tab w:val="center" w:pos="4680"/>
        <w:tab w:val="right" w:pos="9360"/>
      </w:tabs>
      <w:spacing w:line="240" w:lineRule="auto"/>
    </w:pPr>
  </w:style>
  <w:style w:type="character" w:customStyle="1" w:styleId="HeaderChar">
    <w:name w:val="Header Char"/>
    <w:basedOn w:val="DefaultParagraphFont"/>
    <w:link w:val="Header"/>
    <w:uiPriority w:val="99"/>
    <w:rsid w:val="00716F94"/>
  </w:style>
  <w:style w:type="paragraph" w:styleId="Footer">
    <w:name w:val="footer"/>
    <w:basedOn w:val="Normal"/>
    <w:link w:val="FooterChar"/>
    <w:uiPriority w:val="99"/>
    <w:unhideWhenUsed/>
    <w:rsid w:val="00716F94"/>
    <w:pPr>
      <w:tabs>
        <w:tab w:val="center" w:pos="4680"/>
        <w:tab w:val="right" w:pos="9360"/>
      </w:tabs>
      <w:spacing w:line="240" w:lineRule="auto"/>
    </w:pPr>
  </w:style>
  <w:style w:type="character" w:customStyle="1" w:styleId="FooterChar">
    <w:name w:val="Footer Char"/>
    <w:basedOn w:val="DefaultParagraphFont"/>
    <w:link w:val="Footer"/>
    <w:uiPriority w:val="99"/>
    <w:rsid w:val="00716F94"/>
  </w:style>
  <w:style w:type="character" w:styleId="Hyperlink">
    <w:name w:val="Hyperlink"/>
    <w:basedOn w:val="DefaultParagraphFont"/>
    <w:uiPriority w:val="99"/>
    <w:unhideWhenUsed/>
    <w:rsid w:val="00716F94"/>
    <w:rPr>
      <w:color w:val="0000FF" w:themeColor="hyperlink"/>
      <w:u w:val="single"/>
    </w:rPr>
  </w:style>
  <w:style w:type="paragraph" w:styleId="BalloonText">
    <w:name w:val="Balloon Text"/>
    <w:basedOn w:val="Normal"/>
    <w:link w:val="BalloonTextChar"/>
    <w:uiPriority w:val="99"/>
    <w:semiHidden/>
    <w:unhideWhenUsed/>
    <w:rsid w:val="00CD1EA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EA8"/>
    <w:rPr>
      <w:rFonts w:ascii="Tahoma" w:hAnsi="Tahoma" w:cs="Tahoma"/>
      <w:sz w:val="16"/>
      <w:szCs w:val="16"/>
    </w:rPr>
  </w:style>
  <w:style w:type="paragraph" w:styleId="ListParagraph">
    <w:name w:val="List Paragraph"/>
    <w:basedOn w:val="Normal"/>
    <w:uiPriority w:val="34"/>
    <w:qFormat/>
    <w:rsid w:val="00B12F51"/>
    <w:pPr>
      <w:contextualSpacing/>
    </w:pPr>
  </w:style>
  <w:style w:type="table" w:styleId="TableGrid">
    <w:name w:val="Table Grid"/>
    <w:basedOn w:val="TableNormal"/>
    <w:uiPriority w:val="59"/>
    <w:rsid w:val="00BC5B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31C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89">
    <w:name w:val="CM89"/>
    <w:basedOn w:val="Default"/>
    <w:next w:val="Default"/>
    <w:uiPriority w:val="99"/>
    <w:rsid w:val="003C31C9"/>
    <w:rPr>
      <w:color w:val="auto"/>
    </w:rPr>
  </w:style>
  <w:style w:type="character" w:customStyle="1" w:styleId="Heading2Char">
    <w:name w:val="Heading 2 Char"/>
    <w:basedOn w:val="DefaultParagraphFont"/>
    <w:link w:val="Heading2"/>
    <w:uiPriority w:val="9"/>
    <w:rsid w:val="00BC6896"/>
    <w:rPr>
      <w:rFonts w:asciiTheme="majorHAnsi" w:hAnsiTheme="majorHAnsi"/>
      <w:b/>
      <w:sz w:val="32"/>
    </w:rPr>
  </w:style>
  <w:style w:type="paragraph" w:customStyle="1" w:styleId="B1BodyCopy">
    <w:name w:val="B1 Body Copy"/>
    <w:basedOn w:val="Normal"/>
    <w:qFormat/>
    <w:rsid w:val="009C61AD"/>
    <w:rPr>
      <w:rFonts w:ascii="Myriad Pro" w:eastAsia="Calibri" w:hAnsi="Myriad Pro" w:cs="Times New Roman"/>
      <w:color w:val="1F497D"/>
    </w:rPr>
  </w:style>
  <w:style w:type="paragraph" w:styleId="NormalWeb">
    <w:name w:val="Normal (Web)"/>
    <w:basedOn w:val="Normal"/>
    <w:uiPriority w:val="99"/>
    <w:semiHidden/>
    <w:unhideWhenUsed/>
    <w:rsid w:val="00166F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6F9E"/>
    <w:rPr>
      <w:b/>
      <w:bCs/>
    </w:rPr>
  </w:style>
  <w:style w:type="character" w:styleId="CommentReference">
    <w:name w:val="annotation reference"/>
    <w:basedOn w:val="DefaultParagraphFont"/>
    <w:uiPriority w:val="99"/>
    <w:semiHidden/>
    <w:unhideWhenUsed/>
    <w:rsid w:val="00F725B5"/>
    <w:rPr>
      <w:sz w:val="16"/>
      <w:szCs w:val="16"/>
    </w:rPr>
  </w:style>
  <w:style w:type="paragraph" w:styleId="CommentText">
    <w:name w:val="annotation text"/>
    <w:basedOn w:val="Normal"/>
    <w:link w:val="CommentTextChar"/>
    <w:uiPriority w:val="99"/>
    <w:unhideWhenUsed/>
    <w:rsid w:val="00F725B5"/>
    <w:pPr>
      <w:spacing w:line="240" w:lineRule="auto"/>
    </w:pPr>
    <w:rPr>
      <w:sz w:val="20"/>
      <w:szCs w:val="20"/>
    </w:rPr>
  </w:style>
  <w:style w:type="character" w:customStyle="1" w:styleId="CommentTextChar">
    <w:name w:val="Comment Text Char"/>
    <w:basedOn w:val="DefaultParagraphFont"/>
    <w:link w:val="CommentText"/>
    <w:uiPriority w:val="99"/>
    <w:rsid w:val="00F725B5"/>
    <w:rPr>
      <w:sz w:val="20"/>
      <w:szCs w:val="20"/>
    </w:rPr>
  </w:style>
  <w:style w:type="paragraph" w:styleId="CommentSubject">
    <w:name w:val="annotation subject"/>
    <w:basedOn w:val="CommentText"/>
    <w:next w:val="CommentText"/>
    <w:link w:val="CommentSubjectChar"/>
    <w:uiPriority w:val="99"/>
    <w:semiHidden/>
    <w:unhideWhenUsed/>
    <w:rsid w:val="00F725B5"/>
    <w:rPr>
      <w:b/>
      <w:bCs/>
    </w:rPr>
  </w:style>
  <w:style w:type="character" w:customStyle="1" w:styleId="CommentSubjectChar">
    <w:name w:val="Comment Subject Char"/>
    <w:basedOn w:val="CommentTextChar"/>
    <w:link w:val="CommentSubject"/>
    <w:uiPriority w:val="99"/>
    <w:semiHidden/>
    <w:rsid w:val="00F725B5"/>
    <w:rPr>
      <w:b/>
      <w:bCs/>
      <w:sz w:val="20"/>
      <w:szCs w:val="20"/>
    </w:rPr>
  </w:style>
  <w:style w:type="character" w:customStyle="1" w:styleId="Heading1Char">
    <w:name w:val="Heading 1 Char"/>
    <w:basedOn w:val="DefaultParagraphFont"/>
    <w:link w:val="Heading1"/>
    <w:uiPriority w:val="9"/>
    <w:rsid w:val="00BC6896"/>
    <w:rPr>
      <w:rFonts w:asciiTheme="majorHAnsi" w:hAnsiTheme="majorHAnsi"/>
      <w:b/>
      <w:sz w:val="40"/>
    </w:rPr>
  </w:style>
  <w:style w:type="character" w:customStyle="1" w:styleId="Heading3Char">
    <w:name w:val="Heading 3 Char"/>
    <w:basedOn w:val="DefaultParagraphFont"/>
    <w:link w:val="Heading3"/>
    <w:uiPriority w:val="9"/>
    <w:rsid w:val="00BC6896"/>
    <w:rPr>
      <w:rFonts w:asciiTheme="majorHAnsi" w:hAnsiTheme="majorHAnsi"/>
      <w:b/>
      <w:sz w:val="28"/>
    </w:rPr>
  </w:style>
  <w:style w:type="character" w:customStyle="1" w:styleId="Heading4Char">
    <w:name w:val="Heading 4 Char"/>
    <w:basedOn w:val="DefaultParagraphFont"/>
    <w:link w:val="Heading4"/>
    <w:uiPriority w:val="9"/>
    <w:rsid w:val="00991BF9"/>
    <w:rPr>
      <w:rFonts w:asciiTheme="majorHAnsi" w:hAnsiTheme="majorHAnsi"/>
      <w:b/>
      <w:bCs/>
    </w:rPr>
  </w:style>
  <w:style w:type="paragraph" w:styleId="Revision">
    <w:name w:val="Revision"/>
    <w:hidden/>
    <w:uiPriority w:val="99"/>
    <w:semiHidden/>
    <w:rsid w:val="00991BF9"/>
    <w:pPr>
      <w:spacing w:after="0" w:line="240" w:lineRule="auto"/>
    </w:pPr>
    <w:rPr>
      <w:rFonts w:asciiTheme="majorHAnsi" w:hAnsiTheme="majorHAnsi"/>
    </w:rPr>
  </w:style>
  <w:style w:type="character" w:styleId="FollowedHyperlink">
    <w:name w:val="FollowedHyperlink"/>
    <w:basedOn w:val="DefaultParagraphFont"/>
    <w:uiPriority w:val="99"/>
    <w:semiHidden/>
    <w:unhideWhenUsed/>
    <w:rsid w:val="00991BF9"/>
    <w:rPr>
      <w:color w:val="800080" w:themeColor="followedHyperlink"/>
      <w:u w:val="single"/>
    </w:rPr>
  </w:style>
  <w:style w:type="paragraph" w:styleId="TOC2">
    <w:name w:val="toc 2"/>
    <w:basedOn w:val="Normal"/>
    <w:next w:val="Normal"/>
    <w:autoRedefine/>
    <w:uiPriority w:val="39"/>
    <w:unhideWhenUsed/>
    <w:rsid w:val="00245F1F"/>
    <w:pPr>
      <w:tabs>
        <w:tab w:val="left" w:pos="660"/>
        <w:tab w:val="right" w:leader="dot" w:pos="9350"/>
      </w:tabs>
      <w:spacing w:after="100"/>
      <w:ind w:left="630" w:hanging="410"/>
    </w:pPr>
  </w:style>
  <w:style w:type="paragraph" w:styleId="TOC1">
    <w:name w:val="toc 1"/>
    <w:basedOn w:val="Normal"/>
    <w:next w:val="Normal"/>
    <w:autoRedefine/>
    <w:uiPriority w:val="39"/>
    <w:unhideWhenUsed/>
    <w:rsid w:val="00245F1F"/>
    <w:pPr>
      <w:spacing w:after="100"/>
      <w:ind w:left="0"/>
    </w:pPr>
  </w:style>
  <w:style w:type="character" w:styleId="UnresolvedMention">
    <w:name w:val="Unresolved Mention"/>
    <w:basedOn w:val="DefaultParagraphFont"/>
    <w:uiPriority w:val="99"/>
    <w:semiHidden/>
    <w:unhideWhenUsed/>
    <w:rsid w:val="00D03A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mailto:ldo7@cdc.gov" TargetMode="External" /><Relationship Id="rId11" Type="http://schemas.openxmlformats.org/officeDocument/2006/relationships/image" Target="media/image1.png" /><Relationship Id="rId12" Type="http://schemas.openxmlformats.org/officeDocument/2006/relationships/hyperlink" Target="mailto:Oby5@cdc.gov" TargetMode="External" /><Relationship Id="rId13" Type="http://schemas.openxmlformats.org/officeDocument/2006/relationships/hyperlink" Target="mailto:Pnu0@cdc.gov" TargetMode="External" /><Relationship Id="rId14" Type="http://schemas.openxmlformats.org/officeDocument/2006/relationships/hyperlink" Target="mailto:Ncd4@cdc.gov" TargetMode="External" /><Relationship Id="rId15" Type="http://schemas.openxmlformats.org/officeDocument/2006/relationships/hyperlink" Target="mailto:Dnf2@cdc.gov" TargetMode="External" /><Relationship Id="rId16" Type="http://schemas.openxmlformats.org/officeDocument/2006/relationships/header" Target="header1.xml" /><Relationship Id="rId17" Type="http://schemas.openxmlformats.org/officeDocument/2006/relationships/header" Target="header2.xml" /><Relationship Id="rId18" Type="http://schemas.openxmlformats.org/officeDocument/2006/relationships/footer" Target="footer1.xml" /><Relationship Id="rId19" Type="http://schemas.openxmlformats.org/officeDocument/2006/relationships/footer" Target="footer2.xml" /><Relationship Id="rId2" Type="http://schemas.openxmlformats.org/officeDocument/2006/relationships/endnotes" Target="endnotes.xml" /><Relationship Id="rId20" Type="http://schemas.openxmlformats.org/officeDocument/2006/relationships/header" Target="header3.xml" /><Relationship Id="rId21" Type="http://schemas.openxmlformats.org/officeDocument/2006/relationships/footer" Target="footer3.xml" /><Relationship Id="rId22" Type="http://schemas.openxmlformats.org/officeDocument/2006/relationships/theme" Target="theme/theme1.xml" /><Relationship Id="rId23" Type="http://schemas.openxmlformats.org/officeDocument/2006/relationships/numbering" Target="numbering.xml" /><Relationship Id="rId24"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f988160-e0e6-4c85-b7da-9c565888feca">
      <Terms xmlns="http://schemas.microsoft.com/office/infopath/2007/PartnerControls"/>
    </lcf76f155ced4ddcb4097134ff3c332f>
    <TaxCatchAll xmlns="279dcba5-1096-49b8-87f7-3add964ec55e" xsi:nil="true"/>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ED7BE277DDC0C4DAEF0382FB2907261" ma:contentTypeVersion="19" ma:contentTypeDescription="Create a new document." ma:contentTypeScope="" ma:versionID="beffd7b23878cffe4a3d8a10d37eeeeb">
  <xsd:schema xmlns:xsd="http://www.w3.org/2001/XMLSchema" xmlns:xs="http://www.w3.org/2001/XMLSchema" xmlns:p="http://schemas.microsoft.com/office/2006/metadata/properties" xmlns:ns1="http://schemas.microsoft.com/sharepoint/v3" xmlns:ns2="279dcba5-1096-49b8-87f7-3add964ec55e" xmlns:ns3="cf988160-e0e6-4c85-b7da-9c565888feca" targetNamespace="http://schemas.microsoft.com/office/2006/metadata/properties" ma:root="true" ma:fieldsID="d3fe0f22e37d9b5332c72186e37a9563" ns1:_="" ns2:_="" ns3:_="">
    <xsd:import namespace="http://schemas.microsoft.com/sharepoint/v3"/>
    <xsd:import namespace="279dcba5-1096-49b8-87f7-3add964ec55e"/>
    <xsd:import namespace="cf988160-e0e6-4c85-b7da-9c565888fec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79dcba5-1096-49b8-87f7-3add964ec55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5bcfe4f-1f75-4937-b267-e6b3025242c0}" ma:internalName="TaxCatchAll" ma:showField="CatchAllData" ma:web="279dcba5-1096-49b8-87f7-3add964ec55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f988160-e0e6-4c85-b7da-9c565888feca"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259150-CC4A-4974-8D7C-57707F1D5FC2}">
  <ds:schemaRefs>
    <ds:schemaRef ds:uri="http://schemas.microsoft.com/sharepoint/v3/contenttype/forms"/>
  </ds:schemaRefs>
</ds:datastoreItem>
</file>

<file path=customXml/itemProps2.xml><?xml version="1.0" encoding="utf-8"?>
<ds:datastoreItem xmlns:ds="http://schemas.openxmlformats.org/officeDocument/2006/customXml" ds:itemID="{79A1B025-F1A5-4646-8B03-DBD233310AFE}">
  <ds:schemaRefs>
    <ds:schemaRef ds:uri="http://schemas.openxmlformats.org/officeDocument/2006/bibliography"/>
  </ds:schemaRefs>
</ds:datastoreItem>
</file>

<file path=customXml/itemProps3.xml><?xml version="1.0" encoding="utf-8"?>
<ds:datastoreItem xmlns:ds="http://schemas.openxmlformats.org/officeDocument/2006/customXml" ds:itemID="{F20F611F-8B98-47B4-A626-7F96E77BB1A8}">
  <ds:schemaRefs>
    <ds:schemaRef ds:uri="http://schemas.microsoft.com/office/2006/metadata/properties"/>
    <ds:schemaRef ds:uri="http://schemas.microsoft.com/office/infopath/2007/PartnerControls"/>
    <ds:schemaRef ds:uri="cf988160-e0e6-4c85-b7da-9c565888feca"/>
    <ds:schemaRef ds:uri="279dcba5-1096-49b8-87f7-3add964ec55e"/>
    <ds:schemaRef ds:uri="http://schemas.microsoft.com/sharepoint/v3"/>
  </ds:schemaRefs>
</ds:datastoreItem>
</file>

<file path=customXml/itemProps4.xml><?xml version="1.0" encoding="utf-8"?>
<ds:datastoreItem xmlns:ds="http://schemas.openxmlformats.org/officeDocument/2006/customXml" ds:itemID="{FF10E9D4-59C7-4EF8-9146-F72D12D4C8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79dcba5-1096-49b8-87f7-3add964ec55e"/>
    <ds:schemaRef ds:uri="cf988160-e0e6-4c85-b7da-9c565888fe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920</Words>
  <Characters>5248</Characters>
  <Application>Microsoft Office Word</Application>
  <DocSecurity>0</DocSecurity>
  <Lines>43</Lines>
  <Paragraphs>12</Paragraphs>
  <ScaleCrop>false</ScaleCrop>
  <Company>CDC</Company>
  <LinksUpToDate>false</LinksUpToDate>
  <CharactersWithSpaces>6156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khx2</dc:creator>
  <cp:lastModifiedBy>Macaluso, Renita (CDC/PHIC/OD)</cp:lastModifiedBy>
  <cp:revision>77</cp:revision>
  <cp:lastPrinted>2011-06-07T21:53:00Z</cp:lastPrinted>
  <dcterms:created xsi:type="dcterms:W3CDTF">2024-06-11T22:34:00Z</dcterms:created>
  <dcterms:modified xsi:type="dcterms:W3CDTF">2024-07-31T14:43:00Z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0x0101003ED7BE277DDC0C4DAEF0382FB2907261</vt:lpwstr>
  </property>
  <property fmtid="{D5CDD505-2E9C-101B-9397-08002B2CF9AE}" pid="3" name="MediaServiceImageTags">
    <vt:lpwstr/>
  </property>
  <property fmtid="{D5CDD505-2E9C-101B-9397-08002B2CF9AE}" pid="4" name="MSIP_Label_7b94a7b8-f06c-4dfe-bdcc-9b548fd58c31_ActionId">
    <vt:lpwstr>4971925c-4efb-4075-9a60-3d7fbab41595</vt:lpwstr>
  </property>
  <property fmtid="{D5CDD505-2E9C-101B-9397-08002B2CF9AE}" pid="5" name="MSIP_Label_7b94a7b8-f06c-4dfe-bdcc-9b548fd58c31_Application">
    <vt:lpwstr>Microsoft Azure Information Protection</vt:lpwstr>
  </property>
  <property fmtid="{D5CDD505-2E9C-101B-9397-08002B2CF9AE}" pid="6" name="MSIP_Label_7b94a7b8-f06c-4dfe-bdcc-9b548fd58c31_Enabled">
    <vt:lpwstr>True</vt:lpwstr>
  </property>
  <property fmtid="{D5CDD505-2E9C-101B-9397-08002B2CF9AE}" pid="7" name="MSIP_Label_7b94a7b8-f06c-4dfe-bdcc-9b548fd58c31_Extended_MSFT_Method">
    <vt:lpwstr>Manual</vt:lpwstr>
  </property>
  <property fmtid="{D5CDD505-2E9C-101B-9397-08002B2CF9AE}" pid="8" name="MSIP_Label_7b94a7b8-f06c-4dfe-bdcc-9b548fd58c31_Name">
    <vt:lpwstr>General</vt:lpwstr>
  </property>
  <property fmtid="{D5CDD505-2E9C-101B-9397-08002B2CF9AE}" pid="9" name="MSIP_Label_7b94a7b8-f06c-4dfe-bdcc-9b548fd58c31_Owner">
    <vt:lpwstr>njg6@cdc.gov</vt:lpwstr>
  </property>
  <property fmtid="{D5CDD505-2E9C-101B-9397-08002B2CF9AE}" pid="10" name="MSIP_Label_7b94a7b8-f06c-4dfe-bdcc-9b548fd58c31_SetDate">
    <vt:lpwstr>2020-10-20T14:19:38.6912869Z</vt:lpwstr>
  </property>
  <property fmtid="{D5CDD505-2E9C-101B-9397-08002B2CF9AE}" pid="11" name="MSIP_Label_7b94a7b8-f06c-4dfe-bdcc-9b548fd58c31_SiteId">
    <vt:lpwstr>9ce70869-60db-44fd-abe8-d2767077fc8f</vt:lpwstr>
  </property>
  <property fmtid="{D5CDD505-2E9C-101B-9397-08002B2CF9AE}" pid="12" name="Sensitivity">
    <vt:lpwstr>General</vt:lpwstr>
  </property>
</Properties>
</file>