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8242E" w:rsidRPr="006F1827" w:rsidP="006F1827" w14:paraId="110C35F5" w14:textId="373C45E2">
      <w:pPr>
        <w:widowControl w:val="0"/>
        <w:autoSpaceDE w:val="0"/>
        <w:autoSpaceDN w:val="0"/>
        <w:adjustRightInd w:val="0"/>
        <w:rPr>
          <w:rFonts w:ascii="Cambria" w:hAnsi="Cambria"/>
          <w:i/>
        </w:rPr>
      </w:pPr>
      <w:r w:rsidRPr="006F1827">
        <w:rPr>
          <w:rFonts w:ascii="Cambria" w:hAnsi="Cambria"/>
          <w:i/>
        </w:rPr>
        <w:t>This plan describes the anticipated use and release by CDC of the dataset</w:t>
      </w:r>
      <w:r w:rsidR="00814F95">
        <w:rPr>
          <w:rFonts w:ascii="Cambria" w:hAnsi="Cambria"/>
          <w:i/>
        </w:rPr>
        <w:t>(s)</w:t>
      </w:r>
      <w:r w:rsidRPr="006F1827">
        <w:rPr>
          <w:rFonts w:ascii="Cambria" w:hAnsi="Cambria"/>
          <w:i/>
        </w:rPr>
        <w:t xml:space="preserve"> named below.  </w:t>
      </w:r>
      <w:r w:rsidRPr="006F1827" w:rsidR="002F3F21">
        <w:rPr>
          <w:rFonts w:ascii="Cambria" w:hAnsi="Cambria"/>
          <w:i/>
        </w:rPr>
        <w:t xml:space="preserve">All CDC data use plans are required to be in compliance with the CDC/ATSDR Policy on </w:t>
      </w:r>
      <w:r w:rsidRPr="006F1827" w:rsidR="002F3F21">
        <w:rPr>
          <w:rFonts w:ascii="Cambria" w:hAnsi="Cambria" w:cs="Arial"/>
          <w:i/>
        </w:rPr>
        <w:t xml:space="preserve">releasing and sharing data, available </w:t>
      </w:r>
      <w:r w:rsidRPr="006F1827" w:rsidR="00C36442">
        <w:rPr>
          <w:rFonts w:ascii="Cambria" w:hAnsi="Cambria" w:cs="Arial"/>
          <w:i/>
        </w:rPr>
        <w:t>at:</w:t>
      </w:r>
      <w:r w:rsidR="00C36442">
        <w:rPr>
          <w:rFonts w:ascii="Cambria" w:hAnsi="Cambria" w:cs="Arial"/>
          <w:i/>
        </w:rPr>
        <w:t xml:space="preserve"> </w:t>
      </w:r>
      <w:hyperlink r:id="rId5" w:history="1">
        <w:r w:rsidRPr="003969AD" w:rsidR="003969AD">
          <w:rPr>
            <w:color w:val="0000FF"/>
            <w:u w:val="single"/>
          </w:rPr>
          <w:t xml:space="preserve">CDC OD OCOO Strategic Business Initiatives Unit (SBI) - Policy on Public Health Research and </w:t>
        </w:r>
        <w:r w:rsidRPr="003969AD" w:rsidR="003969AD">
          <w:rPr>
            <w:color w:val="0000FF"/>
            <w:u w:val="single"/>
          </w:rPr>
          <w:t>Nonrese</w:t>
        </w:r>
        <w:r w:rsidRPr="003969AD" w:rsidR="003969AD">
          <w:rPr>
            <w:color w:val="0000FF"/>
            <w:u w:val="single"/>
          </w:rPr>
          <w:t>a</w:t>
        </w:r>
        <w:r w:rsidRPr="003969AD" w:rsidR="003969AD">
          <w:rPr>
            <w:color w:val="0000FF"/>
            <w:u w:val="single"/>
          </w:rPr>
          <w:t>rch</w:t>
        </w:r>
        <w:r w:rsidRPr="003969AD" w:rsidR="003969AD">
          <w:rPr>
            <w:color w:val="0000FF"/>
            <w:u w:val="single"/>
          </w:rPr>
          <w:t xml:space="preserve"> Data Management and Access - All Documents (sharepoint.com)</w:t>
        </w:r>
      </w:hyperlink>
      <w:r w:rsidRPr="006F1827" w:rsidR="00C36442">
        <w:rPr>
          <w:rFonts w:ascii="Cambria" w:hAnsi="Cambria"/>
          <w:i/>
        </w:rPr>
        <w:t>.  T</w:t>
      </w:r>
      <w:r w:rsidRPr="006F1827" w:rsidR="002F3F21">
        <w:rPr>
          <w:rFonts w:ascii="Cambria" w:hAnsi="Cambria"/>
          <w:i/>
        </w:rPr>
        <w:t>his plan is modifiable and does not represent a legal contract between CDC and any other entity.</w:t>
      </w:r>
      <w:r w:rsidRPr="006F1827">
        <w:rPr>
          <w:rFonts w:ascii="Cambria" w:hAnsi="Cambria"/>
          <w:i/>
        </w:rPr>
        <w:t xml:space="preserve"> </w:t>
      </w:r>
    </w:p>
    <w:p w:rsidR="00BA4AA2" w:rsidP="007E76C8" w14:paraId="1C7EBF90" w14:textId="77777777">
      <w:pPr>
        <w:rPr>
          <w:rFonts w:ascii="Cambria" w:hAnsi="Cambria"/>
          <w:b/>
        </w:rPr>
      </w:pPr>
    </w:p>
    <w:p w:rsidR="009B589A" w:rsidP="00FC0EBF" w14:paraId="4587BCB2" w14:textId="77777777">
      <w:pPr>
        <w:rPr>
          <w:rFonts w:ascii="Cambria" w:hAnsi="Cambria"/>
          <w:bCs/>
        </w:rPr>
      </w:pPr>
      <w:r w:rsidRPr="004D3507">
        <w:rPr>
          <w:rFonts w:ascii="Cambria" w:hAnsi="Cambria"/>
          <w:b/>
        </w:rPr>
        <w:t>Dataset Name:</w:t>
      </w:r>
      <w:r w:rsidRPr="004D3507">
        <w:rPr>
          <w:rFonts w:ascii="Cambria" w:hAnsi="Cambria"/>
        </w:rPr>
        <w:t xml:space="preserve"> </w:t>
      </w:r>
      <w:r w:rsidRPr="00AC0B2E" w:rsidR="00AC0B2E">
        <w:rPr>
          <w:rFonts w:ascii="Cambria" w:hAnsi="Cambria"/>
          <w:bCs/>
        </w:rPr>
        <w:t>mChoice</w:t>
      </w:r>
      <w:r w:rsidRPr="00AC0B2E" w:rsidR="00AC0B2E">
        <w:rPr>
          <w:rFonts w:ascii="Cambria" w:hAnsi="Cambria"/>
          <w:bCs/>
        </w:rPr>
        <w:t>: Improving PrEP Uptake and Adherence among Minority MSM through Tailored Provider Training and Adherence Assistance in Two High Priority Settings</w:t>
      </w:r>
      <w:r w:rsidR="00333AF1">
        <w:rPr>
          <w:rFonts w:ascii="Cambria" w:hAnsi="Cambria"/>
          <w:bCs/>
        </w:rPr>
        <w:t xml:space="preserve">. </w:t>
      </w:r>
      <w:r w:rsidR="00FC0EBF">
        <w:rPr>
          <w:rFonts w:ascii="Cambria" w:hAnsi="Cambria"/>
          <w:bCs/>
        </w:rPr>
        <w:t xml:space="preserve"> </w:t>
      </w:r>
      <w:r w:rsidR="00AC0B2E">
        <w:rPr>
          <w:rFonts w:ascii="Cambria" w:hAnsi="Cambria"/>
          <w:bCs/>
        </w:rPr>
        <w:t>Columbia University</w:t>
      </w:r>
      <w:r w:rsidR="00095927">
        <w:rPr>
          <w:rFonts w:ascii="Cambria" w:hAnsi="Cambria"/>
          <w:bCs/>
        </w:rPr>
        <w:t>,</w:t>
      </w:r>
      <w:r w:rsidRPr="00A22AA3" w:rsidR="00A22AA3">
        <w:rPr>
          <w:rFonts w:ascii="Cambria" w:hAnsi="Cambria"/>
          <w:bCs/>
        </w:rPr>
        <w:t xml:space="preserve"> </w:t>
      </w:r>
      <w:r w:rsidR="00994B2E">
        <w:rPr>
          <w:rFonts w:ascii="Cambria" w:hAnsi="Cambria"/>
          <w:bCs/>
        </w:rPr>
        <w:t xml:space="preserve">Grant# </w:t>
      </w:r>
      <w:bookmarkStart w:id="0" w:name="_Hlk106198510"/>
      <w:r w:rsidRPr="00C7572F" w:rsidR="00C7572F">
        <w:rPr>
          <w:rFonts w:ascii="Cambria" w:hAnsi="Cambria"/>
          <w:bCs/>
        </w:rPr>
        <w:t>U01PS005236</w:t>
      </w:r>
      <w:bookmarkEnd w:id="0"/>
    </w:p>
    <w:p w:rsidR="00333AF1" w:rsidP="00FC0EBF" w14:paraId="035EDA26" w14:textId="77777777">
      <w:pPr>
        <w:rPr>
          <w:rFonts w:ascii="Cambria" w:hAnsi="Cambria"/>
          <w:bCs/>
        </w:rPr>
      </w:pPr>
    </w:p>
    <w:p w:rsidR="00333AF1" w:rsidRPr="00A22AA3" w:rsidP="00FC0EBF" w14:paraId="68E3A357" w14:textId="77777777">
      <w:pPr>
        <w:rPr>
          <w:rFonts w:ascii="Cambria" w:hAnsi="Cambria"/>
          <w:bCs/>
        </w:rPr>
      </w:pPr>
      <w:r w:rsidRPr="00333AF1">
        <w:rPr>
          <w:rFonts w:ascii="Cambria" w:hAnsi="Cambria"/>
          <w:bCs/>
        </w:rPr>
        <w:t xml:space="preserve">Data in this dataset </w:t>
      </w:r>
      <w:r>
        <w:rPr>
          <w:rFonts w:ascii="Cambria" w:hAnsi="Cambria"/>
          <w:bCs/>
        </w:rPr>
        <w:t>were collected by</w:t>
      </w:r>
      <w:r w:rsidRPr="00333AF1">
        <w:rPr>
          <w:rFonts w:ascii="Cambria" w:hAnsi="Cambria"/>
          <w:bCs/>
        </w:rPr>
        <w:t xml:space="preserve"> </w:t>
      </w:r>
      <w:r w:rsidR="00AC0B2E">
        <w:rPr>
          <w:rFonts w:ascii="Cambria" w:hAnsi="Cambria"/>
          <w:bCs/>
        </w:rPr>
        <w:t>Columbia University</w:t>
      </w:r>
      <w:r>
        <w:rPr>
          <w:rFonts w:ascii="Cambria" w:hAnsi="Cambria"/>
          <w:bCs/>
        </w:rPr>
        <w:t>,</w:t>
      </w:r>
      <w:r w:rsidRPr="00333AF1">
        <w:rPr>
          <w:rFonts w:ascii="Cambria" w:hAnsi="Cambria"/>
          <w:bCs/>
        </w:rPr>
        <w:t xml:space="preserve"> supported by PS21-00</w:t>
      </w:r>
      <w:r>
        <w:rPr>
          <w:rFonts w:ascii="Cambria" w:hAnsi="Cambria"/>
          <w:bCs/>
        </w:rPr>
        <w:t>3</w:t>
      </w:r>
      <w:r w:rsidRPr="00333AF1">
        <w:rPr>
          <w:rFonts w:ascii="Cambria" w:hAnsi="Cambria"/>
          <w:bCs/>
        </w:rPr>
        <w:t>, “PrEP Choice: Increasing the Use of HIV Pre-exposure Prophylaxis in an Era of Choices.”</w:t>
      </w:r>
      <w:r>
        <w:rPr>
          <w:rFonts w:ascii="Cambria" w:hAnsi="Cambria"/>
          <w:bCs/>
        </w:rPr>
        <w:t xml:space="preserve"> This Notice of Funding Opportunity (NOFO) was designed</w:t>
      </w:r>
      <w:r w:rsidRPr="00333AF1">
        <w:rPr>
          <w:rFonts w:ascii="Cambria" w:hAnsi="Cambria"/>
          <w:bCs/>
        </w:rPr>
        <w:t xml:space="preserve"> to: a) implement evidence-based</w:t>
      </w:r>
      <w:r>
        <w:rPr>
          <w:rFonts w:ascii="Cambria" w:hAnsi="Cambria"/>
          <w:bCs/>
        </w:rPr>
        <w:t xml:space="preserve"> </w:t>
      </w:r>
      <w:r w:rsidRPr="00333AF1">
        <w:rPr>
          <w:rFonts w:ascii="Cambria" w:hAnsi="Cambria"/>
          <w:bCs/>
        </w:rPr>
        <w:t>provider and patient education and support tools in clinical settings to increase PrEP screening,</w:t>
      </w:r>
      <w:r>
        <w:rPr>
          <w:rFonts w:ascii="Cambria" w:hAnsi="Cambria"/>
          <w:bCs/>
        </w:rPr>
        <w:t xml:space="preserve"> </w:t>
      </w:r>
      <w:r w:rsidRPr="00333AF1">
        <w:rPr>
          <w:rFonts w:ascii="Cambria" w:hAnsi="Cambria"/>
          <w:bCs/>
        </w:rPr>
        <w:t>counseling, initiation, adherence, and persistence by MSM and b) to understand reasons for</w:t>
      </w:r>
      <w:r>
        <w:rPr>
          <w:rFonts w:ascii="Cambria" w:hAnsi="Cambria"/>
          <w:bCs/>
        </w:rPr>
        <w:t xml:space="preserve"> </w:t>
      </w:r>
      <w:r w:rsidRPr="00333AF1">
        <w:rPr>
          <w:rFonts w:ascii="Cambria" w:hAnsi="Cambria"/>
          <w:bCs/>
        </w:rPr>
        <w:t xml:space="preserve">selection of a </w:t>
      </w:r>
      <w:r w:rsidRPr="00333AF1">
        <w:rPr>
          <w:rFonts w:ascii="Cambria" w:hAnsi="Cambria"/>
          <w:bCs/>
        </w:rPr>
        <w:t>PrEP</w:t>
      </w:r>
      <w:r w:rsidRPr="00333AF1">
        <w:rPr>
          <w:rFonts w:ascii="Cambria" w:hAnsi="Cambria"/>
          <w:bCs/>
        </w:rPr>
        <w:t xml:space="preserve"> formulation and switching patterns</w:t>
      </w:r>
      <w:r>
        <w:rPr>
          <w:rFonts w:ascii="Cambria" w:hAnsi="Cambria"/>
          <w:bCs/>
        </w:rPr>
        <w:t xml:space="preserve"> </w:t>
      </w:r>
      <w:r w:rsidRPr="00333AF1">
        <w:rPr>
          <w:rFonts w:ascii="Cambria" w:hAnsi="Cambria"/>
          <w:bCs/>
        </w:rPr>
        <w:t>associated with the use of daily, 2-1-1,</w:t>
      </w:r>
      <w:r>
        <w:rPr>
          <w:rFonts w:ascii="Cambria" w:hAnsi="Cambria"/>
          <w:bCs/>
        </w:rPr>
        <w:t xml:space="preserve"> </w:t>
      </w:r>
      <w:r w:rsidRPr="00333AF1">
        <w:rPr>
          <w:rFonts w:ascii="Cambria" w:hAnsi="Cambria"/>
          <w:bCs/>
        </w:rPr>
        <w:t>and injectable PrEP.</w:t>
      </w:r>
      <w:r>
        <w:rPr>
          <w:rFonts w:ascii="Cambria" w:hAnsi="Cambria"/>
          <w:bCs/>
        </w:rPr>
        <w:t xml:space="preserve"> </w:t>
      </w:r>
      <w:r w:rsidR="00CC72DD">
        <w:rPr>
          <w:rFonts w:ascii="Cambria" w:hAnsi="Cambria"/>
          <w:bCs/>
        </w:rPr>
        <w:t>Additionally, data</w:t>
      </w:r>
      <w:r w:rsidRPr="00333AF1">
        <w:rPr>
          <w:rFonts w:ascii="Cambria" w:hAnsi="Cambria"/>
          <w:bCs/>
        </w:rPr>
        <w:t xml:space="preserve"> collect data to</w:t>
      </w:r>
      <w:r>
        <w:rPr>
          <w:rFonts w:ascii="Cambria" w:hAnsi="Cambria"/>
          <w:bCs/>
        </w:rPr>
        <w:t xml:space="preserve"> </w:t>
      </w:r>
      <w:r w:rsidRPr="00333AF1">
        <w:rPr>
          <w:rFonts w:ascii="Cambria" w:hAnsi="Cambria"/>
          <w:bCs/>
        </w:rPr>
        <w:t>describe real-world PrEP use among MSM in an era of multiple PrEP options.</w:t>
      </w:r>
      <w:r>
        <w:rPr>
          <w:rFonts w:ascii="Cambria" w:hAnsi="Cambria"/>
          <w:bCs/>
        </w:rPr>
        <w:t xml:space="preserve"> Accessing data </w:t>
      </w:r>
      <w:r w:rsidR="00CC72DD">
        <w:rPr>
          <w:rFonts w:ascii="Cambria" w:hAnsi="Cambria"/>
          <w:bCs/>
        </w:rPr>
        <w:t xml:space="preserve">from clinic settings about </w:t>
      </w:r>
      <w:r>
        <w:rPr>
          <w:rFonts w:ascii="Cambria" w:hAnsi="Cambria"/>
          <w:bCs/>
        </w:rPr>
        <w:t xml:space="preserve">PrEP use </w:t>
      </w:r>
      <w:r w:rsidR="00CC72DD">
        <w:rPr>
          <w:rFonts w:ascii="Cambria" w:hAnsi="Cambria"/>
          <w:bCs/>
        </w:rPr>
        <w:t>among MSM in an era of multiple PrEP options</w:t>
      </w:r>
      <w:r>
        <w:rPr>
          <w:rFonts w:ascii="Cambria" w:hAnsi="Cambria"/>
          <w:bCs/>
        </w:rPr>
        <w:t xml:space="preserve"> </w:t>
      </w:r>
      <w:r w:rsidRPr="00333AF1">
        <w:rPr>
          <w:rFonts w:ascii="Cambria" w:hAnsi="Cambria"/>
          <w:bCs/>
        </w:rPr>
        <w:t>i</w:t>
      </w:r>
      <w:r w:rsidR="00CC72DD">
        <w:rPr>
          <w:rFonts w:ascii="Cambria" w:hAnsi="Cambria"/>
          <w:bCs/>
        </w:rPr>
        <w:t>s essential to developing</w:t>
      </w:r>
      <w:r w:rsidRPr="00333AF1">
        <w:rPr>
          <w:rFonts w:ascii="Cambria" w:hAnsi="Cambria"/>
          <w:bCs/>
        </w:rPr>
        <w:t xml:space="preserve"> future guidelines and tools.</w:t>
      </w:r>
    </w:p>
    <w:p w:rsidR="00BA4AA2" w:rsidP="002A10E8" w14:paraId="7FFE4201" w14:textId="77777777">
      <w:pPr>
        <w:rPr>
          <w:rFonts w:ascii="Cambria" w:hAnsi="Cambria"/>
          <w:b/>
        </w:rPr>
      </w:pPr>
    </w:p>
    <w:p w:rsidR="00FC0EBF" w:rsidP="00FC0EBF" w14:paraId="583714CD" w14:textId="77777777">
      <w:pPr>
        <w:rPr>
          <w:rFonts w:ascii="Cambria" w:hAnsi="Cambria"/>
        </w:rPr>
      </w:pPr>
      <w:r>
        <w:rPr>
          <w:rFonts w:ascii="Cambria" w:hAnsi="Cambria"/>
          <w:b/>
        </w:rPr>
        <w:t>Custodial Unit/</w:t>
      </w:r>
      <w:r w:rsidRPr="004D3507" w:rsidR="002A10E8">
        <w:rPr>
          <w:rFonts w:ascii="Cambria" w:hAnsi="Cambria"/>
          <w:b/>
        </w:rPr>
        <w:t>Contact Information:</w:t>
      </w:r>
      <w:r w:rsidRPr="004D3507" w:rsidR="002A10E8">
        <w:rPr>
          <w:rFonts w:ascii="Cambria" w:hAnsi="Cambria"/>
        </w:rPr>
        <w:t xml:space="preserve">  </w:t>
      </w:r>
    </w:p>
    <w:p w:rsidR="0020088E" w:rsidP="00FC0EBF" w14:paraId="5425E0CD" w14:textId="77777777">
      <w:pPr>
        <w:rPr>
          <w:rFonts w:ascii="Cambria" w:hAnsi="Cambria"/>
        </w:rPr>
      </w:pPr>
      <w:r w:rsidRPr="004D3507">
        <w:rPr>
          <w:rFonts w:ascii="Cambria" w:hAnsi="Cambria"/>
        </w:rPr>
        <w:t>NCHHSTP/DHAP/PRB</w:t>
      </w:r>
      <w:r w:rsidR="00095927">
        <w:rPr>
          <w:rFonts w:ascii="Cambria" w:hAnsi="Cambria"/>
        </w:rPr>
        <w:t xml:space="preserve">: </w:t>
      </w:r>
      <w:r w:rsidR="00C7572F">
        <w:rPr>
          <w:rFonts w:ascii="Cambria" w:hAnsi="Cambria"/>
        </w:rPr>
        <w:t>Mary Tanner, MD</w:t>
      </w:r>
      <w:r w:rsidRPr="004D3507">
        <w:rPr>
          <w:rFonts w:ascii="Cambria" w:hAnsi="Cambria"/>
        </w:rPr>
        <w:t xml:space="preserve"> (</w:t>
      </w:r>
      <w:hyperlink r:id="rId6" w:history="1">
        <w:r w:rsidRPr="00733B94" w:rsidR="00C7572F">
          <w:rPr>
            <w:rStyle w:val="Hyperlink"/>
            <w:rFonts w:ascii="Cambria" w:hAnsi="Cambria"/>
          </w:rPr>
          <w:t>klt6@cdc.gov</w:t>
        </w:r>
      </w:hyperlink>
      <w:r w:rsidRPr="004D3507">
        <w:rPr>
          <w:rFonts w:ascii="Cambria" w:hAnsi="Cambria"/>
        </w:rPr>
        <w:t>)</w:t>
      </w:r>
      <w:r w:rsidR="00CC72DD">
        <w:rPr>
          <w:rFonts w:ascii="Cambria" w:hAnsi="Cambria"/>
        </w:rPr>
        <w:t xml:space="preserve">, Project Officer, </w:t>
      </w:r>
      <w:r w:rsidRPr="00CC72DD" w:rsidR="00CC72DD">
        <w:rPr>
          <w:rFonts w:ascii="Cambria" w:hAnsi="Cambria"/>
        </w:rPr>
        <w:t>U01PS005236</w:t>
      </w:r>
    </w:p>
    <w:p w:rsidR="00BA4AA2" w:rsidP="00814F95" w14:paraId="4C2DFAA1" w14:textId="77777777">
      <w:pPr>
        <w:jc w:val="both"/>
        <w:rPr>
          <w:rFonts w:ascii="Cambria" w:hAnsi="Cambria"/>
          <w:b/>
        </w:rPr>
      </w:pPr>
    </w:p>
    <w:p w:rsidR="00CC72DD" w:rsidP="00C7572F" w14:paraId="1AF4CA62" w14:textId="77777777">
      <w:pPr>
        <w:jc w:val="both"/>
        <w:rPr>
          <w:rFonts w:ascii="Cambria" w:hAnsi="Cambria"/>
        </w:rPr>
      </w:pPr>
      <w:r w:rsidRPr="00882B28">
        <w:rPr>
          <w:rFonts w:ascii="Cambria" w:hAnsi="Cambria"/>
          <w:b/>
        </w:rPr>
        <w:t xml:space="preserve">Study </w:t>
      </w:r>
      <w:r w:rsidRPr="00882B28" w:rsidR="002A10E8">
        <w:rPr>
          <w:rFonts w:ascii="Cambria" w:hAnsi="Cambria"/>
          <w:b/>
        </w:rPr>
        <w:t>/ Program Description</w:t>
      </w:r>
      <w:r w:rsidRPr="00882B28">
        <w:rPr>
          <w:rFonts w:ascii="Cambria" w:hAnsi="Cambria"/>
          <w:b/>
        </w:rPr>
        <w:t>:</w:t>
      </w:r>
      <w:r w:rsidRPr="00882B28" w:rsidR="002A10E8">
        <w:rPr>
          <w:rFonts w:ascii="Cambria" w:hAnsi="Cambria"/>
        </w:rPr>
        <w:t xml:space="preserve"> </w:t>
      </w:r>
    </w:p>
    <w:p w:rsidR="00C7572F" w:rsidP="00C7572F" w14:paraId="3C04C78D" w14:textId="77777777">
      <w:pPr>
        <w:jc w:val="both"/>
        <w:rPr>
          <w:rFonts w:ascii="Cambria" w:hAnsi="Cambria"/>
        </w:rPr>
      </w:pPr>
      <w:r w:rsidRPr="00C7572F">
        <w:rPr>
          <w:rFonts w:ascii="Cambria" w:hAnsi="Cambria"/>
        </w:rPr>
        <w:t xml:space="preserve">The purpose of this research is to evaluate the use of evidence-based provider and patient education and support tools (EBT) in clinical settings to increase preexposure prophylaxis (PrEP) screening, counseling, initiation, adherence, and persistence by young men who have sex with men (YMSM) and to understand reasons for selection of a </w:t>
      </w:r>
      <w:r w:rsidRPr="00C7572F">
        <w:rPr>
          <w:rFonts w:ascii="Cambria" w:hAnsi="Cambria"/>
        </w:rPr>
        <w:t>PrEP</w:t>
      </w:r>
      <w:r w:rsidRPr="00C7572F">
        <w:rPr>
          <w:rFonts w:ascii="Cambria" w:hAnsi="Cambria"/>
        </w:rPr>
        <w:t xml:space="preserve"> formulation and switching patterns associated with the use of daily, 2-1-1, and injectable PrEP. This project will involve interaction with human participants and intends to collect new individually identifiable data and biospecimens from the participants. </w:t>
      </w:r>
    </w:p>
    <w:p w:rsidR="005D11FD" w:rsidRPr="00C7572F" w:rsidP="00C7572F" w14:paraId="1E683DAC" w14:textId="77777777">
      <w:pPr>
        <w:jc w:val="both"/>
        <w:rPr>
          <w:rFonts w:ascii="Cambria" w:hAnsi="Cambria"/>
        </w:rPr>
      </w:pPr>
    </w:p>
    <w:p w:rsidR="00E8636D" w:rsidP="00C7572F" w14:paraId="2012B3F9" w14:textId="77777777">
      <w:pPr>
        <w:jc w:val="both"/>
        <w:rPr>
          <w:rFonts w:ascii="Cambria" w:hAnsi="Cambria"/>
        </w:rPr>
      </w:pPr>
      <w:r>
        <w:rPr>
          <w:rFonts w:ascii="Cambria" w:hAnsi="Cambria"/>
        </w:rPr>
        <w:t xml:space="preserve">The </w:t>
      </w:r>
      <w:r>
        <w:rPr>
          <w:rFonts w:ascii="Cambria" w:hAnsi="Cambria"/>
        </w:rPr>
        <w:t>mChoice</w:t>
      </w:r>
      <w:r w:rsidRPr="00C7572F" w:rsidR="00C7572F">
        <w:rPr>
          <w:rFonts w:ascii="Cambria" w:hAnsi="Cambria"/>
        </w:rPr>
        <w:t xml:space="preserve"> project proposes to adapt and implement existing EBT to facilitate PrEP shared decision making (SDM), train providers on the use of evidence-based provider and patient education and support tools (EBT) and evaluate the impact within a longitudinal cohort of racially and geographically diverse YMSM (cisgender males, ages 18-39). </w:t>
      </w:r>
      <w:r>
        <w:rPr>
          <w:rFonts w:ascii="Cambria" w:hAnsi="Cambria"/>
        </w:rPr>
        <w:t xml:space="preserve">The intervention will include provider training, EBT for providers, and a multicomponent mobile health (mHealth) app that incorporates </w:t>
      </w:r>
      <w:r w:rsidRPr="00914DD9" w:rsidR="00914DD9">
        <w:rPr>
          <w:rFonts w:ascii="Cambria" w:hAnsi="Cambria"/>
        </w:rPr>
        <w:t>key information about PrEP choices</w:t>
      </w:r>
      <w:r w:rsidR="00D37AB9">
        <w:rPr>
          <w:rFonts w:ascii="Cambria" w:hAnsi="Cambria"/>
        </w:rPr>
        <w:t>;</w:t>
      </w:r>
      <w:r w:rsidRPr="00914DD9" w:rsidR="00914DD9">
        <w:rPr>
          <w:rFonts w:ascii="Cambria" w:hAnsi="Cambria"/>
        </w:rPr>
        <w:t xml:space="preserve"> reminder messages</w:t>
      </w:r>
      <w:r w:rsidR="00D37AB9">
        <w:rPr>
          <w:rFonts w:ascii="Cambria" w:hAnsi="Cambria"/>
        </w:rPr>
        <w:t>;</w:t>
      </w:r>
      <w:r w:rsidRPr="00914DD9" w:rsidR="00914DD9">
        <w:rPr>
          <w:rFonts w:ascii="Cambria" w:hAnsi="Cambria"/>
        </w:rPr>
        <w:t xml:space="preserve"> videos and testimonials of peers taking PrEP; two-way communication between participants and the study staff; and </w:t>
      </w:r>
      <w:r w:rsidR="00914DD9">
        <w:rPr>
          <w:rFonts w:ascii="Cambria" w:hAnsi="Cambria"/>
        </w:rPr>
        <w:t xml:space="preserve">a </w:t>
      </w:r>
      <w:r w:rsidRPr="00914DD9" w:rsidR="00914DD9">
        <w:rPr>
          <w:rFonts w:ascii="Cambria" w:hAnsi="Cambria"/>
        </w:rPr>
        <w:t>link to an electronic pillbox to increase PrEP adherence and persistence.</w:t>
      </w:r>
    </w:p>
    <w:p w:rsidR="00C7572F" w:rsidRPr="00C7572F" w:rsidP="00C7572F" w14:paraId="088F0BB0" w14:textId="77777777">
      <w:pPr>
        <w:jc w:val="both"/>
        <w:rPr>
          <w:rFonts w:ascii="Cambria" w:hAnsi="Cambria"/>
        </w:rPr>
      </w:pPr>
    </w:p>
    <w:p w:rsidR="00C7572F" w:rsidRPr="00C7572F" w:rsidP="00C7572F" w14:paraId="72C00333" w14:textId="77777777">
      <w:pPr>
        <w:jc w:val="both"/>
        <w:rPr>
          <w:rFonts w:ascii="Cambria" w:hAnsi="Cambria"/>
        </w:rPr>
      </w:pPr>
      <w:r w:rsidRPr="00C7572F">
        <w:rPr>
          <w:rFonts w:ascii="Cambria" w:hAnsi="Cambria"/>
        </w:rPr>
        <w:t xml:space="preserve">This study will consist of </w:t>
      </w:r>
      <w:r w:rsidR="005D11FD">
        <w:rPr>
          <w:rFonts w:ascii="Cambria" w:hAnsi="Cambria"/>
        </w:rPr>
        <w:t>three</w:t>
      </w:r>
      <w:r w:rsidRPr="00C7572F">
        <w:rPr>
          <w:rFonts w:ascii="Cambria" w:hAnsi="Cambria"/>
        </w:rPr>
        <w:t xml:space="preserve"> distinct aims to adapt and implement </w:t>
      </w:r>
      <w:r w:rsidR="00D37AB9">
        <w:rPr>
          <w:rFonts w:ascii="Cambria" w:hAnsi="Cambria"/>
        </w:rPr>
        <w:t>intervention:</w:t>
      </w:r>
    </w:p>
    <w:p w:rsidR="00C7572F" w:rsidRPr="00C7572F" w:rsidP="00C7572F" w14:paraId="4B47B86F" w14:textId="77777777">
      <w:pPr>
        <w:jc w:val="both"/>
        <w:rPr>
          <w:rFonts w:ascii="Cambria" w:hAnsi="Cambria"/>
        </w:rPr>
      </w:pPr>
    </w:p>
    <w:p w:rsidR="005D11FD" w:rsidRPr="005D11FD" w:rsidP="005D11FD" w14:paraId="197B4C60" w14:textId="77777777">
      <w:pPr>
        <w:jc w:val="both"/>
        <w:rPr>
          <w:rFonts w:ascii="Cambria" w:hAnsi="Cambria"/>
        </w:rPr>
      </w:pPr>
      <w:r w:rsidRPr="005D11FD">
        <w:rPr>
          <w:rFonts w:ascii="Cambria" w:hAnsi="Cambria"/>
        </w:rPr>
        <w:t xml:space="preserve">Aim 1 – </w:t>
      </w:r>
      <w:r w:rsidRPr="005D11FD">
        <w:rPr>
          <w:rFonts w:ascii="Cambria" w:hAnsi="Cambria"/>
        </w:rPr>
        <w:t>mChoice</w:t>
      </w:r>
      <w:r w:rsidRPr="005D11FD">
        <w:rPr>
          <w:rFonts w:ascii="Cambria" w:hAnsi="Cambria"/>
        </w:rPr>
        <w:t xml:space="preserve"> intervention for PrEP users: We will conduct a </w:t>
      </w:r>
      <w:r w:rsidRPr="005D11FD" w:rsidR="00D37AB9">
        <w:rPr>
          <w:rFonts w:ascii="Cambria" w:hAnsi="Cambria"/>
        </w:rPr>
        <w:t>hybrid</w:t>
      </w:r>
      <w:r w:rsidRPr="005D11FD">
        <w:rPr>
          <w:rFonts w:ascii="Cambria" w:hAnsi="Cambria"/>
        </w:rPr>
        <w:t xml:space="preserve"> type II trial testing the effectiveness of the </w:t>
      </w:r>
      <w:r w:rsidRPr="005D11FD">
        <w:rPr>
          <w:rFonts w:ascii="Cambria" w:hAnsi="Cambria"/>
        </w:rPr>
        <w:t>mChoice</w:t>
      </w:r>
      <w:r w:rsidRPr="005D11FD">
        <w:rPr>
          <w:rFonts w:ascii="Cambria" w:hAnsi="Cambria"/>
        </w:rPr>
        <w:t xml:space="preserve"> culturally-congruent clinical intervention. Aim 1 will enroll young men who have sex with men (MSM) using PrEP in order to understand their </w:t>
      </w:r>
      <w:r w:rsidRPr="005D11FD">
        <w:rPr>
          <w:rFonts w:ascii="Cambria" w:hAnsi="Cambria"/>
        </w:rPr>
        <w:t>PrEP</w:t>
      </w:r>
      <w:r w:rsidRPr="005D11FD">
        <w:rPr>
          <w:rFonts w:ascii="Cambria" w:hAnsi="Cambria"/>
        </w:rPr>
        <w:t xml:space="preserve"> choices and experiences over time, and assess the </w:t>
      </w:r>
      <w:r w:rsidRPr="005D11FD">
        <w:rPr>
          <w:rFonts w:ascii="Cambria" w:hAnsi="Cambria"/>
        </w:rPr>
        <w:t>mChoice</w:t>
      </w:r>
      <w:r w:rsidRPr="005D11FD">
        <w:rPr>
          <w:rFonts w:ascii="Cambria" w:hAnsi="Cambria"/>
        </w:rPr>
        <w:t xml:space="preserve"> intervention. Oral PrEP users will receive the </w:t>
      </w:r>
      <w:r w:rsidRPr="005D11FD">
        <w:rPr>
          <w:rFonts w:ascii="Cambria" w:hAnsi="Cambria"/>
        </w:rPr>
        <w:t>CleverCap</w:t>
      </w:r>
      <w:r w:rsidRPr="005D11FD">
        <w:rPr>
          <w:rFonts w:ascii="Cambria" w:hAnsi="Cambria"/>
        </w:rPr>
        <w:t xml:space="preserve">, an electronic medication monitoring device, and the </w:t>
      </w:r>
      <w:r w:rsidRPr="005D11FD">
        <w:rPr>
          <w:rFonts w:ascii="Cambria" w:hAnsi="Cambria"/>
        </w:rPr>
        <w:t>mChoice</w:t>
      </w:r>
      <w:r w:rsidRPr="005D11FD">
        <w:rPr>
          <w:rFonts w:ascii="Cambria" w:hAnsi="Cambria"/>
        </w:rPr>
        <w:t xml:space="preserve"> mobile phone application to support PrEP adherence and persistence. </w:t>
      </w:r>
    </w:p>
    <w:p w:rsidR="005D11FD" w:rsidRPr="005D11FD" w:rsidP="005D11FD" w14:paraId="2A2DAE62" w14:textId="77777777">
      <w:pPr>
        <w:jc w:val="both"/>
        <w:rPr>
          <w:rFonts w:ascii="Cambria" w:hAnsi="Cambria"/>
        </w:rPr>
      </w:pPr>
    </w:p>
    <w:p w:rsidR="005D11FD" w:rsidRPr="005D11FD" w:rsidP="005D11FD" w14:paraId="35879F39" w14:textId="77777777">
      <w:pPr>
        <w:jc w:val="both"/>
        <w:rPr>
          <w:rFonts w:ascii="Cambria" w:hAnsi="Cambria"/>
        </w:rPr>
      </w:pPr>
      <w:r w:rsidRPr="005D11FD">
        <w:rPr>
          <w:rFonts w:ascii="Cambria" w:hAnsi="Cambria"/>
        </w:rPr>
        <w:t xml:space="preserve">Aim 2 – In-depth interviews of PrEP users: We will conduct in-depth interviews with participants recruited from Aim 1, exploring experiences with PrEP, reasons for PrEP choices, and impressions of the </w:t>
      </w:r>
      <w:r w:rsidRPr="005D11FD">
        <w:rPr>
          <w:rFonts w:ascii="Cambria" w:hAnsi="Cambria"/>
        </w:rPr>
        <w:t>mChoice</w:t>
      </w:r>
      <w:r w:rsidRPr="005D11FD">
        <w:rPr>
          <w:rFonts w:ascii="Cambria" w:hAnsi="Cambria"/>
        </w:rPr>
        <w:t xml:space="preserve"> intervention.</w:t>
      </w:r>
    </w:p>
    <w:p w:rsidR="005D11FD" w:rsidRPr="005D11FD" w:rsidP="005D11FD" w14:paraId="2EF41B56" w14:textId="77777777">
      <w:pPr>
        <w:jc w:val="both"/>
        <w:rPr>
          <w:rFonts w:ascii="Cambria" w:hAnsi="Cambria"/>
        </w:rPr>
      </w:pPr>
    </w:p>
    <w:p w:rsidR="00BA4AA2" w:rsidP="005D11FD" w14:paraId="65C96C9C" w14:textId="77777777">
      <w:pPr>
        <w:jc w:val="both"/>
        <w:rPr>
          <w:rFonts w:ascii="Cambria" w:hAnsi="Cambria"/>
        </w:rPr>
      </w:pPr>
      <w:r w:rsidRPr="005D11FD">
        <w:rPr>
          <w:rFonts w:ascii="Cambria" w:hAnsi="Cambria"/>
        </w:rPr>
        <w:t>Aim 3 – Healthcare provider training and support: We will provide training to healthcare providers to improve knowledge of PrEP clinical recommendations and enhance provider communication. We will implement practice facilitation, an intervention that includes identification of a clinical champion who will engage other providers in embracing PrEP recommendations, as well as support from a practice coach who will offer tools, resources, hands-on guidance, and content expertise to assist the clinic team in improving PrEP services.</w:t>
      </w:r>
    </w:p>
    <w:p w:rsidR="005D11FD" w:rsidP="005D11FD" w14:paraId="7B58899D" w14:textId="77777777">
      <w:pPr>
        <w:jc w:val="both"/>
        <w:rPr>
          <w:rFonts w:ascii="Cambria" w:hAnsi="Cambria"/>
          <w:b/>
          <w:color w:val="000000"/>
        </w:rPr>
      </w:pPr>
    </w:p>
    <w:p w:rsidR="002A10E8" w:rsidRPr="00F55246" w:rsidP="007E76C8" w14:paraId="0EA45049" w14:textId="77777777">
      <w:pPr>
        <w:rPr>
          <w:rFonts w:ascii="Cambria" w:hAnsi="Cambria"/>
          <w:color w:val="808080"/>
        </w:rPr>
      </w:pPr>
      <w:r w:rsidRPr="007457F5">
        <w:rPr>
          <w:rFonts w:ascii="Cambria" w:hAnsi="Cambria"/>
          <w:b/>
          <w:color w:val="000000"/>
        </w:rPr>
        <w:t xml:space="preserve">Memoranda of Understanding </w:t>
      </w:r>
      <w:r w:rsidRPr="007457F5" w:rsidR="00753379">
        <w:rPr>
          <w:rFonts w:ascii="Cambria" w:hAnsi="Cambria"/>
          <w:b/>
          <w:color w:val="000000"/>
        </w:rPr>
        <w:t xml:space="preserve">(MOU) </w:t>
      </w:r>
      <w:r w:rsidRPr="007457F5">
        <w:rPr>
          <w:rFonts w:ascii="Cambria" w:hAnsi="Cambria"/>
          <w:b/>
          <w:color w:val="000000"/>
        </w:rPr>
        <w:t>Pertaining to Dataset</w:t>
      </w:r>
      <w:r w:rsidR="00814F95">
        <w:rPr>
          <w:rFonts w:ascii="Cambria" w:hAnsi="Cambria"/>
          <w:b/>
          <w:color w:val="000000"/>
        </w:rPr>
        <w:t>s</w:t>
      </w:r>
      <w:r w:rsidRPr="007457F5">
        <w:rPr>
          <w:rFonts w:ascii="Cambria" w:hAnsi="Cambria"/>
          <w:b/>
          <w:color w:val="000000"/>
        </w:rPr>
        <w:t>:</w:t>
      </w:r>
      <w:r w:rsidRPr="007457F5">
        <w:rPr>
          <w:rFonts w:ascii="Cambria" w:hAnsi="Cambria"/>
          <w:color w:val="000000"/>
        </w:rPr>
        <w:t xml:space="preserve">  </w:t>
      </w:r>
      <w:r w:rsidRPr="007457F5" w:rsidR="00525720">
        <w:rPr>
          <w:rFonts w:ascii="Cambria" w:hAnsi="Cambria"/>
          <w:color w:val="000000"/>
        </w:rPr>
        <w:t xml:space="preserve">Persons who </w:t>
      </w:r>
      <w:r w:rsidRPr="007457F5" w:rsidR="00932BE0">
        <w:rPr>
          <w:rFonts w:ascii="Cambria" w:hAnsi="Cambria"/>
          <w:color w:val="000000"/>
        </w:rPr>
        <w:t>request</w:t>
      </w:r>
      <w:r w:rsidRPr="007457F5" w:rsidR="004A6887">
        <w:rPr>
          <w:rFonts w:ascii="Cambria" w:hAnsi="Cambria"/>
          <w:color w:val="000000"/>
        </w:rPr>
        <w:t xml:space="preserve"> </w:t>
      </w:r>
      <w:r w:rsidRPr="007457F5" w:rsidR="00495ED2">
        <w:rPr>
          <w:rFonts w:ascii="Cambria" w:hAnsi="Cambria"/>
          <w:color w:val="000000"/>
        </w:rPr>
        <w:t xml:space="preserve">data </w:t>
      </w:r>
      <w:r w:rsidRPr="007457F5" w:rsidR="004A6887">
        <w:rPr>
          <w:rFonts w:ascii="Cambria" w:hAnsi="Cambria"/>
          <w:color w:val="000000"/>
        </w:rPr>
        <w:t xml:space="preserve">are required to </w:t>
      </w:r>
      <w:r w:rsidRPr="007457F5" w:rsidR="00932BE0">
        <w:rPr>
          <w:rFonts w:ascii="Cambria" w:hAnsi="Cambria"/>
          <w:color w:val="000000"/>
        </w:rPr>
        <w:t>provide a</w:t>
      </w:r>
      <w:r w:rsidR="006020B8">
        <w:rPr>
          <w:rFonts w:ascii="Cambria" w:hAnsi="Cambria"/>
          <w:color w:val="000000"/>
        </w:rPr>
        <w:t>n approved</w:t>
      </w:r>
      <w:r w:rsidRPr="007457F5" w:rsidR="00932BE0">
        <w:rPr>
          <w:rFonts w:ascii="Cambria" w:hAnsi="Cambria"/>
          <w:color w:val="000000"/>
        </w:rPr>
        <w:t xml:space="preserve"> copy of the </w:t>
      </w:r>
      <w:r w:rsidRPr="007457F5" w:rsidR="00FC4A8F">
        <w:rPr>
          <w:rFonts w:ascii="Cambria" w:hAnsi="Cambria"/>
          <w:color w:val="000000"/>
        </w:rPr>
        <w:t xml:space="preserve">Publication </w:t>
      </w:r>
      <w:r w:rsidRPr="007457F5" w:rsidR="00525720">
        <w:rPr>
          <w:rFonts w:ascii="Cambria" w:hAnsi="Cambria"/>
          <w:color w:val="000000"/>
        </w:rPr>
        <w:t>Guidelines</w:t>
      </w:r>
      <w:r w:rsidR="002852AF">
        <w:rPr>
          <w:rFonts w:ascii="Cambria" w:hAnsi="Cambria"/>
          <w:color w:val="000000"/>
        </w:rPr>
        <w:t xml:space="preserve"> </w:t>
      </w:r>
      <w:r w:rsidR="006020B8">
        <w:rPr>
          <w:rFonts w:ascii="Cambria" w:hAnsi="Cambria"/>
          <w:color w:val="000000"/>
        </w:rPr>
        <w:t>Concept</w:t>
      </w:r>
      <w:r w:rsidR="002852AF">
        <w:rPr>
          <w:rFonts w:ascii="Cambria" w:hAnsi="Cambria"/>
          <w:color w:val="000000"/>
        </w:rPr>
        <w:t xml:space="preserve"> Proposal</w:t>
      </w:r>
      <w:r w:rsidRPr="007457F5" w:rsidR="00525720">
        <w:rPr>
          <w:rFonts w:ascii="Cambria" w:hAnsi="Cambria"/>
          <w:color w:val="000000"/>
        </w:rPr>
        <w:t xml:space="preserve"> and </w:t>
      </w:r>
      <w:r w:rsidR="006020B8">
        <w:rPr>
          <w:rFonts w:ascii="Cambria" w:hAnsi="Cambria"/>
          <w:color w:val="000000"/>
        </w:rPr>
        <w:t xml:space="preserve">signed copy of the </w:t>
      </w:r>
      <w:r w:rsidR="007C68E0">
        <w:rPr>
          <w:rFonts w:ascii="Cambria" w:hAnsi="Cambria"/>
          <w:color w:val="000000"/>
        </w:rPr>
        <w:t xml:space="preserve">Data </w:t>
      </w:r>
      <w:r w:rsidR="002852AF">
        <w:rPr>
          <w:rFonts w:ascii="Cambria" w:hAnsi="Cambria"/>
          <w:color w:val="000000"/>
        </w:rPr>
        <w:t>Sharing Agreement</w:t>
      </w:r>
      <w:r w:rsidRPr="007457F5" w:rsidR="00932BE0">
        <w:rPr>
          <w:rFonts w:ascii="Cambria" w:hAnsi="Cambria"/>
          <w:color w:val="000000"/>
        </w:rPr>
        <w:t xml:space="preserve"> before data will be transferred.  The agreement must be signed by </w:t>
      </w:r>
      <w:r w:rsidRPr="007457F5" w:rsidR="00F55246">
        <w:rPr>
          <w:rFonts w:ascii="Cambria" w:hAnsi="Cambria"/>
          <w:color w:val="000000"/>
        </w:rPr>
        <w:t>all</w:t>
      </w:r>
      <w:r w:rsidRPr="007457F5" w:rsidR="00932BE0">
        <w:rPr>
          <w:rFonts w:ascii="Cambria" w:hAnsi="Cambria"/>
          <w:color w:val="000000"/>
        </w:rPr>
        <w:t xml:space="preserve"> </w:t>
      </w:r>
      <w:r w:rsidRPr="007457F5" w:rsidR="00F55246">
        <w:rPr>
          <w:rFonts w:ascii="Cambria" w:hAnsi="Cambria"/>
          <w:color w:val="000000"/>
        </w:rPr>
        <w:t>individuals</w:t>
      </w:r>
      <w:r w:rsidRPr="007457F5" w:rsidR="00932BE0">
        <w:rPr>
          <w:rFonts w:ascii="Cambria" w:hAnsi="Cambria"/>
          <w:color w:val="000000"/>
        </w:rPr>
        <w:t xml:space="preserve"> who </w:t>
      </w:r>
      <w:r w:rsidRPr="007457F5" w:rsidR="00525720">
        <w:rPr>
          <w:rFonts w:ascii="Cambria" w:hAnsi="Cambria"/>
          <w:color w:val="000000"/>
        </w:rPr>
        <w:t xml:space="preserve">will </w:t>
      </w:r>
      <w:r w:rsidRPr="007457F5" w:rsidR="00932BE0">
        <w:rPr>
          <w:rFonts w:ascii="Cambria" w:hAnsi="Cambria"/>
          <w:color w:val="000000"/>
        </w:rPr>
        <w:t>have access to the data</w:t>
      </w:r>
      <w:r w:rsidRPr="007457F5" w:rsidR="00F55246">
        <w:rPr>
          <w:rFonts w:ascii="Cambria" w:hAnsi="Cambria"/>
          <w:color w:val="000000"/>
        </w:rPr>
        <w:t xml:space="preserve"> or </w:t>
      </w:r>
      <w:r w:rsidRPr="007457F5" w:rsidR="00932BE0">
        <w:rPr>
          <w:rFonts w:ascii="Cambria" w:hAnsi="Cambria"/>
          <w:color w:val="000000"/>
        </w:rPr>
        <w:t>participate in preparing materials for publication</w:t>
      </w:r>
      <w:r w:rsidRPr="007457F5" w:rsidR="00525720">
        <w:rPr>
          <w:rFonts w:ascii="Cambria" w:hAnsi="Cambria"/>
          <w:color w:val="000000"/>
        </w:rPr>
        <w:t xml:space="preserve"> before engaging in research activities with these data</w:t>
      </w:r>
      <w:r w:rsidRPr="007457F5" w:rsidR="00932BE0">
        <w:rPr>
          <w:rFonts w:ascii="Cambria" w:hAnsi="Cambria"/>
          <w:color w:val="000000"/>
        </w:rPr>
        <w:t>.</w:t>
      </w:r>
      <w:r w:rsidRPr="00F55246" w:rsidR="00932BE0">
        <w:rPr>
          <w:rFonts w:ascii="Cambria" w:hAnsi="Cambria"/>
          <w:color w:val="808080"/>
        </w:rPr>
        <w:t xml:space="preserve">  </w:t>
      </w:r>
      <w:r w:rsidRPr="00F55246" w:rsidR="004A6887">
        <w:rPr>
          <w:rFonts w:ascii="Cambria" w:hAnsi="Cambria"/>
          <w:color w:val="808080"/>
        </w:rPr>
        <w:t xml:space="preserve"> </w:t>
      </w:r>
    </w:p>
    <w:p w:rsidR="00BA4AA2" w:rsidP="007E7F57" w14:paraId="50A8CAEC" w14:textId="77777777">
      <w:pPr>
        <w:rPr>
          <w:rFonts w:ascii="Cambria" w:hAnsi="Cambria"/>
          <w:b/>
        </w:rPr>
      </w:pPr>
    </w:p>
    <w:p w:rsidR="006638C9" w:rsidRPr="004D3507" w:rsidP="007E7F57" w14:paraId="767DA7BB" w14:textId="77777777">
      <w:pPr>
        <w:rPr>
          <w:rFonts w:ascii="Cambria" w:hAnsi="Cambria"/>
          <w:i/>
        </w:rPr>
      </w:pPr>
      <w:r w:rsidRPr="004D3507">
        <w:rPr>
          <w:rFonts w:ascii="Cambria" w:hAnsi="Cambria"/>
          <w:b/>
        </w:rPr>
        <w:t>Data Source(s):</w:t>
      </w:r>
      <w:r w:rsidRPr="004D3507">
        <w:rPr>
          <w:rFonts w:ascii="Cambria" w:hAnsi="Cambria"/>
        </w:rPr>
        <w:t xml:space="preserve"> </w:t>
      </w:r>
      <w:r w:rsidRPr="004D3507" w:rsidR="00FC4A8F">
        <w:rPr>
          <w:rFonts w:ascii="Cambria" w:hAnsi="Cambria"/>
        </w:rPr>
        <w:t xml:space="preserve">All data collected </w:t>
      </w:r>
      <w:r w:rsidRPr="004D3507" w:rsidR="00525720">
        <w:rPr>
          <w:rFonts w:ascii="Cambria" w:hAnsi="Cambria"/>
        </w:rPr>
        <w:t xml:space="preserve">and provided to CDC </w:t>
      </w:r>
      <w:r w:rsidR="009B589A">
        <w:rPr>
          <w:rFonts w:ascii="Cambria" w:hAnsi="Cambria"/>
        </w:rPr>
        <w:t xml:space="preserve">under </w:t>
      </w:r>
      <w:r w:rsidR="00157718">
        <w:rPr>
          <w:rFonts w:ascii="Cambria" w:hAnsi="Cambria"/>
        </w:rPr>
        <w:t>RFA-</w:t>
      </w:r>
      <w:r w:rsidRPr="00D34798" w:rsidR="00D34798">
        <w:rPr>
          <w:rFonts w:ascii="Cambria" w:hAnsi="Cambria"/>
        </w:rPr>
        <w:t>PS</w:t>
      </w:r>
      <w:r w:rsidR="00157718">
        <w:rPr>
          <w:rFonts w:ascii="Cambria" w:hAnsi="Cambria"/>
        </w:rPr>
        <w:t>-21</w:t>
      </w:r>
      <w:r w:rsidRPr="00D34798" w:rsidR="00D34798">
        <w:rPr>
          <w:rFonts w:ascii="Cambria" w:hAnsi="Cambria"/>
        </w:rPr>
        <w:t>-003</w:t>
      </w:r>
      <w:r w:rsidR="00A52F59">
        <w:rPr>
          <w:rFonts w:ascii="Cambria" w:hAnsi="Cambria"/>
        </w:rPr>
        <w:t>:</w:t>
      </w:r>
    </w:p>
    <w:p w:rsidR="00157718" w:rsidRPr="00157718" w:rsidP="00157718" w14:paraId="4D98B5A2" w14:textId="77777777">
      <w:pPr>
        <w:rPr>
          <w:rFonts w:ascii="Cambria" w:hAnsi="Cambria"/>
          <w:color w:val="000000"/>
        </w:rPr>
      </w:pPr>
      <w:r>
        <w:rPr>
          <w:rFonts w:ascii="Cambria" w:hAnsi="Cambria"/>
          <w:bCs/>
        </w:rPr>
        <w:t xml:space="preserve">Grant# </w:t>
      </w:r>
      <w:r w:rsidRPr="00157718">
        <w:rPr>
          <w:rFonts w:ascii="Cambria" w:hAnsi="Cambria"/>
          <w:bCs/>
        </w:rPr>
        <w:t>U01PS005236</w:t>
      </w:r>
      <w:r>
        <w:rPr>
          <w:rFonts w:ascii="Cambria" w:hAnsi="Cambria"/>
          <w:color w:val="000000"/>
        </w:rPr>
        <w:t>,</w:t>
      </w:r>
      <w:r w:rsidR="009B589A">
        <w:rPr>
          <w:rFonts w:ascii="Cambria" w:hAnsi="Cambria"/>
          <w:color w:val="000000"/>
        </w:rPr>
        <w:t xml:space="preserve"> </w:t>
      </w:r>
      <w:bookmarkStart w:id="1" w:name="_Hlk106201751"/>
      <w:r w:rsidRPr="00157718">
        <w:rPr>
          <w:rFonts w:ascii="Cambria" w:hAnsi="Cambria"/>
          <w:color w:val="000000"/>
        </w:rPr>
        <w:t>PrEP Choice: Increasing the Use of HIV Pre-exposure Prophylaxis in an Era of Choices</w:t>
      </w:r>
    </w:p>
    <w:bookmarkEnd w:id="1"/>
    <w:p w:rsidR="00157718" w:rsidP="007E7F57" w14:paraId="767CD5B3" w14:textId="77777777">
      <w:pPr>
        <w:rPr>
          <w:rFonts w:ascii="Cambria" w:hAnsi="Cambria"/>
          <w:color w:val="000000"/>
        </w:rPr>
      </w:pPr>
    </w:p>
    <w:p w:rsidR="00814F95" w:rsidP="007E7F57" w14:paraId="2E1F29AB" w14:textId="77777777">
      <w:pPr>
        <w:rPr>
          <w:rFonts w:ascii="Cambria" w:hAnsi="Cambria"/>
          <w:color w:val="000000"/>
        </w:rPr>
      </w:pPr>
      <w:r w:rsidRPr="0098006C">
        <w:rPr>
          <w:rFonts w:ascii="Cambria" w:hAnsi="Cambria"/>
          <w:b/>
          <w:color w:val="000000"/>
        </w:rPr>
        <w:t>Population Represented by Dataset</w:t>
      </w:r>
      <w:r>
        <w:rPr>
          <w:rFonts w:ascii="Cambria" w:hAnsi="Cambria"/>
          <w:b/>
          <w:color w:val="000000"/>
        </w:rPr>
        <w:t>s</w:t>
      </w:r>
      <w:r w:rsidRPr="0098006C">
        <w:rPr>
          <w:rFonts w:ascii="Cambria" w:hAnsi="Cambria"/>
          <w:b/>
          <w:color w:val="000000"/>
        </w:rPr>
        <w:t>:</w:t>
      </w:r>
      <w:r w:rsidRPr="00D9327F" w:rsidR="00D9327F">
        <w:rPr>
          <w:rFonts w:ascii="Cambria" w:hAnsi="Cambria"/>
          <w:color w:val="000000"/>
        </w:rPr>
        <w:t xml:space="preserve"> </w:t>
      </w:r>
      <w:r w:rsidRPr="0098006C" w:rsidR="00D9327F">
        <w:rPr>
          <w:rFonts w:ascii="Cambria" w:hAnsi="Cambria"/>
          <w:color w:val="000000"/>
        </w:rPr>
        <w:t xml:space="preserve">(See </w:t>
      </w:r>
      <w:r w:rsidR="00D34798">
        <w:rPr>
          <w:rFonts w:ascii="Cambria" w:hAnsi="Cambria"/>
          <w:color w:val="000000"/>
        </w:rPr>
        <w:t>individual</w:t>
      </w:r>
      <w:r w:rsidR="00D9327F">
        <w:rPr>
          <w:rFonts w:ascii="Cambria" w:hAnsi="Cambria"/>
          <w:color w:val="000000"/>
        </w:rPr>
        <w:t xml:space="preserve"> </w:t>
      </w:r>
      <w:r w:rsidRPr="0098006C" w:rsidR="00D9327F">
        <w:rPr>
          <w:rFonts w:ascii="Cambria" w:hAnsi="Cambria"/>
          <w:color w:val="000000"/>
        </w:rPr>
        <w:t>protocols for complete eligibility requirements.)</w:t>
      </w:r>
      <w:r w:rsidR="009B589A">
        <w:rPr>
          <w:rFonts w:ascii="Cambria" w:hAnsi="Cambria"/>
          <w:color w:val="000000"/>
        </w:rPr>
        <w:t xml:space="preserve"> Populations will </w:t>
      </w:r>
      <w:r w:rsidR="00157718">
        <w:rPr>
          <w:rFonts w:ascii="Cambria" w:hAnsi="Cambria"/>
          <w:color w:val="000000"/>
        </w:rPr>
        <w:t>include but</w:t>
      </w:r>
      <w:r w:rsidR="009B589A">
        <w:rPr>
          <w:rFonts w:ascii="Cambria" w:hAnsi="Cambria"/>
          <w:color w:val="000000"/>
        </w:rPr>
        <w:t xml:space="preserve"> are not limited </w:t>
      </w:r>
      <w:r w:rsidR="00157718">
        <w:rPr>
          <w:rFonts w:ascii="Cambria" w:hAnsi="Cambria"/>
          <w:color w:val="000000"/>
        </w:rPr>
        <w:t>to</w:t>
      </w:r>
      <w:r w:rsidR="009B589A">
        <w:rPr>
          <w:rFonts w:ascii="Cambria" w:hAnsi="Cambria"/>
          <w:color w:val="000000"/>
        </w:rPr>
        <w:t xml:space="preserve"> </w:t>
      </w:r>
      <w:r w:rsidR="00157718">
        <w:rPr>
          <w:rFonts w:ascii="Cambria" w:hAnsi="Cambria"/>
          <w:color w:val="000000"/>
        </w:rPr>
        <w:t>young men</w:t>
      </w:r>
      <w:r w:rsidR="00D34798">
        <w:rPr>
          <w:rFonts w:ascii="Cambria" w:hAnsi="Cambria"/>
          <w:color w:val="000000"/>
        </w:rPr>
        <w:t xml:space="preserve"> who have sex with men</w:t>
      </w:r>
      <w:r w:rsidR="00157718">
        <w:rPr>
          <w:rFonts w:ascii="Cambria" w:hAnsi="Cambria"/>
          <w:color w:val="000000"/>
        </w:rPr>
        <w:t xml:space="preserve"> (YMSM</w:t>
      </w:r>
      <w:r w:rsidR="00CC72DD">
        <w:rPr>
          <w:rFonts w:ascii="Cambria" w:hAnsi="Cambria"/>
          <w:color w:val="000000"/>
        </w:rPr>
        <w:t xml:space="preserve"> ages 18-39</w:t>
      </w:r>
      <w:r w:rsidR="00157718">
        <w:rPr>
          <w:rFonts w:ascii="Cambria" w:hAnsi="Cambria"/>
          <w:color w:val="000000"/>
        </w:rPr>
        <w:t>)</w:t>
      </w:r>
      <w:r w:rsidR="00D34798">
        <w:rPr>
          <w:rFonts w:ascii="Cambria" w:hAnsi="Cambria"/>
          <w:color w:val="000000"/>
        </w:rPr>
        <w:t xml:space="preserve">; racial/ethnic minorities; and </w:t>
      </w:r>
      <w:r w:rsidR="00157718">
        <w:rPr>
          <w:rFonts w:ascii="Cambria" w:hAnsi="Cambria"/>
          <w:color w:val="000000"/>
        </w:rPr>
        <w:t>healthcare</w:t>
      </w:r>
      <w:r w:rsidR="00D34798">
        <w:rPr>
          <w:rFonts w:ascii="Cambria" w:hAnsi="Cambria"/>
          <w:color w:val="000000"/>
        </w:rPr>
        <w:t xml:space="preserve"> providers</w:t>
      </w:r>
      <w:r w:rsidR="0083213A">
        <w:rPr>
          <w:rFonts w:ascii="Cambria" w:hAnsi="Cambria"/>
          <w:color w:val="000000"/>
        </w:rPr>
        <w:t>.</w:t>
      </w:r>
    </w:p>
    <w:p w:rsidR="00BA4AA2" w:rsidP="007E7F57" w14:paraId="7C8E3F7D" w14:textId="77777777">
      <w:pPr>
        <w:rPr>
          <w:rFonts w:ascii="Cambria" w:hAnsi="Cambria"/>
          <w:b/>
          <w:color w:val="000000"/>
        </w:rPr>
      </w:pPr>
    </w:p>
    <w:p w:rsidR="0004253B" w:rsidRPr="008F33F6" w:rsidP="008F33F6" w14:paraId="78268B5A" w14:textId="77777777">
      <w:pPr>
        <w:rPr>
          <w:rFonts w:ascii="Cambria" w:hAnsi="Cambria"/>
          <w:i/>
          <w:color w:val="000000"/>
        </w:rPr>
      </w:pPr>
      <w:r w:rsidRPr="0098006C">
        <w:rPr>
          <w:rFonts w:ascii="Cambria" w:hAnsi="Cambria"/>
          <w:b/>
          <w:color w:val="000000"/>
        </w:rPr>
        <w:t>Type of Data:</w:t>
      </w:r>
      <w:r w:rsidR="00D9327F">
        <w:rPr>
          <w:rFonts w:ascii="Cambria" w:hAnsi="Cambria"/>
          <w:color w:val="000000"/>
        </w:rPr>
        <w:t xml:space="preserve"> </w:t>
      </w:r>
      <w:r w:rsidR="008F33F6">
        <w:rPr>
          <w:rFonts w:ascii="Cambria" w:hAnsi="Cambria"/>
          <w:color w:val="000000"/>
        </w:rPr>
        <w:t>I</w:t>
      </w:r>
      <w:r w:rsidRPr="0098006C" w:rsidR="007E7F57">
        <w:rPr>
          <w:rFonts w:ascii="Cambria" w:hAnsi="Cambria"/>
          <w:color w:val="000000"/>
        </w:rPr>
        <w:t xml:space="preserve">n-depth </w:t>
      </w:r>
      <w:r w:rsidR="008F33F6">
        <w:rPr>
          <w:rFonts w:ascii="Cambria" w:hAnsi="Cambria"/>
          <w:color w:val="000000"/>
        </w:rPr>
        <w:t xml:space="preserve">interviews, observational data, structured surveys, medical record abstractions, and </w:t>
      </w:r>
      <w:r w:rsidR="00C31E85">
        <w:rPr>
          <w:rFonts w:ascii="Cambria" w:hAnsi="Cambria"/>
          <w:color w:val="000000"/>
        </w:rPr>
        <w:t xml:space="preserve">data from </w:t>
      </w:r>
      <w:r w:rsidR="008F33F6">
        <w:rPr>
          <w:rFonts w:ascii="Cambria" w:hAnsi="Cambria"/>
          <w:color w:val="000000"/>
        </w:rPr>
        <w:t>biological markers including HIV and STI test results</w:t>
      </w:r>
      <w:r w:rsidRPr="0098006C" w:rsidR="005C56AF">
        <w:rPr>
          <w:rFonts w:ascii="Cambria" w:hAnsi="Cambria"/>
          <w:color w:val="000000"/>
        </w:rPr>
        <w:t>.</w:t>
      </w:r>
      <w:r w:rsidR="00BA4AA2">
        <w:rPr>
          <w:rFonts w:ascii="Cambria" w:hAnsi="Cambria"/>
          <w:color w:val="000000"/>
        </w:rPr>
        <w:t xml:space="preserve"> All data shared </w:t>
      </w:r>
      <w:r w:rsidR="00157718">
        <w:rPr>
          <w:rFonts w:ascii="Cambria" w:hAnsi="Cambria"/>
          <w:color w:val="000000"/>
        </w:rPr>
        <w:t>with and by</w:t>
      </w:r>
      <w:r w:rsidR="00BA4AA2">
        <w:rPr>
          <w:rFonts w:ascii="Cambria" w:hAnsi="Cambria"/>
          <w:color w:val="000000"/>
        </w:rPr>
        <w:t xml:space="preserve"> CDC will be stripped of </w:t>
      </w:r>
      <w:r w:rsidR="00CE4665">
        <w:rPr>
          <w:rFonts w:ascii="Cambria" w:hAnsi="Cambria"/>
          <w:color w:val="000000"/>
        </w:rPr>
        <w:t>participant names</w:t>
      </w:r>
      <w:r w:rsidR="00157718">
        <w:rPr>
          <w:rFonts w:ascii="Cambria" w:hAnsi="Cambria"/>
          <w:color w:val="000000"/>
        </w:rPr>
        <w:t xml:space="preserve"> and </w:t>
      </w:r>
      <w:r w:rsidR="00CE4665">
        <w:rPr>
          <w:rFonts w:ascii="Cambria" w:hAnsi="Cambria"/>
          <w:color w:val="000000"/>
        </w:rPr>
        <w:t>contact information</w:t>
      </w:r>
      <w:r w:rsidR="00BA4AA2">
        <w:rPr>
          <w:rFonts w:ascii="Cambria" w:hAnsi="Cambria"/>
          <w:color w:val="000000"/>
        </w:rPr>
        <w:t>.</w:t>
      </w:r>
    </w:p>
    <w:p w:rsidR="0004253B" w14:paraId="79BD0017" w14:textId="77777777">
      <w:pPr>
        <w:rPr>
          <w:rFonts w:ascii="Cambria" w:hAnsi="Cambria"/>
          <w:b/>
        </w:rPr>
      </w:pPr>
    </w:p>
    <w:p w:rsidR="002A07BC" w:rsidRPr="002A07BC" w14:paraId="62B9710F" w14:textId="77777777">
      <w:pPr>
        <w:rPr>
          <w:rFonts w:ascii="Cambria" w:hAnsi="Cambria"/>
        </w:rPr>
      </w:pPr>
      <w:r w:rsidRPr="00882B28">
        <w:rPr>
          <w:rFonts w:ascii="Cambria" w:hAnsi="Cambria"/>
          <w:b/>
        </w:rPr>
        <w:t>Process for Omitting Identifying Information:</w:t>
      </w:r>
      <w:r w:rsidR="000717CE">
        <w:rPr>
          <w:rFonts w:ascii="Cambria" w:hAnsi="Cambria"/>
          <w:b/>
        </w:rPr>
        <w:t xml:space="preserve"> </w:t>
      </w:r>
      <w:r w:rsidR="008F33F6">
        <w:rPr>
          <w:rFonts w:ascii="Cambria" w:hAnsi="Cambria"/>
        </w:rPr>
        <w:t xml:space="preserve">Prior to transferring data to CDC, </w:t>
      </w:r>
      <w:r w:rsidR="00B6337F">
        <w:rPr>
          <w:rFonts w:ascii="Cambria" w:hAnsi="Cambria"/>
        </w:rPr>
        <w:t xml:space="preserve">the PS21-003 awardee, </w:t>
      </w:r>
      <w:r w:rsidR="00F75A9C">
        <w:rPr>
          <w:rFonts w:ascii="Cambria" w:hAnsi="Cambria"/>
        </w:rPr>
        <w:t>Columbia University</w:t>
      </w:r>
      <w:r w:rsidR="00B6337F">
        <w:rPr>
          <w:rFonts w:ascii="Cambria" w:hAnsi="Cambria"/>
        </w:rPr>
        <w:t xml:space="preserve">, will electronically </w:t>
      </w:r>
      <w:r w:rsidR="00F75A9C">
        <w:rPr>
          <w:rFonts w:ascii="Cambria" w:hAnsi="Cambria"/>
        </w:rPr>
        <w:t>delete all</w:t>
      </w:r>
      <w:r w:rsidR="00B6337F">
        <w:rPr>
          <w:rFonts w:ascii="Cambria" w:hAnsi="Cambria"/>
        </w:rPr>
        <w:t xml:space="preserve"> directly identifiable information including study </w:t>
      </w:r>
      <w:r w:rsidR="00CE4665">
        <w:rPr>
          <w:rFonts w:ascii="Cambria" w:hAnsi="Cambria"/>
        </w:rPr>
        <w:t>participant</w:t>
      </w:r>
      <w:r w:rsidRPr="00F779D6" w:rsidR="006C6699">
        <w:rPr>
          <w:rFonts w:ascii="Cambria" w:hAnsi="Cambria"/>
        </w:rPr>
        <w:t xml:space="preserve"> </w:t>
      </w:r>
      <w:r w:rsidRPr="00F779D6" w:rsidR="00395EBE">
        <w:rPr>
          <w:rFonts w:ascii="Cambria" w:hAnsi="Cambria"/>
        </w:rPr>
        <w:t>names</w:t>
      </w:r>
      <w:r w:rsidR="00B6337F">
        <w:rPr>
          <w:rFonts w:ascii="Cambria" w:hAnsi="Cambria"/>
        </w:rPr>
        <w:t xml:space="preserve"> and contact information </w:t>
      </w:r>
      <w:r w:rsidR="00C31E85">
        <w:rPr>
          <w:rFonts w:ascii="Cambria" w:hAnsi="Cambria"/>
        </w:rPr>
        <w:t>(</w:t>
      </w:r>
      <w:r w:rsidR="00B6337F">
        <w:rPr>
          <w:rFonts w:ascii="Cambria" w:hAnsi="Cambria"/>
        </w:rPr>
        <w:t>addresses, phone numbers, and email addresses</w:t>
      </w:r>
      <w:r w:rsidR="00C31E85">
        <w:rPr>
          <w:rFonts w:ascii="Cambria" w:hAnsi="Cambria"/>
        </w:rPr>
        <w:t>)</w:t>
      </w:r>
      <w:r w:rsidR="00B6337F">
        <w:rPr>
          <w:rFonts w:ascii="Cambria" w:hAnsi="Cambria"/>
        </w:rPr>
        <w:t>, from all data</w:t>
      </w:r>
      <w:r w:rsidRPr="00F779D6" w:rsidR="006C6699">
        <w:rPr>
          <w:rFonts w:ascii="Cambria" w:hAnsi="Cambria"/>
        </w:rPr>
        <w:t xml:space="preserve">. </w:t>
      </w:r>
      <w:r w:rsidRPr="00F779D6" w:rsidR="00F779D6">
        <w:rPr>
          <w:rFonts w:ascii="Cambria" w:hAnsi="Cambria"/>
        </w:rPr>
        <w:t xml:space="preserve">Therefore, data provided by CDC for </w:t>
      </w:r>
      <w:r w:rsidR="0078493F">
        <w:rPr>
          <w:rFonts w:ascii="Cambria" w:hAnsi="Cambria"/>
        </w:rPr>
        <w:t xml:space="preserve">public </w:t>
      </w:r>
      <w:r w:rsidRPr="00F779D6" w:rsidR="00F779D6">
        <w:rPr>
          <w:rFonts w:ascii="Cambria" w:hAnsi="Cambria"/>
        </w:rPr>
        <w:t xml:space="preserve">release will not contain </w:t>
      </w:r>
      <w:r w:rsidR="00CE4665">
        <w:rPr>
          <w:rFonts w:ascii="Cambria" w:hAnsi="Cambria"/>
        </w:rPr>
        <w:t>participant names or contact information</w:t>
      </w:r>
      <w:r w:rsidRPr="00F779D6" w:rsidR="00F779D6">
        <w:rPr>
          <w:rFonts w:ascii="Cambria" w:hAnsi="Cambria"/>
        </w:rPr>
        <w:t xml:space="preserve">.  </w:t>
      </w:r>
      <w:r w:rsidR="00BA4AA2">
        <w:rPr>
          <w:rFonts w:ascii="Cambria" w:hAnsi="Cambria"/>
        </w:rPr>
        <w:t>All quotation</w:t>
      </w:r>
      <w:r w:rsidR="00653CB0">
        <w:rPr>
          <w:rFonts w:ascii="Cambria" w:hAnsi="Cambria"/>
        </w:rPr>
        <w:t>s</w:t>
      </w:r>
      <w:r w:rsidR="00BA4AA2">
        <w:rPr>
          <w:rFonts w:ascii="Cambria" w:hAnsi="Cambria"/>
        </w:rPr>
        <w:t xml:space="preserve"> by </w:t>
      </w:r>
      <w:r>
        <w:rPr>
          <w:rFonts w:ascii="Cambria" w:hAnsi="Cambria"/>
        </w:rPr>
        <w:t xml:space="preserve">intervention </w:t>
      </w:r>
      <w:r w:rsidR="00BA4AA2">
        <w:rPr>
          <w:rFonts w:ascii="Cambria" w:hAnsi="Cambria"/>
        </w:rPr>
        <w:t>participants</w:t>
      </w:r>
      <w:r w:rsidR="00653CB0">
        <w:rPr>
          <w:rFonts w:ascii="Cambria" w:hAnsi="Cambria"/>
        </w:rPr>
        <w:t xml:space="preserve"> used in publications from qualitative data where the </w:t>
      </w:r>
      <w:r w:rsidR="00BA4AA2">
        <w:rPr>
          <w:rFonts w:ascii="Cambria" w:hAnsi="Cambria"/>
        </w:rPr>
        <w:t>research</w:t>
      </w:r>
      <w:r w:rsidR="00653CB0">
        <w:rPr>
          <w:rFonts w:ascii="Cambria" w:hAnsi="Cambria"/>
        </w:rPr>
        <w:t xml:space="preserve"> population </w:t>
      </w:r>
      <w:r w:rsidR="00BA4AA2">
        <w:rPr>
          <w:rFonts w:ascii="Cambria" w:hAnsi="Cambria"/>
        </w:rPr>
        <w:t>contains</w:t>
      </w:r>
      <w:r w:rsidR="00653CB0">
        <w:rPr>
          <w:rFonts w:ascii="Cambria" w:hAnsi="Cambria"/>
        </w:rPr>
        <w:t xml:space="preserve"> 40 or fewer participants can only</w:t>
      </w:r>
      <w:r w:rsidR="00BA4AA2">
        <w:rPr>
          <w:rFonts w:ascii="Cambria" w:hAnsi="Cambria"/>
        </w:rPr>
        <w:t xml:space="preserve"> be</w:t>
      </w:r>
      <w:r w:rsidR="00653CB0">
        <w:rPr>
          <w:rFonts w:ascii="Cambria" w:hAnsi="Cambria"/>
        </w:rPr>
        <w:t xml:space="preserve"> identif</w:t>
      </w:r>
      <w:r w:rsidR="00BA4AA2">
        <w:rPr>
          <w:rFonts w:ascii="Cambria" w:hAnsi="Cambria"/>
        </w:rPr>
        <w:t xml:space="preserve">ied </w:t>
      </w:r>
      <w:r w:rsidR="008F33F6">
        <w:rPr>
          <w:rFonts w:ascii="Cambria" w:hAnsi="Cambria"/>
        </w:rPr>
        <w:t>using gender identity</w:t>
      </w:r>
      <w:r w:rsidR="00653CB0">
        <w:rPr>
          <w:rFonts w:ascii="Cambria" w:hAnsi="Cambria"/>
        </w:rPr>
        <w:t>, age category (not specific age), and race/ethnicity</w:t>
      </w:r>
      <w:r w:rsidR="007923B4">
        <w:rPr>
          <w:rFonts w:ascii="Cambria" w:hAnsi="Cambria"/>
        </w:rPr>
        <w:t xml:space="preserve"> (if more than one race is provided, use ‘multi-race’)</w:t>
      </w:r>
      <w:r w:rsidR="00653CB0">
        <w:rPr>
          <w:rFonts w:ascii="Cambria" w:hAnsi="Cambria"/>
        </w:rPr>
        <w:t xml:space="preserve">. </w:t>
      </w:r>
      <w:r w:rsidR="00BA4AA2">
        <w:rPr>
          <w:rFonts w:ascii="Cambria" w:hAnsi="Cambria"/>
        </w:rPr>
        <w:t xml:space="preserve"> For example, quotes will follow this format:</w:t>
      </w:r>
    </w:p>
    <w:p w:rsidR="00BA4AA2" w:rsidRPr="00BA4AA2" w:rsidP="00BA4AA2" w14:paraId="7F332C47" w14:textId="77777777">
      <w:pPr>
        <w:pStyle w:val="Quote"/>
        <w:jc w:val="left"/>
      </w:pPr>
      <w:r>
        <w:t>“</w:t>
      </w:r>
      <w:r w:rsidRPr="00BA4AA2">
        <w:t xml:space="preserve">Lorem ipsum dolor sit amet, duo ei dicta theophrastus intellegebat. Est meliore liberavisse cu. </w:t>
      </w:r>
      <w:r w:rsidRPr="00BA4AA2">
        <w:t>An</w:t>
      </w:r>
      <w:r w:rsidRPr="00BA4AA2">
        <w:t xml:space="preserve"> duo populo laboramus, eam iusto appareat no. Eum probatus evertitur in. Ad ius feugiat consectetuer, eu liber maiorum mea. Nec an alia iriure.</w:t>
      </w:r>
      <w:r w:rsidR="008F33F6">
        <w:t>” Hispanic/Latina</w:t>
      </w:r>
      <w:r>
        <w:t xml:space="preserve"> </w:t>
      </w:r>
      <w:r w:rsidR="00E34B97">
        <w:t>Transgender Woma</w:t>
      </w:r>
      <w:r w:rsidR="008F33F6">
        <w:t>n</w:t>
      </w:r>
      <w:r>
        <w:t>, 18-24 years old.</w:t>
      </w:r>
    </w:p>
    <w:p w:rsidR="007C68E0" w:rsidP="00A77997" w14:paraId="6936AC35" w14:textId="77777777">
      <w:pPr>
        <w:rPr>
          <w:rFonts w:ascii="Cambria" w:hAnsi="Cambria"/>
        </w:rPr>
      </w:pPr>
      <w:r>
        <w:rPr>
          <w:rFonts w:ascii="Cambria" w:hAnsi="Cambria"/>
        </w:rPr>
        <w:t xml:space="preserve">Quotations </w:t>
      </w:r>
      <w:r w:rsidR="003C4034">
        <w:rPr>
          <w:rFonts w:ascii="Cambria" w:hAnsi="Cambria"/>
        </w:rPr>
        <w:t xml:space="preserve">from qualitative data </w:t>
      </w:r>
      <w:r>
        <w:rPr>
          <w:rFonts w:ascii="Cambria" w:hAnsi="Cambria"/>
        </w:rPr>
        <w:t xml:space="preserve">by </w:t>
      </w:r>
      <w:r w:rsidR="003C4034">
        <w:rPr>
          <w:rFonts w:ascii="Cambria" w:hAnsi="Cambria"/>
        </w:rPr>
        <w:t xml:space="preserve">agency </w:t>
      </w:r>
      <w:r>
        <w:rPr>
          <w:rFonts w:ascii="Cambria" w:hAnsi="Cambria"/>
        </w:rPr>
        <w:t>staff used in publications where the research population contains 40 or fewer participants can only be identified by using the title “staff” and the name of the social service agency. For example, quotes will follow this format:</w:t>
      </w:r>
    </w:p>
    <w:p w:rsidR="002A07BC" w:rsidP="00A77997" w14:paraId="71795660" w14:textId="77777777">
      <w:pPr>
        <w:rPr>
          <w:rFonts w:ascii="Cambria" w:hAnsi="Cambria"/>
        </w:rPr>
      </w:pPr>
    </w:p>
    <w:p w:rsidR="002A07BC" w:rsidRPr="002A07BC" w:rsidP="002A07BC" w14:paraId="56F39B02" w14:textId="66F1125D">
      <w:pPr>
        <w:ind w:left="864" w:right="864"/>
        <w:rPr>
          <w:rFonts w:ascii="Cambria" w:hAnsi="Cambria"/>
          <w:i/>
        </w:rPr>
      </w:pPr>
      <w:r>
        <w:rPr>
          <w:rStyle w:val="translation-chunk"/>
          <w:i/>
          <w:color w:val="222222"/>
        </w:rPr>
        <w:t>“</w:t>
      </w:r>
      <w:r w:rsidRPr="002A07BC">
        <w:rPr>
          <w:rStyle w:val="translation-chunk"/>
          <w:i/>
          <w:color w:val="222222"/>
          <w:lang w:val="la-Latn"/>
        </w:rPr>
        <w:t>Elit</w:t>
      </w:r>
      <w:r w:rsidRPr="002A07BC">
        <w:rPr>
          <w:i/>
          <w:color w:val="222222"/>
          <w:lang w:val="la-Latn"/>
        </w:rPr>
        <w:t xml:space="preserve"> </w:t>
      </w:r>
      <w:r w:rsidRPr="002A07BC">
        <w:rPr>
          <w:rStyle w:val="translation-chunk"/>
          <w:i/>
          <w:color w:val="222222"/>
          <w:lang w:val="la-Latn"/>
        </w:rPr>
        <w:t>fuit ipsum</w:t>
      </w:r>
      <w:r w:rsidRPr="002A07BC">
        <w:rPr>
          <w:i/>
          <w:color w:val="222222"/>
          <w:lang w:val="la-Latn"/>
        </w:rPr>
        <w:t xml:space="preserve"> </w:t>
      </w:r>
      <w:r w:rsidRPr="002A07BC">
        <w:rPr>
          <w:rStyle w:val="translation-chunk"/>
          <w:i/>
          <w:color w:val="222222"/>
          <w:lang w:val="la-Latn"/>
        </w:rPr>
        <w:t>super</w:t>
      </w:r>
      <w:r w:rsidRPr="002A07BC">
        <w:rPr>
          <w:i/>
          <w:color w:val="222222"/>
          <w:lang w:val="la-Latn"/>
        </w:rPr>
        <w:t xml:space="preserve"> </w:t>
      </w:r>
      <w:r w:rsidRPr="002A07BC">
        <w:rPr>
          <w:rStyle w:val="translation-chunk"/>
          <w:i/>
          <w:color w:val="222222"/>
          <w:lang w:val="la-Latn"/>
        </w:rPr>
        <w:t>decennium.</w:t>
      </w:r>
      <w:r w:rsidRPr="002A07BC">
        <w:rPr>
          <w:i/>
          <w:color w:val="222222"/>
          <w:lang w:val="la-Latn"/>
        </w:rPr>
        <w:t xml:space="preserve"> </w:t>
      </w:r>
      <w:r w:rsidRPr="002A07BC">
        <w:rPr>
          <w:rStyle w:val="translation-chunk"/>
          <w:i/>
          <w:color w:val="222222"/>
          <w:lang w:val="la-Latn"/>
        </w:rPr>
        <w:t>Habemus</w:t>
      </w:r>
      <w:r w:rsidRPr="002A07BC">
        <w:rPr>
          <w:i/>
          <w:color w:val="222222"/>
          <w:lang w:val="la-Latn"/>
        </w:rPr>
        <w:t xml:space="preserve"> </w:t>
      </w:r>
      <w:r w:rsidRPr="002A07BC">
        <w:rPr>
          <w:rStyle w:val="translation-chunk"/>
          <w:i/>
          <w:color w:val="222222"/>
          <w:lang w:val="la-Latn"/>
        </w:rPr>
        <w:t>consilia</w:t>
      </w:r>
      <w:r w:rsidRPr="002A07BC">
        <w:rPr>
          <w:i/>
          <w:color w:val="222222"/>
          <w:lang w:val="la-Latn"/>
        </w:rPr>
        <w:t xml:space="preserve"> </w:t>
      </w:r>
      <w:r w:rsidRPr="002A07BC">
        <w:rPr>
          <w:rStyle w:val="translation-chunk"/>
          <w:i/>
          <w:color w:val="222222"/>
          <w:lang w:val="la-Latn"/>
        </w:rPr>
        <w:t>ad expand</w:t>
      </w:r>
      <w:r w:rsidRPr="002A07BC">
        <w:rPr>
          <w:i/>
          <w:color w:val="222222"/>
          <w:lang w:val="la-Latn"/>
        </w:rPr>
        <w:t xml:space="preserve"> </w:t>
      </w:r>
      <w:r w:rsidRPr="002A07BC">
        <w:rPr>
          <w:rStyle w:val="translation-chunk"/>
          <w:i/>
          <w:color w:val="222222"/>
          <w:lang w:val="la-Latn"/>
        </w:rPr>
        <w:t>nostra</w:t>
      </w:r>
      <w:r w:rsidRPr="002A07BC">
        <w:rPr>
          <w:i/>
          <w:color w:val="222222"/>
          <w:lang w:val="la-Latn"/>
        </w:rPr>
        <w:t xml:space="preserve"> </w:t>
      </w:r>
      <w:r w:rsidRPr="002A07BC">
        <w:rPr>
          <w:rStyle w:val="translation-chunk"/>
          <w:i/>
          <w:color w:val="222222"/>
          <w:lang w:val="la-Latn"/>
        </w:rPr>
        <w:t>proiectione</w:t>
      </w:r>
      <w:r w:rsidRPr="002A07BC">
        <w:rPr>
          <w:i/>
          <w:color w:val="222222"/>
          <w:lang w:val="la-Latn"/>
        </w:rPr>
        <w:t xml:space="preserve"> </w:t>
      </w:r>
      <w:r w:rsidRPr="002A07BC">
        <w:rPr>
          <w:rStyle w:val="translation-chunk"/>
          <w:i/>
          <w:color w:val="222222"/>
          <w:lang w:val="la-Latn"/>
        </w:rPr>
        <w:t>progressio</w:t>
      </w:r>
      <w:r w:rsidRPr="002A07BC">
        <w:rPr>
          <w:i/>
          <w:color w:val="222222"/>
          <w:lang w:val="la-Latn"/>
        </w:rPr>
        <w:t xml:space="preserve"> </w:t>
      </w:r>
      <w:r w:rsidRPr="002A07BC">
        <w:rPr>
          <w:rStyle w:val="translation-chunk"/>
          <w:i/>
          <w:color w:val="222222"/>
          <w:lang w:val="la-Latn"/>
        </w:rPr>
        <w:t>annum</w:t>
      </w:r>
      <w:r w:rsidRPr="002A07BC">
        <w:rPr>
          <w:i/>
          <w:color w:val="222222"/>
          <w:lang w:val="la-Latn"/>
        </w:rPr>
        <w:t>.</w:t>
      </w:r>
      <w:r>
        <w:rPr>
          <w:i/>
          <w:color w:val="222222"/>
        </w:rPr>
        <w:t xml:space="preserve">” Staff at </w:t>
      </w:r>
      <w:r w:rsidR="00B85F2C">
        <w:rPr>
          <w:i/>
          <w:color w:val="222222"/>
        </w:rPr>
        <w:t>XLT Health</w:t>
      </w:r>
      <w:r>
        <w:rPr>
          <w:i/>
          <w:color w:val="222222"/>
        </w:rPr>
        <w:t xml:space="preserve"> Center. </w:t>
      </w:r>
    </w:p>
    <w:p w:rsidR="00BA4AA2" w:rsidP="00A77997" w14:paraId="5A8E7890" w14:textId="77777777">
      <w:pPr>
        <w:rPr>
          <w:rFonts w:ascii="Cambria" w:hAnsi="Cambria"/>
          <w:b/>
        </w:rPr>
      </w:pPr>
    </w:p>
    <w:p w:rsidR="00E66BD7" w:rsidP="00A77997" w14:paraId="26B4082D" w14:textId="77777777">
      <w:pPr>
        <w:rPr>
          <w:rFonts w:ascii="Cambria" w:hAnsi="Cambria"/>
          <w:b/>
        </w:rPr>
      </w:pPr>
    </w:p>
    <w:p w:rsidR="00A77997" w:rsidP="00A77997" w14:paraId="63AA7459" w14:textId="77777777">
      <w:pPr>
        <w:rPr>
          <w:rFonts w:ascii="Cambria" w:hAnsi="Cambria"/>
        </w:rPr>
      </w:pPr>
      <w:r w:rsidRPr="00882B28">
        <w:rPr>
          <w:rFonts w:ascii="Cambria" w:hAnsi="Cambria"/>
          <w:b/>
        </w:rPr>
        <w:t xml:space="preserve">Data </w:t>
      </w:r>
      <w:r w:rsidRPr="00882B28" w:rsidR="00104E55">
        <w:rPr>
          <w:rFonts w:ascii="Cambria" w:hAnsi="Cambria"/>
          <w:b/>
        </w:rPr>
        <w:t>Quality</w:t>
      </w:r>
      <w:r w:rsidRPr="00882B28">
        <w:rPr>
          <w:rFonts w:ascii="Cambria" w:hAnsi="Cambria"/>
          <w:b/>
        </w:rPr>
        <w:t xml:space="preserve"> Protocol</w:t>
      </w:r>
      <w:r w:rsidR="00842EE9">
        <w:rPr>
          <w:rFonts w:ascii="Cambria" w:hAnsi="Cambria"/>
          <w:b/>
        </w:rPr>
        <w:t xml:space="preserve">: </w:t>
      </w:r>
      <w:r w:rsidR="009E6295">
        <w:rPr>
          <w:rFonts w:ascii="Cambria" w:hAnsi="Cambria"/>
        </w:rPr>
        <w:t xml:space="preserve">The </w:t>
      </w:r>
      <w:r w:rsidR="00B6337F">
        <w:rPr>
          <w:rFonts w:ascii="Cambria" w:hAnsi="Cambria"/>
        </w:rPr>
        <w:t xml:space="preserve">funding recipient, </w:t>
      </w:r>
      <w:r w:rsidR="00F75A9C">
        <w:rPr>
          <w:rFonts w:ascii="Cambria" w:hAnsi="Cambria"/>
        </w:rPr>
        <w:t>Columbia University</w:t>
      </w:r>
      <w:r w:rsidR="00B6337F">
        <w:rPr>
          <w:rFonts w:ascii="Cambria" w:hAnsi="Cambria"/>
        </w:rPr>
        <w:t>,</w:t>
      </w:r>
      <w:r w:rsidR="003C4034">
        <w:rPr>
          <w:rFonts w:ascii="Cambria" w:hAnsi="Cambria"/>
        </w:rPr>
        <w:t xml:space="preserve"> </w:t>
      </w:r>
      <w:r w:rsidR="00252112">
        <w:rPr>
          <w:rFonts w:ascii="Cambria" w:hAnsi="Cambria"/>
        </w:rPr>
        <w:t xml:space="preserve">will conduct data cleaning on all data sets prior to delivery to the CDC.  This process will ensure that all </w:t>
      </w:r>
      <w:r w:rsidR="00B6337F">
        <w:rPr>
          <w:rFonts w:ascii="Cambria" w:hAnsi="Cambria"/>
        </w:rPr>
        <w:t xml:space="preserve">direct identifiers are deleted from the data. All data will be coded with an identification number. The document that links participant name and identification number will be maintained by </w:t>
      </w:r>
      <w:r w:rsidR="00D37AB9">
        <w:rPr>
          <w:rFonts w:ascii="Cambria" w:hAnsi="Cambria"/>
        </w:rPr>
        <w:t>Columbia University</w:t>
      </w:r>
      <w:r w:rsidR="00B6337F">
        <w:rPr>
          <w:rFonts w:ascii="Cambria" w:hAnsi="Cambria"/>
        </w:rPr>
        <w:t xml:space="preserve">, using security measure described in the project protocol. The linking document will never be shared with CDC or other entities seeking to use project data through this agreement. </w:t>
      </w:r>
    </w:p>
    <w:p w:rsidR="00B6337F" w:rsidP="009D3464" w14:paraId="1D3E578C" w14:textId="77777777">
      <w:pPr>
        <w:rPr>
          <w:rFonts w:ascii="Cambria" w:hAnsi="Cambria"/>
          <w:b/>
        </w:rPr>
      </w:pPr>
    </w:p>
    <w:p w:rsidR="009D3464" w:rsidRPr="009E6295" w:rsidP="009D3464" w14:paraId="7BB147D5" w14:textId="77777777">
      <w:pPr>
        <w:rPr>
          <w:rFonts w:ascii="Cambria" w:hAnsi="Cambria"/>
        </w:rPr>
      </w:pPr>
      <w:r w:rsidRPr="0083213A">
        <w:rPr>
          <w:rFonts w:ascii="Cambria" w:hAnsi="Cambria"/>
          <w:b/>
        </w:rPr>
        <w:t xml:space="preserve">Data </w:t>
      </w:r>
      <w:r w:rsidRPr="0083213A" w:rsidR="000717CE">
        <w:rPr>
          <w:rFonts w:ascii="Cambria" w:hAnsi="Cambria"/>
          <w:b/>
        </w:rPr>
        <w:t>Retention/</w:t>
      </w:r>
      <w:r w:rsidRPr="0083213A">
        <w:rPr>
          <w:rFonts w:ascii="Cambria" w:hAnsi="Cambria"/>
          <w:b/>
        </w:rPr>
        <w:t>Disposal Plan:</w:t>
      </w:r>
      <w:r w:rsidRPr="00882B28">
        <w:rPr>
          <w:rFonts w:ascii="Cambria" w:hAnsi="Cambria"/>
          <w:b/>
        </w:rPr>
        <w:t xml:space="preserve"> </w:t>
      </w:r>
      <w:r w:rsidRPr="00F75A9C" w:rsidR="00F75A9C">
        <w:rPr>
          <w:rFonts w:ascii="Cambria" w:hAnsi="Cambria"/>
        </w:rPr>
        <w:t>All data will be retained by the Columbia University Research Team until analyses are complete and for up to three years following study closure, in line with Columbia University IRB guidelines. Study closure date will be determined by 1) final reporting to the research sponsor; 2) final financial close-out of a sponsored research award; 3) final publication of research results; or 4) cessation of an academic or research project, regardless of whether its results are published. At that time, users must delete all data stored on their servers</w:t>
      </w:r>
      <w:r w:rsidRPr="009E6295" w:rsidR="009E6295">
        <w:rPr>
          <w:rFonts w:ascii="Cambria" w:hAnsi="Cambria"/>
        </w:rPr>
        <w:t>.</w:t>
      </w:r>
      <w:r w:rsidR="009E6295">
        <w:rPr>
          <w:rFonts w:ascii="Cambria" w:hAnsi="Cambria"/>
        </w:rPr>
        <w:t xml:space="preserve"> The de-identified public access dataset will be hosted by CDC receives will be stored on a secure server that is accessible through the </w:t>
      </w:r>
      <w:r w:rsidR="00BE339C">
        <w:rPr>
          <w:rFonts w:ascii="Cambria" w:hAnsi="Cambria"/>
        </w:rPr>
        <w:t>Division of HIV Prevention</w:t>
      </w:r>
      <w:r w:rsidRPr="009E6295" w:rsidR="009E6295">
        <w:rPr>
          <w:rFonts w:ascii="Cambria" w:hAnsi="Cambria"/>
        </w:rPr>
        <w:t>, HIV Research Branch for 6 years; after which time, the data will be archived according to guidance set forth by CDC Records Management Policy, Policy # CDC-GA-2005-07 (updated 9/14/2021).</w:t>
      </w:r>
    </w:p>
    <w:p w:rsidR="00BA4AA2" w:rsidP="009D3464" w14:paraId="5B1DBC80" w14:textId="77777777">
      <w:pPr>
        <w:rPr>
          <w:rFonts w:ascii="Cambria" w:hAnsi="Cambria"/>
          <w:b/>
        </w:rPr>
      </w:pPr>
    </w:p>
    <w:p w:rsidR="009D3464" w:rsidRPr="00882B28" w:rsidP="009D3464" w14:paraId="1ED559BC" w14:textId="77777777">
      <w:pPr>
        <w:rPr>
          <w:rFonts w:ascii="Cambria" w:hAnsi="Cambria"/>
          <w:b/>
        </w:rPr>
      </w:pPr>
      <w:r w:rsidRPr="00882B28">
        <w:rPr>
          <w:rFonts w:ascii="Cambria" w:hAnsi="Cambria"/>
          <w:b/>
        </w:rPr>
        <w:t xml:space="preserve">Data Analysis Plan: </w:t>
      </w:r>
      <w:r w:rsidR="00F779D6">
        <w:rPr>
          <w:rFonts w:ascii="Cambria" w:hAnsi="Cambria"/>
        </w:rPr>
        <w:t xml:space="preserve"> </w:t>
      </w:r>
    </w:p>
    <w:p w:rsidR="00BA4AA2" w:rsidP="009D3464" w14:paraId="79E055F6" w14:textId="77777777">
      <w:pPr>
        <w:rPr>
          <w:rFonts w:ascii="Cambria" w:hAnsi="Cambria"/>
          <w:bCs/>
        </w:rPr>
      </w:pPr>
      <w:r w:rsidRPr="00B6337F">
        <w:rPr>
          <w:rFonts w:ascii="Cambria" w:hAnsi="Cambria"/>
          <w:bCs/>
        </w:rPr>
        <w:t>Applicants requesting access to specific datasets will submit a plan for analysis of the data. The data analysis plan will include a description of the topic(s), expectations or hypotheses that will be assessed based on analysis of the requested dataset, and a description of planned steps for analyzing and presenting the results of the planned data analysis.</w:t>
      </w:r>
    </w:p>
    <w:p w:rsidR="00B6337F" w:rsidRPr="00B6337F" w:rsidP="009D3464" w14:paraId="2E4EC850" w14:textId="77777777">
      <w:pPr>
        <w:rPr>
          <w:rFonts w:ascii="Cambria" w:hAnsi="Cambria"/>
          <w:bCs/>
        </w:rPr>
      </w:pPr>
    </w:p>
    <w:p w:rsidR="009D3464" w:rsidP="009D3464" w14:paraId="1F6767FA" w14:textId="77777777">
      <w:pPr>
        <w:rPr>
          <w:rFonts w:ascii="Cambria" w:hAnsi="Cambria"/>
        </w:rPr>
      </w:pPr>
      <w:r w:rsidRPr="00882B28">
        <w:rPr>
          <w:rFonts w:ascii="Cambria" w:hAnsi="Cambria"/>
          <w:b/>
        </w:rPr>
        <w:t xml:space="preserve">Dataset Release </w:t>
      </w:r>
      <w:r w:rsidRPr="00882B28" w:rsidR="00620668">
        <w:rPr>
          <w:rFonts w:ascii="Cambria" w:hAnsi="Cambria"/>
          <w:b/>
        </w:rPr>
        <w:t>Type</w:t>
      </w:r>
      <w:r w:rsidRPr="00882B28" w:rsidR="00FD3B3E">
        <w:rPr>
          <w:rFonts w:ascii="Cambria" w:hAnsi="Cambria"/>
          <w:b/>
        </w:rPr>
        <w:t>*</w:t>
      </w:r>
      <w:r w:rsidRPr="00882B28">
        <w:rPr>
          <w:rFonts w:ascii="Cambria" w:hAnsi="Cambria"/>
          <w:b/>
        </w:rPr>
        <w:t>:</w:t>
      </w:r>
      <w:r w:rsidRPr="00882B28">
        <w:rPr>
          <w:rFonts w:ascii="Cambria" w:hAnsi="Cambria"/>
        </w:rPr>
        <w:t xml:space="preserve"> </w:t>
      </w:r>
      <w:r w:rsidR="00BC71A3">
        <w:rPr>
          <w:rFonts w:ascii="Cambria" w:hAnsi="Cambria"/>
        </w:rPr>
        <w:t>(</w:t>
      </w:r>
      <w:r w:rsidRPr="00882B28" w:rsidR="00BC71A3">
        <w:rPr>
          <w:rFonts w:ascii="Cambria" w:hAnsi="Cambria"/>
          <w:b/>
        </w:rPr>
        <w:t>BOLD</w:t>
      </w:r>
      <w:r w:rsidRPr="00882B28" w:rsidR="00BC71A3">
        <w:rPr>
          <w:rFonts w:ascii="Cambria" w:hAnsi="Cambria"/>
          <w:b/>
          <w:i/>
        </w:rPr>
        <w:t xml:space="preserve"> all that apply</w:t>
      </w:r>
      <w:r w:rsidR="00BC71A3">
        <w:rPr>
          <w:rFonts w:ascii="Cambria" w:hAnsi="Cambria"/>
        </w:rPr>
        <w:t>)</w:t>
      </w:r>
      <w:r w:rsidRPr="00882B28" w:rsidR="00BC71A3">
        <w:rPr>
          <w:rFonts w:ascii="Cambria" w:hAnsi="Cambria"/>
        </w:rPr>
        <w:t xml:space="preserve"> </w:t>
      </w:r>
      <w:r w:rsidRPr="007923B4" w:rsidR="00BC71A3">
        <w:rPr>
          <w:rFonts w:ascii="Cambria" w:hAnsi="Cambria"/>
        </w:rPr>
        <w:t xml:space="preserve">1) </w:t>
      </w:r>
      <w:r w:rsidRPr="007923B4">
        <w:rPr>
          <w:rFonts w:ascii="Cambria" w:hAnsi="Cambria"/>
        </w:rPr>
        <w:t>public-</w:t>
      </w:r>
      <w:r w:rsidR="00DD4E1B">
        <w:rPr>
          <w:rFonts w:ascii="Cambria" w:hAnsi="Cambria"/>
        </w:rPr>
        <w:t>access</w:t>
      </w:r>
      <w:r w:rsidRPr="0083213A" w:rsidR="00BC71A3">
        <w:rPr>
          <w:rFonts w:ascii="Cambria" w:hAnsi="Cambria"/>
        </w:rPr>
        <w:t xml:space="preserve"> </w:t>
      </w:r>
      <w:r w:rsidRPr="00DD4E1B" w:rsidR="00BC71A3">
        <w:rPr>
          <w:rFonts w:ascii="Cambria" w:hAnsi="Cambria"/>
          <w:b/>
          <w:bCs/>
        </w:rPr>
        <w:t xml:space="preserve">2) </w:t>
      </w:r>
      <w:r w:rsidRPr="00DD4E1B" w:rsidR="00DD4E1B">
        <w:rPr>
          <w:rFonts w:ascii="Cambria" w:hAnsi="Cambria"/>
          <w:b/>
          <w:bCs/>
        </w:rPr>
        <w:t xml:space="preserve">restricted access / </w:t>
      </w:r>
      <w:r w:rsidR="00B6337F">
        <w:rPr>
          <w:rFonts w:ascii="Cambria" w:hAnsi="Cambria"/>
          <w:b/>
          <w:bCs/>
        </w:rPr>
        <w:t>*</w:t>
      </w:r>
      <w:r w:rsidRPr="00DD4E1B">
        <w:rPr>
          <w:rFonts w:ascii="Cambria" w:hAnsi="Cambria"/>
          <w:b/>
          <w:bCs/>
        </w:rPr>
        <w:t xml:space="preserve">special-use data </w:t>
      </w:r>
      <w:r w:rsidRPr="00DD4E1B" w:rsidR="00BC71A3">
        <w:rPr>
          <w:rFonts w:ascii="Cambria" w:hAnsi="Cambria"/>
          <w:b/>
          <w:bCs/>
        </w:rPr>
        <w:t>sharing agreement</w:t>
      </w:r>
      <w:r w:rsidRPr="00DD4E1B" w:rsidR="00BC71A3">
        <w:rPr>
          <w:rFonts w:ascii="Cambria" w:hAnsi="Cambria"/>
          <w:bCs/>
        </w:rPr>
        <w:t>,</w:t>
      </w:r>
      <w:r w:rsidR="00BC71A3">
        <w:rPr>
          <w:rFonts w:ascii="Cambria" w:hAnsi="Cambria"/>
        </w:rPr>
        <w:t xml:space="preserve"> 3) </w:t>
      </w:r>
      <w:r w:rsidRPr="00882B28">
        <w:rPr>
          <w:rFonts w:ascii="Cambria" w:hAnsi="Cambria"/>
        </w:rPr>
        <w:t>no</w:t>
      </w:r>
      <w:r w:rsidRPr="00BC71A3" w:rsidR="00BC71A3">
        <w:rPr>
          <w:rFonts w:ascii="Cambria" w:hAnsi="Cambria"/>
        </w:rPr>
        <w:t xml:space="preserve"> </w:t>
      </w:r>
      <w:r w:rsidR="00DD4E1B">
        <w:rPr>
          <w:rFonts w:ascii="Cambria" w:hAnsi="Cambria"/>
        </w:rPr>
        <w:t>public access</w:t>
      </w:r>
    </w:p>
    <w:p w:rsidR="00A05230" w:rsidRPr="00882B28" w:rsidP="009D3464" w14:paraId="5D0C9D29" w14:textId="77777777">
      <w:pPr>
        <w:rPr>
          <w:rFonts w:ascii="Cambria" w:hAnsi="Cambria"/>
        </w:rPr>
      </w:pPr>
    </w:p>
    <w:p w:rsidR="00A05230" w:rsidRPr="00A05230" w:rsidP="00A05230" w14:paraId="47F628B4" w14:textId="77777777">
      <w:pPr>
        <w:rPr>
          <w:rFonts w:ascii="Cambria" w:hAnsi="Cambria"/>
        </w:rPr>
      </w:pPr>
      <w:r w:rsidRPr="00A05230">
        <w:rPr>
          <w:rFonts w:ascii="Cambria" w:hAnsi="Cambria"/>
        </w:rPr>
        <w:t xml:space="preserve">*Special-use data sharing agreement: </w:t>
      </w:r>
    </w:p>
    <w:p w:rsidR="00A05230" w:rsidRPr="00A05230" w:rsidP="00A05230" w14:paraId="49845011" w14:textId="77777777">
      <w:pPr>
        <w:numPr>
          <w:ilvl w:val="0"/>
          <w:numId w:val="14"/>
        </w:numPr>
        <w:rPr>
          <w:rFonts w:ascii="Cambria" w:hAnsi="Cambria"/>
        </w:rPr>
      </w:pPr>
      <w:r w:rsidRPr="00A05230">
        <w:rPr>
          <w:rFonts w:ascii="Cambria" w:hAnsi="Cambria"/>
        </w:rPr>
        <w:t>Proposed activities involving the use of the data are reviewed and approved by CDC</w:t>
      </w:r>
    </w:p>
    <w:p w:rsidR="00A05230" w:rsidP="00A05230" w14:paraId="74006B5F" w14:textId="77777777">
      <w:pPr>
        <w:numPr>
          <w:ilvl w:val="0"/>
          <w:numId w:val="14"/>
        </w:numPr>
        <w:rPr>
          <w:rFonts w:ascii="Cambria" w:hAnsi="Cambria"/>
        </w:rPr>
      </w:pPr>
      <w:r w:rsidRPr="00A05230">
        <w:rPr>
          <w:rFonts w:ascii="Cambria" w:hAnsi="Cambria"/>
        </w:rPr>
        <w:t xml:space="preserve">The special use dataset will be generated from a subset of the </w:t>
      </w:r>
      <w:r w:rsidR="00F75A9C">
        <w:rPr>
          <w:rFonts w:ascii="Cambria" w:hAnsi="Cambria"/>
        </w:rPr>
        <w:t>mChoice</w:t>
      </w:r>
      <w:r w:rsidRPr="00A05230">
        <w:rPr>
          <w:rFonts w:ascii="Cambria" w:hAnsi="Cambria"/>
        </w:rPr>
        <w:t xml:space="preserve"> </w:t>
      </w:r>
      <w:r>
        <w:rPr>
          <w:rFonts w:ascii="Cambria" w:hAnsi="Cambria"/>
        </w:rPr>
        <w:t xml:space="preserve">public-access </w:t>
      </w:r>
      <w:r w:rsidRPr="00A05230">
        <w:rPr>
          <w:rFonts w:ascii="Cambria" w:hAnsi="Cambria"/>
        </w:rPr>
        <w:t xml:space="preserve">dataset </w:t>
      </w:r>
      <w:r>
        <w:rPr>
          <w:rFonts w:ascii="Cambria" w:hAnsi="Cambria"/>
        </w:rPr>
        <w:t>hosted by</w:t>
      </w:r>
      <w:r w:rsidRPr="00A05230">
        <w:rPr>
          <w:rFonts w:ascii="Cambria" w:hAnsi="Cambria"/>
        </w:rPr>
        <w:t xml:space="preserve"> CDC, with specific data elements to be determined with each individual request</w:t>
      </w:r>
    </w:p>
    <w:p w:rsidR="00BA4AA2" w:rsidRPr="003C4034" w:rsidP="00A05230" w14:paraId="4F241B7D" w14:textId="77777777">
      <w:pPr>
        <w:rPr>
          <w:rFonts w:ascii="Cambria" w:hAnsi="Cambria"/>
        </w:rPr>
      </w:pPr>
      <w:r w:rsidRPr="00882B28">
        <w:rPr>
          <w:rFonts w:ascii="Cambria" w:hAnsi="Cambria"/>
        </w:rPr>
        <w:tab/>
      </w:r>
      <w:r w:rsidRPr="00882B28" w:rsidR="00DD2204">
        <w:rPr>
          <w:rFonts w:ascii="Cambria" w:hAnsi="Cambria"/>
          <w:b/>
        </w:rPr>
        <w:tab/>
      </w:r>
      <w:r w:rsidRPr="00882B28" w:rsidR="00DD2204">
        <w:rPr>
          <w:rFonts w:ascii="Cambria" w:hAnsi="Cambria"/>
        </w:rPr>
        <w:tab/>
      </w:r>
      <w:r w:rsidRPr="00882B28" w:rsidR="00620668">
        <w:rPr>
          <w:rFonts w:ascii="Cambria" w:hAnsi="Cambria"/>
        </w:rPr>
        <w:t xml:space="preserve"> </w:t>
      </w:r>
      <w:r w:rsidRPr="00882B28" w:rsidR="00DD2204">
        <w:rPr>
          <w:rFonts w:ascii="Cambria" w:hAnsi="Cambria"/>
        </w:rPr>
        <w:t xml:space="preserve"> </w:t>
      </w:r>
      <w:r w:rsidRPr="00882B28" w:rsidR="00DD2204">
        <w:rPr>
          <w:rFonts w:ascii="Cambria" w:hAnsi="Cambria"/>
        </w:rPr>
        <w:tab/>
      </w:r>
    </w:p>
    <w:p w:rsidR="00480395" w:rsidRPr="00882B28" w:rsidP="00480395" w14:paraId="373F6D8B" w14:textId="77777777">
      <w:pPr>
        <w:rPr>
          <w:rFonts w:ascii="Cambria" w:hAnsi="Cambria"/>
          <w:color w:val="000000"/>
        </w:rPr>
      </w:pPr>
      <w:r w:rsidRPr="00882B28">
        <w:rPr>
          <w:rFonts w:ascii="Cambria" w:hAnsi="Cambria"/>
          <w:b/>
          <w:color w:val="000000"/>
        </w:rPr>
        <w:t>Dataset Release Site:</w:t>
      </w:r>
      <w:r w:rsidRPr="00882B28">
        <w:rPr>
          <w:rFonts w:ascii="Cambria" w:hAnsi="Cambria"/>
          <w:color w:val="000000"/>
        </w:rPr>
        <w:t xml:space="preserve"> __</w:t>
      </w:r>
      <w:r w:rsidRPr="00882B28" w:rsidR="0063681A">
        <w:rPr>
          <w:rFonts w:ascii="Cambria" w:hAnsi="Cambria"/>
          <w:color w:val="000000"/>
        </w:rPr>
        <w:t xml:space="preserve"> CDC/NCHHST</w:t>
      </w:r>
      <w:r w:rsidRPr="00882B28" w:rsidR="00E50367">
        <w:rPr>
          <w:rFonts w:ascii="Cambria" w:hAnsi="Cambria"/>
          <w:color w:val="000000"/>
        </w:rPr>
        <w:t>P</w:t>
      </w:r>
      <w:r w:rsidRPr="00882B28" w:rsidR="0063681A">
        <w:rPr>
          <w:rFonts w:ascii="Cambria" w:hAnsi="Cambria"/>
          <w:color w:val="000000"/>
        </w:rPr>
        <w:t>/DHAP/</w:t>
      </w:r>
      <w:r w:rsidR="00A05230">
        <w:rPr>
          <w:rFonts w:ascii="Cambria" w:hAnsi="Cambria"/>
          <w:color w:val="000000"/>
        </w:rPr>
        <w:t>H</w:t>
      </w:r>
      <w:r w:rsidRPr="00882B28" w:rsidR="0063681A">
        <w:rPr>
          <w:rFonts w:ascii="Cambria" w:hAnsi="Cambria"/>
          <w:color w:val="000000"/>
        </w:rPr>
        <w:t xml:space="preserve">RB </w:t>
      </w:r>
      <w:r w:rsidRPr="00882B28">
        <w:rPr>
          <w:rFonts w:ascii="Cambria" w:hAnsi="Cambria"/>
          <w:color w:val="000000"/>
        </w:rPr>
        <w:t>__________</w:t>
      </w:r>
    </w:p>
    <w:p w:rsidR="0004253B" w:rsidP="00DD2204" w14:paraId="175A2CE3" w14:textId="77777777">
      <w:pPr>
        <w:rPr>
          <w:rFonts w:ascii="Cambria" w:hAnsi="Cambria"/>
          <w:b/>
        </w:rPr>
      </w:pPr>
    </w:p>
    <w:p w:rsidR="00BA4AA2" w:rsidP="00BD28C5" w14:paraId="7978CD90" w14:textId="77777777">
      <w:pPr>
        <w:rPr>
          <w:rFonts w:ascii="Cambria" w:hAnsi="Cambria"/>
        </w:rPr>
      </w:pPr>
      <w:r w:rsidRPr="00F779D6">
        <w:rPr>
          <w:rFonts w:ascii="Cambria" w:hAnsi="Cambria"/>
          <w:b/>
        </w:rPr>
        <w:t>Dataset Release Timeline:</w:t>
      </w:r>
      <w:r w:rsidR="00F779D6">
        <w:rPr>
          <w:rFonts w:ascii="Cambria" w:hAnsi="Cambria"/>
        </w:rPr>
        <w:t xml:space="preserve">  </w:t>
      </w:r>
      <w:r w:rsidR="00A05230">
        <w:rPr>
          <w:rFonts w:ascii="Cambria" w:hAnsi="Cambria"/>
        </w:rPr>
        <w:t>The grantee</w:t>
      </w:r>
      <w:r w:rsidR="00D37AB9">
        <w:rPr>
          <w:rFonts w:ascii="Cambria" w:hAnsi="Cambria"/>
        </w:rPr>
        <w:t>, Columbia University</w:t>
      </w:r>
      <w:r w:rsidR="00A05230">
        <w:rPr>
          <w:rFonts w:ascii="Cambria" w:hAnsi="Cambria"/>
        </w:rPr>
        <w:t>, will submit project data</w:t>
      </w:r>
      <w:r w:rsidRPr="00F779D6" w:rsidR="006C6699">
        <w:rPr>
          <w:rFonts w:ascii="Cambria" w:hAnsi="Cambria"/>
        </w:rPr>
        <w:t xml:space="preserve"> </w:t>
      </w:r>
      <w:r w:rsidR="00DD4E1B">
        <w:rPr>
          <w:rFonts w:ascii="Cambria" w:hAnsi="Cambria"/>
        </w:rPr>
        <w:t>to CDC</w:t>
      </w:r>
      <w:r w:rsidRPr="00F779D6" w:rsidR="006C6699">
        <w:rPr>
          <w:rFonts w:ascii="Cambria" w:hAnsi="Cambria"/>
        </w:rPr>
        <w:t xml:space="preserve"> after the data have been </w:t>
      </w:r>
      <w:r w:rsidR="00BD28C5">
        <w:rPr>
          <w:rFonts w:ascii="Cambria" w:hAnsi="Cambria"/>
        </w:rPr>
        <w:t>cleansed</w:t>
      </w:r>
      <w:r w:rsidRPr="00F779D6" w:rsidR="006C6699">
        <w:rPr>
          <w:rFonts w:ascii="Cambria" w:hAnsi="Cambria"/>
        </w:rPr>
        <w:t xml:space="preserve"> </w:t>
      </w:r>
      <w:r w:rsidR="00BD28C5">
        <w:rPr>
          <w:rFonts w:ascii="Cambria" w:hAnsi="Cambria"/>
        </w:rPr>
        <w:t xml:space="preserve">of </w:t>
      </w:r>
      <w:r w:rsidR="00A05230">
        <w:rPr>
          <w:rFonts w:ascii="Cambria" w:hAnsi="Cambria"/>
        </w:rPr>
        <w:t>directly identifying information</w:t>
      </w:r>
      <w:r w:rsidRPr="00F779D6" w:rsidR="006C6699">
        <w:rPr>
          <w:rFonts w:ascii="Cambria" w:hAnsi="Cambria"/>
        </w:rPr>
        <w:t xml:space="preserve">. </w:t>
      </w:r>
      <w:r w:rsidR="00BD28C5">
        <w:rPr>
          <w:rFonts w:ascii="Cambria" w:hAnsi="Cambria"/>
        </w:rPr>
        <w:t>CDC project staff, the grantee, and its project partners</w:t>
      </w:r>
      <w:r w:rsidR="00A05230">
        <w:rPr>
          <w:rFonts w:ascii="Cambria" w:hAnsi="Cambria"/>
        </w:rPr>
        <w:t xml:space="preserve"> </w:t>
      </w:r>
      <w:r w:rsidRPr="00F779D6" w:rsidR="006C6699">
        <w:rPr>
          <w:rFonts w:ascii="Cambria" w:hAnsi="Cambria"/>
        </w:rPr>
        <w:t xml:space="preserve">will </w:t>
      </w:r>
      <w:r w:rsidR="00A05230">
        <w:rPr>
          <w:rFonts w:ascii="Cambria" w:hAnsi="Cambria"/>
        </w:rPr>
        <w:t xml:space="preserve">collaboratively </w:t>
      </w:r>
      <w:r w:rsidRPr="00F779D6" w:rsidR="004969DE">
        <w:rPr>
          <w:rFonts w:ascii="Cambria" w:hAnsi="Cambria"/>
        </w:rPr>
        <w:t>r</w:t>
      </w:r>
      <w:r w:rsidRPr="00F779D6" w:rsidR="006C6699">
        <w:rPr>
          <w:rFonts w:ascii="Cambria" w:hAnsi="Cambria"/>
        </w:rPr>
        <w:t>evie</w:t>
      </w:r>
      <w:r w:rsidR="00E66BD7">
        <w:rPr>
          <w:rFonts w:ascii="Cambria" w:hAnsi="Cambria"/>
        </w:rPr>
        <w:t xml:space="preserve">w </w:t>
      </w:r>
      <w:r w:rsidR="00DD4E1B">
        <w:rPr>
          <w:rFonts w:ascii="Cambria" w:hAnsi="Cambria"/>
        </w:rPr>
        <w:t>all data</w:t>
      </w:r>
      <w:r w:rsidRPr="00F779D6" w:rsidR="006C6699">
        <w:rPr>
          <w:rFonts w:ascii="Cambria" w:hAnsi="Cambria"/>
        </w:rPr>
        <w:t xml:space="preserve"> </w:t>
      </w:r>
      <w:r w:rsidRPr="00F779D6" w:rsidR="004969DE">
        <w:rPr>
          <w:rFonts w:ascii="Cambria" w:hAnsi="Cambria"/>
        </w:rPr>
        <w:t xml:space="preserve">and analyze </w:t>
      </w:r>
      <w:r w:rsidR="00BD28C5">
        <w:rPr>
          <w:rFonts w:ascii="Cambria" w:hAnsi="Cambria"/>
        </w:rPr>
        <w:t>data relative to dissemination topics agreed to by all project partners</w:t>
      </w:r>
      <w:r w:rsidRPr="00F779D6" w:rsidR="004969DE">
        <w:rPr>
          <w:rFonts w:ascii="Cambria" w:hAnsi="Cambria"/>
        </w:rPr>
        <w:t xml:space="preserve">.  It is anticipated that </w:t>
      </w:r>
      <w:r w:rsidRPr="00F779D6" w:rsidR="00392995">
        <w:rPr>
          <w:rFonts w:ascii="Cambria" w:hAnsi="Cambria"/>
        </w:rPr>
        <w:t xml:space="preserve">the </w:t>
      </w:r>
      <w:r w:rsidR="00DD4E1B">
        <w:rPr>
          <w:rFonts w:ascii="Cambria" w:hAnsi="Cambria"/>
        </w:rPr>
        <w:t xml:space="preserve">restricted </w:t>
      </w:r>
      <w:r w:rsidR="00BD28C5">
        <w:rPr>
          <w:rFonts w:ascii="Cambria" w:hAnsi="Cambria"/>
        </w:rPr>
        <w:t>use</w:t>
      </w:r>
      <w:r w:rsidRPr="00F779D6" w:rsidR="00392995">
        <w:rPr>
          <w:rFonts w:ascii="Cambria" w:hAnsi="Cambria"/>
        </w:rPr>
        <w:t xml:space="preserve"> dataset will be available approximately </w:t>
      </w:r>
      <w:r w:rsidR="00DD4E1B">
        <w:rPr>
          <w:rFonts w:ascii="Cambria" w:hAnsi="Cambria"/>
        </w:rPr>
        <w:t>September</w:t>
      </w:r>
      <w:r w:rsidRPr="00F779D6" w:rsidR="00392995">
        <w:rPr>
          <w:rFonts w:ascii="Cambria" w:hAnsi="Cambria"/>
        </w:rPr>
        <w:t xml:space="preserve"> 20</w:t>
      </w:r>
      <w:r w:rsidRPr="00F779D6" w:rsidR="00B26CC7">
        <w:rPr>
          <w:rFonts w:ascii="Cambria" w:hAnsi="Cambria"/>
        </w:rPr>
        <w:t>2</w:t>
      </w:r>
      <w:r w:rsidR="00BD28C5">
        <w:rPr>
          <w:rFonts w:ascii="Cambria" w:hAnsi="Cambria"/>
        </w:rPr>
        <w:t>8</w:t>
      </w:r>
      <w:r w:rsidRPr="00F779D6" w:rsidR="00B26CC7">
        <w:rPr>
          <w:rFonts w:ascii="Cambria" w:hAnsi="Cambria"/>
        </w:rPr>
        <w:t>,</w:t>
      </w:r>
      <w:r w:rsidRPr="00F779D6" w:rsidR="00FD587A">
        <w:rPr>
          <w:rFonts w:ascii="Cambria" w:hAnsi="Cambria"/>
        </w:rPr>
        <w:t xml:space="preserve"> after</w:t>
      </w:r>
      <w:r w:rsidRPr="00F779D6" w:rsidR="00392995">
        <w:rPr>
          <w:rFonts w:ascii="Cambria" w:hAnsi="Cambria"/>
        </w:rPr>
        <w:t xml:space="preserve"> </w:t>
      </w:r>
      <w:r w:rsidR="00BD28C5">
        <w:rPr>
          <w:rFonts w:ascii="Cambria" w:hAnsi="Cambria"/>
        </w:rPr>
        <w:t>CDC, the grantee, and its partners have</w:t>
      </w:r>
      <w:r w:rsidRPr="00F779D6" w:rsidR="00392995">
        <w:rPr>
          <w:rFonts w:ascii="Cambria" w:hAnsi="Cambria"/>
        </w:rPr>
        <w:t xml:space="preserve"> </w:t>
      </w:r>
      <w:r w:rsidR="00BD28C5">
        <w:rPr>
          <w:rFonts w:ascii="Cambria" w:hAnsi="Cambria"/>
        </w:rPr>
        <w:t xml:space="preserve">agreed that all key study analyses have been completed and cleared by CDC for publication. </w:t>
      </w:r>
    </w:p>
    <w:p w:rsidR="00BD28C5" w:rsidP="00BD28C5" w14:paraId="2A7309FF" w14:textId="77777777">
      <w:pPr>
        <w:rPr>
          <w:rFonts w:ascii="Cambria" w:hAnsi="Cambria"/>
          <w:b/>
        </w:rPr>
      </w:pPr>
    </w:p>
    <w:p w:rsidR="007A686E" w:rsidRPr="00F779D6" w:rsidP="007A686E" w14:paraId="1A5338B5" w14:textId="77777777">
      <w:pPr>
        <w:rPr>
          <w:rFonts w:ascii="Cambria" w:hAnsi="Cambria"/>
        </w:rPr>
      </w:pPr>
      <w:r w:rsidRPr="00F779D6">
        <w:rPr>
          <w:rFonts w:ascii="Cambria" w:hAnsi="Cambria"/>
          <w:b/>
        </w:rPr>
        <w:t>Data Elements to be Released:</w:t>
      </w:r>
      <w:r w:rsidRPr="00F779D6">
        <w:rPr>
          <w:rFonts w:ascii="Cambria" w:hAnsi="Cambria"/>
        </w:rPr>
        <w:t xml:space="preserve"> </w:t>
      </w:r>
      <w:r w:rsidR="00BD28C5">
        <w:rPr>
          <w:rFonts w:ascii="Cambria" w:hAnsi="Cambria"/>
        </w:rPr>
        <w:t>The grantee</w:t>
      </w:r>
      <w:r w:rsidRPr="00BD28C5" w:rsidR="00BD28C5">
        <w:rPr>
          <w:rFonts w:ascii="Cambria" w:hAnsi="Cambria"/>
        </w:rPr>
        <w:t xml:space="preserve"> will share with CDC </w:t>
      </w:r>
      <w:r w:rsidR="00BD28C5">
        <w:rPr>
          <w:rFonts w:ascii="Cambria" w:hAnsi="Cambria"/>
        </w:rPr>
        <w:t>all</w:t>
      </w:r>
      <w:r w:rsidRPr="00BD28C5" w:rsidR="00BD28C5">
        <w:rPr>
          <w:rFonts w:ascii="Cambria" w:hAnsi="Cambria"/>
        </w:rPr>
        <w:t xml:space="preserve"> qualitative and quantitative data collected for this research project in addition to codebooks</w:t>
      </w:r>
      <w:r w:rsidR="00D37AB9">
        <w:rPr>
          <w:rFonts w:ascii="Cambria" w:hAnsi="Cambria"/>
        </w:rPr>
        <w:t xml:space="preserve"> and data dictionaries</w:t>
      </w:r>
      <w:r w:rsidRPr="00BD28C5" w:rsidR="00BD28C5">
        <w:rPr>
          <w:rFonts w:ascii="Cambria" w:hAnsi="Cambria"/>
        </w:rPr>
        <w:t xml:space="preserve">. All data will be coded. All data will be stripped of directly identifying information. </w:t>
      </w:r>
      <w:r w:rsidR="00FC77CD">
        <w:rPr>
          <w:rFonts w:ascii="Cambria" w:hAnsi="Cambria"/>
        </w:rPr>
        <w:t xml:space="preserve">Data elements that may be shared via restricted access / special use data sharing agreement will include </w:t>
      </w:r>
      <w:r w:rsidR="00665F6B">
        <w:rPr>
          <w:rFonts w:ascii="Cambria" w:hAnsi="Cambria"/>
        </w:rPr>
        <w:t>qualitative responses</w:t>
      </w:r>
      <w:r w:rsidR="00BD28C5">
        <w:rPr>
          <w:rFonts w:ascii="Cambria" w:hAnsi="Cambria"/>
        </w:rPr>
        <w:t xml:space="preserve"> from client and provider participants</w:t>
      </w:r>
      <w:r w:rsidR="00FC77CD">
        <w:rPr>
          <w:rFonts w:ascii="Cambria" w:hAnsi="Cambria"/>
        </w:rPr>
        <w:t xml:space="preserve"> and s</w:t>
      </w:r>
      <w:r w:rsidR="00665F6B">
        <w:rPr>
          <w:rFonts w:ascii="Cambria" w:hAnsi="Cambria"/>
        </w:rPr>
        <w:t>tructured survey instruments and responses</w:t>
      </w:r>
      <w:r w:rsidR="00BD28C5">
        <w:rPr>
          <w:rFonts w:ascii="Cambria" w:hAnsi="Cambria"/>
        </w:rPr>
        <w:t xml:space="preserve"> from client and provider participants. </w:t>
      </w:r>
      <w:r w:rsidR="00FC77CD">
        <w:rPr>
          <w:rFonts w:ascii="Cambria" w:hAnsi="Cambria"/>
        </w:rPr>
        <w:t xml:space="preserve">All data will be stripped of directly identifying information. </w:t>
      </w:r>
    </w:p>
    <w:p w:rsidR="00BA4AA2" w:rsidP="00480395" w14:paraId="05B32CA8" w14:textId="77777777">
      <w:pPr>
        <w:rPr>
          <w:rFonts w:ascii="Cambria" w:hAnsi="Cambria"/>
          <w:b/>
          <w:color w:val="000000"/>
        </w:rPr>
      </w:pPr>
    </w:p>
    <w:p w:rsidR="00480395" w:rsidRPr="0098006C" w:rsidP="00480395" w14:paraId="45C4E5A6" w14:textId="77777777">
      <w:pPr>
        <w:rPr>
          <w:rFonts w:ascii="Cambria" w:hAnsi="Cambria"/>
          <w:color w:val="000000"/>
        </w:rPr>
      </w:pPr>
      <w:r w:rsidRPr="0098006C">
        <w:rPr>
          <w:rFonts w:ascii="Cambria" w:hAnsi="Cambria"/>
          <w:b/>
          <w:color w:val="000000"/>
        </w:rPr>
        <w:t>Dataset Release Format:</w:t>
      </w:r>
      <w:r w:rsidR="00842EE9">
        <w:rPr>
          <w:rFonts w:ascii="Cambria" w:hAnsi="Cambria"/>
          <w:color w:val="000000"/>
        </w:rPr>
        <w:t xml:space="preserve"> </w:t>
      </w:r>
      <w:r w:rsidRPr="0098006C" w:rsidR="00FD587A">
        <w:rPr>
          <w:rFonts w:ascii="Cambria" w:hAnsi="Cambria"/>
          <w:color w:val="000000"/>
        </w:rPr>
        <w:t>Focus group and in-depth interview d</w:t>
      </w:r>
      <w:r w:rsidRPr="0098006C" w:rsidR="004969DE">
        <w:rPr>
          <w:rFonts w:ascii="Cambria" w:hAnsi="Cambria"/>
          <w:color w:val="000000"/>
        </w:rPr>
        <w:t>ata will be available in text format</w:t>
      </w:r>
      <w:r w:rsidRPr="0098006C" w:rsidR="000A08E4">
        <w:rPr>
          <w:rFonts w:ascii="Cambria" w:hAnsi="Cambria"/>
          <w:color w:val="000000"/>
        </w:rPr>
        <w:t xml:space="preserve">.  Data from </w:t>
      </w:r>
      <w:r w:rsidR="00842EE9">
        <w:rPr>
          <w:rFonts w:ascii="Cambria" w:hAnsi="Cambria"/>
          <w:color w:val="000000"/>
        </w:rPr>
        <w:t>structured surveys or assessments</w:t>
      </w:r>
      <w:r w:rsidRPr="0098006C" w:rsidR="000A08E4">
        <w:rPr>
          <w:rFonts w:ascii="Cambria" w:hAnsi="Cambria"/>
          <w:color w:val="000000"/>
        </w:rPr>
        <w:t xml:space="preserve"> will be provided </w:t>
      </w:r>
      <w:r w:rsidRPr="0098006C" w:rsidR="00C626C3">
        <w:rPr>
          <w:rFonts w:ascii="Cambria" w:hAnsi="Cambria"/>
          <w:color w:val="000000"/>
        </w:rPr>
        <w:t>in</w:t>
      </w:r>
      <w:r w:rsidRPr="0098006C" w:rsidR="000A08E4">
        <w:rPr>
          <w:rFonts w:ascii="Cambria" w:hAnsi="Cambria"/>
          <w:color w:val="000000"/>
        </w:rPr>
        <w:t xml:space="preserve"> a SAS</w:t>
      </w:r>
      <w:r w:rsidR="003C4034">
        <w:rPr>
          <w:rFonts w:ascii="Cambria" w:hAnsi="Cambria"/>
          <w:color w:val="000000"/>
        </w:rPr>
        <w:t>, SPSS</w:t>
      </w:r>
      <w:r w:rsidRPr="0098006C" w:rsidR="000A08E4">
        <w:rPr>
          <w:rFonts w:ascii="Cambria" w:hAnsi="Cambria"/>
          <w:color w:val="000000"/>
        </w:rPr>
        <w:t xml:space="preserve"> </w:t>
      </w:r>
      <w:r w:rsidRPr="0098006C" w:rsidR="00C626C3">
        <w:rPr>
          <w:rFonts w:ascii="Cambria" w:hAnsi="Cambria"/>
          <w:color w:val="000000"/>
        </w:rPr>
        <w:t xml:space="preserve">or excel </w:t>
      </w:r>
      <w:r w:rsidRPr="0098006C" w:rsidR="000A08E4">
        <w:rPr>
          <w:rFonts w:ascii="Cambria" w:hAnsi="Cambria"/>
          <w:color w:val="000000"/>
        </w:rPr>
        <w:t>file</w:t>
      </w:r>
      <w:r w:rsidRPr="0098006C" w:rsidR="00C626C3">
        <w:rPr>
          <w:rFonts w:ascii="Cambria" w:hAnsi="Cambria"/>
          <w:color w:val="000000"/>
        </w:rPr>
        <w:t xml:space="preserve"> format</w:t>
      </w:r>
      <w:r w:rsidRPr="0098006C" w:rsidR="000A08E4">
        <w:rPr>
          <w:rFonts w:ascii="Cambria" w:hAnsi="Cambria"/>
          <w:color w:val="000000"/>
        </w:rPr>
        <w:t xml:space="preserve">. </w:t>
      </w:r>
    </w:p>
    <w:p w:rsidR="00BA4AA2" w:rsidP="00A0171B" w14:paraId="2DAAE91F" w14:textId="77777777">
      <w:pPr>
        <w:rPr>
          <w:rFonts w:ascii="Cambria" w:hAnsi="Cambria"/>
          <w:b/>
        </w:rPr>
      </w:pPr>
    </w:p>
    <w:p w:rsidR="00113A6D" w:rsidP="00113A6D" w14:paraId="10BE1F9C" w14:textId="77777777">
      <w:pPr>
        <w:rPr>
          <w:rFonts w:ascii="Cambria" w:hAnsi="Cambria"/>
        </w:rPr>
      </w:pPr>
      <w:r w:rsidRPr="00B16409">
        <w:rPr>
          <w:rFonts w:ascii="Cambria" w:hAnsi="Cambria"/>
          <w:b/>
          <w:bCs/>
          <w:color w:val="000000"/>
        </w:rPr>
        <w:t>Data Release Outside of CDC:</w:t>
      </w:r>
      <w:r>
        <w:rPr>
          <w:rFonts w:ascii="Cambria" w:hAnsi="Cambria"/>
          <w:color w:val="000000"/>
        </w:rPr>
        <w:t xml:space="preserve"> Data collected and stored by CDC will not contain names, contact information, or other identifiable information. </w:t>
      </w:r>
      <w:r w:rsidRPr="007457F5">
        <w:rPr>
          <w:rFonts w:ascii="Cambria" w:hAnsi="Cambria"/>
          <w:color w:val="000000"/>
        </w:rPr>
        <w:t>Persons</w:t>
      </w:r>
      <w:r>
        <w:rPr>
          <w:rFonts w:ascii="Cambria" w:hAnsi="Cambria"/>
          <w:color w:val="000000"/>
        </w:rPr>
        <w:t xml:space="preserve"> from outside of CDC</w:t>
      </w:r>
      <w:r w:rsidRPr="007457F5">
        <w:rPr>
          <w:rFonts w:ascii="Cambria" w:hAnsi="Cambria"/>
          <w:color w:val="000000"/>
        </w:rPr>
        <w:t xml:space="preserve"> who request data are required to provide a</w:t>
      </w:r>
      <w:r>
        <w:rPr>
          <w:rFonts w:ascii="Cambria" w:hAnsi="Cambria"/>
          <w:color w:val="000000"/>
        </w:rPr>
        <w:t>n approved</w:t>
      </w:r>
      <w:r w:rsidRPr="007457F5">
        <w:rPr>
          <w:rFonts w:ascii="Cambria" w:hAnsi="Cambria"/>
          <w:color w:val="000000"/>
        </w:rPr>
        <w:t xml:space="preserve"> copy of the Publication Guidelines</w:t>
      </w:r>
      <w:r>
        <w:rPr>
          <w:rFonts w:ascii="Cambria" w:hAnsi="Cambria"/>
          <w:color w:val="000000"/>
        </w:rPr>
        <w:t xml:space="preserve"> Concept Proposal</w:t>
      </w:r>
      <w:r w:rsidRPr="007457F5">
        <w:rPr>
          <w:rFonts w:ascii="Cambria" w:hAnsi="Cambria"/>
          <w:color w:val="000000"/>
        </w:rPr>
        <w:t xml:space="preserve"> and </w:t>
      </w:r>
      <w:r>
        <w:rPr>
          <w:rFonts w:ascii="Cambria" w:hAnsi="Cambria"/>
          <w:color w:val="000000"/>
        </w:rPr>
        <w:t>signed copy of the Data Sharing Agreement</w:t>
      </w:r>
      <w:r w:rsidRPr="007457F5">
        <w:rPr>
          <w:rFonts w:ascii="Cambria" w:hAnsi="Cambria"/>
          <w:color w:val="000000"/>
        </w:rPr>
        <w:t xml:space="preserve"> before data will be transferred.  The agreement must be signed by all individuals who will have access to the data or participate in preparing materials for publication before engaging in research activities with these data</w:t>
      </w:r>
      <w:r>
        <w:rPr>
          <w:rFonts w:ascii="Cambria" w:hAnsi="Cambria"/>
          <w:color w:val="000000"/>
        </w:rPr>
        <w:t xml:space="preserve">. Persons requesting data </w:t>
      </w:r>
      <w:r w:rsidRPr="065F1B1E">
        <w:rPr>
          <w:rFonts w:ascii="Cambria" w:hAnsi="Cambria"/>
        </w:rPr>
        <w:t>will submit a plan for analysis of the data requested from CDC. The data analysis plan will include a description of the topic(s), expectations or hypotheses that will be assessed based on analysis of the requested dataset, and a description of planned steps for analyzing and presenting the results of the planned data analysis.</w:t>
      </w:r>
    </w:p>
    <w:p w:rsidR="00113A6D" w:rsidP="00113A6D" w14:paraId="68CF52E0" w14:textId="77777777">
      <w:pPr>
        <w:rPr>
          <w:rFonts w:ascii="Cambria" w:hAnsi="Cambria"/>
        </w:rPr>
      </w:pPr>
    </w:p>
    <w:p w:rsidR="00113A6D" w:rsidRPr="00B85F2C" w:rsidP="00A0171B" w14:paraId="74AB45D8" w14:textId="77777777">
      <w:pPr>
        <w:rPr>
          <w:rFonts w:ascii="Cambria" w:hAnsi="Cambria"/>
        </w:rPr>
      </w:pPr>
      <w:r w:rsidRPr="065F1B1E">
        <w:rPr>
          <w:rFonts w:ascii="Cambria" w:hAnsi="Cambria"/>
        </w:rPr>
        <w:t>It is anticipated that the restricted use dataset will be available approximately September 2028, after CDC, the grantee, and its partners have agreed that all key study analyses have been completed and cleared by CDC for publication. The de-identified public access dataset will be hosted by CDC and will be stored on a secure server that is accessible through the Division of HIV Prevention, HIV Research Branch for 6 years; after which time, the data will be archived according to guidance set forth by CDC Records Management Policy, Policy # CDC-GA-2005-07 (updated 9/14/2021).</w:t>
      </w:r>
    </w:p>
    <w:p w:rsidR="00113A6D" w:rsidP="00A0171B" w14:paraId="69A373F1" w14:textId="77777777">
      <w:pPr>
        <w:rPr>
          <w:rFonts w:ascii="Cambria" w:hAnsi="Cambria"/>
          <w:b/>
        </w:rPr>
      </w:pPr>
    </w:p>
    <w:p w:rsidR="00113A6D" w:rsidP="00A0171B" w14:paraId="3EA3C3C9" w14:textId="77777777">
      <w:pPr>
        <w:rPr>
          <w:rFonts w:ascii="Cambria" w:hAnsi="Cambria"/>
          <w:b/>
        </w:rPr>
      </w:pPr>
    </w:p>
    <w:p w:rsidR="00A0171B" w:rsidRPr="00882B28" w:rsidP="00A0171B" w14:paraId="2B9ACAB1" w14:textId="07E6340E">
      <w:pPr>
        <w:rPr>
          <w:rFonts w:ascii="Cambria" w:hAnsi="Cambria"/>
          <w:b/>
        </w:rPr>
      </w:pPr>
      <w:r w:rsidRPr="00882B28">
        <w:rPr>
          <w:rFonts w:ascii="Cambria" w:hAnsi="Cambria"/>
          <w:b/>
        </w:rPr>
        <w:t xml:space="preserve">Date This Form Filled / Last Revised: </w:t>
      </w:r>
      <w:r w:rsidRPr="00C81EEA">
        <w:rPr>
          <w:rFonts w:ascii="Cambria" w:hAnsi="Cambria"/>
          <w:b/>
          <w:u w:val="single"/>
        </w:rPr>
        <w:t>______</w:t>
      </w:r>
      <w:r w:rsidRPr="00C81EEA" w:rsidR="00C81EEA">
        <w:rPr>
          <w:rFonts w:ascii="Cambria" w:hAnsi="Cambria"/>
          <w:b/>
          <w:u w:val="single"/>
        </w:rPr>
        <w:t xml:space="preserve"> </w:t>
      </w:r>
      <w:r w:rsidR="00113A6D">
        <w:rPr>
          <w:rFonts w:ascii="Cambria" w:hAnsi="Cambria"/>
          <w:b/>
          <w:u w:val="single"/>
        </w:rPr>
        <w:t>February 13, 2023</w:t>
      </w:r>
    </w:p>
    <w:p w:rsidR="00BA4AA2" w:rsidP="003C4034" w14:paraId="6C5EA584" w14:textId="77777777">
      <w:pPr>
        <w:rPr>
          <w:b/>
        </w:rPr>
      </w:pPr>
    </w:p>
    <w:p w:rsidR="003C4034" w:rsidP="003C4034" w14:paraId="0600A228" w14:textId="77777777">
      <w:pPr>
        <w:rPr>
          <w:b/>
        </w:rPr>
      </w:pPr>
    </w:p>
    <w:p w:rsidR="003C4034" w:rsidP="003C4034" w14:paraId="61598CE8" w14:textId="77777777">
      <w:pPr>
        <w:rPr>
          <w:b/>
        </w:rPr>
      </w:pPr>
    </w:p>
    <w:p w:rsidR="00FC77CD" w:rsidP="003C4034" w14:paraId="437F78D9" w14:textId="77777777">
      <w:pPr>
        <w:rPr>
          <w:b/>
        </w:rPr>
      </w:pPr>
    </w:p>
    <w:p w:rsidR="00FC77CD" w:rsidP="003C4034" w14:paraId="0C4BEB23" w14:textId="77777777">
      <w:pPr>
        <w:rPr>
          <w:b/>
        </w:rPr>
      </w:pPr>
    </w:p>
    <w:p w:rsidR="00FC77CD" w:rsidP="003C4034" w14:paraId="57884A12" w14:textId="77777777">
      <w:pPr>
        <w:rPr>
          <w:b/>
        </w:rPr>
      </w:pPr>
    </w:p>
    <w:p w:rsidR="00FC77CD" w:rsidP="003C4034" w14:paraId="228E82C3" w14:textId="77777777">
      <w:pPr>
        <w:rPr>
          <w:b/>
        </w:rPr>
      </w:pPr>
    </w:p>
    <w:p w:rsidR="00FC77CD" w:rsidP="003C4034" w14:paraId="503B2DBC" w14:textId="77777777">
      <w:pPr>
        <w:rPr>
          <w:b/>
        </w:rPr>
      </w:pPr>
    </w:p>
    <w:p w:rsidR="00FC77CD" w:rsidP="003C4034" w14:paraId="0956564C" w14:textId="77777777">
      <w:pPr>
        <w:rPr>
          <w:b/>
        </w:rPr>
      </w:pPr>
    </w:p>
    <w:p w:rsidR="00FC77CD" w:rsidP="003C4034" w14:paraId="503962A5" w14:textId="77777777">
      <w:pPr>
        <w:rPr>
          <w:b/>
        </w:rPr>
      </w:pPr>
    </w:p>
    <w:p w:rsidR="00FC77CD" w:rsidP="003C4034" w14:paraId="448A4742" w14:textId="77777777">
      <w:pPr>
        <w:rPr>
          <w:b/>
        </w:rPr>
      </w:pPr>
    </w:p>
    <w:p w:rsidR="00FC77CD" w:rsidP="003C4034" w14:paraId="07DC775C" w14:textId="77777777">
      <w:pPr>
        <w:rPr>
          <w:b/>
        </w:rPr>
      </w:pPr>
    </w:p>
    <w:p w:rsidR="00FC77CD" w:rsidP="003C4034" w14:paraId="2FDBC9BB" w14:textId="77777777">
      <w:pPr>
        <w:rPr>
          <w:b/>
        </w:rPr>
      </w:pPr>
    </w:p>
    <w:p w:rsidR="00FC77CD" w:rsidP="003C4034" w14:paraId="1DD6E573" w14:textId="77777777">
      <w:pPr>
        <w:rPr>
          <w:b/>
        </w:rPr>
      </w:pPr>
    </w:p>
    <w:p w:rsidR="00FC77CD" w:rsidP="003C4034" w14:paraId="582D3070" w14:textId="77777777">
      <w:pPr>
        <w:rPr>
          <w:b/>
        </w:rPr>
      </w:pPr>
    </w:p>
    <w:p w:rsidR="00FC77CD" w:rsidP="003C4034" w14:paraId="58A81359" w14:textId="495A77D0">
      <w:pPr>
        <w:rPr>
          <w:b/>
        </w:rPr>
      </w:pPr>
    </w:p>
    <w:p w:rsidR="00B85F2C" w:rsidP="003C4034" w14:paraId="2EB35455" w14:textId="30B71EB1">
      <w:pPr>
        <w:rPr>
          <w:b/>
        </w:rPr>
      </w:pPr>
    </w:p>
    <w:p w:rsidR="00B85F2C" w:rsidP="003C4034" w14:paraId="7C212FA8" w14:textId="202E4B8D">
      <w:pPr>
        <w:rPr>
          <w:b/>
        </w:rPr>
      </w:pPr>
    </w:p>
    <w:p w:rsidR="00B85F2C" w:rsidP="003C4034" w14:paraId="2B151C18" w14:textId="63E37D36">
      <w:pPr>
        <w:rPr>
          <w:b/>
        </w:rPr>
      </w:pPr>
    </w:p>
    <w:p w:rsidR="00B85F2C" w:rsidP="003C4034" w14:paraId="29477F2C" w14:textId="36E68CCF">
      <w:pPr>
        <w:rPr>
          <w:b/>
        </w:rPr>
      </w:pPr>
    </w:p>
    <w:p w:rsidR="00B85F2C" w:rsidP="003C4034" w14:paraId="45B4A229" w14:textId="3DBDEB3E">
      <w:pPr>
        <w:rPr>
          <w:b/>
        </w:rPr>
      </w:pPr>
    </w:p>
    <w:p w:rsidR="00B85F2C" w:rsidP="003C4034" w14:paraId="39F67607" w14:textId="3F1AAF7A">
      <w:pPr>
        <w:rPr>
          <w:b/>
        </w:rPr>
      </w:pPr>
    </w:p>
    <w:p w:rsidR="00B85F2C" w:rsidP="003C4034" w14:paraId="7DCAB95A" w14:textId="6535B052">
      <w:pPr>
        <w:rPr>
          <w:b/>
        </w:rPr>
      </w:pPr>
    </w:p>
    <w:p w:rsidR="00B85F2C" w:rsidP="003C4034" w14:paraId="57BA3917" w14:textId="1E2D1880">
      <w:pPr>
        <w:rPr>
          <w:b/>
        </w:rPr>
      </w:pPr>
    </w:p>
    <w:p w:rsidR="00B85F2C" w:rsidP="003C4034" w14:paraId="4311A49E" w14:textId="16E50B21">
      <w:pPr>
        <w:rPr>
          <w:b/>
        </w:rPr>
      </w:pPr>
    </w:p>
    <w:p w:rsidR="00B85F2C" w:rsidP="003C4034" w14:paraId="6BE8C0A2" w14:textId="5B330A46">
      <w:pPr>
        <w:rPr>
          <w:b/>
        </w:rPr>
      </w:pPr>
    </w:p>
    <w:p w:rsidR="00B85F2C" w:rsidP="003C4034" w14:paraId="501E1059" w14:textId="2C65F5E8">
      <w:pPr>
        <w:rPr>
          <w:b/>
        </w:rPr>
      </w:pPr>
    </w:p>
    <w:p w:rsidR="00B85F2C" w:rsidP="003C4034" w14:paraId="5E979B5F" w14:textId="79308066">
      <w:pPr>
        <w:rPr>
          <w:b/>
        </w:rPr>
      </w:pPr>
    </w:p>
    <w:p w:rsidR="00B85F2C" w:rsidP="003C4034" w14:paraId="54BAB0AE" w14:textId="1918E525">
      <w:pPr>
        <w:rPr>
          <w:b/>
        </w:rPr>
      </w:pPr>
    </w:p>
    <w:p w:rsidR="00B85F2C" w:rsidP="003C4034" w14:paraId="6B1B7F6D" w14:textId="18F46146">
      <w:pPr>
        <w:rPr>
          <w:b/>
        </w:rPr>
      </w:pPr>
    </w:p>
    <w:p w:rsidR="00B85F2C" w:rsidP="003C4034" w14:paraId="72448AD3" w14:textId="4A8EBD08">
      <w:pPr>
        <w:rPr>
          <w:b/>
        </w:rPr>
      </w:pPr>
    </w:p>
    <w:p w:rsidR="00B85F2C" w:rsidP="003C4034" w14:paraId="60F6C9D3" w14:textId="76A98F65">
      <w:pPr>
        <w:rPr>
          <w:b/>
        </w:rPr>
      </w:pPr>
    </w:p>
    <w:p w:rsidR="00B85F2C" w:rsidP="003C4034" w14:paraId="61EF1D89" w14:textId="2D4CF6C0">
      <w:pPr>
        <w:rPr>
          <w:b/>
        </w:rPr>
      </w:pPr>
    </w:p>
    <w:p w:rsidR="00B85F2C" w:rsidP="003C4034" w14:paraId="7CA2DF64" w14:textId="0F60EFA6">
      <w:pPr>
        <w:rPr>
          <w:b/>
        </w:rPr>
      </w:pPr>
    </w:p>
    <w:p w:rsidR="00B85F2C" w:rsidP="003C4034" w14:paraId="14D67193" w14:textId="77777777">
      <w:pPr>
        <w:rPr>
          <w:b/>
        </w:rPr>
      </w:pPr>
    </w:p>
    <w:p w:rsidR="00FC77CD" w:rsidP="003C4034" w14:paraId="42FB354B" w14:textId="77777777">
      <w:pPr>
        <w:rPr>
          <w:b/>
        </w:rPr>
      </w:pPr>
    </w:p>
    <w:p w:rsidR="00665F6B" w:rsidP="00665F6B" w14:paraId="3A3850AB" w14:textId="77777777">
      <w:pPr>
        <w:jc w:val="center"/>
        <w:rPr>
          <w:b/>
        </w:rPr>
      </w:pPr>
      <w:r>
        <w:rPr>
          <w:b/>
        </w:rPr>
        <w:t xml:space="preserve">Data </w:t>
      </w:r>
      <w:r w:rsidR="007C68E0">
        <w:rPr>
          <w:b/>
        </w:rPr>
        <w:t xml:space="preserve">Sharing </w:t>
      </w:r>
      <w:r>
        <w:rPr>
          <w:b/>
        </w:rPr>
        <w:t xml:space="preserve">Agreement for CDC </w:t>
      </w:r>
      <w:r w:rsidR="00E66BD7">
        <w:rPr>
          <w:b/>
        </w:rPr>
        <w:t>PS</w:t>
      </w:r>
      <w:r w:rsidR="0078493F">
        <w:rPr>
          <w:b/>
        </w:rPr>
        <w:t>22</w:t>
      </w:r>
      <w:r w:rsidR="00E66BD7">
        <w:rPr>
          <w:b/>
        </w:rPr>
        <w:t>-003 Datasets</w:t>
      </w:r>
    </w:p>
    <w:p w:rsidR="00665F6B" w:rsidP="00665F6B" w14:paraId="1D7B8278" w14:textId="77777777">
      <w:pPr>
        <w:jc w:val="center"/>
        <w:rPr>
          <w:b/>
        </w:rPr>
      </w:pPr>
    </w:p>
    <w:p w:rsidR="00665F6B" w:rsidP="00665F6B" w14:paraId="264900F9" w14:textId="77777777">
      <w:pPr>
        <w:widowControl w:val="0"/>
        <w:autoSpaceDE w:val="0"/>
        <w:autoSpaceDN w:val="0"/>
        <w:adjustRightInd w:val="0"/>
      </w:pPr>
      <w:r>
        <w:rPr>
          <w:rFonts w:cs="Arial"/>
        </w:rPr>
        <w:t xml:space="preserve">This data </w:t>
      </w:r>
      <w:r w:rsidR="007C68E0">
        <w:rPr>
          <w:rFonts w:cs="Arial"/>
        </w:rPr>
        <w:t>sharing</w:t>
      </w:r>
      <w:r>
        <w:rPr>
          <w:rFonts w:cs="Arial"/>
        </w:rPr>
        <w:t xml:space="preserve"> agreement ensures that </w:t>
      </w:r>
      <w:r>
        <w:t xml:space="preserve">CDC’s guiding principles of accountability, privacy and confidentiality, stewardship, scientific practice, efficiency, and equity are adhered to.  </w:t>
      </w:r>
      <w:r w:rsidR="00BA4AA2">
        <w:t xml:space="preserve">This agreement is subject to change. All changes will be </w:t>
      </w:r>
      <w:r w:rsidR="0078493F">
        <w:t>retroactive,</w:t>
      </w:r>
      <w:r w:rsidR="00BA4AA2">
        <w:t xml:space="preserve"> and applicants provided with a summary notice of changes made. </w:t>
      </w:r>
      <w:r>
        <w:t xml:space="preserve">A signed data sharing agreement is a contract between CDC and the signatory data users. </w:t>
      </w:r>
    </w:p>
    <w:p w:rsidR="00665F6B" w:rsidP="00665F6B" w14:paraId="59B71FF4" w14:textId="77777777">
      <w:pPr>
        <w:rPr>
          <w:b/>
        </w:rPr>
      </w:pPr>
    </w:p>
    <w:p w:rsidR="00CF4F2B" w:rsidP="00665F6B" w14:paraId="6151C920" w14:textId="77777777">
      <w:r>
        <w:t xml:space="preserve">Dataset </w:t>
      </w:r>
      <w:r w:rsidR="0083213A">
        <w:t>Contract Number and Name</w:t>
      </w:r>
      <w:r>
        <w:t xml:space="preserve">:  </w:t>
      </w:r>
    </w:p>
    <w:p w:rsidR="00665F6B" w:rsidP="00665F6B" w14:paraId="199DC9A3" w14:textId="77777777">
      <w:r>
        <w:t>______________________________________________________________</w:t>
      </w:r>
      <w:r w:rsidR="003C4034">
        <w:t>_______________</w:t>
      </w:r>
    </w:p>
    <w:p w:rsidR="00665F6B" w:rsidP="00665F6B" w14:paraId="554D331A" w14:textId="77777777"/>
    <w:p w:rsidR="00CF4F2B" w:rsidP="00665F6B" w14:paraId="0DAE51D4" w14:textId="77777777">
      <w:r>
        <w:t>App</w:t>
      </w:r>
      <w:r w:rsidR="007C68E0">
        <w:t xml:space="preserve">licants Who Will Have Access to Data: </w:t>
      </w:r>
    </w:p>
    <w:p w:rsidR="00665F6B" w:rsidP="00665F6B" w14:paraId="7385DC46" w14:textId="77777777">
      <w:r>
        <w:t>____________________________________________________________________________________________________________________________________________________________</w:t>
      </w:r>
    </w:p>
    <w:p w:rsidR="00665F6B" w:rsidP="00665F6B" w14:paraId="7160545A" w14:textId="77777777">
      <w:pPr>
        <w:ind w:left="720"/>
        <w:rPr>
          <w:i/>
        </w:rPr>
      </w:pPr>
      <w:r>
        <w:rPr>
          <w:i/>
        </w:rPr>
        <w:t xml:space="preserve">List all persons (name, job title, research role, affiliation, email, phone) approved to have access to data and identify the principal person responsible for the analysis and maintenance/security of the data.  </w:t>
      </w:r>
    </w:p>
    <w:p w:rsidR="00D550D7" w:rsidP="00D550D7" w14:paraId="1790E254" w14:textId="77777777">
      <w:pPr>
        <w:rPr>
          <w:rFonts w:ascii="Cambria" w:hAnsi="Cambria"/>
        </w:rPr>
      </w:pPr>
    </w:p>
    <w:p w:rsidR="007C68E0" w:rsidRPr="007C68E0" w:rsidP="006E5877" w14:paraId="2C477E11" w14:textId="77777777">
      <w:pPr>
        <w:rPr>
          <w:rFonts w:ascii="Cambria" w:hAnsi="Cambria"/>
        </w:rPr>
      </w:pPr>
      <w:r w:rsidRPr="007C68E0">
        <w:rPr>
          <w:rFonts w:ascii="Cambria" w:hAnsi="Cambria"/>
        </w:rPr>
        <w:t xml:space="preserve">Period of Approval to Use Data: </w:t>
      </w:r>
      <w:r w:rsidR="006E5877">
        <w:rPr>
          <w:rFonts w:ascii="Cambria" w:hAnsi="Cambria"/>
        </w:rPr>
        <w:t>From [Date</w:t>
      </w:r>
      <w:r w:rsidR="006E5877">
        <w:rPr>
          <w:rFonts w:ascii="Cambria" w:hAnsi="Cambria"/>
        </w:rPr>
        <w:t>]:_</w:t>
      </w:r>
      <w:r w:rsidR="006E5877">
        <w:rPr>
          <w:rFonts w:ascii="Cambria" w:hAnsi="Cambria"/>
        </w:rPr>
        <w:t>___________________To [Date]:_____________________</w:t>
      </w:r>
    </w:p>
    <w:p w:rsidR="007C68E0" w:rsidP="007C68E0" w14:paraId="4DBC2BF0" w14:textId="77777777">
      <w:pPr>
        <w:rPr>
          <w:rFonts w:ascii="Cambria" w:hAnsi="Cambria"/>
        </w:rPr>
      </w:pPr>
    </w:p>
    <w:p w:rsidR="0078493F" w:rsidP="007C68E0" w14:paraId="46EE8741" w14:textId="77777777">
      <w:pPr>
        <w:rPr>
          <w:rFonts w:ascii="Cambria" w:hAnsi="Cambria"/>
        </w:rPr>
      </w:pPr>
    </w:p>
    <w:p w:rsidR="007C68E0" w:rsidRPr="007C68E0" w:rsidP="007C68E0" w14:paraId="47C7A620" w14:textId="77777777">
      <w:pPr>
        <w:rPr>
          <w:rFonts w:ascii="Cambria" w:hAnsi="Cambria"/>
          <w:b/>
        </w:rPr>
      </w:pPr>
      <w:r w:rsidRPr="007C68E0">
        <w:rPr>
          <w:rFonts w:ascii="Cambria" w:hAnsi="Cambria"/>
          <w:b/>
        </w:rPr>
        <w:t>Restrictions on Use of Data:</w:t>
      </w:r>
    </w:p>
    <w:p w:rsidR="007C68E0" w:rsidRPr="007C68E0" w:rsidP="007C68E0" w14:paraId="513CE77A" w14:textId="77777777">
      <w:pPr>
        <w:rPr>
          <w:rFonts w:ascii="Cambria" w:hAnsi="Cambria"/>
        </w:rPr>
      </w:pPr>
      <w:r w:rsidRPr="007C68E0">
        <w:rPr>
          <w:rFonts w:ascii="Cambria" w:hAnsi="Cambria"/>
        </w:rPr>
        <w:t xml:space="preserve">I will not use these data except for </w:t>
      </w:r>
      <w:r w:rsidR="00653CB0">
        <w:rPr>
          <w:rFonts w:ascii="Cambria" w:hAnsi="Cambria"/>
        </w:rPr>
        <w:t xml:space="preserve">qualitative and/or statistical </w:t>
      </w:r>
      <w:r w:rsidRPr="007C68E0">
        <w:rPr>
          <w:rFonts w:ascii="Cambria" w:hAnsi="Cambria"/>
        </w:rPr>
        <w:t xml:space="preserve">analysis and reporting as described in the attached </w:t>
      </w:r>
      <w:r w:rsidR="0083213A">
        <w:rPr>
          <w:rFonts w:ascii="Cambria" w:hAnsi="Cambria"/>
        </w:rPr>
        <w:t>Publication Agreement</w:t>
      </w:r>
      <w:r w:rsidRPr="0083213A" w:rsidR="0083213A">
        <w:rPr>
          <w:rFonts w:ascii="Cambria" w:hAnsi="Cambria"/>
        </w:rPr>
        <w:t xml:space="preserve"> </w:t>
      </w:r>
      <w:r w:rsidR="0083213A">
        <w:rPr>
          <w:rFonts w:ascii="Cambria" w:hAnsi="Cambria"/>
        </w:rPr>
        <w:t xml:space="preserve">product </w:t>
      </w:r>
      <w:r w:rsidRPr="007C68E0" w:rsidR="0083213A">
        <w:rPr>
          <w:rFonts w:ascii="Cambria" w:hAnsi="Cambria"/>
        </w:rPr>
        <w:t>proposal</w:t>
      </w:r>
      <w:r w:rsidRPr="007C68E0">
        <w:rPr>
          <w:rFonts w:ascii="Cambria" w:hAnsi="Cambria"/>
        </w:rPr>
        <w:t>.</w:t>
      </w:r>
    </w:p>
    <w:p w:rsidR="007C68E0" w:rsidRPr="007C68E0" w:rsidP="007C68E0" w14:paraId="28890299" w14:textId="77777777">
      <w:pPr>
        <w:rPr>
          <w:rFonts w:ascii="Cambria" w:hAnsi="Cambria"/>
        </w:rPr>
      </w:pPr>
    </w:p>
    <w:p w:rsidR="007C68E0" w:rsidP="007C68E0" w14:paraId="2B3561CE" w14:textId="77777777">
      <w:pPr>
        <w:rPr>
          <w:rFonts w:ascii="Cambria" w:hAnsi="Cambria"/>
        </w:rPr>
      </w:pPr>
      <w:r w:rsidRPr="007C68E0">
        <w:rPr>
          <w:rFonts w:ascii="Cambria" w:hAnsi="Cambria"/>
        </w:rPr>
        <w:t xml:space="preserve">Any effort to determine the identity of any individual, </w:t>
      </w:r>
      <w:r w:rsidRPr="007C68E0">
        <w:rPr>
          <w:rFonts w:ascii="Cambria" w:hAnsi="Cambria"/>
        </w:rPr>
        <w:t>group</w:t>
      </w:r>
      <w:r w:rsidRPr="007C68E0">
        <w:rPr>
          <w:rFonts w:ascii="Cambria" w:hAnsi="Cambria"/>
        </w:rPr>
        <w:t xml:space="preserve"> or organization whose data appears in the dataset is prohibited.  I will not link these data files with individually identifiable data from other data files.  </w:t>
      </w:r>
    </w:p>
    <w:p w:rsidR="007C68E0" w:rsidP="007C68E0" w14:paraId="39F5D47C" w14:textId="77777777">
      <w:pPr>
        <w:rPr>
          <w:rFonts w:ascii="Cambria" w:hAnsi="Cambria"/>
        </w:rPr>
      </w:pPr>
    </w:p>
    <w:p w:rsidR="007C68E0" w:rsidRPr="007C68E0" w:rsidP="007C68E0" w14:paraId="26E558D0" w14:textId="77777777">
      <w:pPr>
        <w:rPr>
          <w:rFonts w:ascii="Cambria" w:hAnsi="Cambria"/>
          <w:b/>
        </w:rPr>
      </w:pPr>
      <w:r w:rsidRPr="007C68E0">
        <w:rPr>
          <w:rFonts w:ascii="Cambria" w:hAnsi="Cambria"/>
          <w:b/>
        </w:rPr>
        <w:t>Maintaining Confidentiality and Requirements if Individual Identity Discovered:</w:t>
      </w:r>
    </w:p>
    <w:p w:rsidR="007C68E0" w:rsidP="007C68E0" w14:paraId="478CED24" w14:textId="77777777">
      <w:pPr>
        <w:rPr>
          <w:rFonts w:ascii="Cambria" w:hAnsi="Cambria"/>
        </w:rPr>
      </w:pPr>
      <w:r w:rsidRPr="007C68E0">
        <w:rPr>
          <w:rFonts w:ascii="Cambria" w:hAnsi="Cambria"/>
        </w:rPr>
        <w:t>It is of utmost importance that the identity of data subjects cannot be disclosed.  All direct identifiers, as well as characteristics that might lead to identification, are omitted from the dataset.  If an individual identity is discovered, I will make no use of the identi</w:t>
      </w:r>
      <w:r w:rsidR="0083213A">
        <w:rPr>
          <w:rFonts w:ascii="Cambria" w:hAnsi="Cambria"/>
        </w:rPr>
        <w:t xml:space="preserve">ty and will immediately advise Dr. </w:t>
      </w:r>
      <w:r w:rsidR="0078493F">
        <w:rPr>
          <w:rFonts w:ascii="Cambria" w:hAnsi="Cambria"/>
        </w:rPr>
        <w:t>Mary Tanner</w:t>
      </w:r>
      <w:r w:rsidR="0083213A">
        <w:rPr>
          <w:rFonts w:ascii="Cambria" w:hAnsi="Cambria"/>
        </w:rPr>
        <w:t xml:space="preserve">, </w:t>
      </w:r>
      <w:r w:rsidRPr="006E5877" w:rsidR="006E5877">
        <w:rPr>
          <w:rFonts w:ascii="Cambria" w:hAnsi="Cambria"/>
        </w:rPr>
        <w:t>404.639.6</w:t>
      </w:r>
      <w:r w:rsidR="0078493F">
        <w:rPr>
          <w:rFonts w:ascii="Cambria" w:hAnsi="Cambria"/>
        </w:rPr>
        <w:t>376</w:t>
      </w:r>
      <w:r w:rsidR="00CE4665">
        <w:rPr>
          <w:rFonts w:ascii="Cambria" w:hAnsi="Cambria"/>
        </w:rPr>
        <w:t xml:space="preserve">, </w:t>
      </w:r>
      <w:r w:rsidRPr="007C68E0">
        <w:rPr>
          <w:rFonts w:ascii="Cambria" w:hAnsi="Cambria"/>
        </w:rPr>
        <w:t xml:space="preserve">and no one else, of this discovery.  </w:t>
      </w:r>
    </w:p>
    <w:p w:rsidR="007C68E0" w:rsidP="007C68E0" w14:paraId="04726628" w14:textId="77777777">
      <w:pPr>
        <w:rPr>
          <w:rFonts w:ascii="Cambria" w:hAnsi="Cambria"/>
        </w:rPr>
      </w:pPr>
    </w:p>
    <w:p w:rsidR="007C68E0" w:rsidRPr="007C68E0" w:rsidP="007C68E0" w14:paraId="33C5CB79" w14:textId="77777777">
      <w:pPr>
        <w:rPr>
          <w:rFonts w:ascii="Cambria" w:hAnsi="Cambria"/>
          <w:b/>
        </w:rPr>
      </w:pPr>
      <w:r w:rsidRPr="007C68E0">
        <w:rPr>
          <w:rFonts w:ascii="Cambria" w:hAnsi="Cambria"/>
          <w:b/>
        </w:rPr>
        <w:t>Requirement to Include CDC Disclaimer in Publications:</w:t>
      </w:r>
    </w:p>
    <w:p w:rsidR="007C68E0" w:rsidRPr="007C68E0" w:rsidP="007C68E0" w14:paraId="461BAA9D" w14:textId="77777777">
      <w:pPr>
        <w:rPr>
          <w:rFonts w:ascii="Cambria" w:hAnsi="Cambria"/>
        </w:rPr>
      </w:pPr>
      <w:r w:rsidRPr="007C68E0">
        <w:rPr>
          <w:rFonts w:ascii="Cambria" w:hAnsi="Cambria"/>
        </w:rPr>
        <w:t>All written and oral presentations of results of analyses will include the following disclaimer:  "The findings and conclusions in this report are those of the author(s) and do not necessarily represent the official position of the Centers for Disease Control and Prevention."</w:t>
      </w:r>
    </w:p>
    <w:p w:rsidR="00CF4F2B" w:rsidRPr="007C68E0" w:rsidP="007C68E0" w14:paraId="2E6D11B8" w14:textId="77777777">
      <w:pPr>
        <w:rPr>
          <w:rFonts w:ascii="Cambria" w:hAnsi="Cambria"/>
        </w:rPr>
      </w:pPr>
    </w:p>
    <w:p w:rsidR="007C68E0" w:rsidRPr="007C68E0" w:rsidP="007C68E0" w14:paraId="294D7AAA" w14:textId="77777777">
      <w:pPr>
        <w:rPr>
          <w:rFonts w:ascii="Cambria" w:hAnsi="Cambria"/>
          <w:b/>
        </w:rPr>
      </w:pPr>
      <w:r w:rsidRPr="007C68E0">
        <w:rPr>
          <w:rFonts w:ascii="Cambria" w:hAnsi="Cambria"/>
          <w:b/>
        </w:rPr>
        <w:t>Requirement / Request for Copies of Draft and Final Publications:</w:t>
      </w:r>
    </w:p>
    <w:p w:rsidR="007C68E0" w:rsidRPr="007C68E0" w:rsidP="007C68E0" w14:paraId="1C6795CA" w14:textId="77777777">
      <w:pPr>
        <w:rPr>
          <w:rFonts w:ascii="Cambria" w:hAnsi="Cambria"/>
        </w:rPr>
      </w:pPr>
      <w:r w:rsidRPr="007C68E0">
        <w:rPr>
          <w:rFonts w:ascii="Cambria" w:hAnsi="Cambria"/>
        </w:rPr>
        <w:t xml:space="preserve">Copies of draft oral and written presentations will be submitted to the CDC program office at least 2 weeks prior to presentation or submission to a publisher so that CDC and </w:t>
      </w:r>
      <w:r w:rsidRPr="007C68E0">
        <w:rPr>
          <w:rFonts w:ascii="Cambria" w:hAnsi="Cambria"/>
        </w:rPr>
        <w:t xml:space="preserve">program partners can be informed.  CDC and partners may submit comments within this 2-week window. CDC reserves the </w:t>
      </w:r>
      <w:r>
        <w:rPr>
          <w:rFonts w:ascii="Cambria" w:hAnsi="Cambria"/>
        </w:rPr>
        <w:t>right to refuse publication.</w:t>
      </w:r>
    </w:p>
    <w:p w:rsidR="007C68E0" w:rsidRPr="007C68E0" w:rsidP="007C68E0" w14:paraId="4CEA2B8B" w14:textId="77777777">
      <w:pPr>
        <w:rPr>
          <w:rFonts w:ascii="Cambria" w:hAnsi="Cambria"/>
        </w:rPr>
      </w:pPr>
    </w:p>
    <w:p w:rsidR="007C68E0" w:rsidP="007C68E0" w14:paraId="4E954012" w14:textId="77777777">
      <w:pPr>
        <w:rPr>
          <w:rFonts w:ascii="Cambria" w:hAnsi="Cambria"/>
        </w:rPr>
      </w:pPr>
      <w:r w:rsidRPr="007C68E0">
        <w:rPr>
          <w:rFonts w:ascii="Cambria" w:hAnsi="Cambria"/>
        </w:rPr>
        <w:t>CDC will be notified upon final publication of a product and provided with a copy and citation information.</w:t>
      </w:r>
    </w:p>
    <w:p w:rsidR="007C68E0" w:rsidP="007C68E0" w14:paraId="4EC7E4CE" w14:textId="77777777">
      <w:pPr>
        <w:rPr>
          <w:rFonts w:ascii="Cambria" w:hAnsi="Cambria"/>
        </w:rPr>
      </w:pPr>
    </w:p>
    <w:p w:rsidR="007C68E0" w:rsidRPr="007C68E0" w:rsidP="007C68E0" w14:paraId="65A18CBF" w14:textId="77777777">
      <w:pPr>
        <w:rPr>
          <w:rFonts w:ascii="Cambria" w:hAnsi="Cambria"/>
          <w:b/>
        </w:rPr>
      </w:pPr>
      <w:r w:rsidRPr="007C68E0">
        <w:rPr>
          <w:rFonts w:ascii="Cambria" w:hAnsi="Cambria"/>
          <w:b/>
        </w:rPr>
        <w:t>Penalties for Violating Agreement:</w:t>
      </w:r>
    </w:p>
    <w:p w:rsidR="007C68E0" w:rsidRPr="007C68E0" w:rsidP="007C68E0" w14:paraId="01A17A65" w14:textId="77777777">
      <w:pPr>
        <w:rPr>
          <w:rFonts w:ascii="Cambria" w:hAnsi="Cambria"/>
        </w:rPr>
      </w:pPr>
      <w:r w:rsidRPr="007C68E0">
        <w:rPr>
          <w:rFonts w:ascii="Cambria" w:hAnsi="Cambria"/>
        </w:rPr>
        <w:t xml:space="preserve">I understand that if I violate this agreement, penalties may apply in accordance with CDC policies and Federal law. </w:t>
      </w:r>
    </w:p>
    <w:p w:rsidR="007C68E0" w:rsidRPr="007C68E0" w:rsidP="007C68E0" w14:paraId="2AE12399" w14:textId="77777777">
      <w:pPr>
        <w:rPr>
          <w:rFonts w:ascii="Cambria" w:hAnsi="Cambria"/>
        </w:rPr>
      </w:pPr>
    </w:p>
    <w:p w:rsidR="007C68E0" w:rsidP="007C68E0" w14:paraId="1A1F7330" w14:textId="77777777">
      <w:pPr>
        <w:rPr>
          <w:rFonts w:ascii="Cambria" w:hAnsi="Cambria"/>
        </w:rPr>
      </w:pPr>
      <w:r w:rsidRPr="007C68E0">
        <w:rPr>
          <w:rFonts w:ascii="Cambria" w:hAnsi="Cambria"/>
        </w:rPr>
        <w:t>Compliance with this agreement will be monitored through pre-publication review of presentation products and/or verification of dataset destruction.</w:t>
      </w:r>
    </w:p>
    <w:p w:rsidR="007C68E0" w:rsidP="007C68E0" w14:paraId="4392A5CF" w14:textId="77777777">
      <w:pPr>
        <w:rPr>
          <w:rFonts w:ascii="Cambria" w:hAnsi="Cambria"/>
        </w:rPr>
      </w:pPr>
    </w:p>
    <w:p w:rsidR="003C4034" w:rsidP="007C68E0" w14:paraId="6BEFBC38" w14:textId="77777777">
      <w:pPr>
        <w:rPr>
          <w:rFonts w:ascii="Cambria" w:hAnsi="Cambria"/>
        </w:rPr>
      </w:pPr>
      <w:r>
        <w:rPr>
          <w:rFonts w:ascii="Cambria" w:hAnsi="Cambria"/>
          <w:b/>
        </w:rPr>
        <w:t>Signature of Data User</w:t>
      </w:r>
      <w:r w:rsidRPr="00653CB0" w:rsidR="007C68E0">
        <w:rPr>
          <w:rFonts w:ascii="Cambria" w:hAnsi="Cambria"/>
          <w:b/>
        </w:rPr>
        <w:t>:</w:t>
      </w:r>
      <w:r w:rsidRPr="007C68E0" w:rsidR="007C68E0">
        <w:rPr>
          <w:rFonts w:ascii="Cambria" w:hAnsi="Cambria"/>
        </w:rPr>
        <w:t xml:space="preserve"> </w:t>
      </w:r>
    </w:p>
    <w:p w:rsidR="003C4034" w:rsidP="007C68E0" w14:paraId="6714938C" w14:textId="77777777">
      <w:pPr>
        <w:rPr>
          <w:rFonts w:ascii="Cambria" w:hAnsi="Cambria"/>
        </w:rPr>
      </w:pPr>
    </w:p>
    <w:p w:rsidR="003C4034" w14:paraId="1B6D4E95" w14:textId="77777777">
      <w:r>
        <w:rPr>
          <w:rFonts w:ascii="Cambria" w:hAnsi="Cambria"/>
        </w:rPr>
        <w:t>______________________________________________________________________________________</w:t>
      </w:r>
      <w:r w:rsidRPr="003C4034">
        <w:rPr>
          <w:rFonts w:ascii="Cambria" w:hAnsi="Cambria"/>
        </w:rPr>
        <w:t>Date:_</w:t>
      </w:r>
      <w:r w:rsidRPr="003C4034">
        <w:rPr>
          <w:rFonts w:ascii="Cambria" w:hAnsi="Cambria"/>
        </w:rPr>
        <w:t>____________</w:t>
      </w:r>
    </w:p>
    <w:p w:rsidR="007C68E0" w:rsidRPr="007C68E0" w:rsidP="007C68E0" w14:paraId="4B6C731C" w14:textId="77777777">
      <w:pPr>
        <w:rPr>
          <w:rFonts w:ascii="Cambria" w:hAnsi="Cambria"/>
          <w:i/>
        </w:rPr>
      </w:pPr>
      <w:r w:rsidRPr="007C68E0">
        <w:rPr>
          <w:rFonts w:ascii="Cambria" w:hAnsi="Cambria"/>
        </w:rPr>
        <w:tab/>
      </w:r>
      <w:r w:rsidRPr="007C68E0">
        <w:rPr>
          <w:rFonts w:ascii="Cambria" w:hAnsi="Cambria"/>
          <w:i/>
        </w:rPr>
        <w:t>All approved users</w:t>
      </w:r>
      <w:r w:rsidR="00FB79AC">
        <w:rPr>
          <w:rFonts w:ascii="Cambria" w:hAnsi="Cambria"/>
          <w:i/>
        </w:rPr>
        <w:t xml:space="preserve"> must sign and date application</w:t>
      </w:r>
    </w:p>
    <w:p w:rsidR="007C68E0" w:rsidRPr="007C68E0" w:rsidP="007C68E0" w14:paraId="1A88CFDE" w14:textId="77777777">
      <w:pPr>
        <w:rPr>
          <w:rFonts w:ascii="Cambria" w:hAnsi="Cambria"/>
        </w:rPr>
      </w:pPr>
    </w:p>
    <w:p w:rsidR="00653CB0" w:rsidP="007C68E0" w14:paraId="0D9B3132" w14:textId="77777777">
      <w:pPr>
        <w:rPr>
          <w:rFonts w:ascii="Cambria" w:hAnsi="Cambria"/>
          <w:b/>
        </w:rPr>
      </w:pPr>
      <w:r w:rsidRPr="00653CB0">
        <w:rPr>
          <w:rFonts w:ascii="Cambria" w:hAnsi="Cambria"/>
          <w:b/>
        </w:rPr>
        <w:t>Signature of CIO/Div</w:t>
      </w:r>
      <w:r w:rsidR="0004253B">
        <w:rPr>
          <w:rFonts w:ascii="Cambria" w:hAnsi="Cambria"/>
          <w:b/>
        </w:rPr>
        <w:t>ision/Branch Oversight Official</w:t>
      </w:r>
      <w:r w:rsidRPr="00653CB0">
        <w:rPr>
          <w:rFonts w:ascii="Cambria" w:hAnsi="Cambria"/>
          <w:b/>
        </w:rPr>
        <w:t>:</w:t>
      </w:r>
    </w:p>
    <w:p w:rsidR="003C4034" w:rsidRPr="00653CB0" w:rsidP="007C68E0" w14:paraId="15BB11D3" w14:textId="77777777">
      <w:pPr>
        <w:rPr>
          <w:rFonts w:ascii="Cambria" w:hAnsi="Cambria"/>
          <w:b/>
        </w:rPr>
      </w:pPr>
    </w:p>
    <w:p w:rsidR="007C68E0" w:rsidRPr="007C68E0" w:rsidP="007C68E0" w14:paraId="44A78A25" w14:textId="77777777">
      <w:pPr>
        <w:rPr>
          <w:rFonts w:ascii="Cambria" w:hAnsi="Cambria"/>
        </w:rPr>
      </w:pPr>
      <w:r w:rsidRPr="007C68E0">
        <w:rPr>
          <w:rFonts w:ascii="Cambria" w:hAnsi="Cambria"/>
        </w:rPr>
        <w:t>________________________________</w:t>
      </w:r>
      <w:r w:rsidR="00653CB0">
        <w:rPr>
          <w:rFonts w:ascii="Cambria" w:hAnsi="Cambria"/>
        </w:rPr>
        <w:t xml:space="preserve">_____________________________________________________ </w:t>
      </w:r>
      <w:r w:rsidR="00653CB0">
        <w:rPr>
          <w:rFonts w:ascii="Cambria" w:hAnsi="Cambria"/>
        </w:rPr>
        <w:t>Date:_</w:t>
      </w:r>
      <w:r w:rsidR="00653CB0">
        <w:rPr>
          <w:rFonts w:ascii="Cambria" w:hAnsi="Cambria"/>
        </w:rPr>
        <w:t>___________</w:t>
      </w:r>
    </w:p>
    <w:p w:rsidR="007C68E0" w:rsidRPr="007C68E0" w:rsidP="007C68E0" w14:paraId="6A6B73A6" w14:textId="77777777">
      <w:pPr>
        <w:rPr>
          <w:rFonts w:ascii="Cambria" w:hAnsi="Cambria"/>
          <w:i/>
        </w:rPr>
      </w:pPr>
      <w:r w:rsidRPr="007C68E0">
        <w:rPr>
          <w:rFonts w:ascii="Cambria" w:hAnsi="Cambria"/>
        </w:rPr>
        <w:tab/>
      </w:r>
      <w:r w:rsidRPr="007C68E0">
        <w:rPr>
          <w:rFonts w:ascii="Cambria" w:hAnsi="Cambria"/>
          <w:i/>
        </w:rPr>
        <w:t>Signat</w:t>
      </w:r>
      <w:r w:rsidR="00FB79AC">
        <w:rPr>
          <w:rFonts w:ascii="Cambria" w:hAnsi="Cambria"/>
          <w:i/>
        </w:rPr>
        <w:t>ure of approving official</w:t>
      </w:r>
    </w:p>
    <w:sectPr w:rsidSect="006E5877">
      <w:headerReference w:type="even" r:id="rId7"/>
      <w:headerReference w:type="default" r:id="rId8"/>
      <w:footerReference w:type="even" r:id="rId9"/>
      <w:footerReference w:type="default" r:id="rId10"/>
      <w:headerReference w:type="first" r:id="rId11"/>
      <w:footerReference w:type="first" r:id="rId12"/>
      <w:pgSz w:w="12240" w:h="15840" w:code="1"/>
      <w:pgMar w:top="18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B78" w14:paraId="53A1D1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82B28" w14:paraId="2B0B9867" w14:textId="77777777">
    <w:pPr>
      <w:pStyle w:val="Footer"/>
      <w:jc w:val="center"/>
    </w:pPr>
    <w:r>
      <w:fldChar w:fldCharType="begin"/>
    </w:r>
    <w:r>
      <w:instrText xml:space="preserve"> PAGE   \* MERGEFORMAT </w:instrText>
    </w:r>
    <w:r>
      <w:fldChar w:fldCharType="separate"/>
    </w:r>
    <w:r w:rsidR="009661D5">
      <w:rPr>
        <w:noProof/>
      </w:rPr>
      <w:t>1</w:t>
    </w:r>
    <w:r>
      <w:rPr>
        <w:noProof/>
      </w:rPr>
      <w:fldChar w:fldCharType="end"/>
    </w:r>
  </w:p>
  <w:p w:rsidR="00882B28" w14:paraId="76E27A8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B78" w14:paraId="58C0448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B78" w14:paraId="62E86A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0B2E" w:rsidP="00814F95" w14:paraId="7082ACFC" w14:textId="77777777">
    <w:pPr>
      <w:pStyle w:val="Header"/>
      <w:jc w:val="center"/>
      <w:rPr>
        <w:rFonts w:ascii="Arial" w:hAnsi="Arial" w:cs="Arial"/>
        <w:b/>
        <w:bCs/>
        <w:sz w:val="22"/>
        <w:szCs w:val="22"/>
      </w:rPr>
    </w:pPr>
    <w:r w:rsidRPr="00AC0B2E">
      <w:rPr>
        <w:rFonts w:ascii="Arial" w:hAnsi="Arial" w:cs="Arial"/>
        <w:b/>
        <w:bCs/>
        <w:sz w:val="22"/>
        <w:szCs w:val="22"/>
      </w:rPr>
      <w:t>mChoice</w:t>
    </w:r>
    <w:r w:rsidRPr="00AC0B2E">
      <w:rPr>
        <w:rFonts w:ascii="Arial" w:hAnsi="Arial" w:cs="Arial"/>
        <w:b/>
        <w:bCs/>
        <w:sz w:val="22"/>
        <w:szCs w:val="22"/>
      </w:rPr>
      <w:t xml:space="preserve">: Improving PrEP Uptake and Adherence among Minority MSM through Tailored Provider Training and Adherence Assistance in Two High Priority Settings </w:t>
    </w:r>
  </w:p>
  <w:p w:rsidR="007777FA" w:rsidP="00814F95" w14:paraId="60332D04" w14:textId="77777777">
    <w:pPr>
      <w:pStyle w:val="Header"/>
      <w:jc w:val="center"/>
    </w:pPr>
    <w:r>
      <w:rPr>
        <w:rFonts w:ascii="Cambria" w:hAnsi="Cambria"/>
        <w:b/>
        <w:bCs/>
        <w:u w:val="single"/>
      </w:rPr>
      <w:t>(PS</w:t>
    </w:r>
    <w:r w:rsidR="00C7572F">
      <w:rPr>
        <w:rFonts w:ascii="Cambria" w:hAnsi="Cambria"/>
        <w:b/>
        <w:bCs/>
        <w:u w:val="single"/>
      </w:rPr>
      <w:t>21</w:t>
    </w:r>
    <w:r>
      <w:rPr>
        <w:rFonts w:ascii="Cambria" w:hAnsi="Cambria"/>
        <w:b/>
        <w:bCs/>
        <w:u w:val="single"/>
      </w:rPr>
      <w:t>-003)</w:t>
    </w:r>
    <w:r w:rsidR="00A22AA3">
      <w:rPr>
        <w:rFonts w:ascii="Cambria" w:hAnsi="Cambria"/>
        <w:b/>
        <w:bCs/>
        <w:u w:val="single"/>
      </w:rPr>
      <w:t xml:space="preserve"> Data Use </w:t>
    </w:r>
    <w:r w:rsidR="000B273C">
      <w:rPr>
        <w:rFonts w:ascii="Cambria" w:hAnsi="Cambria"/>
        <w:b/>
        <w:bCs/>
        <w:u w:val="single"/>
      </w:rPr>
      <w:t>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67B78" w14:paraId="600901E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nsid w:val="06562F23"/>
    <w:multiLevelType w:val="hybridMultilevel"/>
    <w:tmpl w:val="08863E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12A2001E"/>
    <w:multiLevelType w:val="hybridMultilevel"/>
    <w:tmpl w:val="6CB4BCBE"/>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cs="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2">
    <w:nsid w:val="1F5C4474"/>
    <w:multiLevelType w:val="hybridMultilevel"/>
    <w:tmpl w:val="94F861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F03087"/>
    <w:multiLevelType w:val="hybridMultilevel"/>
    <w:tmpl w:val="85D83F54"/>
    <w:lvl w:ilvl="0">
      <w:start w:val="1"/>
      <w:numFmt w:val="bullet"/>
      <w:lvlText w:val=""/>
      <w:lvlJc w:val="left"/>
      <w:pPr>
        <w:ind w:left="408"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C02A3D"/>
    <w:multiLevelType w:val="multilevel"/>
    <w:tmpl w:val="3ED00A50"/>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1F3A15"/>
    <w:multiLevelType w:val="hybridMultilevel"/>
    <w:tmpl w:val="18C0D8A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1B1A72"/>
    <w:multiLevelType w:val="hybridMultilevel"/>
    <w:tmpl w:val="BE5A0968"/>
    <w:lvl w:ilvl="0">
      <w:start w:val="0"/>
      <w:numFmt w:val="bullet"/>
      <w:lvlText w:val="–"/>
      <w:lvlJc w:val="left"/>
      <w:pPr>
        <w:ind w:left="408" w:hanging="360"/>
      </w:pPr>
      <w:rPr>
        <w:rFonts w:ascii="Cambria" w:eastAsia="Times New Roman" w:hAnsi="Cambria" w:cs="Times New Roman" w:hint="default"/>
      </w:rPr>
    </w:lvl>
    <w:lvl w:ilvl="1" w:tentative="1">
      <w:start w:val="1"/>
      <w:numFmt w:val="bullet"/>
      <w:lvlText w:val="o"/>
      <w:lvlJc w:val="left"/>
      <w:pPr>
        <w:ind w:left="1128" w:hanging="360"/>
      </w:pPr>
      <w:rPr>
        <w:rFonts w:ascii="Courier New" w:hAnsi="Courier New" w:cs="Courier New" w:hint="default"/>
      </w:rPr>
    </w:lvl>
    <w:lvl w:ilvl="2" w:tentative="1">
      <w:start w:val="1"/>
      <w:numFmt w:val="bullet"/>
      <w:lvlText w:val=""/>
      <w:lvlJc w:val="left"/>
      <w:pPr>
        <w:ind w:left="1848" w:hanging="360"/>
      </w:pPr>
      <w:rPr>
        <w:rFonts w:ascii="Wingdings" w:hAnsi="Wingdings" w:hint="default"/>
      </w:rPr>
    </w:lvl>
    <w:lvl w:ilvl="3" w:tentative="1">
      <w:start w:val="1"/>
      <w:numFmt w:val="bullet"/>
      <w:lvlText w:val=""/>
      <w:lvlJc w:val="left"/>
      <w:pPr>
        <w:ind w:left="2568" w:hanging="360"/>
      </w:pPr>
      <w:rPr>
        <w:rFonts w:ascii="Symbol" w:hAnsi="Symbol" w:hint="default"/>
      </w:rPr>
    </w:lvl>
    <w:lvl w:ilvl="4" w:tentative="1">
      <w:start w:val="1"/>
      <w:numFmt w:val="bullet"/>
      <w:lvlText w:val="o"/>
      <w:lvlJc w:val="left"/>
      <w:pPr>
        <w:ind w:left="3288" w:hanging="360"/>
      </w:pPr>
      <w:rPr>
        <w:rFonts w:ascii="Courier New" w:hAnsi="Courier New" w:cs="Courier New" w:hint="default"/>
      </w:rPr>
    </w:lvl>
    <w:lvl w:ilvl="5" w:tentative="1">
      <w:start w:val="1"/>
      <w:numFmt w:val="bullet"/>
      <w:lvlText w:val=""/>
      <w:lvlJc w:val="left"/>
      <w:pPr>
        <w:ind w:left="4008" w:hanging="360"/>
      </w:pPr>
      <w:rPr>
        <w:rFonts w:ascii="Wingdings" w:hAnsi="Wingdings" w:hint="default"/>
      </w:rPr>
    </w:lvl>
    <w:lvl w:ilvl="6" w:tentative="1">
      <w:start w:val="1"/>
      <w:numFmt w:val="bullet"/>
      <w:lvlText w:val=""/>
      <w:lvlJc w:val="left"/>
      <w:pPr>
        <w:ind w:left="4728" w:hanging="360"/>
      </w:pPr>
      <w:rPr>
        <w:rFonts w:ascii="Symbol" w:hAnsi="Symbol" w:hint="default"/>
      </w:rPr>
    </w:lvl>
    <w:lvl w:ilvl="7" w:tentative="1">
      <w:start w:val="1"/>
      <w:numFmt w:val="bullet"/>
      <w:lvlText w:val="o"/>
      <w:lvlJc w:val="left"/>
      <w:pPr>
        <w:ind w:left="5448" w:hanging="360"/>
      </w:pPr>
      <w:rPr>
        <w:rFonts w:ascii="Courier New" w:hAnsi="Courier New" w:cs="Courier New" w:hint="default"/>
      </w:rPr>
    </w:lvl>
    <w:lvl w:ilvl="8" w:tentative="1">
      <w:start w:val="1"/>
      <w:numFmt w:val="bullet"/>
      <w:lvlText w:val=""/>
      <w:lvlJc w:val="left"/>
      <w:pPr>
        <w:ind w:left="6168" w:hanging="360"/>
      </w:pPr>
      <w:rPr>
        <w:rFonts w:ascii="Wingdings" w:hAnsi="Wingdings" w:hint="default"/>
      </w:rPr>
    </w:lvl>
  </w:abstractNum>
  <w:abstractNum w:abstractNumId="7">
    <w:nsid w:val="42CD700A"/>
    <w:multiLevelType w:val="hybridMultilevel"/>
    <w:tmpl w:val="1746552E"/>
    <w:lvl w:ilvl="0">
      <w:start w:val="1"/>
      <w:numFmt w:val="decimal"/>
      <w:lvlText w:val="%1)"/>
      <w:lvlJc w:val="left"/>
      <w:pPr>
        <w:ind w:left="768" w:hanging="360"/>
      </w:pPr>
    </w:lvl>
    <w:lvl w:ilvl="1" w:tentative="1">
      <w:start w:val="1"/>
      <w:numFmt w:val="lowerLetter"/>
      <w:lvlText w:val="%2."/>
      <w:lvlJc w:val="left"/>
      <w:pPr>
        <w:ind w:left="1488" w:hanging="360"/>
      </w:pPr>
    </w:lvl>
    <w:lvl w:ilvl="2" w:tentative="1">
      <w:start w:val="1"/>
      <w:numFmt w:val="lowerRoman"/>
      <w:lvlText w:val="%3."/>
      <w:lvlJc w:val="right"/>
      <w:pPr>
        <w:ind w:left="2208" w:hanging="180"/>
      </w:pPr>
    </w:lvl>
    <w:lvl w:ilvl="3" w:tentative="1">
      <w:start w:val="1"/>
      <w:numFmt w:val="decimal"/>
      <w:lvlText w:val="%4."/>
      <w:lvlJc w:val="left"/>
      <w:pPr>
        <w:ind w:left="2928" w:hanging="360"/>
      </w:pPr>
    </w:lvl>
    <w:lvl w:ilvl="4" w:tentative="1">
      <w:start w:val="1"/>
      <w:numFmt w:val="lowerLetter"/>
      <w:lvlText w:val="%5."/>
      <w:lvlJc w:val="left"/>
      <w:pPr>
        <w:ind w:left="3648" w:hanging="360"/>
      </w:pPr>
    </w:lvl>
    <w:lvl w:ilvl="5" w:tentative="1">
      <w:start w:val="1"/>
      <w:numFmt w:val="lowerRoman"/>
      <w:lvlText w:val="%6."/>
      <w:lvlJc w:val="right"/>
      <w:pPr>
        <w:ind w:left="4368" w:hanging="180"/>
      </w:pPr>
    </w:lvl>
    <w:lvl w:ilvl="6" w:tentative="1">
      <w:start w:val="1"/>
      <w:numFmt w:val="decimal"/>
      <w:lvlText w:val="%7."/>
      <w:lvlJc w:val="left"/>
      <w:pPr>
        <w:ind w:left="5088" w:hanging="360"/>
      </w:pPr>
    </w:lvl>
    <w:lvl w:ilvl="7" w:tentative="1">
      <w:start w:val="1"/>
      <w:numFmt w:val="lowerLetter"/>
      <w:lvlText w:val="%8."/>
      <w:lvlJc w:val="left"/>
      <w:pPr>
        <w:ind w:left="5808" w:hanging="360"/>
      </w:pPr>
    </w:lvl>
    <w:lvl w:ilvl="8" w:tentative="1">
      <w:start w:val="1"/>
      <w:numFmt w:val="lowerRoman"/>
      <w:lvlText w:val="%9."/>
      <w:lvlJc w:val="right"/>
      <w:pPr>
        <w:ind w:left="6528" w:hanging="180"/>
      </w:pPr>
    </w:lvl>
  </w:abstractNum>
  <w:abstractNum w:abstractNumId="8">
    <w:nsid w:val="47BD6615"/>
    <w:multiLevelType w:val="hybridMultilevel"/>
    <w:tmpl w:val="DD18829A"/>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9F50D16"/>
    <w:multiLevelType w:val="hybridMultilevel"/>
    <w:tmpl w:val="9112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532D2D5F"/>
    <w:multiLevelType w:val="hybridMultilevel"/>
    <w:tmpl w:val="6608AA6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66522015"/>
    <w:multiLevelType w:val="multilevel"/>
    <w:tmpl w:val="ED0A2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C74E7A"/>
    <w:multiLevelType w:val="hybridMultilevel"/>
    <w:tmpl w:val="0D48E5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79546458"/>
    <w:multiLevelType w:val="hybridMultilevel"/>
    <w:tmpl w:val="B422265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943659786">
    <w:abstractNumId w:val="0"/>
  </w:num>
  <w:num w:numId="2" w16cid:durableId="1916553562">
    <w:abstractNumId w:val="13"/>
  </w:num>
  <w:num w:numId="3" w16cid:durableId="1358773301">
    <w:abstractNumId w:val="10"/>
  </w:num>
  <w:num w:numId="4" w16cid:durableId="64887616">
    <w:abstractNumId w:val="2"/>
  </w:num>
  <w:num w:numId="5" w16cid:durableId="773862153">
    <w:abstractNumId w:val="11"/>
  </w:num>
  <w:num w:numId="6" w16cid:durableId="604002233">
    <w:abstractNumId w:val="7"/>
  </w:num>
  <w:num w:numId="7" w16cid:durableId="534929921">
    <w:abstractNumId w:val="4"/>
  </w:num>
  <w:num w:numId="8" w16cid:durableId="332297783">
    <w:abstractNumId w:val="5"/>
  </w:num>
  <w:num w:numId="9" w16cid:durableId="2007442802">
    <w:abstractNumId w:val="8"/>
  </w:num>
  <w:num w:numId="10" w16cid:durableId="851380987">
    <w:abstractNumId w:val="12"/>
  </w:num>
  <w:num w:numId="11" w16cid:durableId="1723289660">
    <w:abstractNumId w:val="1"/>
  </w:num>
  <w:num w:numId="12" w16cid:durableId="1596941318">
    <w:abstractNumId w:val="6"/>
  </w:num>
  <w:num w:numId="13" w16cid:durableId="1977642">
    <w:abstractNumId w:val="3"/>
  </w:num>
  <w:num w:numId="14" w16cid:durableId="14132842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6C8"/>
    <w:rsid w:val="00005D3C"/>
    <w:rsid w:val="0004253B"/>
    <w:rsid w:val="0004425E"/>
    <w:rsid w:val="000717CE"/>
    <w:rsid w:val="00090BAF"/>
    <w:rsid w:val="00095927"/>
    <w:rsid w:val="000959B8"/>
    <w:rsid w:val="000A08E4"/>
    <w:rsid w:val="000B273C"/>
    <w:rsid w:val="000C5501"/>
    <w:rsid w:val="00104E55"/>
    <w:rsid w:val="00112912"/>
    <w:rsid w:val="00113A6D"/>
    <w:rsid w:val="0014675E"/>
    <w:rsid w:val="00147BEC"/>
    <w:rsid w:val="00157718"/>
    <w:rsid w:val="00161E5B"/>
    <w:rsid w:val="001638D0"/>
    <w:rsid w:val="001700A2"/>
    <w:rsid w:val="001B3E8C"/>
    <w:rsid w:val="001C22C1"/>
    <w:rsid w:val="001D4234"/>
    <w:rsid w:val="001F1A7B"/>
    <w:rsid w:val="0020088E"/>
    <w:rsid w:val="00206A83"/>
    <w:rsid w:val="0023071F"/>
    <w:rsid w:val="002348C0"/>
    <w:rsid w:val="00235885"/>
    <w:rsid w:val="00252112"/>
    <w:rsid w:val="00253012"/>
    <w:rsid w:val="00265248"/>
    <w:rsid w:val="002852AF"/>
    <w:rsid w:val="00295147"/>
    <w:rsid w:val="002962F0"/>
    <w:rsid w:val="002A034C"/>
    <w:rsid w:val="002A07BC"/>
    <w:rsid w:val="002A10E8"/>
    <w:rsid w:val="002A6C3E"/>
    <w:rsid w:val="002E058C"/>
    <w:rsid w:val="002F3F21"/>
    <w:rsid w:val="00300240"/>
    <w:rsid w:val="00312871"/>
    <w:rsid w:val="003171C1"/>
    <w:rsid w:val="00333AF1"/>
    <w:rsid w:val="003446AF"/>
    <w:rsid w:val="003557C3"/>
    <w:rsid w:val="0036458C"/>
    <w:rsid w:val="00367B78"/>
    <w:rsid w:val="00373039"/>
    <w:rsid w:val="00373538"/>
    <w:rsid w:val="00386A01"/>
    <w:rsid w:val="00392995"/>
    <w:rsid w:val="00395EBE"/>
    <w:rsid w:val="003969AD"/>
    <w:rsid w:val="003C4034"/>
    <w:rsid w:val="003C6234"/>
    <w:rsid w:val="003D2A6C"/>
    <w:rsid w:val="003F1479"/>
    <w:rsid w:val="003F6D47"/>
    <w:rsid w:val="00436149"/>
    <w:rsid w:val="004460B3"/>
    <w:rsid w:val="0045414D"/>
    <w:rsid w:val="00461200"/>
    <w:rsid w:val="00480395"/>
    <w:rsid w:val="004900A5"/>
    <w:rsid w:val="00495ED2"/>
    <w:rsid w:val="004969DE"/>
    <w:rsid w:val="004A6887"/>
    <w:rsid w:val="004B2D1A"/>
    <w:rsid w:val="004C38F4"/>
    <w:rsid w:val="004D3507"/>
    <w:rsid w:val="00514789"/>
    <w:rsid w:val="00525720"/>
    <w:rsid w:val="005374DC"/>
    <w:rsid w:val="00566562"/>
    <w:rsid w:val="00567C3B"/>
    <w:rsid w:val="00571298"/>
    <w:rsid w:val="00595F53"/>
    <w:rsid w:val="005A636A"/>
    <w:rsid w:val="005B0AA3"/>
    <w:rsid w:val="005B7BDB"/>
    <w:rsid w:val="005C56AF"/>
    <w:rsid w:val="005D11FD"/>
    <w:rsid w:val="006020B8"/>
    <w:rsid w:val="006115D2"/>
    <w:rsid w:val="0062016F"/>
    <w:rsid w:val="00620668"/>
    <w:rsid w:val="0063681A"/>
    <w:rsid w:val="00653CB0"/>
    <w:rsid w:val="00657A4A"/>
    <w:rsid w:val="006608B0"/>
    <w:rsid w:val="006638C9"/>
    <w:rsid w:val="0066496B"/>
    <w:rsid w:val="00665F6B"/>
    <w:rsid w:val="0067056A"/>
    <w:rsid w:val="0067673A"/>
    <w:rsid w:val="006852D7"/>
    <w:rsid w:val="00690F83"/>
    <w:rsid w:val="006B51A1"/>
    <w:rsid w:val="006C0AA0"/>
    <w:rsid w:val="006C3D6E"/>
    <w:rsid w:val="006C6699"/>
    <w:rsid w:val="006E3D8A"/>
    <w:rsid w:val="006E5877"/>
    <w:rsid w:val="006F1827"/>
    <w:rsid w:val="00703E17"/>
    <w:rsid w:val="007046CD"/>
    <w:rsid w:val="0070643D"/>
    <w:rsid w:val="0072765B"/>
    <w:rsid w:val="00733B94"/>
    <w:rsid w:val="00741EB0"/>
    <w:rsid w:val="00743497"/>
    <w:rsid w:val="00743607"/>
    <w:rsid w:val="007457F5"/>
    <w:rsid w:val="00753379"/>
    <w:rsid w:val="007545F3"/>
    <w:rsid w:val="007616CB"/>
    <w:rsid w:val="007777FA"/>
    <w:rsid w:val="0078493F"/>
    <w:rsid w:val="007923B4"/>
    <w:rsid w:val="007A686E"/>
    <w:rsid w:val="007C3BC6"/>
    <w:rsid w:val="007C68E0"/>
    <w:rsid w:val="007D70A7"/>
    <w:rsid w:val="007E76C8"/>
    <w:rsid w:val="007E7F57"/>
    <w:rsid w:val="007F0219"/>
    <w:rsid w:val="007F4090"/>
    <w:rsid w:val="008037D1"/>
    <w:rsid w:val="00814F95"/>
    <w:rsid w:val="00823234"/>
    <w:rsid w:val="0083213A"/>
    <w:rsid w:val="00842EE9"/>
    <w:rsid w:val="00845D3B"/>
    <w:rsid w:val="00847F44"/>
    <w:rsid w:val="00850D23"/>
    <w:rsid w:val="0086600F"/>
    <w:rsid w:val="0087446C"/>
    <w:rsid w:val="00882B28"/>
    <w:rsid w:val="00884740"/>
    <w:rsid w:val="008A7F64"/>
    <w:rsid w:val="008F33F6"/>
    <w:rsid w:val="00905BAA"/>
    <w:rsid w:val="00907918"/>
    <w:rsid w:val="00914DD9"/>
    <w:rsid w:val="009229FD"/>
    <w:rsid w:val="00925C31"/>
    <w:rsid w:val="00932BE0"/>
    <w:rsid w:val="009367C5"/>
    <w:rsid w:val="009450C2"/>
    <w:rsid w:val="00946FF4"/>
    <w:rsid w:val="00953892"/>
    <w:rsid w:val="009661D5"/>
    <w:rsid w:val="0098006C"/>
    <w:rsid w:val="009868F0"/>
    <w:rsid w:val="00994070"/>
    <w:rsid w:val="00994B2E"/>
    <w:rsid w:val="009B10F1"/>
    <w:rsid w:val="009B1F4F"/>
    <w:rsid w:val="009B589A"/>
    <w:rsid w:val="009B603C"/>
    <w:rsid w:val="009C0CAC"/>
    <w:rsid w:val="009D3464"/>
    <w:rsid w:val="009E0FC7"/>
    <w:rsid w:val="009E6295"/>
    <w:rsid w:val="009F466B"/>
    <w:rsid w:val="00A0171B"/>
    <w:rsid w:val="00A05230"/>
    <w:rsid w:val="00A10CFC"/>
    <w:rsid w:val="00A22AA3"/>
    <w:rsid w:val="00A3358A"/>
    <w:rsid w:val="00A33DAC"/>
    <w:rsid w:val="00A52F59"/>
    <w:rsid w:val="00A63AF5"/>
    <w:rsid w:val="00A64B83"/>
    <w:rsid w:val="00A761F6"/>
    <w:rsid w:val="00A76273"/>
    <w:rsid w:val="00A77997"/>
    <w:rsid w:val="00A8242E"/>
    <w:rsid w:val="00A86187"/>
    <w:rsid w:val="00A875AA"/>
    <w:rsid w:val="00A9200B"/>
    <w:rsid w:val="00AC0B2E"/>
    <w:rsid w:val="00AF4C90"/>
    <w:rsid w:val="00AF5407"/>
    <w:rsid w:val="00B00D4A"/>
    <w:rsid w:val="00B16409"/>
    <w:rsid w:val="00B24B1A"/>
    <w:rsid w:val="00B257A3"/>
    <w:rsid w:val="00B26CC7"/>
    <w:rsid w:val="00B3258A"/>
    <w:rsid w:val="00B36D2B"/>
    <w:rsid w:val="00B6337F"/>
    <w:rsid w:val="00B74B98"/>
    <w:rsid w:val="00B85F2C"/>
    <w:rsid w:val="00B963E8"/>
    <w:rsid w:val="00BA4AA2"/>
    <w:rsid w:val="00BB0B51"/>
    <w:rsid w:val="00BB78F3"/>
    <w:rsid w:val="00BC71A3"/>
    <w:rsid w:val="00BD28C5"/>
    <w:rsid w:val="00BE339C"/>
    <w:rsid w:val="00BE4C80"/>
    <w:rsid w:val="00BF3671"/>
    <w:rsid w:val="00BF50D0"/>
    <w:rsid w:val="00C100F0"/>
    <w:rsid w:val="00C20EF7"/>
    <w:rsid w:val="00C22853"/>
    <w:rsid w:val="00C31E85"/>
    <w:rsid w:val="00C36442"/>
    <w:rsid w:val="00C626C3"/>
    <w:rsid w:val="00C7572F"/>
    <w:rsid w:val="00C81EEA"/>
    <w:rsid w:val="00C83467"/>
    <w:rsid w:val="00C83909"/>
    <w:rsid w:val="00CA537D"/>
    <w:rsid w:val="00CB4A9E"/>
    <w:rsid w:val="00CC72DD"/>
    <w:rsid w:val="00CC7754"/>
    <w:rsid w:val="00CD1D0A"/>
    <w:rsid w:val="00CE4665"/>
    <w:rsid w:val="00CE4F5B"/>
    <w:rsid w:val="00CF4F2B"/>
    <w:rsid w:val="00D156CF"/>
    <w:rsid w:val="00D2531B"/>
    <w:rsid w:val="00D34798"/>
    <w:rsid w:val="00D37AB9"/>
    <w:rsid w:val="00D550D7"/>
    <w:rsid w:val="00D57B9F"/>
    <w:rsid w:val="00D73D1E"/>
    <w:rsid w:val="00D867D0"/>
    <w:rsid w:val="00D9327F"/>
    <w:rsid w:val="00DB7055"/>
    <w:rsid w:val="00DD2204"/>
    <w:rsid w:val="00DD4E1B"/>
    <w:rsid w:val="00E34B97"/>
    <w:rsid w:val="00E43C99"/>
    <w:rsid w:val="00E50367"/>
    <w:rsid w:val="00E5062C"/>
    <w:rsid w:val="00E531AF"/>
    <w:rsid w:val="00E55C3E"/>
    <w:rsid w:val="00E66BD7"/>
    <w:rsid w:val="00E83678"/>
    <w:rsid w:val="00E8636D"/>
    <w:rsid w:val="00E9417A"/>
    <w:rsid w:val="00E95997"/>
    <w:rsid w:val="00EA07C3"/>
    <w:rsid w:val="00EA720D"/>
    <w:rsid w:val="00EA7761"/>
    <w:rsid w:val="00EB305F"/>
    <w:rsid w:val="00F3626E"/>
    <w:rsid w:val="00F36622"/>
    <w:rsid w:val="00F55246"/>
    <w:rsid w:val="00F576F3"/>
    <w:rsid w:val="00F67C97"/>
    <w:rsid w:val="00F7122C"/>
    <w:rsid w:val="00F75A9C"/>
    <w:rsid w:val="00F779D6"/>
    <w:rsid w:val="00F81B22"/>
    <w:rsid w:val="00F84ACB"/>
    <w:rsid w:val="00F909E2"/>
    <w:rsid w:val="00FB2641"/>
    <w:rsid w:val="00FB79AC"/>
    <w:rsid w:val="00FC0EBF"/>
    <w:rsid w:val="00FC4A8F"/>
    <w:rsid w:val="00FC67CF"/>
    <w:rsid w:val="00FC77CD"/>
    <w:rsid w:val="00FD3B3E"/>
    <w:rsid w:val="00FD587A"/>
    <w:rsid w:val="00FD5CD3"/>
    <w:rsid w:val="00FD6CB0"/>
    <w:rsid w:val="00FE1688"/>
    <w:rsid w:val="00FE4961"/>
    <w:rsid w:val="00FF44FF"/>
    <w:rsid w:val="065F1B1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B814AD"/>
  <w15:chartTrackingRefBased/>
  <w15:docId w15:val="{3575EA7C-ECBB-42E0-89C2-973A7131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B5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5C31"/>
    <w:pPr>
      <w:tabs>
        <w:tab w:val="center" w:pos="4320"/>
        <w:tab w:val="right" w:pos="8640"/>
      </w:tabs>
    </w:pPr>
  </w:style>
  <w:style w:type="paragraph" w:styleId="Footer">
    <w:name w:val="footer"/>
    <w:basedOn w:val="Normal"/>
    <w:link w:val="FooterChar"/>
    <w:uiPriority w:val="99"/>
    <w:rsid w:val="00925C31"/>
    <w:pPr>
      <w:tabs>
        <w:tab w:val="center" w:pos="4320"/>
        <w:tab w:val="right" w:pos="8640"/>
      </w:tabs>
    </w:pPr>
  </w:style>
  <w:style w:type="paragraph" w:styleId="ListParagraph">
    <w:name w:val="List Paragraph"/>
    <w:basedOn w:val="Normal"/>
    <w:uiPriority w:val="34"/>
    <w:qFormat/>
    <w:rsid w:val="00A77997"/>
    <w:pPr>
      <w:ind w:left="720"/>
      <w:contextualSpacing/>
    </w:pPr>
  </w:style>
  <w:style w:type="character" w:styleId="Hyperlink">
    <w:name w:val="Hyperlink"/>
    <w:uiPriority w:val="99"/>
    <w:unhideWhenUsed/>
    <w:rsid w:val="00743497"/>
    <w:rPr>
      <w:color w:val="0000FF"/>
      <w:u w:val="single"/>
    </w:rPr>
  </w:style>
  <w:style w:type="character" w:styleId="HTMLCite">
    <w:name w:val="HTML Cite"/>
    <w:uiPriority w:val="99"/>
    <w:unhideWhenUsed/>
    <w:rsid w:val="00A10CFC"/>
    <w:rPr>
      <w:i/>
      <w:iCs/>
    </w:rPr>
  </w:style>
  <w:style w:type="character" w:styleId="FollowedHyperlink">
    <w:name w:val="FollowedHyperlink"/>
    <w:rsid w:val="00A875AA"/>
    <w:rPr>
      <w:color w:val="800080"/>
      <w:u w:val="single"/>
    </w:rPr>
  </w:style>
  <w:style w:type="paragraph" w:styleId="FootnoteText">
    <w:name w:val="footnote text"/>
    <w:basedOn w:val="Normal"/>
    <w:link w:val="FootnoteTextChar"/>
    <w:rsid w:val="00161E5B"/>
    <w:rPr>
      <w:sz w:val="20"/>
      <w:szCs w:val="20"/>
    </w:rPr>
  </w:style>
  <w:style w:type="character" w:customStyle="1" w:styleId="FootnoteTextChar">
    <w:name w:val="Footnote Text Char"/>
    <w:basedOn w:val="DefaultParagraphFont"/>
    <w:link w:val="FootnoteText"/>
    <w:rsid w:val="00161E5B"/>
  </w:style>
  <w:style w:type="character" w:styleId="FootnoteReference">
    <w:name w:val="footnote reference"/>
    <w:rsid w:val="00161E5B"/>
    <w:rPr>
      <w:vertAlign w:val="superscript"/>
    </w:rPr>
  </w:style>
  <w:style w:type="character" w:styleId="CommentReference">
    <w:name w:val="annotation reference"/>
    <w:rsid w:val="006C0AA0"/>
    <w:rPr>
      <w:sz w:val="16"/>
      <w:szCs w:val="16"/>
    </w:rPr>
  </w:style>
  <w:style w:type="paragraph" w:styleId="CommentText">
    <w:name w:val="annotation text"/>
    <w:basedOn w:val="Normal"/>
    <w:link w:val="CommentTextChar"/>
    <w:rsid w:val="006C0AA0"/>
    <w:rPr>
      <w:sz w:val="20"/>
      <w:szCs w:val="20"/>
    </w:rPr>
  </w:style>
  <w:style w:type="character" w:customStyle="1" w:styleId="CommentTextChar">
    <w:name w:val="Comment Text Char"/>
    <w:basedOn w:val="DefaultParagraphFont"/>
    <w:link w:val="CommentText"/>
    <w:rsid w:val="006C0AA0"/>
  </w:style>
  <w:style w:type="paragraph" w:styleId="CommentSubject">
    <w:name w:val="annotation subject"/>
    <w:basedOn w:val="CommentText"/>
    <w:next w:val="CommentText"/>
    <w:link w:val="CommentSubjectChar"/>
    <w:rsid w:val="006C0AA0"/>
    <w:rPr>
      <w:b/>
      <w:bCs/>
    </w:rPr>
  </w:style>
  <w:style w:type="character" w:customStyle="1" w:styleId="CommentSubjectChar">
    <w:name w:val="Comment Subject Char"/>
    <w:link w:val="CommentSubject"/>
    <w:rsid w:val="006C0AA0"/>
    <w:rPr>
      <w:b/>
      <w:bCs/>
    </w:rPr>
  </w:style>
  <w:style w:type="paragraph" w:styleId="BalloonText">
    <w:name w:val="Balloon Text"/>
    <w:basedOn w:val="Normal"/>
    <w:link w:val="BalloonTextChar"/>
    <w:rsid w:val="006C0AA0"/>
    <w:rPr>
      <w:rFonts w:ascii="Tahoma" w:hAnsi="Tahoma" w:cs="Tahoma"/>
      <w:sz w:val="16"/>
      <w:szCs w:val="16"/>
    </w:rPr>
  </w:style>
  <w:style w:type="character" w:customStyle="1" w:styleId="BalloonTextChar">
    <w:name w:val="Balloon Text Char"/>
    <w:link w:val="BalloonText"/>
    <w:rsid w:val="006C0AA0"/>
    <w:rPr>
      <w:rFonts w:ascii="Tahoma" w:hAnsi="Tahoma" w:cs="Tahoma"/>
      <w:sz w:val="16"/>
      <w:szCs w:val="16"/>
    </w:rPr>
  </w:style>
  <w:style w:type="character" w:customStyle="1" w:styleId="FooterChar">
    <w:name w:val="Footer Char"/>
    <w:link w:val="Footer"/>
    <w:uiPriority w:val="99"/>
    <w:rsid w:val="00882B28"/>
    <w:rPr>
      <w:sz w:val="24"/>
      <w:szCs w:val="24"/>
    </w:rPr>
  </w:style>
  <w:style w:type="paragraph" w:styleId="Quote">
    <w:name w:val="Quote"/>
    <w:basedOn w:val="Normal"/>
    <w:next w:val="Normal"/>
    <w:link w:val="QuoteChar"/>
    <w:uiPriority w:val="29"/>
    <w:qFormat/>
    <w:rsid w:val="00BA4AA2"/>
    <w:pPr>
      <w:spacing w:before="200" w:after="160"/>
      <w:ind w:left="864" w:right="864"/>
      <w:jc w:val="center"/>
    </w:pPr>
    <w:rPr>
      <w:i/>
      <w:iCs/>
      <w:color w:val="404040"/>
    </w:rPr>
  </w:style>
  <w:style w:type="character" w:customStyle="1" w:styleId="QuoteChar">
    <w:name w:val="Quote Char"/>
    <w:link w:val="Quote"/>
    <w:uiPriority w:val="29"/>
    <w:rsid w:val="00BA4AA2"/>
    <w:rPr>
      <w:i/>
      <w:iCs/>
      <w:color w:val="404040"/>
      <w:sz w:val="24"/>
      <w:szCs w:val="24"/>
    </w:rPr>
  </w:style>
  <w:style w:type="character" w:customStyle="1" w:styleId="translation-chunk">
    <w:name w:val="translation-chunk"/>
    <w:rsid w:val="002A07BC"/>
  </w:style>
  <w:style w:type="character" w:styleId="UnresolvedMention">
    <w:name w:val="Unresolved Mention"/>
    <w:uiPriority w:val="99"/>
    <w:semiHidden/>
    <w:unhideWhenUsed/>
    <w:rsid w:val="00C7572F"/>
    <w:rPr>
      <w:color w:val="605E5C"/>
      <w:shd w:val="clear" w:color="auto" w:fill="E1DFDD"/>
    </w:rPr>
  </w:style>
  <w:style w:type="paragraph" w:styleId="Revision">
    <w:name w:val="Revision"/>
    <w:hidden/>
    <w:uiPriority w:val="99"/>
    <w:semiHidden/>
    <w:rsid w:val="00113A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cdc.sharepoint.com/sites/SBI/CDCOperationalDocuments/Forms/AllItems.aspx?id=%2Fsites%2FSBI%2FCDCOperationalDocuments%2FCDC%2DGA%2D2005%2D14%2Epdf&amp;parent=%2Fsites%2FSBI%2FCDCOperationalDocuments" TargetMode="External" /><Relationship Id="rId6" Type="http://schemas.openxmlformats.org/officeDocument/2006/relationships/hyperlink" Target="mailto:klt6@cdc.gov"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C4706-5FC5-4171-AA51-8DF92FCF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2393</Words>
  <Characters>13645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(Generic) Data Sharing Agreement</vt:lpstr>
    </vt:vector>
  </TitlesOfParts>
  <Company>ITSO</Company>
  <LinksUpToDate>false</LinksUpToDate>
  <CharactersWithSpaces>16006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Data Sharing Agreement</dc:title>
  <dc:creator>uaa0</dc:creator>
  <cp:lastModifiedBy>Bessler, Patricia (CDC/DDID/NCHHSTP/DHP)</cp:lastModifiedBy>
  <cp:revision>2</cp:revision>
  <cp:lastPrinted>2011-07-05T16:57:00Z</cp:lastPrinted>
  <dcterms:created xsi:type="dcterms:W3CDTF">2023-04-25T14:40:00Z</dcterms:created>
  <dcterms:modified xsi:type="dcterms:W3CDTF">2023-04-25T14:40:00Z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e5f8f3c1-e334-4e26-888d-2da322ce0ef5</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2022-06-15T19:03:02Z</vt:lpwstr>
  </property>
  <property fmtid="{D5CDD505-2E9C-101B-9397-08002B2CF9AE}" pid="8" name="MSIP_Label_7b94a7b8-f06c-4dfe-bdcc-9b548fd58c31_SiteId">
    <vt:lpwstr>9ce70869-60db-44fd-abe8-d2767077fc8f</vt:lpwstr>
  </property>
</Properties>
</file>