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CEE" w:rsidP="00A12917" w14:paraId="214C4331" w14:textId="77777777">
      <w:bookmarkStart w:id="0" w:name="_Toc473880015"/>
    </w:p>
    <w:p w:rsidR="00352CEE" w:rsidP="00A12917" w14:paraId="214C4332" w14:textId="77777777"/>
    <w:bookmarkEnd w:id="0"/>
    <w:p w:rsidR="00352CEE" w:rsidP="00352CEE" w14:paraId="214C4334" w14:textId="05572114">
      <w:pPr>
        <w:spacing w:after="0" w:line="240" w:lineRule="auto"/>
        <w:jc w:val="center"/>
        <w:rPr>
          <w:b/>
          <w:sz w:val="40"/>
          <w:szCs w:val="40"/>
        </w:rPr>
      </w:pPr>
      <w:r w:rsidRPr="00E639D1">
        <w:rPr>
          <w:b/>
          <w:sz w:val="40"/>
          <w:szCs w:val="40"/>
        </w:rPr>
        <w:t>2024 Marburg Traveler Monitoring Assessment</w:t>
      </w:r>
    </w:p>
    <w:p w:rsidR="00ED6899" w:rsidP="00352CEE" w14:paraId="3A67BF19" w14:textId="77777777">
      <w:pPr>
        <w:spacing w:after="0" w:line="240" w:lineRule="auto"/>
        <w:jc w:val="center"/>
        <w:rPr>
          <w:b/>
        </w:rPr>
      </w:pPr>
    </w:p>
    <w:p w:rsidR="00352CEE" w:rsidP="00352CEE" w14:paraId="214C4336" w14:textId="00FE4799">
      <w:pPr>
        <w:spacing w:after="0" w:line="240" w:lineRule="auto"/>
        <w:jc w:val="center"/>
        <w:rPr>
          <w:sz w:val="32"/>
          <w:szCs w:val="32"/>
        </w:rPr>
      </w:pPr>
      <w:r w:rsidRPr="00ED6899">
        <w:rPr>
          <w:sz w:val="32"/>
          <w:szCs w:val="32"/>
        </w:rPr>
        <w:t>Request for OMB approval of a New Information Collection</w:t>
      </w:r>
    </w:p>
    <w:p w:rsidR="00ED6899" w:rsidP="00352CEE" w14:paraId="5C814FEC" w14:textId="77777777">
      <w:pPr>
        <w:spacing w:after="0" w:line="240" w:lineRule="auto"/>
        <w:jc w:val="center"/>
        <w:rPr>
          <w:b/>
        </w:rPr>
      </w:pPr>
    </w:p>
    <w:p w:rsidR="00352CEE" w:rsidRPr="004A13E8" w:rsidP="00352CEE" w14:paraId="214C4337" w14:textId="0929D799">
      <w:pPr>
        <w:pStyle w:val="Heading4"/>
      </w:pPr>
      <w:r>
        <w:t>October 9, 2024</w:t>
      </w:r>
    </w:p>
    <w:p w:rsidR="00352CEE" w:rsidP="00A12917" w14:paraId="214C4338" w14:textId="77777777">
      <w:pPr>
        <w:pStyle w:val="NoSpacing"/>
      </w:pPr>
    </w:p>
    <w:p w:rsidR="00352CEE" w:rsidP="00A12917" w14:paraId="214C4339" w14:textId="77777777">
      <w:pPr>
        <w:pStyle w:val="NoSpacing"/>
      </w:pPr>
    </w:p>
    <w:p w:rsidR="00352CEE" w:rsidP="00A12917" w14:paraId="214C433A" w14:textId="77777777">
      <w:pPr>
        <w:pStyle w:val="NoSpacing"/>
      </w:pPr>
    </w:p>
    <w:p w:rsidR="00352CEE" w:rsidP="00A12917" w14:paraId="214C433B" w14:textId="77777777">
      <w:pPr>
        <w:pStyle w:val="NoSpacing"/>
      </w:pPr>
    </w:p>
    <w:p w:rsidR="00352CEE" w:rsidP="00A12917" w14:paraId="214C433C" w14:textId="77777777">
      <w:pPr>
        <w:pStyle w:val="NoSpacing"/>
      </w:pPr>
    </w:p>
    <w:p w:rsidR="00352CEE" w:rsidP="00A12917" w14:paraId="214C433D" w14:textId="77777777">
      <w:pPr>
        <w:pStyle w:val="NoSpacing"/>
      </w:pPr>
    </w:p>
    <w:p w:rsidR="00352CEE" w:rsidP="00A12917" w14:paraId="214C433E" w14:textId="77777777">
      <w:pPr>
        <w:pStyle w:val="NoSpacing"/>
      </w:pPr>
    </w:p>
    <w:p w:rsidR="00352CEE" w:rsidP="00352CEE" w14:paraId="214C433F" w14:textId="77777777">
      <w:pPr>
        <w:spacing w:after="0" w:line="240" w:lineRule="auto"/>
        <w:jc w:val="center"/>
        <w:rPr>
          <w:b/>
        </w:rPr>
      </w:pPr>
    </w:p>
    <w:p w:rsidR="00352CEE" w:rsidP="00352CEE" w14:paraId="214C4340" w14:textId="77777777">
      <w:pPr>
        <w:pStyle w:val="Heading4"/>
      </w:pPr>
      <w:r>
        <w:t>Supporting Statement B</w:t>
      </w:r>
    </w:p>
    <w:p w:rsidR="00352CEE" w:rsidP="00352CEE" w14:paraId="214C4341" w14:textId="77777777">
      <w:pPr>
        <w:spacing w:after="0" w:line="240" w:lineRule="auto"/>
        <w:rPr>
          <w:b/>
        </w:rPr>
      </w:pPr>
    </w:p>
    <w:p w:rsidR="00352CEE" w:rsidP="00A12917" w14:paraId="214C4342" w14:textId="77777777">
      <w:pPr>
        <w:pStyle w:val="NoSpacing"/>
      </w:pPr>
    </w:p>
    <w:p w:rsidR="00352CEE" w:rsidP="00A12917" w14:paraId="214C4343" w14:textId="77777777">
      <w:pPr>
        <w:pStyle w:val="NoSpacing"/>
      </w:pPr>
    </w:p>
    <w:p w:rsidR="00352CEE" w:rsidP="00A12917" w14:paraId="214C4344" w14:textId="77777777">
      <w:pPr>
        <w:pStyle w:val="NoSpacing"/>
      </w:pPr>
    </w:p>
    <w:p w:rsidR="00352CEE" w:rsidP="00A12917" w14:paraId="214C4345" w14:textId="77777777">
      <w:pPr>
        <w:pStyle w:val="NoSpacing"/>
      </w:pPr>
    </w:p>
    <w:p w:rsidR="00352CEE" w:rsidP="00A12917" w14:paraId="214C4346" w14:textId="77777777">
      <w:pPr>
        <w:pStyle w:val="NoSpacing"/>
      </w:pPr>
    </w:p>
    <w:p w:rsidR="00352CEE" w:rsidP="00A12917" w14:paraId="214C4347" w14:textId="77777777">
      <w:pPr>
        <w:pStyle w:val="NoSpacing"/>
      </w:pPr>
    </w:p>
    <w:p w:rsidR="00352CEE" w:rsidP="00A12917" w14:paraId="214C4348" w14:textId="77777777">
      <w:pPr>
        <w:pStyle w:val="NoSpacing"/>
      </w:pPr>
    </w:p>
    <w:p w:rsidR="00352CEE" w:rsidP="00A12917" w14:paraId="214C4349" w14:textId="77777777">
      <w:pPr>
        <w:pStyle w:val="NoSpacing"/>
      </w:pPr>
    </w:p>
    <w:p w:rsidR="00352CEE" w:rsidP="00A12917" w14:paraId="214C434A" w14:textId="77777777">
      <w:pPr>
        <w:pStyle w:val="NoSpacing"/>
      </w:pPr>
    </w:p>
    <w:p w:rsidR="00352CEE" w:rsidP="00A12917" w14:paraId="214C434B" w14:textId="77777777">
      <w:pPr>
        <w:pStyle w:val="NoSpacing"/>
      </w:pPr>
    </w:p>
    <w:p w:rsidR="00352CEE" w:rsidP="00A12917" w14:paraId="214C434C" w14:textId="77777777">
      <w:pPr>
        <w:pStyle w:val="NoSpacing"/>
      </w:pPr>
    </w:p>
    <w:p w:rsidR="00352CEE" w:rsidP="00A12917" w14:paraId="214C434D" w14:textId="77777777">
      <w:pPr>
        <w:pStyle w:val="NoSpacing"/>
      </w:pPr>
    </w:p>
    <w:p w:rsidR="00352CEE" w:rsidP="00A12917" w14:paraId="214C434E" w14:textId="77777777">
      <w:pPr>
        <w:pStyle w:val="NoSpacing"/>
      </w:pPr>
    </w:p>
    <w:p w:rsidR="00352CEE" w:rsidP="00A12917" w14:paraId="214C434F" w14:textId="77777777">
      <w:pPr>
        <w:pStyle w:val="NoSpacing"/>
      </w:pPr>
    </w:p>
    <w:p w:rsidR="00352CEE" w:rsidP="00A12917" w14:paraId="214C4350" w14:textId="77777777">
      <w:pPr>
        <w:pStyle w:val="NoSpacing"/>
      </w:pPr>
    </w:p>
    <w:p w:rsidR="00352CEE" w:rsidP="00A12917" w14:paraId="214C4351" w14:textId="77777777">
      <w:pPr>
        <w:pStyle w:val="NoSpacing"/>
      </w:pPr>
    </w:p>
    <w:p w:rsidR="00352CEE" w:rsidP="00A12917" w14:paraId="214C4352" w14:textId="77777777">
      <w:pPr>
        <w:pStyle w:val="NoSpacing"/>
      </w:pPr>
    </w:p>
    <w:p w:rsidR="00352CEE" w:rsidP="00352CEE" w14:paraId="214C4353" w14:textId="77777777">
      <w:pPr>
        <w:spacing w:after="0" w:line="240" w:lineRule="auto"/>
        <w:rPr>
          <w:b/>
        </w:rPr>
      </w:pPr>
    </w:p>
    <w:p w:rsidR="00E86B29" w:rsidRPr="009A79E1" w:rsidP="00E86B29" w14:paraId="272FB245" w14:textId="77777777">
      <w:pPr>
        <w:pStyle w:val="NoSpacing"/>
        <w:rPr>
          <w:b/>
        </w:rPr>
      </w:pPr>
      <w:r w:rsidRPr="009A79E1">
        <w:rPr>
          <w:b/>
        </w:rPr>
        <w:t xml:space="preserve">Contact: </w:t>
      </w:r>
    </w:p>
    <w:p w:rsidR="00E86B29" w:rsidRPr="004A13E8" w:rsidP="00E86B29" w14:paraId="6BD6D1E9" w14:textId="6F434DF6">
      <w:pPr>
        <w:pStyle w:val="NoSpacing"/>
      </w:pPr>
      <w:r>
        <w:t>Rudith Vice</w:t>
      </w:r>
    </w:p>
    <w:p w:rsidR="00E86B29" w:rsidRPr="004A13E8" w:rsidP="00E86B29" w14:paraId="2B3FD779" w14:textId="77777777">
      <w:pPr>
        <w:pStyle w:val="NoSpacing"/>
      </w:pPr>
      <w:r w:rsidRPr="004A13E8">
        <w:t xml:space="preserve">National Center for Emerging and Zoonotic Infectious Diseases </w:t>
      </w:r>
    </w:p>
    <w:p w:rsidR="00E86B29" w:rsidRPr="004A13E8" w:rsidP="00E86B29" w14:paraId="4B3A124D" w14:textId="77777777">
      <w:pPr>
        <w:pStyle w:val="NoSpacing"/>
      </w:pPr>
      <w:r w:rsidRPr="004A13E8">
        <w:t xml:space="preserve">Centers for Disease Control and Prevention </w:t>
      </w:r>
    </w:p>
    <w:p w:rsidR="00E86B29" w:rsidRPr="004A13E8" w:rsidP="00E86B29" w14:paraId="0DDCE98B" w14:textId="77777777">
      <w:pPr>
        <w:pStyle w:val="NoSpacing"/>
      </w:pPr>
      <w:r w:rsidRPr="004A13E8">
        <w:t xml:space="preserve">1600 Clifton Road, NE </w:t>
      </w:r>
    </w:p>
    <w:p w:rsidR="00E86B29" w:rsidRPr="004A13E8" w:rsidP="00E86B29" w14:paraId="6EF83D9A" w14:textId="77777777">
      <w:pPr>
        <w:pStyle w:val="NoSpacing"/>
      </w:pPr>
      <w:r w:rsidRPr="004A13E8">
        <w:t xml:space="preserve">Atlanta, Georgia 30333 </w:t>
      </w:r>
    </w:p>
    <w:p w:rsidR="00E86B29" w:rsidRPr="004A13E8" w:rsidP="00E86B29" w14:paraId="4460416B" w14:textId="600E2D4D">
      <w:pPr>
        <w:pStyle w:val="NoSpacing"/>
      </w:pPr>
      <w:r w:rsidRPr="004A13E8">
        <w:t>Phone: (</w:t>
      </w:r>
      <w:r w:rsidR="00DB1FC0">
        <w:t>404) 718-7292</w:t>
      </w:r>
    </w:p>
    <w:p w:rsidR="00352CEE" w:rsidP="00E86B29" w14:paraId="214C435B" w14:textId="0C9B63FC">
      <w:pPr>
        <w:pStyle w:val="Subtitle"/>
      </w:pPr>
      <w:r w:rsidRPr="004A6DE8">
        <w:t xml:space="preserve">Email: </w:t>
      </w:r>
      <w:hyperlink r:id="rId9" w:history="1">
        <w:r w:rsidR="00DB1FC0">
          <w:rPr>
            <w:rStyle w:val="Hyperlink"/>
          </w:rPr>
          <w:t>nhr9@cdc.gov</w:t>
        </w:r>
      </w:hyperlink>
      <w:r w:rsidR="00DB1FC0">
        <w:rPr>
          <w:rStyle w:val="Hyperlink"/>
        </w:rPr>
        <w:t xml:space="preserve"> </w:t>
      </w:r>
      <w:r>
        <w:br w:type="page"/>
      </w:r>
    </w:p>
    <w:sdt>
      <w:sdtPr>
        <w:rPr>
          <w:b w:val="0"/>
          <w:sz w:val="28"/>
          <w:szCs w:val="28"/>
        </w:rPr>
        <w:id w:val="1564836290"/>
        <w:docPartObj>
          <w:docPartGallery w:val="Table of Contents"/>
          <w:docPartUnique/>
        </w:docPartObj>
      </w:sdtPr>
      <w:sdtEndPr>
        <w:rPr>
          <w:noProof/>
          <w:sz w:val="24"/>
          <w:szCs w:val="24"/>
        </w:rPr>
      </w:sdtEndPr>
      <w:sdtContent>
        <w:p w:rsidR="00352CEE" w:rsidRPr="00F97F2F" w:rsidP="00352CEE" w14:paraId="214C435C" w14:textId="77777777">
          <w:pPr>
            <w:pStyle w:val="Heading4"/>
            <w:rPr>
              <w:sz w:val="28"/>
              <w:szCs w:val="28"/>
            </w:rPr>
          </w:pPr>
          <w:r w:rsidRPr="00F97F2F">
            <w:rPr>
              <w:sz w:val="28"/>
              <w:szCs w:val="28"/>
            </w:rPr>
            <w:t>Table of Contents</w:t>
          </w:r>
        </w:p>
        <w:p w:rsidR="00352CEE" w:rsidP="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14:paraId="214C435E" w14:textId="77777777">
          <w:pPr>
            <w:pStyle w:val="TOC1"/>
            <w:tabs>
              <w:tab w:val="left" w:pos="480"/>
              <w:tab w:val="right" w:leader="dot" w:pos="10070"/>
            </w:tabs>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7E6753">
              <w:rPr>
                <w:noProof/>
                <w:webHidden/>
              </w:rPr>
              <w:t>2</w:t>
            </w:r>
            <w:r>
              <w:rPr>
                <w:noProof/>
                <w:webHidden/>
              </w:rPr>
              <w:fldChar w:fldCharType="end"/>
            </w:r>
          </w:hyperlink>
        </w:p>
        <w:p w:rsidR="00352CEE" w14:paraId="214C435F" w14:textId="77777777">
          <w:pPr>
            <w:pStyle w:val="TOC1"/>
            <w:tabs>
              <w:tab w:val="left" w:pos="480"/>
              <w:tab w:val="right" w:leader="dot" w:pos="10070"/>
            </w:tabs>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7E6753">
              <w:rPr>
                <w:noProof/>
                <w:webHidden/>
              </w:rPr>
              <w:t>2</w:t>
            </w:r>
            <w:r>
              <w:rPr>
                <w:noProof/>
                <w:webHidden/>
              </w:rPr>
              <w:fldChar w:fldCharType="end"/>
            </w:r>
          </w:hyperlink>
        </w:p>
        <w:p w:rsidR="00352CEE" w14:paraId="214C4360" w14:textId="77777777">
          <w:pPr>
            <w:pStyle w:val="TOC1"/>
            <w:tabs>
              <w:tab w:val="left" w:pos="480"/>
              <w:tab w:val="right" w:leader="dot" w:pos="10070"/>
            </w:tabs>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7E6753">
              <w:rPr>
                <w:noProof/>
                <w:webHidden/>
              </w:rPr>
              <w:t>2</w:t>
            </w:r>
            <w:r>
              <w:rPr>
                <w:noProof/>
                <w:webHidden/>
              </w:rPr>
              <w:fldChar w:fldCharType="end"/>
            </w:r>
          </w:hyperlink>
        </w:p>
        <w:p w:rsidR="00352CEE" w14:paraId="214C4361" w14:textId="77777777">
          <w:pPr>
            <w:pStyle w:val="TOC1"/>
            <w:tabs>
              <w:tab w:val="left" w:pos="480"/>
              <w:tab w:val="right" w:leader="dot" w:pos="10070"/>
            </w:tabs>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7E6753">
              <w:rPr>
                <w:noProof/>
                <w:webHidden/>
              </w:rPr>
              <w:t>2</w:t>
            </w:r>
            <w:r>
              <w:rPr>
                <w:noProof/>
                <w:webHidden/>
              </w:rPr>
              <w:fldChar w:fldCharType="end"/>
            </w:r>
          </w:hyperlink>
        </w:p>
        <w:p w:rsidR="00352CEE" w14:paraId="214C4362" w14:textId="77777777">
          <w:pPr>
            <w:pStyle w:val="TOC1"/>
            <w:tabs>
              <w:tab w:val="left" w:pos="480"/>
              <w:tab w:val="right" w:leader="dot" w:pos="10070"/>
            </w:tabs>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7E6753">
              <w:rPr>
                <w:noProof/>
                <w:webHidden/>
              </w:rPr>
              <w:t>2</w:t>
            </w:r>
            <w:r>
              <w:rPr>
                <w:noProof/>
                <w:webHidden/>
              </w:rPr>
              <w:fldChar w:fldCharType="end"/>
            </w:r>
          </w:hyperlink>
        </w:p>
        <w:p w:rsidR="00A12917" w:rsidP="00A12917" w14:paraId="383B4AD2" w14:textId="77777777">
          <w:pPr>
            <w:rPr>
              <w:bCs/>
              <w:noProof/>
            </w:rPr>
          </w:pPr>
          <w:r>
            <w:rPr>
              <w:b/>
              <w:bCs/>
              <w:noProof/>
            </w:rPr>
            <w:fldChar w:fldCharType="end"/>
          </w:r>
        </w:p>
      </w:sdtContent>
    </w:sdt>
    <w:p w:rsidR="00F10EE2" w:rsidP="00F10EE2" w14:paraId="237F3033" w14:textId="77777777">
      <w:bookmarkStart w:id="1" w:name="_Toc473882440"/>
      <w:r>
        <w:t>No statistical methods are used in this data collection.</w:t>
      </w:r>
    </w:p>
    <w:p w:rsidR="00F10EE2" w:rsidP="00F10EE2" w14:paraId="75057925" w14:textId="77777777"/>
    <w:p w:rsidR="00352CEE" w:rsidP="00352CEE" w14:paraId="214C4364" w14:textId="77777777">
      <w:pPr>
        <w:pStyle w:val="Heading1"/>
      </w:pPr>
      <w:r>
        <w:t>Respondent Universe and Sampling Methods</w:t>
      </w:r>
      <w:bookmarkEnd w:id="1"/>
    </w:p>
    <w:p w:rsidR="00601D89" w:rsidRPr="00601D89" w:rsidP="00601D89" w14:paraId="69353F8C" w14:textId="076F38E4">
      <w:pPr>
        <w:rPr>
          <w:b/>
        </w:rPr>
      </w:pPr>
      <w:bookmarkStart w:id="2" w:name="_Toc473882441"/>
      <w:r w:rsidRPr="00601D89">
        <w:t>The respondent universe for this requirement is state and local health department staff conducting public health monitoring of travelers coming from areas affected by a</w:t>
      </w:r>
      <w:r>
        <w:t xml:space="preserve"> Marburg </w:t>
      </w:r>
      <w:r w:rsidRPr="00601D89">
        <w:t xml:space="preserve">outbreak originating in </w:t>
      </w:r>
      <w:r>
        <w:t>Rwanda</w:t>
      </w:r>
      <w:r w:rsidRPr="00601D89">
        <w:t xml:space="preserve">.  </w:t>
      </w:r>
    </w:p>
    <w:p w:rsidR="00352CEE" w:rsidP="00352CEE" w14:paraId="214C4366" w14:textId="2F72FBDE">
      <w:pPr>
        <w:pStyle w:val="Heading1"/>
      </w:pPr>
      <w:r>
        <w:t>Procedures for the Collection of Information</w:t>
      </w:r>
      <w:bookmarkEnd w:id="2"/>
    </w:p>
    <w:p w:rsidR="008F7794" w:rsidP="008F7794" w14:paraId="24AF2C48" w14:textId="1B1386D9">
      <w:bookmarkStart w:id="3" w:name="_Toc473882442"/>
      <w:r w:rsidRPr="00073FEA">
        <w:t xml:space="preserve">The Centers for Disease Control and Prevention (CDC), National Center for Emerging and Zoonotic Infectious Diseases (NCEZID), Division of Global Migration </w:t>
      </w:r>
      <w:r w:rsidR="005979C3">
        <w:t>Health</w:t>
      </w:r>
      <w:r w:rsidRPr="00073FEA">
        <w:t xml:space="preserve"> (DGM</w:t>
      </w:r>
      <w:r w:rsidR="005979C3">
        <w:t>H</w:t>
      </w:r>
      <w:r w:rsidRPr="00073FEA">
        <w:t>) requests an emergency 180-day approval for a new information collection.</w:t>
      </w:r>
    </w:p>
    <w:p w:rsidR="008F7794" w:rsidRPr="00E949FA" w:rsidP="008F7794" w14:paraId="6F429D72" w14:textId="77777777">
      <w:r w:rsidRPr="00E949FA">
        <w:t>Section 361 of the Public Health Service (PHS) Act (42 US</w:t>
      </w:r>
      <w:r w:rsidRPr="00455A15">
        <w:t>C 264) (</w:t>
      </w:r>
      <w:r w:rsidRPr="009A4AF9">
        <w:t>Attachment</w:t>
      </w:r>
      <w:r w:rsidRPr="00455A15">
        <w:t xml:space="preserve"> A1</w:t>
      </w:r>
      <w:r w:rsidRPr="00E949FA">
        <w:t>) authorizes the Secretary of Health and Human Services to make and enforce regulations necessary to prevent the introduction, transmission or spread of communicable diseases from foreign countries into the United States. Under its delegated authority, DGM</w:t>
      </w:r>
      <w:r>
        <w:t xml:space="preserve">H </w:t>
      </w:r>
      <w:r w:rsidRPr="00E949FA">
        <w:t xml:space="preserve">works to fulfill this responsibility through a variety of activities, including the operation of </w:t>
      </w:r>
      <w:r>
        <w:t>Port Health</w:t>
      </w:r>
      <w:r w:rsidRPr="00E949FA">
        <w:t xml:space="preserve"> </w:t>
      </w:r>
      <w:r w:rsidRPr="00455A15">
        <w:t>Stations at ports of entry and administration of foreign quarantine regulations; 42 Code of Federal Regulation part 71 (</w:t>
      </w:r>
      <w:r w:rsidRPr="009A4AF9">
        <w:t>Attachment</w:t>
      </w:r>
      <w:r w:rsidRPr="00455A15">
        <w:t xml:space="preserve"> A2), specifically 42 CFR 71.20 Public health prevention measures to detect communicable disease. This information collection</w:t>
      </w:r>
      <w:r w:rsidRPr="00E949FA">
        <w:t xml:space="preserve"> concerns CDC’s responsibility to ensure the successful implementation of traveler monitoring to prevent the transmission or spread of communicable diseases into the United States.</w:t>
      </w:r>
    </w:p>
    <w:p w:rsidR="008F7794" w:rsidRPr="00E949FA" w:rsidP="008F7794" w14:paraId="699F0FB4" w14:textId="77777777">
      <w:r w:rsidRPr="00E949FA">
        <w:t>On February 21, 2020, CDC issued an interim final rule (IFR)</w:t>
      </w:r>
      <w:r>
        <w:rPr>
          <w:rStyle w:val="FootnoteReference"/>
        </w:rPr>
        <w:footnoteReference w:id="3"/>
      </w:r>
      <w:r w:rsidRPr="00E949FA">
        <w:t xml:space="preserve"> to amend its Foreign Quarantine regulations, to enable CDC to require airlines to collect, and provide to CDC, certain data regarding passengers and crew arriving from foreign countries for the purposes of health education, treatment, prophylaxis, or other appropriate public health interventions, including travel restrictions. CDC’s authority for collecting data for travelers arriving in the United States is contained in 42 CFR 71.</w:t>
      </w:r>
    </w:p>
    <w:p w:rsidR="008F7794" w:rsidP="008F7794" w14:paraId="162A5ECF" w14:textId="5154CC01">
      <w:r w:rsidRPr="008B6E79">
        <w:t xml:space="preserve">Under this IFR, airlines must transmit these data to CDC within 24 hours of an order. The order Requirement for Airlines and Operators to Collect and Transmit Designated Information for Passengers and Crew Arriving </w:t>
      </w:r>
      <w:r w:rsidRPr="008B6E79">
        <w:t>Into</w:t>
      </w:r>
      <w:r w:rsidRPr="008B6E79">
        <w:t xml:space="preserve"> the United States; Requirement for Passengers to Provide Designated Information</w:t>
      </w:r>
      <w:r>
        <w:rPr>
          <w:rStyle w:val="FootnoteReference"/>
        </w:rPr>
        <w:footnoteReference w:id="4"/>
      </w:r>
      <w:r w:rsidRPr="008B6E79">
        <w:t xml:space="preserve"> requiring the collection of this information was issued on October 25, 2021 and went into effect on November 8, 2021. Under this order, airlines may transmit the required information using the existing data-sharing infrastructure in place between the United States Department of Homeland Security (DHS) and HHS/CDC or they must retain the information for a minimum of 30 days and transmit it to CDC within 24 hours upon request. This information collection for contact information is already approved under OMB Control </w:t>
      </w:r>
      <w:r w:rsidR="00BD1070">
        <w:t xml:space="preserve">Number </w:t>
      </w:r>
      <w:r w:rsidRPr="008B6E79">
        <w:t>0920-1354.</w:t>
      </w:r>
    </w:p>
    <w:p w:rsidR="00D672F5" w:rsidP="00D672F5" w14:paraId="17F0FD82" w14:textId="555C680E">
      <w:r>
        <w:t xml:space="preserve">Additionally, CDC is currently conducting public health assessments at U.S. airports of travelers coming from areas experiencing an outbreak of Marburg originating in Rwanda. The purpose is to detect ill travelers or travelers at high-risk of becoming ill with Rwanda from regions affected by the outbreak. This information collection has been submitted to OMB and is pending approval. </w:t>
      </w:r>
    </w:p>
    <w:p w:rsidR="00D672F5" w:rsidP="00D672F5" w14:paraId="133A1FDF" w14:textId="67AB1862">
      <w:r>
        <w:t>CDC provides state and local health departments with contact information for high-risk travelers coming from areas experiencing an outbreak of Marburg originating in Rwanda. This coordination is necessary to facilitate public health monitoring and prevent transmission or spread of communicable diseases in the United States.</w:t>
      </w:r>
    </w:p>
    <w:p w:rsidR="00D672F5" w:rsidP="00D672F5" w14:paraId="37E577F7" w14:textId="4981BAA2">
      <w:r>
        <w:t xml:space="preserve">CDC will share contact information and public health assessment of exposure risk to Marburg for travelers with state and local health departments through existing data-sharing infrastructure. State and local health departments utilize the contact information provided by CDC to prioritize and identify the level of follow up needed based on the level of risk of exposure to Marburg and determine if additional targeted public health measures are necessary.  </w:t>
      </w:r>
    </w:p>
    <w:p w:rsidR="00D672F5" w:rsidP="00D672F5" w14:paraId="46CF94C9" w14:textId="31068F18">
      <w:r>
        <w:t>The purpose of this information collection is to inform CDC and interagency decision makers on state/local health department activities related to travelers coming from areas affected by a</w:t>
      </w:r>
      <w:r w:rsidR="002872DA">
        <w:t xml:space="preserve"> Marburg </w:t>
      </w:r>
      <w:r>
        <w:t xml:space="preserve">outbreak originating in </w:t>
      </w:r>
      <w:r w:rsidR="002872DA">
        <w:t>Rwanda</w:t>
      </w:r>
      <w:r>
        <w:t xml:space="preserve">. This information will be used to 1) gather feedback from state and local health department partners on CDC’s interim guidance and post-arrival management of travelers; 2) assess the quality of contact information provided to states by determining the proportion of travelers that state and local health departments were able to contact for recommended assessment and monitoring; and 3) inform the development of future guidance and recommendations for post-arrival traveler management during </w:t>
      </w:r>
      <w:r w:rsidR="002872DA">
        <w:t xml:space="preserve">viral hemorrhagic fever </w:t>
      </w:r>
      <w:r>
        <w:t>outbreaks abroad.</w:t>
      </w:r>
    </w:p>
    <w:p w:rsidR="0054116B" w:rsidRPr="008B1453" w:rsidP="00D672F5" w14:paraId="3C05DDB5" w14:textId="77777777"/>
    <w:p w:rsidR="00352CEE" w:rsidP="00352CEE" w14:paraId="214C4368" w14:textId="77777777">
      <w:pPr>
        <w:pStyle w:val="Heading1"/>
      </w:pPr>
      <w:r>
        <w:t>Methods to maximize Response Rates and Deal with No Response</w:t>
      </w:r>
      <w:bookmarkEnd w:id="3"/>
    </w:p>
    <w:p w:rsidR="00352CEE" w:rsidP="005C4D59" w14:paraId="214C4369" w14:textId="00F26FF9">
      <w:r w:rsidRPr="0054116B">
        <w:t>The information will be requested from state and local health departments. CDC will send automated reminders state and local health departments to request completion of the online form.</w:t>
      </w:r>
    </w:p>
    <w:p w:rsidR="0054116B" w:rsidRPr="008D5AEA" w:rsidP="005C4D59" w14:paraId="712E821F" w14:textId="77777777"/>
    <w:p w:rsidR="00352CEE" w:rsidP="00352CEE" w14:paraId="214C436A" w14:textId="22BFBA7E">
      <w:pPr>
        <w:pStyle w:val="Heading1"/>
      </w:pPr>
      <w:bookmarkStart w:id="4" w:name="_Toc473882443"/>
      <w:r>
        <w:t xml:space="preserve">Tests </w:t>
      </w:r>
      <w:r w:rsidR="00DE48C7">
        <w:t>of Procedures or Methods to be u</w:t>
      </w:r>
      <w:r>
        <w:t>ndertaken</w:t>
      </w:r>
      <w:bookmarkEnd w:id="4"/>
    </w:p>
    <w:p w:rsidR="00985CCD" w:rsidP="00985CCD" w14:paraId="214C436B" w14:textId="1C642DB4">
      <w:r>
        <w:t xml:space="preserve">This is a new requirement. </w:t>
      </w:r>
    </w:p>
    <w:p w:rsidR="00352CEE" w:rsidP="00352CEE" w14:paraId="214C436D" w14:textId="17109479">
      <w:pPr>
        <w:pStyle w:val="Heading1"/>
      </w:pPr>
      <w:r>
        <w:t>\</w:t>
      </w:r>
      <w:bookmarkStart w:id="5" w:name="_Toc473882444"/>
      <w:r>
        <w:t>Individuals Consulted on Statistical Aspects and Individuals Collecting and/or Analyzing Data</w:t>
      </w:r>
      <w:bookmarkEnd w:id="5"/>
    </w:p>
    <w:p w:rsidR="00985CCD" w:rsidRPr="00985CCD" w:rsidP="006046E5" w14:paraId="214C436E" w14:textId="61D0E24A">
      <w:r w:rsidRPr="006046E5">
        <w:t>No statistical methods will be used to collect this data. Descriptive analyses will be conducted to help CDC assess health departments’ efforts in traveler outreach, communication, and monitoring. Therefore, no individuals were consulted.</w:t>
      </w:r>
    </w:p>
    <w:sectPr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5E11" w:rsidP="008B5D54" w14:paraId="0F9DBB9A" w14:textId="77777777">
      <w:pPr>
        <w:spacing w:after="0" w:line="240" w:lineRule="auto"/>
      </w:pPr>
      <w:r>
        <w:separator/>
      </w:r>
    </w:p>
  </w:footnote>
  <w:footnote w:type="continuationSeparator" w:id="1">
    <w:p w:rsidR="00625E11" w:rsidP="008B5D54" w14:paraId="030E4D95" w14:textId="77777777">
      <w:pPr>
        <w:spacing w:after="0" w:line="240" w:lineRule="auto"/>
      </w:pPr>
      <w:r>
        <w:continuationSeparator/>
      </w:r>
    </w:p>
  </w:footnote>
  <w:footnote w:type="continuationNotice" w:id="2">
    <w:p w:rsidR="007431D0" w14:paraId="0FA526E3" w14:textId="77777777">
      <w:pPr>
        <w:spacing w:after="0" w:line="240" w:lineRule="auto"/>
      </w:pPr>
    </w:p>
  </w:footnote>
  <w:footnote w:id="3">
    <w:p w:rsidR="008F7794" w:rsidP="008F7794" w14:paraId="7283ECAF" w14:textId="77777777">
      <w:pPr>
        <w:pStyle w:val="FootnoteText"/>
      </w:pPr>
      <w:r>
        <w:rPr>
          <w:rStyle w:val="FootnoteReference"/>
        </w:rPr>
        <w:footnoteRef/>
      </w:r>
      <w:r>
        <w:t xml:space="preserve"> </w:t>
      </w:r>
      <w:hyperlink r:id="rId1" w:history="1">
        <w:r w:rsidRPr="00FA1C48">
          <w:rPr>
            <w:rStyle w:val="Hyperlink"/>
          </w:rPr>
          <w:t>https://www.federalregister.gov/documents/2020/02/12/2020-02731/control-of-communicable-diseases-foreign-quarantine</w:t>
        </w:r>
      </w:hyperlink>
      <w:r>
        <w:t xml:space="preserve"> </w:t>
      </w:r>
    </w:p>
  </w:footnote>
  <w:footnote w:id="4">
    <w:p w:rsidR="008F7794" w:rsidP="008F7794" w14:paraId="4A1BEC56" w14:textId="77777777">
      <w:pPr>
        <w:pStyle w:val="FootnoteText"/>
      </w:pPr>
      <w:r>
        <w:rPr>
          <w:rStyle w:val="FootnoteReference"/>
        </w:rPr>
        <w:footnoteRef/>
      </w:r>
      <w:r>
        <w:t xml:space="preserve"> </w:t>
      </w:r>
      <w:hyperlink r:id="rId2" w:history="1">
        <w:r w:rsidRPr="00FA1C48">
          <w:rPr>
            <w:rStyle w:val="Hyperlink"/>
          </w:rPr>
          <w:t>https://www.cdc.gov/port-health/legal-authorities/order-collect-contact-info.html?CDC_AAref_Val=https://www.cdc.gov/quarantine/order-collect-contact-info.html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29453082">
    <w:abstractNumId w:val="2"/>
  </w:num>
  <w:num w:numId="2" w16cid:durableId="1059860973">
    <w:abstractNumId w:val="0"/>
  </w:num>
  <w:num w:numId="3" w16cid:durableId="1258244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73FEA"/>
    <w:rsid w:val="00214A92"/>
    <w:rsid w:val="002872DA"/>
    <w:rsid w:val="002D7E48"/>
    <w:rsid w:val="003151E9"/>
    <w:rsid w:val="00352CEE"/>
    <w:rsid w:val="00377ABC"/>
    <w:rsid w:val="003D692A"/>
    <w:rsid w:val="00455A15"/>
    <w:rsid w:val="004617C2"/>
    <w:rsid w:val="004A13E8"/>
    <w:rsid w:val="004A6DE8"/>
    <w:rsid w:val="004D0CD2"/>
    <w:rsid w:val="0054116B"/>
    <w:rsid w:val="005553DD"/>
    <w:rsid w:val="005979C3"/>
    <w:rsid w:val="005B539C"/>
    <w:rsid w:val="005C4D59"/>
    <w:rsid w:val="005E5EE0"/>
    <w:rsid w:val="00601D89"/>
    <w:rsid w:val="006046E5"/>
    <w:rsid w:val="00625E11"/>
    <w:rsid w:val="006C6578"/>
    <w:rsid w:val="006F12C6"/>
    <w:rsid w:val="007431D0"/>
    <w:rsid w:val="007E07CC"/>
    <w:rsid w:val="007E6753"/>
    <w:rsid w:val="008B1453"/>
    <w:rsid w:val="008B5D54"/>
    <w:rsid w:val="008B6E79"/>
    <w:rsid w:val="008D5AEA"/>
    <w:rsid w:val="008F7794"/>
    <w:rsid w:val="009050E9"/>
    <w:rsid w:val="00985CCD"/>
    <w:rsid w:val="00997D0E"/>
    <w:rsid w:val="009A4AF9"/>
    <w:rsid w:val="009A79E1"/>
    <w:rsid w:val="009C16EA"/>
    <w:rsid w:val="00A12917"/>
    <w:rsid w:val="00AE6CE8"/>
    <w:rsid w:val="00B55735"/>
    <w:rsid w:val="00B608AC"/>
    <w:rsid w:val="00BD1070"/>
    <w:rsid w:val="00C74070"/>
    <w:rsid w:val="00D672F5"/>
    <w:rsid w:val="00D90BDD"/>
    <w:rsid w:val="00DB1FC0"/>
    <w:rsid w:val="00DC57CC"/>
    <w:rsid w:val="00DE48C7"/>
    <w:rsid w:val="00E22ABA"/>
    <w:rsid w:val="00E4037C"/>
    <w:rsid w:val="00E639D1"/>
    <w:rsid w:val="00E86B29"/>
    <w:rsid w:val="00E949FA"/>
    <w:rsid w:val="00ED6899"/>
    <w:rsid w:val="00F10EE2"/>
    <w:rsid w:val="00F731C1"/>
    <w:rsid w:val="00F97F2F"/>
    <w:rsid w:val="00FA1C48"/>
    <w:rsid w:val="4DAED20B"/>
    <w:rsid w:val="7ACB39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8F77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794"/>
    <w:rPr>
      <w:rFonts w:ascii="Times New Roman" w:hAnsi="Times New Roman"/>
      <w:sz w:val="20"/>
      <w:szCs w:val="20"/>
    </w:rPr>
  </w:style>
  <w:style w:type="character" w:styleId="FootnoteReference">
    <w:name w:val="footnote reference"/>
    <w:basedOn w:val="DefaultParagraphFont"/>
    <w:uiPriority w:val="99"/>
    <w:semiHidden/>
    <w:unhideWhenUsed/>
    <w:rsid w:val="008F7794"/>
    <w:rPr>
      <w:vertAlign w:val="superscript"/>
    </w:rPr>
  </w:style>
  <w:style w:type="paragraph" w:styleId="Revision">
    <w:name w:val="Revision"/>
    <w:hidden/>
    <w:uiPriority w:val="99"/>
    <w:semiHidden/>
    <w:rsid w:val="005979C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llj3@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0/02/12/2020-02731/control-of-communicable-diseases-foreign-quarantine" TargetMode="External" /><Relationship Id="rId2" Type="http://schemas.openxmlformats.org/officeDocument/2006/relationships/hyperlink" Target="https://www.cdc.gov/port-health/legal-authorities/order-collect-contact-info.html?CDC_AAref_Val=https://www.cdc.gov/quarantine/order-collect-contact-info.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d72b08-0c3b-4c4d-b5b4-79d6f648559c" xsi:nil="true"/>
    <lcf76f155ced4ddcb4097134ff3c332f xmlns="6c0190e3-c0b1-4e79-b81f-b2cc409a7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35C98B-2589-4BAB-BB9D-F4E0EE7C1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3.xml><?xml version="1.0" encoding="utf-8"?>
<ds:datastoreItem xmlns:ds="http://schemas.openxmlformats.org/officeDocument/2006/customXml" ds:itemID="{82DE57A0-A8F9-45E9-90F7-35FD1E77E767}">
  <ds:schemaRefs>
    <ds:schemaRef ds:uri="http://schemas.openxmlformats.org/officeDocument/2006/bibliography"/>
  </ds:schemaRefs>
</ds:datastoreItem>
</file>

<file path=customXml/itemProps4.xml><?xml version="1.0" encoding="utf-8"?>
<ds:datastoreItem xmlns:ds="http://schemas.openxmlformats.org/officeDocument/2006/customXml" ds:itemID="{4B46C322-7639-486D-948B-71FB7FEDA535}">
  <ds:schemaRef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1fd72b08-0c3b-4c4d-b5b4-79d6f648559c"/>
    <ds:schemaRef ds:uri="6c0190e3-c0b1-4e79-b81f-b2cc409a73a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5535</Characters>
  <Application>Microsoft Office Word</Application>
  <DocSecurity>0</DocSecurity>
  <Lines>46</Lines>
  <Paragraphs>12</Paragraphs>
  <ScaleCrop>false</ScaleCrop>
  <Company>Centers for Disease Control and Prevention</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3</cp:revision>
  <dcterms:created xsi:type="dcterms:W3CDTF">2024-10-09T18:11:00Z</dcterms:created>
  <dcterms:modified xsi:type="dcterms:W3CDTF">2024-10-09T18:11:00Z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7b94a7b8-f06c-4dfe-bdcc-9b548fd58c31_ActionId">
    <vt:lpwstr>75517b7f-9bc8-416c-816c-fe91de9f5f92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2020-12-01T20:03:55Z</vt:lpwstr>
  </property>
  <property fmtid="{D5CDD505-2E9C-101B-9397-08002B2CF9AE}" pid="10" name="MSIP_Label_7b94a7b8-f06c-4dfe-bdcc-9b548fd58c31_SiteId">
    <vt:lpwstr>9ce70869-60db-44fd-abe8-d2767077fc8f</vt:lpwstr>
  </property>
  <property fmtid="{D5CDD505-2E9C-101B-9397-08002B2CF9AE}" pid="11" name="_dlc_DocIdItemGuid">
    <vt:lpwstr>88371678-b9da-4719-8d8b-d54d1caeb036</vt:lpwstr>
  </property>
</Properties>
</file>