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6219" w:rsidRPr="00D541B0" w:rsidP="00566219" w14:paraId="7F3B5B72" w14:textId="77777777">
      <w:pPr>
        <w:jc w:val="center"/>
        <w:rPr>
          <w:rFonts w:cstheme="minorHAnsi"/>
        </w:rPr>
      </w:pPr>
      <w:r w:rsidRPr="00D541B0">
        <w:rPr>
          <w:rFonts w:cstheme="minorHAnsi"/>
        </w:rPr>
        <w:t xml:space="preserve">Request for Non-substantive Change </w:t>
      </w:r>
    </w:p>
    <w:p w:rsidR="00E84B44" w:rsidP="00B7515E" w14:paraId="2A48C4E5" w14:textId="77777777">
      <w:pPr>
        <w:jc w:val="center"/>
        <w:rPr>
          <w:rFonts w:cstheme="minorHAnsi"/>
        </w:rPr>
      </w:pPr>
      <w:r w:rsidRPr="00E84B44">
        <w:rPr>
          <w:rFonts w:cstheme="minorHAnsi"/>
        </w:rPr>
        <w:t xml:space="preserve">Direct Reading Methodologies, Sensors, and Robotics Technology Assessment in Lab/Simulator-based Settings </w:t>
      </w:r>
    </w:p>
    <w:p w:rsidR="00566219" w:rsidRPr="00D35BB0" w:rsidP="00D35BB0" w14:paraId="231E6EA4" w14:textId="72349248">
      <w:pPr>
        <w:jc w:val="center"/>
        <w:rPr>
          <w:rFonts w:cstheme="minorHAnsi"/>
        </w:rPr>
      </w:pPr>
      <w:r w:rsidRPr="00D541B0">
        <w:rPr>
          <w:rFonts w:cstheme="minorHAnsi"/>
        </w:rPr>
        <w:t>#0920-1</w:t>
      </w:r>
      <w:r w:rsidR="00E84B44">
        <w:rPr>
          <w:rFonts w:cstheme="minorHAnsi"/>
        </w:rPr>
        <w:t>441</w:t>
      </w:r>
      <w:r w:rsidRPr="00D541B0">
        <w:rPr>
          <w:rFonts w:cstheme="minorHAnsi"/>
        </w:rPr>
        <w:t>– Expiration date 0</w:t>
      </w:r>
      <w:r w:rsidR="00E84B44">
        <w:rPr>
          <w:rFonts w:cstheme="minorHAnsi"/>
        </w:rPr>
        <w:t>9</w:t>
      </w:r>
      <w:r w:rsidRPr="00D541B0">
        <w:rPr>
          <w:rFonts w:cstheme="minorHAnsi"/>
        </w:rPr>
        <w:t>/3</w:t>
      </w:r>
      <w:r w:rsidR="00E84B44">
        <w:rPr>
          <w:rFonts w:cstheme="minorHAnsi"/>
        </w:rPr>
        <w:t>0</w:t>
      </w:r>
      <w:r w:rsidRPr="00D541B0">
        <w:rPr>
          <w:rFonts w:cstheme="minorHAnsi"/>
        </w:rPr>
        <w:t>/2027</w:t>
      </w:r>
    </w:p>
    <w:p w:rsidR="00566219" w:rsidRPr="00D541B0" w:rsidP="00566219" w14:paraId="6187582D" w14:textId="77777777">
      <w:pPr>
        <w:rPr>
          <w:rFonts w:cstheme="minorHAnsi"/>
          <w:b/>
          <w:u w:val="single"/>
        </w:rPr>
      </w:pPr>
      <w:r w:rsidRPr="00D541B0">
        <w:rPr>
          <w:rFonts w:cstheme="minorHAnsi"/>
          <w:b/>
          <w:u w:val="single"/>
        </w:rPr>
        <w:t>Justification for Non-substantive change:</w:t>
      </w:r>
    </w:p>
    <w:p w:rsidR="00566219" w:rsidRPr="00D541B0" w:rsidP="00566219" w14:paraId="204EA4F2" w14:textId="50FF9CA4">
      <w:pPr>
        <w:rPr>
          <w:rFonts w:cstheme="minorHAnsi"/>
        </w:rPr>
      </w:pPr>
      <w:r w:rsidRPr="00D541B0">
        <w:rPr>
          <w:rFonts w:eastAsia="Times New Roman" w:cstheme="minorHAnsi"/>
        </w:rPr>
        <w:t>NIOSH is requesting a non-substantive change request for 0920-14</w:t>
      </w:r>
      <w:r w:rsidR="00E84B44">
        <w:rPr>
          <w:rFonts w:eastAsia="Times New Roman" w:cstheme="minorHAnsi"/>
        </w:rPr>
        <w:t>41</w:t>
      </w:r>
      <w:r w:rsidRPr="00D541B0">
        <w:rPr>
          <w:rFonts w:eastAsia="Times New Roman" w:cstheme="minorHAnsi"/>
        </w:rPr>
        <w:t xml:space="preserve"> by </w:t>
      </w:r>
      <w:r w:rsidR="00E84B44">
        <w:rPr>
          <w:rFonts w:eastAsia="Times New Roman" w:cstheme="minorHAnsi"/>
        </w:rPr>
        <w:t>using the “Request for genIC Approval” Form when requesting to debit hours from the umbrella genIC package</w:t>
      </w:r>
      <w:r w:rsidRPr="00D541B0">
        <w:rPr>
          <w:rFonts w:eastAsia="Times New Roman" w:cstheme="minorHAnsi"/>
        </w:rPr>
        <w:t xml:space="preserve"> to reduce </w:t>
      </w:r>
      <w:r w:rsidR="00E84B44">
        <w:rPr>
          <w:rFonts w:eastAsia="Times New Roman" w:cstheme="minorHAnsi"/>
        </w:rPr>
        <w:t xml:space="preserve">redundancy and unnecessary </w:t>
      </w:r>
      <w:r w:rsidRPr="00D541B0">
        <w:rPr>
          <w:rFonts w:eastAsia="Times New Roman" w:cstheme="minorHAnsi"/>
        </w:rPr>
        <w:t>complexity</w:t>
      </w:r>
      <w:r w:rsidR="00E84B44">
        <w:rPr>
          <w:rFonts w:eastAsia="Times New Roman" w:cstheme="minorHAnsi"/>
        </w:rPr>
        <w:t xml:space="preserve"> that an additional Supporting Statement A would have on individual packages submitted</w:t>
      </w:r>
      <w:r w:rsidRPr="00D541B0">
        <w:rPr>
          <w:rFonts w:eastAsia="Times New Roman" w:cstheme="minorHAnsi"/>
        </w:rPr>
        <w:t xml:space="preserve">. </w:t>
      </w:r>
      <w:r w:rsidRPr="00D541B0" w:rsidR="00D35BB0">
        <w:rPr>
          <w:rFonts w:eastAsia="Calibri" w:cstheme="minorHAnsi"/>
        </w:rPr>
        <w:t xml:space="preserve">The </w:t>
      </w:r>
      <w:r w:rsidR="00D35BB0">
        <w:rPr>
          <w:rFonts w:eastAsia="Calibri" w:cstheme="minorHAnsi"/>
        </w:rPr>
        <w:t>Request for genIC Approval Form for 0920-1441 was initially submitted with the package as a form of Supporting Statement A but later removed to reduce extra work and redundancy.</w:t>
      </w:r>
    </w:p>
    <w:p w:rsidR="00566219" w:rsidRPr="00D541B0" w:rsidP="00566219" w14:paraId="66845F18" w14:textId="77777777">
      <w:pPr>
        <w:rPr>
          <w:rFonts w:eastAsia="Calibri" w:cstheme="minorHAnsi"/>
          <w:b/>
          <w:bCs/>
          <w:u w:val="single"/>
        </w:rPr>
      </w:pPr>
      <w:r w:rsidRPr="00D541B0">
        <w:rPr>
          <w:rFonts w:eastAsia="Calibri" w:cstheme="minorHAnsi"/>
          <w:b/>
          <w:bCs/>
          <w:u w:val="single"/>
        </w:rPr>
        <w:t>Existing documents being updated</w:t>
      </w:r>
    </w:p>
    <w:p w:rsidR="00566219" w:rsidRPr="00D35BB0" w:rsidP="00D35BB0" w14:paraId="5A7D630B" w14:textId="5B901D8E">
      <w:pPr>
        <w:rPr>
          <w:rFonts w:eastAsia="Calibri" w:cstheme="minorHAnsi"/>
        </w:rPr>
      </w:pPr>
      <w:r>
        <w:rPr>
          <w:rFonts w:eastAsia="Calibri" w:cstheme="minorHAnsi"/>
        </w:rPr>
        <w:t>A request to debit</w:t>
      </w:r>
      <w:r w:rsidR="00E84B44">
        <w:rPr>
          <w:rFonts w:eastAsia="Calibri" w:cstheme="minorHAnsi"/>
        </w:rPr>
        <w:t xml:space="preserve"> form is being added back into the protocol in lieu of a full SSA, considering the Master SSA already includes the justification and need for the effort. The form is attached, which describes the tool/method/intervention being studied, identifies the targeted respondent populations, includes a justification for any incentives offered, and assesses applicability of the Privacy Act including a completed Privacy Impact Assessment</w:t>
      </w:r>
      <w:r w:rsidR="00296F10">
        <w:rPr>
          <w:rFonts w:eastAsia="Calibri" w:cstheme="minorHAnsi"/>
        </w:rPr>
        <w:t>. A full Supporting Statement B will still be provided if any statistical methods are employed for sampling or analyses.</w:t>
      </w:r>
      <w:r w:rsidRPr="00D541B0">
        <w:rPr>
          <w:rFonts w:eastAsia="Calibri" w:cstheme="minorHAnsi"/>
        </w:rPr>
        <w:t xml:space="preserve"> </w:t>
      </w:r>
      <w:r w:rsidRPr="00D541B0">
        <w:rPr>
          <w:rFonts w:eastAsia="Times New Roman" w:cstheme="minorHAnsi"/>
        </w:rPr>
        <w:t xml:space="preserve">The burden hours and costs will not be affected by these proposed changes. </w:t>
      </w:r>
    </w:p>
    <w:p w:rsidR="00EF3273" w:rsidRPr="001165C6" w:rsidP="00226E4E" w14:paraId="5872CD94" w14:textId="6960C487">
      <w:pPr>
        <w:jc w:val="center"/>
        <w:rPr>
          <w:b/>
          <w:bCs/>
          <w:sz w:val="24"/>
          <w:szCs w:val="24"/>
        </w:rPr>
      </w:pPr>
      <w:r w:rsidRPr="001165C6">
        <w:rPr>
          <w:b/>
          <w:bCs/>
          <w:sz w:val="24"/>
          <w:szCs w:val="24"/>
        </w:rPr>
        <w:t xml:space="preserve">Summary of </w:t>
      </w:r>
      <w:r w:rsidR="00B7515E">
        <w:rPr>
          <w:b/>
          <w:bCs/>
          <w:sz w:val="24"/>
          <w:szCs w:val="24"/>
        </w:rPr>
        <w:t>proposed updates</w:t>
      </w:r>
    </w:p>
    <w:p w:rsidR="00BB4A94" w:rsidP="00475255" w14:paraId="218EEAA3" w14:textId="254F7F7B">
      <w:pPr>
        <w:pStyle w:val="ListParagraph"/>
        <w:numPr>
          <w:ilvl w:val="0"/>
          <w:numId w:val="1"/>
        </w:numPr>
      </w:pPr>
      <w:r>
        <w:t>Form Added</w:t>
      </w:r>
      <w:r>
        <w:t xml:space="preserve">: </w:t>
      </w:r>
      <w:r>
        <w:t xml:space="preserve">The </w:t>
      </w:r>
      <w:r>
        <w:rPr>
          <w:rFonts w:eastAsia="Times New Roman" w:cstheme="minorHAnsi"/>
        </w:rPr>
        <w:t>“Request for genIC Approval” Form for 0920-1441, already reviewed, is added back into the package submission materials.</w:t>
      </w:r>
    </w:p>
    <w:p w:rsidR="00BB4A94" w:rsidP="00BB4A94" w14:paraId="4761AE3B" w14:textId="2124F31A">
      <w:pPr>
        <w:pStyle w:val="ListParagraph"/>
      </w:pPr>
      <w:r>
        <w:t xml:space="preserve"> </w:t>
      </w:r>
    </w:p>
    <w:p w:rsidR="001165C6" w:rsidP="00475255" w14:paraId="60B6B3EE" w14:textId="1E9D7273">
      <w:pPr>
        <w:pStyle w:val="ListParagraph"/>
        <w:numPr>
          <w:ilvl w:val="0"/>
          <w:numId w:val="1"/>
        </w:numPr>
      </w:pPr>
      <w:r>
        <w:t>Master Supporting Statement A</w:t>
      </w:r>
      <w:r>
        <w:t xml:space="preserve">: </w:t>
      </w:r>
      <w:r>
        <w:t xml:space="preserve">Introductory information </w:t>
      </w:r>
      <w:r w:rsidR="00183A8A">
        <w:t>b</w:t>
      </w:r>
      <w:r>
        <w:t>ox</w:t>
      </w:r>
    </w:p>
    <w:p w:rsidR="00296F10" w:rsidP="00DB6EB3" w14:paraId="4BE9CE3C" w14:textId="77777777">
      <w:pPr>
        <w:pStyle w:val="ListParagraph"/>
        <w:numPr>
          <w:ilvl w:val="0"/>
          <w:numId w:val="2"/>
        </w:numPr>
      </w:pPr>
      <w:r>
        <w:t xml:space="preserve">“How data will be analyzed bullet”: </w:t>
      </w:r>
      <w:r w:rsidR="001165C6">
        <w:t xml:space="preserve">In </w:t>
      </w:r>
      <w:r>
        <w:t xml:space="preserve">the original text, we deleted “full supporting statement A” to replace is with “completed request to debit form” as this was the intent of the effort and the normal process NIOSH has employed for genIC clearance submissions: </w:t>
      </w:r>
    </w:p>
    <w:p w:rsidR="001165C6" w:rsidP="00296F10" w14:paraId="66FA46A9" w14:textId="2381005E">
      <w:pPr>
        <w:pStyle w:val="ListParagraph"/>
        <w:ind w:left="1440"/>
      </w:pPr>
      <w:r w:rsidRPr="001D175E">
        <w:rPr>
          <w:color w:val="000000"/>
        </w:rPr>
        <w:t>In addition to submission of the instruments utilized, all collections submitted under this generic pathway will include a</w:t>
      </w:r>
      <w:r>
        <w:rPr>
          <w:color w:val="000000"/>
        </w:rPr>
        <w:t xml:space="preserve"> full </w:t>
      </w:r>
      <w:r w:rsidRPr="00296F10">
        <w:rPr>
          <w:strike/>
          <w:color w:val="000000"/>
        </w:rPr>
        <w:t>Supporting Statement A</w:t>
      </w:r>
      <w:r>
        <w:rPr>
          <w:color w:val="000000"/>
        </w:rPr>
        <w:t xml:space="preserve"> completed request to debit form </w:t>
      </w:r>
      <w:r w:rsidRPr="001D175E">
        <w:rPr>
          <w:color w:val="000000"/>
        </w:rPr>
        <w:t>that describes the tool/method/intervention under development, identifies the targeted respondent populations, includes a justification for any incentives offered, assesses applicability of the Privacy Act and includes a complete Privacy Impact Assessment if necessary, and an accompanying Supporting Statement Part B if any statistical methods are employed for sampling or analyses in the study.</w:t>
      </w:r>
      <w:r>
        <w:rPr>
          <w:color w:val="000000"/>
        </w:rPr>
        <w:t xml:space="preserve"> </w:t>
      </w:r>
    </w:p>
    <w:p w:rsidR="000266ED" w:rsidRPr="00AA75FF" w:rsidP="00471566" w14:paraId="7F6F9C62" w14:textId="6A8E73E8">
      <w:pPr>
        <w:rPr>
          <w:b/>
          <w:bCs/>
        </w:rPr>
      </w:pPr>
      <w:r w:rsidRPr="00AA75FF">
        <w:rPr>
          <w:b/>
          <w:bCs/>
        </w:rPr>
        <w:t>Attachment</w:t>
      </w:r>
      <w:r w:rsidR="006B6336">
        <w:rPr>
          <w:b/>
          <w:bCs/>
        </w:rPr>
        <w:t>s</w:t>
      </w:r>
      <w:r w:rsidRPr="00AA75FF">
        <w:rPr>
          <w:b/>
          <w:bCs/>
        </w:rPr>
        <w:t>:</w:t>
      </w:r>
    </w:p>
    <w:p w:rsidR="00296F10" w:rsidP="00133A80" w14:paraId="4C62B926" w14:textId="76046408">
      <w:pPr>
        <w:pStyle w:val="ListParagraph"/>
        <w:numPr>
          <w:ilvl w:val="0"/>
          <w:numId w:val="10"/>
        </w:numPr>
      </w:pPr>
      <w:r>
        <w:t xml:space="preserve">OMB-approved </w:t>
      </w:r>
      <w:r>
        <w:t xml:space="preserve">Master Supporting Statement A (File name: </w:t>
      </w:r>
      <w:r w:rsidRPr="000073C5" w:rsidR="000073C5">
        <w:t>SSA_NIOSH_Lab</w:t>
      </w:r>
      <w:r w:rsidRPr="000073C5" w:rsidR="000073C5">
        <w:t xml:space="preserve"> with VR </w:t>
      </w:r>
      <w:r w:rsidRPr="000073C5" w:rsidR="000073C5">
        <w:t>Pkg_Final</w:t>
      </w:r>
      <w:r>
        <w:t xml:space="preserve">) </w:t>
      </w:r>
    </w:p>
    <w:p w:rsidR="00625EE5" w:rsidP="00133A80" w14:paraId="171292D2" w14:textId="7CF35A82">
      <w:pPr>
        <w:pStyle w:val="ListParagraph"/>
        <w:numPr>
          <w:ilvl w:val="0"/>
          <w:numId w:val="10"/>
        </w:numPr>
      </w:pPr>
      <w:r>
        <w:t>Revised Master Supporting Statement A (</w:t>
      </w:r>
      <w:r>
        <w:t>tracked</w:t>
      </w:r>
      <w:r w:rsidR="00141C58">
        <w:t xml:space="preserve"> changes</w:t>
      </w:r>
      <w:r>
        <w:t xml:space="preserve"> version) (File name: </w:t>
      </w:r>
      <w:r w:rsidRPr="00792EFC" w:rsidR="00792EFC">
        <w:t>SSA_NIOSH_Lab</w:t>
      </w:r>
      <w:r w:rsidRPr="00792EFC" w:rsidR="00792EFC">
        <w:t xml:space="preserve"> with VR </w:t>
      </w:r>
      <w:r w:rsidRPr="00792EFC" w:rsidR="00792EFC">
        <w:t>Pkg_Change_Track</w:t>
      </w:r>
      <w:r>
        <w:t>)</w:t>
      </w:r>
    </w:p>
    <w:p w:rsidR="00296F10" w:rsidP="00296F10" w14:paraId="1F70B47D" w14:textId="4941B973">
      <w:pPr>
        <w:pStyle w:val="ListParagraph"/>
        <w:numPr>
          <w:ilvl w:val="0"/>
          <w:numId w:val="10"/>
        </w:numPr>
      </w:pPr>
      <w:r>
        <w:t>Revised</w:t>
      </w:r>
      <w:r>
        <w:t xml:space="preserve"> Master Supporting Statement A (clean version) (File name: </w:t>
      </w:r>
      <w:r w:rsidRPr="00792EFC" w:rsidR="00792EFC">
        <w:t>SSA_NIOSH_Lab</w:t>
      </w:r>
      <w:r w:rsidRPr="00792EFC" w:rsidR="00792EFC">
        <w:t xml:space="preserve"> with VR </w:t>
      </w:r>
      <w:r w:rsidRPr="00792EFC" w:rsidR="00792EFC">
        <w:t>Pkg_Change_Clean</w:t>
      </w:r>
      <w:r>
        <w:t xml:space="preserve">) </w:t>
      </w:r>
    </w:p>
    <w:p w:rsidR="00296F10" w:rsidP="00133A80" w14:paraId="464D52DD" w14:textId="3825EF62">
      <w:pPr>
        <w:pStyle w:val="ListParagraph"/>
        <w:numPr>
          <w:ilvl w:val="0"/>
          <w:numId w:val="10"/>
        </w:numPr>
      </w:pPr>
      <w:r>
        <w:rPr>
          <w:rFonts w:eastAsia="Times New Roman" w:cstheme="minorHAnsi"/>
        </w:rPr>
        <w:t xml:space="preserve">“Request for genIC Approval” Form </w:t>
      </w:r>
      <w:r w:rsidR="00D35BB0">
        <w:rPr>
          <w:rFonts w:eastAsia="Times New Roman" w:cstheme="minorHAnsi"/>
        </w:rPr>
        <w:t xml:space="preserve">to be used when requesting to debit hours from </w:t>
      </w:r>
      <w:r>
        <w:rPr>
          <w:rFonts w:eastAsia="Times New Roman" w:cstheme="minorHAnsi"/>
        </w:rPr>
        <w:t>0920-1441</w:t>
      </w:r>
      <w:r w:rsidR="00D35BB0">
        <w:rPr>
          <w:rFonts w:eastAsia="Times New Roman" w:cstheme="minorHAnsi"/>
        </w:rPr>
        <w:t xml:space="preserve"> (NIOSH genIC_0920-1441_Request to Debit Hours)</w:t>
      </w:r>
    </w:p>
    <w:p w:rsidR="006B0A4B" w:rsidRPr="006B0A4B" w:rsidP="006B0A4B" w14:paraId="4D5E09EF" w14:textId="77777777"/>
    <w:p w:rsidR="006B0A4B" w:rsidRPr="006B0A4B" w:rsidP="006B0A4B" w14:paraId="16E925AD" w14:textId="77777777"/>
    <w:p w:rsidR="006B0A4B" w:rsidP="006B0A4B" w14:paraId="6C462E90" w14:textId="77777777"/>
    <w:p w:rsidR="006B0A4B" w:rsidRPr="006B0A4B" w:rsidP="006B0A4B" w14:paraId="3C6B0AB4" w14:textId="6DD4BB82">
      <w:pPr>
        <w:jc w:val="center"/>
      </w:pPr>
    </w:p>
    <w:sectPr w:rsidSect="00E95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F928F7"/>
    <w:multiLevelType w:val="hybridMultilevel"/>
    <w:tmpl w:val="81A66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8E7692"/>
    <w:multiLevelType w:val="hybridMultilevel"/>
    <w:tmpl w:val="AF664FEC"/>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nsid w:val="3A2604E5"/>
    <w:multiLevelType w:val="hybridMultilevel"/>
    <w:tmpl w:val="070EF8B4"/>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nsid w:val="4429230D"/>
    <w:multiLevelType w:val="hybridMultilevel"/>
    <w:tmpl w:val="209090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0121259"/>
    <w:multiLevelType w:val="hybridMultilevel"/>
    <w:tmpl w:val="FFF647FC"/>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2E43441"/>
    <w:multiLevelType w:val="hybridMultilevel"/>
    <w:tmpl w:val="B0B006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5671D18"/>
    <w:multiLevelType w:val="hybridMultilevel"/>
    <w:tmpl w:val="5FB89E62"/>
    <w:lvl w:ilvl="0">
      <w:start w:val="1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1E25396"/>
    <w:multiLevelType w:val="multilevel"/>
    <w:tmpl w:val="E102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4F61D4"/>
    <w:multiLevelType w:val="hybridMultilevel"/>
    <w:tmpl w:val="A3988B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CB088F"/>
    <w:multiLevelType w:val="hybridMultilevel"/>
    <w:tmpl w:val="8C82F8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3219652">
    <w:abstractNumId w:val="3"/>
  </w:num>
  <w:num w:numId="2" w16cid:durableId="439422514">
    <w:abstractNumId w:val="5"/>
  </w:num>
  <w:num w:numId="3" w16cid:durableId="1513572139">
    <w:abstractNumId w:val="0"/>
  </w:num>
  <w:num w:numId="4" w16cid:durableId="1132480409">
    <w:abstractNumId w:val="7"/>
  </w:num>
  <w:num w:numId="5" w16cid:durableId="1116603101">
    <w:abstractNumId w:val="9"/>
  </w:num>
  <w:num w:numId="6" w16cid:durableId="294023532">
    <w:abstractNumId w:val="4"/>
  </w:num>
  <w:num w:numId="7" w16cid:durableId="1721054078">
    <w:abstractNumId w:val="6"/>
  </w:num>
  <w:num w:numId="8" w16cid:durableId="1210456829">
    <w:abstractNumId w:val="2"/>
  </w:num>
  <w:num w:numId="9" w16cid:durableId="1755391838">
    <w:abstractNumId w:val="1"/>
  </w:num>
  <w:num w:numId="10" w16cid:durableId="1625968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55"/>
    <w:rsid w:val="00001B52"/>
    <w:rsid w:val="000073C5"/>
    <w:rsid w:val="00013429"/>
    <w:rsid w:val="000266ED"/>
    <w:rsid w:val="00040CD5"/>
    <w:rsid w:val="00042AD8"/>
    <w:rsid w:val="00110C8F"/>
    <w:rsid w:val="001165C6"/>
    <w:rsid w:val="00133A80"/>
    <w:rsid w:val="00141C58"/>
    <w:rsid w:val="00160A9A"/>
    <w:rsid w:val="00183A8A"/>
    <w:rsid w:val="001D175E"/>
    <w:rsid w:val="001E3B37"/>
    <w:rsid w:val="00226E4E"/>
    <w:rsid w:val="00296F10"/>
    <w:rsid w:val="00471566"/>
    <w:rsid w:val="00475255"/>
    <w:rsid w:val="00480131"/>
    <w:rsid w:val="00566219"/>
    <w:rsid w:val="00592AE1"/>
    <w:rsid w:val="005F5320"/>
    <w:rsid w:val="00625EE5"/>
    <w:rsid w:val="006B0A4B"/>
    <w:rsid w:val="006B6336"/>
    <w:rsid w:val="006C69DB"/>
    <w:rsid w:val="007858FB"/>
    <w:rsid w:val="00792EFC"/>
    <w:rsid w:val="007D0683"/>
    <w:rsid w:val="0080366B"/>
    <w:rsid w:val="0084120F"/>
    <w:rsid w:val="00864A51"/>
    <w:rsid w:val="00891E40"/>
    <w:rsid w:val="00924F76"/>
    <w:rsid w:val="00943FF4"/>
    <w:rsid w:val="009B4045"/>
    <w:rsid w:val="00AA75FF"/>
    <w:rsid w:val="00B04783"/>
    <w:rsid w:val="00B7515E"/>
    <w:rsid w:val="00BB4A94"/>
    <w:rsid w:val="00C52546"/>
    <w:rsid w:val="00C548DE"/>
    <w:rsid w:val="00D13D77"/>
    <w:rsid w:val="00D20BD3"/>
    <w:rsid w:val="00D35BB0"/>
    <w:rsid w:val="00D541B0"/>
    <w:rsid w:val="00DB6EB3"/>
    <w:rsid w:val="00DC7FA6"/>
    <w:rsid w:val="00E2513F"/>
    <w:rsid w:val="00E60EA8"/>
    <w:rsid w:val="00E84B44"/>
    <w:rsid w:val="00E95EB6"/>
    <w:rsid w:val="00EF2F36"/>
    <w:rsid w:val="00EF3273"/>
    <w:rsid w:val="00FD1457"/>
    <w:rsid w:val="00FD1746"/>
    <w:rsid w:val="00FF259D"/>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14:docId w14:val="4F7D9653"/>
  <w15:chartTrackingRefBased/>
  <w15:docId w15:val="{7DF4468F-C85F-4238-B7F8-59005629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255"/>
    <w:pPr>
      <w:ind w:left="720"/>
      <w:contextualSpacing/>
    </w:pPr>
  </w:style>
  <w:style w:type="character" w:styleId="CommentReference">
    <w:name w:val="annotation reference"/>
    <w:basedOn w:val="DefaultParagraphFont"/>
    <w:uiPriority w:val="99"/>
    <w:semiHidden/>
    <w:unhideWhenUsed/>
    <w:rsid w:val="00DB6EB3"/>
    <w:rPr>
      <w:sz w:val="16"/>
      <w:szCs w:val="16"/>
    </w:rPr>
  </w:style>
  <w:style w:type="paragraph" w:styleId="CommentText">
    <w:name w:val="annotation text"/>
    <w:basedOn w:val="Normal"/>
    <w:link w:val="CommentTextChar"/>
    <w:uiPriority w:val="99"/>
    <w:unhideWhenUsed/>
    <w:rsid w:val="00DB6EB3"/>
    <w:pPr>
      <w:spacing w:line="240" w:lineRule="auto"/>
    </w:pPr>
    <w:rPr>
      <w:rFonts w:eastAsiaTheme="minorHAnsi"/>
      <w:kern w:val="0"/>
      <w:sz w:val="20"/>
      <w:szCs w:val="20"/>
      <w:lang w:eastAsia="en-US"/>
      <w14:ligatures w14:val="none"/>
    </w:rPr>
  </w:style>
  <w:style w:type="character" w:customStyle="1" w:styleId="CommentTextChar">
    <w:name w:val="Comment Text Char"/>
    <w:basedOn w:val="DefaultParagraphFont"/>
    <w:link w:val="CommentText"/>
    <w:uiPriority w:val="99"/>
    <w:rsid w:val="00DB6EB3"/>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AA75FF"/>
    <w:rPr>
      <w:rFonts w:eastAsiaTheme="minorEastAsia"/>
      <w:b/>
      <w:bCs/>
      <w:kern w:val="2"/>
      <w:lang w:eastAsia="ko-KR"/>
      <w14:ligatures w14:val="standardContextual"/>
    </w:rPr>
  </w:style>
  <w:style w:type="character" w:customStyle="1" w:styleId="CommentSubjectChar">
    <w:name w:val="Comment Subject Char"/>
    <w:basedOn w:val="CommentTextChar"/>
    <w:link w:val="CommentSubject"/>
    <w:uiPriority w:val="99"/>
    <w:semiHidden/>
    <w:rsid w:val="00AA75FF"/>
    <w:rPr>
      <w:rFonts w:eastAsiaTheme="minorHAnsi"/>
      <w:b/>
      <w:bCs/>
      <w:kern w:val="0"/>
      <w:sz w:val="20"/>
      <w:szCs w:val="20"/>
      <w:lang w:eastAsia="en-US"/>
      <w14:ligatures w14:val="none"/>
    </w:rPr>
  </w:style>
  <w:style w:type="paragraph" w:styleId="Revision">
    <w:name w:val="Revision"/>
    <w:hidden/>
    <w:uiPriority w:val="99"/>
    <w:semiHidden/>
    <w:rsid w:val="001E3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Gyung (Emily) (CDC/NIOSH/RHD/FSB)</dc:creator>
  <cp:lastModifiedBy>Fitzgerald, Emily (CDC/NIOSH/OD/ODDM)</cp:lastModifiedBy>
  <cp:revision>6</cp:revision>
  <dcterms:created xsi:type="dcterms:W3CDTF">2024-10-16T19:07:00Z</dcterms:created>
  <dcterms:modified xsi:type="dcterms:W3CDTF">2024-10-16T19:25:00Z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cf95688a-a54f-4b10-b85b-3aba2a060e45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2024-06-12T13:50:56Z</vt:lpwstr>
  </property>
  <property fmtid="{D5CDD505-2E9C-101B-9397-08002B2CF9AE}" pid="8" name="MSIP_Label_7b94a7b8-f06c-4dfe-bdcc-9b548fd58c31_SiteId">
    <vt:lpwstr>9ce70869-60db-44fd-abe8-d2767077fc8f</vt:lpwstr>
  </property>
</Properties>
</file>