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2669" w:rsidP="00C031F2" w14:paraId="7BA777BC" w14:textId="77777777">
      <w:pPr>
        <w:pStyle w:val="TxBrc1"/>
        <w:spacing w:line="240" w:lineRule="auto"/>
        <w:rPr>
          <w:b/>
          <w:bCs/>
        </w:rPr>
      </w:pPr>
      <w:r w:rsidRPr="008852C7">
        <w:rPr>
          <w:b/>
          <w:bCs/>
        </w:rPr>
        <w:t xml:space="preserve">Supporting Statement for Form </w:t>
      </w:r>
      <w:r>
        <w:rPr>
          <w:b/>
          <w:bCs/>
        </w:rPr>
        <w:t>SSA-3441</w:t>
      </w:r>
    </w:p>
    <w:p w:rsidR="00B25C75" w:rsidRPr="00907179" w:rsidP="00B25C75" w14:paraId="62A961A7" w14:textId="77777777">
      <w:pPr>
        <w:pStyle w:val="TxBrc1"/>
        <w:spacing w:line="240" w:lineRule="auto"/>
        <w:rPr>
          <w:b/>
          <w:bCs/>
        </w:rPr>
      </w:pPr>
      <w:r w:rsidRPr="008852C7">
        <w:rPr>
          <w:b/>
          <w:bCs/>
        </w:rPr>
        <w:t>Disability Report-Appeal</w:t>
      </w:r>
    </w:p>
    <w:p w:rsidR="007B2669" w:rsidRPr="00907179" w:rsidP="00907179" w14:paraId="17143556" w14:textId="77777777">
      <w:pPr>
        <w:pStyle w:val="TxBrc1"/>
        <w:spacing w:line="240" w:lineRule="auto"/>
        <w:rPr>
          <w:b/>
        </w:rPr>
      </w:pPr>
      <w:r>
        <w:rPr>
          <w:b/>
        </w:rPr>
        <w:t xml:space="preserve">20 CFR 404.1512, 416.912, 404.916(c), </w:t>
      </w:r>
      <w:r w:rsidRPr="0043585E">
        <w:rPr>
          <w:b/>
        </w:rPr>
        <w:t>416.1416(c)</w:t>
      </w:r>
      <w:r>
        <w:rPr>
          <w:b/>
        </w:rPr>
        <w:t xml:space="preserve">, 422.140, </w:t>
      </w:r>
      <w:r>
        <w:rPr>
          <w:b/>
          <w:bCs/>
        </w:rPr>
        <w:t xml:space="preserve">404.1713, </w:t>
      </w:r>
      <w:r w:rsidRPr="0078015C">
        <w:rPr>
          <w:b/>
          <w:bCs/>
        </w:rPr>
        <w:t>416.1513</w:t>
      </w:r>
      <w:r>
        <w:rPr>
          <w:b/>
          <w:bCs/>
        </w:rPr>
        <w:t xml:space="preserve">, </w:t>
      </w:r>
      <w:r w:rsidRPr="0078015C">
        <w:rPr>
          <w:b/>
          <w:bCs/>
        </w:rPr>
        <w:t>404.1740(b)(4)</w:t>
      </w:r>
      <w:r>
        <w:rPr>
          <w:b/>
          <w:bCs/>
        </w:rPr>
        <w:t xml:space="preserve">, </w:t>
      </w:r>
      <w:r w:rsidR="00BD6B03">
        <w:rPr>
          <w:b/>
          <w:bCs/>
        </w:rPr>
        <w:t xml:space="preserve">and </w:t>
      </w:r>
      <w:r w:rsidRPr="0078015C">
        <w:rPr>
          <w:b/>
          <w:bCs/>
        </w:rPr>
        <w:t>416.1540(b)(4)</w:t>
      </w:r>
    </w:p>
    <w:p w:rsidR="00A50DBA" w:rsidP="00C031F2" w14:paraId="7D4EECC5" w14:textId="77777777">
      <w:pPr>
        <w:pStyle w:val="TxBrc1"/>
        <w:spacing w:line="240" w:lineRule="auto"/>
        <w:rPr>
          <w:b/>
          <w:bCs/>
        </w:rPr>
      </w:pPr>
      <w:r>
        <w:rPr>
          <w:b/>
          <w:bCs/>
        </w:rPr>
        <w:t>O</w:t>
      </w:r>
      <w:r w:rsidRPr="008852C7">
        <w:rPr>
          <w:b/>
          <w:bCs/>
        </w:rPr>
        <w:t>MB No. 0960-0144</w:t>
      </w:r>
    </w:p>
    <w:p w:rsidR="00C031F2" w:rsidP="00C031F2" w14:paraId="57DE3B2D" w14:textId="77777777">
      <w:pPr>
        <w:pStyle w:val="TxBrc1"/>
        <w:spacing w:line="240" w:lineRule="auto"/>
        <w:rPr>
          <w:b/>
          <w:bCs/>
        </w:rPr>
      </w:pPr>
    </w:p>
    <w:p w:rsidR="00A50DBA" w:rsidRPr="008852C7" w:rsidP="00A50DBA" w14:paraId="0390FFB3" w14:textId="77777777">
      <w:pPr>
        <w:pStyle w:val="TxBrp2"/>
        <w:spacing w:line="240" w:lineRule="auto"/>
        <w:ind w:left="725"/>
        <w:rPr>
          <w:b/>
          <w:bCs/>
        </w:rPr>
      </w:pPr>
      <w:r w:rsidRPr="008852C7">
        <w:rPr>
          <w:b/>
          <w:bCs/>
        </w:rPr>
        <w:t>A.</w:t>
      </w:r>
      <w:r w:rsidR="00B25C75">
        <w:rPr>
          <w:b/>
          <w:bCs/>
        </w:rPr>
        <w:t xml:space="preserve">  </w:t>
      </w:r>
      <w:r w:rsidRPr="00844F1C">
        <w:rPr>
          <w:b/>
          <w:bCs/>
          <w:u w:val="single"/>
        </w:rPr>
        <w:t>Justification</w:t>
      </w:r>
    </w:p>
    <w:p w:rsidR="00A50DBA" w:rsidP="00A50DBA" w14:paraId="6CAE1B0A" w14:textId="77777777">
      <w:pPr>
        <w:tabs>
          <w:tab w:val="left" w:pos="725"/>
        </w:tabs>
        <w:rPr>
          <w:b/>
          <w:bCs/>
        </w:rPr>
      </w:pPr>
    </w:p>
    <w:p w:rsidR="00BF16EF" w:rsidRPr="00937A1A" w:rsidP="00937A1A" w14:paraId="6E50447E" w14:textId="77777777">
      <w:pPr>
        <w:pStyle w:val="TxBrp3"/>
        <w:numPr>
          <w:ilvl w:val="0"/>
          <w:numId w:val="1"/>
        </w:numPr>
        <w:spacing w:line="277" w:lineRule="exact"/>
        <w:ind w:hanging="1080"/>
        <w:rPr>
          <w:b/>
        </w:rPr>
      </w:pPr>
      <w:r w:rsidRPr="00DA48C5">
        <w:rPr>
          <w:b/>
          <w:iCs/>
        </w:rPr>
        <w:t>Introduction/Authoring Laws and Regulations</w:t>
      </w:r>
    </w:p>
    <w:p w:rsidR="00A04D31" w:rsidP="00A04D31" w14:paraId="394A8A20" w14:textId="77777777">
      <w:pPr>
        <w:pStyle w:val="TxBrp3"/>
        <w:tabs>
          <w:tab w:val="clear" w:pos="1451"/>
        </w:tabs>
        <w:spacing w:line="277" w:lineRule="exact"/>
        <w:ind w:left="1440" w:firstLine="0"/>
      </w:pPr>
      <w:r w:rsidRPr="008C61B0">
        <w:rPr>
          <w:iCs/>
        </w:rPr>
        <w:t>Sections</w:t>
      </w:r>
      <w:r w:rsidRPr="008C61B0" w:rsidR="003E12B6">
        <w:rPr>
          <w:i/>
          <w:iCs/>
        </w:rPr>
        <w:t xml:space="preserve"> 205(a), 223</w:t>
      </w:r>
      <w:r w:rsidRPr="008C61B0">
        <w:rPr>
          <w:i/>
          <w:iCs/>
        </w:rPr>
        <w:t>(d)</w:t>
      </w:r>
      <w:r w:rsidRPr="008C61B0" w:rsidR="00A32A6F">
        <w:rPr>
          <w:i/>
          <w:iCs/>
        </w:rPr>
        <w:t>,</w:t>
      </w:r>
      <w:r w:rsidRPr="008C61B0">
        <w:rPr>
          <w:i/>
          <w:iCs/>
        </w:rPr>
        <w:t xml:space="preserve"> </w:t>
      </w:r>
      <w:r w:rsidRPr="008C61B0" w:rsidR="00A32A6F">
        <w:rPr>
          <w:iCs/>
        </w:rPr>
        <w:t>and</w:t>
      </w:r>
      <w:r w:rsidRPr="008C61B0" w:rsidR="00A32A6F">
        <w:rPr>
          <w:i/>
          <w:iCs/>
        </w:rPr>
        <w:t xml:space="preserve"> </w:t>
      </w:r>
      <w:r w:rsidRPr="008C61B0">
        <w:rPr>
          <w:i/>
          <w:iCs/>
        </w:rPr>
        <w:t xml:space="preserve">1631(e) </w:t>
      </w:r>
      <w:r w:rsidRPr="008C61B0">
        <w:rPr>
          <w:iCs/>
        </w:rPr>
        <w:t>of the</w:t>
      </w:r>
      <w:r w:rsidRPr="008C61B0" w:rsidR="00A32A6F">
        <w:rPr>
          <w:i/>
          <w:iCs/>
        </w:rPr>
        <w:t xml:space="preserve"> Social Security Act (</w:t>
      </w:r>
      <w:r w:rsidRPr="008C61B0">
        <w:rPr>
          <w:i/>
          <w:iCs/>
        </w:rPr>
        <w:t xml:space="preserve">Act), </w:t>
      </w:r>
      <w:r w:rsidRPr="008C61B0">
        <w:rPr>
          <w:iCs/>
        </w:rPr>
        <w:t>as well as</w:t>
      </w:r>
      <w:r w:rsidRPr="008C61B0">
        <w:rPr>
          <w:i/>
          <w:iCs/>
        </w:rPr>
        <w:t xml:space="preserve"> 20 CFR 404.1512 </w:t>
      </w:r>
      <w:r w:rsidRPr="008C61B0">
        <w:rPr>
          <w:iCs/>
        </w:rPr>
        <w:t>and</w:t>
      </w:r>
      <w:r w:rsidRPr="008C61B0">
        <w:rPr>
          <w:i/>
          <w:iCs/>
        </w:rPr>
        <w:t xml:space="preserve"> 416.912</w:t>
      </w:r>
      <w:r w:rsidRPr="008C61B0">
        <w:rPr>
          <w:iCs/>
        </w:rPr>
        <w:t xml:space="preserve"> of the </w:t>
      </w:r>
      <w:r w:rsidRPr="008C61B0" w:rsidR="006A32E4">
        <w:rPr>
          <w:i/>
          <w:iCs/>
        </w:rPr>
        <w:t>Code of Federal Regulations (Code)</w:t>
      </w:r>
      <w:r w:rsidRPr="008C61B0">
        <w:rPr>
          <w:i/>
          <w:iCs/>
        </w:rPr>
        <w:t xml:space="preserve"> </w:t>
      </w:r>
      <w:r w:rsidRPr="008C61B0" w:rsidR="00A32A6F">
        <w:t xml:space="preserve">require </w:t>
      </w:r>
      <w:r w:rsidRPr="008C61B0">
        <w:t>individual</w:t>
      </w:r>
      <w:r w:rsidRPr="008C61B0" w:rsidR="007A50FF">
        <w:t>s</w:t>
      </w:r>
      <w:r w:rsidRPr="008C61B0">
        <w:t xml:space="preserve"> filing for Social Security or Supplemental Security Income (SS</w:t>
      </w:r>
      <w:r w:rsidRPr="008C61B0" w:rsidR="00B53BE7">
        <w:t>I) benefits based on disability</w:t>
      </w:r>
      <w:r w:rsidRPr="008C61B0" w:rsidR="007A50FF">
        <w:t xml:space="preserve"> to</w:t>
      </w:r>
      <w:r w:rsidRPr="008C61B0" w:rsidR="00B53BE7">
        <w:t xml:space="preserve"> </w:t>
      </w:r>
      <w:r w:rsidRPr="008C61B0">
        <w:t xml:space="preserve">provide evidence </w:t>
      </w:r>
      <w:r w:rsidRPr="008C61B0" w:rsidR="00A32A6F">
        <w:t>showing</w:t>
      </w:r>
      <w:r w:rsidRPr="008C61B0">
        <w:t xml:space="preserve"> how the</w:t>
      </w:r>
      <w:r w:rsidRPr="008C61B0" w:rsidR="007A50FF">
        <w:t>ir</w:t>
      </w:r>
      <w:r w:rsidRPr="008C61B0">
        <w:t xml:space="preserve"> impairment(s) affect </w:t>
      </w:r>
      <w:r w:rsidRPr="008C61B0" w:rsidR="00B53BE7">
        <w:t>thei</w:t>
      </w:r>
      <w:r w:rsidRPr="008C61B0" w:rsidR="007F5FB9">
        <w:t>r ability to work or function</w:t>
      </w:r>
      <w:r w:rsidRPr="008C61B0" w:rsidR="007F5FB9">
        <w:t xml:space="preserve">. </w:t>
      </w:r>
      <w:r w:rsidRPr="008C61B0">
        <w:rPr>
          <w:i/>
          <w:iCs/>
        </w:rPr>
        <w:t xml:space="preserve">20 CFR 404.916(c) </w:t>
      </w:r>
      <w:r w:rsidRPr="008C61B0">
        <w:rPr>
          <w:iCs/>
        </w:rPr>
        <w:t>and</w:t>
      </w:r>
      <w:r w:rsidRPr="008C61B0">
        <w:rPr>
          <w:i/>
          <w:iCs/>
        </w:rPr>
        <w:t xml:space="preserve"> 416.1416(c) </w:t>
      </w:r>
      <w:r w:rsidRPr="008C61B0" w:rsidR="00A32A6F">
        <w:t>state</w:t>
      </w:r>
      <w:r w:rsidRPr="008C61B0" w:rsidR="00B53BE7">
        <w:t xml:space="preserve"> that </w:t>
      </w:r>
      <w:r w:rsidRPr="008C61B0" w:rsidR="00A32A6F">
        <w:t xml:space="preserve">SSA will include </w:t>
      </w:r>
      <w:r w:rsidRPr="009E0BCC" w:rsidR="00B53BE7">
        <w:t>a</w:t>
      </w:r>
      <w:r w:rsidRPr="009E0BCC">
        <w:t>ny new evidence</w:t>
      </w:r>
      <w:r w:rsidRPr="001229BE" w:rsidR="007A50FF">
        <w:t xml:space="preserve"> </w:t>
      </w:r>
      <w:r w:rsidRPr="001229BE" w:rsidR="00B53BE7">
        <w:t>applicant</w:t>
      </w:r>
      <w:r w:rsidRPr="001229BE" w:rsidR="007A50FF">
        <w:t>s</w:t>
      </w:r>
      <w:r w:rsidR="007A50FF">
        <w:t xml:space="preserve"> submit</w:t>
      </w:r>
      <w:r w:rsidR="00B53BE7">
        <w:t xml:space="preserve"> </w:t>
      </w:r>
      <w:r>
        <w:t xml:space="preserve">in connection with </w:t>
      </w:r>
      <w:r w:rsidR="00B53BE7">
        <w:t>their</w:t>
      </w:r>
      <w:r>
        <w:t xml:space="preserve"> request for reconsideration </w:t>
      </w:r>
      <w:r w:rsidR="00B53BE7">
        <w:t>in this review.</w:t>
      </w:r>
      <w:r w:rsidR="007F5FB9">
        <w:t xml:space="preserve">  </w:t>
      </w:r>
      <w:r w:rsidRPr="00C715CD">
        <w:rPr>
          <w:iCs/>
        </w:rPr>
        <w:t xml:space="preserve">Section </w:t>
      </w:r>
      <w:r w:rsidRPr="00C715CD">
        <w:rPr>
          <w:i/>
          <w:iCs/>
        </w:rPr>
        <w:t xml:space="preserve">205(b) </w:t>
      </w:r>
      <w:r w:rsidRPr="00C715CD">
        <w:rPr>
          <w:iCs/>
        </w:rPr>
        <w:t>of</w:t>
      </w:r>
      <w:r w:rsidRPr="00C715CD">
        <w:rPr>
          <w:i/>
          <w:iCs/>
        </w:rPr>
        <w:t xml:space="preserve"> </w:t>
      </w:r>
      <w:r w:rsidRPr="00C715CD">
        <w:rPr>
          <w:iCs/>
        </w:rPr>
        <w:t>the</w:t>
      </w:r>
      <w:r w:rsidRPr="00C715CD">
        <w:rPr>
          <w:i/>
          <w:iCs/>
        </w:rPr>
        <w:t xml:space="preserve"> Act </w:t>
      </w:r>
      <w:r w:rsidRPr="00C715CD">
        <w:rPr>
          <w:iCs/>
        </w:rPr>
        <w:t>as well as</w:t>
      </w:r>
      <w:r w:rsidRPr="00C715CD">
        <w:rPr>
          <w:i/>
          <w:iCs/>
        </w:rPr>
        <w:t xml:space="preserve"> </w:t>
      </w:r>
      <w:r w:rsidRPr="00C715CD">
        <w:rPr>
          <w:i/>
        </w:rPr>
        <w:t xml:space="preserve">20 CFR 405, </w:t>
      </w:r>
      <w:r w:rsidRPr="002E1D95">
        <w:rPr>
          <w:i/>
        </w:rPr>
        <w:t>Subpart C</w:t>
      </w:r>
      <w:r w:rsidRPr="007F5FB9" w:rsidR="007F5FB9">
        <w:t>,</w:t>
      </w:r>
      <w:r w:rsidRPr="00C715CD">
        <w:rPr>
          <w:i/>
        </w:rPr>
        <w:t xml:space="preserve"> </w:t>
      </w:r>
      <w:r w:rsidRPr="00C715CD">
        <w:t>and</w:t>
      </w:r>
      <w:r w:rsidRPr="00C715CD">
        <w:rPr>
          <w:i/>
        </w:rPr>
        <w:t xml:space="preserve"> 20 CFR 422.140</w:t>
      </w:r>
      <w:r w:rsidR="006A32E4">
        <w:rPr>
          <w:i/>
        </w:rPr>
        <w:t xml:space="preserve"> </w:t>
      </w:r>
      <w:r w:rsidRPr="006A32E4" w:rsidR="006A32E4">
        <w:t>of the</w:t>
      </w:r>
      <w:r w:rsidR="006A32E4">
        <w:rPr>
          <w:i/>
        </w:rPr>
        <w:t xml:space="preserve"> Code</w:t>
      </w:r>
      <w:r w:rsidRPr="007F5FB9" w:rsidR="007F5FB9">
        <w:t>,</w:t>
      </w:r>
      <w:r w:rsidRPr="00C715CD">
        <w:rPr>
          <w:i/>
          <w:iCs/>
        </w:rPr>
        <w:t xml:space="preserve"> </w:t>
      </w:r>
      <w:r w:rsidRPr="00C715CD">
        <w:t>require</w:t>
      </w:r>
      <w:r w:rsidRPr="00C715CD" w:rsidR="00681087">
        <w:t xml:space="preserve">s </w:t>
      </w:r>
      <w:r w:rsidRPr="00C715CD">
        <w:t>the Social Security Administration (</w:t>
      </w:r>
      <w:r w:rsidRPr="00C715CD" w:rsidR="00DA48C5">
        <w:t xml:space="preserve">SSA) </w:t>
      </w:r>
      <w:r w:rsidR="007A50FF">
        <w:t xml:space="preserve">to </w:t>
      </w:r>
      <w:r w:rsidRPr="00C715CD" w:rsidR="00DA48C5">
        <w:t xml:space="preserve">provide a reconsideration </w:t>
      </w:r>
      <w:r w:rsidRPr="00C715CD" w:rsidR="00097B26">
        <w:t xml:space="preserve">of </w:t>
      </w:r>
      <w:r w:rsidRPr="00C715CD">
        <w:t xml:space="preserve">an initial </w:t>
      </w:r>
      <w:r w:rsidR="0008620F">
        <w:t>denial at the State Disability D</w:t>
      </w:r>
      <w:r w:rsidRPr="00C715CD" w:rsidR="00097B26">
        <w:t>eterminat</w:t>
      </w:r>
      <w:r w:rsidR="0008620F">
        <w:t>ion S</w:t>
      </w:r>
      <w:r w:rsidRPr="00C715CD" w:rsidR="00097B26">
        <w:t>ervices</w:t>
      </w:r>
      <w:r w:rsidR="007A50FF">
        <w:t xml:space="preserve"> (DDS)</w:t>
      </w:r>
      <w:r w:rsidRPr="00C715CD" w:rsidR="00097B26">
        <w:t xml:space="preserve"> level</w:t>
      </w:r>
      <w:r w:rsidR="007F5FB9">
        <w:t>,</w:t>
      </w:r>
      <w:r w:rsidRPr="00C715CD" w:rsidR="00B53BE7">
        <w:t xml:space="preserve"> </w:t>
      </w:r>
      <w:r w:rsidRPr="00C715CD">
        <w:t>and an evidentiary hearing at the reconsideration appeal level</w:t>
      </w:r>
      <w:r w:rsidR="007F5FB9">
        <w:t>,</w:t>
      </w:r>
      <w:r w:rsidRPr="00C715CD">
        <w:t xml:space="preserve"> for individuals</w:t>
      </w:r>
      <w:r w:rsidRPr="00C715CD" w:rsidR="00681087">
        <w:t xml:space="preserve"> who appeal </w:t>
      </w:r>
      <w:r w:rsidRPr="00C715CD" w:rsidR="00681087">
        <w:rPr>
          <w:bCs/>
        </w:rPr>
        <w:t>an unfavorable disability determination</w:t>
      </w:r>
      <w:r w:rsidRPr="00C715CD" w:rsidR="00681087">
        <w:t>.  SSA denies the claim</w:t>
      </w:r>
      <w:r w:rsidRPr="00C715CD">
        <w:t xml:space="preserve"> when</w:t>
      </w:r>
      <w:r w:rsidRPr="00C715CD" w:rsidR="00681087">
        <w:t xml:space="preserve"> we find</w:t>
      </w:r>
      <w:r w:rsidRPr="00C715CD">
        <w:t xml:space="preserve"> the physical or mental impairment for which such benefits are payable to have ceased, not to have existed, or not to be disabling</w:t>
      </w:r>
      <w:r w:rsidRPr="00C715CD" w:rsidR="009F404F">
        <w:t>.</w:t>
      </w:r>
      <w:r w:rsidR="007F5FB9">
        <w:t xml:space="preserve">  </w:t>
      </w:r>
      <w:r w:rsidR="00E360B7">
        <w:rPr>
          <w:i/>
        </w:rPr>
        <w:t xml:space="preserve">20 CFR </w:t>
      </w:r>
      <w:r w:rsidRPr="00E360B7" w:rsidR="00A67664">
        <w:rPr>
          <w:i/>
        </w:rPr>
        <w:t xml:space="preserve">404.1713 </w:t>
      </w:r>
      <w:r w:rsidRPr="0030243C" w:rsidR="0030243C">
        <w:t>and</w:t>
      </w:r>
      <w:r w:rsidR="0030243C">
        <w:rPr>
          <w:i/>
        </w:rPr>
        <w:t xml:space="preserve"> </w:t>
      </w:r>
      <w:r w:rsidRPr="00E360B7" w:rsidR="0030243C">
        <w:rPr>
          <w:i/>
        </w:rPr>
        <w:t>416.15</w:t>
      </w:r>
      <w:r w:rsidR="0030243C">
        <w:rPr>
          <w:i/>
        </w:rPr>
        <w:t>1</w:t>
      </w:r>
      <w:r w:rsidRPr="00E360B7" w:rsidR="0030243C">
        <w:rPr>
          <w:i/>
        </w:rPr>
        <w:t>3</w:t>
      </w:r>
      <w:r w:rsidR="00681087">
        <w:rPr>
          <w:i/>
        </w:rPr>
        <w:t>,</w:t>
      </w:r>
      <w:r w:rsidR="0030243C">
        <w:rPr>
          <w:i/>
        </w:rPr>
        <w:t xml:space="preserve"> </w:t>
      </w:r>
      <w:r w:rsidR="006A32E4">
        <w:t>which include</w:t>
      </w:r>
      <w:r w:rsidR="007F5FB9">
        <w:t xml:space="preserve"> m</w:t>
      </w:r>
      <w:r w:rsidRPr="002E1D95" w:rsidR="00A67664">
        <w:t>andatory use of electronic service</w:t>
      </w:r>
      <w:r w:rsidRPr="002E1D95" w:rsidR="00E360B7">
        <w:t>s,</w:t>
      </w:r>
      <w:r w:rsidR="00E360B7">
        <w:rPr>
          <w:i/>
        </w:rPr>
        <w:t xml:space="preserve"> </w:t>
      </w:r>
      <w:r w:rsidRPr="00E360B7" w:rsidR="00E360B7">
        <w:t>as well as</w:t>
      </w:r>
      <w:r w:rsidR="00E360B7">
        <w:t xml:space="preserve"> </w:t>
      </w:r>
    </w:p>
    <w:p w:rsidR="007F5FB9" w:rsidP="00A04D31" w14:paraId="18608B57" w14:textId="02B6C906">
      <w:pPr>
        <w:pStyle w:val="TxBrp3"/>
        <w:tabs>
          <w:tab w:val="clear" w:pos="1451"/>
        </w:tabs>
        <w:spacing w:line="277" w:lineRule="exact"/>
        <w:ind w:left="1440" w:firstLine="0"/>
      </w:pPr>
      <w:r w:rsidRPr="00E360B7">
        <w:rPr>
          <w:i/>
        </w:rPr>
        <w:t>20 CFR 404.1740(b)(4)</w:t>
      </w:r>
      <w:r>
        <w:t xml:space="preserve"> and</w:t>
      </w:r>
      <w:r w:rsidR="0030243C">
        <w:t xml:space="preserve"> </w:t>
      </w:r>
      <w:r w:rsidRPr="00E360B7">
        <w:rPr>
          <w:i/>
        </w:rPr>
        <w:t>416.1540(b)(4)</w:t>
      </w:r>
      <w:r w:rsidR="00681087">
        <w:t xml:space="preserve"> require </w:t>
      </w:r>
      <w:r>
        <w:t xml:space="preserve">a </w:t>
      </w:r>
      <w:r w:rsidRPr="00A67664" w:rsidR="00A67664">
        <w:t xml:space="preserve">representative </w:t>
      </w:r>
      <w:r w:rsidR="0008620F">
        <w:t xml:space="preserve">requesting direct fee payment </w:t>
      </w:r>
      <w:r w:rsidR="00681087">
        <w:t>to</w:t>
      </w:r>
      <w:r w:rsidRPr="00A67664" w:rsidR="00A67664">
        <w:t xml:space="preserve"> conduct business with us electronically at the times and in the manner we prescribe</w:t>
      </w:r>
      <w:r w:rsidR="00113E09">
        <w:t xml:space="preserve">.  </w:t>
      </w:r>
    </w:p>
    <w:p w:rsidR="00A50DBA" w:rsidP="00A50DBA" w14:paraId="4ACE3BEE" w14:textId="77777777">
      <w:pPr>
        <w:tabs>
          <w:tab w:val="left" w:pos="1451"/>
        </w:tabs>
        <w:spacing w:line="277" w:lineRule="exact"/>
      </w:pPr>
    </w:p>
    <w:p w:rsidR="00DA48C5" w:rsidRPr="00DA48C5" w:rsidP="00B25C75" w14:paraId="64DE038F" w14:textId="77777777">
      <w:pPr>
        <w:pStyle w:val="TxBrp5"/>
        <w:numPr>
          <w:ilvl w:val="0"/>
          <w:numId w:val="1"/>
        </w:numPr>
        <w:tabs>
          <w:tab w:val="left" w:pos="1451"/>
        </w:tabs>
        <w:spacing w:line="277" w:lineRule="exact"/>
        <w:ind w:hanging="1080"/>
        <w:rPr>
          <w:b/>
        </w:rPr>
      </w:pPr>
      <w:r w:rsidRPr="00DA48C5">
        <w:rPr>
          <w:b/>
        </w:rPr>
        <w:t>Description of Collection</w:t>
      </w:r>
    </w:p>
    <w:p w:rsidR="00074A61" w:rsidP="00A04D31" w14:paraId="1B9206A9" w14:textId="608252FE">
      <w:pPr>
        <w:pStyle w:val="TxBrp5"/>
        <w:spacing w:line="277" w:lineRule="exact"/>
        <w:ind w:left="1440" w:firstLine="0"/>
        <w:rPr>
          <w:bCs/>
        </w:rPr>
      </w:pPr>
      <w:r w:rsidRPr="00CD3DB7">
        <w:rPr>
          <w:bCs/>
        </w:rPr>
        <w:t xml:space="preserve">SSA </w:t>
      </w:r>
      <w:r>
        <w:rPr>
          <w:bCs/>
        </w:rPr>
        <w:t>requires</w:t>
      </w:r>
      <w:r w:rsidRPr="00CD3DB7">
        <w:rPr>
          <w:bCs/>
        </w:rPr>
        <w:t xml:space="preserve"> disability </w:t>
      </w:r>
      <w:r w:rsidR="002E6857">
        <w:rPr>
          <w:bCs/>
        </w:rPr>
        <w:t>applicants</w:t>
      </w:r>
      <w:r w:rsidR="00681087">
        <w:rPr>
          <w:bCs/>
        </w:rPr>
        <w:t xml:space="preserve"> who wish to appeal</w:t>
      </w:r>
      <w:r w:rsidRPr="00CD3DB7">
        <w:rPr>
          <w:bCs/>
        </w:rPr>
        <w:t xml:space="preserve"> a</w:t>
      </w:r>
      <w:r w:rsidR="002A7FE1">
        <w:rPr>
          <w:bCs/>
        </w:rPr>
        <w:t xml:space="preserve"> less than fully favorable</w:t>
      </w:r>
      <w:r w:rsidRPr="00CD3DB7">
        <w:rPr>
          <w:bCs/>
        </w:rPr>
        <w:t xml:space="preserve"> disability </w:t>
      </w:r>
      <w:r w:rsidRPr="00E43096">
        <w:rPr>
          <w:bCs/>
        </w:rPr>
        <w:t xml:space="preserve">determination to complete </w:t>
      </w:r>
      <w:r w:rsidRPr="00E43096" w:rsidR="00681087">
        <w:rPr>
          <w:bCs/>
        </w:rPr>
        <w:t>the</w:t>
      </w:r>
      <w:r w:rsidRPr="00E43096">
        <w:rPr>
          <w:bCs/>
        </w:rPr>
        <w:t xml:space="preserve"> SSA-3441</w:t>
      </w:r>
      <w:r w:rsidRPr="00E43096" w:rsidR="00CD5E38">
        <w:rPr>
          <w:bCs/>
        </w:rPr>
        <w:t>.</w:t>
      </w:r>
      <w:r w:rsidR="005E5F5F">
        <w:rPr>
          <w:bCs/>
        </w:rPr>
        <w:t xml:space="preserve"> </w:t>
      </w:r>
      <w:r w:rsidRPr="00E43096">
        <w:rPr>
          <w:bCs/>
        </w:rPr>
        <w:t>This form allows claimants to disclose any changes to their disability or resources that might influence SSA’s determinatio</w:t>
      </w:r>
      <w:r w:rsidRPr="001229BE">
        <w:rPr>
          <w:bCs/>
        </w:rPr>
        <w:t>n</w:t>
      </w:r>
      <w:r w:rsidRPr="00E43096">
        <w:rPr>
          <w:bCs/>
        </w:rPr>
        <w:t xml:space="preserve">.  SSA may use the information to: </w:t>
      </w:r>
      <w:r w:rsidRPr="00E43096" w:rsidR="00C00EE4">
        <w:rPr>
          <w:bCs/>
        </w:rPr>
        <w:t xml:space="preserve"> (</w:t>
      </w:r>
      <w:r w:rsidRPr="00E43096">
        <w:rPr>
          <w:bCs/>
        </w:rPr>
        <w:t xml:space="preserve">1) </w:t>
      </w:r>
      <w:r w:rsidRPr="00E43096">
        <w:t xml:space="preserve">reconsider and review an initial disability determination; </w:t>
      </w:r>
      <w:r w:rsidRPr="00E43096" w:rsidR="00C00EE4">
        <w:t>(</w:t>
      </w:r>
      <w:r w:rsidRPr="00E43096">
        <w:t xml:space="preserve">2) </w:t>
      </w:r>
      <w:r w:rsidRPr="00E43096">
        <w:rPr>
          <w:bCs/>
        </w:rPr>
        <w:t>review a continuing disability</w:t>
      </w:r>
      <w:r w:rsidR="008B3D40">
        <w:rPr>
          <w:bCs/>
        </w:rPr>
        <w:t xml:space="preserve"> cessation</w:t>
      </w:r>
      <w:r w:rsidRPr="00E43096">
        <w:rPr>
          <w:bCs/>
        </w:rPr>
        <w:t>;</w:t>
      </w:r>
      <w:r w:rsidRPr="00E43096" w:rsidR="002E1D95">
        <w:rPr>
          <w:bCs/>
        </w:rPr>
        <w:t xml:space="preserve"> and </w:t>
      </w:r>
      <w:r w:rsidRPr="00E43096" w:rsidR="00C00EE4">
        <w:rPr>
          <w:bCs/>
        </w:rPr>
        <w:t>(</w:t>
      </w:r>
      <w:r w:rsidRPr="00E43096" w:rsidR="002E1D95">
        <w:rPr>
          <w:bCs/>
        </w:rPr>
        <w:t>3) </w:t>
      </w:r>
      <w:r w:rsidRPr="00E43096">
        <w:rPr>
          <w:bCs/>
        </w:rPr>
        <w:t>evaluate a request for a hearing</w:t>
      </w:r>
      <w:r w:rsidR="002D0DA2">
        <w:rPr>
          <w:bCs/>
        </w:rPr>
        <w:t xml:space="preserve"> before </w:t>
      </w:r>
      <w:r w:rsidRPr="00E43096" w:rsidR="00681087">
        <w:t>an administrative law judge (ALJ).</w:t>
      </w:r>
      <w:r w:rsidR="00540F3B">
        <w:t xml:space="preserve"> </w:t>
      </w:r>
      <w:r w:rsidR="00E211D6">
        <w:t xml:space="preserve"> </w:t>
      </w:r>
      <w:r w:rsidRPr="001229BE" w:rsidR="00C00EE4">
        <w:rPr>
          <w:bCs/>
        </w:rPr>
        <w:t xml:space="preserve">The </w:t>
      </w:r>
      <w:r w:rsidRPr="001229BE">
        <w:rPr>
          <w:bCs/>
        </w:rPr>
        <w:t>information</w:t>
      </w:r>
      <w:r w:rsidRPr="001229BE" w:rsidR="00C00EE4">
        <w:rPr>
          <w:bCs/>
        </w:rPr>
        <w:t xml:space="preserve"> we collect also</w:t>
      </w:r>
      <w:r w:rsidRPr="001229BE">
        <w:rPr>
          <w:bCs/>
        </w:rPr>
        <w:t xml:space="preserve"> assists the State D</w:t>
      </w:r>
      <w:r w:rsidRPr="001229BE" w:rsidR="0008620F">
        <w:rPr>
          <w:bCs/>
        </w:rPr>
        <w:t>DS</w:t>
      </w:r>
      <w:r w:rsidRPr="001229BE">
        <w:rPr>
          <w:bCs/>
        </w:rPr>
        <w:t xml:space="preserve">s and </w:t>
      </w:r>
      <w:r w:rsidR="008E7A02">
        <w:rPr>
          <w:bCs/>
        </w:rPr>
        <w:t>ALJs</w:t>
      </w:r>
      <w:r w:rsidRPr="001229BE">
        <w:rPr>
          <w:bCs/>
        </w:rPr>
        <w:t xml:space="preserve"> in</w:t>
      </w:r>
      <w:r w:rsidRPr="001229BE" w:rsidR="00DB2CD9">
        <w:rPr>
          <w:bCs/>
        </w:rPr>
        <w:t>: (</w:t>
      </w:r>
      <w:r w:rsidRPr="001229BE">
        <w:rPr>
          <w:bCs/>
        </w:rPr>
        <w:t>1) preparing for the appeals and hearings</w:t>
      </w:r>
      <w:r w:rsidRPr="001229BE" w:rsidR="0008620F">
        <w:rPr>
          <w:bCs/>
        </w:rPr>
        <w:t>,</w:t>
      </w:r>
      <w:r w:rsidRPr="001229BE">
        <w:rPr>
          <w:bCs/>
        </w:rPr>
        <w:t xml:space="preserve"> and </w:t>
      </w:r>
      <w:r w:rsidRPr="001229BE" w:rsidR="00C00EE4">
        <w:rPr>
          <w:bCs/>
        </w:rPr>
        <w:t>(</w:t>
      </w:r>
      <w:r w:rsidRPr="001229BE">
        <w:rPr>
          <w:bCs/>
        </w:rPr>
        <w:t>2)</w:t>
      </w:r>
      <w:r w:rsidR="00F90601">
        <w:rPr>
          <w:bCs/>
        </w:rPr>
        <w:t> </w:t>
      </w:r>
      <w:r w:rsidRPr="001229BE">
        <w:rPr>
          <w:bCs/>
        </w:rPr>
        <w:t>issuing a determination or decision on an individual’s entitlement (initial or continuing) to disability benefits.</w:t>
      </w:r>
      <w:r w:rsidRPr="001229BE" w:rsidR="00A265B2">
        <w:rPr>
          <w:bCs/>
        </w:rPr>
        <w:t xml:space="preserve"> </w:t>
      </w:r>
      <w:r w:rsidR="00C82058">
        <w:rPr>
          <w:bCs/>
        </w:rPr>
        <w:t xml:space="preserve"> </w:t>
      </w:r>
      <w:r w:rsidRPr="00E43096" w:rsidR="00C82058">
        <w:rPr>
          <w:bCs/>
        </w:rPr>
        <w:t>Respondents are individuals who appeal denial, reduction, or cessation of Social Security disability income and Supplemental Security Income (SSI) payments, who are requesting a hearing before an ALJ, or their representatives.</w:t>
      </w:r>
      <w:r w:rsidR="00DB2CD9">
        <w:rPr>
          <w:bCs/>
        </w:rPr>
        <w:t xml:space="preserve"> </w:t>
      </w:r>
    </w:p>
    <w:p w:rsidR="00074A61" w:rsidP="00DB2CD9" w14:paraId="5BBA1388" w14:textId="77777777">
      <w:pPr>
        <w:pStyle w:val="TxBrp5"/>
        <w:spacing w:line="277" w:lineRule="exact"/>
        <w:ind w:left="720" w:firstLine="0"/>
        <w:rPr>
          <w:bCs/>
        </w:rPr>
      </w:pPr>
    </w:p>
    <w:p w:rsidR="00DB2CD9" w:rsidRPr="001229BE" w:rsidP="00A04D31" w14:paraId="17C4C9CD" w14:textId="7B65A6EC">
      <w:pPr>
        <w:pStyle w:val="TxBrp5"/>
        <w:spacing w:line="277" w:lineRule="exact"/>
        <w:ind w:left="1440" w:firstLine="0"/>
        <w:rPr>
          <w:bCs/>
        </w:rPr>
      </w:pPr>
      <w:r>
        <w:rPr>
          <w:bCs/>
        </w:rPr>
        <w:t>Following an initial disability determination, claimant</w:t>
      </w:r>
      <w:r w:rsidR="005A3366">
        <w:rPr>
          <w:bCs/>
        </w:rPr>
        <w:t>s</w:t>
      </w:r>
      <w:r>
        <w:rPr>
          <w:bCs/>
        </w:rPr>
        <w:t xml:space="preserve"> receive a decision notice that includes instructions for filing an appeal. </w:t>
      </w:r>
      <w:r w:rsidRPr="00E43096">
        <w:rPr>
          <w:bCs/>
        </w:rPr>
        <w:t xml:space="preserve"> </w:t>
      </w:r>
      <w:r w:rsidR="009461E6">
        <w:rPr>
          <w:bCs/>
        </w:rPr>
        <w:t>C</w:t>
      </w:r>
      <w:r w:rsidR="00684ECD">
        <w:rPr>
          <w:bCs/>
        </w:rPr>
        <w:t>laimant</w:t>
      </w:r>
      <w:r w:rsidR="009461E6">
        <w:rPr>
          <w:bCs/>
        </w:rPr>
        <w:t>s</w:t>
      </w:r>
      <w:r w:rsidR="00684ECD">
        <w:rPr>
          <w:bCs/>
        </w:rPr>
        <w:t xml:space="preserve"> can </w:t>
      </w:r>
      <w:r w:rsidR="000A19EF">
        <w:rPr>
          <w:bCs/>
        </w:rPr>
        <w:t xml:space="preserve">complete the SSA-3441 independently using the paper form </w:t>
      </w:r>
      <w:r w:rsidR="00605582">
        <w:rPr>
          <w:bCs/>
        </w:rPr>
        <w:t>or online (i3441).</w:t>
      </w:r>
      <w:r w:rsidR="005A3366">
        <w:rPr>
          <w:bCs/>
        </w:rPr>
        <w:t xml:space="preserve"> </w:t>
      </w:r>
      <w:r w:rsidR="00605582">
        <w:rPr>
          <w:bCs/>
        </w:rPr>
        <w:t xml:space="preserve"> </w:t>
      </w:r>
      <w:r w:rsidR="009461E6">
        <w:rPr>
          <w:bCs/>
        </w:rPr>
        <w:t>If they</w:t>
      </w:r>
      <w:r w:rsidR="00057791">
        <w:rPr>
          <w:bCs/>
        </w:rPr>
        <w:t xml:space="preserve"> use the paper form, they can mail it ahead of time or bring it to the field office (FO)</w:t>
      </w:r>
      <w:r w:rsidR="00F14FB9">
        <w:rPr>
          <w:bCs/>
        </w:rPr>
        <w:t xml:space="preserve"> at the time </w:t>
      </w:r>
      <w:r w:rsidR="00F14FB9">
        <w:rPr>
          <w:bCs/>
        </w:rPr>
        <w:t xml:space="preserve">of their interview and a claims representative will key the information into </w:t>
      </w:r>
      <w:r w:rsidR="002F3193">
        <w:rPr>
          <w:bCs/>
        </w:rPr>
        <w:t>the Electronic Disability Collect System (</w:t>
      </w:r>
      <w:r w:rsidR="00F14FB9">
        <w:rPr>
          <w:bCs/>
        </w:rPr>
        <w:t>EDCS</w:t>
      </w:r>
      <w:r w:rsidR="002F3193">
        <w:rPr>
          <w:bCs/>
        </w:rPr>
        <w:t>)</w:t>
      </w:r>
      <w:r w:rsidR="00F14FB9">
        <w:rPr>
          <w:bCs/>
        </w:rPr>
        <w:t>.</w:t>
      </w:r>
      <w:r w:rsidR="005A3366">
        <w:rPr>
          <w:bCs/>
        </w:rPr>
        <w:t xml:space="preserve"> </w:t>
      </w:r>
      <w:r w:rsidR="00F14FB9">
        <w:rPr>
          <w:bCs/>
        </w:rPr>
        <w:t xml:space="preserve"> </w:t>
      </w:r>
      <w:r w:rsidR="000E1171">
        <w:rPr>
          <w:bCs/>
        </w:rPr>
        <w:t xml:space="preserve">If claimants </w:t>
      </w:r>
      <w:r w:rsidR="00CE1E1F">
        <w:rPr>
          <w:bCs/>
        </w:rPr>
        <w:t>complete the i3441, the FO uses th</w:t>
      </w:r>
      <w:r w:rsidR="00CE0F56">
        <w:rPr>
          <w:bCs/>
        </w:rPr>
        <w:t>e</w:t>
      </w:r>
      <w:r w:rsidR="00CE1E1F">
        <w:rPr>
          <w:bCs/>
        </w:rPr>
        <w:t xml:space="preserve"> information collected to file the claim.</w:t>
      </w:r>
      <w:r w:rsidRPr="001229BE">
        <w:rPr>
          <w:bCs/>
        </w:rPr>
        <w:t xml:space="preserve"> </w:t>
      </w:r>
    </w:p>
    <w:p w:rsidR="006B6A6D" w:rsidP="006B6A6D" w14:paraId="72C63C48" w14:textId="77777777">
      <w:pPr>
        <w:pStyle w:val="TxBrp5"/>
        <w:tabs>
          <w:tab w:val="left" w:pos="1451"/>
        </w:tabs>
        <w:spacing w:line="277" w:lineRule="exact"/>
        <w:ind w:left="1440" w:firstLine="0"/>
        <w:rPr>
          <w:bCs/>
        </w:rPr>
      </w:pPr>
    </w:p>
    <w:p w:rsidR="00616618" w:rsidRPr="00A320C4" w:rsidP="00A04D31" w14:paraId="3A037A09" w14:textId="77777777">
      <w:pPr>
        <w:numPr>
          <w:ilvl w:val="0"/>
          <w:numId w:val="1"/>
        </w:numPr>
        <w:tabs>
          <w:tab w:val="left" w:pos="720"/>
          <w:tab w:val="left" w:pos="1440"/>
        </w:tabs>
        <w:spacing w:line="277" w:lineRule="exact"/>
        <w:ind w:hanging="1080"/>
        <w:rPr>
          <w:i/>
        </w:rPr>
      </w:pPr>
      <w:r w:rsidRPr="00A320C4">
        <w:rPr>
          <w:b/>
        </w:rPr>
        <w:t>Use of Information Technology to Collect the Information</w:t>
      </w:r>
    </w:p>
    <w:p w:rsidR="001B31BC" w:rsidRPr="00A320C4" w:rsidP="00A04D31" w14:paraId="132308A5" w14:textId="6DBD0187">
      <w:pPr>
        <w:suppressAutoHyphens/>
        <w:autoSpaceDE/>
        <w:autoSpaceDN/>
        <w:adjustRightInd/>
        <w:ind w:left="1440"/>
        <w:rPr>
          <w:i/>
        </w:rPr>
      </w:pPr>
      <w:r w:rsidRPr="00A320C4">
        <w:t>In accordance with the agency’s Government Paperwork Elimination Act plan, SSA created two electronic versions of form SSA-3441</w:t>
      </w:r>
      <w:r w:rsidRPr="00A320C4" w:rsidR="00064F47">
        <w:rPr>
          <w:snapToGrid w:val="0"/>
        </w:rPr>
        <w:t>.  SSA designed t</w:t>
      </w:r>
      <w:r w:rsidRPr="00A320C4" w:rsidR="00616618">
        <w:rPr>
          <w:snapToGrid w:val="0"/>
        </w:rPr>
        <w:t xml:space="preserve">he electronic methods to collect the same information as the paper form, but they may </w:t>
      </w:r>
      <w:r w:rsidRPr="00A320C4" w:rsidR="00616618">
        <w:rPr>
          <w:snapToGrid w:val="0"/>
        </w:rPr>
        <w:t>be formatted</w:t>
      </w:r>
      <w:r w:rsidRPr="00A320C4" w:rsidR="00616618">
        <w:rPr>
          <w:snapToGrid w:val="0"/>
        </w:rPr>
        <w:t xml:space="preserve"> differently and may i</w:t>
      </w:r>
      <w:r w:rsidRPr="00A320C4" w:rsidR="00064F47">
        <w:rPr>
          <w:snapToGrid w:val="0"/>
        </w:rPr>
        <w:t>nclude certain enhancements (e.g.,</w:t>
      </w:r>
      <w:r w:rsidRPr="00A320C4" w:rsidR="00616618">
        <w:rPr>
          <w:snapToGrid w:val="0"/>
        </w:rPr>
        <w:t xml:space="preserve"> instructions for claims representatives, help screens, dynamic pathing</w:t>
      </w:r>
      <w:r w:rsidRPr="00A320C4" w:rsidR="00064F47">
        <w:rPr>
          <w:snapToGrid w:val="0"/>
        </w:rPr>
        <w:t>, etc.</w:t>
      </w:r>
      <w:r w:rsidRPr="00A320C4" w:rsidR="00616618">
        <w:rPr>
          <w:snapToGrid w:val="0"/>
        </w:rPr>
        <w:t>) to guide the interviewer or applicant through the appeal process.</w:t>
      </w:r>
      <w:r w:rsidR="00366EA7">
        <w:rPr>
          <w:snapToGrid w:val="0"/>
        </w:rPr>
        <w:t xml:space="preserve">  </w:t>
      </w:r>
      <w:r w:rsidRPr="00A320C4" w:rsidR="00A50DBA">
        <w:t xml:space="preserve">Currently, </w:t>
      </w:r>
      <w:r w:rsidR="00937A1A">
        <w:t xml:space="preserve">we collect </w:t>
      </w:r>
      <w:r w:rsidRPr="00F44883" w:rsidR="00A50DBA">
        <w:t xml:space="preserve">approximately </w:t>
      </w:r>
      <w:r w:rsidRPr="00F44883" w:rsidR="00080556">
        <w:t>9</w:t>
      </w:r>
      <w:r w:rsidRPr="00F44883" w:rsidR="00492745">
        <w:t>9</w:t>
      </w:r>
      <w:r w:rsidRPr="00F44883" w:rsidR="002E1D95">
        <w:t>%</w:t>
      </w:r>
      <w:r w:rsidRPr="00A320C4" w:rsidR="002E1D95">
        <w:t xml:space="preserve"> </w:t>
      </w:r>
      <w:r w:rsidRPr="00A320C4" w:rsidR="00A50DBA">
        <w:t xml:space="preserve">of the total responses </w:t>
      </w:r>
      <w:r w:rsidRPr="00A320C4" w:rsidR="003E28DB">
        <w:t>either through</w:t>
      </w:r>
      <w:r w:rsidRPr="00A320C4" w:rsidR="00A50DBA">
        <w:t xml:space="preserve"> </w:t>
      </w:r>
      <w:r w:rsidRPr="00A320C4" w:rsidR="00A22F54">
        <w:t xml:space="preserve">EDCS </w:t>
      </w:r>
      <w:r w:rsidRPr="00A320C4" w:rsidR="00A50DBA">
        <w:t>screens or via an Internet version of this form</w:t>
      </w:r>
      <w:r w:rsidRPr="00A320C4" w:rsidR="00C74A84">
        <w:t xml:space="preserve"> (</w:t>
      </w:r>
      <w:r w:rsidRPr="00A320C4" w:rsidR="00064F47">
        <w:t>i3441)</w:t>
      </w:r>
      <w:r w:rsidRPr="00A320C4" w:rsidR="00A50DBA">
        <w:rPr>
          <w:i/>
        </w:rPr>
        <w:t>.</w:t>
      </w:r>
      <w:r w:rsidRPr="00A320C4" w:rsidR="00D23041">
        <w:rPr>
          <w:i/>
        </w:rPr>
        <w:t xml:space="preserve">  </w:t>
      </w:r>
    </w:p>
    <w:p w:rsidR="001B31BC" w:rsidRPr="00A320C4" w:rsidP="00A04D31" w14:paraId="420F6288" w14:textId="77777777">
      <w:pPr>
        <w:tabs>
          <w:tab w:val="left" w:pos="1451"/>
        </w:tabs>
        <w:spacing w:line="277" w:lineRule="exact"/>
        <w:ind w:left="1440"/>
      </w:pPr>
    </w:p>
    <w:p w:rsidR="00B25C75" w:rsidRPr="009E0BCC" w:rsidP="00A04D31" w14:paraId="6343C4E9" w14:textId="75F47BE2">
      <w:pPr>
        <w:pStyle w:val="ListParagraph"/>
        <w:numPr>
          <w:ilvl w:val="0"/>
          <w:numId w:val="7"/>
        </w:numPr>
        <w:tabs>
          <w:tab w:val="left" w:pos="1451"/>
        </w:tabs>
        <w:spacing w:line="277" w:lineRule="exact"/>
        <w:ind w:left="1710" w:hanging="270"/>
      </w:pPr>
      <w:r w:rsidRPr="009E0BCC">
        <w:rPr>
          <w:b/>
          <w:u w:val="single"/>
          <w:lang w:eastAsia="ar-SA"/>
        </w:rPr>
        <w:t>EDCS SSA-3441</w:t>
      </w:r>
      <w:r w:rsidRPr="009E0BCC">
        <w:rPr>
          <w:lang w:eastAsia="ar-SA"/>
        </w:rPr>
        <w:t xml:space="preserve"> – Applicants can call or go to an SSA field office to provide the information required by the collection.  In these cases, a claims representative interviews applicants and enters their answers into</w:t>
      </w:r>
      <w:r w:rsidRPr="009E0BCC" w:rsidR="00544B2F">
        <w:rPr>
          <w:lang w:eastAsia="ar-SA"/>
        </w:rPr>
        <w:t xml:space="preserve"> th</w:t>
      </w:r>
      <w:r w:rsidRPr="009E0BCC">
        <w:rPr>
          <w:lang w:eastAsia="ar-SA"/>
        </w:rPr>
        <w:t>e EDCS SSA-3441</w:t>
      </w:r>
      <w:r w:rsidRPr="009E0BCC" w:rsidR="00544B2F">
        <w:rPr>
          <w:lang w:eastAsia="ar-SA"/>
        </w:rPr>
        <w:t xml:space="preserve"> screens</w:t>
      </w:r>
      <w:r w:rsidRPr="009E0BCC">
        <w:rPr>
          <w:lang w:eastAsia="ar-SA"/>
        </w:rPr>
        <w:t xml:space="preserve">.  </w:t>
      </w:r>
      <w:r w:rsidRPr="009E0BCC" w:rsidR="001B31BC">
        <w:rPr>
          <w:lang w:eastAsia="ar-SA"/>
        </w:rPr>
        <w:t>Based on our data</w:t>
      </w:r>
      <w:r w:rsidRPr="009E0BCC" w:rsidR="00AC0B6C">
        <w:rPr>
          <w:lang w:eastAsia="ar-SA"/>
        </w:rPr>
        <w:t>,</w:t>
      </w:r>
      <w:r w:rsidRPr="009E0BCC" w:rsidR="00041BAE">
        <w:rPr>
          <w:lang w:eastAsia="ar-SA"/>
        </w:rPr>
        <w:t xml:space="preserve"> </w:t>
      </w:r>
      <w:r w:rsidRPr="00F44883" w:rsidR="00041BAE">
        <w:rPr>
          <w:lang w:eastAsia="ar-SA"/>
        </w:rPr>
        <w:t>a</w:t>
      </w:r>
      <w:r w:rsidRPr="00F44883" w:rsidR="00F90BAB">
        <w:rPr>
          <w:lang w:eastAsia="ar-SA"/>
        </w:rPr>
        <w:t xml:space="preserve">pproximately </w:t>
      </w:r>
      <w:r w:rsidRPr="00F44883" w:rsidR="00F44883">
        <w:rPr>
          <w:lang w:eastAsia="ar-SA"/>
        </w:rPr>
        <w:t>14</w:t>
      </w:r>
      <w:r w:rsidRPr="00F44883" w:rsidR="00041BAE">
        <w:rPr>
          <w:lang w:eastAsia="ar-SA"/>
        </w:rPr>
        <w:t>% of respondents</w:t>
      </w:r>
      <w:r w:rsidRPr="009E0BCC" w:rsidR="00041BAE">
        <w:rPr>
          <w:lang w:eastAsia="ar-SA"/>
        </w:rPr>
        <w:t xml:space="preserve"> under this OMB </w:t>
      </w:r>
      <w:r w:rsidRPr="009E0BCC" w:rsidR="00041BAE">
        <w:t>number use the EDCS version.</w:t>
      </w:r>
    </w:p>
    <w:p w:rsidR="00B25C75" w:rsidRPr="009E0BCC" w:rsidP="00B25C75" w14:paraId="39E5FFC1" w14:textId="77777777">
      <w:pPr>
        <w:pStyle w:val="ListParagraph"/>
        <w:tabs>
          <w:tab w:val="left" w:pos="1451"/>
        </w:tabs>
        <w:spacing w:line="277" w:lineRule="exact"/>
        <w:ind w:left="1080"/>
      </w:pPr>
    </w:p>
    <w:p w:rsidR="00616618" w:rsidRPr="009E0BCC" w:rsidP="00A04D31" w14:paraId="4791522D" w14:textId="2F3AD50F">
      <w:pPr>
        <w:pStyle w:val="ListParagraph"/>
        <w:numPr>
          <w:ilvl w:val="0"/>
          <w:numId w:val="7"/>
        </w:numPr>
        <w:tabs>
          <w:tab w:val="left" w:pos="1451"/>
        </w:tabs>
        <w:spacing w:line="277" w:lineRule="exact"/>
        <w:ind w:left="1710"/>
      </w:pPr>
      <w:r w:rsidRPr="009E0BCC">
        <w:rPr>
          <w:b/>
          <w:u w:val="single"/>
          <w:lang w:eastAsia="ar-SA"/>
        </w:rPr>
        <w:t>Internet 3</w:t>
      </w:r>
      <w:r w:rsidRPr="009E0BCC" w:rsidR="00544B2F">
        <w:rPr>
          <w:b/>
          <w:u w:val="single"/>
          <w:lang w:eastAsia="ar-SA"/>
        </w:rPr>
        <w:t>441</w:t>
      </w:r>
      <w:r w:rsidRPr="009E0BCC">
        <w:rPr>
          <w:b/>
          <w:u w:val="single"/>
          <w:lang w:eastAsia="ar-SA"/>
        </w:rPr>
        <w:t xml:space="preserve"> (i3</w:t>
      </w:r>
      <w:r w:rsidRPr="009E0BCC" w:rsidR="00544B2F">
        <w:rPr>
          <w:b/>
          <w:u w:val="single"/>
          <w:lang w:eastAsia="ar-SA"/>
        </w:rPr>
        <w:t>441</w:t>
      </w:r>
      <w:r w:rsidRPr="009E0BCC">
        <w:rPr>
          <w:b/>
          <w:u w:val="single"/>
          <w:lang w:eastAsia="ar-SA"/>
        </w:rPr>
        <w:t>)</w:t>
      </w:r>
      <w:r w:rsidRPr="009E0BCC">
        <w:rPr>
          <w:lang w:eastAsia="ar-SA"/>
        </w:rPr>
        <w:t xml:space="preserve"> – The i3</w:t>
      </w:r>
      <w:r w:rsidRPr="009E0BCC" w:rsidR="00544B2F">
        <w:rPr>
          <w:lang w:eastAsia="ar-SA"/>
        </w:rPr>
        <w:t>441</w:t>
      </w:r>
      <w:r w:rsidRPr="009E0BCC">
        <w:rPr>
          <w:lang w:eastAsia="ar-SA"/>
        </w:rPr>
        <w:t xml:space="preserve"> is a fully electronic version of the paper form</w:t>
      </w:r>
      <w:r w:rsidR="00854BF1">
        <w:rPr>
          <w:lang w:eastAsia="ar-SA"/>
        </w:rPr>
        <w:t xml:space="preserve"> available on the Internet through </w:t>
      </w:r>
      <w:hyperlink r:id="rId5" w:history="1">
        <w:r w:rsidRPr="00D35CE2" w:rsidR="00854BF1">
          <w:rPr>
            <w:rStyle w:val="Hyperlink"/>
            <w:lang w:eastAsia="ar-SA"/>
          </w:rPr>
          <w:t>www.ssa.gov</w:t>
        </w:r>
      </w:hyperlink>
      <w:r w:rsidR="00854BF1">
        <w:rPr>
          <w:lang w:eastAsia="ar-SA"/>
        </w:rPr>
        <w:t xml:space="preserve"> or an individual’s mySSA.gov account.  Applicants can access, complete, and submit the i</w:t>
      </w:r>
      <w:r w:rsidRPr="009E0BCC">
        <w:rPr>
          <w:lang w:eastAsia="ar-SA"/>
        </w:rPr>
        <w:t>3</w:t>
      </w:r>
      <w:r w:rsidRPr="009E0BCC" w:rsidR="00544B2F">
        <w:rPr>
          <w:lang w:eastAsia="ar-SA"/>
        </w:rPr>
        <w:t>441</w:t>
      </w:r>
      <w:r w:rsidRPr="009E0BCC">
        <w:rPr>
          <w:lang w:eastAsia="ar-SA"/>
        </w:rPr>
        <w:t xml:space="preserve"> </w:t>
      </w:r>
      <w:r w:rsidR="00854BF1">
        <w:rPr>
          <w:lang w:eastAsia="ar-SA"/>
        </w:rPr>
        <w:t xml:space="preserve">electronically, </w:t>
      </w:r>
      <w:r w:rsidRPr="009E0BCC">
        <w:rPr>
          <w:lang w:eastAsia="ar-SA"/>
        </w:rPr>
        <w:t>or, if they wish, their representatives</w:t>
      </w:r>
      <w:r w:rsidR="00854BF1">
        <w:rPr>
          <w:lang w:eastAsia="ar-SA"/>
        </w:rPr>
        <w:t xml:space="preserve"> can do so</w:t>
      </w:r>
      <w:r w:rsidRPr="009E0BCC">
        <w:rPr>
          <w:lang w:eastAsia="ar-SA"/>
        </w:rPr>
        <w:t>.  SSA designed the i3</w:t>
      </w:r>
      <w:r w:rsidRPr="009E0BCC" w:rsidR="00544B2F">
        <w:rPr>
          <w:lang w:eastAsia="ar-SA"/>
        </w:rPr>
        <w:t>441 to walk</w:t>
      </w:r>
      <w:r w:rsidRPr="009E0BCC">
        <w:rPr>
          <w:lang w:eastAsia="ar-SA"/>
        </w:rPr>
        <w:t xml:space="preserve"> users through this information collection.  It contains numerous help screens and explanations about why we ask certain </w:t>
      </w:r>
      <w:r w:rsidRPr="009E0BCC" w:rsidR="00041BAE">
        <w:rPr>
          <w:lang w:eastAsia="ar-SA"/>
        </w:rPr>
        <w:t>information</w:t>
      </w:r>
      <w:r w:rsidRPr="009E0BCC">
        <w:rPr>
          <w:lang w:eastAsia="ar-SA"/>
        </w:rPr>
        <w:t xml:space="preserve"> on the form.  </w:t>
      </w:r>
      <w:r w:rsidRPr="009E0BCC" w:rsidR="00041BAE">
        <w:t xml:space="preserve">Based on our data, </w:t>
      </w:r>
      <w:r w:rsidRPr="00F44883" w:rsidR="00544B2F">
        <w:t xml:space="preserve">approximately </w:t>
      </w:r>
      <w:r w:rsidRPr="00F44883" w:rsidR="00F44883">
        <w:t>85</w:t>
      </w:r>
      <w:r w:rsidRPr="00F44883" w:rsidR="00544B2F">
        <w:t>%</w:t>
      </w:r>
      <w:r w:rsidRPr="009E0BCC" w:rsidR="00544B2F">
        <w:t xml:space="preserve"> of respondents under this OMB number use the i3441.   </w:t>
      </w:r>
    </w:p>
    <w:p w:rsidR="00A50DBA" w:rsidRPr="00F21EE8" w:rsidP="00041BAE" w14:paraId="2D0A51A1" w14:textId="77777777">
      <w:pPr>
        <w:tabs>
          <w:tab w:val="left" w:pos="1451"/>
        </w:tabs>
        <w:spacing w:line="277" w:lineRule="exact"/>
        <w:rPr>
          <w:i/>
        </w:rPr>
      </w:pPr>
    </w:p>
    <w:p w:rsidR="00DA48C5" w:rsidP="00A04D31" w14:paraId="7FEA59B0" w14:textId="77777777">
      <w:pPr>
        <w:pStyle w:val="TxBrp5"/>
        <w:numPr>
          <w:ilvl w:val="0"/>
          <w:numId w:val="1"/>
        </w:numPr>
        <w:tabs>
          <w:tab w:val="left" w:pos="720"/>
          <w:tab w:val="clear" w:pos="731"/>
          <w:tab w:val="left" w:pos="1440"/>
          <w:tab w:val="clear" w:pos="3268"/>
        </w:tabs>
        <w:spacing w:line="277" w:lineRule="exact"/>
        <w:ind w:left="720" w:firstLine="0"/>
        <w:rPr>
          <w:b/>
        </w:rPr>
      </w:pPr>
      <w:r>
        <w:rPr>
          <w:b/>
        </w:rPr>
        <w:t>Why We Cannot Use Duplicate Information</w:t>
      </w:r>
    </w:p>
    <w:p w:rsidR="0029394F" w:rsidRPr="0029394F" w:rsidP="00A04D31" w14:paraId="5C7FAAB9" w14:textId="77777777">
      <w:pPr>
        <w:pStyle w:val="Header"/>
        <w:tabs>
          <w:tab w:val="clear" w:pos="4320"/>
          <w:tab w:val="clear" w:pos="8640"/>
        </w:tabs>
        <w:ind w:left="1440"/>
      </w:pPr>
      <w:r w:rsidRPr="0029394F">
        <w:t>The n</w:t>
      </w:r>
      <w:r w:rsidR="00041BAE">
        <w:t>ature of the information we collect and the manner in which we</w:t>
      </w:r>
      <w:r w:rsidR="00041BAE">
        <w:rPr>
          <w:lang w:val="en-US"/>
        </w:rPr>
        <w:t xml:space="preserve"> </w:t>
      </w:r>
      <w:r w:rsidR="00041BAE">
        <w:t>collect</w:t>
      </w:r>
      <w:r w:rsidRPr="0029394F">
        <w:t xml:space="preserve"> it preclude duplication.  SSA does not use another collection instrument to obtain similar data.  </w:t>
      </w:r>
    </w:p>
    <w:p w:rsidR="00041BAE" w:rsidP="00F90BAB" w14:paraId="28C569BA" w14:textId="77777777">
      <w:pPr>
        <w:pStyle w:val="TxBrp5"/>
        <w:tabs>
          <w:tab w:val="left" w:pos="1451"/>
        </w:tabs>
        <w:spacing w:line="277" w:lineRule="exact"/>
        <w:ind w:left="0" w:firstLine="0"/>
        <w:rPr>
          <w:i/>
          <w:iCs/>
        </w:rPr>
      </w:pPr>
    </w:p>
    <w:p w:rsidR="00B25C75" w:rsidP="00A04D31" w14:paraId="3875DB57" w14:textId="77777777">
      <w:pPr>
        <w:pStyle w:val="TxBrp9"/>
        <w:numPr>
          <w:ilvl w:val="0"/>
          <w:numId w:val="1"/>
        </w:numPr>
        <w:tabs>
          <w:tab w:val="left" w:pos="720"/>
          <w:tab w:val="clear" w:pos="731"/>
          <w:tab w:val="num" w:pos="1350"/>
        </w:tabs>
        <w:spacing w:line="277" w:lineRule="exact"/>
        <w:ind w:left="720" w:firstLine="0"/>
      </w:pPr>
      <w:r>
        <w:rPr>
          <w:b/>
        </w:rPr>
        <w:t>Minimizing Burden on Small Respondents</w:t>
      </w:r>
    </w:p>
    <w:p w:rsidR="00A50DBA" w:rsidP="00B25C75" w14:paraId="1C6C591F" w14:textId="6C4715AA">
      <w:pPr>
        <w:pStyle w:val="TxBrp9"/>
        <w:tabs>
          <w:tab w:val="left" w:pos="720"/>
          <w:tab w:val="clear" w:pos="731"/>
        </w:tabs>
        <w:spacing w:line="277" w:lineRule="exact"/>
        <w:ind w:left="720" w:firstLine="0"/>
      </w:pPr>
      <w:r>
        <w:tab/>
      </w:r>
      <w:r>
        <w:t xml:space="preserve">This collection does not </w:t>
      </w:r>
      <w:r w:rsidR="00874D84">
        <w:t xml:space="preserve">affect </w:t>
      </w:r>
      <w:r w:rsidRPr="000301E7">
        <w:t>small</w:t>
      </w:r>
      <w:r>
        <w:t xml:space="preserve"> businesses or other small entities.</w:t>
      </w:r>
    </w:p>
    <w:p w:rsidR="00B25C75" w:rsidP="00B25C75" w14:paraId="03A3BCCD" w14:textId="77777777">
      <w:pPr>
        <w:pStyle w:val="TxBrp9"/>
        <w:tabs>
          <w:tab w:val="left" w:pos="720"/>
          <w:tab w:val="clear" w:pos="731"/>
        </w:tabs>
        <w:spacing w:line="277" w:lineRule="exact"/>
        <w:ind w:left="720" w:firstLine="0"/>
      </w:pPr>
    </w:p>
    <w:p w:rsidR="00367ACD" w:rsidRPr="00367ACD" w:rsidP="00B25C75" w14:paraId="3B8EC357" w14:textId="77777777">
      <w:pPr>
        <w:pStyle w:val="TxBrp9"/>
        <w:numPr>
          <w:ilvl w:val="0"/>
          <w:numId w:val="1"/>
        </w:numPr>
        <w:tabs>
          <w:tab w:val="left" w:pos="1440"/>
        </w:tabs>
        <w:spacing w:line="277" w:lineRule="exact"/>
        <w:ind w:hanging="1080"/>
      </w:pPr>
      <w:r>
        <w:rPr>
          <w:b/>
        </w:rPr>
        <w:t xml:space="preserve">Consequence of Not </w:t>
      </w:r>
      <w:r w:rsidR="00F80AE7">
        <w:rPr>
          <w:b/>
        </w:rPr>
        <w:t>C</w:t>
      </w:r>
      <w:r>
        <w:rPr>
          <w:b/>
        </w:rPr>
        <w:t>ollecting Information or Collecting It Less Frequently</w:t>
      </w:r>
    </w:p>
    <w:p w:rsidR="00A50DBA" w:rsidP="00A04D31" w14:paraId="6EE8A34A" w14:textId="3186FBB7">
      <w:pPr>
        <w:pStyle w:val="TxBrp9"/>
        <w:spacing w:line="277" w:lineRule="exact"/>
        <w:ind w:left="1440" w:firstLine="0"/>
      </w:pPr>
      <w:r>
        <w:t xml:space="preserve">If we </w:t>
      </w:r>
      <w:r w:rsidR="00874D84">
        <w:t xml:space="preserve">did not </w:t>
      </w:r>
      <w:r w:rsidR="00954610">
        <w:t xml:space="preserve">use Form SSA-3441, </w:t>
      </w:r>
      <w:r w:rsidR="00874D84">
        <w:t xml:space="preserve">the public </w:t>
      </w:r>
      <w:r>
        <w:t>would</w:t>
      </w:r>
      <w:r w:rsidR="00954610">
        <w:t xml:space="preserve"> have no</w:t>
      </w:r>
      <w:r w:rsidR="00DB7430">
        <w:t xml:space="preserve"> w</w:t>
      </w:r>
      <w:r w:rsidR="00C74A84">
        <w:t xml:space="preserve">ay to apply for reconsideration, </w:t>
      </w:r>
      <w:r w:rsidR="00DB7430">
        <w:t xml:space="preserve">benefits cessation appeal, or </w:t>
      </w:r>
      <w:r w:rsidR="00303F14">
        <w:t xml:space="preserve">for a hearing before an ALJ.  </w:t>
      </w:r>
      <w:r w:rsidR="00964274">
        <w:t>This would violat</w:t>
      </w:r>
      <w:r w:rsidR="002E1D95">
        <w:t>e s</w:t>
      </w:r>
      <w:r w:rsidRPr="00127420" w:rsidR="002E1D95">
        <w:t>ection</w:t>
      </w:r>
      <w:r w:rsidR="002E1D95">
        <w:t>s</w:t>
      </w:r>
      <w:r w:rsidRPr="00127420" w:rsidR="002E1D95">
        <w:t xml:space="preserve"> </w:t>
      </w:r>
      <w:r w:rsidR="00041BAE">
        <w:rPr>
          <w:i/>
        </w:rPr>
        <w:t>221</w:t>
      </w:r>
      <w:r w:rsidRPr="002E1D95" w:rsidR="002E1D95">
        <w:rPr>
          <w:i/>
        </w:rPr>
        <w:t xml:space="preserve">(c) </w:t>
      </w:r>
      <w:r w:rsidRPr="0008620F" w:rsidR="002E1D95">
        <w:t xml:space="preserve">and </w:t>
      </w:r>
      <w:r w:rsidRPr="002E1D95" w:rsidR="002E1D95">
        <w:rPr>
          <w:i/>
        </w:rPr>
        <w:t>(d)</w:t>
      </w:r>
      <w:r w:rsidR="002E1D95">
        <w:t xml:space="preserve"> of the </w:t>
      </w:r>
      <w:r w:rsidRPr="002E1D95" w:rsidR="00964274">
        <w:rPr>
          <w:i/>
        </w:rPr>
        <w:t>Act</w:t>
      </w:r>
      <w:r w:rsidRPr="00127420" w:rsidR="00C74A84">
        <w:t xml:space="preserve">. </w:t>
      </w:r>
      <w:r w:rsidR="00C74A84">
        <w:t xml:space="preserve"> </w:t>
      </w:r>
      <w:r w:rsidR="00964274">
        <w:t xml:space="preserve">Because we </w:t>
      </w:r>
      <w:r w:rsidR="000861C9">
        <w:t xml:space="preserve">only collect the information once, </w:t>
      </w:r>
      <w:r w:rsidR="00964274">
        <w:t>we cannot collect it less frequently</w:t>
      </w:r>
      <w:r w:rsidR="00BB3F9D">
        <w:t xml:space="preserve">.  </w:t>
      </w:r>
      <w:r w:rsidRPr="004B203C">
        <w:t>There are no technical or legal obstacles</w:t>
      </w:r>
      <w:r w:rsidR="00964274">
        <w:t xml:space="preserve"> to</w:t>
      </w:r>
      <w:r w:rsidRPr="004B203C">
        <w:t xml:space="preserve"> burden reduction</w:t>
      </w:r>
      <w:r>
        <w:t>.</w:t>
      </w:r>
    </w:p>
    <w:p w:rsidR="00A50DBA" w:rsidP="00A50DBA" w14:paraId="6DCD410C" w14:textId="77777777">
      <w:pPr>
        <w:tabs>
          <w:tab w:val="left" w:pos="731"/>
        </w:tabs>
        <w:spacing w:line="277" w:lineRule="exact"/>
      </w:pPr>
    </w:p>
    <w:p w:rsidR="00367ACD" w:rsidRPr="00367ACD" w:rsidP="00B25C75" w14:paraId="76454A3D" w14:textId="77777777">
      <w:pPr>
        <w:pStyle w:val="TxBrp9"/>
        <w:numPr>
          <w:ilvl w:val="0"/>
          <w:numId w:val="1"/>
        </w:numPr>
        <w:tabs>
          <w:tab w:val="num" w:pos="1440"/>
        </w:tabs>
        <w:spacing w:line="277" w:lineRule="exact"/>
        <w:ind w:hanging="1080"/>
        <w:rPr>
          <w:i/>
          <w:iCs/>
        </w:rPr>
      </w:pPr>
      <w:r>
        <w:rPr>
          <w:b/>
        </w:rPr>
        <w:t>Special Circumstances</w:t>
      </w:r>
    </w:p>
    <w:p w:rsidR="00A50DBA" w:rsidP="00A04D31" w14:paraId="5B3E011E" w14:textId="6E6812B6">
      <w:pPr>
        <w:pStyle w:val="TxBrp9"/>
        <w:tabs>
          <w:tab w:val="clear" w:pos="731"/>
          <w:tab w:val="left" w:pos="1440"/>
        </w:tabs>
        <w:spacing w:line="277" w:lineRule="exact"/>
        <w:ind w:left="1440" w:firstLine="0"/>
        <w:rPr>
          <w:i/>
          <w:iCs/>
        </w:rPr>
      </w:pPr>
      <w:r w:rsidRPr="004B203C">
        <w:t>There are no special circumstances that would cause</w:t>
      </w:r>
      <w:r w:rsidR="00964274">
        <w:t xml:space="preserve"> SSA </w:t>
      </w:r>
      <w:r w:rsidRPr="004B203C">
        <w:t xml:space="preserve">to conduct </w:t>
      </w:r>
      <w:r w:rsidR="00964274">
        <w:t xml:space="preserve">this </w:t>
      </w:r>
      <w:r w:rsidR="00964274">
        <w:t xml:space="preserve">information collection </w:t>
      </w:r>
      <w:r w:rsidRPr="004B203C">
        <w:t xml:space="preserve">in </w:t>
      </w:r>
      <w:r w:rsidRPr="004B203C" w:rsidR="00A525D1">
        <w:t xml:space="preserve">a </w:t>
      </w:r>
      <w:r w:rsidR="00A525D1">
        <w:t>manner</w:t>
      </w:r>
      <w:r w:rsidR="00E64117">
        <w:t xml:space="preserve"> inconsistent </w:t>
      </w:r>
      <w:r w:rsidRPr="004B203C">
        <w:t xml:space="preserve">with </w:t>
      </w:r>
      <w:r w:rsidRPr="00F02E33">
        <w:rPr>
          <w:i/>
        </w:rPr>
        <w:t>5 CFR 1320.5</w:t>
      </w:r>
      <w:r w:rsidRPr="00476DE6">
        <w:rPr>
          <w:iCs/>
        </w:rPr>
        <w:t>.</w:t>
      </w:r>
    </w:p>
    <w:p w:rsidR="00A50DBA" w:rsidP="00A50DBA" w14:paraId="74BDB895" w14:textId="77777777">
      <w:pPr>
        <w:pStyle w:val="TxBrp9"/>
        <w:spacing w:line="277" w:lineRule="exact"/>
        <w:ind w:left="731"/>
        <w:rPr>
          <w:i/>
          <w:iCs/>
        </w:rPr>
      </w:pPr>
    </w:p>
    <w:p w:rsidR="00540FC0" w:rsidRPr="00540FC0" w:rsidP="00AE5221" w14:paraId="2D5F206B" w14:textId="77777777">
      <w:pPr>
        <w:pStyle w:val="TxBrt8"/>
        <w:numPr>
          <w:ilvl w:val="0"/>
          <w:numId w:val="1"/>
        </w:numPr>
        <w:tabs>
          <w:tab w:val="left" w:pos="731"/>
          <w:tab w:val="num" w:pos="1440"/>
          <w:tab w:val="right" w:pos="7885"/>
        </w:tabs>
        <w:spacing w:line="277" w:lineRule="exact"/>
        <w:ind w:hanging="1080"/>
        <w:rPr>
          <w:b/>
        </w:rPr>
      </w:pPr>
      <w:r w:rsidRPr="00540FC0">
        <w:rPr>
          <w:b/>
        </w:rPr>
        <w:t xml:space="preserve">Solicitation of Public Comment and Other Consultations with the Public </w:t>
      </w:r>
    </w:p>
    <w:p w:rsidR="00065B30" w:rsidRPr="002C5CD1" w:rsidP="00065B30" w14:paraId="0BA7D452" w14:textId="7F71650B">
      <w:pPr>
        <w:ind w:left="720" w:firstLine="720"/>
      </w:pPr>
      <w:r w:rsidRPr="002C5CD1">
        <w:t xml:space="preserve">The 60-day advance Federal Register Notice published on </w:t>
      </w:r>
      <w:r w:rsidR="007C532C">
        <w:t>August 19</w:t>
      </w:r>
      <w:r w:rsidRPr="002C5CD1">
        <w:t xml:space="preserve">, 2024, at </w:t>
      </w:r>
    </w:p>
    <w:p w:rsidR="00065B30" w:rsidRPr="002C5CD1" w:rsidP="00065B30" w14:paraId="4088FE31" w14:textId="0FE9BEF0">
      <w:pPr>
        <w:ind w:left="1440"/>
      </w:pPr>
      <w:r w:rsidRPr="002C5CD1">
        <w:t xml:space="preserve">89 FR </w:t>
      </w:r>
      <w:r w:rsidR="007C532C">
        <w:t>67141</w:t>
      </w:r>
      <w:r w:rsidRPr="002C5CD1">
        <w:t>, and we received no public comments.  The 30-day FRN published on</w:t>
      </w:r>
      <w:r>
        <w:t xml:space="preserve"> </w:t>
      </w:r>
      <w:r w:rsidR="007C532C">
        <w:t>October 22</w:t>
      </w:r>
      <w:r>
        <w:t>, 2024</w:t>
      </w:r>
      <w:r w:rsidRPr="002C5CD1">
        <w:t xml:space="preserve">, at 89 FR </w:t>
      </w:r>
      <w:r w:rsidR="007C532C">
        <w:t>84431</w:t>
      </w:r>
      <w:r>
        <w:t>.</w:t>
      </w:r>
      <w:r w:rsidRPr="002C5CD1">
        <w:t xml:space="preserve">  If we receive any comments in response to this Notice, we will forward them to OMB.</w:t>
      </w:r>
    </w:p>
    <w:p w:rsidR="00065B30" w:rsidP="00A04D31" w14:paraId="18EB083D" w14:textId="77777777">
      <w:pPr>
        <w:tabs>
          <w:tab w:val="left" w:pos="1440"/>
        </w:tabs>
        <w:ind w:left="1440"/>
      </w:pPr>
    </w:p>
    <w:p w:rsidR="00C60EB5" w:rsidRPr="00FA2E2D" w:rsidP="00A04D31" w14:paraId="60A51DBB" w14:textId="2B87EF10">
      <w:pPr>
        <w:tabs>
          <w:tab w:val="left" w:pos="1440"/>
        </w:tabs>
        <w:ind w:left="1440"/>
      </w:pPr>
      <w:r>
        <w:t xml:space="preserve">In 2021, the User Experience Group (UXG) within </w:t>
      </w:r>
      <w:r w:rsidR="0055225D">
        <w:t xml:space="preserve">SSA’s </w:t>
      </w:r>
      <w:r>
        <w:t>Office of Digital Transformation (ODT)</w:t>
      </w:r>
      <w:r w:rsidR="00E46893">
        <w:t>,</w:t>
      </w:r>
      <w:r>
        <w:t xml:space="preserve"> along with the Office of Disability Policy</w:t>
      </w:r>
      <w:r w:rsidR="00266DA6">
        <w:t>,</w:t>
      </w:r>
      <w:r>
        <w:t xml:space="preserve"> evaluat</w:t>
      </w:r>
      <w:r w:rsidR="00266DA6">
        <w:t>ed</w:t>
      </w:r>
      <w:r>
        <w:t xml:space="preserve"> the usability and user experience of the SSA-3368 Adult Disability Report. </w:t>
      </w:r>
      <w:r w:rsidR="00A848DB">
        <w:t xml:space="preserve"> </w:t>
      </w:r>
      <w:r w:rsidR="00FA2E2D">
        <w:t>U</w:t>
      </w:r>
      <w:r>
        <w:rPr>
          <w:snapToGrid w:val="0"/>
        </w:rPr>
        <w:t xml:space="preserve">ser interviews allowed the UXG to measure the effectiveness and ease of use of the SSA-3368 by looking at how comprehensible, understandable, and easy the form </w:t>
      </w:r>
      <w:r w:rsidR="00374455">
        <w:rPr>
          <w:snapToGrid w:val="0"/>
        </w:rPr>
        <w:t>wa</w:t>
      </w:r>
      <w:r>
        <w:rPr>
          <w:snapToGrid w:val="0"/>
        </w:rPr>
        <w:t xml:space="preserve">s to navigate and </w:t>
      </w:r>
      <w:r w:rsidR="003C63D6">
        <w:rPr>
          <w:snapToGrid w:val="0"/>
        </w:rPr>
        <w:t>the likelihood that</w:t>
      </w:r>
      <w:r>
        <w:rPr>
          <w:snapToGrid w:val="0"/>
        </w:rPr>
        <w:t xml:space="preserve"> claimants or claimant representatives could complete </w:t>
      </w:r>
      <w:r w:rsidR="00762B75">
        <w:rPr>
          <w:snapToGrid w:val="0"/>
        </w:rPr>
        <w:t>it</w:t>
      </w:r>
      <w:r>
        <w:rPr>
          <w:snapToGrid w:val="0"/>
        </w:rPr>
        <w:t xml:space="preserve"> with few or no errors.</w:t>
      </w:r>
    </w:p>
    <w:p w:rsidR="00C60EB5" w:rsidP="006419A2" w14:paraId="3972804D" w14:textId="77777777">
      <w:pPr>
        <w:tabs>
          <w:tab w:val="left" w:pos="1440"/>
        </w:tabs>
        <w:ind w:left="720"/>
      </w:pPr>
    </w:p>
    <w:p w:rsidR="00C60EB5" w:rsidP="00A04D31" w14:paraId="78B0DCFD" w14:textId="3A97E504">
      <w:pPr>
        <w:tabs>
          <w:tab w:val="left" w:pos="1440"/>
        </w:tabs>
        <w:ind w:left="1440"/>
        <w:rPr>
          <w:rFonts w:asciiTheme="minorHAnsi" w:hAnsiTheme="minorHAnsi" w:cstheme="minorHAnsi"/>
        </w:rPr>
      </w:pPr>
      <w:r>
        <w:t xml:space="preserve">SSA has </w:t>
      </w:r>
      <w:r>
        <w:t xml:space="preserve">adopted the following recommendations </w:t>
      </w:r>
      <w:r w:rsidR="00266DA6">
        <w:t xml:space="preserve">from that study </w:t>
      </w:r>
      <w:r>
        <w:t xml:space="preserve">in </w:t>
      </w:r>
      <w:r w:rsidR="00BA037B">
        <w:t xml:space="preserve">our current revisions to </w:t>
      </w:r>
      <w:r>
        <w:t>the SSA-3441:</w:t>
      </w:r>
    </w:p>
    <w:p w:rsidR="006419A2" w:rsidP="00A04D31" w14:paraId="75C3ECAC" w14:textId="663F2F22">
      <w:pPr>
        <w:pStyle w:val="ListParagraph"/>
        <w:widowControl/>
        <w:numPr>
          <w:ilvl w:val="1"/>
          <w:numId w:val="8"/>
        </w:numPr>
        <w:tabs>
          <w:tab w:val="left" w:pos="1440"/>
        </w:tabs>
        <w:autoSpaceDE/>
        <w:autoSpaceDN/>
        <w:adjustRightInd/>
        <w:ind w:left="1800"/>
      </w:pPr>
      <w:r>
        <w:t xml:space="preserve">A complete redesign and restructuring of the </w:t>
      </w:r>
      <w:r w:rsidR="00CF23A4">
        <w:t>Medicines</w:t>
      </w:r>
      <w:r>
        <w:t xml:space="preserve"> and Medical Treatment sections, and</w:t>
      </w:r>
    </w:p>
    <w:p w:rsidR="00C60EB5" w:rsidRPr="00CA1B3E" w:rsidP="00A04D31" w14:paraId="1BC8C1E3" w14:textId="39F71653">
      <w:pPr>
        <w:pStyle w:val="ListParagraph"/>
        <w:widowControl/>
        <w:numPr>
          <w:ilvl w:val="1"/>
          <w:numId w:val="8"/>
        </w:numPr>
        <w:tabs>
          <w:tab w:val="left" w:pos="1440"/>
        </w:tabs>
        <w:autoSpaceDE/>
        <w:autoSpaceDN/>
        <w:adjustRightInd/>
        <w:ind w:left="1710"/>
      </w:pPr>
      <w:r>
        <w:t xml:space="preserve">A new section to </w:t>
      </w:r>
      <w:r w:rsidR="00DA1B00">
        <w:t>identify</w:t>
      </w:r>
      <w:r>
        <w:t xml:space="preserve"> the form completer.</w:t>
      </w:r>
    </w:p>
    <w:p w:rsidR="00EF5BDD" w:rsidP="003969CD" w14:paraId="0D54B106" w14:textId="77777777">
      <w:pPr>
        <w:pStyle w:val="TxBrt8"/>
        <w:tabs>
          <w:tab w:val="left" w:pos="731"/>
          <w:tab w:val="right" w:pos="7885"/>
        </w:tabs>
        <w:spacing w:line="277" w:lineRule="exact"/>
      </w:pPr>
    </w:p>
    <w:p w:rsidR="00B25C75" w:rsidP="00B25C75" w14:paraId="0517EF80" w14:textId="77777777">
      <w:pPr>
        <w:pStyle w:val="TxBrt8"/>
        <w:numPr>
          <w:ilvl w:val="0"/>
          <w:numId w:val="1"/>
        </w:numPr>
        <w:tabs>
          <w:tab w:val="left" w:pos="731"/>
          <w:tab w:val="num" w:pos="1440"/>
          <w:tab w:val="right" w:pos="7885"/>
        </w:tabs>
        <w:spacing w:line="277" w:lineRule="exact"/>
        <w:ind w:hanging="1080"/>
      </w:pPr>
      <w:r>
        <w:rPr>
          <w:b/>
        </w:rPr>
        <w:t>Payment o</w:t>
      </w:r>
      <w:r w:rsidR="00C74A84">
        <w:rPr>
          <w:b/>
        </w:rPr>
        <w:t>r</w:t>
      </w:r>
      <w:r>
        <w:rPr>
          <w:b/>
        </w:rPr>
        <w:t xml:space="preserve"> Gifts to Respondents</w:t>
      </w:r>
    </w:p>
    <w:p w:rsidR="00A50DBA" w:rsidP="00B25C75" w14:paraId="024BBD72" w14:textId="6C5B3A32">
      <w:pPr>
        <w:pStyle w:val="TxBrt8"/>
        <w:tabs>
          <w:tab w:val="left" w:pos="731"/>
          <w:tab w:val="left" w:pos="1440"/>
          <w:tab w:val="right" w:pos="7885"/>
        </w:tabs>
        <w:spacing w:line="277" w:lineRule="exact"/>
        <w:ind w:left="720"/>
      </w:pPr>
      <w:r>
        <w:tab/>
      </w:r>
      <w:r>
        <w:tab/>
      </w:r>
      <w:r>
        <w:t xml:space="preserve">SSA </w:t>
      </w:r>
      <w:r w:rsidR="002F4229">
        <w:t xml:space="preserve">does not </w:t>
      </w:r>
      <w:r>
        <w:t>provide payment</w:t>
      </w:r>
      <w:r w:rsidR="002F4229">
        <w:t>s</w:t>
      </w:r>
      <w:r>
        <w:t xml:space="preserve"> or gifts to the respondents.</w:t>
      </w:r>
    </w:p>
    <w:p w:rsidR="00201985" w:rsidP="00367ACD" w14:paraId="2EAF7DE1" w14:textId="77777777">
      <w:pPr>
        <w:pStyle w:val="TxBrt8"/>
        <w:tabs>
          <w:tab w:val="left" w:pos="731"/>
          <w:tab w:val="right" w:pos="7885"/>
        </w:tabs>
        <w:spacing w:line="277" w:lineRule="exact"/>
        <w:ind w:left="720"/>
      </w:pPr>
    </w:p>
    <w:p w:rsidR="00B25C75" w:rsidP="00B25C75" w14:paraId="1D7CF4D0" w14:textId="77777777">
      <w:pPr>
        <w:pStyle w:val="TxBrp9"/>
        <w:numPr>
          <w:ilvl w:val="0"/>
          <w:numId w:val="1"/>
        </w:numPr>
        <w:tabs>
          <w:tab w:val="num" w:pos="1440"/>
        </w:tabs>
        <w:spacing w:line="277" w:lineRule="exact"/>
        <w:ind w:hanging="1080"/>
      </w:pPr>
      <w:r w:rsidRPr="00367ACD">
        <w:rPr>
          <w:b/>
        </w:rPr>
        <w:t>Assurances of Confidentiality</w:t>
      </w:r>
      <w:r>
        <w:t xml:space="preserve"> </w:t>
      </w:r>
    </w:p>
    <w:p w:rsidR="00B25C75" w:rsidP="00A04D31" w14:paraId="5DC89266" w14:textId="77777777">
      <w:pPr>
        <w:pStyle w:val="TxBrp9"/>
        <w:tabs>
          <w:tab w:val="clear" w:pos="731"/>
        </w:tabs>
        <w:spacing w:line="277" w:lineRule="exact"/>
        <w:ind w:left="1440" w:firstLine="0"/>
        <w:rPr>
          <w:color w:val="0000FF"/>
        </w:rPr>
      </w:pPr>
      <w:r w:rsidRPr="00234BDF">
        <w:t xml:space="preserve">SSA protects and holds confidential the information it collects in accordance with </w:t>
      </w:r>
      <w:r w:rsidR="00854BF1">
        <w:rPr>
          <w:i/>
        </w:rPr>
        <w:t>42 </w:t>
      </w:r>
      <w:r w:rsidRPr="00B25C75">
        <w:rPr>
          <w:i/>
        </w:rPr>
        <w:t>U.S.C. 1306, 20 CFR 401</w:t>
      </w:r>
      <w:r w:rsidRPr="00234BDF">
        <w:t xml:space="preserve"> and </w:t>
      </w:r>
      <w:r w:rsidRPr="00B25C75">
        <w:rPr>
          <w:i/>
        </w:rPr>
        <w:t>402, 5 U.S.C. 552</w:t>
      </w:r>
      <w:r w:rsidRPr="00234BDF">
        <w:t xml:space="preserve"> (Freedom of Information Act), </w:t>
      </w:r>
      <w:r w:rsidR="00854BF1">
        <w:rPr>
          <w:i/>
        </w:rPr>
        <w:t>5 </w:t>
      </w:r>
      <w:r w:rsidRPr="00B25C75">
        <w:rPr>
          <w:i/>
        </w:rPr>
        <w:t>U.S.C. 552a</w:t>
      </w:r>
      <w:r w:rsidRPr="00234BDF">
        <w:t xml:space="preserve"> (Privacy Act of 1974), and OMB Circular No</w:t>
      </w:r>
      <w:r w:rsidR="002E1D95">
        <w:t xml:space="preserve">. </w:t>
      </w:r>
      <w:r w:rsidRPr="00234BDF">
        <w:t>A-130</w:t>
      </w:r>
      <w:r w:rsidRPr="00B25C75">
        <w:t>.</w:t>
      </w:r>
    </w:p>
    <w:p w:rsidR="00B25C75" w:rsidP="00B25C75" w14:paraId="72A52DCA" w14:textId="77777777">
      <w:pPr>
        <w:pStyle w:val="TxBrp9"/>
        <w:tabs>
          <w:tab w:val="clear" w:pos="731"/>
        </w:tabs>
        <w:spacing w:line="277" w:lineRule="exact"/>
        <w:ind w:left="720" w:firstLine="0"/>
      </w:pPr>
    </w:p>
    <w:p w:rsidR="00B25C75" w:rsidP="00A04D31" w14:paraId="45DA9D50" w14:textId="77777777">
      <w:pPr>
        <w:pStyle w:val="TxBrp9"/>
        <w:numPr>
          <w:ilvl w:val="0"/>
          <w:numId w:val="1"/>
        </w:numPr>
        <w:tabs>
          <w:tab w:val="num" w:pos="720"/>
          <w:tab w:val="clear" w:pos="731"/>
          <w:tab w:val="clear" w:pos="3268"/>
        </w:tabs>
        <w:spacing w:line="277" w:lineRule="exact"/>
        <w:ind w:left="720" w:firstLine="0"/>
      </w:pPr>
      <w:r w:rsidRPr="00B25C75">
        <w:rPr>
          <w:b/>
        </w:rPr>
        <w:t>Justification for Sensitive Questions</w:t>
      </w:r>
    </w:p>
    <w:p w:rsidR="00B25C75" w:rsidP="00A04D31" w14:paraId="6ED1D483" w14:textId="77777777">
      <w:pPr>
        <w:pStyle w:val="TxBrp9"/>
        <w:tabs>
          <w:tab w:val="clear" w:pos="731"/>
        </w:tabs>
        <w:spacing w:line="277" w:lineRule="exact"/>
        <w:ind w:left="720" w:firstLine="720"/>
      </w:pPr>
      <w:r>
        <w:t>The information collection does not</w:t>
      </w:r>
      <w:r w:rsidRPr="004B203C" w:rsidR="00A50DBA">
        <w:t xml:space="preserve"> contain any questions of a sensitive nature</w:t>
      </w:r>
      <w:r w:rsidR="00A50DBA">
        <w:t>.</w:t>
      </w:r>
    </w:p>
    <w:p w:rsidR="0007464C" w:rsidRPr="0007464C" w:rsidP="00953106" w14:paraId="38EF42DE" w14:textId="77777777">
      <w:pPr>
        <w:pStyle w:val="TxBrp9"/>
        <w:tabs>
          <w:tab w:val="clear" w:pos="731"/>
        </w:tabs>
        <w:spacing w:line="277" w:lineRule="exact"/>
        <w:ind w:left="0" w:firstLine="0"/>
      </w:pPr>
    </w:p>
    <w:p w:rsidR="003F0B7D" w:rsidP="00A04D31" w14:paraId="56B47DB2" w14:textId="4699217A">
      <w:pPr>
        <w:pStyle w:val="TxBrp9"/>
        <w:numPr>
          <w:ilvl w:val="0"/>
          <w:numId w:val="1"/>
        </w:numPr>
        <w:tabs>
          <w:tab w:val="num" w:pos="720"/>
          <w:tab w:val="clear" w:pos="731"/>
          <w:tab w:val="clear" w:pos="3268"/>
        </w:tabs>
        <w:spacing w:line="277" w:lineRule="exact"/>
        <w:ind w:left="720" w:firstLine="0"/>
      </w:pPr>
      <w:r w:rsidRPr="009D08A2">
        <w:rPr>
          <w:b/>
        </w:rPr>
        <w:t>Estimates of Public Reporting Burden</w:t>
      </w:r>
    </w:p>
    <w:tbl>
      <w:tblPr>
        <w:tblStyle w:val="TableGrid"/>
        <w:tblpPr w:leftFromText="180" w:rightFromText="180" w:vertAnchor="text" w:horzAnchor="page" w:tblpX="400" w:tblpY="396"/>
        <w:tblW w:w="11341" w:type="dxa"/>
        <w:tblLook w:val="04A0"/>
      </w:tblPr>
      <w:tblGrid>
        <w:gridCol w:w="1736"/>
        <w:gridCol w:w="1523"/>
        <w:gridCol w:w="1310"/>
        <w:gridCol w:w="1190"/>
        <w:gridCol w:w="1216"/>
        <w:gridCol w:w="1389"/>
        <w:gridCol w:w="1430"/>
        <w:gridCol w:w="1956"/>
      </w:tblGrid>
      <w:tr w14:paraId="6E50DEF4" w14:textId="77777777" w:rsidTr="003847D6">
        <w:tblPrEx>
          <w:tblW w:w="11341" w:type="dxa"/>
          <w:tblLook w:val="04A0"/>
        </w:tblPrEx>
        <w:trPr>
          <w:trHeight w:val="1517"/>
        </w:trPr>
        <w:tc>
          <w:tcPr>
            <w:tcW w:w="1597" w:type="dxa"/>
          </w:tcPr>
          <w:p w:rsidR="00BB43F5" w:rsidRPr="00D23390" w:rsidP="003847D6" w14:paraId="4792161D" w14:textId="77777777">
            <w:pPr>
              <w:pStyle w:val="TxBrp9"/>
              <w:tabs>
                <w:tab w:val="clear" w:pos="731"/>
              </w:tabs>
              <w:spacing w:line="240" w:lineRule="auto"/>
              <w:ind w:left="0" w:firstLine="0"/>
              <w:rPr>
                <w:b/>
              </w:rPr>
            </w:pPr>
            <w:bookmarkStart w:id="0" w:name="_Hlk177983433"/>
            <w:r w:rsidRPr="00D23390">
              <w:rPr>
                <w:b/>
              </w:rPr>
              <w:t>Modality of Completion</w:t>
            </w:r>
          </w:p>
        </w:tc>
        <w:tc>
          <w:tcPr>
            <w:tcW w:w="1523" w:type="dxa"/>
          </w:tcPr>
          <w:p w:rsidR="00BB43F5" w:rsidRPr="00D23390" w:rsidP="003847D6" w14:paraId="4A673C83" w14:textId="77777777">
            <w:pPr>
              <w:pStyle w:val="TxBrp9"/>
              <w:tabs>
                <w:tab w:val="clear" w:pos="731"/>
              </w:tabs>
              <w:spacing w:line="240" w:lineRule="auto"/>
              <w:ind w:left="0" w:firstLine="0"/>
              <w:rPr>
                <w:b/>
              </w:rPr>
            </w:pPr>
            <w:r w:rsidRPr="00D23390">
              <w:rPr>
                <w:b/>
              </w:rPr>
              <w:t>Number of Respondents</w:t>
            </w:r>
          </w:p>
        </w:tc>
        <w:tc>
          <w:tcPr>
            <w:tcW w:w="1310" w:type="dxa"/>
          </w:tcPr>
          <w:p w:rsidR="00BB43F5" w:rsidRPr="00D23390" w:rsidP="003847D6" w14:paraId="75894F98" w14:textId="77777777">
            <w:pPr>
              <w:pStyle w:val="TxBrp9"/>
              <w:tabs>
                <w:tab w:val="clear" w:pos="731"/>
              </w:tabs>
              <w:spacing w:line="240" w:lineRule="auto"/>
              <w:ind w:left="0" w:firstLine="0"/>
              <w:rPr>
                <w:b/>
              </w:rPr>
            </w:pPr>
            <w:r w:rsidRPr="00D23390">
              <w:rPr>
                <w:b/>
              </w:rPr>
              <w:t>Frequency of Response</w:t>
            </w:r>
          </w:p>
        </w:tc>
        <w:tc>
          <w:tcPr>
            <w:tcW w:w="1229" w:type="dxa"/>
          </w:tcPr>
          <w:p w:rsidR="00BB43F5" w:rsidRPr="00D23390" w:rsidP="003847D6" w14:paraId="2FBF6A8A" w14:textId="77777777">
            <w:pPr>
              <w:pStyle w:val="TxBrp9"/>
              <w:tabs>
                <w:tab w:val="clear" w:pos="731"/>
              </w:tabs>
              <w:spacing w:line="240" w:lineRule="auto"/>
              <w:ind w:left="0" w:firstLine="0"/>
              <w:rPr>
                <w:b/>
              </w:rPr>
            </w:pPr>
            <w:r w:rsidRPr="00D23390">
              <w:rPr>
                <w:b/>
              </w:rPr>
              <w:t>Average Burden Per Response (minutes)</w:t>
            </w:r>
          </w:p>
          <w:p w:rsidR="00BB43F5" w:rsidRPr="00D23390" w:rsidP="003847D6" w14:paraId="5D66EE66" w14:textId="77777777">
            <w:pPr>
              <w:pStyle w:val="TxBrp9"/>
              <w:tabs>
                <w:tab w:val="clear" w:pos="731"/>
              </w:tabs>
              <w:spacing w:line="240" w:lineRule="auto"/>
              <w:ind w:left="0" w:firstLine="0"/>
              <w:rPr>
                <w:b/>
              </w:rPr>
            </w:pPr>
          </w:p>
        </w:tc>
        <w:tc>
          <w:tcPr>
            <w:tcW w:w="1216" w:type="dxa"/>
          </w:tcPr>
          <w:p w:rsidR="00BB43F5" w:rsidRPr="00D23390" w:rsidP="003847D6" w14:paraId="50D496B8" w14:textId="77777777">
            <w:pPr>
              <w:pStyle w:val="TxBrp9"/>
              <w:tabs>
                <w:tab w:val="clear" w:pos="731"/>
              </w:tabs>
              <w:spacing w:line="240" w:lineRule="auto"/>
              <w:ind w:left="0" w:firstLine="0"/>
              <w:rPr>
                <w:b/>
              </w:rPr>
            </w:pPr>
            <w:r w:rsidRPr="00D23390">
              <w:rPr>
                <w:b/>
              </w:rPr>
              <w:t>Estimates Total Annual Burden (hours)</w:t>
            </w:r>
          </w:p>
        </w:tc>
        <w:tc>
          <w:tcPr>
            <w:tcW w:w="1394" w:type="dxa"/>
          </w:tcPr>
          <w:p w:rsidR="00BB43F5" w:rsidRPr="00D23390" w:rsidP="003847D6" w14:paraId="06A6FE9E" w14:textId="77777777">
            <w:pPr>
              <w:pStyle w:val="TxBrp9"/>
              <w:tabs>
                <w:tab w:val="clear" w:pos="731"/>
              </w:tabs>
              <w:spacing w:line="240" w:lineRule="auto"/>
              <w:ind w:left="0" w:firstLine="0"/>
              <w:rPr>
                <w:b/>
              </w:rPr>
            </w:pPr>
            <w:r w:rsidRPr="00D23390">
              <w:rPr>
                <w:b/>
              </w:rPr>
              <w:t>Average Theoretical Hourly Cost Amount (dollars)*</w:t>
            </w:r>
          </w:p>
        </w:tc>
        <w:tc>
          <w:tcPr>
            <w:tcW w:w="1536" w:type="dxa"/>
          </w:tcPr>
          <w:p w:rsidR="00BB43F5" w:rsidP="003847D6" w14:paraId="4F82AAD8" w14:textId="77777777">
            <w:pPr>
              <w:pStyle w:val="TxBrp9"/>
              <w:tabs>
                <w:tab w:val="clear" w:pos="731"/>
              </w:tabs>
              <w:spacing w:line="240" w:lineRule="auto"/>
              <w:ind w:left="0" w:firstLine="0"/>
              <w:rPr>
                <w:b/>
              </w:rPr>
            </w:pPr>
            <w:r w:rsidRPr="00690E21">
              <w:rPr>
                <w:b/>
              </w:rPr>
              <w:t>Average Wait Time in Field Office (minutes)**</w:t>
            </w:r>
          </w:p>
        </w:tc>
        <w:tc>
          <w:tcPr>
            <w:tcW w:w="1536" w:type="dxa"/>
          </w:tcPr>
          <w:p w:rsidR="00BB43F5" w:rsidP="003847D6" w14:paraId="62E10A31" w14:textId="77777777">
            <w:pPr>
              <w:pStyle w:val="TxBrp9"/>
              <w:tabs>
                <w:tab w:val="clear" w:pos="731"/>
              </w:tabs>
              <w:spacing w:line="240" w:lineRule="auto"/>
              <w:ind w:left="0" w:firstLine="0"/>
            </w:pPr>
            <w:r>
              <w:rPr>
                <w:b/>
              </w:rPr>
              <w:t>Total Annual Opportunity Cost (dollars)***</w:t>
            </w:r>
          </w:p>
        </w:tc>
      </w:tr>
      <w:tr w14:paraId="3C7F4354" w14:textId="77777777" w:rsidTr="003847D6">
        <w:tblPrEx>
          <w:tblW w:w="11341" w:type="dxa"/>
          <w:tblLook w:val="04A0"/>
        </w:tblPrEx>
        <w:trPr>
          <w:trHeight w:val="581"/>
        </w:trPr>
        <w:tc>
          <w:tcPr>
            <w:tcW w:w="1597" w:type="dxa"/>
          </w:tcPr>
          <w:p w:rsidR="00BB43F5" w:rsidRPr="00690E21" w:rsidP="003847D6" w14:paraId="2F8618B9" w14:textId="77777777">
            <w:pPr>
              <w:rPr>
                <w:bCs/>
              </w:rPr>
            </w:pPr>
            <w:r w:rsidRPr="00690E21">
              <w:rPr>
                <w:bCs/>
              </w:rPr>
              <w:t xml:space="preserve">SSA-3441-BK </w:t>
            </w:r>
          </w:p>
          <w:p w:rsidR="00BB43F5" w:rsidRPr="00690E21" w:rsidP="003847D6" w14:paraId="466F4234" w14:textId="77777777">
            <w:r w:rsidRPr="00690E21">
              <w:rPr>
                <w:bCs/>
              </w:rPr>
              <w:t>(Paper Form)</w:t>
            </w:r>
          </w:p>
        </w:tc>
        <w:tc>
          <w:tcPr>
            <w:tcW w:w="1523" w:type="dxa"/>
          </w:tcPr>
          <w:p w:rsidR="00BB43F5" w:rsidRPr="00690E21" w:rsidP="003847D6" w14:paraId="354BAC4B" w14:textId="77777777">
            <w:pPr>
              <w:jc w:val="right"/>
            </w:pPr>
            <w:r w:rsidRPr="00690E21">
              <w:t>2</w:t>
            </w:r>
            <w:r>
              <w:t>4,645</w:t>
            </w:r>
          </w:p>
        </w:tc>
        <w:tc>
          <w:tcPr>
            <w:tcW w:w="1310" w:type="dxa"/>
          </w:tcPr>
          <w:p w:rsidR="00BB43F5" w:rsidRPr="00690E21" w:rsidP="003847D6" w14:paraId="331D8633" w14:textId="77777777">
            <w:pPr>
              <w:jc w:val="right"/>
            </w:pPr>
            <w:r w:rsidRPr="00690E21">
              <w:t>1</w:t>
            </w:r>
          </w:p>
        </w:tc>
        <w:tc>
          <w:tcPr>
            <w:tcW w:w="1229" w:type="dxa"/>
          </w:tcPr>
          <w:p w:rsidR="00BB43F5" w:rsidRPr="00690E21" w:rsidP="003847D6" w14:paraId="0EB21AE9" w14:textId="77777777">
            <w:pPr>
              <w:jc w:val="right"/>
            </w:pPr>
            <w:r>
              <w:t>50</w:t>
            </w:r>
          </w:p>
        </w:tc>
        <w:tc>
          <w:tcPr>
            <w:tcW w:w="1216" w:type="dxa"/>
          </w:tcPr>
          <w:p w:rsidR="00BB43F5" w:rsidRPr="00690E21" w:rsidP="003847D6" w14:paraId="61BF21F4" w14:textId="77777777">
            <w:pPr>
              <w:pStyle w:val="TxBrp9"/>
              <w:tabs>
                <w:tab w:val="clear" w:pos="731"/>
              </w:tabs>
              <w:spacing w:line="277" w:lineRule="exact"/>
              <w:ind w:left="0" w:firstLine="0"/>
              <w:jc w:val="right"/>
            </w:pPr>
            <w:r>
              <w:t>20,538</w:t>
            </w:r>
          </w:p>
          <w:p w:rsidR="00BB43F5" w:rsidRPr="00690E21" w:rsidP="003847D6" w14:paraId="7C866827" w14:textId="77777777">
            <w:pPr>
              <w:jc w:val="right"/>
            </w:pPr>
          </w:p>
        </w:tc>
        <w:tc>
          <w:tcPr>
            <w:tcW w:w="1394" w:type="dxa"/>
          </w:tcPr>
          <w:p w:rsidR="00BB43F5" w:rsidRPr="00690E21" w:rsidP="003847D6" w14:paraId="4B568A31" w14:textId="77777777">
            <w:pPr>
              <w:snapToGrid w:val="0"/>
              <w:jc w:val="right"/>
            </w:pPr>
            <w:r w:rsidRPr="00690E21">
              <w:t>$</w:t>
            </w:r>
            <w:r>
              <w:t>13.31</w:t>
            </w:r>
            <w:r w:rsidRPr="00690E21">
              <w:t>*</w:t>
            </w:r>
          </w:p>
        </w:tc>
        <w:tc>
          <w:tcPr>
            <w:tcW w:w="1536" w:type="dxa"/>
          </w:tcPr>
          <w:p w:rsidR="00BB43F5" w:rsidRPr="00690E21" w:rsidP="003847D6" w14:paraId="5200548A" w14:textId="77777777">
            <w:pPr>
              <w:tabs>
                <w:tab w:val="left" w:pos="1350"/>
              </w:tabs>
              <w:jc w:val="right"/>
            </w:pPr>
          </w:p>
        </w:tc>
        <w:tc>
          <w:tcPr>
            <w:tcW w:w="1536" w:type="dxa"/>
          </w:tcPr>
          <w:p w:rsidR="00BB43F5" w:rsidRPr="00690E21" w:rsidP="003847D6" w14:paraId="71B80AB2" w14:textId="77777777">
            <w:pPr>
              <w:tabs>
                <w:tab w:val="left" w:pos="1350"/>
              </w:tabs>
              <w:jc w:val="right"/>
            </w:pPr>
            <w:r w:rsidRPr="00690E21">
              <w:t>$</w:t>
            </w:r>
            <w:r>
              <w:t>273,361</w:t>
            </w:r>
            <w:r w:rsidRPr="00690E21">
              <w:t>***</w:t>
            </w:r>
          </w:p>
        </w:tc>
      </w:tr>
      <w:tr w14:paraId="4D498BA9" w14:textId="77777777" w:rsidTr="003847D6">
        <w:tblPrEx>
          <w:tblW w:w="11341" w:type="dxa"/>
          <w:tblLook w:val="04A0"/>
        </w:tblPrEx>
        <w:trPr>
          <w:trHeight w:val="1337"/>
        </w:trPr>
        <w:tc>
          <w:tcPr>
            <w:tcW w:w="1597" w:type="dxa"/>
          </w:tcPr>
          <w:p w:rsidR="00BB43F5" w:rsidRPr="00690E21" w:rsidP="003847D6" w14:paraId="7946C04F" w14:textId="77777777">
            <w:r w:rsidRPr="00690E21">
              <w:rPr>
                <w:bCs/>
              </w:rPr>
              <w:t>Electronic Disability Collect System (EDCS) – Individuals</w:t>
            </w:r>
          </w:p>
        </w:tc>
        <w:tc>
          <w:tcPr>
            <w:tcW w:w="1523" w:type="dxa"/>
          </w:tcPr>
          <w:p w:rsidR="00BB43F5" w:rsidRPr="00690E21" w:rsidP="003847D6" w14:paraId="2A4C8BE4" w14:textId="77777777">
            <w:pPr>
              <w:jc w:val="right"/>
            </w:pPr>
            <w:r>
              <w:t>159,971</w:t>
            </w:r>
          </w:p>
        </w:tc>
        <w:tc>
          <w:tcPr>
            <w:tcW w:w="1310" w:type="dxa"/>
          </w:tcPr>
          <w:p w:rsidR="00BB43F5" w:rsidRPr="00690E21" w:rsidP="003847D6" w14:paraId="559F609A" w14:textId="77777777">
            <w:pPr>
              <w:jc w:val="right"/>
            </w:pPr>
            <w:r w:rsidRPr="00690E21">
              <w:t>1</w:t>
            </w:r>
          </w:p>
        </w:tc>
        <w:tc>
          <w:tcPr>
            <w:tcW w:w="1229" w:type="dxa"/>
          </w:tcPr>
          <w:p w:rsidR="00BB43F5" w:rsidRPr="00690E21" w:rsidP="003847D6" w14:paraId="5E49C551" w14:textId="77777777">
            <w:pPr>
              <w:jc w:val="right"/>
            </w:pPr>
            <w:r>
              <w:t>50</w:t>
            </w:r>
          </w:p>
        </w:tc>
        <w:tc>
          <w:tcPr>
            <w:tcW w:w="1216" w:type="dxa"/>
          </w:tcPr>
          <w:p w:rsidR="00BB43F5" w:rsidRPr="00690E21" w:rsidP="003847D6" w14:paraId="4F23984E" w14:textId="77777777">
            <w:pPr>
              <w:jc w:val="right"/>
            </w:pPr>
            <w:r>
              <w:t>133,309</w:t>
            </w:r>
          </w:p>
        </w:tc>
        <w:tc>
          <w:tcPr>
            <w:tcW w:w="1394" w:type="dxa"/>
          </w:tcPr>
          <w:p w:rsidR="00BB43F5" w:rsidRPr="00690E21" w:rsidP="003847D6" w14:paraId="2396C70C" w14:textId="77777777">
            <w:pPr>
              <w:snapToGrid w:val="0"/>
              <w:jc w:val="right"/>
            </w:pPr>
            <w:r w:rsidRPr="00690E21">
              <w:t>$</w:t>
            </w:r>
            <w:r>
              <w:t>13.31</w:t>
            </w:r>
            <w:r w:rsidRPr="00690E21">
              <w:t>*</w:t>
            </w:r>
          </w:p>
        </w:tc>
        <w:tc>
          <w:tcPr>
            <w:tcW w:w="1536" w:type="dxa"/>
          </w:tcPr>
          <w:p w:rsidR="00BB43F5" w:rsidRPr="00690E21" w:rsidP="003847D6" w14:paraId="6A5EE19C" w14:textId="77777777">
            <w:pPr>
              <w:tabs>
                <w:tab w:val="left" w:pos="1350"/>
              </w:tabs>
              <w:jc w:val="right"/>
            </w:pPr>
            <w:r w:rsidRPr="00690E21">
              <w:t>24**</w:t>
            </w:r>
          </w:p>
        </w:tc>
        <w:tc>
          <w:tcPr>
            <w:tcW w:w="1536" w:type="dxa"/>
          </w:tcPr>
          <w:p w:rsidR="00BB43F5" w:rsidRPr="00690E21" w:rsidP="003847D6" w14:paraId="55021E19" w14:textId="77777777">
            <w:pPr>
              <w:tabs>
                <w:tab w:val="left" w:pos="1350"/>
              </w:tabs>
              <w:jc w:val="right"/>
            </w:pPr>
            <w:r>
              <w:t>$2,626,023</w:t>
            </w:r>
            <w:r w:rsidRPr="00690E21">
              <w:t>***</w:t>
            </w:r>
          </w:p>
        </w:tc>
      </w:tr>
      <w:tr w14:paraId="0F7736CF" w14:textId="77777777" w:rsidTr="003847D6">
        <w:tblPrEx>
          <w:tblW w:w="11341" w:type="dxa"/>
          <w:tblLook w:val="04A0"/>
        </w:tblPrEx>
        <w:trPr>
          <w:trHeight w:val="971"/>
        </w:trPr>
        <w:tc>
          <w:tcPr>
            <w:tcW w:w="1597" w:type="dxa"/>
          </w:tcPr>
          <w:p w:rsidR="00BB43F5" w:rsidRPr="00690E21" w:rsidP="003847D6" w14:paraId="197F9F6C" w14:textId="77777777">
            <w:pPr>
              <w:rPr>
                <w:bCs/>
              </w:rPr>
            </w:pPr>
            <w:r w:rsidRPr="00690E21">
              <w:rPr>
                <w:bCs/>
              </w:rPr>
              <w:t>Electronic Disability Collect System (EDCS) - Representatives</w:t>
            </w:r>
          </w:p>
        </w:tc>
        <w:tc>
          <w:tcPr>
            <w:tcW w:w="1523" w:type="dxa"/>
          </w:tcPr>
          <w:p w:rsidR="00BB43F5" w:rsidRPr="00690E21" w:rsidP="003847D6" w14:paraId="5013C195" w14:textId="77777777">
            <w:pPr>
              <w:jc w:val="right"/>
            </w:pPr>
            <w:r>
              <w:t>44,192</w:t>
            </w:r>
          </w:p>
        </w:tc>
        <w:tc>
          <w:tcPr>
            <w:tcW w:w="1310" w:type="dxa"/>
          </w:tcPr>
          <w:p w:rsidR="00BB43F5" w:rsidRPr="00690E21" w:rsidP="003847D6" w14:paraId="20F658AF" w14:textId="77777777">
            <w:pPr>
              <w:jc w:val="right"/>
            </w:pPr>
            <w:r w:rsidRPr="00690E21">
              <w:t>1</w:t>
            </w:r>
          </w:p>
        </w:tc>
        <w:tc>
          <w:tcPr>
            <w:tcW w:w="1229" w:type="dxa"/>
          </w:tcPr>
          <w:p w:rsidR="00BB43F5" w:rsidRPr="00690E21" w:rsidP="003847D6" w14:paraId="25B4E61A" w14:textId="77777777">
            <w:pPr>
              <w:jc w:val="right"/>
            </w:pPr>
            <w:r w:rsidRPr="00690E21">
              <w:t>45</w:t>
            </w:r>
          </w:p>
        </w:tc>
        <w:tc>
          <w:tcPr>
            <w:tcW w:w="1216" w:type="dxa"/>
          </w:tcPr>
          <w:p w:rsidR="00BB43F5" w:rsidRPr="00690E21" w:rsidP="003847D6" w14:paraId="27EC3396" w14:textId="77777777">
            <w:pPr>
              <w:jc w:val="right"/>
            </w:pPr>
            <w:r>
              <w:t>33,144</w:t>
            </w:r>
          </w:p>
        </w:tc>
        <w:tc>
          <w:tcPr>
            <w:tcW w:w="1394" w:type="dxa"/>
          </w:tcPr>
          <w:p w:rsidR="00BB43F5" w:rsidRPr="00690E21" w:rsidP="003847D6" w14:paraId="2B83C78D" w14:textId="77777777">
            <w:pPr>
              <w:snapToGrid w:val="0"/>
              <w:jc w:val="right"/>
            </w:pPr>
            <w:r w:rsidRPr="00690E21">
              <w:t>$</w:t>
            </w:r>
            <w:r>
              <w:t>58.40</w:t>
            </w:r>
            <w:r w:rsidRPr="00690E21">
              <w:t>*</w:t>
            </w:r>
          </w:p>
        </w:tc>
        <w:tc>
          <w:tcPr>
            <w:tcW w:w="1536" w:type="dxa"/>
          </w:tcPr>
          <w:p w:rsidR="00BB43F5" w:rsidRPr="00690E21" w:rsidP="003847D6" w14:paraId="798B3FB1" w14:textId="77777777">
            <w:pPr>
              <w:tabs>
                <w:tab w:val="left" w:pos="1350"/>
              </w:tabs>
              <w:jc w:val="right"/>
            </w:pPr>
          </w:p>
        </w:tc>
        <w:tc>
          <w:tcPr>
            <w:tcW w:w="1536" w:type="dxa"/>
          </w:tcPr>
          <w:p w:rsidR="00BB43F5" w:rsidRPr="00690E21" w:rsidP="003847D6" w14:paraId="6E175079" w14:textId="77777777">
            <w:pPr>
              <w:tabs>
                <w:tab w:val="left" w:pos="1350"/>
              </w:tabs>
              <w:jc w:val="right"/>
            </w:pPr>
            <w:r w:rsidRPr="00690E21">
              <w:t>$</w:t>
            </w:r>
            <w:r>
              <w:t>1,935,610</w:t>
            </w:r>
            <w:r w:rsidRPr="00690E21">
              <w:t>***</w:t>
            </w:r>
          </w:p>
        </w:tc>
      </w:tr>
      <w:tr w14:paraId="303595F8" w14:textId="77777777" w:rsidTr="003847D6">
        <w:tblPrEx>
          <w:tblW w:w="11341" w:type="dxa"/>
          <w:tblLook w:val="04A0"/>
        </w:tblPrEx>
        <w:trPr>
          <w:trHeight w:val="498"/>
        </w:trPr>
        <w:tc>
          <w:tcPr>
            <w:tcW w:w="1597" w:type="dxa"/>
          </w:tcPr>
          <w:p w:rsidR="00BB43F5" w:rsidRPr="00690E21" w:rsidP="003847D6" w14:paraId="6B7E589F" w14:textId="77777777">
            <w:pPr>
              <w:rPr>
                <w:bCs/>
              </w:rPr>
            </w:pPr>
            <w:r w:rsidRPr="00690E21">
              <w:rPr>
                <w:bCs/>
              </w:rPr>
              <w:t>i3441 (Internet Application) - Individuals</w:t>
            </w:r>
          </w:p>
        </w:tc>
        <w:tc>
          <w:tcPr>
            <w:tcW w:w="1523" w:type="dxa"/>
          </w:tcPr>
          <w:p w:rsidR="00BB43F5" w:rsidRPr="00690E21" w:rsidP="003847D6" w14:paraId="691AB928" w14:textId="77777777">
            <w:pPr>
              <w:jc w:val="right"/>
            </w:pPr>
            <w:r>
              <w:t>696,896</w:t>
            </w:r>
          </w:p>
        </w:tc>
        <w:tc>
          <w:tcPr>
            <w:tcW w:w="1310" w:type="dxa"/>
          </w:tcPr>
          <w:p w:rsidR="00BB43F5" w:rsidRPr="00690E21" w:rsidP="003847D6" w14:paraId="413E14DD" w14:textId="77777777">
            <w:pPr>
              <w:jc w:val="right"/>
            </w:pPr>
            <w:r w:rsidRPr="00690E21">
              <w:t>1</w:t>
            </w:r>
          </w:p>
        </w:tc>
        <w:tc>
          <w:tcPr>
            <w:tcW w:w="1229" w:type="dxa"/>
          </w:tcPr>
          <w:p w:rsidR="00BB43F5" w:rsidRPr="00690E21" w:rsidP="003847D6" w14:paraId="05B33A41" w14:textId="77777777">
            <w:pPr>
              <w:jc w:val="right"/>
            </w:pPr>
            <w:r>
              <w:t>33</w:t>
            </w:r>
          </w:p>
        </w:tc>
        <w:tc>
          <w:tcPr>
            <w:tcW w:w="1216" w:type="dxa"/>
          </w:tcPr>
          <w:p w:rsidR="00BB43F5" w:rsidRPr="00690E21" w:rsidP="003847D6" w14:paraId="47CE8C88" w14:textId="77777777">
            <w:pPr>
              <w:jc w:val="right"/>
            </w:pPr>
            <w:r>
              <w:t>383,293</w:t>
            </w:r>
          </w:p>
        </w:tc>
        <w:tc>
          <w:tcPr>
            <w:tcW w:w="1394" w:type="dxa"/>
          </w:tcPr>
          <w:p w:rsidR="00BB43F5" w:rsidRPr="00690E21" w:rsidP="003847D6" w14:paraId="59F20ABB" w14:textId="77777777">
            <w:pPr>
              <w:snapToGrid w:val="0"/>
              <w:jc w:val="right"/>
            </w:pPr>
            <w:r w:rsidRPr="00690E21">
              <w:t>$</w:t>
            </w:r>
            <w:r w:rsidRPr="00690E21">
              <w:rPr>
                <w:rFonts w:eastAsia="Calibri"/>
              </w:rPr>
              <w:t>1</w:t>
            </w:r>
            <w:r>
              <w:rPr>
                <w:rFonts w:eastAsia="Calibri"/>
              </w:rPr>
              <w:t>3.31</w:t>
            </w:r>
            <w:r w:rsidRPr="00690E21">
              <w:t>*</w:t>
            </w:r>
          </w:p>
        </w:tc>
        <w:tc>
          <w:tcPr>
            <w:tcW w:w="1536" w:type="dxa"/>
          </w:tcPr>
          <w:p w:rsidR="00BB43F5" w:rsidRPr="00690E21" w:rsidP="003847D6" w14:paraId="35929328" w14:textId="77777777">
            <w:pPr>
              <w:tabs>
                <w:tab w:val="left" w:pos="1350"/>
              </w:tabs>
              <w:jc w:val="right"/>
            </w:pPr>
          </w:p>
        </w:tc>
        <w:tc>
          <w:tcPr>
            <w:tcW w:w="1536" w:type="dxa"/>
          </w:tcPr>
          <w:p w:rsidR="00BB43F5" w:rsidRPr="00690E21" w:rsidP="003847D6" w14:paraId="53243C99" w14:textId="77777777">
            <w:pPr>
              <w:tabs>
                <w:tab w:val="left" w:pos="1350"/>
              </w:tabs>
              <w:jc w:val="right"/>
            </w:pPr>
            <w:r>
              <w:t>$5,101,630</w:t>
            </w:r>
            <w:r w:rsidRPr="00690E21">
              <w:t>***</w:t>
            </w:r>
          </w:p>
        </w:tc>
      </w:tr>
      <w:tr w14:paraId="64A798A6" w14:textId="77777777" w:rsidTr="003847D6">
        <w:tblPrEx>
          <w:tblW w:w="11341" w:type="dxa"/>
          <w:tblLook w:val="04A0"/>
        </w:tblPrEx>
        <w:trPr>
          <w:trHeight w:val="498"/>
        </w:trPr>
        <w:tc>
          <w:tcPr>
            <w:tcW w:w="1597" w:type="dxa"/>
          </w:tcPr>
          <w:p w:rsidR="00BB43F5" w:rsidRPr="00690E21" w:rsidP="003847D6" w14:paraId="12C72383" w14:textId="77777777">
            <w:pPr>
              <w:rPr>
                <w:bCs/>
              </w:rPr>
            </w:pPr>
            <w:r w:rsidRPr="00690E21">
              <w:rPr>
                <w:bCs/>
              </w:rPr>
              <w:t>i3441 (Internet Application) - Representatives</w:t>
            </w:r>
          </w:p>
        </w:tc>
        <w:tc>
          <w:tcPr>
            <w:tcW w:w="1523" w:type="dxa"/>
          </w:tcPr>
          <w:p w:rsidR="00BB43F5" w:rsidRPr="00690E21" w:rsidP="003847D6" w14:paraId="7CAA18F3" w14:textId="77777777">
            <w:pPr>
              <w:jc w:val="right"/>
            </w:pPr>
            <w:r>
              <w:t>583,031</w:t>
            </w:r>
          </w:p>
        </w:tc>
        <w:tc>
          <w:tcPr>
            <w:tcW w:w="1310" w:type="dxa"/>
          </w:tcPr>
          <w:p w:rsidR="00BB43F5" w:rsidRPr="00690E21" w:rsidP="003847D6" w14:paraId="248C239B" w14:textId="77777777">
            <w:pPr>
              <w:jc w:val="right"/>
            </w:pPr>
            <w:r w:rsidRPr="00690E21">
              <w:t>1</w:t>
            </w:r>
          </w:p>
        </w:tc>
        <w:tc>
          <w:tcPr>
            <w:tcW w:w="1229" w:type="dxa"/>
          </w:tcPr>
          <w:p w:rsidR="00BB43F5" w:rsidRPr="00690E21" w:rsidP="003847D6" w14:paraId="2F3EB891" w14:textId="77777777">
            <w:pPr>
              <w:jc w:val="right"/>
            </w:pPr>
            <w:r w:rsidRPr="00690E21">
              <w:t>28</w:t>
            </w:r>
          </w:p>
        </w:tc>
        <w:tc>
          <w:tcPr>
            <w:tcW w:w="1216" w:type="dxa"/>
          </w:tcPr>
          <w:p w:rsidR="00BB43F5" w:rsidRPr="00690E21" w:rsidP="003847D6" w14:paraId="143B628D" w14:textId="77777777">
            <w:pPr>
              <w:jc w:val="right"/>
            </w:pPr>
            <w:r>
              <w:t>272,081</w:t>
            </w:r>
          </w:p>
        </w:tc>
        <w:tc>
          <w:tcPr>
            <w:tcW w:w="1394" w:type="dxa"/>
          </w:tcPr>
          <w:p w:rsidR="00BB43F5" w:rsidRPr="00690E21" w:rsidP="003847D6" w14:paraId="454086D3" w14:textId="77777777">
            <w:pPr>
              <w:snapToGrid w:val="0"/>
              <w:jc w:val="right"/>
            </w:pPr>
            <w:r w:rsidRPr="00690E21">
              <w:t>$</w:t>
            </w:r>
            <w:r>
              <w:t>58.40</w:t>
            </w:r>
            <w:r w:rsidRPr="00690E21">
              <w:t>*</w:t>
            </w:r>
          </w:p>
        </w:tc>
        <w:tc>
          <w:tcPr>
            <w:tcW w:w="1536" w:type="dxa"/>
          </w:tcPr>
          <w:p w:rsidR="00BB43F5" w:rsidRPr="00690E21" w:rsidP="003847D6" w14:paraId="5781310E" w14:textId="77777777">
            <w:pPr>
              <w:tabs>
                <w:tab w:val="left" w:pos="1350"/>
              </w:tabs>
              <w:jc w:val="right"/>
            </w:pPr>
          </w:p>
        </w:tc>
        <w:tc>
          <w:tcPr>
            <w:tcW w:w="1536" w:type="dxa"/>
          </w:tcPr>
          <w:p w:rsidR="00BB43F5" w:rsidRPr="00690E21" w:rsidP="003847D6" w14:paraId="1243CF37" w14:textId="77777777">
            <w:pPr>
              <w:tabs>
                <w:tab w:val="left" w:pos="1350"/>
              </w:tabs>
              <w:jc w:val="right"/>
            </w:pPr>
            <w:r w:rsidRPr="00690E21">
              <w:t>$</w:t>
            </w:r>
            <w:r>
              <w:t>15,889,530</w:t>
            </w:r>
            <w:r w:rsidRPr="00690E21">
              <w:t>***</w:t>
            </w:r>
          </w:p>
          <w:p w:rsidR="00BB43F5" w:rsidRPr="00690E21" w:rsidP="003847D6" w14:paraId="4E711E63" w14:textId="77777777">
            <w:pPr>
              <w:jc w:val="right"/>
            </w:pPr>
          </w:p>
        </w:tc>
      </w:tr>
      <w:tr w14:paraId="3E286E17" w14:textId="77777777" w:rsidTr="003847D6">
        <w:tblPrEx>
          <w:tblW w:w="11341" w:type="dxa"/>
          <w:tblLook w:val="04A0"/>
        </w:tblPrEx>
        <w:trPr>
          <w:trHeight w:val="212"/>
        </w:trPr>
        <w:tc>
          <w:tcPr>
            <w:tcW w:w="1597" w:type="dxa"/>
          </w:tcPr>
          <w:p w:rsidR="00BB43F5" w:rsidRPr="00690E21" w:rsidP="003847D6" w14:paraId="0C980C99" w14:textId="77777777">
            <w:pPr>
              <w:rPr>
                <w:b/>
              </w:rPr>
            </w:pPr>
            <w:r w:rsidRPr="00690E21">
              <w:rPr>
                <w:b/>
              </w:rPr>
              <w:t>Totals</w:t>
            </w:r>
          </w:p>
        </w:tc>
        <w:tc>
          <w:tcPr>
            <w:tcW w:w="1523" w:type="dxa"/>
          </w:tcPr>
          <w:p w:rsidR="00BB43F5" w:rsidRPr="00690E21" w:rsidP="003847D6" w14:paraId="4027F976" w14:textId="77777777">
            <w:pPr>
              <w:jc w:val="right"/>
              <w:rPr>
                <w:b/>
              </w:rPr>
            </w:pPr>
            <w:r w:rsidRPr="00690E21">
              <w:rPr>
                <w:b/>
              </w:rPr>
              <w:t>1,</w:t>
            </w:r>
            <w:r>
              <w:rPr>
                <w:b/>
              </w:rPr>
              <w:t>508,735</w:t>
            </w:r>
          </w:p>
        </w:tc>
        <w:tc>
          <w:tcPr>
            <w:tcW w:w="1310" w:type="dxa"/>
          </w:tcPr>
          <w:p w:rsidR="00BB43F5" w:rsidRPr="00690E21" w:rsidP="003847D6" w14:paraId="589A0054" w14:textId="77777777">
            <w:pPr>
              <w:jc w:val="right"/>
            </w:pPr>
          </w:p>
        </w:tc>
        <w:tc>
          <w:tcPr>
            <w:tcW w:w="1229" w:type="dxa"/>
          </w:tcPr>
          <w:p w:rsidR="00BB43F5" w:rsidRPr="00690E21" w:rsidP="003847D6" w14:paraId="270B75E7" w14:textId="77777777">
            <w:pPr>
              <w:jc w:val="right"/>
            </w:pPr>
          </w:p>
        </w:tc>
        <w:tc>
          <w:tcPr>
            <w:tcW w:w="1216" w:type="dxa"/>
          </w:tcPr>
          <w:p w:rsidR="00BB43F5" w:rsidRPr="00690E21" w:rsidP="003847D6" w14:paraId="7DB6DB28" w14:textId="77777777">
            <w:pPr>
              <w:jc w:val="right"/>
              <w:rPr>
                <w:b/>
              </w:rPr>
            </w:pPr>
            <w:r>
              <w:rPr>
                <w:b/>
              </w:rPr>
              <w:t>842,365</w:t>
            </w:r>
          </w:p>
        </w:tc>
        <w:tc>
          <w:tcPr>
            <w:tcW w:w="1394" w:type="dxa"/>
          </w:tcPr>
          <w:p w:rsidR="00BB43F5" w:rsidRPr="00690E21" w:rsidP="003847D6" w14:paraId="6B028F3B" w14:textId="77777777">
            <w:pPr>
              <w:snapToGrid w:val="0"/>
              <w:jc w:val="right"/>
            </w:pPr>
          </w:p>
        </w:tc>
        <w:tc>
          <w:tcPr>
            <w:tcW w:w="1536" w:type="dxa"/>
          </w:tcPr>
          <w:p w:rsidR="00BB43F5" w:rsidRPr="00690E21" w:rsidP="003847D6" w14:paraId="5C3DB475" w14:textId="77777777">
            <w:pPr>
              <w:tabs>
                <w:tab w:val="left" w:pos="1350"/>
              </w:tabs>
              <w:jc w:val="right"/>
            </w:pPr>
          </w:p>
        </w:tc>
        <w:tc>
          <w:tcPr>
            <w:tcW w:w="1536" w:type="dxa"/>
          </w:tcPr>
          <w:p w:rsidR="00BB43F5" w:rsidRPr="00690E21" w:rsidP="003847D6" w14:paraId="4640C73E" w14:textId="77777777">
            <w:pPr>
              <w:tabs>
                <w:tab w:val="left" w:pos="180"/>
                <w:tab w:val="left" w:pos="1350"/>
              </w:tabs>
              <w:jc w:val="right"/>
              <w:rPr>
                <w:b/>
              </w:rPr>
            </w:pPr>
            <w:r w:rsidRPr="00690E21">
              <w:rPr>
                <w:b/>
              </w:rPr>
              <w:tab/>
            </w:r>
            <w:r>
              <w:rPr>
                <w:b/>
              </w:rPr>
              <w:t>$25,826,154</w:t>
            </w:r>
            <w:r w:rsidRPr="00690E21">
              <w:rPr>
                <w:b/>
              </w:rPr>
              <w:t>***</w:t>
            </w:r>
          </w:p>
        </w:tc>
      </w:tr>
    </w:tbl>
    <w:bookmarkEnd w:id="0"/>
    <w:p w:rsidR="006A2F94" w:rsidRPr="00A04D31" w:rsidP="00A04D31" w14:paraId="6D8A1798" w14:textId="12A01860">
      <w:pPr>
        <w:ind w:left="1530"/>
        <w:rPr>
          <w:color w:val="0000FF"/>
          <w:u w:val="single"/>
        </w:rPr>
      </w:pPr>
      <w:r>
        <w:t xml:space="preserve">* </w:t>
      </w:r>
      <w:r w:rsidRPr="00FE7A30">
        <w:t>We based these figures on average</w:t>
      </w:r>
      <w:r w:rsidR="008F6F84">
        <w:t xml:space="preserve"> the Occupational Employment and Wage Statistics </w:t>
      </w:r>
      <w:r w:rsidRPr="00FE7A30">
        <w:t xml:space="preserve"> DI hourly wages fo</w:t>
      </w:r>
      <w:r w:rsidR="008F6F84">
        <w:t xml:space="preserve">r National Occupational Employment and Wage Estimates </w:t>
      </w:r>
      <w:r w:rsidRPr="00FE7A30">
        <w:t>FY 20</w:t>
      </w:r>
      <w:r w:rsidR="008F6F84">
        <w:t>23</w:t>
      </w:r>
      <w:r w:rsidRPr="00FE7A30">
        <w:t xml:space="preserve"> data (</w:t>
      </w:r>
      <w:r>
        <w:fldChar w:fldCharType="begin"/>
      </w:r>
      <w:r w:rsidRPr="00A04D31" w:rsidR="008142C1">
        <w:rPr>
          <w:rStyle w:val="Hyperlink"/>
          <w:color w:val="0070C0"/>
        </w:rPr>
        <w:instrText xml:space="preserve"> HYPERLINK "https://www.bls.gov/oes/current/oes_nat.htm" \l "00-0000" </w:instrText>
      </w:r>
      <w:r>
        <w:fldChar w:fldCharType="separate"/>
      </w:r>
      <w:r w:rsidRPr="00A04D31" w:rsidR="008142C1">
        <w:rPr>
          <w:rStyle w:val="Hyperlink"/>
          <w:color w:val="0070C0"/>
        </w:rPr>
        <w:t>https://www.bls.gov/oes/current/oes_nat.htm#00-0000</w:t>
      </w:r>
      <w:r>
        <w:fldChar w:fldCharType="end"/>
      </w:r>
      <w:r w:rsidR="008142C1">
        <w:t xml:space="preserve">), as reported by </w:t>
      </w:r>
      <w:r w:rsidRPr="00FE7A30">
        <w:t>Bureau of Labor Statistics data (</w:t>
      </w:r>
      <w:r>
        <w:fldChar w:fldCharType="begin"/>
      </w:r>
      <w:r w:rsidRPr="007A2223" w:rsidR="008142C1">
        <w:rPr>
          <w:rStyle w:val="Hyperlink"/>
        </w:rPr>
        <w:instrText xml:space="preserve"> HYPERLINK "https://www.ssa.gov/legislation/2024FactSheet.pdf" </w:instrText>
      </w:r>
      <w:r>
        <w:fldChar w:fldCharType="separate"/>
      </w:r>
      <w:r w:rsidRPr="007A2223" w:rsidR="008142C1">
        <w:rPr>
          <w:rStyle w:val="Hyperlink"/>
        </w:rPr>
        <w:t>https://www.ssa.gov/legislation/2024FactSheet.pdf</w:t>
      </w:r>
      <w:r>
        <w:fldChar w:fldCharType="end"/>
      </w:r>
      <w:r w:rsidR="008142C1">
        <w:t>)</w:t>
      </w:r>
      <w:r w:rsidRPr="00690E21">
        <w:t>, as well as a combination of those two figures (for the paper form, as we do not collect data on whether the paper forms are filled out by individuals or representatives or both)</w:t>
      </w:r>
      <w:r w:rsidRPr="00710AB8" w:rsidR="00710AB8">
        <w:t>.</w:t>
      </w:r>
    </w:p>
    <w:p w:rsidR="006A2F94" w:rsidP="00710AB8" w14:paraId="65B80A84" w14:textId="77777777">
      <w:pPr>
        <w:ind w:left="720"/>
      </w:pPr>
    </w:p>
    <w:p w:rsidR="00710AB8" w:rsidP="00A04D31" w14:paraId="60786429" w14:textId="483F74F7">
      <w:pPr>
        <w:ind w:left="1440"/>
      </w:pPr>
      <w:r w:rsidRPr="00FE7A30">
        <w:t xml:space="preserve">** We based this figure on the average FY </w:t>
      </w:r>
      <w:r w:rsidR="00F20E3C">
        <w:t>202</w:t>
      </w:r>
      <w:r w:rsidR="00366EA7">
        <w:t>4</w:t>
      </w:r>
      <w:r w:rsidRPr="00FE7A30" w:rsidR="00F20E3C">
        <w:t xml:space="preserve"> </w:t>
      </w:r>
      <w:r w:rsidRPr="00FE7A30">
        <w:t>wait times for field offices, based on SSA’s current management information data</w:t>
      </w:r>
      <w:r>
        <w:t>.</w:t>
      </w:r>
      <w:r>
        <w:rPr>
          <w:color w:val="0000FF"/>
        </w:rPr>
        <w:br/>
      </w:r>
    </w:p>
    <w:p w:rsidR="00693FAC" w:rsidP="00A04D31" w14:paraId="05A75C8E" w14:textId="7E930602">
      <w:pPr>
        <w:ind w:left="1440"/>
      </w:pPr>
      <w:r>
        <w:t>**</w:t>
      </w:r>
      <w:r w:rsidR="00EC0CBE">
        <w:t>*</w:t>
      </w:r>
      <w:r w:rsidRPr="002F4DA7">
        <w:t xml:space="preserve"> </w:t>
      </w:r>
      <w:r w:rsidRPr="00FE7A30" w:rsidR="006A2F94">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FE7A30" w:rsidR="006A2F94">
        <w:rPr>
          <w:b/>
          <w:u w:val="single"/>
        </w:rPr>
        <w:t>There is no actual charge to respondents to complete the application</w:t>
      </w:r>
      <w:r w:rsidRPr="001F396F">
        <w:t>.</w:t>
      </w:r>
    </w:p>
    <w:p w:rsidR="00693FAC" w:rsidP="00693FAC" w14:paraId="00965708" w14:textId="77777777">
      <w:pPr>
        <w:ind w:left="720"/>
      </w:pPr>
    </w:p>
    <w:p w:rsidR="003748E0" w:rsidP="00A04D31" w14:paraId="22957E2A" w14:textId="2FBFBB8C">
      <w:pPr>
        <w:ind w:left="1440"/>
      </w:pPr>
      <w: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3748E0" w:rsidP="00693FAC" w14:paraId="5C15C3D6" w14:textId="77777777">
      <w:pPr>
        <w:ind w:left="720"/>
      </w:pPr>
    </w:p>
    <w:tbl>
      <w:tblPr>
        <w:tblStyle w:val="TableGrid"/>
        <w:tblW w:w="8630" w:type="dxa"/>
        <w:tblInd w:w="1423" w:type="dxa"/>
        <w:tblLook w:val="04A0"/>
      </w:tblPr>
      <w:tblGrid>
        <w:gridCol w:w="1718"/>
        <w:gridCol w:w="1713"/>
        <w:gridCol w:w="1711"/>
        <w:gridCol w:w="1712"/>
        <w:gridCol w:w="1776"/>
      </w:tblGrid>
      <w:tr w14:paraId="6EC61918" w14:textId="77777777" w:rsidTr="00A04D31">
        <w:tblPrEx>
          <w:tblW w:w="8630" w:type="dxa"/>
          <w:tblInd w:w="1423" w:type="dxa"/>
          <w:tblLook w:val="04A0"/>
        </w:tblPrEx>
        <w:tc>
          <w:tcPr>
            <w:tcW w:w="1718" w:type="dxa"/>
          </w:tcPr>
          <w:p w:rsidR="003748E0" w:rsidP="003748E0" w14:paraId="4A06BF06" w14:textId="77777777">
            <w:r>
              <w:t>Total Number of Respondents Who Visit a Field Office</w:t>
            </w:r>
          </w:p>
        </w:tc>
        <w:tc>
          <w:tcPr>
            <w:tcW w:w="1713" w:type="dxa"/>
          </w:tcPr>
          <w:p w:rsidR="003748E0" w:rsidP="003748E0" w14:paraId="7FDB15E7" w14:textId="77777777">
            <w:r>
              <w:t>Frequency of Response</w:t>
            </w:r>
          </w:p>
        </w:tc>
        <w:tc>
          <w:tcPr>
            <w:tcW w:w="1711" w:type="dxa"/>
          </w:tcPr>
          <w:p w:rsidR="003748E0" w:rsidP="003748E0" w14:paraId="12E43F20" w14:textId="77777777">
            <w:r>
              <w:t xml:space="preserve">Average One-Way Travel Time to a Field Office </w:t>
            </w:r>
            <w:r>
              <w:t>(minutes)</w:t>
            </w:r>
          </w:p>
        </w:tc>
        <w:tc>
          <w:tcPr>
            <w:tcW w:w="1712" w:type="dxa"/>
          </w:tcPr>
          <w:p w:rsidR="003748E0" w:rsidP="003748E0" w14:paraId="59565A02" w14:textId="77777777">
            <w:r>
              <w:t>Estimated Total Travel Time to a Field Office (hours)</w:t>
            </w:r>
          </w:p>
        </w:tc>
        <w:tc>
          <w:tcPr>
            <w:tcW w:w="1776" w:type="dxa"/>
          </w:tcPr>
          <w:p w:rsidR="003748E0" w:rsidP="003748E0" w14:paraId="60C7DF15" w14:textId="77777777">
            <w:r>
              <w:t xml:space="preserve">Total Annual Opportunity Cost for Travel Time </w:t>
            </w:r>
            <w:r>
              <w:t>(dollars)****</w:t>
            </w:r>
          </w:p>
        </w:tc>
      </w:tr>
      <w:tr w14:paraId="79FD749B" w14:textId="77777777" w:rsidTr="00A04D31">
        <w:tblPrEx>
          <w:tblW w:w="8630" w:type="dxa"/>
          <w:tblInd w:w="1423" w:type="dxa"/>
          <w:tblLook w:val="04A0"/>
        </w:tblPrEx>
        <w:tc>
          <w:tcPr>
            <w:tcW w:w="1718" w:type="dxa"/>
          </w:tcPr>
          <w:p w:rsidR="003748E0" w:rsidP="003748E0" w14:paraId="40BDA036" w14:textId="38A9FF3A">
            <w:pPr>
              <w:jc w:val="right"/>
            </w:pPr>
            <w:r>
              <w:t>159,971</w:t>
            </w:r>
          </w:p>
        </w:tc>
        <w:tc>
          <w:tcPr>
            <w:tcW w:w="1713" w:type="dxa"/>
          </w:tcPr>
          <w:p w:rsidR="003748E0" w:rsidP="003748E0" w14:paraId="45B80013" w14:textId="77777777">
            <w:pPr>
              <w:jc w:val="right"/>
            </w:pPr>
            <w:r>
              <w:t>1</w:t>
            </w:r>
          </w:p>
        </w:tc>
        <w:tc>
          <w:tcPr>
            <w:tcW w:w="1711" w:type="dxa"/>
          </w:tcPr>
          <w:p w:rsidR="003748E0" w:rsidP="003748E0" w14:paraId="3EE7A52E" w14:textId="77777777">
            <w:pPr>
              <w:jc w:val="right"/>
            </w:pPr>
            <w:r>
              <w:t>30</w:t>
            </w:r>
          </w:p>
        </w:tc>
        <w:tc>
          <w:tcPr>
            <w:tcW w:w="1712" w:type="dxa"/>
          </w:tcPr>
          <w:p w:rsidR="003748E0" w:rsidP="003748E0" w14:paraId="57B8AC1A" w14:textId="50B98B21">
            <w:pPr>
              <w:jc w:val="right"/>
            </w:pPr>
            <w:r>
              <w:t>79,986</w:t>
            </w:r>
          </w:p>
        </w:tc>
        <w:tc>
          <w:tcPr>
            <w:tcW w:w="1776" w:type="dxa"/>
          </w:tcPr>
          <w:p w:rsidR="003748E0" w:rsidP="003748E0" w14:paraId="62AF4BD7" w14:textId="425194D6">
            <w:pPr>
              <w:jc w:val="right"/>
            </w:pPr>
            <w:r>
              <w:t>$</w:t>
            </w:r>
            <w:r w:rsidR="007C293B">
              <w:t>1,064,614</w:t>
            </w:r>
            <w:r>
              <w:t>****</w:t>
            </w:r>
          </w:p>
        </w:tc>
      </w:tr>
    </w:tbl>
    <w:p w:rsidR="003748E0" w:rsidP="00A04D31" w14:paraId="0B6F6808" w14:textId="77777777">
      <w:pPr>
        <w:ind w:left="1440"/>
      </w:pPr>
      <w:r>
        <w:t>****We based this dollar amount on the Average Theoretical Hourly Cost Amount in dollars shown on the burden chart above.</w:t>
      </w:r>
    </w:p>
    <w:p w:rsidR="003748E0" w:rsidP="00693FAC" w14:paraId="4BF6A8FD" w14:textId="77777777">
      <w:pPr>
        <w:ind w:left="720"/>
      </w:pPr>
    </w:p>
    <w:p w:rsidR="003748E0" w:rsidP="00A04D31" w14:paraId="50BDC096" w14:textId="77777777">
      <w:pPr>
        <w:ind w:left="1440"/>
      </w:pPr>
      <w: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4D4AED" w:rsidP="00693FAC" w14:paraId="503A3D0D" w14:textId="77777777">
      <w:pPr>
        <w:ind w:left="720"/>
      </w:pPr>
    </w:p>
    <w:p w:rsidR="003748E0" w:rsidP="00A04D31" w14:paraId="1A9209B2" w14:textId="255F3328">
      <w:pPr>
        <w:ind w:left="1440"/>
      </w:pPr>
      <w:r>
        <w:t>NOTE:  We included the total opportunity cost estimate from this chart in our calculations when showing the total time and opportunity cost estimates in the paragraph below.</w:t>
      </w:r>
    </w:p>
    <w:p w:rsidR="003748E0" w:rsidP="00693FAC" w14:paraId="6F8AA4EA" w14:textId="77777777">
      <w:pPr>
        <w:ind w:left="720"/>
      </w:pPr>
    </w:p>
    <w:p w:rsidR="00E258F7" w:rsidRPr="0013455C" w:rsidP="00A04D31" w14:paraId="776AC305" w14:textId="77777777">
      <w:pPr>
        <w:ind w:left="1440"/>
      </w:pPr>
      <w:r w:rsidRPr="0013455C">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C11BA0" w:rsidRPr="0013455C" w:rsidP="00693FAC" w14:paraId="6A88E88D" w14:textId="77777777">
      <w:pPr>
        <w:ind w:left="720"/>
      </w:pPr>
    </w:p>
    <w:tbl>
      <w:tblPr>
        <w:tblW w:w="7663" w:type="dxa"/>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2"/>
        <w:gridCol w:w="1361"/>
        <w:gridCol w:w="1532"/>
        <w:gridCol w:w="1609"/>
        <w:gridCol w:w="1609"/>
      </w:tblGrid>
      <w:tr w14:paraId="3713A602" w14:textId="77777777" w:rsidTr="00A04D31">
        <w:tblPrEx>
          <w:tblW w:w="7663" w:type="dxa"/>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52" w:type="dxa"/>
            <w:shd w:val="clear" w:color="auto" w:fill="auto"/>
          </w:tcPr>
          <w:p w:rsidR="00C11BA0" w:rsidRPr="0013455C" w:rsidP="00B275AF" w14:paraId="427AB3B3" w14:textId="77777777">
            <w:pPr>
              <w:rPr>
                <w:b/>
              </w:rPr>
            </w:pPr>
            <w:r w:rsidRPr="0013455C">
              <w:rPr>
                <w:b/>
              </w:rPr>
              <w:t xml:space="preserve">Total Number of Respondents </w:t>
            </w:r>
          </w:p>
        </w:tc>
        <w:tc>
          <w:tcPr>
            <w:tcW w:w="1361" w:type="dxa"/>
            <w:shd w:val="clear" w:color="auto" w:fill="auto"/>
          </w:tcPr>
          <w:p w:rsidR="00C11BA0" w:rsidRPr="0013455C" w:rsidP="00B275AF" w14:paraId="784CB656" w14:textId="77777777">
            <w:pPr>
              <w:rPr>
                <w:b/>
              </w:rPr>
            </w:pPr>
            <w:r w:rsidRPr="0013455C">
              <w:rPr>
                <w:b/>
              </w:rPr>
              <w:t>Frequency of Response</w:t>
            </w:r>
          </w:p>
        </w:tc>
        <w:tc>
          <w:tcPr>
            <w:tcW w:w="1532" w:type="dxa"/>
            <w:shd w:val="clear" w:color="auto" w:fill="auto"/>
          </w:tcPr>
          <w:p w:rsidR="00C11BA0" w:rsidRPr="0013455C" w:rsidP="00B275AF" w14:paraId="31FBF90E" w14:textId="77777777">
            <w:pPr>
              <w:rPr>
                <w:b/>
              </w:rPr>
            </w:pPr>
            <w:r w:rsidRPr="0013455C">
              <w:rPr>
                <w:b/>
              </w:rPr>
              <w:t>Estimate Learning Cost (minutes)</w:t>
            </w:r>
          </w:p>
        </w:tc>
        <w:tc>
          <w:tcPr>
            <w:tcW w:w="1609" w:type="dxa"/>
          </w:tcPr>
          <w:p w:rsidR="00C11BA0" w:rsidRPr="0013455C" w:rsidP="00B275AF" w14:paraId="2A8E52A6" w14:textId="77777777">
            <w:pPr>
              <w:rPr>
                <w:b/>
              </w:rPr>
            </w:pPr>
            <w:r w:rsidRPr="0013455C">
              <w:rPr>
                <w:b/>
              </w:rPr>
              <w:t>Estimated Total Annual Burden (hours)</w:t>
            </w:r>
          </w:p>
        </w:tc>
        <w:tc>
          <w:tcPr>
            <w:tcW w:w="1609" w:type="dxa"/>
            <w:shd w:val="clear" w:color="auto" w:fill="auto"/>
          </w:tcPr>
          <w:p w:rsidR="00C11BA0" w:rsidRPr="0013455C" w:rsidP="00B275AF" w14:paraId="31056580" w14:textId="77777777">
            <w:pPr>
              <w:rPr>
                <w:b/>
              </w:rPr>
            </w:pPr>
            <w:r w:rsidRPr="0013455C">
              <w:rPr>
                <w:b/>
              </w:rPr>
              <w:t>Total Annual Learning Cost (dollars)**</w:t>
            </w:r>
          </w:p>
        </w:tc>
      </w:tr>
      <w:tr w14:paraId="032CFDAD" w14:textId="77777777" w:rsidTr="00A04D31">
        <w:tblPrEx>
          <w:tblW w:w="7663" w:type="dxa"/>
          <w:tblInd w:w="1686" w:type="dxa"/>
          <w:tblLook w:val="04A0"/>
        </w:tblPrEx>
        <w:trPr>
          <w:trHeight w:val="306"/>
        </w:trPr>
        <w:tc>
          <w:tcPr>
            <w:tcW w:w="1552" w:type="dxa"/>
            <w:shd w:val="clear" w:color="auto" w:fill="auto"/>
          </w:tcPr>
          <w:p w:rsidR="00C11BA0" w:rsidRPr="0013455C" w:rsidP="00B275AF" w14:paraId="07D471A6" w14:textId="1BDC7517">
            <w:r w:rsidRPr="0013455C">
              <w:t>881,512</w:t>
            </w:r>
          </w:p>
        </w:tc>
        <w:tc>
          <w:tcPr>
            <w:tcW w:w="1361" w:type="dxa"/>
            <w:shd w:val="clear" w:color="auto" w:fill="auto"/>
          </w:tcPr>
          <w:p w:rsidR="00C11BA0" w:rsidRPr="0013455C" w:rsidP="00B275AF" w14:paraId="7C189563" w14:textId="77777777">
            <w:pPr>
              <w:jc w:val="right"/>
            </w:pPr>
            <w:r w:rsidRPr="0013455C">
              <w:t>1</w:t>
            </w:r>
          </w:p>
        </w:tc>
        <w:tc>
          <w:tcPr>
            <w:tcW w:w="1532" w:type="dxa"/>
            <w:shd w:val="clear" w:color="auto" w:fill="auto"/>
          </w:tcPr>
          <w:p w:rsidR="00C11BA0" w:rsidRPr="0013455C" w:rsidP="00B275AF" w14:paraId="5627FDFC" w14:textId="0A88765F">
            <w:pPr>
              <w:jc w:val="right"/>
            </w:pPr>
            <w:r w:rsidRPr="0013455C">
              <w:t>5</w:t>
            </w:r>
          </w:p>
        </w:tc>
        <w:tc>
          <w:tcPr>
            <w:tcW w:w="1609" w:type="dxa"/>
          </w:tcPr>
          <w:p w:rsidR="00C11BA0" w:rsidRPr="0013455C" w:rsidP="00B275AF" w14:paraId="574792AC" w14:textId="7397E876">
            <w:pPr>
              <w:jc w:val="right"/>
            </w:pPr>
            <w:r w:rsidRPr="0013455C">
              <w:t>73,459</w:t>
            </w:r>
          </w:p>
        </w:tc>
        <w:tc>
          <w:tcPr>
            <w:tcW w:w="1609" w:type="dxa"/>
            <w:shd w:val="clear" w:color="auto" w:fill="auto"/>
          </w:tcPr>
          <w:p w:rsidR="00C11BA0" w:rsidRPr="0013455C" w:rsidP="00533F55" w14:paraId="6FD2C06D" w14:textId="4A9715AF">
            <w:pPr>
              <w:jc w:val="center"/>
            </w:pPr>
            <w:r w:rsidRPr="0013455C">
              <w:t>$977,739</w:t>
            </w:r>
            <w:r w:rsidRPr="0013455C">
              <w:t>****</w:t>
            </w:r>
          </w:p>
        </w:tc>
      </w:tr>
    </w:tbl>
    <w:p w:rsidR="00C11BA0" w:rsidRPr="0013455C" w:rsidP="00A04D31" w14:paraId="3AE7B377" w14:textId="00844400">
      <w:pPr>
        <w:ind w:left="1440"/>
      </w:pPr>
      <w:r w:rsidRPr="0013455C">
        <w:t>*****We based this dollar amount on the Average Theoretical Hourly Cost Amount in dollars shown on the burden chart above.</w:t>
      </w:r>
    </w:p>
    <w:p w:rsidR="00C11BA0" w:rsidRPr="0013455C" w:rsidP="00693FAC" w14:paraId="54AE749E" w14:textId="77777777">
      <w:pPr>
        <w:ind w:left="720"/>
      </w:pPr>
    </w:p>
    <w:p w:rsidR="00343285" w:rsidP="00A04D31" w14:paraId="1E8D0285" w14:textId="77777777">
      <w:pPr>
        <w:ind w:left="1440"/>
      </w:pPr>
      <w:r>
        <w:t>NOTE:  We included the total opportunity cost estimate from this chart in our calculations when showing the total time and opportunity cost estimates in the paragraph below.</w:t>
      </w:r>
    </w:p>
    <w:p w:rsidR="00366EA7" w:rsidRPr="00366EA7" w:rsidP="00343285" w14:paraId="48271A2B" w14:textId="77777777">
      <w:pPr>
        <w:ind w:left="720"/>
      </w:pPr>
    </w:p>
    <w:p w:rsidR="00366EA7" w:rsidP="00A04D31" w14:paraId="392586B0" w14:textId="4029FE74">
      <w:pPr>
        <w:ind w:left="1440"/>
      </w:pPr>
      <w:r w:rsidRPr="00366EA7">
        <w:rPr>
          <w:noProof/>
        </w:rPr>
        <w:t>We base our burden estimates on current management information data, which includes data from actual interviews, as well as from years of conducting this information collection.  Per our management information data, we believe that</w:t>
      </w:r>
      <w:r>
        <w:rPr>
          <w:noProof/>
        </w:rPr>
        <w:t xml:space="preserve"> </w:t>
      </w:r>
      <w:r w:rsidRPr="00366EA7">
        <w:rPr>
          <w:b/>
          <w:bCs/>
          <w:noProof/>
        </w:rPr>
        <w:t>28, 33, 45</w:t>
      </w:r>
      <w:r>
        <w:rPr>
          <w:noProof/>
        </w:rPr>
        <w:t>, and</w:t>
      </w:r>
      <w:r w:rsidRPr="00366EA7">
        <w:rPr>
          <w:b/>
          <w:bCs/>
          <w:noProof/>
        </w:rPr>
        <w:t xml:space="preserve"> 50</w:t>
      </w:r>
      <w:r w:rsidRPr="00366EA7">
        <w:rPr>
          <w:noProof/>
        </w:rPr>
        <w:t xml:space="preserve"> minutes accurately shows the average burden per response for </w:t>
      </w:r>
      <w:r w:rsidRPr="00366EA7">
        <w:t xml:space="preserve">learning about the program; receiving notices as needed; reading and understanding instructions; gathering the data and documents needed; answering the questions and completing the information collection instrument; scheduling </w:t>
      </w:r>
      <w:r w:rsidRPr="00366EA7">
        <w:t>any necessary appointment or required phone call; consulting with any third parties (as needed); and waiting to speak with SSA employees (as needed)</w:t>
      </w:r>
      <w:r w:rsidRPr="00366EA7">
        <w:rPr>
          <w:noProof/>
        </w:rPr>
        <w:t>.  Based on our current management information data, the current burden information we provided is accurate</w:t>
      </w:r>
      <w:r w:rsidRPr="00366EA7">
        <w:t xml:space="preserve">.  The total burden for this ICR is </w:t>
      </w:r>
      <w:r>
        <w:rPr>
          <w:b/>
        </w:rPr>
        <w:t>842,365</w:t>
      </w:r>
      <w:r w:rsidRPr="00366EA7">
        <w:t xml:space="preserve"> burden hours (reflecting SSA management information data), which results in an associated theoretical (not actual) opportunity cost financial burden of </w:t>
      </w:r>
      <w:r w:rsidRPr="00366EA7">
        <w:rPr>
          <w:b/>
        </w:rPr>
        <w:t>$27,868,507</w:t>
      </w:r>
      <w:r w:rsidRPr="00366EA7">
        <w:t>.  SSA does not charge respondents to complete our applications.</w:t>
      </w:r>
    </w:p>
    <w:p w:rsidR="00EA2291" w:rsidRPr="00366EA7" w:rsidP="00366EA7" w14:paraId="0F0427B8" w14:textId="77777777">
      <w:pPr>
        <w:ind w:left="720"/>
      </w:pPr>
    </w:p>
    <w:p w:rsidR="00B25C75" w:rsidRPr="00B25C75" w:rsidP="00A04D31" w14:paraId="17B08492" w14:textId="77777777">
      <w:pPr>
        <w:pStyle w:val="TxBrp9"/>
        <w:numPr>
          <w:ilvl w:val="0"/>
          <w:numId w:val="1"/>
        </w:numPr>
        <w:tabs>
          <w:tab w:val="num" w:pos="720"/>
          <w:tab w:val="clear" w:pos="731"/>
          <w:tab w:val="clear" w:pos="3268"/>
        </w:tabs>
        <w:spacing w:line="277" w:lineRule="exact"/>
        <w:ind w:left="720" w:firstLine="0"/>
      </w:pPr>
      <w:r w:rsidRPr="00B25C75">
        <w:rPr>
          <w:b/>
        </w:rPr>
        <w:t xml:space="preserve">Annual Cost to the Respondents (Other) </w:t>
      </w:r>
    </w:p>
    <w:p w:rsidR="00B25C75" w:rsidRPr="000C5240" w:rsidP="00A04D31" w14:paraId="69DA80DF" w14:textId="77777777">
      <w:pPr>
        <w:pStyle w:val="TxBrp9"/>
        <w:tabs>
          <w:tab w:val="clear" w:pos="731"/>
        </w:tabs>
        <w:spacing w:line="277" w:lineRule="exact"/>
        <w:ind w:left="720" w:firstLine="720"/>
      </w:pPr>
      <w:r>
        <w:t>Th</w:t>
      </w:r>
      <w:r w:rsidR="002F4229">
        <w:t xml:space="preserve">is collection does not impose a </w:t>
      </w:r>
      <w:r>
        <w:t xml:space="preserve">known cost </w:t>
      </w:r>
      <w:r w:rsidRPr="000C5240">
        <w:t>burden to the respondents.</w:t>
      </w:r>
    </w:p>
    <w:p w:rsidR="0071240B" w:rsidRPr="000C5240" w:rsidP="00C031F2" w14:paraId="1F8D767D" w14:textId="77777777">
      <w:pPr>
        <w:pStyle w:val="TxBrp9"/>
        <w:tabs>
          <w:tab w:val="clear" w:pos="731"/>
        </w:tabs>
        <w:spacing w:line="277" w:lineRule="exact"/>
        <w:ind w:left="720" w:firstLine="0"/>
      </w:pPr>
    </w:p>
    <w:p w:rsidR="00B25C75" w:rsidRPr="000C5240" w:rsidP="00A04D31" w14:paraId="47A0FFAB" w14:textId="77777777">
      <w:pPr>
        <w:pStyle w:val="TxBrp9"/>
        <w:numPr>
          <w:ilvl w:val="0"/>
          <w:numId w:val="1"/>
        </w:numPr>
        <w:tabs>
          <w:tab w:val="num" w:pos="720"/>
          <w:tab w:val="clear" w:pos="731"/>
          <w:tab w:val="clear" w:pos="3268"/>
        </w:tabs>
        <w:spacing w:line="277" w:lineRule="exact"/>
        <w:ind w:left="720" w:firstLine="0"/>
      </w:pPr>
      <w:r w:rsidRPr="000C5240">
        <w:rPr>
          <w:b/>
        </w:rPr>
        <w:t>Annual Cost to Federal Government</w:t>
      </w:r>
    </w:p>
    <w:p w:rsidR="00C031F2" w:rsidP="00A04D31" w14:paraId="067D1193" w14:textId="744DC5B5">
      <w:pPr>
        <w:pStyle w:val="TxBrp9"/>
        <w:tabs>
          <w:tab w:val="clear" w:pos="731"/>
        </w:tabs>
        <w:spacing w:line="277" w:lineRule="exact"/>
        <w:ind w:left="1440" w:firstLine="0"/>
        <w:rPr>
          <w:rFonts w:eastAsia="Calibri"/>
          <w:color w:val="000000"/>
        </w:rPr>
      </w:pPr>
      <w:r w:rsidRPr="000C5240">
        <w:t xml:space="preserve">The annual cost to the Federal Government is </w:t>
      </w:r>
      <w:r w:rsidRPr="00A751AE">
        <w:t>approximately $</w:t>
      </w:r>
      <w:r w:rsidR="00262138">
        <w:rPr>
          <w:color w:val="000000"/>
        </w:rPr>
        <w:t>3</w:t>
      </w:r>
      <w:r w:rsidRPr="00E470BB" w:rsidR="00A64A4C">
        <w:t>,</w:t>
      </w:r>
      <w:r w:rsidR="00262138">
        <w:t>005</w:t>
      </w:r>
      <w:r w:rsidRPr="00E470BB" w:rsidR="00A64A4C">
        <w:t>,</w:t>
      </w:r>
      <w:r w:rsidR="00262138">
        <w:t>838</w:t>
      </w:r>
      <w:r w:rsidRPr="004A3D2D" w:rsidR="00ED18BC">
        <w:t xml:space="preserve">. </w:t>
      </w:r>
      <w:r w:rsidRPr="00E94213" w:rsidR="00777B8B">
        <w:rPr>
          <w:rFonts w:eastAsia="Calibri"/>
          <w:color w:val="000000"/>
        </w:rPr>
        <w:t>This estimate accounts for costs from the following areas</w:t>
      </w:r>
      <w:r w:rsidR="00777B8B">
        <w:rPr>
          <w:rFonts w:eastAsia="Calibri"/>
          <w:color w:val="000000"/>
        </w:rPr>
        <w:t>:</w:t>
      </w:r>
    </w:p>
    <w:p w:rsidR="00777B8B" w:rsidP="00C031F2" w14:paraId="0717EEB3" w14:textId="77777777">
      <w:pPr>
        <w:pStyle w:val="TxBrp9"/>
        <w:tabs>
          <w:tab w:val="clear" w:pos="731"/>
        </w:tabs>
        <w:spacing w:line="277" w:lineRule="exact"/>
        <w:ind w:left="720" w:firstLine="0"/>
        <w:rPr>
          <w:rFonts w:eastAsia="Calibri"/>
          <w:color w:val="000000"/>
        </w:rPr>
      </w:pPr>
    </w:p>
    <w:tbl>
      <w:tblPr>
        <w:tblStyle w:val="TableGrid"/>
        <w:tblW w:w="8630" w:type="dxa"/>
        <w:tblInd w:w="1495" w:type="dxa"/>
        <w:tblLook w:val="04A0"/>
      </w:tblPr>
      <w:tblGrid>
        <w:gridCol w:w="2876"/>
        <w:gridCol w:w="2877"/>
        <w:gridCol w:w="2877"/>
      </w:tblGrid>
      <w:tr w14:paraId="68F0B2F7" w14:textId="77777777" w:rsidTr="00A04D31">
        <w:tblPrEx>
          <w:tblW w:w="8630" w:type="dxa"/>
          <w:tblInd w:w="1495" w:type="dxa"/>
          <w:tblLook w:val="04A0"/>
        </w:tblPrEx>
        <w:tc>
          <w:tcPr>
            <w:tcW w:w="2876" w:type="dxa"/>
          </w:tcPr>
          <w:p w:rsidR="00777B8B" w:rsidP="00777B8B" w14:paraId="3C2D08A4" w14:textId="77777777">
            <w:pPr>
              <w:pStyle w:val="ListParagraph"/>
              <w:ind w:left="0"/>
              <w:rPr>
                <w:b/>
                <w:bCs/>
                <w:color w:val="000000"/>
              </w:rPr>
            </w:pPr>
            <w:r>
              <w:rPr>
                <w:b/>
                <w:bCs/>
                <w:color w:val="000000"/>
              </w:rPr>
              <w:t>Description of Cost Factor</w:t>
            </w:r>
          </w:p>
        </w:tc>
        <w:tc>
          <w:tcPr>
            <w:tcW w:w="2877" w:type="dxa"/>
          </w:tcPr>
          <w:p w:rsidR="00777B8B" w:rsidP="00777B8B" w14:paraId="26B15D96" w14:textId="77777777">
            <w:pPr>
              <w:pStyle w:val="ListParagraph"/>
              <w:ind w:left="0"/>
              <w:rPr>
                <w:b/>
                <w:bCs/>
                <w:color w:val="000000"/>
              </w:rPr>
            </w:pPr>
            <w:r>
              <w:rPr>
                <w:b/>
                <w:bCs/>
                <w:color w:val="000000"/>
              </w:rPr>
              <w:t>Methodology for Estimating Cost</w:t>
            </w:r>
          </w:p>
        </w:tc>
        <w:tc>
          <w:tcPr>
            <w:tcW w:w="2877" w:type="dxa"/>
          </w:tcPr>
          <w:p w:rsidR="00777B8B" w:rsidP="00777B8B" w14:paraId="7D600D71" w14:textId="77777777">
            <w:pPr>
              <w:pStyle w:val="ListParagraph"/>
              <w:ind w:left="0"/>
              <w:rPr>
                <w:b/>
                <w:bCs/>
                <w:color w:val="000000"/>
              </w:rPr>
            </w:pPr>
            <w:r>
              <w:rPr>
                <w:b/>
                <w:bCs/>
                <w:color w:val="000000"/>
              </w:rPr>
              <w:t>Cost in Dollars*</w:t>
            </w:r>
          </w:p>
        </w:tc>
      </w:tr>
      <w:tr w14:paraId="1B9680AE" w14:textId="77777777" w:rsidTr="00A04D31">
        <w:tblPrEx>
          <w:tblW w:w="8630" w:type="dxa"/>
          <w:tblInd w:w="1495" w:type="dxa"/>
          <w:tblLook w:val="04A0"/>
        </w:tblPrEx>
        <w:tc>
          <w:tcPr>
            <w:tcW w:w="2876" w:type="dxa"/>
          </w:tcPr>
          <w:p w:rsidR="00777B8B" w:rsidP="00777B8B" w14:paraId="750EA4F0" w14:textId="77777777">
            <w:pPr>
              <w:pStyle w:val="ListParagraph"/>
              <w:ind w:left="0"/>
              <w:rPr>
                <w:color w:val="000000"/>
                <w:highlight w:val="yellow"/>
              </w:rPr>
            </w:pPr>
            <w:r>
              <w:rPr>
                <w:color w:val="000000"/>
              </w:rPr>
              <w:t>Designing and Printing the Form</w:t>
            </w:r>
          </w:p>
        </w:tc>
        <w:tc>
          <w:tcPr>
            <w:tcW w:w="2877" w:type="dxa"/>
          </w:tcPr>
          <w:p w:rsidR="00777B8B" w:rsidRPr="001119F7" w:rsidP="00777B8B" w14:paraId="4DDA8B04" w14:textId="40C42413">
            <w:pPr>
              <w:contextualSpacing/>
              <w:rPr>
                <w:color w:val="000000"/>
              </w:rPr>
            </w:pPr>
            <w:r>
              <w:rPr>
                <w:color w:val="000000"/>
              </w:rPr>
              <w:t xml:space="preserve">Design cost and uploading into inForm; Systems to store form in </w:t>
            </w:r>
            <w:r w:rsidR="00B91292">
              <w:rPr>
                <w:color w:val="000000"/>
              </w:rPr>
              <w:t xml:space="preserve">inForm </w:t>
            </w:r>
            <w:r>
              <w:rPr>
                <w:color w:val="000000"/>
              </w:rPr>
              <w:t>and make it available on our website</w:t>
            </w:r>
          </w:p>
        </w:tc>
        <w:tc>
          <w:tcPr>
            <w:tcW w:w="2877" w:type="dxa"/>
          </w:tcPr>
          <w:p w:rsidR="00777B8B" w:rsidP="00560038" w14:paraId="5413EDCC" w14:textId="2FA3C356">
            <w:pPr>
              <w:pStyle w:val="ListParagraph"/>
              <w:ind w:left="0"/>
              <w:jc w:val="right"/>
              <w:rPr>
                <w:color w:val="000000"/>
              </w:rPr>
            </w:pPr>
            <w:r>
              <w:rPr>
                <w:color w:val="000000"/>
              </w:rPr>
              <w:t>$2</w:t>
            </w:r>
            <w:r w:rsidR="0059680D">
              <w:rPr>
                <w:color w:val="000000"/>
              </w:rPr>
              <w:t>,042</w:t>
            </w:r>
          </w:p>
        </w:tc>
      </w:tr>
      <w:tr w14:paraId="1BC4AA0F" w14:textId="77777777" w:rsidTr="00A04D31">
        <w:tblPrEx>
          <w:tblW w:w="8630" w:type="dxa"/>
          <w:tblInd w:w="1495" w:type="dxa"/>
          <w:tblLook w:val="04A0"/>
        </w:tblPrEx>
        <w:tc>
          <w:tcPr>
            <w:tcW w:w="2876" w:type="dxa"/>
          </w:tcPr>
          <w:p w:rsidR="00777B8B" w:rsidP="00777B8B" w14:paraId="77D35751" w14:textId="77777777">
            <w:pPr>
              <w:pStyle w:val="ListParagraph"/>
              <w:ind w:left="0"/>
              <w:rPr>
                <w:color w:val="000000"/>
              </w:rPr>
            </w:pPr>
            <w:r>
              <w:rPr>
                <w:color w:val="000000"/>
              </w:rPr>
              <w:t>Distributing, Shipping, and Material Costs for the Form</w:t>
            </w:r>
          </w:p>
        </w:tc>
        <w:tc>
          <w:tcPr>
            <w:tcW w:w="2877" w:type="dxa"/>
          </w:tcPr>
          <w:p w:rsidR="00777B8B" w:rsidP="00777B8B" w14:paraId="01C9C2E7" w14:textId="77777777">
            <w:pPr>
              <w:pStyle w:val="ListParagraph"/>
              <w:ind w:left="0"/>
              <w:rPr>
                <w:color w:val="000000"/>
              </w:rPr>
            </w:pPr>
            <w:r>
              <w:rPr>
                <w:color w:val="000000"/>
              </w:rPr>
              <w:t>Distribution + Shipping + Material Cost (we no longer distribute or ship this form)</w:t>
            </w:r>
          </w:p>
        </w:tc>
        <w:tc>
          <w:tcPr>
            <w:tcW w:w="2877" w:type="dxa"/>
          </w:tcPr>
          <w:p w:rsidR="00777B8B" w:rsidP="00777B8B" w14:paraId="3446D0CA" w14:textId="1A8B4C86">
            <w:pPr>
              <w:jc w:val="right"/>
              <w:rPr>
                <w:color w:val="000000"/>
              </w:rPr>
            </w:pPr>
            <w:r w:rsidRPr="009A1C70">
              <w:rPr>
                <w:color w:val="000000"/>
              </w:rPr>
              <w:t>$</w:t>
            </w:r>
            <w:r w:rsidR="00DA0DAF">
              <w:rPr>
                <w:color w:val="000000"/>
              </w:rPr>
              <w:t>0</w:t>
            </w:r>
            <w:r w:rsidRPr="009A1C70">
              <w:rPr>
                <w:color w:val="000000"/>
              </w:rPr>
              <w:t>*</w:t>
            </w:r>
          </w:p>
        </w:tc>
      </w:tr>
      <w:tr w14:paraId="642FE1F9" w14:textId="77777777" w:rsidTr="00A04D31">
        <w:tblPrEx>
          <w:tblW w:w="8630" w:type="dxa"/>
          <w:tblInd w:w="1495" w:type="dxa"/>
          <w:tblLook w:val="04A0"/>
        </w:tblPrEx>
        <w:trPr>
          <w:trHeight w:val="2321"/>
        </w:trPr>
        <w:tc>
          <w:tcPr>
            <w:tcW w:w="2876" w:type="dxa"/>
          </w:tcPr>
          <w:p w:rsidR="00777B8B" w:rsidRPr="0012008F" w:rsidP="00777B8B" w14:paraId="62BCAF4E" w14:textId="77777777">
            <w:pPr>
              <w:pStyle w:val="ListParagraph"/>
              <w:ind w:left="0"/>
              <w:rPr>
                <w:color w:val="000000"/>
              </w:rPr>
            </w:pPr>
            <w:r w:rsidRPr="0012008F">
              <w:rPr>
                <w:color w:val="000000"/>
              </w:rPr>
              <w:t>SSA Employee (e.g., field office, 800 number, DDS staff) Information Collection and Processing Time</w:t>
            </w:r>
          </w:p>
        </w:tc>
        <w:tc>
          <w:tcPr>
            <w:tcW w:w="2877" w:type="dxa"/>
          </w:tcPr>
          <w:p w:rsidR="00777B8B" w:rsidRPr="0012008F" w:rsidP="00777B8B" w14:paraId="7B9E2377" w14:textId="650AFBAC">
            <w:pPr>
              <w:pStyle w:val="ListParagraph"/>
              <w:ind w:left="0"/>
            </w:pPr>
            <w:r>
              <w:t>GS-9 employee x # of responses x processing time</w:t>
            </w:r>
          </w:p>
          <w:p w:rsidR="00777B8B" w:rsidRPr="0012008F" w:rsidP="00777B8B" w14:paraId="7CC38E27" w14:textId="77777777">
            <w:pPr>
              <w:pStyle w:val="ListParagraph"/>
              <w:ind w:left="0"/>
            </w:pPr>
          </w:p>
          <w:p w:rsidR="00777B8B" w:rsidRPr="0012008F" w:rsidP="00777B8B" w14:paraId="75316D2B" w14:textId="0E4C1027">
            <w:pPr>
              <w:pStyle w:val="ListParagraph"/>
              <w:ind w:left="0"/>
            </w:pPr>
          </w:p>
          <w:p w:rsidR="00777B8B" w:rsidRPr="0012008F" w:rsidP="00777B8B" w14:paraId="04360655" w14:textId="77777777">
            <w:pPr>
              <w:pStyle w:val="ListParagraph"/>
              <w:ind w:left="0"/>
              <w:rPr>
                <w:color w:val="0070C0"/>
              </w:rPr>
            </w:pPr>
          </w:p>
        </w:tc>
        <w:tc>
          <w:tcPr>
            <w:tcW w:w="2877" w:type="dxa"/>
          </w:tcPr>
          <w:p w:rsidR="00777B8B" w:rsidRPr="0012008F" w:rsidP="00777B8B" w14:paraId="279D9A29" w14:textId="5967C73B">
            <w:pPr>
              <w:jc w:val="right"/>
              <w:rPr>
                <w:color w:val="000000"/>
              </w:rPr>
            </w:pPr>
            <w:r>
              <w:rPr>
                <w:color w:val="000000"/>
              </w:rPr>
              <w:t xml:space="preserve">        </w:t>
            </w:r>
            <w:r w:rsidRPr="00262138" w:rsidR="00A64A4C">
              <w:rPr>
                <w:color w:val="000000"/>
              </w:rPr>
              <w:t>$</w:t>
            </w:r>
            <w:r w:rsidR="00262138">
              <w:rPr>
                <w:color w:val="000000"/>
              </w:rPr>
              <w:t>2,997,425</w:t>
            </w:r>
          </w:p>
        </w:tc>
      </w:tr>
      <w:tr w14:paraId="310DC07E" w14:textId="77777777" w:rsidTr="00A04D31">
        <w:tblPrEx>
          <w:tblW w:w="8630" w:type="dxa"/>
          <w:tblInd w:w="1495" w:type="dxa"/>
          <w:tblLook w:val="04A0"/>
        </w:tblPrEx>
        <w:tc>
          <w:tcPr>
            <w:tcW w:w="2876" w:type="dxa"/>
          </w:tcPr>
          <w:p w:rsidR="00777B8B" w:rsidP="00777B8B" w14:paraId="1BFCE773" w14:textId="77777777">
            <w:pPr>
              <w:pStyle w:val="ListParagraph"/>
              <w:ind w:left="0"/>
              <w:rPr>
                <w:color w:val="000000"/>
              </w:rPr>
            </w:pPr>
            <w:r>
              <w:rPr>
                <w:color w:val="000000"/>
              </w:rPr>
              <w:t>Full-Time Equivalent Costs</w:t>
            </w:r>
          </w:p>
        </w:tc>
        <w:tc>
          <w:tcPr>
            <w:tcW w:w="2877" w:type="dxa"/>
          </w:tcPr>
          <w:p w:rsidR="00777B8B" w:rsidP="00777B8B" w14:paraId="5047E006" w14:textId="77777777">
            <w:pPr>
              <w:pStyle w:val="ListParagraph"/>
              <w:ind w:left="0"/>
              <w:rPr>
                <w:color w:val="000000"/>
              </w:rPr>
            </w:pPr>
            <w:r>
              <w:rPr>
                <w:color w:val="000000"/>
              </w:rPr>
              <w:t>Out of pocket costs + Other expenses for providing this service</w:t>
            </w:r>
          </w:p>
        </w:tc>
        <w:tc>
          <w:tcPr>
            <w:tcW w:w="2877" w:type="dxa"/>
          </w:tcPr>
          <w:p w:rsidR="00777B8B" w:rsidRPr="00C24F97" w:rsidP="00777B8B" w14:paraId="706A1753" w14:textId="77777777">
            <w:pPr>
              <w:pStyle w:val="ListParagraph"/>
              <w:ind w:left="0"/>
              <w:jc w:val="right"/>
              <w:rPr>
                <w:color w:val="000000"/>
              </w:rPr>
            </w:pPr>
            <w:r w:rsidRPr="00C24F97">
              <w:rPr>
                <w:color w:val="000000"/>
              </w:rPr>
              <w:t>$0</w:t>
            </w:r>
            <w:r>
              <w:rPr>
                <w:color w:val="000000"/>
              </w:rPr>
              <w:t>*</w:t>
            </w:r>
          </w:p>
        </w:tc>
      </w:tr>
      <w:tr w14:paraId="1FCD54A3" w14:textId="77777777" w:rsidTr="00A04D31">
        <w:tblPrEx>
          <w:tblW w:w="8630" w:type="dxa"/>
          <w:tblInd w:w="1495" w:type="dxa"/>
          <w:tblLook w:val="04A0"/>
        </w:tblPrEx>
        <w:tc>
          <w:tcPr>
            <w:tcW w:w="2876" w:type="dxa"/>
          </w:tcPr>
          <w:p w:rsidR="00777B8B" w:rsidP="00777B8B" w14:paraId="779E66A1" w14:textId="77777777">
            <w:pPr>
              <w:pStyle w:val="ListParagraph"/>
              <w:ind w:left="0"/>
              <w:rPr>
                <w:color w:val="000000"/>
              </w:rPr>
            </w:pPr>
            <w:r>
              <w:rPr>
                <w:color w:val="000000"/>
              </w:rPr>
              <w:t>Systems Development, Updating, and Maintenance</w:t>
            </w:r>
          </w:p>
        </w:tc>
        <w:tc>
          <w:tcPr>
            <w:tcW w:w="2877" w:type="dxa"/>
          </w:tcPr>
          <w:p w:rsidR="00777B8B" w:rsidP="00777B8B" w14:paraId="12D42BEC" w14:textId="77777777">
            <w:pPr>
              <w:pStyle w:val="ListParagraph"/>
              <w:ind w:left="0"/>
              <w:rPr>
                <w:color w:val="000000"/>
              </w:rPr>
            </w:pPr>
            <w:r>
              <w:rPr>
                <w:color w:val="000000"/>
              </w:rPr>
              <w:t>GS-9</w:t>
            </w:r>
            <w:r>
              <w:rPr>
                <w:color w:val="000000"/>
              </w:rPr>
              <w:t xml:space="preserve"> employee x man hours for development, updating, maintenance</w:t>
            </w:r>
          </w:p>
        </w:tc>
        <w:tc>
          <w:tcPr>
            <w:tcW w:w="2877" w:type="dxa"/>
          </w:tcPr>
          <w:p w:rsidR="00777B8B" w:rsidRPr="00C24F97" w:rsidP="00777B8B" w14:paraId="70A5B2E8" w14:textId="1A8CDED7">
            <w:pPr>
              <w:pStyle w:val="ListParagraph"/>
              <w:ind w:left="0"/>
              <w:jc w:val="right"/>
              <w:rPr>
                <w:color w:val="000000"/>
              </w:rPr>
            </w:pPr>
            <w:r>
              <w:rPr>
                <w:color w:val="000000"/>
              </w:rPr>
              <w:t>$</w:t>
            </w:r>
            <w:r w:rsidR="0059680D">
              <w:rPr>
                <w:color w:val="000000"/>
              </w:rPr>
              <w:t>8,413</w:t>
            </w:r>
          </w:p>
        </w:tc>
      </w:tr>
      <w:tr w14:paraId="03D5C80A" w14:textId="77777777" w:rsidTr="00A04D31">
        <w:tblPrEx>
          <w:tblW w:w="8630" w:type="dxa"/>
          <w:tblInd w:w="1495" w:type="dxa"/>
          <w:tblLook w:val="04A0"/>
        </w:tblPrEx>
        <w:tc>
          <w:tcPr>
            <w:tcW w:w="2876" w:type="dxa"/>
          </w:tcPr>
          <w:p w:rsidR="00777B8B" w:rsidP="00777B8B" w14:paraId="2334A97D" w14:textId="77777777">
            <w:pPr>
              <w:pStyle w:val="ListParagraph"/>
              <w:ind w:left="0"/>
              <w:rPr>
                <w:color w:val="000000"/>
              </w:rPr>
            </w:pPr>
            <w:r>
              <w:rPr>
                <w:color w:val="000000"/>
              </w:rPr>
              <w:t>Quantifiable IT Costs</w:t>
            </w:r>
          </w:p>
        </w:tc>
        <w:tc>
          <w:tcPr>
            <w:tcW w:w="2877" w:type="dxa"/>
          </w:tcPr>
          <w:p w:rsidR="00777B8B" w:rsidP="00777B8B" w14:paraId="3656E3B2" w14:textId="77777777">
            <w:pPr>
              <w:pStyle w:val="ListParagraph"/>
              <w:ind w:left="0"/>
              <w:rPr>
                <w:color w:val="000000"/>
              </w:rPr>
            </w:pPr>
            <w:r>
              <w:rPr>
                <w:color w:val="000000"/>
              </w:rPr>
              <w:t>Any additional IT costs</w:t>
            </w:r>
          </w:p>
        </w:tc>
        <w:tc>
          <w:tcPr>
            <w:tcW w:w="2877" w:type="dxa"/>
          </w:tcPr>
          <w:p w:rsidR="00777B8B" w:rsidRPr="00C24F97" w:rsidP="00777B8B" w14:paraId="3E6A01D9" w14:textId="77777777">
            <w:pPr>
              <w:pStyle w:val="ListParagraph"/>
              <w:ind w:left="0"/>
              <w:jc w:val="right"/>
              <w:rPr>
                <w:color w:val="000000"/>
              </w:rPr>
            </w:pPr>
            <w:r w:rsidRPr="00C24F97">
              <w:rPr>
                <w:color w:val="000000"/>
              </w:rPr>
              <w:t>$0</w:t>
            </w:r>
            <w:r>
              <w:rPr>
                <w:color w:val="000000"/>
              </w:rPr>
              <w:t>*</w:t>
            </w:r>
          </w:p>
        </w:tc>
      </w:tr>
      <w:tr w14:paraId="717F8A00" w14:textId="77777777" w:rsidTr="00A04D31">
        <w:tblPrEx>
          <w:tblW w:w="8630" w:type="dxa"/>
          <w:tblInd w:w="1495" w:type="dxa"/>
          <w:tblLook w:val="04A0"/>
        </w:tblPrEx>
        <w:tc>
          <w:tcPr>
            <w:tcW w:w="2876" w:type="dxa"/>
          </w:tcPr>
          <w:p w:rsidR="00777B8B" w:rsidRPr="00FE2A46" w:rsidP="00777B8B" w14:paraId="3B67D1D1" w14:textId="77777777">
            <w:pPr>
              <w:pStyle w:val="ListParagraph"/>
              <w:ind w:left="0"/>
              <w:rPr>
                <w:b/>
                <w:color w:val="000000"/>
              </w:rPr>
            </w:pPr>
            <w:r w:rsidRPr="00FE2A46">
              <w:rPr>
                <w:b/>
                <w:color w:val="000000"/>
              </w:rPr>
              <w:t>Total</w:t>
            </w:r>
          </w:p>
        </w:tc>
        <w:tc>
          <w:tcPr>
            <w:tcW w:w="2877" w:type="dxa"/>
          </w:tcPr>
          <w:p w:rsidR="00777B8B" w:rsidRPr="00FE2A46" w:rsidP="00777B8B" w14:paraId="18E922E2" w14:textId="77777777">
            <w:pPr>
              <w:pStyle w:val="ListParagraph"/>
              <w:ind w:left="0"/>
              <w:rPr>
                <w:b/>
                <w:color w:val="000000"/>
              </w:rPr>
            </w:pPr>
          </w:p>
        </w:tc>
        <w:tc>
          <w:tcPr>
            <w:tcW w:w="2877" w:type="dxa"/>
            <w:shd w:val="clear" w:color="auto" w:fill="auto"/>
          </w:tcPr>
          <w:p w:rsidR="00777B8B" w:rsidRPr="00777B8B" w:rsidP="00777B8B" w14:paraId="42EBF76B" w14:textId="067E5463">
            <w:pPr>
              <w:pStyle w:val="ListParagraph"/>
              <w:ind w:left="0"/>
              <w:jc w:val="right"/>
              <w:rPr>
                <w:b/>
                <w:color w:val="000000"/>
              </w:rPr>
            </w:pPr>
            <w:r w:rsidRPr="00262138">
              <w:rPr>
                <w:b/>
                <w:color w:val="000000"/>
              </w:rPr>
              <w:t>$</w:t>
            </w:r>
            <w:r w:rsidR="00231FDD">
              <w:rPr>
                <w:b/>
                <w:color w:val="000000"/>
              </w:rPr>
              <w:t>3,007</w:t>
            </w:r>
            <w:r w:rsidR="006E38FF">
              <w:rPr>
                <w:b/>
                <w:color w:val="000000"/>
              </w:rPr>
              <w:t>,881</w:t>
            </w:r>
          </w:p>
        </w:tc>
      </w:tr>
    </w:tbl>
    <w:p w:rsidR="00777B8B" w:rsidP="00A04D31" w14:paraId="44DE22CD" w14:textId="4A2CBCF7">
      <w:pPr>
        <w:pStyle w:val="TxBrp9"/>
        <w:tabs>
          <w:tab w:val="clear" w:pos="731"/>
        </w:tabs>
        <w:spacing w:line="277" w:lineRule="exact"/>
        <w:ind w:left="1440" w:firstLine="0"/>
        <w:rPr>
          <w:color w:val="000000"/>
        </w:rPr>
      </w:pPr>
      <w:r>
        <w:rPr>
          <w:color w:val="000000"/>
        </w:rPr>
        <w:t>*We have inserted a $0 amount for cost factors that do not apply to this collection.</w:t>
      </w:r>
    </w:p>
    <w:p w:rsidR="00777B8B" w:rsidP="00C031F2" w14:paraId="18E9F59B" w14:textId="164FF077">
      <w:pPr>
        <w:pStyle w:val="TxBrp9"/>
        <w:tabs>
          <w:tab w:val="clear" w:pos="731"/>
        </w:tabs>
        <w:spacing w:line="277" w:lineRule="exact"/>
        <w:ind w:left="720" w:firstLine="0"/>
        <w:rPr>
          <w:color w:val="000000"/>
        </w:rPr>
      </w:pPr>
      <w:r>
        <w:rPr>
          <w:color w:val="000000"/>
        </w:rPr>
        <w:tab/>
      </w:r>
    </w:p>
    <w:p w:rsidR="00777B8B" w:rsidP="00A04D31" w14:paraId="627FFAB2" w14:textId="15FD38D5">
      <w:pPr>
        <w:pStyle w:val="TxBrp9"/>
        <w:tabs>
          <w:tab w:val="clear" w:pos="731"/>
        </w:tabs>
        <w:spacing w:line="277" w:lineRule="exact"/>
        <w:ind w:left="1440" w:firstLine="0"/>
      </w:pPr>
      <w:r>
        <w:rPr>
          <w:color w:val="000000"/>
        </w:rPr>
        <w:t xml:space="preserve">SSA is unable to break down the costs to the Federal government further than we </w:t>
      </w:r>
      <w:r>
        <w:rPr>
          <w:color w:val="000000"/>
        </w:rPr>
        <w:t>already have. </w:t>
      </w:r>
      <w:r w:rsidR="00EA2291">
        <w:rPr>
          <w:color w:val="000000"/>
        </w:rPr>
        <w:t xml:space="preserve"> </w:t>
      </w:r>
      <w:r>
        <w:rPr>
          <w:color w:val="000000"/>
        </w:rPr>
        <w:t>First, it is difficult for us to break down the cost for processing a single form, as field office and State Disability Determination Services staff often help respondents fill out several forms at once, and the time it takes to do so can vary greatly per respondent.</w:t>
      </w:r>
      <w:r w:rsidR="00EA2291">
        <w:rPr>
          <w:color w:val="000000"/>
        </w:rPr>
        <w:t xml:space="preserve"> </w:t>
      </w:r>
      <w:r>
        <w:rPr>
          <w:color w:val="000000"/>
        </w:rPr>
        <w:t xml:space="preserve"> In addition, because so many employees have a hand in each aspect of our forms, we use an estimated average hourly wage, based on the wage of our average field office employee (GS-9) for these calculations. </w:t>
      </w:r>
      <w:r w:rsidR="00EA2291">
        <w:rPr>
          <w:color w:val="000000"/>
        </w:rPr>
        <w:t xml:space="preserve"> </w:t>
      </w:r>
      <w:r>
        <w:rPr>
          <w:color w:val="000000"/>
        </w:rPr>
        <w:t>However, we have calculated these costs as accurately as possible based on the information we collect for creating, updating, and maintaining these information collections.</w:t>
      </w:r>
    </w:p>
    <w:p w:rsidR="00C031F2" w:rsidRPr="00C031F2" w:rsidP="00C031F2" w14:paraId="62C17220" w14:textId="77777777">
      <w:pPr>
        <w:pStyle w:val="TxBrp9"/>
        <w:tabs>
          <w:tab w:val="clear" w:pos="731"/>
        </w:tabs>
        <w:spacing w:line="277" w:lineRule="exact"/>
        <w:ind w:left="720" w:firstLine="0"/>
      </w:pPr>
    </w:p>
    <w:p w:rsidR="003D4143" w:rsidP="001B5B3C" w14:paraId="3244324F" w14:textId="77777777">
      <w:pPr>
        <w:pStyle w:val="TxBrp9"/>
        <w:numPr>
          <w:ilvl w:val="0"/>
          <w:numId w:val="1"/>
        </w:numPr>
        <w:tabs>
          <w:tab w:val="num" w:pos="720"/>
          <w:tab w:val="clear" w:pos="731"/>
          <w:tab w:val="clear" w:pos="3268"/>
        </w:tabs>
        <w:spacing w:line="277" w:lineRule="exact"/>
        <w:ind w:left="720" w:firstLine="90"/>
      </w:pPr>
      <w:r w:rsidRPr="003F0B7D">
        <w:rPr>
          <w:b/>
        </w:rPr>
        <w:t>Program Changes or Adjustments to the Information Collection Request</w:t>
      </w:r>
    </w:p>
    <w:p w:rsidR="003D4143" w:rsidP="001B5B3C" w14:paraId="7D4ABDC3" w14:textId="6EF4E307">
      <w:pPr>
        <w:pStyle w:val="TxBrp9"/>
        <w:tabs>
          <w:tab w:val="clear" w:pos="731"/>
        </w:tabs>
        <w:spacing w:line="277" w:lineRule="exact"/>
        <w:ind w:left="1440" w:firstLine="0"/>
      </w:pPr>
      <w:r w:rsidRPr="0042326B">
        <w:t xml:space="preserve">When we last cleared this </w:t>
      </w:r>
      <w:r w:rsidR="00D83716">
        <w:t xml:space="preserve">collection, we showed a burden of </w:t>
      </w:r>
      <w:r w:rsidR="00B57792">
        <w:t>584,756</w:t>
      </w:r>
      <w:r w:rsidRPr="0042326B">
        <w:t xml:space="preserve"> hours.</w:t>
      </w:r>
      <w:r w:rsidR="00D83716">
        <w:t xml:space="preserve"> </w:t>
      </w:r>
      <w:r w:rsidRPr="0042326B">
        <w:t xml:space="preserve"> However, we are cur</w:t>
      </w:r>
      <w:r w:rsidR="00D83716">
        <w:t xml:space="preserve">rently reporting a burden of </w:t>
      </w:r>
      <w:r w:rsidR="00225796">
        <w:t>842,365</w:t>
      </w:r>
      <w:r w:rsidRPr="0042326B">
        <w:t xml:space="preserve"> hours.  This change stems from </w:t>
      </w:r>
      <w:r w:rsidR="00716285">
        <w:t>(a)</w:t>
      </w:r>
      <w:r w:rsidR="00EA2291">
        <w:t xml:space="preserve"> </w:t>
      </w:r>
      <w:r w:rsidR="00716285">
        <w:t xml:space="preserve">an </w:t>
      </w:r>
      <w:r w:rsidR="008F6F84">
        <w:t>increase</w:t>
      </w:r>
      <w:r w:rsidRPr="0042326B">
        <w:t xml:space="preserve"> in the number of responses</w:t>
      </w:r>
      <w:r w:rsidR="00716285">
        <w:t xml:space="preserve"> and (b) our consideration of </w:t>
      </w:r>
      <w:r w:rsidR="00D7070E">
        <w:t>the psychological cost</w:t>
      </w:r>
      <w:r w:rsidR="00BF603D">
        <w:t xml:space="preserve"> to the public</w:t>
      </w:r>
      <w:r w:rsidR="00D83716">
        <w:t xml:space="preserve">.  </w:t>
      </w:r>
      <w:r w:rsidR="00D83716">
        <w:rPr>
          <w:snapToGrid w:val="0"/>
        </w:rPr>
        <w:t>There is no change to the burden time per response.</w:t>
      </w:r>
      <w:r w:rsidR="00EA2291">
        <w:rPr>
          <w:snapToGrid w:val="0"/>
        </w:rPr>
        <w:t xml:space="preserve">  </w:t>
      </w:r>
      <w:r w:rsidR="00D83716">
        <w:rPr>
          <w:snapToGrid w:val="0"/>
        </w:rPr>
        <w:t>Although the number of responses changed, SSA did not take any actions to cause this change</w:t>
      </w:r>
      <w:r w:rsidR="00D83716">
        <w:t xml:space="preserve">.  </w:t>
      </w:r>
      <w:r w:rsidRPr="0042326B">
        <w:t>These figures represent current management information data.</w:t>
      </w:r>
    </w:p>
    <w:p w:rsidR="00EA2291" w:rsidP="00EA2291" w14:paraId="5549B416" w14:textId="77777777">
      <w:pPr>
        <w:pStyle w:val="NoSpacing"/>
        <w:ind w:left="720"/>
        <w:rPr>
          <w:color w:val="000000"/>
        </w:rPr>
      </w:pPr>
    </w:p>
    <w:p w:rsidR="00EA2291" w:rsidRPr="00495B43" w:rsidP="001B5B3C" w14:paraId="7E445D24" w14:textId="7BA6E5E7">
      <w:pPr>
        <w:pStyle w:val="NoSpacing"/>
        <w:ind w:left="1440"/>
        <w:rPr>
          <w:b/>
          <w:bCs/>
          <w:iCs/>
        </w:rPr>
      </w:pPr>
      <w:r>
        <w:rPr>
          <w:color w:val="000000"/>
        </w:rPr>
        <w:t xml:space="preserve">* Note: The total burden reflected in ROCIS is </w:t>
      </w:r>
      <w:r w:rsidR="00A2158A">
        <w:rPr>
          <w:b/>
          <w:bCs/>
          <w:color w:val="000000"/>
        </w:rPr>
        <w:t>9</w:t>
      </w:r>
      <w:r w:rsidR="00C21E55">
        <w:rPr>
          <w:b/>
          <w:bCs/>
          <w:color w:val="000000"/>
        </w:rPr>
        <w:t>86</w:t>
      </w:r>
      <w:r w:rsidR="00A2158A">
        <w:rPr>
          <w:b/>
          <w:bCs/>
          <w:color w:val="000000"/>
        </w:rPr>
        <w:t>,3</w:t>
      </w:r>
      <w:r w:rsidR="00C21E55">
        <w:rPr>
          <w:b/>
          <w:bCs/>
          <w:color w:val="000000"/>
        </w:rPr>
        <w:t>39</w:t>
      </w:r>
      <w:r>
        <w:rPr>
          <w:color w:val="000000"/>
        </w:rPr>
        <w:t xml:space="preserve">, while the burden cited in #12 of the Supporting Statement is </w:t>
      </w:r>
      <w:r w:rsidR="00C21E55">
        <w:rPr>
          <w:b/>
        </w:rPr>
        <w:t>842,365</w:t>
      </w:r>
      <w:r>
        <w:rPr>
          <w:color w:val="000000"/>
        </w:rPr>
        <w:t>.  This discrepancy is because the ROCIS burden reflects the following components:  field office waiting time + a rough estimate of a 30-minute, one-way, drive burden + learning costs.  In contrast, the chart in #12 of the Supporting Statement reflects actual burden.</w:t>
      </w:r>
    </w:p>
    <w:p w:rsidR="00EA2291" w14:paraId="7E3CD1AA" w14:textId="77777777">
      <w:pPr>
        <w:pStyle w:val="TxBrp9"/>
        <w:tabs>
          <w:tab w:val="clear" w:pos="731"/>
        </w:tabs>
        <w:spacing w:line="277" w:lineRule="exact"/>
        <w:ind w:left="720" w:firstLine="0"/>
      </w:pPr>
    </w:p>
    <w:p w:rsidR="00B25C75" w:rsidRPr="00C031F2" w:rsidP="001B5B3C" w14:paraId="4E492F5C" w14:textId="77777777">
      <w:pPr>
        <w:pStyle w:val="TxBrp9"/>
        <w:numPr>
          <w:ilvl w:val="0"/>
          <w:numId w:val="1"/>
        </w:numPr>
        <w:tabs>
          <w:tab w:val="num" w:pos="720"/>
          <w:tab w:val="clear" w:pos="731"/>
          <w:tab w:val="clear" w:pos="3268"/>
        </w:tabs>
        <w:spacing w:line="277" w:lineRule="exact"/>
        <w:ind w:left="720" w:firstLine="90"/>
      </w:pPr>
      <w:r w:rsidRPr="005E1EDF">
        <w:rPr>
          <w:b/>
        </w:rPr>
        <w:t>Plans for Publication Information Collection Results</w:t>
      </w:r>
    </w:p>
    <w:p w:rsidR="00C031F2" w:rsidP="001B5B3C" w14:paraId="68AAC22C" w14:textId="77777777">
      <w:pPr>
        <w:pStyle w:val="TxBrp9"/>
        <w:tabs>
          <w:tab w:val="clear" w:pos="731"/>
        </w:tabs>
        <w:spacing w:line="277" w:lineRule="exact"/>
        <w:ind w:left="720" w:firstLine="720"/>
      </w:pPr>
      <w:r>
        <w:t>SSA will not publish t</w:t>
      </w:r>
      <w:r w:rsidRPr="003A46DD">
        <w:t>he results of the information collection</w:t>
      </w:r>
      <w:r>
        <w:t>.</w:t>
      </w:r>
    </w:p>
    <w:p w:rsidR="00C031F2" w:rsidRPr="00B25C75" w:rsidP="00C031F2" w14:paraId="79E80572" w14:textId="77777777">
      <w:pPr>
        <w:pStyle w:val="TxBrp9"/>
        <w:tabs>
          <w:tab w:val="clear" w:pos="731"/>
        </w:tabs>
        <w:spacing w:line="277" w:lineRule="exact"/>
        <w:ind w:left="720" w:firstLine="0"/>
      </w:pPr>
    </w:p>
    <w:p w:rsidR="00B25C75" w:rsidRPr="00C031F2" w:rsidP="001B5B3C" w14:paraId="5525E318" w14:textId="77777777">
      <w:pPr>
        <w:pStyle w:val="TxBrp9"/>
        <w:numPr>
          <w:ilvl w:val="0"/>
          <w:numId w:val="1"/>
        </w:numPr>
        <w:tabs>
          <w:tab w:val="num" w:pos="720"/>
          <w:tab w:val="clear" w:pos="731"/>
          <w:tab w:val="clear" w:pos="3268"/>
        </w:tabs>
        <w:spacing w:line="277" w:lineRule="exact"/>
        <w:ind w:left="720" w:firstLine="90"/>
      </w:pPr>
      <w:r>
        <w:rPr>
          <w:b/>
        </w:rPr>
        <w:t>Displaying the OMB Approval Expiration Date</w:t>
      </w:r>
    </w:p>
    <w:p w:rsidR="00C031F2" w:rsidP="001B5B3C" w14:paraId="2985F326" w14:textId="77777777">
      <w:pPr>
        <w:pStyle w:val="TxBrp9"/>
        <w:tabs>
          <w:tab w:val="clear" w:pos="731"/>
        </w:tabs>
        <w:spacing w:line="277" w:lineRule="exact"/>
        <w:ind w:left="1440" w:firstLine="0"/>
      </w:pPr>
      <w:r>
        <w:t xml:space="preserve">For the paper Form SSA-3441-BK, SSA will not publish the </w:t>
      </w:r>
      <w:r w:rsidRPr="003A46DD">
        <w:t xml:space="preserve">OMB </w:t>
      </w:r>
      <w:r>
        <w:t xml:space="preserve">approval expiration date.  OMB </w:t>
      </w:r>
      <w:r w:rsidRPr="003A46DD">
        <w:t xml:space="preserve">granted SSA an exemption from the requirement </w:t>
      </w:r>
      <w:r>
        <w:t xml:space="preserve">to print </w:t>
      </w:r>
      <w:r w:rsidRPr="003A46DD">
        <w:t xml:space="preserve">the </w:t>
      </w:r>
      <w:r>
        <w:t>OMB e</w:t>
      </w:r>
      <w:r w:rsidRPr="003A46DD">
        <w:t>xpiration date on its program forms.  SSA produces millions of public-use forms</w:t>
      </w:r>
      <w:r>
        <w:t xml:space="preserve"> with </w:t>
      </w:r>
      <w:r w:rsidRPr="003A46DD">
        <w:t>life cycle</w:t>
      </w:r>
      <w:r>
        <w:t xml:space="preserve">s exceeding the </w:t>
      </w:r>
      <w:r w:rsidRPr="003A46DD">
        <w:t>OMB approval</w:t>
      </w:r>
      <w:r>
        <w:t xml:space="preserve"> date</w:t>
      </w:r>
      <w:r w:rsidRPr="003A46DD">
        <w:t xml:space="preserve">.  </w:t>
      </w:r>
      <w:r>
        <w:t xml:space="preserve">Since </w:t>
      </w:r>
      <w:r w:rsidRPr="003A46DD">
        <w:t>SSA does not periodically (e.g., on an annual basis)</w:t>
      </w:r>
      <w:r>
        <w:t>,</w:t>
      </w:r>
      <w:r w:rsidRPr="003A46DD">
        <w:t xml:space="preserve"> revise and reprint its public-use forms</w:t>
      </w:r>
      <w:r>
        <w:t>,</w:t>
      </w:r>
      <w:r w:rsidRPr="003A46DD">
        <w:t xml:space="preserve"> </w:t>
      </w:r>
      <w:r>
        <w:t xml:space="preserve">OMB </w:t>
      </w:r>
      <w:r w:rsidRPr="003A46DD">
        <w:t xml:space="preserve">granted </w:t>
      </w:r>
      <w:r>
        <w:t xml:space="preserve">this exemption so SSA would not have to destroy stocks of </w:t>
      </w:r>
      <w:r w:rsidRPr="003A46DD">
        <w:t xml:space="preserve">otherwise useable forms </w:t>
      </w:r>
      <w:r>
        <w:t xml:space="preserve">with expired OMB approval dates, thereby avoiding </w:t>
      </w:r>
      <w:r w:rsidRPr="003A46DD">
        <w:t>Government waste</w:t>
      </w:r>
      <w:r>
        <w:t>.</w:t>
      </w:r>
    </w:p>
    <w:p w:rsidR="00C031F2" w:rsidP="00C031F2" w14:paraId="12CDD412" w14:textId="77777777">
      <w:pPr>
        <w:pStyle w:val="TxBrp9"/>
        <w:tabs>
          <w:tab w:val="clear" w:pos="731"/>
        </w:tabs>
        <w:spacing w:line="277" w:lineRule="exact"/>
        <w:ind w:left="720" w:firstLine="0"/>
      </w:pPr>
    </w:p>
    <w:p w:rsidR="00C031F2" w:rsidP="001B5B3C" w14:paraId="7D4D7327" w14:textId="77777777">
      <w:pPr>
        <w:pStyle w:val="TxBrp9"/>
        <w:tabs>
          <w:tab w:val="clear" w:pos="731"/>
        </w:tabs>
        <w:spacing w:line="277" w:lineRule="exact"/>
        <w:ind w:left="1440" w:firstLine="0"/>
      </w:pPr>
      <w:r>
        <w:t>For the electronic versions of form (EDCS-3441 and i3441), SSA is not requesting an exception to the requirement to display the OMB approval expiration date.</w:t>
      </w:r>
    </w:p>
    <w:p w:rsidR="00C031F2" w:rsidRPr="00B25C75" w:rsidP="00C031F2" w14:paraId="1F479D59" w14:textId="77777777">
      <w:pPr>
        <w:pStyle w:val="TxBrp9"/>
        <w:tabs>
          <w:tab w:val="clear" w:pos="731"/>
        </w:tabs>
        <w:spacing w:line="277" w:lineRule="exact"/>
        <w:ind w:left="720" w:firstLine="0"/>
      </w:pPr>
    </w:p>
    <w:p w:rsidR="00C031F2" w:rsidRPr="00C031F2" w:rsidP="001B5B3C" w14:paraId="196C34AE" w14:textId="77777777">
      <w:pPr>
        <w:pStyle w:val="TxBrp9"/>
        <w:numPr>
          <w:ilvl w:val="0"/>
          <w:numId w:val="1"/>
        </w:numPr>
        <w:tabs>
          <w:tab w:val="num" w:pos="720"/>
          <w:tab w:val="clear" w:pos="731"/>
          <w:tab w:val="clear" w:pos="3268"/>
        </w:tabs>
        <w:spacing w:line="277" w:lineRule="exact"/>
        <w:ind w:left="720" w:firstLine="90"/>
      </w:pPr>
      <w:r w:rsidRPr="00C031F2">
        <w:rPr>
          <w:b/>
        </w:rPr>
        <w:t xml:space="preserve">Exceptions to Certification Statement </w:t>
      </w:r>
    </w:p>
    <w:p w:rsidR="001B5B3C" w:rsidP="00D83716" w14:paraId="07AF6CE0" w14:textId="77777777">
      <w:pPr>
        <w:pStyle w:val="TxBrp9"/>
        <w:spacing w:line="277" w:lineRule="exact"/>
        <w:ind w:left="720" w:firstLine="0"/>
      </w:pPr>
      <w:r>
        <w:tab/>
      </w:r>
      <w:r>
        <w:tab/>
      </w:r>
      <w:r w:rsidR="00A50DBA">
        <w:t xml:space="preserve">SSA </w:t>
      </w:r>
      <w:r w:rsidR="00864C63">
        <w:t xml:space="preserve">is </w:t>
      </w:r>
      <w:r w:rsidR="00A50DBA">
        <w:t>not request</w:t>
      </w:r>
      <w:r w:rsidR="00864C63">
        <w:t>ing</w:t>
      </w:r>
      <w:r w:rsidR="00A50DBA">
        <w:t xml:space="preserve"> an exception to the certification requirements at</w:t>
      </w:r>
      <w:r w:rsidR="0086785B">
        <w:t xml:space="preserve"> </w:t>
      </w:r>
    </w:p>
    <w:p w:rsidR="0086785B" w:rsidP="00D83716" w14:paraId="672DA66A" w14:textId="7A7786C0">
      <w:pPr>
        <w:pStyle w:val="TxBrp9"/>
        <w:spacing w:line="277" w:lineRule="exact"/>
        <w:ind w:left="720" w:firstLine="0"/>
      </w:pPr>
      <w:r>
        <w:tab/>
      </w:r>
      <w:r>
        <w:tab/>
      </w:r>
      <w:r w:rsidRPr="002E1D95">
        <w:rPr>
          <w:i/>
          <w:iCs/>
        </w:rPr>
        <w:t xml:space="preserve">5 </w:t>
      </w:r>
      <w:r w:rsidRPr="002E1D95">
        <w:rPr>
          <w:i/>
        </w:rPr>
        <w:t>CFR 1320.9</w:t>
      </w:r>
      <w:r>
        <w:t xml:space="preserve"> and related provisions at </w:t>
      </w:r>
      <w:r w:rsidRPr="002E1D95">
        <w:rPr>
          <w:i/>
          <w:iCs/>
        </w:rPr>
        <w:t xml:space="preserve">5 </w:t>
      </w:r>
      <w:r w:rsidRPr="002E1D95">
        <w:rPr>
          <w:i/>
        </w:rPr>
        <w:t>CFR 1320.8(b)</w:t>
      </w:r>
      <w:r w:rsidRPr="002E1D95" w:rsidR="00864C63">
        <w:rPr>
          <w:i/>
        </w:rPr>
        <w:t xml:space="preserve"> </w:t>
      </w:r>
      <w:r w:rsidRPr="002E1D95">
        <w:rPr>
          <w:i/>
        </w:rPr>
        <w:t>(3)</w:t>
      </w:r>
      <w:r>
        <w:t>.</w:t>
      </w:r>
    </w:p>
    <w:p w:rsidR="00C031F2" w:rsidP="0086785B" w14:paraId="5D561AFB" w14:textId="77777777">
      <w:pPr>
        <w:tabs>
          <w:tab w:val="left" w:pos="1451"/>
        </w:tabs>
        <w:spacing w:line="277" w:lineRule="exact"/>
      </w:pPr>
    </w:p>
    <w:p w:rsidR="00A50DBA" w:rsidP="001B5B3C" w14:paraId="4B55ED4B" w14:textId="77777777">
      <w:pPr>
        <w:pStyle w:val="TxBrp2"/>
        <w:numPr>
          <w:ilvl w:val="0"/>
          <w:numId w:val="2"/>
        </w:numPr>
        <w:tabs>
          <w:tab w:val="num" w:pos="360"/>
          <w:tab w:val="clear" w:pos="725"/>
          <w:tab w:val="clear" w:pos="1080"/>
        </w:tabs>
        <w:spacing w:line="240" w:lineRule="auto"/>
        <w:ind w:left="0"/>
        <w:rPr>
          <w:b/>
          <w:bCs/>
          <w:u w:val="single"/>
        </w:rPr>
      </w:pPr>
      <w:r>
        <w:rPr>
          <w:b/>
          <w:bCs/>
          <w:u w:val="single"/>
        </w:rPr>
        <w:t>Collections of</w:t>
      </w:r>
      <w:r w:rsidRPr="00341642">
        <w:rPr>
          <w:b/>
          <w:bCs/>
          <w:u w:val="single"/>
        </w:rPr>
        <w:t xml:space="preserve"> </w:t>
      </w:r>
      <w:r>
        <w:rPr>
          <w:b/>
          <w:bCs/>
          <w:u w:val="single"/>
        </w:rPr>
        <w:t>Information Employing Statistical Methods</w:t>
      </w:r>
    </w:p>
    <w:p w:rsidR="00813EF9" w:rsidP="00813EF9" w14:paraId="3A7D357B" w14:textId="77777777">
      <w:pPr>
        <w:pStyle w:val="TxBrp2"/>
        <w:tabs>
          <w:tab w:val="clear" w:pos="725"/>
        </w:tabs>
        <w:spacing w:line="240" w:lineRule="auto"/>
        <w:ind w:left="720" w:firstLine="0"/>
        <w:rPr>
          <w:b/>
          <w:bCs/>
          <w:u w:val="single"/>
        </w:rPr>
      </w:pPr>
    </w:p>
    <w:p w:rsidR="00A50DBA" w:rsidP="009F08FF" w14:paraId="7079845A" w14:textId="0A34827B">
      <w:pPr>
        <w:pStyle w:val="TxBrp2"/>
        <w:spacing w:line="240" w:lineRule="auto"/>
      </w:pPr>
      <w:r>
        <w:tab/>
      </w:r>
      <w:r w:rsidR="001B5B3C">
        <w:tab/>
      </w:r>
      <w:r w:rsidR="001B5B3C">
        <w:tab/>
      </w:r>
      <w:r w:rsidR="00521E57">
        <w:t xml:space="preserve">SSA </w:t>
      </w:r>
      <w:r w:rsidR="00F54A76">
        <w:t xml:space="preserve">does </w:t>
      </w:r>
      <w:r w:rsidR="00521E57">
        <w:t>not use s</w:t>
      </w:r>
      <w:r>
        <w:t>tatistical methods for th</w:t>
      </w:r>
      <w:r w:rsidR="00521E57">
        <w:t xml:space="preserve">is </w:t>
      </w:r>
      <w:r w:rsidR="00F54A76">
        <w:t>IC instrument.</w:t>
      </w:r>
    </w:p>
    <w:p w:rsidR="00954447" w:rsidP="00A50DBA" w14:paraId="00D75447" w14:textId="77777777">
      <w:pPr>
        <w:pStyle w:val="TxBrp2"/>
        <w:spacing w:line="240" w:lineRule="auto"/>
        <w:ind w:firstLine="402"/>
      </w:pPr>
    </w:p>
    <w:p w:rsidR="000F1736" w14:paraId="5FC8EAB4" w14:textId="77777777"/>
    <w:sectPr w:rsidSect="00366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77750D"/>
    <w:multiLevelType w:val="hybridMultilevel"/>
    <w:tmpl w:val="972CFE94"/>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
    <w:nsid w:val="26C03F8F"/>
    <w:multiLevelType w:val="hybridMultilevel"/>
    <w:tmpl w:val="58E25A90"/>
    <w:lvl w:ilvl="0">
      <w:start w:val="2"/>
      <w:numFmt w:val="upperLetter"/>
      <w:lvlText w:val="%1."/>
      <w:lvlJc w:val="left"/>
      <w:pPr>
        <w:tabs>
          <w:tab w:val="num" w:pos="1080"/>
        </w:tabs>
        <w:ind w:left="1080" w:hanging="720"/>
      </w:pPr>
      <w:rPr>
        <w:rFonts w:hint="default"/>
        <w:b/>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AD41A43"/>
    <w:multiLevelType w:val="hybridMultilevel"/>
    <w:tmpl w:val="A65ECDBC"/>
    <w:lvl w:ilvl="0">
      <w:start w:val="1"/>
      <w:numFmt w:val="decimal"/>
      <w:lvlText w:val="%1."/>
      <w:lvlJc w:val="left"/>
      <w:pPr>
        <w:tabs>
          <w:tab w:val="num" w:pos="3268"/>
        </w:tabs>
        <w:ind w:left="1800" w:hanging="720"/>
      </w:pPr>
      <w:rPr>
        <w:rFonts w:ascii="Times New Roman" w:hAnsi="Times New Roman" w:hint="default"/>
        <w:b/>
        <w:bCs/>
        <w:i w:val="0"/>
        <w:sz w:val="24"/>
        <w:szCs w:val="24"/>
      </w:rPr>
    </w:lvl>
    <w:lvl w:ilvl="1">
      <w:start w:val="12"/>
      <w:numFmt w:val="decimal"/>
      <w:lvlText w:val="%2."/>
      <w:lvlJc w:val="left"/>
      <w:pPr>
        <w:tabs>
          <w:tab w:val="num" w:pos="5791"/>
        </w:tabs>
        <w:ind w:left="1800" w:hanging="720"/>
      </w:pPr>
      <w:rPr>
        <w:rFonts w:ascii="Times New Roman" w:hAnsi="Times New Roman" w:hint="default"/>
        <w:b w:val="0"/>
        <w:i w:val="0"/>
        <w:sz w:val="24"/>
        <w:szCs w:val="24"/>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3F241360"/>
    <w:multiLevelType w:val="hybridMultilevel"/>
    <w:tmpl w:val="11761A5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029269F"/>
    <w:multiLevelType w:val="hybridMultilevel"/>
    <w:tmpl w:val="BE1A774C"/>
    <w:lvl w:ilvl="0">
      <w:start w:val="1"/>
      <w:numFmt w:val="bullet"/>
      <w:lvlText w:val=""/>
      <w:lvlJc w:val="left"/>
      <w:pPr>
        <w:ind w:left="0" w:hanging="360"/>
      </w:pPr>
      <w:rPr>
        <w:rFonts w:ascii="Symbol" w:hAnsi="Symbol"/>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5">
    <w:nsid w:val="4B1B12B2"/>
    <w:multiLevelType w:val="hybridMultilevel"/>
    <w:tmpl w:val="6826E9D6"/>
    <w:lvl w:ilvl="0">
      <w:start w:val="1"/>
      <w:numFmt w:val="decimal"/>
      <w:lvlText w:val="%1."/>
      <w:lvlJc w:val="left"/>
      <w:pPr>
        <w:tabs>
          <w:tab w:val="num" w:pos="900"/>
        </w:tabs>
        <w:ind w:left="900" w:hanging="360"/>
      </w:pPr>
      <w:rPr>
        <w:b/>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4B803DC1"/>
    <w:multiLevelType w:val="hybridMultilevel"/>
    <w:tmpl w:val="EFDA402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3232FFB"/>
    <w:multiLevelType w:val="hybridMultilevel"/>
    <w:tmpl w:val="D0CA4A6E"/>
    <w:lvl w:ilvl="0">
      <w:start w:val="13"/>
      <w:numFmt w:val="decimal"/>
      <w:lvlText w:val="%1."/>
      <w:lvlJc w:val="left"/>
      <w:pPr>
        <w:tabs>
          <w:tab w:val="num" w:pos="2908"/>
        </w:tabs>
        <w:ind w:left="1440" w:hanging="72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A8E6B88"/>
    <w:multiLevelType w:val="hybridMultilevel"/>
    <w:tmpl w:val="0DB09926"/>
    <w:lvl w:ilvl="0">
      <w:start w:val="12"/>
      <w:numFmt w:val="decimal"/>
      <w:lvlText w:val="%1."/>
      <w:lvlJc w:val="left"/>
      <w:pPr>
        <w:tabs>
          <w:tab w:val="num" w:pos="1091"/>
        </w:tabs>
        <w:ind w:left="1091" w:hanging="360"/>
      </w:pPr>
      <w:rPr>
        <w:rFonts w:hint="default"/>
        <w:b w:val="0"/>
      </w:rPr>
    </w:lvl>
    <w:lvl w:ilvl="1" w:tentative="1">
      <w:start w:val="1"/>
      <w:numFmt w:val="lowerLetter"/>
      <w:lvlText w:val="%2."/>
      <w:lvlJc w:val="left"/>
      <w:pPr>
        <w:tabs>
          <w:tab w:val="num" w:pos="1811"/>
        </w:tabs>
        <w:ind w:left="1811" w:hanging="360"/>
      </w:pPr>
    </w:lvl>
    <w:lvl w:ilvl="2" w:tentative="1">
      <w:start w:val="1"/>
      <w:numFmt w:val="lowerRoman"/>
      <w:lvlText w:val="%3."/>
      <w:lvlJc w:val="right"/>
      <w:pPr>
        <w:tabs>
          <w:tab w:val="num" w:pos="2531"/>
        </w:tabs>
        <w:ind w:left="2531" w:hanging="180"/>
      </w:pPr>
    </w:lvl>
    <w:lvl w:ilvl="3" w:tentative="1">
      <w:start w:val="1"/>
      <w:numFmt w:val="decimal"/>
      <w:lvlText w:val="%4."/>
      <w:lvlJc w:val="left"/>
      <w:pPr>
        <w:tabs>
          <w:tab w:val="num" w:pos="3251"/>
        </w:tabs>
        <w:ind w:left="3251" w:hanging="360"/>
      </w:pPr>
    </w:lvl>
    <w:lvl w:ilvl="4" w:tentative="1">
      <w:start w:val="1"/>
      <w:numFmt w:val="lowerLetter"/>
      <w:lvlText w:val="%5."/>
      <w:lvlJc w:val="left"/>
      <w:pPr>
        <w:tabs>
          <w:tab w:val="num" w:pos="3971"/>
        </w:tabs>
        <w:ind w:left="3971" w:hanging="360"/>
      </w:pPr>
    </w:lvl>
    <w:lvl w:ilvl="5" w:tentative="1">
      <w:start w:val="1"/>
      <w:numFmt w:val="lowerRoman"/>
      <w:lvlText w:val="%6."/>
      <w:lvlJc w:val="right"/>
      <w:pPr>
        <w:tabs>
          <w:tab w:val="num" w:pos="4691"/>
        </w:tabs>
        <w:ind w:left="4691" w:hanging="180"/>
      </w:pPr>
    </w:lvl>
    <w:lvl w:ilvl="6" w:tentative="1">
      <w:start w:val="1"/>
      <w:numFmt w:val="decimal"/>
      <w:lvlText w:val="%7."/>
      <w:lvlJc w:val="left"/>
      <w:pPr>
        <w:tabs>
          <w:tab w:val="num" w:pos="5411"/>
        </w:tabs>
        <w:ind w:left="5411" w:hanging="360"/>
      </w:pPr>
    </w:lvl>
    <w:lvl w:ilvl="7" w:tentative="1">
      <w:start w:val="1"/>
      <w:numFmt w:val="lowerLetter"/>
      <w:lvlText w:val="%8."/>
      <w:lvlJc w:val="left"/>
      <w:pPr>
        <w:tabs>
          <w:tab w:val="num" w:pos="6131"/>
        </w:tabs>
        <w:ind w:left="6131" w:hanging="360"/>
      </w:pPr>
    </w:lvl>
    <w:lvl w:ilvl="8" w:tentative="1">
      <w:start w:val="1"/>
      <w:numFmt w:val="lowerRoman"/>
      <w:lvlText w:val="%9."/>
      <w:lvlJc w:val="right"/>
      <w:pPr>
        <w:tabs>
          <w:tab w:val="num" w:pos="6851"/>
        </w:tabs>
        <w:ind w:left="6851" w:hanging="180"/>
      </w:pPr>
    </w:lvl>
  </w:abstractNum>
  <w:num w:numId="1" w16cid:durableId="2122719472">
    <w:abstractNumId w:val="2"/>
  </w:num>
  <w:num w:numId="2" w16cid:durableId="1534808559">
    <w:abstractNumId w:val="1"/>
  </w:num>
  <w:num w:numId="3" w16cid:durableId="831529959">
    <w:abstractNumId w:val="7"/>
  </w:num>
  <w:num w:numId="4" w16cid:durableId="1180386782">
    <w:abstractNumId w:val="8"/>
  </w:num>
  <w:num w:numId="5" w16cid:durableId="1997686308">
    <w:abstractNumId w:val="5"/>
  </w:num>
  <w:num w:numId="6" w16cid:durableId="1184856712">
    <w:abstractNumId w:val="4"/>
  </w:num>
  <w:num w:numId="7" w16cid:durableId="1903832521">
    <w:abstractNumId w:val="0"/>
  </w:num>
  <w:num w:numId="8" w16cid:durableId="683240781">
    <w:abstractNumId w:val="6"/>
  </w:num>
  <w:num w:numId="9" w16cid:durableId="731925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BA"/>
    <w:rsid w:val="000106EA"/>
    <w:rsid w:val="00011A03"/>
    <w:rsid w:val="00011B0C"/>
    <w:rsid w:val="000235C4"/>
    <w:rsid w:val="00023EEF"/>
    <w:rsid w:val="00024A7C"/>
    <w:rsid w:val="00027D37"/>
    <w:rsid w:val="000301E7"/>
    <w:rsid w:val="00030962"/>
    <w:rsid w:val="000340C1"/>
    <w:rsid w:val="00041BAE"/>
    <w:rsid w:val="0004246A"/>
    <w:rsid w:val="000555CE"/>
    <w:rsid w:val="00056F2E"/>
    <w:rsid w:val="00057791"/>
    <w:rsid w:val="00064F47"/>
    <w:rsid w:val="000657AD"/>
    <w:rsid w:val="00065B30"/>
    <w:rsid w:val="00070666"/>
    <w:rsid w:val="00074262"/>
    <w:rsid w:val="0007464C"/>
    <w:rsid w:val="00074A61"/>
    <w:rsid w:val="00080556"/>
    <w:rsid w:val="000815A9"/>
    <w:rsid w:val="00085753"/>
    <w:rsid w:val="000861C9"/>
    <w:rsid w:val="0008620F"/>
    <w:rsid w:val="00091FBF"/>
    <w:rsid w:val="00097B26"/>
    <w:rsid w:val="000A19EF"/>
    <w:rsid w:val="000A58C1"/>
    <w:rsid w:val="000C5240"/>
    <w:rsid w:val="000E1171"/>
    <w:rsid w:val="000F1736"/>
    <w:rsid w:val="0010395A"/>
    <w:rsid w:val="001119F7"/>
    <w:rsid w:val="00113E09"/>
    <w:rsid w:val="0012008F"/>
    <w:rsid w:val="001207EB"/>
    <w:rsid w:val="001229BE"/>
    <w:rsid w:val="00127420"/>
    <w:rsid w:val="0013455C"/>
    <w:rsid w:val="00142D79"/>
    <w:rsid w:val="00146A04"/>
    <w:rsid w:val="00151EE9"/>
    <w:rsid w:val="00151F18"/>
    <w:rsid w:val="00154CBF"/>
    <w:rsid w:val="00160868"/>
    <w:rsid w:val="00162809"/>
    <w:rsid w:val="00164BB6"/>
    <w:rsid w:val="00167898"/>
    <w:rsid w:val="00187C61"/>
    <w:rsid w:val="00187E07"/>
    <w:rsid w:val="00191CDB"/>
    <w:rsid w:val="001977A3"/>
    <w:rsid w:val="001B31BC"/>
    <w:rsid w:val="001B3D4C"/>
    <w:rsid w:val="001B5B3C"/>
    <w:rsid w:val="001C4C7C"/>
    <w:rsid w:val="001C78F5"/>
    <w:rsid w:val="001D65BA"/>
    <w:rsid w:val="001E70BF"/>
    <w:rsid w:val="001F0EB0"/>
    <w:rsid w:val="001F1C45"/>
    <w:rsid w:val="001F396F"/>
    <w:rsid w:val="00201985"/>
    <w:rsid w:val="002031CE"/>
    <w:rsid w:val="00207D55"/>
    <w:rsid w:val="00211327"/>
    <w:rsid w:val="00215F29"/>
    <w:rsid w:val="00220380"/>
    <w:rsid w:val="00225796"/>
    <w:rsid w:val="002261F6"/>
    <w:rsid w:val="002309DA"/>
    <w:rsid w:val="00231FDD"/>
    <w:rsid w:val="00234BDF"/>
    <w:rsid w:val="002354E8"/>
    <w:rsid w:val="00235A2F"/>
    <w:rsid w:val="00257DF8"/>
    <w:rsid w:val="00262138"/>
    <w:rsid w:val="00266DA6"/>
    <w:rsid w:val="00270939"/>
    <w:rsid w:val="002751A1"/>
    <w:rsid w:val="002857ED"/>
    <w:rsid w:val="00285DFB"/>
    <w:rsid w:val="00293207"/>
    <w:rsid w:val="0029394F"/>
    <w:rsid w:val="00296E05"/>
    <w:rsid w:val="002A146A"/>
    <w:rsid w:val="002A7FE1"/>
    <w:rsid w:val="002C0619"/>
    <w:rsid w:val="002C570D"/>
    <w:rsid w:val="002C5CD1"/>
    <w:rsid w:val="002D0DA2"/>
    <w:rsid w:val="002D5483"/>
    <w:rsid w:val="002D7DCB"/>
    <w:rsid w:val="002E1D95"/>
    <w:rsid w:val="002E6857"/>
    <w:rsid w:val="002F3193"/>
    <w:rsid w:val="002F4229"/>
    <w:rsid w:val="002F4DA7"/>
    <w:rsid w:val="0030243C"/>
    <w:rsid w:val="00302FA2"/>
    <w:rsid w:val="00303F14"/>
    <w:rsid w:val="003072EE"/>
    <w:rsid w:val="00311C13"/>
    <w:rsid w:val="00321D07"/>
    <w:rsid w:val="00334356"/>
    <w:rsid w:val="00334923"/>
    <w:rsid w:val="00335CAA"/>
    <w:rsid w:val="003361B7"/>
    <w:rsid w:val="00341642"/>
    <w:rsid w:val="00343285"/>
    <w:rsid w:val="003439AB"/>
    <w:rsid w:val="00346F33"/>
    <w:rsid w:val="00352E59"/>
    <w:rsid w:val="00353C0B"/>
    <w:rsid w:val="00363224"/>
    <w:rsid w:val="00366EA7"/>
    <w:rsid w:val="00367ACD"/>
    <w:rsid w:val="00374455"/>
    <w:rsid w:val="003748E0"/>
    <w:rsid w:val="003813BA"/>
    <w:rsid w:val="003838ED"/>
    <w:rsid w:val="003847D6"/>
    <w:rsid w:val="003969CD"/>
    <w:rsid w:val="003975E1"/>
    <w:rsid w:val="00397F9A"/>
    <w:rsid w:val="003A46DD"/>
    <w:rsid w:val="003A684D"/>
    <w:rsid w:val="003A7CB5"/>
    <w:rsid w:val="003B0C41"/>
    <w:rsid w:val="003B6BEB"/>
    <w:rsid w:val="003C63D6"/>
    <w:rsid w:val="003C6CA7"/>
    <w:rsid w:val="003D129E"/>
    <w:rsid w:val="003D4143"/>
    <w:rsid w:val="003E12B6"/>
    <w:rsid w:val="003E28DB"/>
    <w:rsid w:val="003F0B7D"/>
    <w:rsid w:val="003F43DC"/>
    <w:rsid w:val="003F4835"/>
    <w:rsid w:val="003F4D6B"/>
    <w:rsid w:val="003F7F27"/>
    <w:rsid w:val="00415865"/>
    <w:rsid w:val="0041750E"/>
    <w:rsid w:val="0042326B"/>
    <w:rsid w:val="00427866"/>
    <w:rsid w:val="00435326"/>
    <w:rsid w:val="0043585E"/>
    <w:rsid w:val="0046796A"/>
    <w:rsid w:val="004719E1"/>
    <w:rsid w:val="00476DE6"/>
    <w:rsid w:val="00492745"/>
    <w:rsid w:val="00495B43"/>
    <w:rsid w:val="004A1931"/>
    <w:rsid w:val="004A3D2D"/>
    <w:rsid w:val="004B203C"/>
    <w:rsid w:val="004B7469"/>
    <w:rsid w:val="004C5840"/>
    <w:rsid w:val="004D4AED"/>
    <w:rsid w:val="004D7AE9"/>
    <w:rsid w:val="004E6F12"/>
    <w:rsid w:val="004F585F"/>
    <w:rsid w:val="005051A2"/>
    <w:rsid w:val="00515E6F"/>
    <w:rsid w:val="00520307"/>
    <w:rsid w:val="005216C4"/>
    <w:rsid w:val="00521E57"/>
    <w:rsid w:val="00533C40"/>
    <w:rsid w:val="00533F55"/>
    <w:rsid w:val="00540F3B"/>
    <w:rsid w:val="00540FC0"/>
    <w:rsid w:val="00544B2F"/>
    <w:rsid w:val="00551512"/>
    <w:rsid w:val="0055225D"/>
    <w:rsid w:val="005542B7"/>
    <w:rsid w:val="0055670C"/>
    <w:rsid w:val="00560038"/>
    <w:rsid w:val="00561615"/>
    <w:rsid w:val="00574A46"/>
    <w:rsid w:val="00576388"/>
    <w:rsid w:val="005806A1"/>
    <w:rsid w:val="005824EE"/>
    <w:rsid w:val="005965E8"/>
    <w:rsid w:val="0059680D"/>
    <w:rsid w:val="005A3366"/>
    <w:rsid w:val="005C0F6F"/>
    <w:rsid w:val="005E1EDF"/>
    <w:rsid w:val="005E2EA4"/>
    <w:rsid w:val="005E5F5F"/>
    <w:rsid w:val="005F54D7"/>
    <w:rsid w:val="005F7339"/>
    <w:rsid w:val="00600CAF"/>
    <w:rsid w:val="00605582"/>
    <w:rsid w:val="00607B36"/>
    <w:rsid w:val="00616618"/>
    <w:rsid w:val="00620918"/>
    <w:rsid w:val="00624C81"/>
    <w:rsid w:val="00626C78"/>
    <w:rsid w:val="00631824"/>
    <w:rsid w:val="0063356F"/>
    <w:rsid w:val="00637071"/>
    <w:rsid w:val="0063736E"/>
    <w:rsid w:val="006419A2"/>
    <w:rsid w:val="006514DC"/>
    <w:rsid w:val="00653643"/>
    <w:rsid w:val="00670D57"/>
    <w:rsid w:val="006737F0"/>
    <w:rsid w:val="00681087"/>
    <w:rsid w:val="00684ECD"/>
    <w:rsid w:val="00690469"/>
    <w:rsid w:val="00690E21"/>
    <w:rsid w:val="00693FAC"/>
    <w:rsid w:val="006972F8"/>
    <w:rsid w:val="006A2F94"/>
    <w:rsid w:val="006A32E4"/>
    <w:rsid w:val="006A5726"/>
    <w:rsid w:val="006B6A6D"/>
    <w:rsid w:val="006B6E9E"/>
    <w:rsid w:val="006C4941"/>
    <w:rsid w:val="006C72D0"/>
    <w:rsid w:val="006D3F2B"/>
    <w:rsid w:val="006D5D9F"/>
    <w:rsid w:val="006E0A04"/>
    <w:rsid w:val="006E1DD5"/>
    <w:rsid w:val="006E38FF"/>
    <w:rsid w:val="006E4323"/>
    <w:rsid w:val="006E7E67"/>
    <w:rsid w:val="006F00F3"/>
    <w:rsid w:val="006F1D94"/>
    <w:rsid w:val="00710AB8"/>
    <w:rsid w:val="0071240B"/>
    <w:rsid w:val="007145D4"/>
    <w:rsid w:val="00716285"/>
    <w:rsid w:val="007254B5"/>
    <w:rsid w:val="00726C6C"/>
    <w:rsid w:val="00731A2C"/>
    <w:rsid w:val="00740C7B"/>
    <w:rsid w:val="00747826"/>
    <w:rsid w:val="00750FC0"/>
    <w:rsid w:val="007533FD"/>
    <w:rsid w:val="00762B75"/>
    <w:rsid w:val="007636FC"/>
    <w:rsid w:val="00777B8B"/>
    <w:rsid w:val="0078015C"/>
    <w:rsid w:val="00784FBC"/>
    <w:rsid w:val="0078655C"/>
    <w:rsid w:val="00791B06"/>
    <w:rsid w:val="00792DAC"/>
    <w:rsid w:val="00792FA4"/>
    <w:rsid w:val="00797D05"/>
    <w:rsid w:val="007A2223"/>
    <w:rsid w:val="007A50FF"/>
    <w:rsid w:val="007B2669"/>
    <w:rsid w:val="007C04F2"/>
    <w:rsid w:val="007C293B"/>
    <w:rsid w:val="007C532C"/>
    <w:rsid w:val="007C65C4"/>
    <w:rsid w:val="007F050B"/>
    <w:rsid w:val="007F5FB9"/>
    <w:rsid w:val="007F6136"/>
    <w:rsid w:val="00800574"/>
    <w:rsid w:val="0080718F"/>
    <w:rsid w:val="00813EF9"/>
    <w:rsid w:val="008142C1"/>
    <w:rsid w:val="00826C62"/>
    <w:rsid w:val="008310B2"/>
    <w:rsid w:val="0083241F"/>
    <w:rsid w:val="00844F1C"/>
    <w:rsid w:val="00845B35"/>
    <w:rsid w:val="00854BF1"/>
    <w:rsid w:val="00864C63"/>
    <w:rsid w:val="0086785B"/>
    <w:rsid w:val="00867A16"/>
    <w:rsid w:val="00874D84"/>
    <w:rsid w:val="00874DA9"/>
    <w:rsid w:val="008833BB"/>
    <w:rsid w:val="008852C7"/>
    <w:rsid w:val="008908D9"/>
    <w:rsid w:val="00891927"/>
    <w:rsid w:val="00892C17"/>
    <w:rsid w:val="00893C68"/>
    <w:rsid w:val="008A2B69"/>
    <w:rsid w:val="008A2E20"/>
    <w:rsid w:val="008A3F99"/>
    <w:rsid w:val="008B3D40"/>
    <w:rsid w:val="008C2B4C"/>
    <w:rsid w:val="008C4387"/>
    <w:rsid w:val="008C61B0"/>
    <w:rsid w:val="008E3118"/>
    <w:rsid w:val="008E45BC"/>
    <w:rsid w:val="008E7347"/>
    <w:rsid w:val="008E7A02"/>
    <w:rsid w:val="008F55A8"/>
    <w:rsid w:val="008F5DA3"/>
    <w:rsid w:val="008F6F84"/>
    <w:rsid w:val="00907179"/>
    <w:rsid w:val="009177C6"/>
    <w:rsid w:val="00926873"/>
    <w:rsid w:val="00934430"/>
    <w:rsid w:val="009366F1"/>
    <w:rsid w:val="009367FD"/>
    <w:rsid w:val="00937A1A"/>
    <w:rsid w:val="00942C04"/>
    <w:rsid w:val="009461E6"/>
    <w:rsid w:val="00946906"/>
    <w:rsid w:val="00953106"/>
    <w:rsid w:val="00954447"/>
    <w:rsid w:val="00954610"/>
    <w:rsid w:val="0095528C"/>
    <w:rsid w:val="00960098"/>
    <w:rsid w:val="00962BA2"/>
    <w:rsid w:val="00964274"/>
    <w:rsid w:val="00970982"/>
    <w:rsid w:val="00975D28"/>
    <w:rsid w:val="0097794A"/>
    <w:rsid w:val="00986B47"/>
    <w:rsid w:val="00991147"/>
    <w:rsid w:val="009A1358"/>
    <w:rsid w:val="009A1C70"/>
    <w:rsid w:val="009B0659"/>
    <w:rsid w:val="009B1829"/>
    <w:rsid w:val="009C77B6"/>
    <w:rsid w:val="009D03AE"/>
    <w:rsid w:val="009D08A2"/>
    <w:rsid w:val="009D5491"/>
    <w:rsid w:val="009E0BCC"/>
    <w:rsid w:val="009E5546"/>
    <w:rsid w:val="009E78CF"/>
    <w:rsid w:val="009F053E"/>
    <w:rsid w:val="009F08FF"/>
    <w:rsid w:val="009F35B9"/>
    <w:rsid w:val="009F404F"/>
    <w:rsid w:val="00A01557"/>
    <w:rsid w:val="00A0361B"/>
    <w:rsid w:val="00A04D31"/>
    <w:rsid w:val="00A176F1"/>
    <w:rsid w:val="00A20A9E"/>
    <w:rsid w:val="00A2158A"/>
    <w:rsid w:val="00A22F54"/>
    <w:rsid w:val="00A265B2"/>
    <w:rsid w:val="00A320C4"/>
    <w:rsid w:val="00A32A6F"/>
    <w:rsid w:val="00A357E5"/>
    <w:rsid w:val="00A429C4"/>
    <w:rsid w:val="00A438A5"/>
    <w:rsid w:val="00A50DBA"/>
    <w:rsid w:val="00A525D1"/>
    <w:rsid w:val="00A537D2"/>
    <w:rsid w:val="00A606F6"/>
    <w:rsid w:val="00A633AF"/>
    <w:rsid w:val="00A64A4C"/>
    <w:rsid w:val="00A67664"/>
    <w:rsid w:val="00A677B3"/>
    <w:rsid w:val="00A751AE"/>
    <w:rsid w:val="00A848DB"/>
    <w:rsid w:val="00AA1921"/>
    <w:rsid w:val="00AB124F"/>
    <w:rsid w:val="00AB5155"/>
    <w:rsid w:val="00AC04F4"/>
    <w:rsid w:val="00AC0B6C"/>
    <w:rsid w:val="00AD76F6"/>
    <w:rsid w:val="00AE5221"/>
    <w:rsid w:val="00AE76A6"/>
    <w:rsid w:val="00AF05A9"/>
    <w:rsid w:val="00B021B6"/>
    <w:rsid w:val="00B11281"/>
    <w:rsid w:val="00B13044"/>
    <w:rsid w:val="00B1353C"/>
    <w:rsid w:val="00B138FA"/>
    <w:rsid w:val="00B15556"/>
    <w:rsid w:val="00B229D4"/>
    <w:rsid w:val="00B25C75"/>
    <w:rsid w:val="00B275AF"/>
    <w:rsid w:val="00B30592"/>
    <w:rsid w:val="00B53BE7"/>
    <w:rsid w:val="00B54B7A"/>
    <w:rsid w:val="00B57792"/>
    <w:rsid w:val="00B7023E"/>
    <w:rsid w:val="00B748BE"/>
    <w:rsid w:val="00B7690C"/>
    <w:rsid w:val="00B8021F"/>
    <w:rsid w:val="00B8218F"/>
    <w:rsid w:val="00B82F2A"/>
    <w:rsid w:val="00B85DE7"/>
    <w:rsid w:val="00B91292"/>
    <w:rsid w:val="00B91652"/>
    <w:rsid w:val="00B95511"/>
    <w:rsid w:val="00BA037B"/>
    <w:rsid w:val="00BA13DC"/>
    <w:rsid w:val="00BA2FD0"/>
    <w:rsid w:val="00BA6401"/>
    <w:rsid w:val="00BA6431"/>
    <w:rsid w:val="00BB3F9D"/>
    <w:rsid w:val="00BB43F5"/>
    <w:rsid w:val="00BC3221"/>
    <w:rsid w:val="00BC5784"/>
    <w:rsid w:val="00BC5F0E"/>
    <w:rsid w:val="00BC72B9"/>
    <w:rsid w:val="00BD16BC"/>
    <w:rsid w:val="00BD3C83"/>
    <w:rsid w:val="00BD6B03"/>
    <w:rsid w:val="00BE23B9"/>
    <w:rsid w:val="00BE28F2"/>
    <w:rsid w:val="00BF16EF"/>
    <w:rsid w:val="00BF603D"/>
    <w:rsid w:val="00BF6F85"/>
    <w:rsid w:val="00C00EE4"/>
    <w:rsid w:val="00C01D7F"/>
    <w:rsid w:val="00C02E19"/>
    <w:rsid w:val="00C031F2"/>
    <w:rsid w:val="00C07AFA"/>
    <w:rsid w:val="00C11BA0"/>
    <w:rsid w:val="00C1277A"/>
    <w:rsid w:val="00C156EB"/>
    <w:rsid w:val="00C16A38"/>
    <w:rsid w:val="00C16FB9"/>
    <w:rsid w:val="00C21588"/>
    <w:rsid w:val="00C21E55"/>
    <w:rsid w:val="00C24F97"/>
    <w:rsid w:val="00C353E7"/>
    <w:rsid w:val="00C36003"/>
    <w:rsid w:val="00C36AD8"/>
    <w:rsid w:val="00C40431"/>
    <w:rsid w:val="00C4253B"/>
    <w:rsid w:val="00C50BFC"/>
    <w:rsid w:val="00C50F11"/>
    <w:rsid w:val="00C5543F"/>
    <w:rsid w:val="00C57623"/>
    <w:rsid w:val="00C60EB5"/>
    <w:rsid w:val="00C715CD"/>
    <w:rsid w:val="00C721DF"/>
    <w:rsid w:val="00C738D4"/>
    <w:rsid w:val="00C74A84"/>
    <w:rsid w:val="00C819DD"/>
    <w:rsid w:val="00C82058"/>
    <w:rsid w:val="00C82C51"/>
    <w:rsid w:val="00C85678"/>
    <w:rsid w:val="00CA1B3E"/>
    <w:rsid w:val="00CA37C9"/>
    <w:rsid w:val="00CB0CCD"/>
    <w:rsid w:val="00CD1492"/>
    <w:rsid w:val="00CD3DB7"/>
    <w:rsid w:val="00CD5E38"/>
    <w:rsid w:val="00CE0F56"/>
    <w:rsid w:val="00CE1E1F"/>
    <w:rsid w:val="00CF23A4"/>
    <w:rsid w:val="00CF4B46"/>
    <w:rsid w:val="00CF50B8"/>
    <w:rsid w:val="00D067D2"/>
    <w:rsid w:val="00D0764A"/>
    <w:rsid w:val="00D11E61"/>
    <w:rsid w:val="00D23041"/>
    <w:rsid w:val="00D23390"/>
    <w:rsid w:val="00D3420A"/>
    <w:rsid w:val="00D35CE2"/>
    <w:rsid w:val="00D55803"/>
    <w:rsid w:val="00D7070E"/>
    <w:rsid w:val="00D74A5A"/>
    <w:rsid w:val="00D75FF5"/>
    <w:rsid w:val="00D83716"/>
    <w:rsid w:val="00D85346"/>
    <w:rsid w:val="00D85C1B"/>
    <w:rsid w:val="00D90C15"/>
    <w:rsid w:val="00D956B2"/>
    <w:rsid w:val="00DA0DAF"/>
    <w:rsid w:val="00DA1A14"/>
    <w:rsid w:val="00DA1B00"/>
    <w:rsid w:val="00DA1F5E"/>
    <w:rsid w:val="00DA2BB9"/>
    <w:rsid w:val="00DA48C5"/>
    <w:rsid w:val="00DA5A64"/>
    <w:rsid w:val="00DB2CD9"/>
    <w:rsid w:val="00DB7430"/>
    <w:rsid w:val="00DC0113"/>
    <w:rsid w:val="00DD6F87"/>
    <w:rsid w:val="00DE3A45"/>
    <w:rsid w:val="00DF7CF8"/>
    <w:rsid w:val="00E07CA4"/>
    <w:rsid w:val="00E11164"/>
    <w:rsid w:val="00E11426"/>
    <w:rsid w:val="00E115E4"/>
    <w:rsid w:val="00E211D6"/>
    <w:rsid w:val="00E258F7"/>
    <w:rsid w:val="00E273BB"/>
    <w:rsid w:val="00E360B7"/>
    <w:rsid w:val="00E43096"/>
    <w:rsid w:val="00E431AD"/>
    <w:rsid w:val="00E44892"/>
    <w:rsid w:val="00E45103"/>
    <w:rsid w:val="00E4539C"/>
    <w:rsid w:val="00E46893"/>
    <w:rsid w:val="00E470BB"/>
    <w:rsid w:val="00E53EAF"/>
    <w:rsid w:val="00E64117"/>
    <w:rsid w:val="00E71184"/>
    <w:rsid w:val="00E712E7"/>
    <w:rsid w:val="00E742DA"/>
    <w:rsid w:val="00E8094E"/>
    <w:rsid w:val="00E905B7"/>
    <w:rsid w:val="00E94213"/>
    <w:rsid w:val="00EA2291"/>
    <w:rsid w:val="00EB1599"/>
    <w:rsid w:val="00EB595C"/>
    <w:rsid w:val="00EB6582"/>
    <w:rsid w:val="00EC0CBE"/>
    <w:rsid w:val="00EC1327"/>
    <w:rsid w:val="00EC4203"/>
    <w:rsid w:val="00EC6BB8"/>
    <w:rsid w:val="00EC6DDD"/>
    <w:rsid w:val="00ED098E"/>
    <w:rsid w:val="00ED18BC"/>
    <w:rsid w:val="00EE2059"/>
    <w:rsid w:val="00EE3F6C"/>
    <w:rsid w:val="00EF511A"/>
    <w:rsid w:val="00EF5BDD"/>
    <w:rsid w:val="00F02E33"/>
    <w:rsid w:val="00F07F97"/>
    <w:rsid w:val="00F12BBB"/>
    <w:rsid w:val="00F14FB9"/>
    <w:rsid w:val="00F20E3C"/>
    <w:rsid w:val="00F21EE8"/>
    <w:rsid w:val="00F26F4F"/>
    <w:rsid w:val="00F35F8C"/>
    <w:rsid w:val="00F44883"/>
    <w:rsid w:val="00F54A76"/>
    <w:rsid w:val="00F61840"/>
    <w:rsid w:val="00F72B4B"/>
    <w:rsid w:val="00F77CCB"/>
    <w:rsid w:val="00F80AE7"/>
    <w:rsid w:val="00F90601"/>
    <w:rsid w:val="00F90BAB"/>
    <w:rsid w:val="00FA0E23"/>
    <w:rsid w:val="00FA2E2D"/>
    <w:rsid w:val="00FA319C"/>
    <w:rsid w:val="00FA5C1B"/>
    <w:rsid w:val="00FA6264"/>
    <w:rsid w:val="00FB3558"/>
    <w:rsid w:val="00FB6D4B"/>
    <w:rsid w:val="00FD117A"/>
    <w:rsid w:val="00FD4938"/>
    <w:rsid w:val="00FD5301"/>
    <w:rsid w:val="00FE2A46"/>
    <w:rsid w:val="00FE5B4E"/>
    <w:rsid w:val="00FE7A30"/>
    <w:rsid w:val="00FF4E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898E6D6"/>
  <w15:docId w15:val="{717483D0-04E8-4DBB-A766-8E268ABF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0DB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A50DBA"/>
    <w:pPr>
      <w:spacing w:line="240" w:lineRule="atLeast"/>
      <w:jc w:val="center"/>
    </w:pPr>
  </w:style>
  <w:style w:type="paragraph" w:customStyle="1" w:styleId="TxBrp2">
    <w:name w:val="TxBr_p2"/>
    <w:basedOn w:val="Normal"/>
    <w:rsid w:val="00A50DBA"/>
    <w:pPr>
      <w:tabs>
        <w:tab w:val="left" w:pos="725"/>
      </w:tabs>
      <w:spacing w:line="240" w:lineRule="atLeast"/>
      <w:ind w:left="1038" w:hanging="725"/>
    </w:pPr>
  </w:style>
  <w:style w:type="paragraph" w:customStyle="1" w:styleId="TxBrp3">
    <w:name w:val="TxBr_p3"/>
    <w:basedOn w:val="Normal"/>
    <w:rsid w:val="00A50DBA"/>
    <w:pPr>
      <w:tabs>
        <w:tab w:val="left" w:pos="748"/>
        <w:tab w:val="left" w:pos="1451"/>
      </w:tabs>
      <w:spacing w:line="277" w:lineRule="atLeast"/>
      <w:ind w:left="1451" w:hanging="703"/>
    </w:pPr>
  </w:style>
  <w:style w:type="paragraph" w:customStyle="1" w:styleId="TxBrp4">
    <w:name w:val="TxBr_p4"/>
    <w:basedOn w:val="Normal"/>
    <w:rsid w:val="00A50DBA"/>
    <w:pPr>
      <w:tabs>
        <w:tab w:val="left" w:pos="1451"/>
      </w:tabs>
      <w:spacing w:line="277" w:lineRule="atLeast"/>
      <w:ind w:left="312"/>
    </w:pPr>
  </w:style>
  <w:style w:type="paragraph" w:customStyle="1" w:styleId="TxBrp5">
    <w:name w:val="TxBr_p5"/>
    <w:basedOn w:val="Normal"/>
    <w:rsid w:val="00A50DBA"/>
    <w:pPr>
      <w:tabs>
        <w:tab w:val="left" w:pos="731"/>
      </w:tabs>
      <w:spacing w:line="277" w:lineRule="atLeast"/>
      <w:ind w:left="1451" w:hanging="720"/>
    </w:pPr>
  </w:style>
  <w:style w:type="paragraph" w:customStyle="1" w:styleId="TxBrp6">
    <w:name w:val="TxBr_p6"/>
    <w:basedOn w:val="Normal"/>
    <w:rsid w:val="00A50DBA"/>
    <w:pPr>
      <w:tabs>
        <w:tab w:val="left" w:pos="1451"/>
      </w:tabs>
      <w:spacing w:line="277" w:lineRule="atLeast"/>
      <w:ind w:left="312"/>
    </w:pPr>
  </w:style>
  <w:style w:type="paragraph" w:customStyle="1" w:styleId="TxBrt8">
    <w:name w:val="TxBr_t8"/>
    <w:basedOn w:val="Normal"/>
    <w:rsid w:val="00A50DBA"/>
    <w:pPr>
      <w:spacing w:line="277" w:lineRule="atLeast"/>
    </w:pPr>
  </w:style>
  <w:style w:type="paragraph" w:customStyle="1" w:styleId="TxBrp9">
    <w:name w:val="TxBr_p9"/>
    <w:basedOn w:val="Normal"/>
    <w:rsid w:val="00A50DBA"/>
    <w:pPr>
      <w:tabs>
        <w:tab w:val="left" w:pos="731"/>
      </w:tabs>
      <w:spacing w:line="277" w:lineRule="atLeast"/>
      <w:ind w:left="1032" w:hanging="731"/>
    </w:pPr>
  </w:style>
  <w:style w:type="table" w:styleId="TableGrid">
    <w:name w:val="Table Grid"/>
    <w:basedOn w:val="TableNormal"/>
    <w:rsid w:val="00A50DB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0DBA"/>
    <w:pPr>
      <w:tabs>
        <w:tab w:val="center" w:pos="4320"/>
        <w:tab w:val="right" w:pos="8640"/>
      </w:tabs>
    </w:pPr>
    <w:rPr>
      <w:lang w:val="x-none" w:eastAsia="x-none"/>
    </w:rPr>
  </w:style>
  <w:style w:type="paragraph" w:styleId="Footer">
    <w:name w:val="footer"/>
    <w:basedOn w:val="Normal"/>
    <w:rsid w:val="00A50DBA"/>
    <w:pPr>
      <w:tabs>
        <w:tab w:val="center" w:pos="4320"/>
        <w:tab w:val="right" w:pos="8640"/>
      </w:tabs>
    </w:pPr>
  </w:style>
  <w:style w:type="paragraph" w:styleId="BalloonText">
    <w:name w:val="Balloon Text"/>
    <w:basedOn w:val="Normal"/>
    <w:semiHidden/>
    <w:rsid w:val="00864C63"/>
    <w:rPr>
      <w:rFonts w:ascii="Tahoma" w:hAnsi="Tahoma" w:cs="Tahoma"/>
      <w:sz w:val="16"/>
      <w:szCs w:val="16"/>
    </w:rPr>
  </w:style>
  <w:style w:type="character" w:customStyle="1" w:styleId="HeaderChar">
    <w:name w:val="Header Char"/>
    <w:link w:val="Header"/>
    <w:rsid w:val="0029394F"/>
    <w:rPr>
      <w:sz w:val="24"/>
      <w:szCs w:val="24"/>
    </w:rPr>
  </w:style>
  <w:style w:type="character" w:styleId="CommentReference">
    <w:name w:val="annotation reference"/>
    <w:rsid w:val="00160868"/>
    <w:rPr>
      <w:sz w:val="16"/>
      <w:szCs w:val="16"/>
    </w:rPr>
  </w:style>
  <w:style w:type="paragraph" w:styleId="CommentText">
    <w:name w:val="annotation text"/>
    <w:basedOn w:val="Normal"/>
    <w:link w:val="CommentTextChar"/>
    <w:rsid w:val="00160868"/>
    <w:rPr>
      <w:sz w:val="20"/>
      <w:szCs w:val="20"/>
    </w:rPr>
  </w:style>
  <w:style w:type="character" w:customStyle="1" w:styleId="CommentTextChar">
    <w:name w:val="Comment Text Char"/>
    <w:basedOn w:val="DefaultParagraphFont"/>
    <w:link w:val="CommentText"/>
    <w:rsid w:val="00160868"/>
  </w:style>
  <w:style w:type="paragraph" w:styleId="CommentSubject">
    <w:name w:val="annotation subject"/>
    <w:basedOn w:val="CommentText"/>
    <w:next w:val="CommentText"/>
    <w:link w:val="CommentSubjectChar"/>
    <w:rsid w:val="00160868"/>
    <w:rPr>
      <w:b/>
      <w:bCs/>
    </w:rPr>
  </w:style>
  <w:style w:type="character" w:customStyle="1" w:styleId="CommentSubjectChar">
    <w:name w:val="Comment Subject Char"/>
    <w:link w:val="CommentSubject"/>
    <w:rsid w:val="00160868"/>
    <w:rPr>
      <w:b/>
      <w:bCs/>
    </w:rPr>
  </w:style>
  <w:style w:type="paragraph" w:styleId="ListParagraph">
    <w:name w:val="List Paragraph"/>
    <w:basedOn w:val="Normal"/>
    <w:link w:val="ListParagraphChar"/>
    <w:uiPriority w:val="34"/>
    <w:qFormat/>
    <w:rsid w:val="001B31BC"/>
    <w:pPr>
      <w:ind w:left="720"/>
      <w:contextualSpacing/>
    </w:pPr>
  </w:style>
  <w:style w:type="character" w:styleId="Hyperlink">
    <w:name w:val="Hyperlink"/>
    <w:rsid w:val="006A2F94"/>
    <w:rPr>
      <w:rFonts w:cs="Times New Roman"/>
      <w:color w:val="0000FF"/>
      <w:u w:val="single"/>
    </w:rPr>
  </w:style>
  <w:style w:type="character" w:styleId="UnresolvedMention">
    <w:name w:val="Unresolved Mention"/>
    <w:basedOn w:val="DefaultParagraphFont"/>
    <w:uiPriority w:val="99"/>
    <w:semiHidden/>
    <w:unhideWhenUsed/>
    <w:rsid w:val="008142C1"/>
    <w:rPr>
      <w:color w:val="605E5C"/>
      <w:shd w:val="clear" w:color="auto" w:fill="E1DFDD"/>
    </w:rPr>
  </w:style>
  <w:style w:type="paragraph" w:styleId="Revision">
    <w:name w:val="Revision"/>
    <w:hidden/>
    <w:uiPriority w:val="99"/>
    <w:semiHidden/>
    <w:rsid w:val="00F20E3C"/>
    <w:rPr>
      <w:sz w:val="24"/>
      <w:szCs w:val="24"/>
    </w:rPr>
  </w:style>
  <w:style w:type="character" w:styleId="FollowedHyperlink">
    <w:name w:val="FollowedHyperlink"/>
    <w:basedOn w:val="DefaultParagraphFont"/>
    <w:semiHidden/>
    <w:unhideWhenUsed/>
    <w:rsid w:val="00934430"/>
    <w:rPr>
      <w:color w:val="800080" w:themeColor="followedHyperlink"/>
      <w:u w:val="single"/>
    </w:rPr>
  </w:style>
  <w:style w:type="paragraph" w:styleId="NoSpacing">
    <w:name w:val="No Spacing"/>
    <w:qFormat/>
    <w:rsid w:val="00EA2291"/>
    <w:rPr>
      <w:sz w:val="24"/>
      <w:szCs w:val="24"/>
      <w:lang w:bidi="en-US"/>
    </w:rPr>
  </w:style>
  <w:style w:type="character" w:customStyle="1" w:styleId="ListParagraphChar">
    <w:name w:val="List Paragraph Char"/>
    <w:link w:val="ListParagraph"/>
    <w:uiPriority w:val="34"/>
    <w:locked/>
    <w:rsid w:val="00065B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ssa.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682AE-D0D9-45E2-AF5C-ACAC64A1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2558</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SSA Response</cp:lastModifiedBy>
  <cp:revision>6</cp:revision>
  <dcterms:created xsi:type="dcterms:W3CDTF">2024-09-23T15:38:00Z</dcterms:created>
  <dcterms:modified xsi:type="dcterms:W3CDTF">2024-10-22T17:58:00Z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418808396</vt:i4>
  </property>
  <property fmtid="{D5CDD505-2E9C-101B-9397-08002B2CF9AE}" pid="3" name="_AuthorEmail">
    <vt:lpwstr>Marquita.Sullivan@ssa.gov</vt:lpwstr>
  </property>
  <property fmtid="{D5CDD505-2E9C-101B-9397-08002B2CF9AE}" pid="4" name="_AuthorEmailDisplayName">
    <vt:lpwstr>Sullivan, Marquita  Ph.D. CCC-SLP</vt:lpwstr>
  </property>
  <property fmtid="{D5CDD505-2E9C-101B-9397-08002B2CF9AE}" pid="5" name="_EmailSubject">
    <vt:lpwstr>Clearance package for 0960-0144, SSA-3441</vt:lpwstr>
  </property>
  <property fmtid="{D5CDD505-2E9C-101B-9397-08002B2CF9AE}" pid="6" name="_NewReviewCycle">
    <vt:lpwstr/>
  </property>
  <property fmtid="{D5CDD505-2E9C-101B-9397-08002B2CF9AE}" pid="7" name="_PreviousAdHocReviewCycleID">
    <vt:i4>2064084364</vt:i4>
  </property>
  <property fmtid="{D5CDD505-2E9C-101B-9397-08002B2CF9AE}" pid="8" name="_ReviewingToolsShownOnce">
    <vt:lpwstr/>
  </property>
</Properties>
</file>