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0104" w:rsidRPr="00B80104" w:rsidP="00B80104" w14:paraId="191DC024" w14:textId="77777777">
      <w:pPr>
        <w:widowControl/>
        <w:suppressAutoHyphens/>
        <w:snapToGrid/>
        <w:jc w:val="center"/>
        <w:rPr>
          <w:rFonts w:ascii="Times New Roman" w:hAnsi="Times New Roman"/>
          <w:b/>
          <w:lang w:eastAsia="ar-SA"/>
        </w:rPr>
      </w:pPr>
      <w:r w:rsidRPr="00B80104">
        <w:rPr>
          <w:rFonts w:ascii="Times New Roman" w:hAnsi="Times New Roman"/>
          <w:b/>
          <w:lang w:eastAsia="ar-SA"/>
        </w:rPr>
        <w:t>Addendum to the Supporting Statement for Form SSA-150</w:t>
      </w:r>
    </w:p>
    <w:p w:rsidR="00B80104" w:rsidRPr="00B80104" w:rsidP="00B80104" w14:paraId="2560F674" w14:textId="77777777">
      <w:pPr>
        <w:widowControl/>
        <w:suppressAutoHyphens/>
        <w:snapToGrid/>
        <w:jc w:val="center"/>
        <w:rPr>
          <w:rFonts w:ascii="Times New Roman" w:hAnsi="Times New Roman"/>
          <w:b/>
          <w:lang w:eastAsia="ar-SA"/>
        </w:rPr>
      </w:pPr>
      <w:r w:rsidRPr="00B80104">
        <w:rPr>
          <w:rFonts w:ascii="Times New Roman" w:hAnsi="Times New Roman"/>
          <w:b/>
          <w:lang w:eastAsia="ar-SA"/>
        </w:rPr>
        <w:t>Modified Benefit Formula Questionnaire</w:t>
      </w:r>
    </w:p>
    <w:p w:rsidR="00B80104" w:rsidRPr="00B80104" w:rsidP="00B80104" w14:paraId="13DB7DA9" w14:textId="77777777">
      <w:pPr>
        <w:widowControl/>
        <w:suppressAutoHyphens/>
        <w:snapToGrid/>
        <w:jc w:val="center"/>
        <w:rPr>
          <w:rFonts w:ascii="Times New Roman" w:hAnsi="Times New Roman"/>
          <w:b/>
          <w:lang w:eastAsia="ar-SA"/>
        </w:rPr>
      </w:pPr>
      <w:r w:rsidRPr="00B80104">
        <w:rPr>
          <w:rFonts w:ascii="Times New Roman" w:hAnsi="Times New Roman"/>
          <w:b/>
          <w:lang w:eastAsia="ar-SA"/>
        </w:rPr>
        <w:t>OMB No. 0960-0395</w:t>
      </w:r>
    </w:p>
    <w:p w:rsidR="00470782" w:rsidRPr="00ED5E9D" w:rsidP="002D0340" w14:paraId="033B6748" w14:textId="77777777">
      <w:pPr>
        <w:rPr>
          <w:rFonts w:ascii="Times New Roman" w:hAnsi="Times New Roman"/>
        </w:rPr>
      </w:pPr>
    </w:p>
    <w:p w:rsidR="00470782" w:rsidRPr="00ED5E9D" w:rsidP="00470782" w14:paraId="18F5E8DC" w14:textId="10C1989E">
      <w:pPr>
        <w:pStyle w:val="Heading7"/>
      </w:pPr>
      <w:r w:rsidRPr="00ED5E9D">
        <w:t>Revisions to the Collection Instrument</w:t>
      </w:r>
    </w:p>
    <w:p w:rsidR="00470782" w:rsidRPr="00ED5E9D" w:rsidP="00470782" w14:paraId="2CF30024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015922C0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5396BFAB" w14:textId="77777777">
      <w:pPr>
        <w:rPr>
          <w:rFonts w:ascii="Times New Roman" w:hAnsi="Times New Roman"/>
        </w:rPr>
      </w:pPr>
    </w:p>
    <w:p w:rsidR="00181101" w:rsidP="00181101" w14:paraId="65501BAB" w14:textId="1E75B214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>
        <w:rPr>
          <w:rFonts w:ascii="Times New Roman" w:hAnsi="Times New Roman"/>
          <w:bCs/>
        </w:rPr>
        <w:t xml:space="preserve">SSA </w:t>
      </w:r>
      <w:r>
        <w:rPr>
          <w:rFonts w:ascii="Times New Roman" w:hAnsi="Times New Roman"/>
          <w:bCs/>
        </w:rPr>
        <w:t xml:space="preserve">is removing the signature requirement from Form </w:t>
      </w:r>
      <w:r w:rsidRPr="00AD536A">
        <w:rPr>
          <w:rFonts w:ascii="Times New Roman" w:hAnsi="Times New Roman"/>
          <w:bCs/>
        </w:rPr>
        <w:t>SSA-</w:t>
      </w:r>
      <w:r>
        <w:rPr>
          <w:rFonts w:ascii="Times New Roman" w:hAnsi="Times New Roman"/>
          <w:bCs/>
        </w:rPr>
        <w:t>150</w:t>
      </w:r>
      <w:r w:rsidRPr="009775DF">
        <w:rPr>
          <w:rFonts w:ascii="Times New Roman" w:hAnsi="Times New Roman"/>
          <w:bCs/>
        </w:rPr>
        <w:t xml:space="preserve">.  </w:t>
      </w:r>
    </w:p>
    <w:p w:rsidR="00181101" w:rsidP="00181101" w14:paraId="4D425C4B" w14:textId="77777777">
      <w:pPr>
        <w:ind w:left="360"/>
        <w:rPr>
          <w:rFonts w:ascii="Times New Roman" w:hAnsi="Times New Roman"/>
          <w:bCs/>
        </w:rPr>
      </w:pPr>
    </w:p>
    <w:p w:rsidR="00181101" w:rsidP="00181101" w14:paraId="05DB75AD" w14:textId="77777777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81101" w:rsidP="00181101" w14:paraId="4F3E2BD0" w14:textId="77777777">
      <w:pPr>
        <w:ind w:left="360"/>
        <w:rPr>
          <w:rFonts w:ascii="Times New Roman" w:hAnsi="Times New Roman"/>
          <w:bCs/>
        </w:rPr>
      </w:pPr>
    </w:p>
    <w:p w:rsidR="00181101" w:rsidRPr="00181101" w:rsidP="00181101" w14:paraId="1591969D" w14:textId="1A1B572A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Currently, the paper and PDF versions of this form includes a signature requirement.</w:t>
      </w:r>
      <w:r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181101" w:rsidP="00181101" w14:paraId="0D4BB01F" w14:textId="77777777">
      <w:pPr>
        <w:ind w:left="360"/>
        <w:rPr>
          <w:rFonts w:ascii="Times New Roman" w:hAnsi="Times New Roman"/>
          <w:bCs/>
        </w:rPr>
      </w:pPr>
    </w:p>
    <w:p w:rsidR="00181101" w:rsidRPr="00181101" w:rsidP="00181101" w14:paraId="78323090" w14:textId="77777777">
      <w:pPr>
        <w:pStyle w:val="ListParagraph"/>
        <w:widowControl/>
        <w:numPr>
          <w:ilvl w:val="0"/>
          <w:numId w:val="4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</w:t>
      </w:r>
      <w:r>
        <w:rPr>
          <w:rFonts w:ascii="Times New Roman" w:hAnsi="Times New Roman"/>
          <w:b/>
          <w:bCs/>
          <w:color w:val="000000"/>
          <w:u w:val="single"/>
        </w:rPr>
        <w:t>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We are replacing the Penalty of Perjury Statement with a Penalty of Perjury Warning: </w:t>
      </w:r>
    </w:p>
    <w:p w:rsidR="00181101" w:rsidRPr="003D6B86" w:rsidP="00181101" w14:paraId="2BB059BF" w14:textId="06D017EA">
      <w:pPr>
        <w:pStyle w:val="ListParagraph"/>
        <w:widowControl/>
        <w:snapToGrid/>
        <w:rPr>
          <w:rFonts w:ascii="Times New Roman" w:hAnsi="Times New Roman"/>
          <w:i/>
          <w:iCs/>
          <w:color w:val="000000"/>
        </w:rPr>
      </w:pPr>
      <w:r w:rsidRPr="003D6B86">
        <w:rPr>
          <w:rFonts w:ascii="Times New Roman" w:hAnsi="Times New Roman"/>
          <w:i/>
          <w:iCs/>
          <w:color w:val="000000"/>
        </w:rPr>
        <w:t xml:space="preserve">Anyone who </w:t>
      </w:r>
      <w:r>
        <w:rPr>
          <w:rFonts w:ascii="Times New Roman" w:hAnsi="Times New Roman"/>
          <w:i/>
          <w:iCs/>
          <w:color w:val="000000"/>
        </w:rPr>
        <w:t xml:space="preserve">knowingly </w:t>
      </w:r>
      <w:r w:rsidRPr="003D6B86">
        <w:rPr>
          <w:rFonts w:ascii="Times New Roman" w:hAnsi="Times New Roman"/>
          <w:i/>
          <w:iCs/>
          <w:color w:val="000000"/>
        </w:rPr>
        <w:t>makes or causes to be made a false statement or representation of material fact for use in determining a payment under the Social Security Act, or knowingly conceals or fails to disclose an event with an intent to affect an initial or continued right to payment,</w:t>
      </w:r>
      <w:r>
        <w:rPr>
          <w:rFonts w:ascii="Times New Roman" w:hAnsi="Times New Roman"/>
          <w:i/>
          <w:iCs/>
          <w:color w:val="000000"/>
        </w:rPr>
        <w:t xml:space="preserve"> </w:t>
      </w:r>
      <w:r w:rsidRPr="00CB136E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fact,</w:t>
      </w:r>
      <w:r w:rsidRP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181101" w:rsidRPr="00870933" w:rsidP="00181101" w14:paraId="276FCEFA" w14:textId="77777777">
      <w:pPr>
        <w:pStyle w:val="ListParagraph"/>
        <w:ind w:left="360"/>
        <w:rPr>
          <w:rFonts w:ascii="Times New Roman" w:eastAsia="Calibri" w:hAnsi="Times New Roman"/>
          <w:color w:val="000000"/>
        </w:rPr>
      </w:pPr>
    </w:p>
    <w:p w:rsidR="00181101" w:rsidP="00181101" w14:paraId="7F7C798D" w14:textId="30817301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The Penalty of Perjury Statement is directly connected to the signature and needs to be removed since a signature is no longer required.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However, to maintain the intent of that statement, </w:t>
      </w:r>
      <w:r>
        <w:rPr>
          <w:rFonts w:ascii="Times New Roman" w:hAnsi="Times New Roman"/>
          <w:color w:val="000000"/>
        </w:rPr>
        <w:t>we are replacing it</w:t>
      </w:r>
      <w:r>
        <w:rPr>
          <w:rFonts w:ascii="Times New Roman" w:hAnsi="Times New Roman"/>
          <w:color w:val="000000"/>
        </w:rPr>
        <w:t xml:space="preserve"> with a Penalty of Perjury Warning</w:t>
      </w:r>
      <w:r>
        <w:rPr>
          <w:rFonts w:ascii="Times New Roman" w:hAnsi="Times New Roman"/>
          <w:color w:val="000000"/>
        </w:rPr>
        <w:t>.</w:t>
      </w:r>
    </w:p>
    <w:p w:rsidR="00181101" w:rsidRPr="00181101" w:rsidP="00181101" w14:paraId="04F2A703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5943EB7F" w14:textId="4FC299C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181101">
        <w:rPr>
          <w:rFonts w:ascii="Times New Roman" w:hAnsi="Times New Roman"/>
          <w:b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14:paraId="1DAE4D6B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42DCB306" w14:textId="5E6172E5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181101">
        <w:rPr>
          <w:rFonts w:ascii="Times New Roman" w:hAnsi="Times New Roman"/>
          <w:b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14:paraId="27CCCD04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76E1D224" w14:textId="17F1068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181101">
        <w:rPr>
          <w:rFonts w:ascii="Times New Roman" w:hAnsi="Times New Roman"/>
          <w:b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14:paraId="5047980D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14:paraId="65A116FE" w14:textId="2946956C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181101">
        <w:rPr>
          <w:rFonts w:ascii="Times New Roman" w:hAnsi="Times New Roman"/>
          <w:b/>
        </w:rPr>
        <w:t>4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p w:rsidR="002D0340" w:rsidP="002D0340" w14:paraId="4E8EF593" w14:textId="77777777">
      <w:pPr>
        <w:widowControl/>
        <w:snapToGrid/>
        <w:rPr>
          <w:rFonts w:ascii="Times New Roman" w:hAnsi="Times New Roman"/>
          <w:b/>
        </w:rPr>
      </w:pPr>
    </w:p>
    <w:p w:rsidR="002D0340" w:rsidRPr="002D0340" w:rsidP="002D0340" w14:paraId="27500152" w14:textId="6C5FEDF5">
      <w:pPr>
        <w:widowControl/>
        <w:snapToGrid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Upon OMB’s approval, we will implement the changes to the form.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173226520">
    <w:abstractNumId w:val="3"/>
  </w:num>
  <w:num w:numId="2" w16cid:durableId="1175195766">
    <w:abstractNumId w:val="1"/>
  </w:num>
  <w:num w:numId="3" w16cid:durableId="665786273">
    <w:abstractNumId w:val="2"/>
  </w:num>
  <w:num w:numId="4" w16cid:durableId="88776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1B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101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0340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B86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933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36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104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36E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0ECE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B9330A"/>
  <w15:chartTrackingRefBased/>
  <w15:docId w15:val="{D2871307-F23C-41FA-97CE-4FCC9F65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811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3</cp:revision>
  <cp:lastPrinted>2010-08-04T14:54:00Z</cp:lastPrinted>
  <dcterms:created xsi:type="dcterms:W3CDTF">2024-05-15T19:26:00Z</dcterms:created>
  <dcterms:modified xsi:type="dcterms:W3CDTF">2024-05-15T19:27:00Z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