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4FED" w:rsidP="00122277" w14:paraId="1084A960" w14:textId="1B553A63">
      <w:pPr>
        <w:pStyle w:val="Heading1"/>
        <w:tabs>
          <w:tab w:val="clear" w:pos="-1440"/>
          <w:tab w:val="clear" w:pos="-720"/>
          <w:tab w:val="clear" w:pos="450"/>
          <w:tab w:val="clear" w:pos="720"/>
          <w:tab w:val="clear" w:pos="900"/>
          <w:tab w:val="left" w:pos="126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Bold" w:hAnsi="Times New Roman Bold" w:cs="Times New Roman"/>
        </w:rPr>
        <w:t>S</w:t>
      </w:r>
      <w:r w:rsidRPr="006C312C" w:rsidR="00F107B7">
        <w:rPr>
          <w:rFonts w:ascii="Times New Roman Bold" w:hAnsi="Times New Roman Bold" w:cs="Times New Roman"/>
        </w:rPr>
        <w:t>upporting</w:t>
      </w:r>
      <w:r w:rsidRPr="00BC7F42" w:rsidR="00F107B7">
        <w:rPr>
          <w:rFonts w:ascii="Times New Roman" w:hAnsi="Times New Roman" w:cs="Times New Roman"/>
        </w:rPr>
        <w:t xml:space="preserve"> Statement for </w:t>
      </w:r>
      <w:r w:rsidR="000B12BA">
        <w:rPr>
          <w:rFonts w:ascii="Times New Roman" w:hAnsi="Times New Roman" w:cs="Times New Roman"/>
        </w:rPr>
        <w:t>Forms</w:t>
      </w:r>
      <w:r>
        <w:rPr>
          <w:rFonts w:ascii="Times New Roman" w:hAnsi="Times New Roman" w:cs="Times New Roman"/>
        </w:rPr>
        <w:t xml:space="preserve"> SSA-2854 &amp; SSA-2855</w:t>
      </w:r>
    </w:p>
    <w:p w:rsidR="00B17135" w:rsidRPr="00FA4FED" w:rsidP="00FA4FED" w14:paraId="4C62792D"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Statement of Funds You Provided to Another</w:t>
      </w:r>
      <w:r w:rsidR="00FA4FED">
        <w:rPr>
          <w:rFonts w:ascii="Times New Roman" w:hAnsi="Times New Roman" w:cs="Times New Roman"/>
        </w:rPr>
        <w:t xml:space="preserve"> </w:t>
      </w:r>
      <w:r>
        <w:rPr>
          <w:rFonts w:ascii="Times New Roman" w:hAnsi="Times New Roman" w:cs="Times New Roman"/>
        </w:rPr>
        <w:t xml:space="preserve">and </w:t>
      </w:r>
      <w:r w:rsidR="006C312C">
        <w:rPr>
          <w:rFonts w:ascii="Times New Roman Bold" w:hAnsi="Times New Roman Bold"/>
        </w:rPr>
        <w:t>Sta</w:t>
      </w:r>
      <w:r w:rsidRPr="006C312C">
        <w:rPr>
          <w:rFonts w:ascii="Times New Roman Bold" w:hAnsi="Times New Roman Bold"/>
        </w:rPr>
        <w:t>tement of Funds You Received</w:t>
      </w:r>
    </w:p>
    <w:p w:rsidR="00146275" w:rsidRPr="00FA4FED" w:rsidP="00F107B7" w14:paraId="78CFA11D" w14:textId="77777777">
      <w:pPr>
        <w:jc w:val="center"/>
        <w:rPr>
          <w:rFonts w:ascii="Times New Roman" w:hAnsi="Times New Roman"/>
          <w:b/>
        </w:rPr>
      </w:pPr>
      <w:r>
        <w:rPr>
          <w:rFonts w:ascii="Times New Roman" w:hAnsi="Times New Roman"/>
          <w:b/>
        </w:rPr>
        <w:t>20 CFR 416.1103(f)</w:t>
      </w:r>
    </w:p>
    <w:p w:rsidR="00140F98" w:rsidP="000B12BA" w14:paraId="5064D9B5" w14:textId="5EF0061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6C312C">
        <w:rPr>
          <w:rFonts w:ascii="Times New Roman" w:hAnsi="Times New Roman" w:cs="Times New Roman"/>
        </w:rPr>
        <w:t>0481</w:t>
      </w:r>
    </w:p>
    <w:p w:rsidR="00A45D82" w:rsidRPr="00BC7F42" w:rsidP="00A45D82" w14:paraId="4800DE7A" w14:textId="77777777">
      <w:pPr>
        <w:pStyle w:val="Header"/>
        <w:tabs>
          <w:tab w:val="clear" w:pos="4320"/>
          <w:tab w:val="clear" w:pos="8640"/>
        </w:tabs>
        <w:rPr>
          <w:rFonts w:ascii="Times New Roman" w:hAnsi="Times New Roman"/>
        </w:rPr>
      </w:pPr>
    </w:p>
    <w:p w:rsidR="00A45D82" w:rsidRPr="002321B0" w:rsidP="000B12BA" w14:paraId="6463D379"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566AE6" w14:paraId="64B4AB09" w14:textId="77777777">
      <w:pPr>
        <w:pStyle w:val="Header"/>
        <w:tabs>
          <w:tab w:val="clear" w:pos="4320"/>
          <w:tab w:val="clear" w:pos="8640"/>
        </w:tabs>
        <w:ind w:left="540" w:hanging="540"/>
        <w:rPr>
          <w:rFonts w:ascii="Times New Roman" w:hAnsi="Times New Roman"/>
        </w:rPr>
      </w:pPr>
    </w:p>
    <w:p w:rsidR="003D5272" w:rsidRPr="003D5272" w:rsidP="000B12BA" w14:paraId="02126F8F"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Introduction/Authoring Laws and Regulation</w:t>
      </w:r>
      <w:r>
        <w:rPr>
          <w:rFonts w:ascii="Times New Roman" w:hAnsi="Times New Roman"/>
          <w:b/>
        </w:rPr>
        <w:t>s</w:t>
      </w:r>
    </w:p>
    <w:p w:rsidR="00D80912" w:rsidRPr="0095404F" w:rsidP="00D80912" w14:paraId="3DE9ECD6" w14:textId="1A93B2E8">
      <w:pPr>
        <w:pStyle w:val="ListParagraph"/>
        <w:ind w:left="1440"/>
        <w:rPr>
          <w:rFonts w:ascii="Times New Roman" w:hAnsi="Times New Roman"/>
        </w:rPr>
      </w:pPr>
      <w:r w:rsidRPr="003D5272">
        <w:rPr>
          <w:rFonts w:ascii="Times New Roman" w:hAnsi="Times New Roman"/>
          <w:i/>
        </w:rPr>
        <w:t>20 CFR 416.1103(f)</w:t>
      </w:r>
      <w:r w:rsidRPr="003D5272">
        <w:rPr>
          <w:rFonts w:ascii="Times New Roman" w:hAnsi="Times New Roman"/>
        </w:rPr>
        <w:t xml:space="preserve"> of the </w:t>
      </w:r>
      <w:r w:rsidRPr="003D5272">
        <w:rPr>
          <w:rFonts w:ascii="Times New Roman" w:hAnsi="Times New Roman"/>
          <w:i/>
        </w:rPr>
        <w:t xml:space="preserve">Code of Federal Regulations </w:t>
      </w:r>
      <w:r w:rsidR="00EA54A3">
        <w:rPr>
          <w:rFonts w:ascii="Times New Roman" w:hAnsi="Times New Roman"/>
        </w:rPr>
        <w:t xml:space="preserve">states that </w:t>
      </w:r>
      <w:r w:rsidRPr="003D5272">
        <w:rPr>
          <w:rFonts w:ascii="Times New Roman" w:hAnsi="Times New Roman"/>
        </w:rPr>
        <w:t>money an</w:t>
      </w:r>
      <w:r w:rsidR="00EA54A3">
        <w:rPr>
          <w:rFonts w:ascii="Times New Roman" w:hAnsi="Times New Roman"/>
        </w:rPr>
        <w:t xml:space="preserve"> </w:t>
      </w:r>
      <w:r w:rsidRPr="003D5272">
        <w:rPr>
          <w:rFonts w:ascii="Times New Roman" w:hAnsi="Times New Roman"/>
        </w:rPr>
        <w:t xml:space="preserve">individual borrows or </w:t>
      </w:r>
      <w:r w:rsidR="00D34E6D">
        <w:rPr>
          <w:rFonts w:ascii="Times New Roman" w:hAnsi="Times New Roman"/>
        </w:rPr>
        <w:t>receives</w:t>
      </w:r>
      <w:r w:rsidRPr="003D5272">
        <w:rPr>
          <w:rFonts w:ascii="Times New Roman" w:hAnsi="Times New Roman"/>
        </w:rPr>
        <w:t xml:space="preserve"> </w:t>
      </w:r>
      <w:r w:rsidR="008E4B42">
        <w:rPr>
          <w:rFonts w:ascii="Times New Roman" w:hAnsi="Times New Roman"/>
        </w:rPr>
        <w:t xml:space="preserve">as </w:t>
      </w:r>
      <w:r w:rsidRPr="003D5272">
        <w:rPr>
          <w:rFonts w:ascii="Times New Roman" w:hAnsi="Times New Roman"/>
        </w:rPr>
        <w:t>repayment of a</w:t>
      </w:r>
      <w:r w:rsidR="007B70AB">
        <w:rPr>
          <w:rFonts w:ascii="Times New Roman" w:hAnsi="Times New Roman"/>
        </w:rPr>
        <w:t xml:space="preserve"> </w:t>
      </w:r>
      <w:r w:rsidRPr="003D5272">
        <w:rPr>
          <w:rFonts w:ascii="Times New Roman" w:hAnsi="Times New Roman"/>
        </w:rPr>
        <w:t xml:space="preserve">loan </w:t>
      </w:r>
      <w:r w:rsidR="004C55B9">
        <w:rPr>
          <w:rFonts w:ascii="Times New Roman" w:hAnsi="Times New Roman"/>
        </w:rPr>
        <w:t>does not count as</w:t>
      </w:r>
      <w:r w:rsidRPr="003D5272">
        <w:rPr>
          <w:rFonts w:ascii="Times New Roman" w:hAnsi="Times New Roman"/>
        </w:rPr>
        <w:t xml:space="preserve"> income for Supplemental Security Income (SSI).  Commercial loans have formal contracts between borrower and lender that establish specif</w:t>
      </w:r>
      <w:r w:rsidR="0095404F">
        <w:rPr>
          <w:rFonts w:ascii="Times New Roman" w:hAnsi="Times New Roman"/>
        </w:rPr>
        <w:t>ic terms of</w:t>
      </w:r>
      <w:r w:rsidRPr="003D5272">
        <w:rPr>
          <w:rFonts w:ascii="Times New Roman" w:hAnsi="Times New Roman"/>
        </w:rPr>
        <w:t xml:space="preserve"> agreement</w:t>
      </w:r>
      <w:r w:rsidRPr="003D5272" w:rsidR="004C55B9">
        <w:rPr>
          <w:rFonts w:ascii="Times New Roman" w:hAnsi="Times New Roman"/>
        </w:rPr>
        <w:t xml:space="preserve">.  </w:t>
      </w:r>
      <w:r w:rsidRPr="003D5272">
        <w:rPr>
          <w:rFonts w:ascii="Times New Roman" w:hAnsi="Times New Roman"/>
        </w:rPr>
        <w:t xml:space="preserve">However, friends and relatives often engage in informal loan activities with SSI </w:t>
      </w:r>
      <w:r w:rsidR="0095404F">
        <w:rPr>
          <w:rFonts w:ascii="Times New Roman" w:hAnsi="Times New Roman"/>
        </w:rPr>
        <w:t>recipients</w:t>
      </w:r>
      <w:r w:rsidRPr="003D5272" w:rsidR="004C55B9">
        <w:rPr>
          <w:rFonts w:ascii="Times New Roman" w:hAnsi="Times New Roman"/>
        </w:rPr>
        <w:t xml:space="preserve">.  </w:t>
      </w:r>
      <w:r w:rsidRPr="003D5272">
        <w:rPr>
          <w:rFonts w:ascii="Times New Roman" w:hAnsi="Times New Roman"/>
        </w:rPr>
        <w:t>In th</w:t>
      </w:r>
      <w:r w:rsidR="0095404F">
        <w:rPr>
          <w:rFonts w:ascii="Times New Roman" w:hAnsi="Times New Roman"/>
        </w:rPr>
        <w:t>e</w:t>
      </w:r>
      <w:r w:rsidRPr="003D5272">
        <w:rPr>
          <w:rFonts w:ascii="Times New Roman" w:hAnsi="Times New Roman"/>
        </w:rPr>
        <w:t xml:space="preserve">se cases, the Social Security Administration (SSA) must decide whether the </w:t>
      </w:r>
      <w:r w:rsidR="008C745E">
        <w:rPr>
          <w:rFonts w:ascii="Times New Roman" w:hAnsi="Times New Roman"/>
        </w:rPr>
        <w:t xml:space="preserve">informal </w:t>
      </w:r>
      <w:r w:rsidRPr="003D5272">
        <w:rPr>
          <w:rFonts w:ascii="Times New Roman" w:hAnsi="Times New Roman"/>
        </w:rPr>
        <w:t xml:space="preserve">loan meets the criteria </w:t>
      </w:r>
      <w:r w:rsidR="004C55B9">
        <w:rPr>
          <w:rFonts w:ascii="Times New Roman" w:hAnsi="Times New Roman"/>
        </w:rPr>
        <w:t>for us to consider it</w:t>
      </w:r>
      <w:r w:rsidRPr="003D5272">
        <w:rPr>
          <w:rFonts w:ascii="Times New Roman" w:hAnsi="Times New Roman"/>
        </w:rPr>
        <w:t xml:space="preserve"> bona fide</w:t>
      </w:r>
      <w:r w:rsidR="00B95CE9">
        <w:rPr>
          <w:rFonts w:ascii="Times New Roman" w:hAnsi="Times New Roman"/>
        </w:rPr>
        <w:t xml:space="preserve"> (i.e., legally valid under the applicable State’s law and made in good faith)</w:t>
      </w:r>
      <w:r w:rsidR="007B70AB">
        <w:rPr>
          <w:rFonts w:ascii="Times New Roman" w:hAnsi="Times New Roman"/>
        </w:rPr>
        <w:t xml:space="preserve">, and therefore </w:t>
      </w:r>
      <w:r w:rsidR="00B95CE9">
        <w:rPr>
          <w:rFonts w:ascii="Times New Roman" w:hAnsi="Times New Roman"/>
        </w:rPr>
        <w:t>excluded</w:t>
      </w:r>
      <w:r w:rsidR="007B70AB">
        <w:rPr>
          <w:rFonts w:ascii="Times New Roman" w:hAnsi="Times New Roman"/>
        </w:rPr>
        <w:t xml:space="preserve"> from counting as income</w:t>
      </w:r>
      <w:r w:rsidRPr="003D5272">
        <w:rPr>
          <w:rFonts w:ascii="Times New Roman" w:hAnsi="Times New Roman"/>
        </w:rPr>
        <w:t>.</w:t>
      </w:r>
      <w:r w:rsidR="004C55B9">
        <w:rPr>
          <w:rFonts w:ascii="Times New Roman" w:hAnsi="Times New Roman"/>
        </w:rPr>
        <w:t xml:space="preserve">  S</w:t>
      </w:r>
      <w:r w:rsidR="001005B5">
        <w:rPr>
          <w:rFonts w:ascii="Times New Roman" w:hAnsi="Times New Roman"/>
        </w:rPr>
        <w:t>SA collects this</w:t>
      </w:r>
      <w:r w:rsidR="00AA3D5E">
        <w:rPr>
          <w:rFonts w:ascii="Times New Roman" w:hAnsi="Times New Roman"/>
        </w:rPr>
        <w:t xml:space="preserve"> information on F</w:t>
      </w:r>
      <w:r w:rsidR="004C55B9">
        <w:rPr>
          <w:rFonts w:ascii="Times New Roman" w:hAnsi="Times New Roman"/>
        </w:rPr>
        <w:t xml:space="preserve">orms </w:t>
      </w:r>
      <w:r w:rsidR="00AA3D5E">
        <w:rPr>
          <w:rFonts w:ascii="Times New Roman" w:hAnsi="Times New Roman"/>
        </w:rPr>
        <w:t xml:space="preserve">SSA-2854 and SSA-2855 </w:t>
      </w:r>
      <w:r w:rsidR="004C55B9">
        <w:rPr>
          <w:rFonts w:ascii="Times New Roman" w:hAnsi="Times New Roman"/>
        </w:rPr>
        <w:t xml:space="preserve">under authority of Section </w:t>
      </w:r>
      <w:r w:rsidRPr="004C55B9" w:rsidR="004C55B9">
        <w:rPr>
          <w:rFonts w:ascii="Times New Roman" w:hAnsi="Times New Roman"/>
          <w:i/>
        </w:rPr>
        <w:t>1613(e)</w:t>
      </w:r>
      <w:r w:rsidR="0095404F">
        <w:rPr>
          <w:rFonts w:ascii="Times New Roman" w:hAnsi="Times New Roman"/>
          <w:i/>
        </w:rPr>
        <w:t xml:space="preserve"> </w:t>
      </w:r>
      <w:r w:rsidR="004C55B9">
        <w:rPr>
          <w:rFonts w:ascii="Times New Roman" w:hAnsi="Times New Roman"/>
        </w:rPr>
        <w:t xml:space="preserve">of the </w:t>
      </w:r>
      <w:r w:rsidRPr="004C55B9" w:rsidR="004C55B9">
        <w:rPr>
          <w:rFonts w:ascii="Times New Roman" w:hAnsi="Times New Roman"/>
          <w:i/>
        </w:rPr>
        <w:t>Social Security Act</w:t>
      </w:r>
      <w:r w:rsidR="00AA3D5E">
        <w:rPr>
          <w:rFonts w:ascii="Times New Roman" w:hAnsi="Times New Roman"/>
        </w:rPr>
        <w:t xml:space="preserve"> to determine if a loan is bona fide.</w:t>
      </w:r>
    </w:p>
    <w:p w:rsidR="003D5272" w:rsidRPr="004C55B9" w:rsidP="00D80912" w14:paraId="0B143B98" w14:textId="77777777">
      <w:pPr>
        <w:rPr>
          <w:rFonts w:ascii="Times New Roman" w:hAnsi="Times New Roman"/>
        </w:rPr>
      </w:pPr>
    </w:p>
    <w:p w:rsidR="003D5272" w:rsidRPr="003D5272" w:rsidP="000B12BA" w14:paraId="223EF7EF"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Description of Collection</w:t>
      </w:r>
    </w:p>
    <w:p w:rsidR="00543BA5" w:rsidP="000B12BA" w14:paraId="6403514B" w14:textId="5D443C7B">
      <w:pPr>
        <w:ind w:left="1440"/>
        <w:rPr>
          <w:rFonts w:ascii="Times New Roman" w:hAnsi="Times New Roman"/>
        </w:rPr>
      </w:pPr>
      <w:r>
        <w:rPr>
          <w:rFonts w:ascii="Times New Roman" w:hAnsi="Times New Roman"/>
        </w:rPr>
        <w:t xml:space="preserve">SSA uses </w:t>
      </w:r>
      <w:r w:rsidR="0095404F">
        <w:rPr>
          <w:rFonts w:ascii="Times New Roman" w:hAnsi="Times New Roman"/>
        </w:rPr>
        <w:t>F</w:t>
      </w:r>
      <w:r>
        <w:rPr>
          <w:rFonts w:ascii="Times New Roman" w:hAnsi="Times New Roman"/>
        </w:rPr>
        <w:t>orms SSA-2854</w:t>
      </w:r>
      <w:r w:rsidR="00996E7E">
        <w:rPr>
          <w:rFonts w:ascii="Times New Roman" w:hAnsi="Times New Roman"/>
        </w:rPr>
        <w:t xml:space="preserve"> (Statement of Funds You </w:t>
      </w:r>
      <w:r w:rsidR="00F266FB">
        <w:rPr>
          <w:rFonts w:ascii="Times New Roman" w:hAnsi="Times New Roman"/>
        </w:rPr>
        <w:t>P</w:t>
      </w:r>
      <w:r w:rsidR="00996E7E">
        <w:rPr>
          <w:rFonts w:ascii="Times New Roman" w:hAnsi="Times New Roman"/>
        </w:rPr>
        <w:t>rovided to Another)</w:t>
      </w:r>
      <w:r w:rsidR="0095404F">
        <w:rPr>
          <w:rFonts w:ascii="Times New Roman" w:hAnsi="Times New Roman"/>
        </w:rPr>
        <w:t xml:space="preserve"> and SSA</w:t>
      </w:r>
      <w:r>
        <w:rPr>
          <w:rFonts w:ascii="Times New Roman" w:hAnsi="Times New Roman"/>
        </w:rPr>
        <w:t xml:space="preserve">-2855 </w:t>
      </w:r>
      <w:r w:rsidR="00996E7E">
        <w:rPr>
          <w:rFonts w:ascii="Times New Roman" w:hAnsi="Times New Roman"/>
        </w:rPr>
        <w:t xml:space="preserve">(Statement of Funds You Received) </w:t>
      </w:r>
      <w:r>
        <w:rPr>
          <w:rFonts w:ascii="Times New Roman" w:hAnsi="Times New Roman"/>
        </w:rPr>
        <w:t>t</w:t>
      </w:r>
      <w:r w:rsidR="00996E7E">
        <w:rPr>
          <w:rFonts w:ascii="Times New Roman" w:hAnsi="Times New Roman"/>
        </w:rPr>
        <w:t xml:space="preserve">o verify if a loan is bona fide for SSI recipients.  </w:t>
      </w:r>
      <w:r w:rsidRPr="003D5272" w:rsidR="00324CB9">
        <w:rPr>
          <w:rFonts w:ascii="Times New Roman" w:hAnsi="Times New Roman"/>
        </w:rPr>
        <w:t xml:space="preserve">SSA </w:t>
      </w:r>
      <w:r w:rsidR="00324CB9">
        <w:rPr>
          <w:rFonts w:ascii="Times New Roman" w:hAnsi="Times New Roman"/>
        </w:rPr>
        <w:t>collects this</w:t>
      </w:r>
      <w:r w:rsidRPr="003D5272" w:rsidR="00324CB9">
        <w:rPr>
          <w:rFonts w:ascii="Times New Roman" w:hAnsi="Times New Roman"/>
        </w:rPr>
        <w:t xml:space="preserve"> information at the time of initial application for SSI benefits</w:t>
      </w:r>
      <w:r w:rsidR="00324CB9">
        <w:rPr>
          <w:rFonts w:ascii="Times New Roman" w:hAnsi="Times New Roman"/>
        </w:rPr>
        <w:t>,</w:t>
      </w:r>
      <w:r w:rsidRPr="003D5272" w:rsidR="00324CB9">
        <w:rPr>
          <w:rFonts w:ascii="Times New Roman" w:hAnsi="Times New Roman"/>
        </w:rPr>
        <w:t xml:space="preserve"> or at any point when an individual alleges being party to an informal loan while receiving SSI</w:t>
      </w:r>
      <w:r w:rsidR="00000F00">
        <w:rPr>
          <w:rFonts w:ascii="Times New Roman" w:hAnsi="Times New Roman"/>
        </w:rPr>
        <w:t>, such as during routine resource reporting</w:t>
      </w:r>
      <w:r w:rsidRPr="003D5272" w:rsidR="00324CB9">
        <w:rPr>
          <w:rFonts w:ascii="Times New Roman" w:hAnsi="Times New Roman"/>
        </w:rPr>
        <w:t xml:space="preserve">.  </w:t>
      </w:r>
      <w:r w:rsidRPr="004C55B9" w:rsidR="00324CB9">
        <w:rPr>
          <w:rFonts w:ascii="Times New Roman" w:hAnsi="Times New Roman"/>
        </w:rPr>
        <w:t xml:space="preserve">SSA collects information on the informal loan </w:t>
      </w:r>
      <w:r w:rsidR="00324CB9">
        <w:rPr>
          <w:rFonts w:ascii="Times New Roman" w:hAnsi="Times New Roman"/>
        </w:rPr>
        <w:t>through personal</w:t>
      </w:r>
      <w:r w:rsidRPr="004C55B9" w:rsidR="00324CB9">
        <w:rPr>
          <w:rFonts w:ascii="Times New Roman" w:hAnsi="Times New Roman"/>
        </w:rPr>
        <w:t xml:space="preserve"> interview</w:t>
      </w:r>
      <w:r w:rsidR="00324CB9">
        <w:rPr>
          <w:rFonts w:ascii="Times New Roman" w:hAnsi="Times New Roman"/>
        </w:rPr>
        <w:t>s</w:t>
      </w:r>
      <w:r w:rsidRPr="004C55B9" w:rsidR="00324CB9">
        <w:rPr>
          <w:rFonts w:ascii="Times New Roman" w:hAnsi="Times New Roman"/>
        </w:rPr>
        <w:t xml:space="preserve"> and mail.</w:t>
      </w:r>
    </w:p>
    <w:p w:rsidR="00543BA5" w:rsidP="000B12BA" w14:paraId="73F7743B" w14:textId="77777777">
      <w:pPr>
        <w:ind w:left="1440"/>
        <w:rPr>
          <w:rFonts w:ascii="Times New Roman" w:hAnsi="Times New Roman"/>
        </w:rPr>
      </w:pPr>
    </w:p>
    <w:p w:rsidR="008E4B42" w:rsidP="000B12BA" w14:paraId="6CA0FA48" w14:textId="536792C1">
      <w:pPr>
        <w:ind w:left="1440"/>
        <w:rPr>
          <w:rFonts w:ascii="Times New Roman" w:hAnsi="Times New Roman"/>
        </w:rPr>
      </w:pPr>
      <w:r>
        <w:rPr>
          <w:rFonts w:ascii="Times New Roman" w:hAnsi="Times New Roman"/>
        </w:rPr>
        <w:t xml:space="preserve">Typically, SSA field personnel discover that an SSI applicant or claimant has received an informal loan during an interview.  We document the borrower’s allegation about the loan, either by using the SSA-2855 or by recording the same information in the individual’s record using a Report of Contact (DROC). We document information such as the name and contact information of the lending party, the date and amount of the loan, expectation of repayment (i.e., whether the loan </w:t>
      </w:r>
      <w:r w:rsidRPr="00FC3985">
        <w:rPr>
          <w:rFonts w:ascii="Times New Roman" w:hAnsi="Times New Roman"/>
          <w:u w:val="single"/>
        </w:rPr>
        <w:t>must</w:t>
      </w:r>
      <w:r>
        <w:rPr>
          <w:rFonts w:ascii="Times New Roman" w:hAnsi="Times New Roman"/>
        </w:rPr>
        <w:t xml:space="preserve"> be repaid), and repayment plan details.  We also request a copy of the written loan agreement, if one exists, and document how the loan proceeds are being held (since the proceeds will count as the borrower’s resource if retained into the month after receipt). </w:t>
      </w:r>
    </w:p>
    <w:p w:rsidR="008E4B42" w:rsidP="000B12BA" w14:paraId="203BEF01" w14:textId="77777777">
      <w:pPr>
        <w:ind w:left="1440"/>
        <w:rPr>
          <w:rFonts w:ascii="Times New Roman" w:hAnsi="Times New Roman"/>
        </w:rPr>
      </w:pPr>
    </w:p>
    <w:p w:rsidR="009C3C5F" w:rsidP="000B12BA" w14:paraId="4B5CAAF0" w14:textId="7877B113">
      <w:pPr>
        <w:ind w:left="1440"/>
        <w:rPr>
          <w:rFonts w:ascii="Times New Roman" w:hAnsi="Times New Roman"/>
        </w:rPr>
      </w:pPr>
      <w:r>
        <w:rPr>
          <w:rFonts w:ascii="Times New Roman" w:hAnsi="Times New Roman"/>
        </w:rPr>
        <w:t>We</w:t>
      </w:r>
      <w:r w:rsidR="00324CB9">
        <w:rPr>
          <w:rFonts w:ascii="Times New Roman" w:hAnsi="Times New Roman"/>
        </w:rPr>
        <w:t xml:space="preserve"> </w:t>
      </w:r>
      <w:r w:rsidR="001C163A">
        <w:rPr>
          <w:rFonts w:ascii="Times New Roman" w:hAnsi="Times New Roman"/>
        </w:rPr>
        <w:t>then</w:t>
      </w:r>
      <w:r w:rsidR="00324CB9">
        <w:rPr>
          <w:rFonts w:ascii="Times New Roman" w:hAnsi="Times New Roman"/>
        </w:rPr>
        <w:t xml:space="preserve"> mail Form SSA-2854 to the lender, enclosed with a cover letter explaining the purpose of the form, its voluntary nature, and its importance for the</w:t>
      </w:r>
      <w:r w:rsidR="000D724B">
        <w:rPr>
          <w:rFonts w:ascii="Times New Roman" w:hAnsi="Times New Roman"/>
        </w:rPr>
        <w:t xml:space="preserve"> borrower’s </w:t>
      </w:r>
      <w:r w:rsidR="002E4CF9">
        <w:rPr>
          <w:rFonts w:ascii="Times New Roman" w:hAnsi="Times New Roman"/>
        </w:rPr>
        <w:t>eligibility for SSI payments</w:t>
      </w:r>
      <w:r w:rsidR="000D724B">
        <w:rPr>
          <w:rFonts w:ascii="Times New Roman" w:hAnsi="Times New Roman"/>
        </w:rPr>
        <w:t xml:space="preserve">. </w:t>
      </w:r>
      <w:r w:rsidR="00324CB9">
        <w:rPr>
          <w:rFonts w:ascii="Times New Roman" w:hAnsi="Times New Roman"/>
        </w:rPr>
        <w:t xml:space="preserve"> </w:t>
      </w:r>
      <w:r w:rsidR="00996E7E">
        <w:rPr>
          <w:rFonts w:ascii="Times New Roman" w:hAnsi="Times New Roman"/>
        </w:rPr>
        <w:t>Form</w:t>
      </w:r>
      <w:r w:rsidR="004C55B9">
        <w:rPr>
          <w:rFonts w:ascii="Times New Roman" w:hAnsi="Times New Roman"/>
        </w:rPr>
        <w:t xml:space="preserve"> SSA-2854 </w:t>
      </w:r>
      <w:r w:rsidR="008E4B42">
        <w:rPr>
          <w:rFonts w:ascii="Times New Roman" w:hAnsi="Times New Roman"/>
        </w:rPr>
        <w:t xml:space="preserve">independently </w:t>
      </w:r>
      <w:r w:rsidR="004C55B9">
        <w:rPr>
          <w:rFonts w:ascii="Times New Roman" w:hAnsi="Times New Roman"/>
        </w:rPr>
        <w:t xml:space="preserve">asks the lender </w:t>
      </w:r>
      <w:r w:rsidR="008E4B42">
        <w:rPr>
          <w:rFonts w:ascii="Times New Roman" w:hAnsi="Times New Roman"/>
        </w:rPr>
        <w:t xml:space="preserve">the same basic questions </w:t>
      </w:r>
      <w:r>
        <w:rPr>
          <w:rFonts w:ascii="Times New Roman" w:hAnsi="Times New Roman"/>
        </w:rPr>
        <w:t>about the loan</w:t>
      </w:r>
      <w:r w:rsidR="004C55B9">
        <w:rPr>
          <w:rFonts w:ascii="Times New Roman" w:hAnsi="Times New Roman"/>
        </w:rPr>
        <w:t xml:space="preserve"> </w:t>
      </w:r>
      <w:r w:rsidR="00FC3985">
        <w:rPr>
          <w:rFonts w:ascii="Times New Roman" w:hAnsi="Times New Roman"/>
        </w:rPr>
        <w:t>that</w:t>
      </w:r>
      <w:r w:rsidR="000D2DAE">
        <w:rPr>
          <w:rFonts w:ascii="Times New Roman" w:hAnsi="Times New Roman"/>
        </w:rPr>
        <w:t xml:space="preserve"> </w:t>
      </w:r>
      <w:r w:rsidR="007278E1">
        <w:rPr>
          <w:rFonts w:ascii="Times New Roman" w:hAnsi="Times New Roman"/>
        </w:rPr>
        <w:t xml:space="preserve">Form </w:t>
      </w:r>
      <w:r w:rsidR="004C55B9">
        <w:rPr>
          <w:rFonts w:ascii="Times New Roman" w:hAnsi="Times New Roman"/>
        </w:rPr>
        <w:t xml:space="preserve">SSA-2855 asks the borrower.  </w:t>
      </w:r>
      <w:r w:rsidR="002E4CF9">
        <w:rPr>
          <w:rFonts w:ascii="Times New Roman" w:hAnsi="Times New Roman"/>
        </w:rPr>
        <w:t>Once received, w</w:t>
      </w:r>
      <w:r>
        <w:rPr>
          <w:rFonts w:ascii="Times New Roman" w:hAnsi="Times New Roman"/>
        </w:rPr>
        <w:t>e</w:t>
      </w:r>
      <w:r w:rsidR="00337EC8">
        <w:rPr>
          <w:rFonts w:ascii="Times New Roman" w:hAnsi="Times New Roman"/>
        </w:rPr>
        <w:t xml:space="preserve"> compare</w:t>
      </w:r>
      <w:r>
        <w:rPr>
          <w:rFonts w:ascii="Times New Roman" w:hAnsi="Times New Roman"/>
        </w:rPr>
        <w:t xml:space="preserve"> </w:t>
      </w:r>
      <w:r w:rsidR="00337EC8">
        <w:rPr>
          <w:rFonts w:ascii="Times New Roman" w:hAnsi="Times New Roman"/>
        </w:rPr>
        <w:t xml:space="preserve">the two statements, gather evidence </w:t>
      </w:r>
      <w:r w:rsidR="00E912F6">
        <w:rPr>
          <w:rFonts w:ascii="Times New Roman" w:hAnsi="Times New Roman"/>
        </w:rPr>
        <w:t>from the SSI individual if needed</w:t>
      </w:r>
      <w:r w:rsidR="00337EC8">
        <w:rPr>
          <w:rFonts w:ascii="Times New Roman" w:hAnsi="Times New Roman"/>
        </w:rPr>
        <w:t xml:space="preserve">, and </w:t>
      </w:r>
      <w:r w:rsidR="00337EC8">
        <w:rPr>
          <w:rFonts w:ascii="Times New Roman" w:hAnsi="Times New Roman"/>
        </w:rPr>
        <w:t>make a de</w:t>
      </w:r>
      <w:r w:rsidR="005616C5">
        <w:rPr>
          <w:rFonts w:ascii="Times New Roman" w:hAnsi="Times New Roman"/>
        </w:rPr>
        <w:t>termination</w:t>
      </w:r>
      <w:r w:rsidR="00337EC8">
        <w:rPr>
          <w:rFonts w:ascii="Times New Roman" w:hAnsi="Times New Roman"/>
        </w:rPr>
        <w:t xml:space="preserve"> </w:t>
      </w:r>
      <w:r>
        <w:rPr>
          <w:rFonts w:ascii="Times New Roman" w:hAnsi="Times New Roman"/>
        </w:rPr>
        <w:t>about whether the loan is bona fide for SSI purposes</w:t>
      </w:r>
      <w:r w:rsidR="00337EC8">
        <w:rPr>
          <w:rFonts w:ascii="Times New Roman" w:hAnsi="Times New Roman"/>
        </w:rPr>
        <w:t>.</w:t>
      </w:r>
    </w:p>
    <w:p w:rsidR="009C3C5F" w:rsidP="000B12BA" w14:paraId="2438FA8E" w14:textId="77777777">
      <w:pPr>
        <w:ind w:left="1440"/>
        <w:rPr>
          <w:rFonts w:ascii="Times New Roman" w:hAnsi="Times New Roman"/>
        </w:rPr>
      </w:pPr>
    </w:p>
    <w:p w:rsidR="009C3C5F" w:rsidP="000B12BA" w14:paraId="040F8EC0" w14:textId="22D115C6">
      <w:pPr>
        <w:ind w:left="1440"/>
        <w:rPr>
          <w:rFonts w:ascii="Times New Roman" w:hAnsi="Times New Roman"/>
        </w:rPr>
      </w:pPr>
      <w:r w:rsidRPr="003E4D3B">
        <w:rPr>
          <w:rFonts w:ascii="Times New Roman" w:hAnsi="Times New Roman"/>
          <w:u w:val="single"/>
        </w:rPr>
        <w:t>NOTE</w:t>
      </w:r>
      <w:r w:rsidRPr="00BA55F4">
        <w:rPr>
          <w:rFonts w:ascii="Times New Roman" w:hAnsi="Times New Roman"/>
        </w:rPr>
        <w:t xml:space="preserve">: </w:t>
      </w:r>
      <w:r w:rsidR="00BA55F4">
        <w:rPr>
          <w:rFonts w:ascii="Times New Roman" w:hAnsi="Times New Roman"/>
        </w:rPr>
        <w:t xml:space="preserve"> </w:t>
      </w:r>
      <w:r>
        <w:rPr>
          <w:rFonts w:ascii="Times New Roman" w:hAnsi="Times New Roman"/>
        </w:rPr>
        <w:t xml:space="preserve">In situations where </w:t>
      </w:r>
      <w:r w:rsidR="00000F00">
        <w:rPr>
          <w:rFonts w:ascii="Times New Roman" w:hAnsi="Times New Roman"/>
        </w:rPr>
        <w:t xml:space="preserve">SSA </w:t>
      </w:r>
      <w:r>
        <w:rPr>
          <w:rFonts w:ascii="Times New Roman" w:hAnsi="Times New Roman"/>
        </w:rPr>
        <w:t xml:space="preserve">finds out about </w:t>
      </w:r>
      <w:r w:rsidR="00000F00">
        <w:rPr>
          <w:rFonts w:ascii="Times New Roman" w:hAnsi="Times New Roman"/>
        </w:rPr>
        <w:t xml:space="preserve">the loan </w:t>
      </w:r>
      <w:r>
        <w:rPr>
          <w:rFonts w:ascii="Times New Roman" w:hAnsi="Times New Roman"/>
        </w:rPr>
        <w:t xml:space="preserve">from </w:t>
      </w:r>
      <w:r w:rsidR="00000F00">
        <w:rPr>
          <w:rFonts w:ascii="Times New Roman" w:hAnsi="Times New Roman"/>
        </w:rPr>
        <w:t>the lender</w:t>
      </w:r>
      <w:r>
        <w:rPr>
          <w:rFonts w:ascii="Times New Roman" w:hAnsi="Times New Roman"/>
        </w:rPr>
        <w:t>, the order is reversed</w:t>
      </w:r>
      <w:r w:rsidR="002E4CF9">
        <w:rPr>
          <w:rFonts w:ascii="Times New Roman" w:hAnsi="Times New Roman"/>
        </w:rPr>
        <w:t xml:space="preserve">; </w:t>
      </w:r>
      <w:r>
        <w:rPr>
          <w:rFonts w:ascii="Times New Roman" w:hAnsi="Times New Roman"/>
        </w:rPr>
        <w:t xml:space="preserve">we first record the lender’s allegation about the loan and have them complete the SSA-2854.  We then </w:t>
      </w:r>
      <w:r w:rsidR="00000F00">
        <w:rPr>
          <w:rFonts w:ascii="Times New Roman" w:hAnsi="Times New Roman"/>
        </w:rPr>
        <w:t xml:space="preserve">use the provided information to contact the borrower </w:t>
      </w:r>
      <w:r>
        <w:rPr>
          <w:rFonts w:ascii="Times New Roman" w:hAnsi="Times New Roman"/>
        </w:rPr>
        <w:t>for completion of the</w:t>
      </w:r>
      <w:r w:rsidR="00000F00">
        <w:rPr>
          <w:rFonts w:ascii="Times New Roman" w:hAnsi="Times New Roman"/>
        </w:rPr>
        <w:t xml:space="preserve"> SSA-2855.  </w:t>
      </w:r>
    </w:p>
    <w:p w:rsidR="009C3C5F" w:rsidP="000B12BA" w14:paraId="3D48EB57" w14:textId="77777777">
      <w:pPr>
        <w:ind w:left="1440"/>
        <w:rPr>
          <w:rFonts w:ascii="Times New Roman" w:hAnsi="Times New Roman"/>
        </w:rPr>
      </w:pPr>
    </w:p>
    <w:p w:rsidR="00277C73" w:rsidP="000B12BA" w14:paraId="7D11D109" w14:textId="4A3D07C0">
      <w:pPr>
        <w:ind w:left="1440"/>
        <w:rPr>
          <w:rFonts w:ascii="Times New Roman" w:hAnsi="Times New Roman"/>
        </w:rPr>
      </w:pPr>
      <w:r w:rsidRPr="003E4D3B">
        <w:rPr>
          <w:rFonts w:ascii="Times New Roman" w:hAnsi="Times New Roman"/>
          <w:u w:val="single"/>
        </w:rPr>
        <w:t>NOTE</w:t>
      </w:r>
      <w:r w:rsidRPr="00BA55F4">
        <w:rPr>
          <w:rFonts w:ascii="Times New Roman" w:hAnsi="Times New Roman"/>
        </w:rPr>
        <w:t>:</w:t>
      </w:r>
      <w:r>
        <w:rPr>
          <w:rFonts w:ascii="Times New Roman" w:hAnsi="Times New Roman"/>
        </w:rPr>
        <w:t xml:space="preserve"> </w:t>
      </w:r>
      <w:r w:rsidR="00BA55F4">
        <w:rPr>
          <w:rFonts w:ascii="Times New Roman" w:hAnsi="Times New Roman"/>
        </w:rPr>
        <w:t xml:space="preserve"> </w:t>
      </w:r>
      <w:r w:rsidR="0073719C">
        <w:rPr>
          <w:rFonts w:ascii="Times New Roman" w:hAnsi="Times New Roman"/>
        </w:rPr>
        <w:t xml:space="preserve">The questions on </w:t>
      </w:r>
      <w:r w:rsidR="00120705">
        <w:rPr>
          <w:rFonts w:ascii="Times New Roman" w:hAnsi="Times New Roman"/>
        </w:rPr>
        <w:t xml:space="preserve">both </w:t>
      </w:r>
      <w:r w:rsidR="009C3C5F">
        <w:rPr>
          <w:rFonts w:ascii="Times New Roman" w:hAnsi="Times New Roman"/>
        </w:rPr>
        <w:t>f</w:t>
      </w:r>
      <w:r w:rsidR="0073719C">
        <w:rPr>
          <w:rFonts w:ascii="Times New Roman" w:hAnsi="Times New Roman"/>
        </w:rPr>
        <w:t xml:space="preserve">orms may be modified by field personnel to comply with </w:t>
      </w:r>
      <w:r w:rsidR="00424E68">
        <w:rPr>
          <w:rFonts w:ascii="Times New Roman" w:hAnsi="Times New Roman"/>
        </w:rPr>
        <w:t xml:space="preserve">the jurisdictional </w:t>
      </w:r>
      <w:r w:rsidR="0073719C">
        <w:rPr>
          <w:rFonts w:ascii="Times New Roman" w:hAnsi="Times New Roman"/>
        </w:rPr>
        <w:t xml:space="preserve">State’s laws on informal loans.  </w:t>
      </w:r>
    </w:p>
    <w:p w:rsidR="00277C73" w:rsidP="000B12BA" w14:paraId="58BE8E52" w14:textId="77777777">
      <w:pPr>
        <w:ind w:left="1440"/>
        <w:rPr>
          <w:rFonts w:ascii="Times New Roman" w:hAnsi="Times New Roman"/>
        </w:rPr>
      </w:pPr>
    </w:p>
    <w:p w:rsidR="004C55B9" w:rsidP="000B12BA" w14:paraId="64BA4AC3" w14:textId="2F8D3F35">
      <w:pPr>
        <w:ind w:left="1440"/>
        <w:rPr>
          <w:rFonts w:ascii="Times New Roman" w:hAnsi="Times New Roman"/>
        </w:rPr>
      </w:pPr>
      <w:r>
        <w:rPr>
          <w:rFonts w:ascii="Times New Roman" w:hAnsi="Times New Roman"/>
        </w:rPr>
        <w:t>For SSI purposes, we consider a loan bona fide if it meets these requirements:</w:t>
      </w:r>
    </w:p>
    <w:p w:rsidR="00A83255" w:rsidP="00A83255" w14:paraId="59D30ADB" w14:textId="77777777">
      <w:pPr>
        <w:pStyle w:val="ListParagraph"/>
        <w:ind w:left="1545"/>
        <w:rPr>
          <w:rFonts w:ascii="Times New Roman" w:hAnsi="Times New Roman"/>
        </w:rPr>
      </w:pPr>
    </w:p>
    <w:p w:rsidR="004C55B9" w:rsidP="004571E3" w14:paraId="1054629B" w14:textId="6D272738">
      <w:pPr>
        <w:pStyle w:val="ListParagraph"/>
        <w:numPr>
          <w:ilvl w:val="0"/>
          <w:numId w:val="48"/>
        </w:numPr>
        <w:ind w:left="1800" w:firstLine="0"/>
        <w:rPr>
          <w:rFonts w:ascii="Times New Roman" w:hAnsi="Times New Roman"/>
        </w:rPr>
      </w:pPr>
      <w:r w:rsidRPr="00A83255">
        <w:rPr>
          <w:rFonts w:ascii="Times New Roman" w:hAnsi="Times New Roman"/>
        </w:rPr>
        <w:t xml:space="preserve">Must be between a borrower and lender with the understanding that the borrower has an obligation to repay the money, </w:t>
      </w:r>
      <w:r w:rsidR="003E4D3B">
        <w:rPr>
          <w:rFonts w:ascii="Times New Roman" w:hAnsi="Times New Roman"/>
        </w:rPr>
        <w:t xml:space="preserve">and must </w:t>
      </w:r>
      <w:r w:rsidR="002F0DDC">
        <w:rPr>
          <w:rFonts w:ascii="Times New Roman" w:hAnsi="Times New Roman"/>
        </w:rPr>
        <w:t>ha</w:t>
      </w:r>
      <w:r w:rsidR="003E4D3B">
        <w:rPr>
          <w:rFonts w:ascii="Times New Roman" w:hAnsi="Times New Roman"/>
        </w:rPr>
        <w:t>ve</w:t>
      </w:r>
      <w:r w:rsidR="002F0DDC">
        <w:rPr>
          <w:rFonts w:ascii="Times New Roman" w:hAnsi="Times New Roman"/>
        </w:rPr>
        <w:t xml:space="preserve"> a schedule or plan for repayment</w:t>
      </w:r>
      <w:r w:rsidR="003E4D3B">
        <w:rPr>
          <w:rFonts w:ascii="Times New Roman" w:hAnsi="Times New Roman"/>
        </w:rPr>
        <w:t xml:space="preserve"> that is </w:t>
      </w:r>
      <w:r w:rsidR="003E4D3B">
        <w:rPr>
          <w:rFonts w:ascii="Times New Roman" w:hAnsi="Times New Roman"/>
        </w:rPr>
        <w:t>feasible</w:t>
      </w:r>
      <w:r w:rsidR="002F0DDC">
        <w:rPr>
          <w:rFonts w:ascii="Times New Roman" w:hAnsi="Times New Roman"/>
        </w:rPr>
        <w:t>;</w:t>
      </w:r>
    </w:p>
    <w:p w:rsidR="007278E1" w:rsidP="000B12BA" w14:paraId="10578F21" w14:textId="77777777">
      <w:pPr>
        <w:pStyle w:val="ListParagraph"/>
        <w:tabs>
          <w:tab w:val="left" w:pos="1800"/>
        </w:tabs>
        <w:ind w:left="1800"/>
        <w:rPr>
          <w:rFonts w:ascii="Times New Roman" w:hAnsi="Times New Roman"/>
        </w:rPr>
      </w:pPr>
    </w:p>
    <w:p w:rsidR="004C55B9" w:rsidRPr="007278E1" w:rsidP="000B12BA" w14:paraId="0A1AAF05" w14:textId="12188F1A">
      <w:pPr>
        <w:pStyle w:val="ListParagraph"/>
        <w:numPr>
          <w:ilvl w:val="0"/>
          <w:numId w:val="48"/>
        </w:numPr>
        <w:tabs>
          <w:tab w:val="left" w:pos="1800"/>
        </w:tabs>
        <w:ind w:left="1800" w:firstLine="0"/>
        <w:rPr>
          <w:rFonts w:ascii="Times New Roman" w:hAnsi="Times New Roman"/>
        </w:rPr>
      </w:pPr>
      <w:r w:rsidRPr="007278E1">
        <w:rPr>
          <w:rFonts w:ascii="Times New Roman" w:hAnsi="Times New Roman"/>
        </w:rPr>
        <w:t>Must be in effect at the time</w:t>
      </w:r>
      <w:r w:rsidR="00D34E6D">
        <w:rPr>
          <w:rFonts w:ascii="Times New Roman" w:hAnsi="Times New Roman"/>
        </w:rPr>
        <w:t xml:space="preserve"> the cash goes to the borrower; </w:t>
      </w:r>
      <w:r w:rsidRPr="007278E1">
        <w:rPr>
          <w:rFonts w:ascii="Times New Roman" w:hAnsi="Times New Roman"/>
        </w:rPr>
        <w:t>that is, the agreement cannot come after the cash is paid</w:t>
      </w:r>
      <w:r w:rsidR="002F0DDC">
        <w:rPr>
          <w:rFonts w:ascii="Times New Roman" w:hAnsi="Times New Roman"/>
        </w:rPr>
        <w:t>;</w:t>
      </w:r>
      <w:r w:rsidRPr="007278E1">
        <w:rPr>
          <w:rFonts w:ascii="Times New Roman" w:hAnsi="Times New Roman"/>
        </w:rPr>
        <w:t xml:space="preserve"> and</w:t>
      </w:r>
    </w:p>
    <w:p w:rsidR="007278E1" w:rsidP="000B12BA" w14:paraId="3CB917FA" w14:textId="77777777">
      <w:pPr>
        <w:tabs>
          <w:tab w:val="left" w:pos="1800"/>
        </w:tabs>
        <w:ind w:left="1800"/>
        <w:rPr>
          <w:rFonts w:ascii="Times New Roman" w:hAnsi="Times New Roman"/>
        </w:rPr>
      </w:pPr>
    </w:p>
    <w:p w:rsidR="004C55B9" w:rsidP="000B12BA" w14:paraId="23D99E66" w14:textId="61C50CEF">
      <w:pPr>
        <w:numPr>
          <w:ilvl w:val="0"/>
          <w:numId w:val="48"/>
        </w:numPr>
        <w:tabs>
          <w:tab w:val="left" w:pos="1800"/>
        </w:tabs>
        <w:ind w:left="1800" w:firstLine="0"/>
        <w:rPr>
          <w:rFonts w:ascii="Times New Roman" w:hAnsi="Times New Roman"/>
        </w:rPr>
      </w:pPr>
      <w:r>
        <w:rPr>
          <w:rFonts w:ascii="Times New Roman" w:hAnsi="Times New Roman"/>
        </w:rPr>
        <w:t xml:space="preserve">Must </w:t>
      </w:r>
      <w:r w:rsidR="00D34E6D">
        <w:rPr>
          <w:rFonts w:ascii="Times New Roman" w:hAnsi="Times New Roman"/>
        </w:rPr>
        <w:t xml:space="preserve">be enforceable under State law; </w:t>
      </w:r>
      <w:r>
        <w:rPr>
          <w:rFonts w:ascii="Times New Roman" w:hAnsi="Times New Roman"/>
        </w:rPr>
        <w:t>often there are additional requirements from the State.</w:t>
      </w:r>
      <w:r w:rsidR="00000F00">
        <w:rPr>
          <w:rFonts w:ascii="Times New Roman" w:hAnsi="Times New Roman"/>
        </w:rPr>
        <w:t xml:space="preserve">  Field personnel will work with Regional SSI staff if they have any questions related to the requirements of the State in question.</w:t>
      </w:r>
    </w:p>
    <w:p w:rsidR="00140F98" w:rsidP="00A83255" w14:paraId="6E9E7AF4" w14:textId="77777777">
      <w:pPr>
        <w:pStyle w:val="ListParagraph"/>
        <w:ind w:left="1260"/>
        <w:rPr>
          <w:rFonts w:ascii="Times New Roman" w:hAnsi="Times New Roman"/>
        </w:rPr>
      </w:pPr>
    </w:p>
    <w:p w:rsidR="00A83255" w:rsidP="000B12BA" w14:paraId="50DFE2EB" w14:textId="378964C5">
      <w:pPr>
        <w:pStyle w:val="ListParagraph"/>
        <w:ind w:left="1440"/>
        <w:rPr>
          <w:rFonts w:ascii="Times New Roman" w:hAnsi="Times New Roman"/>
        </w:rPr>
      </w:pPr>
      <w:r>
        <w:rPr>
          <w:rFonts w:ascii="Times New Roman" w:hAnsi="Times New Roman"/>
        </w:rPr>
        <w:t xml:space="preserve">This information collection only covers </w:t>
      </w:r>
      <w:r w:rsidR="0043700B">
        <w:rPr>
          <w:rFonts w:ascii="Times New Roman" w:hAnsi="Times New Roman"/>
        </w:rPr>
        <w:t xml:space="preserve">monetary </w:t>
      </w:r>
      <w:r>
        <w:rPr>
          <w:rFonts w:ascii="Times New Roman" w:hAnsi="Times New Roman"/>
        </w:rPr>
        <w:t>funds provided to a claimant</w:t>
      </w:r>
      <w:r w:rsidR="003E4D3B">
        <w:rPr>
          <w:rFonts w:ascii="Times New Roman" w:hAnsi="Times New Roman"/>
        </w:rPr>
        <w:t xml:space="preserve"> or recipient</w:t>
      </w:r>
      <w:r>
        <w:rPr>
          <w:rFonts w:ascii="Times New Roman" w:hAnsi="Times New Roman"/>
        </w:rPr>
        <w:t>. For the provision of in-kind goods or services (such as food or housing) as a loan, SSA uses a separate set of forms under a separate information collection, OMB Control No. 0960-0529.</w:t>
      </w:r>
      <w:r w:rsidRPr="004C55B9" w:rsidR="004C55B9">
        <w:rPr>
          <w:rFonts w:ascii="Times New Roman" w:hAnsi="Times New Roman"/>
        </w:rPr>
        <w:t xml:space="preserve">  </w:t>
      </w:r>
      <w:r w:rsidRPr="004C55B9" w:rsidR="003D5272">
        <w:rPr>
          <w:rFonts w:ascii="Times New Roman" w:hAnsi="Times New Roman"/>
        </w:rPr>
        <w:t>The agency’s field personnel conduct the interviews</w:t>
      </w:r>
      <w:r w:rsidR="001005B5">
        <w:rPr>
          <w:rFonts w:ascii="Times New Roman" w:hAnsi="Times New Roman"/>
        </w:rPr>
        <w:t>,</w:t>
      </w:r>
      <w:r w:rsidRPr="004C55B9" w:rsidR="003D5272">
        <w:rPr>
          <w:rFonts w:ascii="Times New Roman" w:hAnsi="Times New Roman"/>
        </w:rPr>
        <w:t xml:space="preserve"> and mail the form(s) for completion, </w:t>
      </w:r>
      <w:r w:rsidR="001005B5">
        <w:rPr>
          <w:rFonts w:ascii="Times New Roman" w:hAnsi="Times New Roman"/>
        </w:rPr>
        <w:t xml:space="preserve">with prepaid return envelopes, </w:t>
      </w:r>
      <w:r w:rsidRPr="004C55B9" w:rsidR="003D5272">
        <w:rPr>
          <w:rFonts w:ascii="Times New Roman" w:hAnsi="Times New Roman"/>
        </w:rPr>
        <w:t>as needed.</w:t>
      </w:r>
      <w:r w:rsidRPr="004C55B9" w:rsidR="004C55B9">
        <w:rPr>
          <w:rFonts w:ascii="Times New Roman" w:hAnsi="Times New Roman"/>
        </w:rPr>
        <w:t xml:space="preserve">  The respondents </w:t>
      </w:r>
      <w:r w:rsidR="007278E1">
        <w:rPr>
          <w:rFonts w:ascii="Times New Roman" w:hAnsi="Times New Roman"/>
        </w:rPr>
        <w:t xml:space="preserve">are SSI recipients and applicants, </w:t>
      </w:r>
      <w:r w:rsidR="006764EC">
        <w:rPr>
          <w:rFonts w:ascii="Times New Roman" w:hAnsi="Times New Roman"/>
        </w:rPr>
        <w:t xml:space="preserve">as well as </w:t>
      </w:r>
      <w:r w:rsidR="007278E1">
        <w:rPr>
          <w:rFonts w:ascii="Times New Roman" w:hAnsi="Times New Roman"/>
        </w:rPr>
        <w:t>individuals who lend money to them</w:t>
      </w:r>
      <w:r w:rsidRPr="004C55B9" w:rsidR="004C55B9">
        <w:rPr>
          <w:rFonts w:ascii="Times New Roman" w:hAnsi="Times New Roman"/>
        </w:rPr>
        <w:t>.</w:t>
      </w:r>
      <w:r w:rsidR="000B12BA">
        <w:rPr>
          <w:rFonts w:ascii="Times New Roman" w:hAnsi="Times New Roman"/>
        </w:rPr>
        <w:br/>
      </w:r>
    </w:p>
    <w:p w:rsidR="003D5272" w:rsidRPr="003D5272" w:rsidP="000B12BA" w14:paraId="38112A03"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Use of Information Technology to Collect the Information</w:t>
      </w:r>
    </w:p>
    <w:p w:rsidR="0035552B" w:rsidP="000919BF" w14:paraId="1D1915C1" w14:textId="2D07DBB8">
      <w:pPr>
        <w:pStyle w:val="ListParagraph"/>
        <w:tabs>
          <w:tab w:val="left" w:pos="1260"/>
        </w:tabs>
        <w:ind w:left="1440"/>
        <w:rPr>
          <w:rFonts w:ascii="Times New Roman" w:hAnsi="Times New Roman"/>
          <w:color w:val="000000" w:themeColor="text1"/>
        </w:rPr>
      </w:pPr>
      <w:r w:rsidRPr="0035552B">
        <w:rPr>
          <w:rFonts w:ascii="Times New Roman" w:hAnsi="Times New Roman"/>
          <w:color w:val="000000" w:themeColor="text1"/>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35552B" w:rsidP="000919BF" w14:paraId="325BCC82" w14:textId="77777777">
      <w:pPr>
        <w:pStyle w:val="ListParagraph"/>
        <w:tabs>
          <w:tab w:val="left" w:pos="1260"/>
        </w:tabs>
        <w:ind w:left="1440"/>
        <w:rPr>
          <w:rFonts w:ascii="Times New Roman" w:hAnsi="Times New Roman"/>
          <w:color w:val="000000" w:themeColor="text1"/>
        </w:rPr>
      </w:pPr>
    </w:p>
    <w:p w:rsidR="003D5272" w:rsidRPr="006729EF" w:rsidP="000919BF" w14:paraId="05858A5D" w14:textId="1C78CED6">
      <w:pPr>
        <w:pStyle w:val="ListParagraph"/>
        <w:tabs>
          <w:tab w:val="left" w:pos="1260"/>
        </w:tabs>
        <w:ind w:left="1440"/>
        <w:rPr>
          <w:rFonts w:ascii="Times New Roman" w:hAnsi="Times New Roman"/>
        </w:rPr>
      </w:pPr>
      <w:r w:rsidRPr="00C65861">
        <w:rPr>
          <w:rFonts w:ascii="Times New Roman" w:hAnsi="Times New Roman"/>
          <w:color w:val="000000" w:themeColor="text1"/>
        </w:rPr>
        <w:t>Per the risk assessment our OGC conducted on this form, we are not able to make the signature line on the form fillable at this time.  However, we hope to convert this IC to a submittable PDF</w:t>
      </w:r>
      <w:r>
        <w:rPr>
          <w:rFonts w:ascii="Times New Roman" w:hAnsi="Times New Roman"/>
          <w:color w:val="000000" w:themeColor="text1"/>
        </w:rPr>
        <w:t xml:space="preserve"> in the future,</w:t>
      </w:r>
      <w:r w:rsidRPr="00C65861">
        <w:rPr>
          <w:rFonts w:ascii="Times New Roman" w:hAnsi="Times New Roman"/>
          <w:color w:val="000000" w:themeColor="text1"/>
        </w:rPr>
        <w:t xml:space="preserve"> which will allow the public to utilize eSignature technology and to submit the form to us via the Internet.  Unfortunately, we are not able to schedule this one for submittable PDF conversion, yet, but when we do so, we will submit a Change Request to OMB for </w:t>
      </w:r>
      <w:r w:rsidRPr="00C65861">
        <w:rPr>
          <w:rFonts w:ascii="Times New Roman" w:hAnsi="Times New Roman"/>
          <w:color w:val="000000" w:themeColor="text1"/>
        </w:rPr>
        <w:t>approval prior to implementation</w:t>
      </w:r>
      <w:r>
        <w:rPr>
          <w:rFonts w:ascii="Times New Roman" w:hAnsi="Times New Roman"/>
          <w:color w:val="000000" w:themeColor="text1"/>
        </w:rPr>
        <w:t>.</w:t>
      </w:r>
    </w:p>
    <w:p w:rsidR="003D5272" w:rsidRPr="003D5272" w:rsidP="000B12BA" w14:paraId="6F19BA05" w14:textId="77777777">
      <w:pPr>
        <w:pStyle w:val="ListParagraph"/>
        <w:ind w:left="1440"/>
        <w:rPr>
          <w:rFonts w:ascii="Times New Roman" w:hAnsi="Times New Roman"/>
          <w:i/>
        </w:rPr>
      </w:pPr>
    </w:p>
    <w:p w:rsidR="003D5272" w:rsidRPr="003D5272" w:rsidP="000B12BA" w14:paraId="49024069"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Why We Cannot Use Duplicate Information</w:t>
      </w:r>
    </w:p>
    <w:p w:rsidR="003D5272" w:rsidRPr="008B0F16" w:rsidP="000B12BA" w14:paraId="766DD9E0" w14:textId="590284D4">
      <w:pPr>
        <w:pStyle w:val="ListParagraph"/>
        <w:ind w:left="1440"/>
        <w:rPr>
          <w:rFonts w:ascii="Times New Roman" w:hAnsi="Times New Roman"/>
        </w:rPr>
      </w:pPr>
      <w:r w:rsidRPr="008B0F16">
        <w:rPr>
          <w:rFonts w:ascii="Times New Roman" w:hAnsi="Times New Roman"/>
          <w:snapToGrid/>
        </w:rPr>
        <w:t xml:space="preserve">The nature of the information we collect and the manner in which we collect it preclude duplication.  </w:t>
      </w:r>
      <w:r w:rsidR="007A345A">
        <w:rPr>
          <w:rFonts w:ascii="Times New Roman" w:hAnsi="Times New Roman"/>
          <w:snapToGrid/>
        </w:rPr>
        <w:t xml:space="preserve">Two forms are needed in this data collection because each is directed to a </w:t>
      </w:r>
      <w:r w:rsidR="0043700B">
        <w:rPr>
          <w:rFonts w:ascii="Times New Roman" w:hAnsi="Times New Roman"/>
          <w:snapToGrid/>
        </w:rPr>
        <w:t>different</w:t>
      </w:r>
      <w:r w:rsidR="007A345A">
        <w:rPr>
          <w:rFonts w:ascii="Times New Roman" w:hAnsi="Times New Roman"/>
          <w:snapToGrid/>
        </w:rPr>
        <w:t xml:space="preserve"> party within an informal loan</w:t>
      </w:r>
      <w:r w:rsidR="0043700B">
        <w:rPr>
          <w:rFonts w:ascii="Times New Roman" w:hAnsi="Times New Roman"/>
          <w:snapToGrid/>
        </w:rPr>
        <w:t xml:space="preserve"> (borrower and lender)</w:t>
      </w:r>
      <w:r w:rsidR="007A345A">
        <w:rPr>
          <w:rFonts w:ascii="Times New Roman" w:hAnsi="Times New Roman"/>
          <w:snapToGrid/>
        </w:rPr>
        <w:t xml:space="preserve">, and </w:t>
      </w:r>
      <w:r w:rsidR="0043700B">
        <w:rPr>
          <w:rFonts w:ascii="Times New Roman" w:hAnsi="Times New Roman"/>
          <w:snapToGrid/>
        </w:rPr>
        <w:t>we need information</w:t>
      </w:r>
      <w:r w:rsidR="007A345A">
        <w:rPr>
          <w:rFonts w:ascii="Times New Roman" w:hAnsi="Times New Roman"/>
          <w:snapToGrid/>
        </w:rPr>
        <w:t xml:space="preserve"> </w:t>
      </w:r>
      <w:r w:rsidR="0043700B">
        <w:rPr>
          <w:rFonts w:ascii="Times New Roman" w:hAnsi="Times New Roman"/>
          <w:snapToGrid/>
        </w:rPr>
        <w:t xml:space="preserve">from both to confirm </w:t>
      </w:r>
      <w:r w:rsidR="007B0086">
        <w:rPr>
          <w:rFonts w:ascii="Times New Roman" w:hAnsi="Times New Roman"/>
          <w:snapToGrid/>
        </w:rPr>
        <w:t>the alleged terms of the loan</w:t>
      </w:r>
      <w:r w:rsidR="0043700B">
        <w:rPr>
          <w:rFonts w:ascii="Times New Roman" w:hAnsi="Times New Roman"/>
          <w:snapToGrid/>
        </w:rPr>
        <w:t xml:space="preserve"> </w:t>
      </w:r>
      <w:r w:rsidR="007B0086">
        <w:rPr>
          <w:rFonts w:ascii="Times New Roman" w:hAnsi="Times New Roman"/>
          <w:snapToGrid/>
        </w:rPr>
        <w:t xml:space="preserve">and </w:t>
      </w:r>
      <w:r w:rsidR="007A345A">
        <w:rPr>
          <w:rFonts w:ascii="Times New Roman" w:hAnsi="Times New Roman"/>
          <w:snapToGrid/>
        </w:rPr>
        <w:t xml:space="preserve">determine </w:t>
      </w:r>
      <w:r w:rsidR="0043700B">
        <w:rPr>
          <w:rFonts w:ascii="Times New Roman" w:hAnsi="Times New Roman"/>
          <w:snapToGrid/>
        </w:rPr>
        <w:t xml:space="preserve">if the loan is </w:t>
      </w:r>
      <w:r w:rsidR="007A345A">
        <w:rPr>
          <w:rFonts w:ascii="Times New Roman" w:hAnsi="Times New Roman"/>
          <w:snapToGrid/>
        </w:rPr>
        <w:t xml:space="preserve">bona fide </w:t>
      </w:r>
      <w:r w:rsidR="0043700B">
        <w:rPr>
          <w:rFonts w:ascii="Times New Roman" w:hAnsi="Times New Roman"/>
          <w:snapToGrid/>
        </w:rPr>
        <w:t>for SSI purposes</w:t>
      </w:r>
      <w:r w:rsidR="007A345A">
        <w:rPr>
          <w:rFonts w:ascii="Times New Roman" w:hAnsi="Times New Roman"/>
          <w:snapToGrid/>
        </w:rPr>
        <w:t xml:space="preserve">.  </w:t>
      </w:r>
      <w:r w:rsidRPr="008B0F16">
        <w:rPr>
          <w:rFonts w:ascii="Times New Roman" w:hAnsi="Times New Roman"/>
          <w:snapToGrid/>
        </w:rPr>
        <w:t>SSA does not use another collection instrument to obtain similar data</w:t>
      </w:r>
      <w:r w:rsidRPr="003D5272">
        <w:rPr>
          <w:rFonts w:ascii="Times New Roman" w:hAnsi="Times New Roman"/>
        </w:rPr>
        <w:t>.</w:t>
      </w:r>
    </w:p>
    <w:p w:rsidR="003D5272" w:rsidRPr="003D5272" w:rsidP="000B12BA" w14:paraId="6F4C6F7E" w14:textId="77777777">
      <w:pPr>
        <w:pStyle w:val="ListParagraph"/>
        <w:ind w:left="1440"/>
        <w:rPr>
          <w:rFonts w:ascii="Times New Roman" w:hAnsi="Times New Roman"/>
          <w:i/>
        </w:rPr>
      </w:pPr>
    </w:p>
    <w:p w:rsidR="003D5272" w:rsidRPr="003D5272" w:rsidP="000B12BA" w14:paraId="625E1E32"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Minimizing Burden on Small Respondents</w:t>
      </w:r>
    </w:p>
    <w:p w:rsidR="003D5272" w:rsidP="000B12BA" w14:paraId="4FB953E2" w14:textId="77777777">
      <w:pPr>
        <w:pStyle w:val="ListParagraph"/>
        <w:tabs>
          <w:tab w:val="left" w:pos="1260"/>
        </w:tabs>
        <w:ind w:left="1440"/>
        <w:rPr>
          <w:rFonts w:ascii="Times New Roman" w:hAnsi="Times New Roman"/>
        </w:rPr>
      </w:pPr>
      <w:r w:rsidRPr="003654A8">
        <w:rPr>
          <w:rFonts w:ascii="Times New Roman" w:hAnsi="Times New Roman"/>
        </w:rPr>
        <w:t>This collection does not affect small businesses or other small entities</w:t>
      </w:r>
      <w:r>
        <w:rPr>
          <w:rFonts w:ascii="Times New Roman" w:hAnsi="Times New Roman"/>
        </w:rPr>
        <w:t>.</w:t>
      </w:r>
    </w:p>
    <w:p w:rsidR="003D5272" w:rsidRPr="003D5272" w:rsidP="000B12BA" w14:paraId="13D3D846" w14:textId="77777777">
      <w:pPr>
        <w:pStyle w:val="ListParagraph"/>
        <w:ind w:left="1440"/>
        <w:rPr>
          <w:rFonts w:ascii="Times New Roman" w:hAnsi="Times New Roman"/>
          <w:i/>
        </w:rPr>
      </w:pPr>
    </w:p>
    <w:p w:rsidR="003D5272" w:rsidRPr="003D5272" w:rsidP="000B12BA" w14:paraId="411CC0BC"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Consequence of Not Collecting Information or Collecting it Less Frequently</w:t>
      </w:r>
    </w:p>
    <w:p w:rsidR="003D5272" w:rsidP="000B12BA" w14:paraId="071AB4D5" w14:textId="19CB4564">
      <w:pPr>
        <w:pStyle w:val="ListParagraph"/>
        <w:ind w:left="1440"/>
        <w:rPr>
          <w:rFonts w:ascii="Times New Roman" w:hAnsi="Times New Roman"/>
        </w:rPr>
      </w:pPr>
      <w:r>
        <w:rPr>
          <w:rFonts w:ascii="Times New Roman" w:hAnsi="Times New Roman"/>
        </w:rPr>
        <w:t>If we did not collect</w:t>
      </w:r>
      <w:r w:rsidRPr="003D5272">
        <w:rPr>
          <w:rFonts w:ascii="Times New Roman" w:hAnsi="Times New Roman"/>
        </w:rPr>
        <w:t xml:space="preserve"> the information</w:t>
      </w:r>
      <w:r>
        <w:rPr>
          <w:rFonts w:ascii="Times New Roman" w:hAnsi="Times New Roman"/>
        </w:rPr>
        <w:t xml:space="preserve">, SSA would be </w:t>
      </w:r>
      <w:r w:rsidR="005907B0">
        <w:rPr>
          <w:rFonts w:ascii="Times New Roman" w:hAnsi="Times New Roman"/>
        </w:rPr>
        <w:t>un</w:t>
      </w:r>
      <w:r>
        <w:rPr>
          <w:rFonts w:ascii="Times New Roman" w:hAnsi="Times New Roman"/>
        </w:rPr>
        <w:t>able to make</w:t>
      </w:r>
      <w:r w:rsidRPr="003D5272">
        <w:rPr>
          <w:rFonts w:ascii="Times New Roman" w:hAnsi="Times New Roman"/>
        </w:rPr>
        <w:t xml:space="preserve"> accurate </w:t>
      </w:r>
      <w:r w:rsidR="00DF511B">
        <w:rPr>
          <w:rFonts w:ascii="Times New Roman" w:hAnsi="Times New Roman"/>
        </w:rPr>
        <w:t xml:space="preserve">SSI </w:t>
      </w:r>
      <w:r w:rsidRPr="003D5272">
        <w:rPr>
          <w:rFonts w:ascii="Times New Roman" w:hAnsi="Times New Roman"/>
        </w:rPr>
        <w:t xml:space="preserve">eligibility determinations as </w:t>
      </w:r>
      <w:r w:rsidR="00B15B9E">
        <w:rPr>
          <w:rFonts w:ascii="Times New Roman" w:hAnsi="Times New Roman"/>
        </w:rPr>
        <w:t xml:space="preserve">statute </w:t>
      </w:r>
      <w:r w:rsidRPr="003D5272">
        <w:rPr>
          <w:rFonts w:ascii="Times New Roman" w:hAnsi="Times New Roman"/>
        </w:rPr>
        <w:t>require</w:t>
      </w:r>
      <w:r w:rsidR="00B15B9E">
        <w:rPr>
          <w:rFonts w:ascii="Times New Roman" w:hAnsi="Times New Roman"/>
        </w:rPr>
        <w:t>s</w:t>
      </w:r>
      <w:r w:rsidRPr="003D5272">
        <w:rPr>
          <w:rFonts w:ascii="Times New Roman" w:hAnsi="Times New Roman"/>
        </w:rPr>
        <w:t xml:space="preserve">. </w:t>
      </w:r>
      <w:r>
        <w:rPr>
          <w:rFonts w:ascii="Times New Roman" w:hAnsi="Times New Roman"/>
        </w:rPr>
        <w:t xml:space="preserve"> </w:t>
      </w:r>
      <w:r w:rsidRPr="005907B0" w:rsidR="005907B0">
        <w:rPr>
          <w:rFonts w:ascii="Times New Roman" w:hAnsi="Times New Roman"/>
        </w:rPr>
        <w:t>Because we collect this information on an as needed basis, we cannot collect it less frequently.  There are no technical or legal obstacles to burden reduction</w:t>
      </w:r>
      <w:r>
        <w:rPr>
          <w:rFonts w:ascii="Times New Roman" w:hAnsi="Times New Roman"/>
        </w:rPr>
        <w:t>.</w:t>
      </w:r>
    </w:p>
    <w:p w:rsidR="004C55B9" w:rsidRPr="003D5272" w:rsidP="000B12BA" w14:paraId="2697FC43" w14:textId="77777777">
      <w:pPr>
        <w:pStyle w:val="ListParagraph"/>
        <w:ind w:left="1440"/>
        <w:rPr>
          <w:rFonts w:ascii="Times New Roman" w:hAnsi="Times New Roman"/>
        </w:rPr>
      </w:pPr>
    </w:p>
    <w:p w:rsidR="003D5272" w:rsidRPr="003D5272" w:rsidP="000B12BA" w14:paraId="2FB5689D"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Special Circumstances</w:t>
      </w:r>
    </w:p>
    <w:p w:rsidR="003D5272" w:rsidP="000B12BA" w14:paraId="5D7B1371" w14:textId="77777777">
      <w:pPr>
        <w:pStyle w:val="ListParagraph"/>
        <w:tabs>
          <w:tab w:val="left" w:pos="1260"/>
        </w:tabs>
        <w:ind w:left="1440"/>
        <w:rPr>
          <w:rFonts w:ascii="Times New Roman" w:hAnsi="Times New Roman"/>
          <w:i/>
        </w:rPr>
      </w:pPr>
      <w:r w:rsidRPr="00DF511B">
        <w:rPr>
          <w:rFonts w:ascii="Times New Roman" w:hAnsi="Times New Roman"/>
          <w:bCs/>
          <w:iCs/>
          <w:snapToGrid/>
        </w:rPr>
        <w:t xml:space="preserve">There are no special circumstances that would cause SSA to conduct this information collection in a manner inconsistent with </w:t>
      </w:r>
      <w:r w:rsidRPr="00DF511B">
        <w:rPr>
          <w:rFonts w:ascii="Times New Roman" w:hAnsi="Times New Roman"/>
          <w:bCs/>
          <w:i/>
          <w:iCs/>
          <w:snapToGrid/>
        </w:rPr>
        <w:t>5 CFR 1320.5</w:t>
      </w:r>
      <w:r>
        <w:rPr>
          <w:rFonts w:ascii="Times New Roman" w:hAnsi="Times New Roman"/>
          <w:i/>
        </w:rPr>
        <w:t>.</w:t>
      </w:r>
    </w:p>
    <w:p w:rsidR="003D5272" w:rsidRPr="003D5272" w:rsidP="000B12BA" w14:paraId="55A5D008" w14:textId="77777777">
      <w:pPr>
        <w:pStyle w:val="ListParagraph"/>
        <w:ind w:left="1440"/>
        <w:rPr>
          <w:rFonts w:ascii="Times New Roman" w:hAnsi="Times New Roman"/>
          <w:i/>
        </w:rPr>
      </w:pPr>
    </w:p>
    <w:p w:rsidR="003D5272" w:rsidRPr="00122277" w:rsidP="000B12BA" w14:paraId="552AB805"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Solicitation of Public Comment and Other Consultations with the Public</w:t>
      </w:r>
    </w:p>
    <w:p w:rsidR="003D5272" w:rsidP="00DF511B" w14:paraId="23A2320B" w14:textId="69D5E8AB">
      <w:pPr>
        <w:ind w:left="1440"/>
        <w:rPr>
          <w:rFonts w:ascii="Times New Roman" w:hAnsi="Times New Roman"/>
        </w:rPr>
      </w:pPr>
      <w:r w:rsidRPr="0052075F">
        <w:rPr>
          <w:rFonts w:ascii="Times New Roman" w:hAnsi="Times New Roman"/>
          <w:noProof/>
          <w:lang w:eastAsia="zh-CN"/>
        </w:rPr>
        <w:t xml:space="preserve">The 60-day advance Federal Register Notice published on January </w:t>
      </w:r>
      <w:r>
        <w:rPr>
          <w:rFonts w:ascii="Times New Roman" w:hAnsi="Times New Roman"/>
          <w:noProof/>
          <w:lang w:eastAsia="zh-CN"/>
        </w:rPr>
        <w:t>6</w:t>
      </w:r>
      <w:r w:rsidRPr="0052075F">
        <w:rPr>
          <w:rFonts w:ascii="Times New Roman" w:hAnsi="Times New Roman"/>
          <w:noProof/>
          <w:lang w:eastAsia="zh-CN"/>
        </w:rPr>
        <w:t xml:space="preserve">, 2021 at 86 FR 667, and we received no public comments.  </w:t>
      </w:r>
      <w:r w:rsidRPr="0052075F">
        <w:rPr>
          <w:rFonts w:ascii="Times New Roman" w:eastAsia="SimSun" w:hAnsi="Times New Roman"/>
          <w:lang w:eastAsia="zh-CN"/>
        </w:rPr>
        <w:t xml:space="preserve">The 30-day FRN published on March 12, </w:t>
      </w:r>
      <w:r w:rsidRPr="0052075F">
        <w:rPr>
          <w:rFonts w:ascii="Times New Roman" w:eastAsia="SimSun" w:hAnsi="Times New Roman"/>
          <w:lang w:eastAsia="zh-CN"/>
        </w:rPr>
        <w:t>2021</w:t>
      </w:r>
      <w:r w:rsidRPr="0052075F">
        <w:rPr>
          <w:rFonts w:ascii="Times New Roman" w:eastAsia="SimSun" w:hAnsi="Times New Roman"/>
          <w:lang w:eastAsia="zh-CN"/>
        </w:rPr>
        <w:t xml:space="preserve"> at 86 FR 14170.  If we receive any comments in response to this Notice, we will forward them to OMB</w:t>
      </w:r>
      <w:r w:rsidR="001B1B61">
        <w:rPr>
          <w:rFonts w:ascii="Times New Roman" w:hAnsi="Times New Roman"/>
        </w:rPr>
        <w:t>.</w:t>
      </w:r>
    </w:p>
    <w:p w:rsidR="00122277" w:rsidRPr="003D5272" w:rsidP="000B12BA" w14:paraId="20668D24" w14:textId="77777777">
      <w:pPr>
        <w:pStyle w:val="ListParagraph"/>
        <w:ind w:left="1440"/>
        <w:rPr>
          <w:rFonts w:ascii="Times New Roman" w:hAnsi="Times New Roman"/>
          <w:spacing w:val="-2"/>
        </w:rPr>
      </w:pPr>
    </w:p>
    <w:p w:rsidR="003D5272" w:rsidRPr="003D5272" w:rsidP="000B12BA" w14:paraId="194159F3"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Payment or Gifts to Respondents</w:t>
      </w:r>
    </w:p>
    <w:p w:rsidR="003D5272" w:rsidP="000B12BA" w14:paraId="7B2477C5" w14:textId="77777777">
      <w:pPr>
        <w:pStyle w:val="ListParagraph"/>
        <w:ind w:left="1440"/>
        <w:rPr>
          <w:rFonts w:ascii="Times New Roman" w:hAnsi="Times New Roman"/>
        </w:rPr>
      </w:pPr>
      <w:r w:rsidRPr="00A8347E">
        <w:rPr>
          <w:rFonts w:ascii="Times New Roman" w:hAnsi="Times New Roman"/>
        </w:rPr>
        <w:t>SSA does not provide payments or gifts to the respondents</w:t>
      </w:r>
      <w:r>
        <w:rPr>
          <w:rFonts w:ascii="Times New Roman" w:hAnsi="Times New Roman"/>
        </w:rPr>
        <w:t>.</w:t>
      </w:r>
    </w:p>
    <w:p w:rsidR="003D5272" w:rsidP="000B12BA" w14:paraId="4113BF1F" w14:textId="77777777">
      <w:pPr>
        <w:pStyle w:val="ListParagraph"/>
        <w:ind w:left="1440"/>
        <w:rPr>
          <w:rFonts w:ascii="Times New Roman" w:hAnsi="Times New Roman"/>
          <w:i/>
        </w:rPr>
      </w:pPr>
    </w:p>
    <w:p w:rsidR="003D5272" w:rsidRPr="003D5272" w:rsidP="000B12BA" w14:paraId="2D97DA29"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Assurances of Confidentiality</w:t>
      </w:r>
    </w:p>
    <w:p w:rsidR="003D5272" w:rsidP="000B12BA" w14:paraId="35991ED4" w14:textId="77777777">
      <w:pPr>
        <w:pStyle w:val="ListParagraph"/>
        <w:tabs>
          <w:tab w:val="left" w:pos="1260"/>
        </w:tabs>
        <w:ind w:left="1440"/>
        <w:rPr>
          <w:rFonts w:ascii="Times New Roman" w:hAnsi="Times New Roman"/>
        </w:rPr>
      </w:pPr>
      <w:r w:rsidRPr="00DF511B">
        <w:rPr>
          <w:rFonts w:ascii="Times New Roman" w:hAnsi="Times New Roman"/>
          <w:snapToGrid/>
        </w:rPr>
        <w:t xml:space="preserve">SSA protects and holds confidential the information it collects in accordance with </w:t>
      </w:r>
      <w:r w:rsidRPr="00DF511B">
        <w:rPr>
          <w:rFonts w:ascii="Times New Roman" w:hAnsi="Times New Roman"/>
          <w:i/>
          <w:snapToGrid/>
        </w:rPr>
        <w:t>42 U.S.C. 1306, 20 CFR 401</w:t>
      </w:r>
      <w:r w:rsidRPr="00DF511B">
        <w:rPr>
          <w:rFonts w:ascii="Times New Roman" w:hAnsi="Times New Roman"/>
          <w:snapToGrid/>
        </w:rPr>
        <w:t xml:space="preserve"> and </w:t>
      </w:r>
      <w:r w:rsidRPr="00DF511B">
        <w:rPr>
          <w:rFonts w:ascii="Times New Roman" w:hAnsi="Times New Roman"/>
          <w:i/>
          <w:snapToGrid/>
        </w:rPr>
        <w:t>402, 5 U.S.C. 552</w:t>
      </w:r>
      <w:r w:rsidRPr="00DF511B">
        <w:rPr>
          <w:rFonts w:ascii="Times New Roman" w:hAnsi="Times New Roman"/>
          <w:snapToGrid/>
        </w:rPr>
        <w:t xml:space="preserve"> (Freedom of Information Act), </w:t>
      </w:r>
      <w:r w:rsidRPr="00DF511B">
        <w:rPr>
          <w:rFonts w:ascii="Times New Roman" w:hAnsi="Times New Roman"/>
          <w:i/>
          <w:snapToGrid/>
        </w:rPr>
        <w:t>5 U.S.C. 552a</w:t>
      </w:r>
      <w:r w:rsidRPr="00DF511B">
        <w:rPr>
          <w:rFonts w:ascii="Times New Roman" w:hAnsi="Times New Roman"/>
          <w:snapToGrid/>
        </w:rPr>
        <w:t xml:space="preserve"> (Privacy Act of 1974), and OMB Circular No. A-130</w:t>
      </w:r>
      <w:r w:rsidRPr="003D5272">
        <w:rPr>
          <w:rFonts w:ascii="Times New Roman" w:hAnsi="Times New Roman"/>
        </w:rPr>
        <w:t xml:space="preserve">. </w:t>
      </w:r>
    </w:p>
    <w:p w:rsidR="006729EF" w:rsidRPr="000B12BA" w:rsidP="000B12BA" w14:paraId="4E406CE1" w14:textId="77777777">
      <w:pPr>
        <w:tabs>
          <w:tab w:val="left" w:pos="1260"/>
        </w:tabs>
        <w:rPr>
          <w:rFonts w:ascii="Times New Roman" w:hAnsi="Times New Roman"/>
          <w:i/>
        </w:rPr>
      </w:pPr>
    </w:p>
    <w:p w:rsidR="003D5272" w:rsidRPr="003D5272" w:rsidP="000B12BA" w14:paraId="189DC09E" w14:textId="77777777">
      <w:pPr>
        <w:pStyle w:val="ListParagraph"/>
        <w:numPr>
          <w:ilvl w:val="0"/>
          <w:numId w:val="49"/>
        </w:numPr>
        <w:tabs>
          <w:tab w:val="left" w:pos="1440"/>
        </w:tabs>
        <w:ind w:left="1440" w:hanging="720"/>
        <w:rPr>
          <w:rFonts w:ascii="Times New Roman" w:hAnsi="Times New Roman"/>
          <w:i/>
        </w:rPr>
      </w:pPr>
      <w:r w:rsidRPr="003D5272">
        <w:rPr>
          <w:rFonts w:ascii="Times New Roman" w:hAnsi="Times New Roman"/>
          <w:b/>
        </w:rPr>
        <w:t>Justification for Sensitive Questions</w:t>
      </w:r>
    </w:p>
    <w:p w:rsidR="003D5272" w:rsidP="000B12BA" w14:paraId="76F32ECF" w14:textId="77777777">
      <w:pPr>
        <w:pStyle w:val="ListParagraph"/>
        <w:ind w:left="1440"/>
        <w:rPr>
          <w:rFonts w:ascii="Times New Roman" w:hAnsi="Times New Roman"/>
        </w:rPr>
      </w:pPr>
      <w:r w:rsidRPr="00A8347E">
        <w:rPr>
          <w:rFonts w:ascii="Times New Roman" w:hAnsi="Times New Roman"/>
        </w:rPr>
        <w:t>The information collection does not contain any questions of a sensitive nature</w:t>
      </w:r>
      <w:r>
        <w:rPr>
          <w:rFonts w:ascii="Times New Roman" w:hAnsi="Times New Roman"/>
        </w:rPr>
        <w:t>.</w:t>
      </w:r>
    </w:p>
    <w:p w:rsidR="00DF511B" w:rsidP="00DF511B" w14:paraId="6A57AAFD" w14:textId="77777777">
      <w:pPr>
        <w:rPr>
          <w:rFonts w:ascii="Times New Roman" w:hAnsi="Times New Roman"/>
        </w:rPr>
      </w:pPr>
    </w:p>
    <w:p w:rsidR="003D5272" w:rsidRPr="00577C77" w:rsidP="0039377F" w14:paraId="220E67B3" w14:textId="2DA9A592">
      <w:pPr>
        <w:pStyle w:val="ListParagraph"/>
        <w:keepNext/>
        <w:widowControl/>
        <w:numPr>
          <w:ilvl w:val="0"/>
          <w:numId w:val="49"/>
        </w:numPr>
        <w:tabs>
          <w:tab w:val="left" w:pos="1440"/>
        </w:tabs>
        <w:ind w:left="1440" w:hanging="720"/>
        <w:rPr>
          <w:rFonts w:ascii="Times New Roman" w:hAnsi="Times New Roman"/>
          <w:i/>
        </w:rPr>
      </w:pPr>
      <w:r w:rsidRPr="00BC7F42">
        <w:rPr>
          <w:rFonts w:ascii="Times New Roman" w:hAnsi="Times New Roman"/>
          <w:b/>
        </w:rPr>
        <w:t>Estimates of Public Reporting Burden</w:t>
      </w:r>
    </w:p>
    <w:p w:rsidR="00577C77" w:rsidP="00577C77" w14:paraId="6041B0AC" w14:textId="7197E623">
      <w:pPr>
        <w:pStyle w:val="ListParagraph"/>
        <w:keepNext/>
        <w:widowControl/>
        <w:tabs>
          <w:tab w:val="left" w:pos="1440"/>
        </w:tabs>
        <w:ind w:left="1440"/>
        <w:rPr>
          <w:rFonts w:ascii="Times New Roman" w:hAnsi="Times New Roman"/>
          <w:i/>
        </w:rPr>
      </w:pPr>
      <w:r>
        <w:rPr>
          <w:rFonts w:ascii="Times New Roman" w:hAnsi="Times New Roman"/>
        </w:rPr>
        <w:t>Please see the burden chart below:</w:t>
      </w:r>
      <w:r>
        <w:rPr>
          <w:rFonts w:ascii="Times New Roman" w:hAnsi="Times New Roman"/>
        </w:rPr>
        <w:br/>
      </w:r>
    </w:p>
    <w:tbl>
      <w:tblPr>
        <w:tblStyle w:val="TableGrid"/>
        <w:tblW w:w="10620" w:type="dxa"/>
        <w:tblInd w:w="-455" w:type="dxa"/>
        <w:tblLook w:val="04A0"/>
      </w:tblPr>
      <w:tblGrid>
        <w:gridCol w:w="1316"/>
        <w:gridCol w:w="1415"/>
        <w:gridCol w:w="1219"/>
        <w:gridCol w:w="1134"/>
        <w:gridCol w:w="1206"/>
        <w:gridCol w:w="1303"/>
        <w:gridCol w:w="1353"/>
        <w:gridCol w:w="1674"/>
      </w:tblGrid>
      <w:tr w14:paraId="2D519A04" w14:textId="77777777" w:rsidTr="00FF41E1">
        <w:tblPrEx>
          <w:tblW w:w="10620" w:type="dxa"/>
          <w:tblInd w:w="-455" w:type="dxa"/>
          <w:tblLook w:val="04A0"/>
        </w:tblPrEx>
        <w:tc>
          <w:tcPr>
            <w:tcW w:w="1316" w:type="dxa"/>
          </w:tcPr>
          <w:p w:rsidR="00FF41E1" w:rsidRPr="00577C77" w:rsidP="00FF41E1" w14:paraId="370EF004" w14:textId="77777777">
            <w:pPr>
              <w:keepNext/>
              <w:keepLines/>
              <w:widowControl/>
              <w:contextualSpacing/>
              <w:rPr>
                <w:rFonts w:ascii="Times New Roman" w:hAnsi="Times New Roman"/>
                <w:b/>
                <w:sz w:val="22"/>
                <w:szCs w:val="22"/>
              </w:rPr>
            </w:pPr>
            <w:r w:rsidRPr="00577C77">
              <w:rPr>
                <w:rFonts w:ascii="Times New Roman" w:hAnsi="Times New Roman"/>
                <w:b/>
                <w:sz w:val="22"/>
                <w:szCs w:val="22"/>
              </w:rPr>
              <w:t>Modality of Completion</w:t>
            </w:r>
          </w:p>
        </w:tc>
        <w:tc>
          <w:tcPr>
            <w:tcW w:w="1415" w:type="dxa"/>
          </w:tcPr>
          <w:p w:rsidR="00FF41E1" w:rsidRPr="00577C77" w:rsidP="00FF41E1" w14:paraId="531A914F" w14:textId="77777777">
            <w:pPr>
              <w:keepNext/>
              <w:keepLines/>
              <w:widowControl/>
              <w:ind w:right="-136"/>
              <w:contextualSpacing/>
              <w:rPr>
                <w:rFonts w:ascii="Times New Roman" w:hAnsi="Times New Roman"/>
                <w:b/>
                <w:sz w:val="22"/>
                <w:szCs w:val="22"/>
              </w:rPr>
            </w:pPr>
            <w:r w:rsidRPr="00577C77">
              <w:rPr>
                <w:rFonts w:ascii="Times New Roman" w:hAnsi="Times New Roman"/>
                <w:b/>
                <w:sz w:val="22"/>
                <w:szCs w:val="22"/>
              </w:rPr>
              <w:t>Number of Respondents</w:t>
            </w:r>
          </w:p>
        </w:tc>
        <w:tc>
          <w:tcPr>
            <w:tcW w:w="1219" w:type="dxa"/>
          </w:tcPr>
          <w:p w:rsidR="00FF41E1" w:rsidRPr="00577C77" w:rsidP="00FF41E1" w14:paraId="3D4564F5" w14:textId="77777777">
            <w:pPr>
              <w:keepNext/>
              <w:keepLines/>
              <w:widowControl/>
              <w:contextualSpacing/>
              <w:rPr>
                <w:rFonts w:ascii="Times New Roman" w:hAnsi="Times New Roman"/>
                <w:b/>
                <w:sz w:val="22"/>
                <w:szCs w:val="22"/>
              </w:rPr>
            </w:pPr>
            <w:r w:rsidRPr="00577C77">
              <w:rPr>
                <w:rFonts w:ascii="Times New Roman" w:hAnsi="Times New Roman"/>
                <w:b/>
                <w:sz w:val="22"/>
                <w:szCs w:val="22"/>
              </w:rPr>
              <w:t>Frequency of Response</w:t>
            </w:r>
          </w:p>
        </w:tc>
        <w:tc>
          <w:tcPr>
            <w:tcW w:w="1134" w:type="dxa"/>
          </w:tcPr>
          <w:p w:rsidR="00FF41E1" w:rsidRPr="00577C77" w:rsidP="00FF41E1" w14:paraId="2A3EDC01" w14:textId="77777777">
            <w:pPr>
              <w:keepNext/>
              <w:keepLines/>
              <w:widowControl/>
              <w:contextualSpacing/>
              <w:rPr>
                <w:rFonts w:ascii="Times New Roman" w:hAnsi="Times New Roman"/>
                <w:b/>
                <w:sz w:val="22"/>
                <w:szCs w:val="22"/>
              </w:rPr>
            </w:pPr>
            <w:r w:rsidRPr="00577C77">
              <w:rPr>
                <w:rFonts w:ascii="Times New Roman" w:hAnsi="Times New Roman"/>
                <w:b/>
                <w:sz w:val="22"/>
                <w:szCs w:val="22"/>
              </w:rPr>
              <w:t>Average Burden Per Response (minutes)</w:t>
            </w:r>
          </w:p>
        </w:tc>
        <w:tc>
          <w:tcPr>
            <w:tcW w:w="1206" w:type="dxa"/>
          </w:tcPr>
          <w:p w:rsidR="00FF41E1" w:rsidRPr="00577C77" w:rsidP="00FF41E1" w14:paraId="488AD367" w14:textId="77777777">
            <w:pPr>
              <w:keepNext/>
              <w:keepLines/>
              <w:widowControl/>
              <w:contextualSpacing/>
              <w:rPr>
                <w:rFonts w:ascii="Times New Roman" w:hAnsi="Times New Roman"/>
                <w:b/>
                <w:sz w:val="22"/>
                <w:szCs w:val="22"/>
              </w:rPr>
            </w:pPr>
            <w:r w:rsidRPr="00577C77">
              <w:rPr>
                <w:rFonts w:ascii="Times New Roman" w:hAnsi="Times New Roman"/>
                <w:b/>
                <w:sz w:val="22"/>
                <w:szCs w:val="22"/>
              </w:rPr>
              <w:t>Estimated Total Annual Burden (hours)</w:t>
            </w:r>
          </w:p>
        </w:tc>
        <w:tc>
          <w:tcPr>
            <w:tcW w:w="1303" w:type="dxa"/>
          </w:tcPr>
          <w:p w:rsidR="00FF41E1" w:rsidRPr="00577C77" w:rsidP="00FF41E1" w14:paraId="050B7BE5" w14:textId="1483F450">
            <w:pPr>
              <w:keepNext/>
              <w:keepLines/>
              <w:widowControl/>
              <w:contextualSpacing/>
              <w:rPr>
                <w:rFonts w:ascii="Times New Roman" w:hAnsi="Times New Roman"/>
                <w:b/>
                <w:sz w:val="22"/>
                <w:szCs w:val="22"/>
              </w:rPr>
            </w:pPr>
            <w:r w:rsidRPr="00577C77">
              <w:rPr>
                <w:rFonts w:ascii="Times New Roman" w:hAnsi="Times New Roman"/>
                <w:b/>
                <w:sz w:val="22"/>
                <w:szCs w:val="22"/>
              </w:rPr>
              <w:t>Average Theoretical Hourly Cost Amount (dollars)*</w:t>
            </w:r>
          </w:p>
        </w:tc>
        <w:tc>
          <w:tcPr>
            <w:tcW w:w="1353" w:type="dxa"/>
          </w:tcPr>
          <w:p w:rsidR="00FF41E1" w:rsidRPr="00577C77" w:rsidP="00FF41E1" w14:paraId="53293B5C" w14:textId="71410D89">
            <w:pPr>
              <w:keepNext/>
              <w:keepLines/>
              <w:widowControl/>
              <w:contextualSpacing/>
              <w:rPr>
                <w:rFonts w:ascii="Times New Roman" w:hAnsi="Times New Roman"/>
                <w:b/>
                <w:sz w:val="22"/>
                <w:szCs w:val="22"/>
              </w:rPr>
            </w:pPr>
            <w:r w:rsidRPr="00577C77">
              <w:rPr>
                <w:rFonts w:ascii="Times New Roman" w:hAnsi="Times New Roman"/>
                <w:b/>
                <w:sz w:val="22"/>
                <w:szCs w:val="22"/>
              </w:rPr>
              <w:t>Average Wait Time in Field Office (minutes)*</w:t>
            </w:r>
            <w:r>
              <w:rPr>
                <w:rFonts w:ascii="Times New Roman" w:hAnsi="Times New Roman"/>
                <w:b/>
                <w:sz w:val="22"/>
                <w:szCs w:val="22"/>
              </w:rPr>
              <w:t>*</w:t>
            </w:r>
          </w:p>
        </w:tc>
        <w:tc>
          <w:tcPr>
            <w:tcW w:w="1674" w:type="dxa"/>
          </w:tcPr>
          <w:p w:rsidR="00FF41E1" w:rsidRPr="00577C77" w:rsidP="00FF41E1" w14:paraId="249CC581" w14:textId="0C18E87B">
            <w:pPr>
              <w:keepNext/>
              <w:keepLines/>
              <w:widowControl/>
              <w:contextualSpacing/>
              <w:rPr>
                <w:rFonts w:ascii="Times New Roman" w:hAnsi="Times New Roman"/>
                <w:b/>
                <w:sz w:val="22"/>
                <w:szCs w:val="22"/>
              </w:rPr>
            </w:pPr>
            <w:r w:rsidRPr="00577C77">
              <w:rPr>
                <w:rFonts w:ascii="Times New Roman" w:hAnsi="Times New Roman"/>
                <w:b/>
                <w:sz w:val="22"/>
                <w:szCs w:val="22"/>
              </w:rPr>
              <w:t>Total Annual Opportunity Cost (dollars)***</w:t>
            </w:r>
          </w:p>
        </w:tc>
      </w:tr>
      <w:tr w14:paraId="7BB90C6F" w14:textId="77777777" w:rsidTr="00FF41E1">
        <w:tblPrEx>
          <w:tblW w:w="10620" w:type="dxa"/>
          <w:tblInd w:w="-455" w:type="dxa"/>
          <w:tblLook w:val="04A0"/>
        </w:tblPrEx>
        <w:tc>
          <w:tcPr>
            <w:tcW w:w="1316" w:type="dxa"/>
          </w:tcPr>
          <w:p w:rsidR="00FF41E1" w:rsidRPr="00577C77" w:rsidP="00FF41E1" w14:paraId="2E8E4F1D" w14:textId="77777777">
            <w:pPr>
              <w:keepNext/>
              <w:keepLines/>
              <w:widowControl/>
              <w:contextualSpacing/>
              <w:rPr>
                <w:rFonts w:ascii="Times New Roman" w:hAnsi="Times New Roman"/>
              </w:rPr>
            </w:pPr>
            <w:r w:rsidRPr="00577C77">
              <w:rPr>
                <w:rFonts w:ascii="Times New Roman" w:hAnsi="Times New Roman"/>
              </w:rPr>
              <w:t>SSA-2854</w:t>
            </w:r>
          </w:p>
        </w:tc>
        <w:tc>
          <w:tcPr>
            <w:tcW w:w="1415" w:type="dxa"/>
          </w:tcPr>
          <w:p w:rsidR="00FF41E1" w:rsidRPr="00577C77" w:rsidP="00FF41E1" w14:paraId="247DE633" w14:textId="77777777">
            <w:pPr>
              <w:keepNext/>
              <w:keepLines/>
              <w:widowControl/>
              <w:contextualSpacing/>
              <w:jc w:val="right"/>
              <w:rPr>
                <w:rFonts w:ascii="Times New Roman" w:hAnsi="Times New Roman"/>
              </w:rPr>
            </w:pPr>
            <w:r w:rsidRPr="00577C77">
              <w:rPr>
                <w:rFonts w:ascii="Times New Roman" w:hAnsi="Times New Roman"/>
              </w:rPr>
              <w:t>20,000</w:t>
            </w:r>
          </w:p>
        </w:tc>
        <w:tc>
          <w:tcPr>
            <w:tcW w:w="1219" w:type="dxa"/>
          </w:tcPr>
          <w:p w:rsidR="00FF41E1" w:rsidRPr="00577C77" w:rsidP="00FF41E1" w14:paraId="0CF50421" w14:textId="77777777">
            <w:pPr>
              <w:keepNext/>
              <w:keepLines/>
              <w:widowControl/>
              <w:contextualSpacing/>
              <w:jc w:val="right"/>
              <w:rPr>
                <w:rFonts w:ascii="Times New Roman" w:hAnsi="Times New Roman"/>
              </w:rPr>
            </w:pPr>
            <w:r w:rsidRPr="00577C77">
              <w:rPr>
                <w:rFonts w:ascii="Times New Roman" w:hAnsi="Times New Roman"/>
              </w:rPr>
              <w:t>1</w:t>
            </w:r>
          </w:p>
        </w:tc>
        <w:tc>
          <w:tcPr>
            <w:tcW w:w="1134" w:type="dxa"/>
          </w:tcPr>
          <w:p w:rsidR="00FF41E1" w:rsidRPr="00577C77" w:rsidP="00FF41E1" w14:paraId="2EAC120C" w14:textId="77777777">
            <w:pPr>
              <w:keepNext/>
              <w:keepLines/>
              <w:widowControl/>
              <w:contextualSpacing/>
              <w:jc w:val="right"/>
              <w:rPr>
                <w:rFonts w:ascii="Times New Roman" w:hAnsi="Times New Roman"/>
              </w:rPr>
            </w:pPr>
            <w:r w:rsidRPr="00577C77">
              <w:rPr>
                <w:rFonts w:ascii="Times New Roman" w:hAnsi="Times New Roman"/>
              </w:rPr>
              <w:t>15</w:t>
            </w:r>
          </w:p>
        </w:tc>
        <w:tc>
          <w:tcPr>
            <w:tcW w:w="1206" w:type="dxa"/>
          </w:tcPr>
          <w:p w:rsidR="00FF41E1" w:rsidRPr="00577C77" w:rsidP="00FF41E1" w14:paraId="1A3D28B5" w14:textId="4A7BB01E">
            <w:pPr>
              <w:keepNext/>
              <w:keepLines/>
              <w:widowControl/>
              <w:contextualSpacing/>
              <w:jc w:val="right"/>
              <w:rPr>
                <w:rFonts w:ascii="Times New Roman" w:hAnsi="Times New Roman"/>
              </w:rPr>
            </w:pPr>
            <w:r>
              <w:rPr>
                <w:rFonts w:ascii="Times New Roman" w:hAnsi="Times New Roman"/>
              </w:rPr>
              <w:t>5,000</w:t>
            </w:r>
          </w:p>
        </w:tc>
        <w:tc>
          <w:tcPr>
            <w:tcW w:w="1303" w:type="dxa"/>
          </w:tcPr>
          <w:p w:rsidR="00FF41E1" w:rsidRPr="00577C77" w:rsidP="00FF41E1" w14:paraId="7E00AED9" w14:textId="595FDC0D">
            <w:pPr>
              <w:keepNext/>
              <w:keepLines/>
              <w:widowControl/>
              <w:contextualSpacing/>
              <w:jc w:val="right"/>
              <w:rPr>
                <w:rFonts w:ascii="Times New Roman" w:hAnsi="Times New Roman"/>
              </w:rPr>
            </w:pPr>
            <w:r w:rsidRPr="00577C77">
              <w:rPr>
                <w:rFonts w:ascii="Times New Roman" w:hAnsi="Times New Roman"/>
              </w:rPr>
              <w:t>$</w:t>
            </w:r>
            <w:r w:rsidR="00BE4BE8">
              <w:rPr>
                <w:rFonts w:ascii="Times New Roman" w:hAnsi="Times New Roman"/>
              </w:rPr>
              <w:t>31.48</w:t>
            </w:r>
            <w:r>
              <w:rPr>
                <w:rFonts w:ascii="Times New Roman" w:hAnsi="Times New Roman"/>
              </w:rPr>
              <w:t>*</w:t>
            </w:r>
          </w:p>
        </w:tc>
        <w:tc>
          <w:tcPr>
            <w:tcW w:w="1353" w:type="dxa"/>
          </w:tcPr>
          <w:p w:rsidR="00FF41E1" w:rsidRPr="00577C77" w:rsidP="00FF41E1" w14:paraId="2B5FA96F" w14:textId="5DB07D96">
            <w:pPr>
              <w:keepNext/>
              <w:keepLines/>
              <w:widowControl/>
              <w:contextualSpacing/>
              <w:jc w:val="right"/>
              <w:rPr>
                <w:rFonts w:ascii="Times New Roman" w:hAnsi="Times New Roman"/>
              </w:rPr>
            </w:pPr>
            <w:r w:rsidRPr="00577C77">
              <w:rPr>
                <w:rFonts w:ascii="Times New Roman" w:hAnsi="Times New Roman"/>
              </w:rPr>
              <w:t>24</w:t>
            </w:r>
            <w:r>
              <w:rPr>
                <w:rFonts w:ascii="Times New Roman" w:hAnsi="Times New Roman"/>
              </w:rPr>
              <w:t>**</w:t>
            </w:r>
          </w:p>
        </w:tc>
        <w:tc>
          <w:tcPr>
            <w:tcW w:w="1674" w:type="dxa"/>
          </w:tcPr>
          <w:p w:rsidR="00FF41E1" w:rsidRPr="00577C77" w:rsidP="00FF41E1" w14:paraId="7B40B051" w14:textId="52E8C122">
            <w:pPr>
              <w:keepNext/>
              <w:keepLines/>
              <w:widowControl/>
              <w:contextualSpacing/>
              <w:jc w:val="right"/>
              <w:rPr>
                <w:rFonts w:ascii="Times New Roman" w:hAnsi="Times New Roman"/>
              </w:rPr>
            </w:pPr>
            <w:r w:rsidRPr="00577C77">
              <w:rPr>
                <w:rFonts w:ascii="Times New Roman" w:hAnsi="Times New Roman"/>
              </w:rPr>
              <w:t>$</w:t>
            </w:r>
            <w:r w:rsidR="00BE4BE8">
              <w:rPr>
                <w:rFonts w:ascii="Times New Roman" w:hAnsi="Times New Roman"/>
              </w:rPr>
              <w:t>409,240</w:t>
            </w:r>
            <w:r>
              <w:rPr>
                <w:rFonts w:ascii="Times New Roman" w:hAnsi="Times New Roman"/>
              </w:rPr>
              <w:t>***</w:t>
            </w:r>
          </w:p>
        </w:tc>
      </w:tr>
      <w:tr w14:paraId="4415D143" w14:textId="77777777" w:rsidTr="00FF41E1">
        <w:tblPrEx>
          <w:tblW w:w="10620" w:type="dxa"/>
          <w:tblInd w:w="-455" w:type="dxa"/>
          <w:tblLook w:val="04A0"/>
        </w:tblPrEx>
        <w:tc>
          <w:tcPr>
            <w:tcW w:w="1316" w:type="dxa"/>
          </w:tcPr>
          <w:p w:rsidR="00FF41E1" w:rsidRPr="00577C77" w:rsidP="00FF41E1" w14:paraId="051EE5A7" w14:textId="77777777">
            <w:pPr>
              <w:keepNext/>
              <w:keepLines/>
              <w:widowControl/>
              <w:contextualSpacing/>
              <w:rPr>
                <w:rFonts w:ascii="Times New Roman" w:hAnsi="Times New Roman"/>
              </w:rPr>
            </w:pPr>
            <w:r w:rsidRPr="00577C77">
              <w:rPr>
                <w:rFonts w:ascii="Times New Roman" w:hAnsi="Times New Roman"/>
              </w:rPr>
              <w:t>SSA-2855</w:t>
            </w:r>
          </w:p>
        </w:tc>
        <w:tc>
          <w:tcPr>
            <w:tcW w:w="1415" w:type="dxa"/>
          </w:tcPr>
          <w:p w:rsidR="00FF41E1" w:rsidRPr="00577C77" w:rsidP="00FF41E1" w14:paraId="0D5CFDBB" w14:textId="77777777">
            <w:pPr>
              <w:keepNext/>
              <w:keepLines/>
              <w:widowControl/>
              <w:contextualSpacing/>
              <w:jc w:val="right"/>
              <w:rPr>
                <w:rFonts w:ascii="Times New Roman" w:hAnsi="Times New Roman"/>
              </w:rPr>
            </w:pPr>
            <w:r w:rsidRPr="00577C77">
              <w:rPr>
                <w:rFonts w:ascii="Times New Roman" w:hAnsi="Times New Roman"/>
              </w:rPr>
              <w:t>20,000</w:t>
            </w:r>
          </w:p>
        </w:tc>
        <w:tc>
          <w:tcPr>
            <w:tcW w:w="1219" w:type="dxa"/>
          </w:tcPr>
          <w:p w:rsidR="00FF41E1" w:rsidRPr="00577C77" w:rsidP="00FF41E1" w14:paraId="437E9C0A" w14:textId="77777777">
            <w:pPr>
              <w:keepNext/>
              <w:keepLines/>
              <w:widowControl/>
              <w:contextualSpacing/>
              <w:jc w:val="right"/>
              <w:rPr>
                <w:rFonts w:ascii="Times New Roman" w:hAnsi="Times New Roman"/>
              </w:rPr>
            </w:pPr>
            <w:r w:rsidRPr="00577C77">
              <w:rPr>
                <w:rFonts w:ascii="Times New Roman" w:hAnsi="Times New Roman"/>
              </w:rPr>
              <w:t>1</w:t>
            </w:r>
          </w:p>
        </w:tc>
        <w:tc>
          <w:tcPr>
            <w:tcW w:w="1134" w:type="dxa"/>
          </w:tcPr>
          <w:p w:rsidR="00FF41E1" w:rsidRPr="00577C77" w:rsidP="00FF41E1" w14:paraId="6B3512CF" w14:textId="77777777">
            <w:pPr>
              <w:keepNext/>
              <w:keepLines/>
              <w:widowControl/>
              <w:contextualSpacing/>
              <w:jc w:val="right"/>
              <w:rPr>
                <w:rFonts w:ascii="Times New Roman" w:hAnsi="Times New Roman"/>
              </w:rPr>
            </w:pPr>
            <w:r w:rsidRPr="00577C77">
              <w:rPr>
                <w:rFonts w:ascii="Times New Roman" w:hAnsi="Times New Roman"/>
              </w:rPr>
              <w:t>15</w:t>
            </w:r>
          </w:p>
        </w:tc>
        <w:tc>
          <w:tcPr>
            <w:tcW w:w="1206" w:type="dxa"/>
          </w:tcPr>
          <w:p w:rsidR="00FF41E1" w:rsidRPr="00577C77" w:rsidP="00FF41E1" w14:paraId="6E1F6D9B" w14:textId="3213062A">
            <w:pPr>
              <w:keepNext/>
              <w:keepLines/>
              <w:widowControl/>
              <w:contextualSpacing/>
              <w:jc w:val="right"/>
              <w:rPr>
                <w:rFonts w:ascii="Times New Roman" w:hAnsi="Times New Roman"/>
              </w:rPr>
            </w:pPr>
            <w:r>
              <w:rPr>
                <w:rFonts w:ascii="Times New Roman" w:hAnsi="Times New Roman"/>
              </w:rPr>
              <w:t>5,000</w:t>
            </w:r>
          </w:p>
        </w:tc>
        <w:tc>
          <w:tcPr>
            <w:tcW w:w="1303" w:type="dxa"/>
          </w:tcPr>
          <w:p w:rsidR="00FF41E1" w:rsidRPr="00577C77" w:rsidP="00FF41E1" w14:paraId="5447A321" w14:textId="62ABE93F">
            <w:pPr>
              <w:keepNext/>
              <w:keepLines/>
              <w:widowControl/>
              <w:contextualSpacing/>
              <w:jc w:val="right"/>
              <w:rPr>
                <w:rFonts w:ascii="Times New Roman" w:hAnsi="Times New Roman"/>
              </w:rPr>
            </w:pPr>
            <w:r w:rsidRPr="00577C77">
              <w:rPr>
                <w:rFonts w:ascii="Times New Roman" w:hAnsi="Times New Roman"/>
              </w:rPr>
              <w:t>$</w:t>
            </w:r>
            <w:r w:rsidR="00BE4BE8">
              <w:rPr>
                <w:rFonts w:ascii="Times New Roman" w:hAnsi="Times New Roman"/>
              </w:rPr>
              <w:t>31.48</w:t>
            </w:r>
            <w:r>
              <w:rPr>
                <w:rFonts w:ascii="Times New Roman" w:hAnsi="Times New Roman"/>
              </w:rPr>
              <w:t>*</w:t>
            </w:r>
          </w:p>
        </w:tc>
        <w:tc>
          <w:tcPr>
            <w:tcW w:w="1353" w:type="dxa"/>
          </w:tcPr>
          <w:p w:rsidR="00FF41E1" w:rsidRPr="00577C77" w:rsidP="00FF41E1" w14:paraId="15C20B98" w14:textId="591EDF8D">
            <w:pPr>
              <w:keepNext/>
              <w:keepLines/>
              <w:widowControl/>
              <w:contextualSpacing/>
              <w:jc w:val="right"/>
              <w:rPr>
                <w:rFonts w:ascii="Times New Roman" w:hAnsi="Times New Roman"/>
              </w:rPr>
            </w:pPr>
            <w:r w:rsidRPr="00577C77">
              <w:rPr>
                <w:rFonts w:ascii="Times New Roman" w:hAnsi="Times New Roman"/>
              </w:rPr>
              <w:t>24</w:t>
            </w:r>
            <w:r>
              <w:rPr>
                <w:rFonts w:ascii="Times New Roman" w:hAnsi="Times New Roman"/>
              </w:rPr>
              <w:t>**</w:t>
            </w:r>
          </w:p>
        </w:tc>
        <w:tc>
          <w:tcPr>
            <w:tcW w:w="1674" w:type="dxa"/>
          </w:tcPr>
          <w:p w:rsidR="00FF41E1" w:rsidRPr="00577C77" w:rsidP="00FF41E1" w14:paraId="5B4A1509" w14:textId="0877C273">
            <w:pPr>
              <w:keepNext/>
              <w:keepLines/>
              <w:widowControl/>
              <w:contextualSpacing/>
              <w:jc w:val="right"/>
              <w:rPr>
                <w:rFonts w:ascii="Times New Roman" w:hAnsi="Times New Roman"/>
              </w:rPr>
            </w:pPr>
            <w:r w:rsidRPr="00577C77">
              <w:rPr>
                <w:rFonts w:ascii="Times New Roman" w:hAnsi="Times New Roman"/>
              </w:rPr>
              <w:t>$</w:t>
            </w:r>
            <w:r w:rsidR="00BE4BE8">
              <w:rPr>
                <w:rFonts w:ascii="Times New Roman" w:hAnsi="Times New Roman"/>
              </w:rPr>
              <w:t>409,240</w:t>
            </w:r>
            <w:r>
              <w:rPr>
                <w:rFonts w:ascii="Times New Roman" w:hAnsi="Times New Roman"/>
              </w:rPr>
              <w:t>***</w:t>
            </w:r>
          </w:p>
        </w:tc>
      </w:tr>
      <w:tr w14:paraId="6C91962C" w14:textId="77777777" w:rsidTr="00FF41E1">
        <w:tblPrEx>
          <w:tblW w:w="10620" w:type="dxa"/>
          <w:tblInd w:w="-455" w:type="dxa"/>
          <w:tblLook w:val="04A0"/>
        </w:tblPrEx>
        <w:tc>
          <w:tcPr>
            <w:tcW w:w="1316" w:type="dxa"/>
          </w:tcPr>
          <w:p w:rsidR="00FF41E1" w:rsidRPr="00577C77" w:rsidP="00FF41E1" w14:paraId="1409CCC3" w14:textId="77777777">
            <w:pPr>
              <w:keepNext/>
              <w:keepLines/>
              <w:widowControl/>
              <w:contextualSpacing/>
              <w:rPr>
                <w:rFonts w:ascii="Times New Roman" w:hAnsi="Times New Roman"/>
                <w:b/>
              </w:rPr>
            </w:pPr>
            <w:r w:rsidRPr="00577C77">
              <w:rPr>
                <w:rFonts w:ascii="Times New Roman" w:hAnsi="Times New Roman"/>
                <w:b/>
              </w:rPr>
              <w:t>Totals</w:t>
            </w:r>
          </w:p>
        </w:tc>
        <w:tc>
          <w:tcPr>
            <w:tcW w:w="1415" w:type="dxa"/>
          </w:tcPr>
          <w:p w:rsidR="00FF41E1" w:rsidRPr="00577C77" w:rsidP="00FF41E1" w14:paraId="57010B03" w14:textId="77777777">
            <w:pPr>
              <w:keepNext/>
              <w:keepLines/>
              <w:widowControl/>
              <w:contextualSpacing/>
              <w:jc w:val="right"/>
              <w:rPr>
                <w:rFonts w:ascii="Times New Roman" w:hAnsi="Times New Roman"/>
                <w:b/>
              </w:rPr>
            </w:pPr>
            <w:r w:rsidRPr="00577C77">
              <w:rPr>
                <w:rFonts w:ascii="Times New Roman" w:hAnsi="Times New Roman"/>
                <w:b/>
              </w:rPr>
              <w:t>40,000</w:t>
            </w:r>
          </w:p>
        </w:tc>
        <w:tc>
          <w:tcPr>
            <w:tcW w:w="1219" w:type="dxa"/>
          </w:tcPr>
          <w:p w:rsidR="00FF41E1" w:rsidRPr="00577C77" w:rsidP="00FF41E1" w14:paraId="5E105871" w14:textId="77777777">
            <w:pPr>
              <w:keepNext/>
              <w:keepLines/>
              <w:widowControl/>
              <w:contextualSpacing/>
              <w:jc w:val="right"/>
              <w:rPr>
                <w:rFonts w:ascii="Times New Roman" w:hAnsi="Times New Roman"/>
                <w:b/>
              </w:rPr>
            </w:pPr>
          </w:p>
        </w:tc>
        <w:tc>
          <w:tcPr>
            <w:tcW w:w="1134" w:type="dxa"/>
          </w:tcPr>
          <w:p w:rsidR="00FF41E1" w:rsidRPr="00577C77" w:rsidP="00FF41E1" w14:paraId="341DC589" w14:textId="77777777">
            <w:pPr>
              <w:keepNext/>
              <w:keepLines/>
              <w:widowControl/>
              <w:contextualSpacing/>
              <w:jc w:val="right"/>
              <w:rPr>
                <w:rFonts w:ascii="Times New Roman" w:hAnsi="Times New Roman"/>
                <w:b/>
              </w:rPr>
            </w:pPr>
          </w:p>
        </w:tc>
        <w:tc>
          <w:tcPr>
            <w:tcW w:w="1206" w:type="dxa"/>
          </w:tcPr>
          <w:p w:rsidR="00FF41E1" w:rsidRPr="00577C77" w:rsidP="00FF41E1" w14:paraId="752FF47B" w14:textId="4AF7ABA6">
            <w:pPr>
              <w:keepNext/>
              <w:keepLines/>
              <w:widowControl/>
              <w:contextualSpacing/>
              <w:jc w:val="right"/>
              <w:rPr>
                <w:b/>
                <w:sz w:val="16"/>
                <w:szCs w:val="16"/>
              </w:rPr>
            </w:pPr>
            <w:r>
              <w:rPr>
                <w:rFonts w:ascii="Times New Roman" w:hAnsi="Times New Roman"/>
                <w:b/>
              </w:rPr>
              <w:t>10,000</w:t>
            </w:r>
          </w:p>
        </w:tc>
        <w:tc>
          <w:tcPr>
            <w:tcW w:w="1303" w:type="dxa"/>
          </w:tcPr>
          <w:p w:rsidR="00FF41E1" w:rsidRPr="00577C77" w:rsidP="00FF41E1" w14:paraId="11DB8CB4" w14:textId="77777777">
            <w:pPr>
              <w:keepNext/>
              <w:keepLines/>
              <w:widowControl/>
              <w:contextualSpacing/>
              <w:jc w:val="right"/>
              <w:rPr>
                <w:rFonts w:ascii="Times New Roman" w:hAnsi="Times New Roman"/>
                <w:b/>
              </w:rPr>
            </w:pPr>
          </w:p>
        </w:tc>
        <w:tc>
          <w:tcPr>
            <w:tcW w:w="1353" w:type="dxa"/>
          </w:tcPr>
          <w:p w:rsidR="00FF41E1" w:rsidRPr="00577C77" w:rsidP="00FF41E1" w14:paraId="48FF238F" w14:textId="77777777">
            <w:pPr>
              <w:keepNext/>
              <w:keepLines/>
              <w:widowControl/>
              <w:contextualSpacing/>
              <w:jc w:val="right"/>
              <w:rPr>
                <w:rFonts w:ascii="Times New Roman" w:hAnsi="Times New Roman"/>
                <w:b/>
              </w:rPr>
            </w:pPr>
          </w:p>
        </w:tc>
        <w:tc>
          <w:tcPr>
            <w:tcW w:w="1674" w:type="dxa"/>
          </w:tcPr>
          <w:p w:rsidR="00FF41E1" w:rsidRPr="00577C77" w:rsidP="00FF41E1" w14:paraId="2EB18D97" w14:textId="3E30CE91">
            <w:pPr>
              <w:keepNext/>
              <w:keepLines/>
              <w:widowControl/>
              <w:contextualSpacing/>
              <w:jc w:val="right"/>
              <w:rPr>
                <w:rFonts w:ascii="Times New Roman" w:hAnsi="Times New Roman"/>
                <w:b/>
              </w:rPr>
            </w:pPr>
            <w:r w:rsidRPr="00577C77">
              <w:rPr>
                <w:rFonts w:ascii="Times New Roman" w:hAnsi="Times New Roman"/>
                <w:b/>
              </w:rPr>
              <w:t>$</w:t>
            </w:r>
            <w:r w:rsidR="00BE4BE8">
              <w:rPr>
                <w:rFonts w:ascii="Times New Roman" w:hAnsi="Times New Roman"/>
                <w:b/>
              </w:rPr>
              <w:t>818,480</w:t>
            </w:r>
            <w:r>
              <w:rPr>
                <w:rFonts w:ascii="Times New Roman" w:hAnsi="Times New Roman"/>
                <w:b/>
              </w:rPr>
              <w:t>***</w:t>
            </w:r>
          </w:p>
        </w:tc>
      </w:tr>
    </w:tbl>
    <w:p w:rsidR="00577C77" w:rsidP="00577C77" w14:paraId="34A15DBD" w14:textId="063107A4">
      <w:pPr>
        <w:pStyle w:val="ListParagraph"/>
        <w:keepNext/>
        <w:tabs>
          <w:tab w:val="left" w:pos="1440"/>
        </w:tabs>
        <w:ind w:left="1440"/>
        <w:rPr>
          <w:rFonts w:ascii="Times New Roman" w:hAnsi="Times New Roman"/>
        </w:rPr>
      </w:pPr>
      <w:r w:rsidRPr="00577C77">
        <w:rPr>
          <w:rFonts w:ascii="Times New Roman" w:hAnsi="Times New Roman"/>
        </w:rPr>
        <w:t>*</w:t>
      </w:r>
      <w:r w:rsidR="00FF41E1">
        <w:rPr>
          <w:rFonts w:ascii="Times New Roman" w:hAnsi="Times New Roman"/>
        </w:rPr>
        <w:t xml:space="preserve"> </w:t>
      </w:r>
      <w:r w:rsidRPr="00577C77">
        <w:rPr>
          <w:rFonts w:ascii="Times New Roman" w:hAnsi="Times New Roman"/>
        </w:rPr>
        <w:t>We based this figure on average U.S. citizen’s hourly salary, as reported by Bureau of Labor Statistics data (</w:t>
      </w:r>
      <w:hyperlink r:id="rId5" w:history="1">
        <w:r w:rsidRPr="00577C77">
          <w:rPr>
            <w:rStyle w:val="Hyperlink"/>
            <w:rFonts w:ascii="Times New Roman" w:hAnsi="Times New Roman"/>
          </w:rPr>
          <w:t>https://www.bls.gov/oes/current/oes_nat.htm</w:t>
        </w:r>
      </w:hyperlink>
      <w:r w:rsidRPr="00577C77">
        <w:rPr>
          <w:rFonts w:ascii="Times New Roman" w:hAnsi="Times New Roman"/>
        </w:rPr>
        <w:t>).</w:t>
      </w:r>
    </w:p>
    <w:p w:rsidR="00577C77" w:rsidRPr="00577C77" w:rsidP="00577C77" w14:paraId="2DF5E450" w14:textId="77777777">
      <w:pPr>
        <w:pStyle w:val="ListParagraph"/>
        <w:keepNext/>
        <w:tabs>
          <w:tab w:val="left" w:pos="1440"/>
        </w:tabs>
        <w:ind w:left="1440"/>
        <w:rPr>
          <w:rFonts w:ascii="Times New Roman" w:hAnsi="Times New Roman"/>
        </w:rPr>
      </w:pPr>
    </w:p>
    <w:p w:rsidR="00577C77" w:rsidP="00577C77" w14:paraId="2D95FE7E" w14:textId="21FED248">
      <w:pPr>
        <w:pStyle w:val="ListParagraph"/>
        <w:keepNext/>
        <w:tabs>
          <w:tab w:val="left" w:pos="1440"/>
        </w:tabs>
        <w:ind w:left="1440"/>
        <w:rPr>
          <w:rFonts w:ascii="Times New Roman" w:hAnsi="Times New Roman"/>
        </w:rPr>
      </w:pPr>
      <w:r w:rsidRPr="00577C77">
        <w:rPr>
          <w:rFonts w:ascii="Times New Roman" w:hAnsi="Times New Roman"/>
        </w:rPr>
        <w:t>**</w:t>
      </w:r>
      <w:r w:rsidR="00FF41E1">
        <w:rPr>
          <w:rFonts w:ascii="Times New Roman" w:hAnsi="Times New Roman"/>
        </w:rPr>
        <w:t xml:space="preserve"> </w:t>
      </w:r>
      <w:r w:rsidRPr="00577C77">
        <w:rPr>
          <w:rFonts w:ascii="Times New Roman" w:hAnsi="Times New Roman"/>
        </w:rPr>
        <w:t>We based this figure on the average FY 2020 wait times for field offices, based on SSA’s current management information data.</w:t>
      </w:r>
    </w:p>
    <w:p w:rsidR="00577C77" w:rsidRPr="00577C77" w:rsidP="00577C77" w14:paraId="5CE78267" w14:textId="77777777">
      <w:pPr>
        <w:pStyle w:val="ListParagraph"/>
        <w:keepNext/>
        <w:tabs>
          <w:tab w:val="left" w:pos="1440"/>
        </w:tabs>
        <w:ind w:left="1440"/>
        <w:rPr>
          <w:rFonts w:ascii="Times New Roman" w:hAnsi="Times New Roman"/>
        </w:rPr>
      </w:pPr>
    </w:p>
    <w:p w:rsidR="00577C77" w:rsidP="00577C77" w14:paraId="6B64B53D" w14:textId="47D5D45F">
      <w:pPr>
        <w:pStyle w:val="ListParagraph"/>
        <w:keepNext/>
        <w:widowControl/>
        <w:tabs>
          <w:tab w:val="left" w:pos="1440"/>
        </w:tabs>
        <w:ind w:left="1440"/>
        <w:rPr>
          <w:rFonts w:ascii="Times New Roman" w:hAnsi="Times New Roman"/>
        </w:rPr>
      </w:pPr>
      <w:r w:rsidRPr="00577C77">
        <w:rPr>
          <w:rFonts w:ascii="Times New Roman" w:hAnsi="Times New Roman"/>
        </w:rPr>
        <w:t>***</w:t>
      </w:r>
      <w:r w:rsidR="00FF41E1">
        <w:rPr>
          <w:rFonts w:ascii="Times New Roman" w:hAnsi="Times New Roman"/>
        </w:rPr>
        <w:t xml:space="preserve"> </w:t>
      </w:r>
      <w:r w:rsidRPr="00577C77">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577C77">
        <w:rPr>
          <w:rFonts w:ascii="Times New Roman" w:hAnsi="Times New Roman"/>
          <w:b/>
          <w:u w:val="single"/>
        </w:rPr>
        <w:t>There is no actual charge to respondents to complete the application</w:t>
      </w:r>
      <w:r>
        <w:rPr>
          <w:rFonts w:ascii="Times New Roman" w:hAnsi="Times New Roman"/>
        </w:rPr>
        <w:t>.</w:t>
      </w:r>
    </w:p>
    <w:p w:rsidR="00577C77" w:rsidP="00577C77" w14:paraId="70D96851" w14:textId="5F83D706">
      <w:pPr>
        <w:pStyle w:val="ListParagraph"/>
        <w:keepNext/>
        <w:widowControl/>
        <w:tabs>
          <w:tab w:val="left" w:pos="1440"/>
        </w:tabs>
        <w:ind w:left="1440"/>
        <w:rPr>
          <w:rFonts w:ascii="Times New Roman" w:hAnsi="Times New Roman"/>
        </w:rPr>
      </w:pPr>
    </w:p>
    <w:p w:rsidR="00577C77" w:rsidRPr="00577C77" w:rsidP="00577C77" w14:paraId="5945A8E8" w14:textId="77777777">
      <w:pPr>
        <w:widowControl/>
        <w:suppressAutoHyphens/>
        <w:spacing w:line="100" w:lineRule="atLeast"/>
        <w:ind w:left="1440"/>
        <w:rPr>
          <w:rFonts w:ascii="Times New Roman" w:hAnsi="Times New Roman"/>
          <w:snapToGrid/>
          <w:kern w:val="1"/>
          <w:lang w:eastAsia="ar-SA"/>
        </w:rPr>
      </w:pPr>
      <w:r w:rsidRPr="00577C77">
        <w:rPr>
          <w:rFonts w:ascii="Times New Roman" w:hAnsi="Times New Roman"/>
          <w:snapToGrid/>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577C77" w:rsidRPr="00577C77" w:rsidP="00577C77" w14:paraId="606DBED8" w14:textId="77777777">
      <w:pPr>
        <w:widowControl/>
        <w:suppressAutoHyphens/>
        <w:spacing w:line="100" w:lineRule="atLeast"/>
        <w:ind w:left="1440"/>
        <w:rPr>
          <w:rFonts w:ascii="Times New Roman" w:hAnsi="Times New Roman"/>
          <w:snapToGrid/>
          <w:kern w:val="1"/>
          <w:lang w:eastAsia="ar-SA"/>
        </w:rPr>
      </w:pPr>
    </w:p>
    <w:tbl>
      <w:tblPr>
        <w:tblStyle w:val="TableGrid3"/>
        <w:tblW w:w="8730" w:type="dxa"/>
        <w:tblInd w:w="1435" w:type="dxa"/>
        <w:tblLook w:val="04A0"/>
      </w:tblPr>
      <w:tblGrid>
        <w:gridCol w:w="1876"/>
        <w:gridCol w:w="1634"/>
        <w:gridCol w:w="1561"/>
        <w:gridCol w:w="1781"/>
        <w:gridCol w:w="1878"/>
      </w:tblGrid>
      <w:tr w14:paraId="5BA88B73" w14:textId="77777777" w:rsidTr="00CA130E">
        <w:tblPrEx>
          <w:tblW w:w="8730" w:type="dxa"/>
          <w:tblInd w:w="1435" w:type="dxa"/>
          <w:tblLook w:val="04A0"/>
        </w:tblPrEx>
        <w:tc>
          <w:tcPr>
            <w:tcW w:w="1876" w:type="dxa"/>
          </w:tcPr>
          <w:p w:rsidR="00577C77" w:rsidRPr="00577C77" w:rsidP="00577C77" w14:paraId="6D3F5A41" w14:textId="77777777">
            <w:pPr>
              <w:widowControl/>
              <w:suppressAutoHyphens/>
              <w:spacing w:line="100" w:lineRule="atLeast"/>
              <w:rPr>
                <w:rFonts w:ascii="Times New Roman" w:hAnsi="Times New Roman"/>
                <w:kern w:val="1"/>
                <w:lang w:eastAsia="ar-SA"/>
              </w:rPr>
            </w:pPr>
            <w:r w:rsidRPr="00577C77">
              <w:rPr>
                <w:rFonts w:ascii="Times New Roman" w:hAnsi="Times New Roman"/>
                <w:kern w:val="1"/>
                <w:lang w:eastAsia="ar-SA"/>
              </w:rPr>
              <w:t>Total Number of Respondents Who Visit a Field Office</w:t>
            </w:r>
          </w:p>
        </w:tc>
        <w:tc>
          <w:tcPr>
            <w:tcW w:w="1634" w:type="dxa"/>
          </w:tcPr>
          <w:p w:rsidR="00577C77" w:rsidRPr="00577C77" w:rsidP="00577C77" w14:paraId="32765E22" w14:textId="77777777">
            <w:pPr>
              <w:widowControl/>
              <w:suppressAutoHyphens/>
              <w:spacing w:line="100" w:lineRule="atLeast"/>
              <w:rPr>
                <w:rFonts w:ascii="Times New Roman" w:hAnsi="Times New Roman"/>
                <w:kern w:val="1"/>
                <w:lang w:eastAsia="ar-SA"/>
              </w:rPr>
            </w:pPr>
            <w:r w:rsidRPr="00577C77">
              <w:rPr>
                <w:rFonts w:ascii="Times New Roman" w:hAnsi="Times New Roman"/>
                <w:kern w:val="1"/>
                <w:lang w:eastAsia="ar-SA"/>
              </w:rPr>
              <w:t>Frequency of Response</w:t>
            </w:r>
          </w:p>
        </w:tc>
        <w:tc>
          <w:tcPr>
            <w:tcW w:w="1561" w:type="dxa"/>
          </w:tcPr>
          <w:p w:rsidR="00577C77" w:rsidRPr="00577C77" w:rsidP="00577C77" w14:paraId="02061533" w14:textId="77777777">
            <w:pPr>
              <w:widowControl/>
              <w:suppressAutoHyphens/>
              <w:spacing w:line="100" w:lineRule="atLeast"/>
              <w:rPr>
                <w:rFonts w:ascii="Times New Roman" w:hAnsi="Times New Roman"/>
                <w:kern w:val="1"/>
                <w:lang w:eastAsia="ar-SA"/>
              </w:rPr>
            </w:pPr>
            <w:r w:rsidRPr="00577C77">
              <w:rPr>
                <w:rFonts w:ascii="Times New Roman" w:hAnsi="Times New Roman"/>
                <w:kern w:val="1"/>
                <w:lang w:eastAsia="ar-SA"/>
              </w:rPr>
              <w:t>Average One-Way Travel Time to a Field Office (minutes)</w:t>
            </w:r>
          </w:p>
        </w:tc>
        <w:tc>
          <w:tcPr>
            <w:tcW w:w="1781" w:type="dxa"/>
          </w:tcPr>
          <w:p w:rsidR="00577C77" w:rsidRPr="00577C77" w:rsidP="00577C77" w14:paraId="3E67E6A5" w14:textId="77777777">
            <w:pPr>
              <w:widowControl/>
              <w:suppressAutoHyphens/>
              <w:spacing w:line="100" w:lineRule="atLeast"/>
              <w:rPr>
                <w:rFonts w:ascii="Times New Roman" w:hAnsi="Times New Roman"/>
                <w:kern w:val="1"/>
                <w:lang w:eastAsia="ar-SA"/>
              </w:rPr>
            </w:pPr>
            <w:r w:rsidRPr="00577C77">
              <w:rPr>
                <w:rFonts w:ascii="Times New Roman" w:hAnsi="Times New Roman"/>
                <w:kern w:val="1"/>
                <w:lang w:eastAsia="ar-SA"/>
              </w:rPr>
              <w:t>Estimated Total Travel Time to a Field Office (hours)</w:t>
            </w:r>
          </w:p>
        </w:tc>
        <w:tc>
          <w:tcPr>
            <w:tcW w:w="1878" w:type="dxa"/>
          </w:tcPr>
          <w:p w:rsidR="00577C77" w:rsidRPr="00577C77" w:rsidP="00577C77" w14:paraId="33082CB9" w14:textId="77777777">
            <w:pPr>
              <w:widowControl/>
              <w:suppressAutoHyphens/>
              <w:spacing w:line="100" w:lineRule="atLeast"/>
              <w:rPr>
                <w:rFonts w:ascii="Times New Roman" w:hAnsi="Times New Roman"/>
                <w:kern w:val="1"/>
                <w:lang w:eastAsia="ar-SA"/>
              </w:rPr>
            </w:pPr>
            <w:r w:rsidRPr="00577C77">
              <w:rPr>
                <w:rFonts w:ascii="Times New Roman" w:hAnsi="Times New Roman"/>
                <w:kern w:val="1"/>
                <w:lang w:eastAsia="ar-SA"/>
              </w:rPr>
              <w:t>Total Annual Opportunity Cost for Travel Time (dollars)****</w:t>
            </w:r>
          </w:p>
        </w:tc>
      </w:tr>
      <w:tr w14:paraId="64270934" w14:textId="77777777" w:rsidTr="00CA130E">
        <w:tblPrEx>
          <w:tblW w:w="8730" w:type="dxa"/>
          <w:tblInd w:w="1435" w:type="dxa"/>
          <w:tblLook w:val="04A0"/>
        </w:tblPrEx>
        <w:tc>
          <w:tcPr>
            <w:tcW w:w="1876" w:type="dxa"/>
          </w:tcPr>
          <w:p w:rsidR="00577C77" w:rsidRPr="00577C77" w:rsidP="00577C77" w14:paraId="6BFA973D" w14:textId="200AD152">
            <w:pPr>
              <w:widowControl/>
              <w:suppressAutoHyphens/>
              <w:spacing w:line="100" w:lineRule="atLeast"/>
              <w:jc w:val="right"/>
              <w:rPr>
                <w:rFonts w:ascii="Times New Roman" w:hAnsi="Times New Roman"/>
                <w:kern w:val="1"/>
                <w:lang w:eastAsia="ar-SA"/>
              </w:rPr>
            </w:pPr>
            <w:r>
              <w:rPr>
                <w:rFonts w:ascii="Times New Roman" w:eastAsia="Calibri" w:hAnsi="Times New Roman"/>
              </w:rPr>
              <w:t>40,000</w:t>
            </w:r>
          </w:p>
        </w:tc>
        <w:tc>
          <w:tcPr>
            <w:tcW w:w="1634" w:type="dxa"/>
          </w:tcPr>
          <w:p w:rsidR="00577C77" w:rsidRPr="00577C77" w:rsidP="00577C77" w14:paraId="0788DE8C" w14:textId="77777777">
            <w:pPr>
              <w:widowControl/>
              <w:suppressAutoHyphens/>
              <w:spacing w:line="100" w:lineRule="atLeast"/>
              <w:jc w:val="right"/>
              <w:rPr>
                <w:rFonts w:ascii="Times New Roman" w:hAnsi="Times New Roman"/>
                <w:kern w:val="1"/>
                <w:lang w:eastAsia="ar-SA"/>
              </w:rPr>
            </w:pPr>
            <w:r w:rsidRPr="00577C77">
              <w:rPr>
                <w:rFonts w:ascii="Times New Roman" w:hAnsi="Times New Roman"/>
                <w:kern w:val="1"/>
                <w:lang w:eastAsia="ar-SA"/>
              </w:rPr>
              <w:t>1</w:t>
            </w:r>
          </w:p>
        </w:tc>
        <w:tc>
          <w:tcPr>
            <w:tcW w:w="1561" w:type="dxa"/>
          </w:tcPr>
          <w:p w:rsidR="00577C77" w:rsidRPr="00577C77" w:rsidP="00577C77" w14:paraId="28CE5D2E" w14:textId="77777777">
            <w:pPr>
              <w:widowControl/>
              <w:suppressAutoHyphens/>
              <w:spacing w:line="100" w:lineRule="atLeast"/>
              <w:jc w:val="right"/>
              <w:rPr>
                <w:rFonts w:ascii="Times New Roman" w:hAnsi="Times New Roman"/>
                <w:kern w:val="1"/>
                <w:lang w:eastAsia="ar-SA"/>
              </w:rPr>
            </w:pPr>
            <w:r w:rsidRPr="00577C77">
              <w:rPr>
                <w:rFonts w:ascii="Times New Roman" w:hAnsi="Times New Roman"/>
                <w:kern w:val="1"/>
                <w:lang w:eastAsia="ar-SA"/>
              </w:rPr>
              <w:t>30</w:t>
            </w:r>
          </w:p>
        </w:tc>
        <w:tc>
          <w:tcPr>
            <w:tcW w:w="1781" w:type="dxa"/>
          </w:tcPr>
          <w:p w:rsidR="00577C77" w:rsidRPr="00577C77" w:rsidP="00577C77" w14:paraId="0FD969A8" w14:textId="47144082">
            <w:pPr>
              <w:widowControl/>
              <w:suppressAutoHyphens/>
              <w:spacing w:line="100" w:lineRule="atLeast"/>
              <w:jc w:val="right"/>
              <w:rPr>
                <w:rFonts w:ascii="Times New Roman" w:hAnsi="Times New Roman"/>
                <w:kern w:val="1"/>
                <w:lang w:eastAsia="ar-SA"/>
              </w:rPr>
            </w:pPr>
            <w:r>
              <w:rPr>
                <w:rFonts w:ascii="Times New Roman" w:hAnsi="Times New Roman"/>
                <w:kern w:val="1"/>
                <w:lang w:eastAsia="ar-SA"/>
              </w:rPr>
              <w:t>20,000</w:t>
            </w:r>
          </w:p>
        </w:tc>
        <w:tc>
          <w:tcPr>
            <w:tcW w:w="1878" w:type="dxa"/>
          </w:tcPr>
          <w:p w:rsidR="00577C77" w:rsidRPr="00577C77" w:rsidP="00577C77" w14:paraId="22B7117F" w14:textId="2C12763D">
            <w:pPr>
              <w:widowControl/>
              <w:suppressAutoHyphens/>
              <w:spacing w:line="100" w:lineRule="atLeast"/>
              <w:jc w:val="right"/>
              <w:rPr>
                <w:rFonts w:ascii="Times New Roman" w:hAnsi="Times New Roman"/>
                <w:kern w:val="1"/>
                <w:lang w:eastAsia="ar-SA"/>
              </w:rPr>
            </w:pPr>
            <w:r w:rsidRPr="00577C77">
              <w:rPr>
                <w:rFonts w:ascii="Times New Roman" w:hAnsi="Times New Roman"/>
                <w:kern w:val="1"/>
                <w:lang w:eastAsia="ar-SA"/>
              </w:rPr>
              <w:t>$</w:t>
            </w:r>
            <w:r w:rsidR="00BE4BE8">
              <w:rPr>
                <w:rFonts w:ascii="Times New Roman" w:hAnsi="Times New Roman"/>
                <w:kern w:val="1"/>
                <w:lang w:eastAsia="ar-SA"/>
              </w:rPr>
              <w:t>629,600</w:t>
            </w:r>
          </w:p>
        </w:tc>
      </w:tr>
    </w:tbl>
    <w:p w:rsidR="00577C77" w:rsidRPr="00577C77" w:rsidP="00577C77" w14:paraId="48990873" w14:textId="77777777">
      <w:pPr>
        <w:widowControl/>
        <w:suppressAutoHyphens/>
        <w:spacing w:line="100" w:lineRule="atLeast"/>
        <w:ind w:left="1440"/>
        <w:rPr>
          <w:rFonts w:ascii="Times New Roman" w:hAnsi="Times New Roman"/>
          <w:snapToGrid/>
          <w:kern w:val="1"/>
          <w:lang w:eastAsia="ar-SA"/>
        </w:rPr>
      </w:pPr>
      <w:r w:rsidRPr="00577C77">
        <w:rPr>
          <w:rFonts w:ascii="Times New Roman" w:hAnsi="Times New Roman"/>
          <w:snapToGrid/>
          <w:kern w:val="1"/>
          <w:lang w:eastAsia="ar-SA"/>
        </w:rPr>
        <w:t xml:space="preserve">**** We based this dollar amount on the Average Theoretical Hourly Cost Amount in dollars shown on the burden chart above. </w:t>
      </w:r>
    </w:p>
    <w:p w:rsidR="00577C77" w:rsidRPr="00577C77" w:rsidP="00577C77" w14:paraId="31E60795" w14:textId="77777777">
      <w:pPr>
        <w:widowControl/>
        <w:suppressAutoHyphens/>
        <w:spacing w:line="100" w:lineRule="atLeast"/>
        <w:rPr>
          <w:rFonts w:ascii="Times New Roman" w:hAnsi="Times New Roman"/>
          <w:snapToGrid/>
          <w:kern w:val="1"/>
          <w:lang w:eastAsia="ar-SA"/>
        </w:rPr>
      </w:pPr>
      <w:r w:rsidRPr="00577C77">
        <w:rPr>
          <w:rFonts w:ascii="Times New Roman" w:hAnsi="Times New Roman"/>
          <w:snapToGrid/>
          <w:kern w:val="1"/>
          <w:lang w:eastAsia="ar-SA"/>
        </w:rPr>
        <w:t xml:space="preserve"> </w:t>
      </w:r>
    </w:p>
    <w:p w:rsidR="00577C77" w:rsidRPr="00577C77" w:rsidP="00577C77" w14:paraId="60BDB6DE" w14:textId="77777777">
      <w:pPr>
        <w:widowControl/>
        <w:suppressAutoHyphens/>
        <w:spacing w:line="100" w:lineRule="atLeast"/>
        <w:ind w:left="1440"/>
        <w:rPr>
          <w:rFonts w:ascii="Times New Roman" w:hAnsi="Times New Roman"/>
          <w:snapToGrid/>
          <w:kern w:val="1"/>
          <w:lang w:eastAsia="ar-SA"/>
        </w:rPr>
      </w:pPr>
      <w:r w:rsidRPr="00577C77">
        <w:rPr>
          <w:rFonts w:ascii="Times New Roman" w:hAnsi="Times New Roman"/>
          <w:snapToGrid/>
          <w:kern w:val="1"/>
          <w:lang w:eastAsia="ar-SA"/>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w:t>
      </w:r>
      <w:r w:rsidRPr="00577C77">
        <w:rPr>
          <w:rFonts w:ascii="Times New Roman" w:hAnsi="Times New Roman"/>
          <w:snapToGrid/>
          <w:kern w:val="1"/>
          <w:lang w:eastAsia="ar-SA"/>
        </w:rPr>
        <w:t>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577C77" w:rsidRPr="00577C77" w:rsidP="00577C77" w14:paraId="691D5762" w14:textId="77777777">
      <w:pPr>
        <w:widowControl/>
        <w:suppressAutoHyphens/>
        <w:spacing w:line="100" w:lineRule="atLeast"/>
        <w:rPr>
          <w:rFonts w:ascii="Times New Roman" w:hAnsi="Times New Roman"/>
          <w:snapToGrid/>
          <w:kern w:val="1"/>
          <w:lang w:eastAsia="ar-SA"/>
        </w:rPr>
      </w:pPr>
    </w:p>
    <w:p w:rsidR="00577C77" w:rsidRPr="00577C77" w:rsidP="00577C77" w14:paraId="25AE4AA8" w14:textId="77777777">
      <w:pPr>
        <w:widowControl/>
        <w:tabs>
          <w:tab w:val="left" w:pos="1440"/>
        </w:tabs>
        <w:ind w:left="1440"/>
        <w:contextualSpacing/>
        <w:rPr>
          <w:rFonts w:ascii="Times New Roman" w:eastAsia="Calibri" w:hAnsi="Times New Roman"/>
          <w:snapToGrid/>
        </w:rPr>
      </w:pPr>
      <w:r w:rsidRPr="00577C77">
        <w:rPr>
          <w:rFonts w:ascii="Times New Roman" w:hAnsi="Times New Roman"/>
          <w:snapToGrid/>
          <w:kern w:val="1"/>
          <w:lang w:eastAsia="ar-SA"/>
        </w:rPr>
        <w:t>NOTE:  We included the total opportunity cost estimate from this chart in our calculations when showing the total opportunity cost estimates in the paragraph below.</w:t>
      </w:r>
    </w:p>
    <w:p w:rsidR="00577C77" w:rsidRPr="00577C77" w:rsidP="00577C77" w14:paraId="2A72D2C5" w14:textId="77777777">
      <w:pPr>
        <w:widowControl/>
        <w:ind w:left="1440"/>
        <w:rPr>
          <w:rFonts w:ascii="Times New Roman" w:eastAsia="Calibri" w:hAnsi="Times New Roman"/>
          <w:snapToGrid/>
        </w:rPr>
      </w:pPr>
    </w:p>
    <w:p w:rsidR="008165C8" w:rsidRPr="005C21F0" w:rsidP="00577C77" w14:paraId="5AEDDC99" w14:textId="7C68867A">
      <w:pPr>
        <w:tabs>
          <w:tab w:val="left" w:pos="360"/>
          <w:tab w:val="left" w:pos="1440"/>
          <w:tab w:val="right" w:pos="8640"/>
        </w:tabs>
        <w:ind w:left="1440"/>
        <w:rPr>
          <w:rFonts w:ascii="Times New Roman" w:hAnsi="Times New Roman"/>
        </w:rPr>
      </w:pPr>
      <w:r w:rsidRPr="00577C77">
        <w:rPr>
          <w:rFonts w:ascii="Times New Roman" w:hAnsi="Times New Roman" w:cs="Courier New"/>
          <w:snapToGrid/>
          <w:lang w:eastAsia="zh-CN"/>
        </w:rPr>
        <w:t xml:space="preserve">The total burden for this ICR is </w:t>
      </w:r>
      <w:r w:rsidR="00D109B9">
        <w:rPr>
          <w:rFonts w:ascii="Times New Roman" w:hAnsi="Times New Roman" w:cs="Courier New"/>
          <w:b/>
          <w:snapToGrid/>
          <w:lang w:eastAsia="zh-CN"/>
        </w:rPr>
        <w:t>10</w:t>
      </w:r>
      <w:r>
        <w:rPr>
          <w:rFonts w:ascii="Times New Roman" w:hAnsi="Times New Roman" w:cs="Courier New"/>
          <w:b/>
          <w:snapToGrid/>
          <w:lang w:eastAsia="zh-CN"/>
        </w:rPr>
        <w:t>,000</w:t>
      </w:r>
      <w:r w:rsidRPr="00577C77">
        <w:rPr>
          <w:rFonts w:ascii="Times New Roman" w:hAnsi="Times New Roman" w:cs="Courier New"/>
          <w:snapToGrid/>
          <w:lang w:eastAsia="zh-CN"/>
        </w:rPr>
        <w:t xml:space="preserve"> burden hours (reflecting SSA management information data), which results in an associated theoretical (not actual) opportunity cost financial burden of </w:t>
      </w:r>
      <w:r w:rsidRPr="00577C77">
        <w:rPr>
          <w:rFonts w:ascii="Times New Roman" w:hAnsi="Times New Roman" w:cs="Courier New"/>
          <w:b/>
          <w:snapToGrid/>
          <w:lang w:eastAsia="zh-CN"/>
        </w:rPr>
        <w:t>$</w:t>
      </w:r>
      <w:r>
        <w:rPr>
          <w:rFonts w:ascii="Times New Roman" w:hAnsi="Times New Roman" w:cs="Courier New"/>
          <w:b/>
          <w:snapToGrid/>
          <w:lang w:eastAsia="zh-CN"/>
        </w:rPr>
        <w:t>1,</w:t>
      </w:r>
      <w:r w:rsidR="00BE4BE8">
        <w:rPr>
          <w:rFonts w:ascii="Times New Roman" w:hAnsi="Times New Roman" w:cs="Courier New"/>
          <w:b/>
          <w:snapToGrid/>
          <w:lang w:eastAsia="zh-CN"/>
        </w:rPr>
        <w:t>448,080</w:t>
      </w:r>
      <w:r w:rsidRPr="00577C77">
        <w:rPr>
          <w:rFonts w:ascii="Times New Roman" w:hAnsi="Times New Roman" w:cs="Courier New"/>
          <w:snapToGrid/>
          <w:lang w:eastAsia="zh-CN"/>
        </w:rPr>
        <w:t>.  SSA does not charge respondents to complete our applications</w:t>
      </w:r>
      <w:r w:rsidRPr="00577C77">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sidR="00160101">
        <w:rPr>
          <w:rFonts w:ascii="Times New Roman" w:hAnsi="Times New Roman"/>
          <w:noProof/>
          <w:lang w:eastAsia="zh-CN"/>
        </w:rPr>
        <w:t>15</w:t>
      </w:r>
      <w:r w:rsidRPr="00577C77">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577C77">
        <w:rPr>
          <w:rFonts w:ascii="Times New Roman" w:hAnsi="Times New Roman"/>
          <w:snapToGrid/>
          <w:lang w:eastAsia="zh-CN"/>
        </w:rPr>
        <w:t>.</w:t>
      </w:r>
    </w:p>
    <w:p w:rsidR="003D5272" w:rsidRPr="008C2C5C" w:rsidP="000B12BA" w14:paraId="7FFB4E3B" w14:textId="7F1B9579">
      <w:pPr>
        <w:pStyle w:val="ListParagraph"/>
        <w:ind w:left="1440"/>
        <w:rPr>
          <w:rFonts w:ascii="Times New Roman" w:hAnsi="Times New Roman"/>
        </w:rPr>
      </w:pPr>
    </w:p>
    <w:p w:rsidR="003D5272" w:rsidRPr="008C2C5C" w:rsidP="000B12BA" w14:paraId="6563694A" w14:textId="77777777">
      <w:pPr>
        <w:pStyle w:val="ListParagraph"/>
        <w:numPr>
          <w:ilvl w:val="0"/>
          <w:numId w:val="49"/>
        </w:numPr>
        <w:tabs>
          <w:tab w:val="left" w:pos="1440"/>
        </w:tabs>
        <w:ind w:left="1440" w:hanging="720"/>
        <w:rPr>
          <w:rFonts w:ascii="Times New Roman" w:hAnsi="Times New Roman"/>
          <w:i/>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8C2C5C" w:rsidP="000B12BA" w14:paraId="31CB2B61" w14:textId="77777777">
      <w:pPr>
        <w:pStyle w:val="ListParagraph"/>
        <w:ind w:left="1440"/>
        <w:rPr>
          <w:rFonts w:ascii="Times New Roman" w:hAnsi="Times New Roman"/>
        </w:rPr>
      </w:pPr>
      <w:r>
        <w:rPr>
          <w:rFonts w:ascii="Times New Roman" w:hAnsi="Times New Roman"/>
        </w:rPr>
        <w:t>This collection does not impose a known cost burden on the respondents.</w:t>
      </w:r>
    </w:p>
    <w:p w:rsidR="008C2C5C" w:rsidRPr="003D5272" w:rsidP="000B12BA" w14:paraId="5A4BE681" w14:textId="77777777">
      <w:pPr>
        <w:pStyle w:val="ListParagraph"/>
        <w:ind w:left="1440"/>
        <w:rPr>
          <w:rFonts w:ascii="Times New Roman" w:hAnsi="Times New Roman"/>
          <w:i/>
        </w:rPr>
      </w:pPr>
    </w:p>
    <w:p w:rsidR="003D5272" w:rsidRPr="008C2C5C" w:rsidP="000B12BA" w14:paraId="2CD6BA88" w14:textId="77777777">
      <w:pPr>
        <w:pStyle w:val="ListParagraph"/>
        <w:numPr>
          <w:ilvl w:val="0"/>
          <w:numId w:val="49"/>
        </w:numPr>
        <w:tabs>
          <w:tab w:val="left" w:pos="1440"/>
        </w:tabs>
        <w:ind w:left="1440" w:hanging="720"/>
        <w:rPr>
          <w:rFonts w:ascii="Times New Roman" w:hAnsi="Times New Roman"/>
          <w:i/>
        </w:rPr>
      </w:pPr>
      <w:r w:rsidRPr="008C2C5C">
        <w:rPr>
          <w:rFonts w:ascii="Times New Roman" w:hAnsi="Times New Roman"/>
          <w:b/>
        </w:rPr>
        <w:t xml:space="preserve">Annual Cost </w:t>
      </w:r>
      <w:r w:rsidRPr="008C2C5C">
        <w:rPr>
          <w:rFonts w:ascii="Times New Roman" w:hAnsi="Times New Roman"/>
          <w:b/>
        </w:rPr>
        <w:t>To</w:t>
      </w:r>
      <w:r w:rsidRPr="008C2C5C">
        <w:rPr>
          <w:rFonts w:ascii="Times New Roman" w:hAnsi="Times New Roman"/>
          <w:b/>
        </w:rPr>
        <w:t xml:space="preserve"> Federal Government</w:t>
      </w:r>
    </w:p>
    <w:p w:rsidR="00160101" w:rsidRPr="00160101" w:rsidP="00160101" w14:paraId="202F69D3" w14:textId="6B5EB6AD">
      <w:pPr>
        <w:widowControl/>
        <w:ind w:left="1440"/>
        <w:rPr>
          <w:rFonts w:ascii="Times New Roman" w:eastAsia="SimSun" w:hAnsi="Times New Roman"/>
          <w:snapToGrid/>
          <w:lang w:eastAsia="zh-CN"/>
        </w:rPr>
      </w:pPr>
      <w:r w:rsidRPr="00160101">
        <w:rPr>
          <w:rFonts w:ascii="Times New Roman" w:eastAsia="SimSun" w:hAnsi="Times New Roman"/>
          <w:snapToGrid/>
          <w:lang w:eastAsia="zh-CN"/>
        </w:rPr>
        <w:t>The annual cost to the Federal Government is approximately $</w:t>
      </w:r>
      <w:r>
        <w:rPr>
          <w:rFonts w:ascii="Times New Roman" w:eastAsia="SimSun" w:hAnsi="Times New Roman"/>
          <w:snapToGrid/>
          <w:lang w:eastAsia="zh-CN"/>
        </w:rPr>
        <w:t>729,127</w:t>
      </w:r>
      <w:r w:rsidRPr="00160101">
        <w:rPr>
          <w:rFonts w:ascii="Times New Roman" w:eastAsia="SimSun" w:hAnsi="Times New Roman"/>
          <w:snapToGrid/>
          <w:lang w:eastAsia="zh-CN"/>
        </w:rPr>
        <w:t xml:space="preserve">.  </w:t>
      </w:r>
      <w:r w:rsidRPr="00160101">
        <w:rPr>
          <w:rFonts w:ascii="Times New Roman" w:eastAsia="SimSun" w:hAnsi="Times New Roman"/>
          <w:snapToGrid/>
          <w:color w:val="000000"/>
          <w:lang w:eastAsia="zh-CN"/>
        </w:rPr>
        <w:t>This estimate accounts for costs from the following areas:</w:t>
      </w:r>
    </w:p>
    <w:p w:rsidR="00160101" w:rsidRPr="00160101" w:rsidP="00160101" w14:paraId="55FB9420" w14:textId="77777777">
      <w:pPr>
        <w:widowControl/>
        <w:ind w:left="1440"/>
        <w:rPr>
          <w:rFonts w:ascii="Times New Roman" w:eastAsia="SimSun" w:hAnsi="Times New Roman"/>
          <w:snapToGrid/>
          <w:lang w:eastAsia="zh-CN"/>
        </w:rPr>
      </w:pPr>
    </w:p>
    <w:tbl>
      <w:tblPr>
        <w:tblW w:w="837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84"/>
        <w:gridCol w:w="2706"/>
        <w:gridCol w:w="2880"/>
      </w:tblGrid>
      <w:tr w14:paraId="11546B72" w14:textId="77777777" w:rsidTr="00CA130E">
        <w:tblPrEx>
          <w:tblW w:w="837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784" w:type="dxa"/>
            <w:tcMar>
              <w:top w:w="0" w:type="dxa"/>
              <w:left w:w="108" w:type="dxa"/>
              <w:bottom w:w="0" w:type="dxa"/>
              <w:right w:w="108" w:type="dxa"/>
            </w:tcMar>
            <w:hideMark/>
          </w:tcPr>
          <w:p w:rsidR="00160101" w:rsidRPr="00160101" w:rsidP="00160101" w14:paraId="2F6E6C9D" w14:textId="77777777">
            <w:pPr>
              <w:widowControl/>
              <w:contextualSpacing/>
              <w:rPr>
                <w:rFonts w:ascii="Times New Roman" w:eastAsia="Calibri" w:hAnsi="Times New Roman"/>
                <w:b/>
                <w:bCs/>
                <w:snapToGrid/>
                <w:color w:val="000000"/>
              </w:rPr>
            </w:pPr>
            <w:r w:rsidRPr="00160101">
              <w:rPr>
                <w:rFonts w:ascii="Times New Roman" w:eastAsia="Calibri" w:hAnsi="Times New Roman"/>
                <w:b/>
                <w:bCs/>
                <w:snapToGrid/>
                <w:color w:val="000000"/>
              </w:rPr>
              <w:t>Description of Cost Factor</w:t>
            </w:r>
          </w:p>
        </w:tc>
        <w:tc>
          <w:tcPr>
            <w:tcW w:w="2706" w:type="dxa"/>
            <w:tcMar>
              <w:top w:w="0" w:type="dxa"/>
              <w:left w:w="108" w:type="dxa"/>
              <w:bottom w:w="0" w:type="dxa"/>
              <w:right w:w="108" w:type="dxa"/>
            </w:tcMar>
            <w:hideMark/>
          </w:tcPr>
          <w:p w:rsidR="00160101" w:rsidRPr="00160101" w:rsidP="00160101" w14:paraId="3A498679" w14:textId="77777777">
            <w:pPr>
              <w:widowControl/>
              <w:contextualSpacing/>
              <w:rPr>
                <w:rFonts w:ascii="Times New Roman" w:eastAsia="Calibri" w:hAnsi="Times New Roman"/>
                <w:b/>
                <w:bCs/>
                <w:snapToGrid/>
                <w:color w:val="000000"/>
              </w:rPr>
            </w:pPr>
            <w:r w:rsidRPr="00160101">
              <w:rPr>
                <w:rFonts w:ascii="Times New Roman" w:eastAsia="Calibri" w:hAnsi="Times New Roman"/>
                <w:b/>
                <w:bCs/>
                <w:snapToGrid/>
                <w:color w:val="000000"/>
              </w:rPr>
              <w:t>Methodology for Estimating Cost</w:t>
            </w:r>
          </w:p>
        </w:tc>
        <w:tc>
          <w:tcPr>
            <w:tcW w:w="2880" w:type="dxa"/>
            <w:tcMar>
              <w:top w:w="0" w:type="dxa"/>
              <w:left w:w="108" w:type="dxa"/>
              <w:bottom w:w="0" w:type="dxa"/>
              <w:right w:w="108" w:type="dxa"/>
            </w:tcMar>
            <w:hideMark/>
          </w:tcPr>
          <w:p w:rsidR="00160101" w:rsidRPr="00160101" w:rsidP="00160101" w14:paraId="31B895B7" w14:textId="77777777">
            <w:pPr>
              <w:widowControl/>
              <w:contextualSpacing/>
              <w:rPr>
                <w:rFonts w:ascii="Times New Roman" w:eastAsia="Calibri" w:hAnsi="Times New Roman"/>
                <w:b/>
                <w:bCs/>
                <w:snapToGrid/>
                <w:color w:val="000000"/>
              </w:rPr>
            </w:pPr>
            <w:r w:rsidRPr="00160101">
              <w:rPr>
                <w:rFonts w:ascii="Times New Roman" w:eastAsia="Calibri" w:hAnsi="Times New Roman"/>
                <w:b/>
                <w:bCs/>
                <w:snapToGrid/>
                <w:color w:val="000000"/>
              </w:rPr>
              <w:t>Cost in Dollars*</w:t>
            </w:r>
          </w:p>
        </w:tc>
      </w:tr>
      <w:tr w14:paraId="6B9CEBF0" w14:textId="77777777" w:rsidTr="00CA130E">
        <w:tblPrEx>
          <w:tblW w:w="8370" w:type="dxa"/>
          <w:tblInd w:w="1435" w:type="dxa"/>
          <w:tblCellMar>
            <w:left w:w="0" w:type="dxa"/>
            <w:right w:w="0" w:type="dxa"/>
          </w:tblCellMar>
          <w:tblLook w:val="04A0"/>
        </w:tblPrEx>
        <w:tc>
          <w:tcPr>
            <w:tcW w:w="2784" w:type="dxa"/>
            <w:tcMar>
              <w:top w:w="0" w:type="dxa"/>
              <w:left w:w="108" w:type="dxa"/>
              <w:bottom w:w="0" w:type="dxa"/>
              <w:right w:w="108" w:type="dxa"/>
            </w:tcMar>
            <w:hideMark/>
          </w:tcPr>
          <w:p w:rsidR="00160101" w:rsidRPr="00160101" w:rsidP="00160101" w14:paraId="6EAA9F58" w14:textId="77777777">
            <w:pPr>
              <w:widowControl/>
              <w:contextualSpacing/>
              <w:rPr>
                <w:rFonts w:ascii="Times New Roman" w:eastAsia="Calibri" w:hAnsi="Times New Roman"/>
                <w:snapToGrid/>
                <w:color w:val="000000"/>
              </w:rPr>
            </w:pPr>
            <w:r w:rsidRPr="00160101">
              <w:rPr>
                <w:rFonts w:ascii="Times New Roman" w:eastAsia="Calibri" w:hAnsi="Times New Roman"/>
                <w:snapToGrid/>
                <w:color w:val="000000"/>
              </w:rPr>
              <w:t>Designing and Printing the Form</w:t>
            </w:r>
          </w:p>
        </w:tc>
        <w:tc>
          <w:tcPr>
            <w:tcW w:w="2706" w:type="dxa"/>
            <w:tcMar>
              <w:top w:w="0" w:type="dxa"/>
              <w:left w:w="108" w:type="dxa"/>
              <w:bottom w:w="0" w:type="dxa"/>
              <w:right w:w="108" w:type="dxa"/>
            </w:tcMar>
            <w:hideMark/>
          </w:tcPr>
          <w:p w:rsidR="00160101" w:rsidRPr="00160101" w:rsidP="00160101" w14:paraId="22AFF63F" w14:textId="77777777">
            <w:pPr>
              <w:widowControl/>
              <w:contextualSpacing/>
              <w:rPr>
                <w:rFonts w:ascii="Times New Roman" w:eastAsia="Calibri" w:hAnsi="Times New Roman"/>
                <w:snapToGrid/>
                <w:color w:val="000000"/>
              </w:rPr>
            </w:pPr>
            <w:r w:rsidRPr="00160101">
              <w:rPr>
                <w:rFonts w:ascii="Times New Roman" w:eastAsia="Calibri" w:hAnsi="Times New Roman"/>
                <w:snapToGrid/>
                <w:color w:val="000000"/>
              </w:rPr>
              <w:t>Design Cost + Printing Cost</w:t>
            </w:r>
          </w:p>
        </w:tc>
        <w:tc>
          <w:tcPr>
            <w:tcW w:w="2880" w:type="dxa"/>
            <w:tcMar>
              <w:top w:w="0" w:type="dxa"/>
              <w:left w:w="108" w:type="dxa"/>
              <w:bottom w:w="0" w:type="dxa"/>
              <w:right w:w="108" w:type="dxa"/>
            </w:tcMar>
          </w:tcPr>
          <w:p w:rsidR="00160101" w:rsidRPr="00160101" w:rsidP="00160101" w14:paraId="53868B5A" w14:textId="36C12E1C">
            <w:pPr>
              <w:widowControl/>
              <w:contextualSpacing/>
              <w:jc w:val="right"/>
              <w:rPr>
                <w:rFonts w:ascii="Times New Roman" w:eastAsia="Calibri" w:hAnsi="Times New Roman"/>
                <w:snapToGrid/>
                <w:color w:val="000000"/>
              </w:rPr>
            </w:pPr>
            <w:r w:rsidRPr="00160101">
              <w:rPr>
                <w:rFonts w:ascii="Times New Roman" w:eastAsia="Calibri" w:hAnsi="Times New Roman"/>
                <w:snapToGrid/>
                <w:color w:val="000000"/>
              </w:rPr>
              <w:t>$</w:t>
            </w:r>
            <w:r>
              <w:rPr>
                <w:rFonts w:ascii="Times New Roman" w:eastAsia="Calibri" w:hAnsi="Times New Roman"/>
                <w:snapToGrid/>
                <w:color w:val="000000"/>
              </w:rPr>
              <w:t>677</w:t>
            </w:r>
          </w:p>
        </w:tc>
      </w:tr>
      <w:tr w14:paraId="0F0D97A4" w14:textId="77777777" w:rsidTr="00CA130E">
        <w:tblPrEx>
          <w:tblW w:w="8370" w:type="dxa"/>
          <w:tblInd w:w="1435" w:type="dxa"/>
          <w:tblCellMar>
            <w:left w:w="0" w:type="dxa"/>
            <w:right w:w="0" w:type="dxa"/>
          </w:tblCellMar>
          <w:tblLook w:val="04A0"/>
        </w:tblPrEx>
        <w:tc>
          <w:tcPr>
            <w:tcW w:w="2784" w:type="dxa"/>
            <w:tcMar>
              <w:top w:w="0" w:type="dxa"/>
              <w:left w:w="108" w:type="dxa"/>
              <w:bottom w:w="0" w:type="dxa"/>
              <w:right w:w="108" w:type="dxa"/>
            </w:tcMar>
            <w:hideMark/>
          </w:tcPr>
          <w:p w:rsidR="00160101" w:rsidRPr="00160101" w:rsidP="00160101" w14:paraId="7E1433C5" w14:textId="77777777">
            <w:pPr>
              <w:widowControl/>
              <w:contextualSpacing/>
              <w:rPr>
                <w:rFonts w:ascii="Times New Roman" w:eastAsia="Calibri" w:hAnsi="Times New Roman"/>
                <w:snapToGrid/>
                <w:color w:val="000000"/>
              </w:rPr>
            </w:pPr>
            <w:r w:rsidRPr="00160101">
              <w:rPr>
                <w:rFonts w:ascii="Times New Roman" w:eastAsia="Calibri" w:hAnsi="Times New Roman"/>
                <w:snapToGrid/>
                <w:color w:val="000000"/>
              </w:rPr>
              <w:t>Distributing, Shipping, and Material Costs for the Form</w:t>
            </w:r>
          </w:p>
        </w:tc>
        <w:tc>
          <w:tcPr>
            <w:tcW w:w="2706" w:type="dxa"/>
            <w:tcMar>
              <w:top w:w="0" w:type="dxa"/>
              <w:left w:w="108" w:type="dxa"/>
              <w:bottom w:w="0" w:type="dxa"/>
              <w:right w:w="108" w:type="dxa"/>
            </w:tcMar>
            <w:hideMark/>
          </w:tcPr>
          <w:p w:rsidR="00160101" w:rsidRPr="00160101" w:rsidP="00160101" w14:paraId="681307D2" w14:textId="77777777">
            <w:pPr>
              <w:widowControl/>
              <w:contextualSpacing/>
              <w:rPr>
                <w:rFonts w:ascii="Times New Roman" w:eastAsia="Calibri" w:hAnsi="Times New Roman"/>
                <w:snapToGrid/>
                <w:color w:val="000000"/>
              </w:rPr>
            </w:pPr>
            <w:r w:rsidRPr="00160101">
              <w:rPr>
                <w:rFonts w:ascii="Times New Roman" w:eastAsia="Calibri" w:hAnsi="Times New Roman"/>
                <w:snapToGrid/>
                <w:color w:val="000000"/>
              </w:rPr>
              <w:t>Distribution + Shipping + Material Cost</w:t>
            </w:r>
          </w:p>
        </w:tc>
        <w:tc>
          <w:tcPr>
            <w:tcW w:w="2880" w:type="dxa"/>
            <w:tcMar>
              <w:top w:w="0" w:type="dxa"/>
              <w:left w:w="108" w:type="dxa"/>
              <w:bottom w:w="0" w:type="dxa"/>
              <w:right w:w="108" w:type="dxa"/>
            </w:tcMar>
          </w:tcPr>
          <w:p w:rsidR="00160101" w:rsidRPr="00160101" w:rsidP="00160101" w14:paraId="3D1FFBD9" w14:textId="438F5B3F">
            <w:pPr>
              <w:widowControl/>
              <w:contextualSpacing/>
              <w:jc w:val="right"/>
              <w:rPr>
                <w:rFonts w:ascii="Times New Roman" w:eastAsia="Calibri" w:hAnsi="Times New Roman"/>
                <w:snapToGrid/>
                <w:color w:val="000000"/>
              </w:rPr>
            </w:pPr>
            <w:r w:rsidRPr="00160101">
              <w:rPr>
                <w:rFonts w:ascii="Times New Roman" w:eastAsia="Calibri" w:hAnsi="Times New Roman"/>
                <w:snapToGrid/>
                <w:color w:val="000000"/>
              </w:rPr>
              <w:t>$</w:t>
            </w:r>
            <w:r>
              <w:rPr>
                <w:rFonts w:ascii="Times New Roman" w:eastAsia="Calibri" w:hAnsi="Times New Roman"/>
                <w:snapToGrid/>
                <w:color w:val="000000"/>
              </w:rPr>
              <w:t>450</w:t>
            </w:r>
          </w:p>
        </w:tc>
      </w:tr>
      <w:tr w14:paraId="7B751032" w14:textId="77777777" w:rsidTr="00CA130E">
        <w:tblPrEx>
          <w:tblW w:w="8370" w:type="dxa"/>
          <w:tblInd w:w="1435" w:type="dxa"/>
          <w:tblCellMar>
            <w:left w:w="0" w:type="dxa"/>
            <w:right w:w="0" w:type="dxa"/>
          </w:tblCellMar>
          <w:tblLook w:val="04A0"/>
        </w:tblPrEx>
        <w:tc>
          <w:tcPr>
            <w:tcW w:w="2784" w:type="dxa"/>
            <w:tcMar>
              <w:top w:w="0" w:type="dxa"/>
              <w:left w:w="108" w:type="dxa"/>
              <w:bottom w:w="0" w:type="dxa"/>
              <w:right w:w="108" w:type="dxa"/>
            </w:tcMar>
            <w:hideMark/>
          </w:tcPr>
          <w:p w:rsidR="00160101" w:rsidRPr="00160101" w:rsidP="00160101" w14:paraId="177F1FF5" w14:textId="77777777">
            <w:pPr>
              <w:widowControl/>
              <w:contextualSpacing/>
              <w:rPr>
                <w:rFonts w:ascii="Times New Roman" w:eastAsia="Calibri" w:hAnsi="Times New Roman"/>
                <w:snapToGrid/>
                <w:color w:val="000000"/>
              </w:rPr>
            </w:pPr>
            <w:r w:rsidRPr="00160101">
              <w:rPr>
                <w:rFonts w:ascii="Times New Roman" w:eastAsia="Calibri" w:hAnsi="Times New Roman"/>
                <w:snapToGrid/>
                <w:color w:val="000000"/>
              </w:rPr>
              <w:t>SSA Employee (e.g., field office, 800 number, DDS staff) Information Collection and Processing Time</w:t>
            </w:r>
          </w:p>
        </w:tc>
        <w:tc>
          <w:tcPr>
            <w:tcW w:w="2706" w:type="dxa"/>
            <w:tcMar>
              <w:top w:w="0" w:type="dxa"/>
              <w:left w:w="108" w:type="dxa"/>
              <w:bottom w:w="0" w:type="dxa"/>
              <w:right w:w="108" w:type="dxa"/>
            </w:tcMar>
            <w:hideMark/>
          </w:tcPr>
          <w:p w:rsidR="00160101" w:rsidRPr="00160101" w:rsidP="00160101" w14:paraId="02F9C862" w14:textId="77777777">
            <w:pPr>
              <w:widowControl/>
              <w:contextualSpacing/>
              <w:rPr>
                <w:rFonts w:ascii="Times New Roman" w:eastAsia="Calibri" w:hAnsi="Times New Roman"/>
                <w:snapToGrid/>
                <w:color w:val="000000"/>
              </w:rPr>
            </w:pPr>
            <w:r w:rsidRPr="00160101">
              <w:rPr>
                <w:rFonts w:ascii="Times New Roman" w:eastAsia="Calibri" w:hAnsi="Times New Roman"/>
                <w:snapToGrid/>
                <w:color w:val="000000"/>
              </w:rPr>
              <w:t>GS-9 employee x # of responses x processing time</w:t>
            </w:r>
          </w:p>
        </w:tc>
        <w:tc>
          <w:tcPr>
            <w:tcW w:w="2880" w:type="dxa"/>
            <w:tcMar>
              <w:top w:w="0" w:type="dxa"/>
              <w:left w:w="108" w:type="dxa"/>
              <w:bottom w:w="0" w:type="dxa"/>
              <w:right w:w="108" w:type="dxa"/>
            </w:tcMar>
          </w:tcPr>
          <w:p w:rsidR="00160101" w:rsidRPr="00160101" w:rsidP="00160101" w14:paraId="43890AED" w14:textId="03D7D85B">
            <w:pPr>
              <w:widowControl/>
              <w:contextualSpacing/>
              <w:jc w:val="right"/>
              <w:rPr>
                <w:rFonts w:ascii="Times New Roman" w:eastAsia="Calibri" w:hAnsi="Times New Roman"/>
                <w:snapToGrid/>
                <w:color w:val="000000"/>
              </w:rPr>
            </w:pPr>
            <w:r w:rsidRPr="00160101">
              <w:rPr>
                <w:rFonts w:ascii="Times New Roman" w:eastAsia="Calibri" w:hAnsi="Times New Roman"/>
                <w:snapToGrid/>
                <w:color w:val="000000"/>
              </w:rPr>
              <w:t>$</w:t>
            </w:r>
            <w:r>
              <w:rPr>
                <w:rFonts w:ascii="Times New Roman" w:eastAsia="Calibri" w:hAnsi="Times New Roman"/>
                <w:snapToGrid/>
                <w:color w:val="000000"/>
              </w:rPr>
              <w:t>728,000</w:t>
            </w:r>
          </w:p>
        </w:tc>
      </w:tr>
      <w:tr w14:paraId="633A62BC" w14:textId="77777777" w:rsidTr="00CA130E">
        <w:tblPrEx>
          <w:tblW w:w="8370" w:type="dxa"/>
          <w:tblInd w:w="1435" w:type="dxa"/>
          <w:tblCellMar>
            <w:left w:w="0" w:type="dxa"/>
            <w:right w:w="0" w:type="dxa"/>
          </w:tblCellMar>
          <w:tblLook w:val="04A0"/>
        </w:tblPrEx>
        <w:tc>
          <w:tcPr>
            <w:tcW w:w="2784" w:type="dxa"/>
            <w:tcMar>
              <w:top w:w="0" w:type="dxa"/>
              <w:left w:w="108" w:type="dxa"/>
              <w:bottom w:w="0" w:type="dxa"/>
              <w:right w:w="108" w:type="dxa"/>
            </w:tcMar>
            <w:hideMark/>
          </w:tcPr>
          <w:p w:rsidR="00160101" w:rsidRPr="00160101" w:rsidP="00160101" w14:paraId="54FB46CC" w14:textId="77777777">
            <w:pPr>
              <w:widowControl/>
              <w:contextualSpacing/>
              <w:rPr>
                <w:rFonts w:ascii="Times New Roman" w:eastAsia="Calibri" w:hAnsi="Times New Roman"/>
                <w:snapToGrid/>
                <w:color w:val="000000"/>
              </w:rPr>
            </w:pPr>
            <w:r w:rsidRPr="00160101">
              <w:rPr>
                <w:rFonts w:ascii="Times New Roman" w:eastAsia="Calibri" w:hAnsi="Times New Roman"/>
                <w:snapToGrid/>
                <w:color w:val="000000"/>
              </w:rPr>
              <w:t>Full-Time Equivalent Costs</w:t>
            </w:r>
          </w:p>
        </w:tc>
        <w:tc>
          <w:tcPr>
            <w:tcW w:w="2706" w:type="dxa"/>
            <w:tcMar>
              <w:top w:w="0" w:type="dxa"/>
              <w:left w:w="108" w:type="dxa"/>
              <w:bottom w:w="0" w:type="dxa"/>
              <w:right w:w="108" w:type="dxa"/>
            </w:tcMar>
            <w:hideMark/>
          </w:tcPr>
          <w:p w:rsidR="00160101" w:rsidRPr="00160101" w:rsidP="00160101" w14:paraId="46D7EB08" w14:textId="77777777">
            <w:pPr>
              <w:widowControl/>
              <w:contextualSpacing/>
              <w:rPr>
                <w:rFonts w:ascii="Times New Roman" w:eastAsia="Calibri" w:hAnsi="Times New Roman"/>
                <w:snapToGrid/>
                <w:color w:val="000000"/>
              </w:rPr>
            </w:pPr>
            <w:r w:rsidRPr="00160101">
              <w:rPr>
                <w:rFonts w:ascii="Times New Roman" w:eastAsia="Calibri" w:hAnsi="Times New Roman"/>
                <w:snapToGrid/>
                <w:color w:val="000000"/>
              </w:rPr>
              <w:t>Out of pocket costs + Other expenses for providing this service</w:t>
            </w:r>
          </w:p>
        </w:tc>
        <w:tc>
          <w:tcPr>
            <w:tcW w:w="2880" w:type="dxa"/>
            <w:tcMar>
              <w:top w:w="0" w:type="dxa"/>
              <w:left w:w="108" w:type="dxa"/>
              <w:bottom w:w="0" w:type="dxa"/>
              <w:right w:w="108" w:type="dxa"/>
            </w:tcMar>
          </w:tcPr>
          <w:p w:rsidR="00160101" w:rsidRPr="00160101" w:rsidP="00160101" w14:paraId="64607376" w14:textId="1B743DB6">
            <w:pPr>
              <w:widowControl/>
              <w:contextualSpacing/>
              <w:jc w:val="right"/>
              <w:rPr>
                <w:rFonts w:ascii="Times New Roman" w:eastAsia="Calibri" w:hAnsi="Times New Roman"/>
                <w:snapToGrid/>
                <w:color w:val="000000"/>
              </w:rPr>
            </w:pPr>
            <w:r w:rsidRPr="00160101">
              <w:rPr>
                <w:rFonts w:ascii="Times New Roman" w:eastAsia="Calibri" w:hAnsi="Times New Roman"/>
                <w:snapToGrid/>
                <w:color w:val="000000"/>
              </w:rPr>
              <w:t>$0</w:t>
            </w:r>
            <w:r w:rsidR="00CC2245">
              <w:rPr>
                <w:rFonts w:ascii="Times New Roman" w:eastAsia="Calibri" w:hAnsi="Times New Roman"/>
                <w:snapToGrid/>
                <w:color w:val="000000"/>
              </w:rPr>
              <w:t>*</w:t>
            </w:r>
          </w:p>
        </w:tc>
      </w:tr>
      <w:tr w14:paraId="75B6E430" w14:textId="77777777" w:rsidTr="00CA130E">
        <w:tblPrEx>
          <w:tblW w:w="8370" w:type="dxa"/>
          <w:tblInd w:w="1435" w:type="dxa"/>
          <w:tblCellMar>
            <w:left w:w="0" w:type="dxa"/>
            <w:right w:w="0" w:type="dxa"/>
          </w:tblCellMar>
          <w:tblLook w:val="04A0"/>
        </w:tblPrEx>
        <w:tc>
          <w:tcPr>
            <w:tcW w:w="2784" w:type="dxa"/>
            <w:tcMar>
              <w:top w:w="0" w:type="dxa"/>
              <w:left w:w="108" w:type="dxa"/>
              <w:bottom w:w="0" w:type="dxa"/>
              <w:right w:w="108" w:type="dxa"/>
            </w:tcMar>
            <w:hideMark/>
          </w:tcPr>
          <w:p w:rsidR="00160101" w:rsidRPr="00160101" w:rsidP="00160101" w14:paraId="51EAC394" w14:textId="77777777">
            <w:pPr>
              <w:widowControl/>
              <w:contextualSpacing/>
              <w:rPr>
                <w:rFonts w:ascii="Times New Roman" w:eastAsia="Calibri" w:hAnsi="Times New Roman"/>
                <w:snapToGrid/>
                <w:color w:val="000000"/>
              </w:rPr>
            </w:pPr>
            <w:r w:rsidRPr="00160101">
              <w:rPr>
                <w:rFonts w:ascii="Times New Roman" w:eastAsia="Calibri" w:hAnsi="Times New Roman"/>
                <w:snapToGrid/>
                <w:color w:val="000000"/>
              </w:rPr>
              <w:t>Systems Development, Updating, and Maintenance</w:t>
            </w:r>
          </w:p>
        </w:tc>
        <w:tc>
          <w:tcPr>
            <w:tcW w:w="2706" w:type="dxa"/>
            <w:tcMar>
              <w:top w:w="0" w:type="dxa"/>
              <w:left w:w="108" w:type="dxa"/>
              <w:bottom w:w="0" w:type="dxa"/>
              <w:right w:w="108" w:type="dxa"/>
            </w:tcMar>
            <w:hideMark/>
          </w:tcPr>
          <w:p w:rsidR="00160101" w:rsidRPr="00160101" w:rsidP="00160101" w14:paraId="365DD337" w14:textId="77777777">
            <w:pPr>
              <w:widowControl/>
              <w:contextualSpacing/>
              <w:rPr>
                <w:rFonts w:ascii="Times New Roman" w:eastAsia="Calibri" w:hAnsi="Times New Roman"/>
                <w:snapToGrid/>
                <w:color w:val="000000"/>
              </w:rPr>
            </w:pPr>
            <w:r w:rsidRPr="00160101">
              <w:rPr>
                <w:rFonts w:ascii="Times New Roman" w:eastAsia="Calibri" w:hAnsi="Times New Roman"/>
                <w:snapToGrid/>
                <w:color w:val="000000"/>
              </w:rPr>
              <w:t>GS-9 employee x man hours for development, updating, maintenance</w:t>
            </w:r>
          </w:p>
        </w:tc>
        <w:tc>
          <w:tcPr>
            <w:tcW w:w="2880" w:type="dxa"/>
            <w:tcMar>
              <w:top w:w="0" w:type="dxa"/>
              <w:left w:w="108" w:type="dxa"/>
              <w:bottom w:w="0" w:type="dxa"/>
              <w:right w:w="108" w:type="dxa"/>
            </w:tcMar>
          </w:tcPr>
          <w:p w:rsidR="00160101" w:rsidRPr="00160101" w:rsidP="00160101" w14:paraId="487CC5A3" w14:textId="557039BF">
            <w:pPr>
              <w:widowControl/>
              <w:contextualSpacing/>
              <w:jc w:val="right"/>
              <w:rPr>
                <w:rFonts w:ascii="Times New Roman" w:eastAsia="Calibri" w:hAnsi="Times New Roman"/>
                <w:snapToGrid/>
                <w:color w:val="000000"/>
              </w:rPr>
            </w:pPr>
            <w:r w:rsidRPr="00160101">
              <w:rPr>
                <w:rFonts w:ascii="Times New Roman" w:eastAsia="Calibri" w:hAnsi="Times New Roman"/>
                <w:snapToGrid/>
                <w:color w:val="000000"/>
              </w:rPr>
              <w:t>$</w:t>
            </w:r>
            <w:r>
              <w:rPr>
                <w:rFonts w:ascii="Times New Roman" w:eastAsia="Calibri" w:hAnsi="Times New Roman"/>
                <w:snapToGrid/>
                <w:color w:val="000000"/>
              </w:rPr>
              <w:t>0</w:t>
            </w:r>
            <w:r w:rsidR="00CC2245">
              <w:rPr>
                <w:rFonts w:ascii="Times New Roman" w:eastAsia="Calibri" w:hAnsi="Times New Roman"/>
                <w:snapToGrid/>
                <w:color w:val="000000"/>
              </w:rPr>
              <w:t>*</w:t>
            </w:r>
          </w:p>
        </w:tc>
      </w:tr>
      <w:tr w14:paraId="56109DE8" w14:textId="77777777" w:rsidTr="00CA130E">
        <w:tblPrEx>
          <w:tblW w:w="8370" w:type="dxa"/>
          <w:tblInd w:w="1435" w:type="dxa"/>
          <w:tblCellMar>
            <w:left w:w="0" w:type="dxa"/>
            <w:right w:w="0" w:type="dxa"/>
          </w:tblCellMar>
          <w:tblLook w:val="04A0"/>
        </w:tblPrEx>
        <w:tc>
          <w:tcPr>
            <w:tcW w:w="2784" w:type="dxa"/>
            <w:tcMar>
              <w:top w:w="0" w:type="dxa"/>
              <w:left w:w="108" w:type="dxa"/>
              <w:bottom w:w="0" w:type="dxa"/>
              <w:right w:w="108" w:type="dxa"/>
            </w:tcMar>
            <w:hideMark/>
          </w:tcPr>
          <w:p w:rsidR="00160101" w:rsidRPr="00160101" w:rsidP="00160101" w14:paraId="045D0DD0" w14:textId="77777777">
            <w:pPr>
              <w:widowControl/>
              <w:contextualSpacing/>
              <w:rPr>
                <w:rFonts w:ascii="Times New Roman" w:eastAsia="Calibri" w:hAnsi="Times New Roman"/>
                <w:snapToGrid/>
                <w:color w:val="000000"/>
              </w:rPr>
            </w:pPr>
            <w:r w:rsidRPr="00160101">
              <w:rPr>
                <w:rFonts w:ascii="Times New Roman" w:eastAsia="Calibri" w:hAnsi="Times New Roman"/>
                <w:snapToGrid/>
                <w:color w:val="000000"/>
              </w:rPr>
              <w:t>Quantifiable IT Costs</w:t>
            </w:r>
          </w:p>
        </w:tc>
        <w:tc>
          <w:tcPr>
            <w:tcW w:w="2706" w:type="dxa"/>
            <w:tcMar>
              <w:top w:w="0" w:type="dxa"/>
              <w:left w:w="108" w:type="dxa"/>
              <w:bottom w:w="0" w:type="dxa"/>
              <w:right w:w="108" w:type="dxa"/>
            </w:tcMar>
            <w:hideMark/>
          </w:tcPr>
          <w:p w:rsidR="00160101" w:rsidRPr="00160101" w:rsidP="00160101" w14:paraId="00E78828" w14:textId="77777777">
            <w:pPr>
              <w:widowControl/>
              <w:contextualSpacing/>
              <w:rPr>
                <w:rFonts w:ascii="Times New Roman" w:eastAsia="Calibri" w:hAnsi="Times New Roman"/>
                <w:snapToGrid/>
                <w:color w:val="000000"/>
              </w:rPr>
            </w:pPr>
            <w:r w:rsidRPr="00160101">
              <w:rPr>
                <w:rFonts w:ascii="Times New Roman" w:eastAsia="Calibri" w:hAnsi="Times New Roman"/>
                <w:snapToGrid/>
                <w:color w:val="000000"/>
              </w:rPr>
              <w:t>Any additional IT costs</w:t>
            </w:r>
          </w:p>
        </w:tc>
        <w:tc>
          <w:tcPr>
            <w:tcW w:w="2880" w:type="dxa"/>
            <w:tcMar>
              <w:top w:w="0" w:type="dxa"/>
              <w:left w:w="108" w:type="dxa"/>
              <w:bottom w:w="0" w:type="dxa"/>
              <w:right w:w="108" w:type="dxa"/>
            </w:tcMar>
          </w:tcPr>
          <w:p w:rsidR="00160101" w:rsidRPr="00160101" w:rsidP="00160101" w14:paraId="4D5F24B9" w14:textId="4D642AEE">
            <w:pPr>
              <w:widowControl/>
              <w:contextualSpacing/>
              <w:jc w:val="right"/>
              <w:rPr>
                <w:rFonts w:ascii="Times New Roman" w:eastAsia="Calibri" w:hAnsi="Times New Roman"/>
                <w:snapToGrid/>
                <w:color w:val="000000"/>
              </w:rPr>
            </w:pPr>
            <w:r w:rsidRPr="00160101">
              <w:rPr>
                <w:rFonts w:ascii="Times New Roman" w:eastAsia="Calibri" w:hAnsi="Times New Roman"/>
                <w:snapToGrid/>
                <w:color w:val="000000"/>
              </w:rPr>
              <w:t>$0</w:t>
            </w:r>
            <w:r w:rsidR="00CC2245">
              <w:rPr>
                <w:rFonts w:ascii="Times New Roman" w:eastAsia="Calibri" w:hAnsi="Times New Roman"/>
                <w:snapToGrid/>
                <w:color w:val="000000"/>
              </w:rPr>
              <w:t>*</w:t>
            </w:r>
          </w:p>
        </w:tc>
      </w:tr>
      <w:tr w14:paraId="6E97CF7F" w14:textId="77777777" w:rsidTr="00CA130E">
        <w:tblPrEx>
          <w:tblW w:w="8370" w:type="dxa"/>
          <w:tblInd w:w="1435" w:type="dxa"/>
          <w:tblCellMar>
            <w:left w:w="0" w:type="dxa"/>
            <w:right w:w="0" w:type="dxa"/>
          </w:tblCellMar>
          <w:tblLook w:val="04A0"/>
        </w:tblPrEx>
        <w:tc>
          <w:tcPr>
            <w:tcW w:w="2784" w:type="dxa"/>
            <w:tcMar>
              <w:top w:w="0" w:type="dxa"/>
              <w:left w:w="108" w:type="dxa"/>
              <w:bottom w:w="0" w:type="dxa"/>
              <w:right w:w="108" w:type="dxa"/>
            </w:tcMar>
            <w:hideMark/>
          </w:tcPr>
          <w:p w:rsidR="00160101" w:rsidRPr="00160101" w:rsidP="00160101" w14:paraId="5686A446" w14:textId="77777777">
            <w:pPr>
              <w:widowControl/>
              <w:contextualSpacing/>
              <w:rPr>
                <w:rFonts w:ascii="Times New Roman" w:eastAsia="Calibri" w:hAnsi="Times New Roman"/>
                <w:b/>
                <w:snapToGrid/>
                <w:color w:val="000000"/>
              </w:rPr>
            </w:pPr>
            <w:r w:rsidRPr="00160101">
              <w:rPr>
                <w:rFonts w:ascii="Times New Roman" w:eastAsia="Calibri" w:hAnsi="Times New Roman"/>
                <w:b/>
                <w:snapToGrid/>
                <w:color w:val="000000"/>
              </w:rPr>
              <w:t>Total</w:t>
            </w:r>
          </w:p>
        </w:tc>
        <w:tc>
          <w:tcPr>
            <w:tcW w:w="2706" w:type="dxa"/>
            <w:tcMar>
              <w:top w:w="0" w:type="dxa"/>
              <w:left w:w="108" w:type="dxa"/>
              <w:bottom w:w="0" w:type="dxa"/>
              <w:right w:w="108" w:type="dxa"/>
            </w:tcMar>
          </w:tcPr>
          <w:p w:rsidR="00160101" w:rsidRPr="00160101" w:rsidP="00160101" w14:paraId="0658E6DA" w14:textId="77777777">
            <w:pPr>
              <w:widowControl/>
              <w:contextualSpacing/>
              <w:rPr>
                <w:rFonts w:ascii="Times New Roman" w:eastAsia="Calibri" w:hAnsi="Times New Roman"/>
                <w:b/>
                <w:snapToGrid/>
                <w:color w:val="000000"/>
              </w:rPr>
            </w:pPr>
          </w:p>
        </w:tc>
        <w:tc>
          <w:tcPr>
            <w:tcW w:w="2880" w:type="dxa"/>
            <w:tcMar>
              <w:top w:w="0" w:type="dxa"/>
              <w:left w:w="108" w:type="dxa"/>
              <w:bottom w:w="0" w:type="dxa"/>
              <w:right w:w="108" w:type="dxa"/>
            </w:tcMar>
          </w:tcPr>
          <w:p w:rsidR="00160101" w:rsidRPr="00160101" w:rsidP="00160101" w14:paraId="1B9CEF5F" w14:textId="586621C7">
            <w:pPr>
              <w:widowControl/>
              <w:contextualSpacing/>
              <w:jc w:val="right"/>
              <w:rPr>
                <w:rFonts w:ascii="Times New Roman" w:eastAsia="Calibri" w:hAnsi="Times New Roman"/>
                <w:b/>
                <w:snapToGrid/>
                <w:color w:val="000000"/>
              </w:rPr>
            </w:pPr>
            <w:r w:rsidRPr="00160101">
              <w:rPr>
                <w:rFonts w:ascii="Times New Roman" w:eastAsia="Calibri" w:hAnsi="Times New Roman"/>
                <w:b/>
                <w:snapToGrid/>
                <w:color w:val="000000"/>
              </w:rPr>
              <w:t>$</w:t>
            </w:r>
            <w:r>
              <w:rPr>
                <w:rFonts w:ascii="Times New Roman" w:eastAsia="Calibri" w:hAnsi="Times New Roman"/>
                <w:b/>
                <w:snapToGrid/>
                <w:color w:val="000000"/>
              </w:rPr>
              <w:t>729,127</w:t>
            </w:r>
          </w:p>
        </w:tc>
      </w:tr>
    </w:tbl>
    <w:p w:rsidR="00160101" w:rsidRPr="00160101" w:rsidP="00160101" w14:paraId="51003FFC" w14:textId="77777777">
      <w:pPr>
        <w:widowControl/>
        <w:spacing w:line="276" w:lineRule="auto"/>
        <w:ind w:left="1440"/>
        <w:contextualSpacing/>
        <w:rPr>
          <w:rFonts w:ascii="Times New Roman" w:eastAsia="Calibri" w:hAnsi="Times New Roman"/>
          <w:snapToGrid/>
        </w:rPr>
      </w:pPr>
      <w:r w:rsidRPr="00160101">
        <w:rPr>
          <w:rFonts w:ascii="Times New Roman" w:eastAsia="Calibri" w:hAnsi="Times New Roman"/>
          <w:snapToGrid/>
        </w:rPr>
        <w:t>* We have inserted a $0 amount for cost factors that do not apply to this collection.</w:t>
      </w:r>
    </w:p>
    <w:p w:rsidR="00160101" w:rsidRPr="00160101" w:rsidP="00160101" w14:paraId="11A38256" w14:textId="77777777">
      <w:pPr>
        <w:widowControl/>
        <w:spacing w:line="276" w:lineRule="auto"/>
        <w:ind w:left="1440"/>
        <w:contextualSpacing/>
        <w:rPr>
          <w:rFonts w:ascii="Times New Roman" w:eastAsia="Calibri" w:hAnsi="Times New Roman"/>
          <w:snapToGrid/>
        </w:rPr>
      </w:pPr>
    </w:p>
    <w:p w:rsidR="009603A4" w:rsidRPr="00160101" w:rsidP="00160101" w14:paraId="3A27377D" w14:textId="0D5070E8">
      <w:pPr>
        <w:pStyle w:val="ListParagraph"/>
        <w:ind w:left="1440"/>
        <w:rPr>
          <w:rFonts w:ascii="Times New Roman" w:hAnsi="Times New Roman"/>
        </w:rPr>
      </w:pPr>
      <w:r w:rsidRPr="00160101">
        <w:rPr>
          <w:rFonts w:ascii="Times New Roman" w:hAnsi="Times New Roman"/>
          <w:snapToGrid/>
          <w:lang w:eastAsia="zh-CN"/>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160101" w:rsidR="00DB4031">
        <w:rPr>
          <w:rFonts w:ascii="Times New Roman" w:hAnsi="Times New Roman"/>
          <w:color w:val="000000" w:themeColor="text1"/>
        </w:rPr>
        <w:t>.</w:t>
      </w:r>
    </w:p>
    <w:p w:rsidR="008C2C5C" w:rsidRPr="008C2C5C" w:rsidP="000B12BA" w14:paraId="64119B5F" w14:textId="77777777">
      <w:pPr>
        <w:pStyle w:val="ListParagraph"/>
        <w:ind w:left="1440"/>
        <w:rPr>
          <w:rFonts w:ascii="Times New Roman" w:hAnsi="Times New Roman"/>
          <w:i/>
        </w:rPr>
      </w:pPr>
    </w:p>
    <w:p w:rsidR="003D5272" w:rsidRPr="008C2C5C" w:rsidP="000B12BA" w14:paraId="1282753D" w14:textId="77777777">
      <w:pPr>
        <w:pStyle w:val="ListParagraph"/>
        <w:numPr>
          <w:ilvl w:val="0"/>
          <w:numId w:val="49"/>
        </w:numPr>
        <w:tabs>
          <w:tab w:val="left" w:pos="1440"/>
        </w:tabs>
        <w:ind w:left="1440" w:hanging="720"/>
        <w:rPr>
          <w:rFonts w:ascii="Times New Roman" w:hAnsi="Times New Roman"/>
          <w:i/>
        </w:rPr>
      </w:pPr>
      <w:r w:rsidRPr="008C2C5C">
        <w:rPr>
          <w:rFonts w:ascii="Times New Roman" w:hAnsi="Times New Roman"/>
          <w:b/>
        </w:rPr>
        <w:t>Program Changes or Adjustments to the Information Collection Request</w:t>
      </w:r>
    </w:p>
    <w:p w:rsidR="008C2C5C" w:rsidP="000B12BA" w14:paraId="31D863F4" w14:textId="16CFBE6F">
      <w:pPr>
        <w:pStyle w:val="ListParagraph"/>
        <w:ind w:left="1440"/>
        <w:rPr>
          <w:rFonts w:ascii="Times New Roman" w:hAnsi="Times New Roman"/>
        </w:rPr>
      </w:pPr>
      <w:r w:rsidRPr="00D109B9">
        <w:rPr>
          <w:rFonts w:ascii="Times New Roman" w:hAnsi="Times New Roman"/>
        </w:rPr>
        <w:t>When we last cleared this IC in 201</w:t>
      </w:r>
      <w:r>
        <w:rPr>
          <w:rFonts w:ascii="Times New Roman" w:hAnsi="Times New Roman"/>
        </w:rPr>
        <w:t>8</w:t>
      </w:r>
      <w:r w:rsidRPr="00D109B9">
        <w:rPr>
          <w:rFonts w:ascii="Times New Roman" w:hAnsi="Times New Roman"/>
        </w:rPr>
        <w:t xml:space="preserve">, the burden was </w:t>
      </w:r>
      <w:r>
        <w:rPr>
          <w:rFonts w:ascii="Times New Roman" w:hAnsi="Times New Roman"/>
        </w:rPr>
        <w:t>6,666</w:t>
      </w:r>
      <w:r w:rsidRPr="00D109B9">
        <w:rPr>
          <w:rFonts w:ascii="Times New Roman" w:hAnsi="Times New Roman"/>
        </w:rPr>
        <w:t xml:space="preserve"> hours.  However, we are currently reporting a burden of </w:t>
      </w:r>
      <w:r w:rsidR="0076708A">
        <w:rPr>
          <w:rFonts w:ascii="Times New Roman" w:hAnsi="Times New Roman"/>
        </w:rPr>
        <w:t>10,000</w:t>
      </w:r>
      <w:r w:rsidRPr="00D109B9">
        <w:rPr>
          <w:rFonts w:ascii="Times New Roman" w:hAnsi="Times New Roman"/>
        </w:rPr>
        <w:t xml:space="preserve"> hours.  This change stems from a</w:t>
      </w:r>
      <w:r w:rsidR="0076708A">
        <w:rPr>
          <w:rFonts w:ascii="Times New Roman" w:hAnsi="Times New Roman"/>
        </w:rPr>
        <w:t>n</w:t>
      </w:r>
      <w:r w:rsidRPr="00D109B9">
        <w:rPr>
          <w:rFonts w:ascii="Times New Roman" w:hAnsi="Times New Roman"/>
        </w:rPr>
        <w:t xml:space="preserve"> </w:t>
      </w:r>
      <w:r w:rsidR="0076708A">
        <w:rPr>
          <w:rFonts w:ascii="Times New Roman" w:hAnsi="Times New Roman"/>
        </w:rPr>
        <w:t>increase</w:t>
      </w:r>
      <w:r w:rsidRPr="00D109B9">
        <w:rPr>
          <w:rFonts w:ascii="Times New Roman" w:hAnsi="Times New Roman"/>
        </w:rPr>
        <w:t xml:space="preserve"> in the completion time from </w:t>
      </w:r>
      <w:r w:rsidR="0076708A">
        <w:rPr>
          <w:rFonts w:ascii="Times New Roman" w:hAnsi="Times New Roman"/>
        </w:rPr>
        <w:t>10</w:t>
      </w:r>
      <w:r w:rsidRPr="00D109B9">
        <w:rPr>
          <w:rFonts w:ascii="Times New Roman" w:hAnsi="Times New Roman"/>
        </w:rPr>
        <w:t xml:space="preserve"> minutes to </w:t>
      </w:r>
      <w:r w:rsidR="0076708A">
        <w:rPr>
          <w:rFonts w:ascii="Times New Roman" w:hAnsi="Times New Roman"/>
        </w:rPr>
        <w:t>15</w:t>
      </w:r>
      <w:r w:rsidRPr="00D109B9">
        <w:rPr>
          <w:rFonts w:ascii="Times New Roman" w:hAnsi="Times New Roman"/>
        </w:rPr>
        <w:t xml:space="preserve"> minutes.  </w:t>
      </w:r>
      <w:r w:rsidR="0076708A">
        <w:rPr>
          <w:rFonts w:ascii="Times New Roman" w:hAnsi="Times New Roman"/>
        </w:rPr>
        <w:t xml:space="preserve">This change is supported by </w:t>
      </w:r>
      <w:r w:rsidRPr="00577C77" w:rsidR="0076708A">
        <w:rPr>
          <w:rFonts w:ascii="Times New Roman" w:hAnsi="Times New Roman"/>
          <w:noProof/>
          <w:lang w:eastAsia="zh-CN"/>
        </w:rPr>
        <w:t>our current management information data</w:t>
      </w:r>
      <w:r w:rsidR="00553BE3">
        <w:rPr>
          <w:rFonts w:ascii="Times New Roman" w:hAnsi="Times New Roman"/>
        </w:rPr>
        <w:t>.</w:t>
      </w:r>
    </w:p>
    <w:p w:rsidR="00CC2245" w:rsidP="000B12BA" w14:paraId="3AC97739" w14:textId="5DEFA9CF">
      <w:pPr>
        <w:pStyle w:val="ListParagraph"/>
        <w:ind w:left="1440"/>
        <w:rPr>
          <w:rFonts w:ascii="Times New Roman" w:hAnsi="Times New Roman"/>
        </w:rPr>
      </w:pPr>
    </w:p>
    <w:p w:rsidR="00CC2245" w:rsidP="000B12BA" w14:paraId="4E525DD0" w14:textId="27DEFA06">
      <w:pPr>
        <w:pStyle w:val="ListParagraph"/>
        <w:ind w:left="1440"/>
        <w:rPr>
          <w:rFonts w:ascii="Times New Roman" w:hAnsi="Times New Roman"/>
        </w:rPr>
      </w:pPr>
      <w:r>
        <w:rPr>
          <w:rFonts w:ascii="Times New Roman" w:hAnsi="Times New Roman"/>
          <w:lang w:bidi="en-US"/>
        </w:rPr>
        <w:t xml:space="preserve">Note: The total burden reflected in ROCIS is </w:t>
      </w:r>
      <w:r w:rsidR="00BE4BE8">
        <w:rPr>
          <w:rFonts w:ascii="Times New Roman" w:hAnsi="Times New Roman"/>
          <w:b/>
          <w:bCs/>
          <w:lang w:bidi="en-US"/>
        </w:rPr>
        <w:t>46,000</w:t>
      </w:r>
      <w:r>
        <w:rPr>
          <w:rFonts w:ascii="Times New Roman" w:hAnsi="Times New Roman"/>
          <w:lang w:bidi="en-US"/>
        </w:rPr>
        <w:t xml:space="preserve">, while the burden cited in #12 of the Supporting Statement is </w:t>
      </w:r>
      <w:r>
        <w:rPr>
          <w:rFonts w:ascii="Times New Roman" w:hAnsi="Times New Roman"/>
          <w:b/>
          <w:bCs/>
          <w:lang w:bidi="en-US"/>
        </w:rPr>
        <w:t>10,000</w:t>
      </w:r>
      <w:r>
        <w:rPr>
          <w:rFonts w:ascii="Times New Roman" w:hAnsi="Times New Roman"/>
          <w:lang w:bidi="en-US"/>
        </w:rPr>
        <w:t>.  This discrepancy is because the ROCIS burden reflects the following components:  field office waiting time + a rough estimate of a 30-minute, one-way, drive burden.  In contrast, the chart in #12 of the Supporting Statement reflects actual burden.</w:t>
      </w:r>
    </w:p>
    <w:p w:rsidR="004C55B9" w:rsidRPr="008C2C5C" w:rsidP="000B12BA" w14:paraId="557F435C" w14:textId="77777777">
      <w:pPr>
        <w:pStyle w:val="ListParagraph"/>
        <w:ind w:left="1440"/>
        <w:rPr>
          <w:rFonts w:ascii="Times New Roman" w:hAnsi="Times New Roman"/>
        </w:rPr>
      </w:pPr>
    </w:p>
    <w:p w:rsidR="003D5272" w:rsidRPr="008C2C5C" w:rsidP="000B12BA" w14:paraId="0E47F159" w14:textId="77777777">
      <w:pPr>
        <w:pStyle w:val="ListParagraph"/>
        <w:numPr>
          <w:ilvl w:val="0"/>
          <w:numId w:val="49"/>
        </w:numPr>
        <w:tabs>
          <w:tab w:val="left" w:pos="1440"/>
        </w:tabs>
        <w:ind w:left="1440" w:hanging="720"/>
        <w:rPr>
          <w:rFonts w:ascii="Times New Roman" w:hAnsi="Times New Roman"/>
          <w:i/>
        </w:rPr>
      </w:pPr>
      <w:r w:rsidRPr="008C2C5C">
        <w:rPr>
          <w:rFonts w:ascii="Times New Roman" w:hAnsi="Times New Roman"/>
          <w:b/>
        </w:rPr>
        <w:t>Plans for Publication Information Collection Results</w:t>
      </w:r>
    </w:p>
    <w:p w:rsidR="008C2C5C" w:rsidRPr="008C2C5C" w:rsidP="000B12BA" w14:paraId="79029D66" w14:textId="77777777">
      <w:pPr>
        <w:pStyle w:val="ListParagraph"/>
        <w:ind w:left="1440"/>
        <w:rPr>
          <w:rFonts w:ascii="Times New Roman" w:hAnsi="Times New Roman"/>
          <w:bCs/>
          <w:iCs/>
        </w:rPr>
      </w:pPr>
      <w:r w:rsidRPr="008C2C5C">
        <w:rPr>
          <w:rFonts w:ascii="Times New Roman" w:hAnsi="Times New Roman"/>
          <w:bCs/>
          <w:iCs/>
        </w:rPr>
        <w:t>SSA will not publish the results of the information collection.</w:t>
      </w:r>
    </w:p>
    <w:p w:rsidR="008C2C5C" w:rsidRPr="008C2C5C" w:rsidP="000B12BA" w14:paraId="745D497D" w14:textId="77777777">
      <w:pPr>
        <w:pStyle w:val="ListParagraph"/>
        <w:ind w:left="1440"/>
        <w:rPr>
          <w:rFonts w:ascii="Times New Roman" w:hAnsi="Times New Roman"/>
          <w:i/>
        </w:rPr>
      </w:pPr>
    </w:p>
    <w:p w:rsidR="003D5272" w:rsidRPr="008C2C5C" w:rsidP="000B12BA" w14:paraId="39D92EEE" w14:textId="77777777">
      <w:pPr>
        <w:pStyle w:val="ListParagraph"/>
        <w:numPr>
          <w:ilvl w:val="0"/>
          <w:numId w:val="49"/>
        </w:numPr>
        <w:tabs>
          <w:tab w:val="left" w:pos="1440"/>
        </w:tabs>
        <w:ind w:left="1440" w:hanging="720"/>
        <w:rPr>
          <w:rFonts w:ascii="Times New Roman" w:hAnsi="Times New Roman"/>
          <w:i/>
        </w:rPr>
      </w:pPr>
      <w:r w:rsidRPr="008C2C5C">
        <w:rPr>
          <w:rFonts w:ascii="Times New Roman" w:hAnsi="Times New Roman"/>
          <w:b/>
        </w:rPr>
        <w:t>Displaying the OMB Approval Expiration Date</w:t>
      </w:r>
    </w:p>
    <w:p w:rsidR="008C2C5C" w:rsidP="000B12BA" w14:paraId="5BEA374D" w14:textId="77777777">
      <w:pPr>
        <w:pStyle w:val="ListParagraph"/>
        <w:ind w:left="1440"/>
        <w:rPr>
          <w:rFonts w:ascii="Times New Roman" w:hAnsi="Times New Roman"/>
          <w:bCs/>
          <w:iCs/>
        </w:rPr>
      </w:pPr>
      <w:r w:rsidRPr="008C2C5C">
        <w:rPr>
          <w:rFonts w:ascii="Times New Roman" w:hAnsi="Times New Roman"/>
          <w:bCs/>
          <w:iCs/>
        </w:rPr>
        <w:t>OMB granted SSA an exemption from the requirement to print the OMB expiration date on its program forms.  SSA produces millions of public</w:t>
      </w:r>
      <w:r w:rsidRPr="008C2C5C">
        <w:rPr>
          <w:rFonts w:ascii="Times New Roman" w:hAnsi="Times New Roman"/>
          <w:bCs/>
          <w:iCs/>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6729EF" w:rsidP="000B12BA" w14:paraId="435872D1" w14:textId="77777777">
      <w:pPr>
        <w:pStyle w:val="ListParagraph"/>
        <w:ind w:left="1440"/>
        <w:rPr>
          <w:rFonts w:ascii="Times New Roman" w:hAnsi="Times New Roman"/>
          <w:bCs/>
          <w:iCs/>
        </w:rPr>
      </w:pPr>
    </w:p>
    <w:p w:rsidR="00F52456" w:rsidRPr="008C2C5C" w:rsidP="000B12BA" w14:paraId="3339A0B5" w14:textId="77777777">
      <w:pPr>
        <w:pStyle w:val="ListParagraph"/>
        <w:numPr>
          <w:ilvl w:val="0"/>
          <w:numId w:val="49"/>
        </w:numPr>
        <w:tabs>
          <w:tab w:val="left" w:pos="1440"/>
        </w:tabs>
        <w:ind w:left="1440" w:hanging="720"/>
        <w:rPr>
          <w:rFonts w:ascii="Times New Roman" w:hAnsi="Times New Roman"/>
          <w:i/>
        </w:rPr>
      </w:pPr>
      <w:r w:rsidRPr="008C2C5C">
        <w:rPr>
          <w:rFonts w:ascii="Times New Roman" w:hAnsi="Times New Roman"/>
          <w:b/>
        </w:rPr>
        <w:t>Exceptions to Certification Statement</w:t>
      </w:r>
    </w:p>
    <w:p w:rsidR="008C2C5C" w:rsidP="000B12BA" w14:paraId="44D6FEFE" w14:textId="150DF538">
      <w:pPr>
        <w:pStyle w:val="ListParagraph"/>
        <w:ind w:left="1440"/>
        <w:rPr>
          <w:rFonts w:ascii="Times New Roman" w:hAnsi="Times New Roman"/>
          <w:i/>
        </w:rPr>
      </w:pPr>
      <w:r w:rsidRPr="008C2C5C">
        <w:rPr>
          <w:rFonts w:ascii="Times New Roman" w:hAnsi="Times New Roman"/>
        </w:rPr>
        <w:t xml:space="preserve">SSA is not requesting an exception to the certification requirements at </w:t>
      </w:r>
      <w:r w:rsidRPr="008C2C5C">
        <w:rPr>
          <w:rFonts w:ascii="Times New Roman" w:hAnsi="Times New Roman"/>
          <w:i/>
        </w:rPr>
        <w:t>5</w:t>
      </w:r>
      <w:r w:rsidR="009849E7">
        <w:rPr>
          <w:rFonts w:ascii="Times New Roman" w:hAnsi="Times New Roman"/>
          <w:i/>
        </w:rPr>
        <w:t> </w:t>
      </w:r>
      <w:r w:rsidRPr="008C2C5C">
        <w:rPr>
          <w:rFonts w:ascii="Times New Roman" w:hAnsi="Times New Roman"/>
          <w:i/>
        </w:rPr>
        <w:t>CFR</w:t>
      </w:r>
      <w:r w:rsidR="009849E7">
        <w:rPr>
          <w:rFonts w:ascii="Times New Roman" w:hAnsi="Times New Roman"/>
          <w:i/>
        </w:rPr>
        <w:t> </w:t>
      </w:r>
      <w:r w:rsidRPr="008C2C5C">
        <w:rPr>
          <w:rFonts w:ascii="Times New Roman" w:hAnsi="Times New Roman"/>
          <w:i/>
        </w:rPr>
        <w:t>1320.9</w:t>
      </w:r>
      <w:r w:rsidRPr="008C2C5C">
        <w:rPr>
          <w:rFonts w:ascii="Times New Roman" w:hAnsi="Times New Roman"/>
        </w:rPr>
        <w:t xml:space="preserve"> and related provisions at </w:t>
      </w:r>
      <w:r w:rsidRPr="008C2C5C">
        <w:rPr>
          <w:rFonts w:ascii="Times New Roman" w:hAnsi="Times New Roman"/>
          <w:i/>
        </w:rPr>
        <w:t>5 CFR 1320.8(b)(3).</w:t>
      </w:r>
    </w:p>
    <w:p w:rsidR="00A45D82" w:rsidRPr="00BC7F42" w:rsidP="00A45D82" w14:paraId="07013BCE" w14:textId="77777777">
      <w:pPr>
        <w:rPr>
          <w:rFonts w:ascii="Times New Roman" w:hAnsi="Times New Roman"/>
        </w:rPr>
      </w:pPr>
    </w:p>
    <w:p w:rsidR="00A45D82" w:rsidP="000B12BA" w14:paraId="55600608" w14:textId="77777777">
      <w:pPr>
        <w:tabs>
          <w:tab w:val="left" w:pos="720"/>
        </w:tabs>
        <w:ind w:left="720" w:hanging="540"/>
        <w:rPr>
          <w:rFonts w:ascii="Times New Roman" w:hAnsi="Times New Roman"/>
          <w:b/>
          <w:u w:val="single"/>
        </w:rPr>
      </w:pPr>
      <w:r w:rsidRPr="0041131C">
        <w:rPr>
          <w:rFonts w:ascii="Times New Roman" w:hAnsi="Times New Roman"/>
          <w:b/>
        </w:rPr>
        <w:t xml:space="preserve">B. </w:t>
      </w:r>
      <w:r w:rsidR="008C2C5C">
        <w:rPr>
          <w:rFonts w:ascii="Times New Roman" w:hAnsi="Times New Roman"/>
          <w:b/>
        </w:rPr>
        <w:t xml:space="preserve"> </w:t>
      </w:r>
      <w:r w:rsidR="008C2C5C">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P="0041131C" w14:paraId="5FD44396" w14:textId="77777777">
      <w:pPr>
        <w:rPr>
          <w:rFonts w:ascii="Times New Roman" w:hAnsi="Times New Roman"/>
        </w:rPr>
      </w:pPr>
      <w:r>
        <w:rPr>
          <w:rFonts w:ascii="Times New Roman" w:hAnsi="Times New Roman"/>
        </w:rPr>
        <w:tab/>
      </w:r>
    </w:p>
    <w:p w:rsidR="00A45D82" w:rsidRPr="00BC7F42" w:rsidP="000B12BA" w14:paraId="6D31B3C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F029D1">
        <w:rPr>
          <w:rFonts w:ascii="Times New Roman" w:hAnsi="Times New Roman"/>
          <w:b w:val="0"/>
          <w:i w:val="0"/>
        </w:rPr>
        <w:t xml:space="preserve">SSA does not use statistical methods for this information collection. </w:t>
      </w:r>
    </w:p>
    <w:sectPr w:rsidSect="000B1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8D75132"/>
    <w:multiLevelType w:val="hybridMultilevel"/>
    <w:tmpl w:val="36945EA0"/>
    <w:lvl w:ilvl="0">
      <w:start w:val="1"/>
      <w:numFmt w:val="decimal"/>
      <w:lvlText w:val="%1."/>
      <w:lvlJc w:val="left"/>
      <w:pPr>
        <w:ind w:left="720" w:hanging="480"/>
      </w:pPr>
      <w:rPr>
        <w:rFonts w:hint="default"/>
        <w:b/>
        <w:i w:val="0"/>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6C70C66"/>
    <w:multiLevelType w:val="hybridMultilevel"/>
    <w:tmpl w:val="9C388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CE81D4F"/>
    <w:multiLevelType w:val="singleLevel"/>
    <w:tmpl w:val="04090001"/>
    <w:lvl w:ilvl="0">
      <w:start w:val="1"/>
      <w:numFmt w:val="bullet"/>
      <w:lvlText w:val=""/>
      <w:lvlJc w:val="left"/>
      <w:pPr>
        <w:tabs>
          <w:tab w:val="num" w:pos="450"/>
        </w:tabs>
        <w:ind w:left="450" w:hanging="360"/>
      </w:pPr>
      <w:rPr>
        <w:rFonts w:ascii="Symbol" w:hAnsi="Symbol" w:hint="default"/>
      </w:rPr>
    </w:lvl>
  </w:abstractNum>
  <w:abstractNum w:abstractNumId="30">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6B4081D"/>
    <w:multiLevelType w:val="hybridMultilevel"/>
    <w:tmpl w:val="BAD6182C"/>
    <w:lvl w:ilvl="0">
      <w:start w:val="1"/>
      <w:numFmt w:val="bullet"/>
      <w:lvlText w:val=""/>
      <w:lvlJc w:val="left"/>
      <w:pPr>
        <w:ind w:left="3345" w:hanging="360"/>
      </w:pPr>
      <w:rPr>
        <w:rFonts w:ascii="Symbol" w:hAnsi="Symbol" w:hint="default"/>
      </w:rPr>
    </w:lvl>
    <w:lvl w:ilvl="1" w:tentative="1">
      <w:start w:val="1"/>
      <w:numFmt w:val="bullet"/>
      <w:lvlText w:val="o"/>
      <w:lvlJc w:val="left"/>
      <w:pPr>
        <w:ind w:left="4065" w:hanging="360"/>
      </w:pPr>
      <w:rPr>
        <w:rFonts w:ascii="Courier New" w:hAnsi="Courier New" w:cs="Courier New" w:hint="default"/>
      </w:rPr>
    </w:lvl>
    <w:lvl w:ilvl="2" w:tentative="1">
      <w:start w:val="1"/>
      <w:numFmt w:val="bullet"/>
      <w:lvlText w:val=""/>
      <w:lvlJc w:val="left"/>
      <w:pPr>
        <w:ind w:left="4785" w:hanging="360"/>
      </w:pPr>
      <w:rPr>
        <w:rFonts w:ascii="Wingdings" w:hAnsi="Wingdings" w:hint="default"/>
      </w:rPr>
    </w:lvl>
    <w:lvl w:ilvl="3" w:tentative="1">
      <w:start w:val="1"/>
      <w:numFmt w:val="bullet"/>
      <w:lvlText w:val=""/>
      <w:lvlJc w:val="left"/>
      <w:pPr>
        <w:ind w:left="5505" w:hanging="360"/>
      </w:pPr>
      <w:rPr>
        <w:rFonts w:ascii="Symbol" w:hAnsi="Symbol" w:hint="default"/>
      </w:rPr>
    </w:lvl>
    <w:lvl w:ilvl="4" w:tentative="1">
      <w:start w:val="1"/>
      <w:numFmt w:val="bullet"/>
      <w:lvlText w:val="o"/>
      <w:lvlJc w:val="left"/>
      <w:pPr>
        <w:ind w:left="6225" w:hanging="360"/>
      </w:pPr>
      <w:rPr>
        <w:rFonts w:ascii="Courier New" w:hAnsi="Courier New" w:cs="Courier New" w:hint="default"/>
      </w:rPr>
    </w:lvl>
    <w:lvl w:ilvl="5" w:tentative="1">
      <w:start w:val="1"/>
      <w:numFmt w:val="bullet"/>
      <w:lvlText w:val=""/>
      <w:lvlJc w:val="left"/>
      <w:pPr>
        <w:ind w:left="6945" w:hanging="360"/>
      </w:pPr>
      <w:rPr>
        <w:rFonts w:ascii="Wingdings" w:hAnsi="Wingdings" w:hint="default"/>
      </w:rPr>
    </w:lvl>
    <w:lvl w:ilvl="6" w:tentative="1">
      <w:start w:val="1"/>
      <w:numFmt w:val="bullet"/>
      <w:lvlText w:val=""/>
      <w:lvlJc w:val="left"/>
      <w:pPr>
        <w:ind w:left="7665" w:hanging="360"/>
      </w:pPr>
      <w:rPr>
        <w:rFonts w:ascii="Symbol" w:hAnsi="Symbol" w:hint="default"/>
      </w:rPr>
    </w:lvl>
    <w:lvl w:ilvl="7" w:tentative="1">
      <w:start w:val="1"/>
      <w:numFmt w:val="bullet"/>
      <w:lvlText w:val="o"/>
      <w:lvlJc w:val="left"/>
      <w:pPr>
        <w:ind w:left="8385" w:hanging="360"/>
      </w:pPr>
      <w:rPr>
        <w:rFonts w:ascii="Courier New" w:hAnsi="Courier New" w:cs="Courier New" w:hint="default"/>
      </w:rPr>
    </w:lvl>
    <w:lvl w:ilvl="8" w:tentative="1">
      <w:start w:val="1"/>
      <w:numFmt w:val="bullet"/>
      <w:lvlText w:val=""/>
      <w:lvlJc w:val="left"/>
      <w:pPr>
        <w:ind w:left="9105" w:hanging="360"/>
      </w:pPr>
      <w:rPr>
        <w:rFonts w:ascii="Wingdings" w:hAnsi="Wingdings" w:hint="default"/>
      </w:rPr>
    </w:lvl>
  </w:abstractNum>
  <w:abstractNum w:abstractNumId="32">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3">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5">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4CC03B5"/>
    <w:multiLevelType w:val="singleLevel"/>
    <w:tmpl w:val="179E810A"/>
    <w:lvl w:ilvl="0">
      <w:start w:val="14"/>
      <w:numFmt w:val="decimal"/>
      <w:lvlText w:val="%1."/>
      <w:lvlJc w:val="left"/>
      <w:pPr>
        <w:tabs>
          <w:tab w:val="num" w:pos="360"/>
        </w:tabs>
        <w:ind w:left="360" w:hanging="360"/>
      </w:pPr>
      <w:rPr>
        <w:rFonts w:hint="default"/>
        <w:b w:val="0"/>
        <w:bCs/>
      </w:rPr>
    </w:lvl>
  </w:abstractNum>
  <w:abstractNum w:abstractNumId="44">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6">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866410B"/>
    <w:multiLevelType w:val="singleLevel"/>
    <w:tmpl w:val="A530C64E"/>
    <w:lvl w:ilvl="0">
      <w:start w:val="2"/>
      <w:numFmt w:val="decimal"/>
      <w:lvlText w:val="%1."/>
      <w:lvlJc w:val="left"/>
      <w:pPr>
        <w:tabs>
          <w:tab w:val="num" w:pos="810"/>
        </w:tabs>
        <w:ind w:left="810" w:hanging="720"/>
      </w:pPr>
      <w:rPr>
        <w:rFonts w:hint="default"/>
        <w:b w:val="0"/>
      </w:rPr>
    </w:lvl>
  </w:abstractNum>
  <w:abstractNum w:abstractNumId="48">
    <w:nsid w:val="7A9B5E7D"/>
    <w:multiLevelType w:val="singleLevel"/>
    <w:tmpl w:val="287A29F6"/>
    <w:lvl w:ilvl="0">
      <w:start w:val="8"/>
      <w:numFmt w:val="decimal"/>
      <w:lvlText w:val="%1."/>
      <w:lvlJc w:val="left"/>
      <w:pPr>
        <w:tabs>
          <w:tab w:val="num" w:pos="810"/>
        </w:tabs>
        <w:ind w:left="810" w:hanging="720"/>
      </w:pPr>
      <w:rPr>
        <w:rFonts w:hint="default"/>
        <w:b/>
      </w:rPr>
    </w:lvl>
  </w:abstractNum>
  <w:abstractNum w:abstractNumId="49">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705983712">
    <w:abstractNumId w:val="14"/>
  </w:num>
  <w:num w:numId="2" w16cid:durableId="982153901">
    <w:abstractNumId w:val="27"/>
  </w:num>
  <w:num w:numId="3" w16cid:durableId="953168702">
    <w:abstractNumId w:val="3"/>
  </w:num>
  <w:num w:numId="4" w16cid:durableId="323051187">
    <w:abstractNumId w:val="19"/>
  </w:num>
  <w:num w:numId="5" w16cid:durableId="1247692752">
    <w:abstractNumId w:val="44"/>
  </w:num>
  <w:num w:numId="6" w16cid:durableId="83379356">
    <w:abstractNumId w:val="7"/>
  </w:num>
  <w:num w:numId="7" w16cid:durableId="1515416547">
    <w:abstractNumId w:val="29"/>
  </w:num>
  <w:num w:numId="8" w16cid:durableId="664820069">
    <w:abstractNumId w:val="36"/>
  </w:num>
  <w:num w:numId="9" w16cid:durableId="218398148">
    <w:abstractNumId w:val="42"/>
  </w:num>
  <w:num w:numId="10" w16cid:durableId="1656911044">
    <w:abstractNumId w:val="4"/>
  </w:num>
  <w:num w:numId="11" w16cid:durableId="760176495">
    <w:abstractNumId w:val="2"/>
  </w:num>
  <w:num w:numId="12" w16cid:durableId="1510097981">
    <w:abstractNumId w:val="15"/>
  </w:num>
  <w:num w:numId="13" w16cid:durableId="788822223">
    <w:abstractNumId w:val="20"/>
  </w:num>
  <w:num w:numId="14" w16cid:durableId="1916738172">
    <w:abstractNumId w:val="48"/>
  </w:num>
  <w:num w:numId="15" w16cid:durableId="1568569511">
    <w:abstractNumId w:val="10"/>
  </w:num>
  <w:num w:numId="16" w16cid:durableId="1156528924">
    <w:abstractNumId w:val="13"/>
  </w:num>
  <w:num w:numId="17" w16cid:durableId="1234509137">
    <w:abstractNumId w:val="34"/>
  </w:num>
  <w:num w:numId="18" w16cid:durableId="1239756188">
    <w:abstractNumId w:val="6"/>
  </w:num>
  <w:num w:numId="19" w16cid:durableId="906232707">
    <w:abstractNumId w:val="5"/>
  </w:num>
  <w:num w:numId="20" w16cid:durableId="294525650">
    <w:abstractNumId w:val="47"/>
  </w:num>
  <w:num w:numId="21" w16cid:durableId="1145581844">
    <w:abstractNumId w:val="16"/>
  </w:num>
  <w:num w:numId="22" w16cid:durableId="384061677">
    <w:abstractNumId w:val="0"/>
    <w:lvlOverride w:ilvl="0">
      <w:lvl w:ilvl="0">
        <w:start w:val="0"/>
        <w:numFmt w:val="bullet"/>
        <w:lvlText w:val=""/>
        <w:legacy w:legacy="1" w:legacySpace="0" w:legacyIndent="360"/>
        <w:lvlJc w:val="left"/>
        <w:rPr>
          <w:rFonts w:ascii="Symbol" w:hAnsi="Symbol" w:hint="default"/>
        </w:rPr>
      </w:lvl>
    </w:lvlOverride>
  </w:num>
  <w:num w:numId="23" w16cid:durableId="685131822">
    <w:abstractNumId w:val="41"/>
  </w:num>
  <w:num w:numId="24" w16cid:durableId="681905751">
    <w:abstractNumId w:val="39"/>
  </w:num>
  <w:num w:numId="25" w16cid:durableId="715272708">
    <w:abstractNumId w:val="23"/>
  </w:num>
  <w:num w:numId="26" w16cid:durableId="1943294464">
    <w:abstractNumId w:val="21"/>
  </w:num>
  <w:num w:numId="27" w16cid:durableId="167257908">
    <w:abstractNumId w:val="43"/>
  </w:num>
  <w:num w:numId="28" w16cid:durableId="917709955">
    <w:abstractNumId w:val="32"/>
  </w:num>
  <w:num w:numId="29" w16cid:durableId="820121250">
    <w:abstractNumId w:val="28"/>
  </w:num>
  <w:num w:numId="30" w16cid:durableId="2133281279">
    <w:abstractNumId w:val="40"/>
  </w:num>
  <w:num w:numId="31" w16cid:durableId="984165902">
    <w:abstractNumId w:val="38"/>
  </w:num>
  <w:num w:numId="32" w16cid:durableId="1470048442">
    <w:abstractNumId w:val="12"/>
  </w:num>
  <w:num w:numId="33" w16cid:durableId="1989819956">
    <w:abstractNumId w:val="26"/>
  </w:num>
  <w:num w:numId="34" w16cid:durableId="30302255">
    <w:abstractNumId w:val="35"/>
  </w:num>
  <w:num w:numId="35" w16cid:durableId="1543206737">
    <w:abstractNumId w:val="49"/>
  </w:num>
  <w:num w:numId="36" w16cid:durableId="645353303">
    <w:abstractNumId w:val="45"/>
  </w:num>
  <w:num w:numId="37" w16cid:durableId="2019842200">
    <w:abstractNumId w:val="17"/>
  </w:num>
  <w:num w:numId="38" w16cid:durableId="1761632546">
    <w:abstractNumId w:val="37"/>
  </w:num>
  <w:num w:numId="39" w16cid:durableId="628243499">
    <w:abstractNumId w:val="9"/>
  </w:num>
  <w:num w:numId="40" w16cid:durableId="1824001952">
    <w:abstractNumId w:val="30"/>
  </w:num>
  <w:num w:numId="41" w16cid:durableId="1982691169">
    <w:abstractNumId w:val="22"/>
  </w:num>
  <w:num w:numId="42" w16cid:durableId="751707697">
    <w:abstractNumId w:val="8"/>
  </w:num>
  <w:num w:numId="43" w16cid:durableId="1162506123">
    <w:abstractNumId w:val="1"/>
  </w:num>
  <w:num w:numId="44" w16cid:durableId="527257360">
    <w:abstractNumId w:val="11"/>
  </w:num>
  <w:num w:numId="45" w16cid:durableId="1818958447">
    <w:abstractNumId w:val="46"/>
  </w:num>
  <w:num w:numId="46" w16cid:durableId="1314988421">
    <w:abstractNumId w:val="24"/>
  </w:num>
  <w:num w:numId="47" w16cid:durableId="724380514">
    <w:abstractNumId w:val="33"/>
  </w:num>
  <w:num w:numId="48" w16cid:durableId="1315915096">
    <w:abstractNumId w:val="31"/>
  </w:num>
  <w:num w:numId="49" w16cid:durableId="1850410097">
    <w:abstractNumId w:val="18"/>
  </w:num>
  <w:num w:numId="50" w16cid:durableId="11240818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0F00"/>
    <w:rsid w:val="000222A7"/>
    <w:rsid w:val="00025216"/>
    <w:rsid w:val="0002677F"/>
    <w:rsid w:val="0006376C"/>
    <w:rsid w:val="00063A05"/>
    <w:rsid w:val="0006715D"/>
    <w:rsid w:val="0007189E"/>
    <w:rsid w:val="000737D6"/>
    <w:rsid w:val="00077720"/>
    <w:rsid w:val="00077E0E"/>
    <w:rsid w:val="00081C99"/>
    <w:rsid w:val="00086E84"/>
    <w:rsid w:val="000871A0"/>
    <w:rsid w:val="000919BF"/>
    <w:rsid w:val="000958AA"/>
    <w:rsid w:val="000A053B"/>
    <w:rsid w:val="000A37D5"/>
    <w:rsid w:val="000A6AE3"/>
    <w:rsid w:val="000B12BA"/>
    <w:rsid w:val="000B2B68"/>
    <w:rsid w:val="000B3B12"/>
    <w:rsid w:val="000C151C"/>
    <w:rsid w:val="000C1D18"/>
    <w:rsid w:val="000D2DAE"/>
    <w:rsid w:val="000D5F5C"/>
    <w:rsid w:val="000D724B"/>
    <w:rsid w:val="000F295D"/>
    <w:rsid w:val="000F4BD3"/>
    <w:rsid w:val="000F4E65"/>
    <w:rsid w:val="000F504E"/>
    <w:rsid w:val="001005B5"/>
    <w:rsid w:val="0011114B"/>
    <w:rsid w:val="00111B50"/>
    <w:rsid w:val="00120705"/>
    <w:rsid w:val="00121032"/>
    <w:rsid w:val="00122277"/>
    <w:rsid w:val="00122EE2"/>
    <w:rsid w:val="00123131"/>
    <w:rsid w:val="00127980"/>
    <w:rsid w:val="0013371F"/>
    <w:rsid w:val="00137F7C"/>
    <w:rsid w:val="00140F98"/>
    <w:rsid w:val="00146275"/>
    <w:rsid w:val="0015576E"/>
    <w:rsid w:val="00160101"/>
    <w:rsid w:val="00165DF2"/>
    <w:rsid w:val="00173ABD"/>
    <w:rsid w:val="00180F7A"/>
    <w:rsid w:val="00185A8E"/>
    <w:rsid w:val="00192897"/>
    <w:rsid w:val="001A3317"/>
    <w:rsid w:val="001A65F9"/>
    <w:rsid w:val="001A72A9"/>
    <w:rsid w:val="001B1B61"/>
    <w:rsid w:val="001B7CF4"/>
    <w:rsid w:val="001C163A"/>
    <w:rsid w:val="001C6D3A"/>
    <w:rsid w:val="001C7518"/>
    <w:rsid w:val="001E1076"/>
    <w:rsid w:val="001F7B76"/>
    <w:rsid w:val="002079E2"/>
    <w:rsid w:val="0021100C"/>
    <w:rsid w:val="00227666"/>
    <w:rsid w:val="002321B0"/>
    <w:rsid w:val="0024308B"/>
    <w:rsid w:val="00246836"/>
    <w:rsid w:val="002552D0"/>
    <w:rsid w:val="0026052B"/>
    <w:rsid w:val="00270138"/>
    <w:rsid w:val="00270BC1"/>
    <w:rsid w:val="00276AAF"/>
    <w:rsid w:val="00277C73"/>
    <w:rsid w:val="002801F8"/>
    <w:rsid w:val="00283681"/>
    <w:rsid w:val="00286938"/>
    <w:rsid w:val="002A1237"/>
    <w:rsid w:val="002A4C30"/>
    <w:rsid w:val="002B0820"/>
    <w:rsid w:val="002B5578"/>
    <w:rsid w:val="002B7104"/>
    <w:rsid w:val="002B74FA"/>
    <w:rsid w:val="002D5788"/>
    <w:rsid w:val="002E18CF"/>
    <w:rsid w:val="002E4CF9"/>
    <w:rsid w:val="002F0DDC"/>
    <w:rsid w:val="002F1C11"/>
    <w:rsid w:val="002F4217"/>
    <w:rsid w:val="00302545"/>
    <w:rsid w:val="00322DF4"/>
    <w:rsid w:val="00324CB9"/>
    <w:rsid w:val="003253EB"/>
    <w:rsid w:val="00331821"/>
    <w:rsid w:val="00337EC8"/>
    <w:rsid w:val="003465DC"/>
    <w:rsid w:val="003469CA"/>
    <w:rsid w:val="0035552B"/>
    <w:rsid w:val="00356BD8"/>
    <w:rsid w:val="003628EE"/>
    <w:rsid w:val="003654A8"/>
    <w:rsid w:val="0036696D"/>
    <w:rsid w:val="003708E5"/>
    <w:rsid w:val="0038050B"/>
    <w:rsid w:val="0039377F"/>
    <w:rsid w:val="003A4B9C"/>
    <w:rsid w:val="003A5F31"/>
    <w:rsid w:val="003B15EC"/>
    <w:rsid w:val="003B30B4"/>
    <w:rsid w:val="003C10BD"/>
    <w:rsid w:val="003C45BD"/>
    <w:rsid w:val="003D5272"/>
    <w:rsid w:val="003E145C"/>
    <w:rsid w:val="003E4D3B"/>
    <w:rsid w:val="003F10C1"/>
    <w:rsid w:val="00405548"/>
    <w:rsid w:val="0041131C"/>
    <w:rsid w:val="00424E68"/>
    <w:rsid w:val="0043700B"/>
    <w:rsid w:val="00447EE9"/>
    <w:rsid w:val="0045065A"/>
    <w:rsid w:val="004509AD"/>
    <w:rsid w:val="004571E3"/>
    <w:rsid w:val="004643FD"/>
    <w:rsid w:val="0046728D"/>
    <w:rsid w:val="00475350"/>
    <w:rsid w:val="00481B44"/>
    <w:rsid w:val="00484662"/>
    <w:rsid w:val="004915B5"/>
    <w:rsid w:val="004B295D"/>
    <w:rsid w:val="004C55B9"/>
    <w:rsid w:val="004C7064"/>
    <w:rsid w:val="004E146D"/>
    <w:rsid w:val="004E4798"/>
    <w:rsid w:val="0050197F"/>
    <w:rsid w:val="005040EC"/>
    <w:rsid w:val="0050533D"/>
    <w:rsid w:val="00506486"/>
    <w:rsid w:val="0052075F"/>
    <w:rsid w:val="0053010A"/>
    <w:rsid w:val="00531539"/>
    <w:rsid w:val="00540E30"/>
    <w:rsid w:val="00543BA5"/>
    <w:rsid w:val="00545C64"/>
    <w:rsid w:val="00553BE3"/>
    <w:rsid w:val="0056163C"/>
    <w:rsid w:val="005616C5"/>
    <w:rsid w:val="00566AE6"/>
    <w:rsid w:val="005721D4"/>
    <w:rsid w:val="00577C77"/>
    <w:rsid w:val="005907B0"/>
    <w:rsid w:val="00593A36"/>
    <w:rsid w:val="00595D0F"/>
    <w:rsid w:val="0059756E"/>
    <w:rsid w:val="00597E22"/>
    <w:rsid w:val="005A1198"/>
    <w:rsid w:val="005A5E85"/>
    <w:rsid w:val="005B15E5"/>
    <w:rsid w:val="005B2422"/>
    <w:rsid w:val="005C0E99"/>
    <w:rsid w:val="005C1354"/>
    <w:rsid w:val="005C21F0"/>
    <w:rsid w:val="005C2C39"/>
    <w:rsid w:val="005D2AC0"/>
    <w:rsid w:val="005D4107"/>
    <w:rsid w:val="005D4EA5"/>
    <w:rsid w:val="005E574E"/>
    <w:rsid w:val="005F208A"/>
    <w:rsid w:val="005F6294"/>
    <w:rsid w:val="006002DD"/>
    <w:rsid w:val="006013A3"/>
    <w:rsid w:val="0060469A"/>
    <w:rsid w:val="006120C8"/>
    <w:rsid w:val="006160ED"/>
    <w:rsid w:val="00626C22"/>
    <w:rsid w:val="00631F1B"/>
    <w:rsid w:val="006328D9"/>
    <w:rsid w:val="0063304D"/>
    <w:rsid w:val="00637AF5"/>
    <w:rsid w:val="00640A26"/>
    <w:rsid w:val="006441FC"/>
    <w:rsid w:val="00660BEA"/>
    <w:rsid w:val="00663881"/>
    <w:rsid w:val="00664553"/>
    <w:rsid w:val="006729EF"/>
    <w:rsid w:val="006764EC"/>
    <w:rsid w:val="006806E1"/>
    <w:rsid w:val="00692D24"/>
    <w:rsid w:val="0069667B"/>
    <w:rsid w:val="006A2383"/>
    <w:rsid w:val="006B173F"/>
    <w:rsid w:val="006B17EF"/>
    <w:rsid w:val="006B297F"/>
    <w:rsid w:val="006C21AE"/>
    <w:rsid w:val="006C312C"/>
    <w:rsid w:val="006E30C5"/>
    <w:rsid w:val="006F2B8B"/>
    <w:rsid w:val="006F46F7"/>
    <w:rsid w:val="006F4D0F"/>
    <w:rsid w:val="007021B3"/>
    <w:rsid w:val="007055C7"/>
    <w:rsid w:val="00712F1B"/>
    <w:rsid w:val="00715EB5"/>
    <w:rsid w:val="00716EE9"/>
    <w:rsid w:val="007245C9"/>
    <w:rsid w:val="007256B3"/>
    <w:rsid w:val="007278E1"/>
    <w:rsid w:val="007363AA"/>
    <w:rsid w:val="0073719C"/>
    <w:rsid w:val="00742B56"/>
    <w:rsid w:val="00745462"/>
    <w:rsid w:val="0076708A"/>
    <w:rsid w:val="00795088"/>
    <w:rsid w:val="00795BAB"/>
    <w:rsid w:val="007A08D1"/>
    <w:rsid w:val="007A2DEE"/>
    <w:rsid w:val="007A345A"/>
    <w:rsid w:val="007B007C"/>
    <w:rsid w:val="007B0086"/>
    <w:rsid w:val="007B1BED"/>
    <w:rsid w:val="007B70AB"/>
    <w:rsid w:val="007C6E10"/>
    <w:rsid w:val="007D061D"/>
    <w:rsid w:val="007D22EB"/>
    <w:rsid w:val="007D7B9D"/>
    <w:rsid w:val="007E03A7"/>
    <w:rsid w:val="007E17BD"/>
    <w:rsid w:val="007F4E98"/>
    <w:rsid w:val="00806984"/>
    <w:rsid w:val="00810485"/>
    <w:rsid w:val="00814772"/>
    <w:rsid w:val="008165C8"/>
    <w:rsid w:val="00824D72"/>
    <w:rsid w:val="00825B97"/>
    <w:rsid w:val="00827358"/>
    <w:rsid w:val="00844DA2"/>
    <w:rsid w:val="0084775D"/>
    <w:rsid w:val="0086463A"/>
    <w:rsid w:val="008754ED"/>
    <w:rsid w:val="00875E52"/>
    <w:rsid w:val="00875F87"/>
    <w:rsid w:val="0088142B"/>
    <w:rsid w:val="00887220"/>
    <w:rsid w:val="00890C14"/>
    <w:rsid w:val="00891571"/>
    <w:rsid w:val="00891CA8"/>
    <w:rsid w:val="00892E12"/>
    <w:rsid w:val="008A51AF"/>
    <w:rsid w:val="008B0F16"/>
    <w:rsid w:val="008B6774"/>
    <w:rsid w:val="008C2C5C"/>
    <w:rsid w:val="008C4B67"/>
    <w:rsid w:val="008C745E"/>
    <w:rsid w:val="008D158E"/>
    <w:rsid w:val="008E3A3A"/>
    <w:rsid w:val="008E45A7"/>
    <w:rsid w:val="008E4B42"/>
    <w:rsid w:val="00906892"/>
    <w:rsid w:val="00907475"/>
    <w:rsid w:val="00923ADB"/>
    <w:rsid w:val="009252AB"/>
    <w:rsid w:val="00926865"/>
    <w:rsid w:val="009409F6"/>
    <w:rsid w:val="00942BD3"/>
    <w:rsid w:val="00951258"/>
    <w:rsid w:val="00952C5B"/>
    <w:rsid w:val="0095404F"/>
    <w:rsid w:val="00955EC4"/>
    <w:rsid w:val="009603A4"/>
    <w:rsid w:val="00961199"/>
    <w:rsid w:val="009748B6"/>
    <w:rsid w:val="009753FF"/>
    <w:rsid w:val="00975DD8"/>
    <w:rsid w:val="00982A91"/>
    <w:rsid w:val="009849E7"/>
    <w:rsid w:val="0098518B"/>
    <w:rsid w:val="00995D26"/>
    <w:rsid w:val="00996E7E"/>
    <w:rsid w:val="009A0B16"/>
    <w:rsid w:val="009A1187"/>
    <w:rsid w:val="009B1947"/>
    <w:rsid w:val="009C3C5F"/>
    <w:rsid w:val="009D4AD1"/>
    <w:rsid w:val="009E3C50"/>
    <w:rsid w:val="009E5011"/>
    <w:rsid w:val="009F23D6"/>
    <w:rsid w:val="009F3D5B"/>
    <w:rsid w:val="009F7BB3"/>
    <w:rsid w:val="00A30468"/>
    <w:rsid w:val="00A337E4"/>
    <w:rsid w:val="00A33C65"/>
    <w:rsid w:val="00A34222"/>
    <w:rsid w:val="00A45D82"/>
    <w:rsid w:val="00A55C26"/>
    <w:rsid w:val="00A64658"/>
    <w:rsid w:val="00A651A7"/>
    <w:rsid w:val="00A67D76"/>
    <w:rsid w:val="00A706B8"/>
    <w:rsid w:val="00A71F5D"/>
    <w:rsid w:val="00A7500E"/>
    <w:rsid w:val="00A83255"/>
    <w:rsid w:val="00A8347E"/>
    <w:rsid w:val="00A95DD7"/>
    <w:rsid w:val="00AA06A4"/>
    <w:rsid w:val="00AA0858"/>
    <w:rsid w:val="00AA0C27"/>
    <w:rsid w:val="00AA2849"/>
    <w:rsid w:val="00AA2B15"/>
    <w:rsid w:val="00AA3D5E"/>
    <w:rsid w:val="00AA77AF"/>
    <w:rsid w:val="00AB0CA7"/>
    <w:rsid w:val="00AB2CEE"/>
    <w:rsid w:val="00AC012C"/>
    <w:rsid w:val="00AC39FD"/>
    <w:rsid w:val="00AD0977"/>
    <w:rsid w:val="00AE0527"/>
    <w:rsid w:val="00AE0F99"/>
    <w:rsid w:val="00AE4453"/>
    <w:rsid w:val="00AF61C1"/>
    <w:rsid w:val="00AF6908"/>
    <w:rsid w:val="00AF7C2F"/>
    <w:rsid w:val="00B007C5"/>
    <w:rsid w:val="00B01D57"/>
    <w:rsid w:val="00B15B9E"/>
    <w:rsid w:val="00B17135"/>
    <w:rsid w:val="00B43124"/>
    <w:rsid w:val="00B456E4"/>
    <w:rsid w:val="00B710C0"/>
    <w:rsid w:val="00B741F6"/>
    <w:rsid w:val="00B9216B"/>
    <w:rsid w:val="00B92550"/>
    <w:rsid w:val="00B95CE9"/>
    <w:rsid w:val="00BA1653"/>
    <w:rsid w:val="00BA401A"/>
    <w:rsid w:val="00BA55F4"/>
    <w:rsid w:val="00BC0E40"/>
    <w:rsid w:val="00BC5531"/>
    <w:rsid w:val="00BC7F42"/>
    <w:rsid w:val="00BD59E1"/>
    <w:rsid w:val="00BE1BB7"/>
    <w:rsid w:val="00BE4BE8"/>
    <w:rsid w:val="00BF026F"/>
    <w:rsid w:val="00BF3835"/>
    <w:rsid w:val="00BF7048"/>
    <w:rsid w:val="00C0290B"/>
    <w:rsid w:val="00C12896"/>
    <w:rsid w:val="00C21AAA"/>
    <w:rsid w:val="00C22097"/>
    <w:rsid w:val="00C25FDC"/>
    <w:rsid w:val="00C342F2"/>
    <w:rsid w:val="00C34A91"/>
    <w:rsid w:val="00C377BC"/>
    <w:rsid w:val="00C5104E"/>
    <w:rsid w:val="00C60E61"/>
    <w:rsid w:val="00C65861"/>
    <w:rsid w:val="00C67C8A"/>
    <w:rsid w:val="00C67F83"/>
    <w:rsid w:val="00C920AD"/>
    <w:rsid w:val="00C925BD"/>
    <w:rsid w:val="00C941E2"/>
    <w:rsid w:val="00C97333"/>
    <w:rsid w:val="00CA0B15"/>
    <w:rsid w:val="00CA130E"/>
    <w:rsid w:val="00CA5F75"/>
    <w:rsid w:val="00CA6CAE"/>
    <w:rsid w:val="00CB7253"/>
    <w:rsid w:val="00CB7557"/>
    <w:rsid w:val="00CC2245"/>
    <w:rsid w:val="00CC52FD"/>
    <w:rsid w:val="00CD07B4"/>
    <w:rsid w:val="00CD667A"/>
    <w:rsid w:val="00CE23C1"/>
    <w:rsid w:val="00D0011E"/>
    <w:rsid w:val="00D03E8A"/>
    <w:rsid w:val="00D109B9"/>
    <w:rsid w:val="00D32081"/>
    <w:rsid w:val="00D34E6D"/>
    <w:rsid w:val="00D42EFE"/>
    <w:rsid w:val="00D44900"/>
    <w:rsid w:val="00D50422"/>
    <w:rsid w:val="00D5531A"/>
    <w:rsid w:val="00D63CCA"/>
    <w:rsid w:val="00D678F8"/>
    <w:rsid w:val="00D76EC9"/>
    <w:rsid w:val="00D77DEF"/>
    <w:rsid w:val="00D80912"/>
    <w:rsid w:val="00D86B2C"/>
    <w:rsid w:val="00DB1DB4"/>
    <w:rsid w:val="00DB1F75"/>
    <w:rsid w:val="00DB4031"/>
    <w:rsid w:val="00DB7069"/>
    <w:rsid w:val="00DD494D"/>
    <w:rsid w:val="00DE6186"/>
    <w:rsid w:val="00DF511B"/>
    <w:rsid w:val="00E0137B"/>
    <w:rsid w:val="00E0221B"/>
    <w:rsid w:val="00E03E73"/>
    <w:rsid w:val="00E065DA"/>
    <w:rsid w:val="00E07296"/>
    <w:rsid w:val="00E103B9"/>
    <w:rsid w:val="00E3164F"/>
    <w:rsid w:val="00E437C5"/>
    <w:rsid w:val="00E4793B"/>
    <w:rsid w:val="00E51B26"/>
    <w:rsid w:val="00E61F26"/>
    <w:rsid w:val="00E62964"/>
    <w:rsid w:val="00E75DB0"/>
    <w:rsid w:val="00E7613A"/>
    <w:rsid w:val="00E80456"/>
    <w:rsid w:val="00E877B1"/>
    <w:rsid w:val="00E912F6"/>
    <w:rsid w:val="00E956F3"/>
    <w:rsid w:val="00EA0D5F"/>
    <w:rsid w:val="00EA54A3"/>
    <w:rsid w:val="00EA6408"/>
    <w:rsid w:val="00EB30B6"/>
    <w:rsid w:val="00EB58BD"/>
    <w:rsid w:val="00EC5034"/>
    <w:rsid w:val="00EC7EFD"/>
    <w:rsid w:val="00ED36D8"/>
    <w:rsid w:val="00ED67A0"/>
    <w:rsid w:val="00EE6086"/>
    <w:rsid w:val="00EF3BF3"/>
    <w:rsid w:val="00EF4071"/>
    <w:rsid w:val="00EF765F"/>
    <w:rsid w:val="00F028DE"/>
    <w:rsid w:val="00F029D1"/>
    <w:rsid w:val="00F0585C"/>
    <w:rsid w:val="00F05E76"/>
    <w:rsid w:val="00F107B7"/>
    <w:rsid w:val="00F11F57"/>
    <w:rsid w:val="00F15EF8"/>
    <w:rsid w:val="00F17C73"/>
    <w:rsid w:val="00F266FB"/>
    <w:rsid w:val="00F26B78"/>
    <w:rsid w:val="00F33E47"/>
    <w:rsid w:val="00F36E53"/>
    <w:rsid w:val="00F4316C"/>
    <w:rsid w:val="00F460EE"/>
    <w:rsid w:val="00F46176"/>
    <w:rsid w:val="00F5149E"/>
    <w:rsid w:val="00F52456"/>
    <w:rsid w:val="00F56A74"/>
    <w:rsid w:val="00F57AD9"/>
    <w:rsid w:val="00F61169"/>
    <w:rsid w:val="00F62AA3"/>
    <w:rsid w:val="00F76CAA"/>
    <w:rsid w:val="00F832E5"/>
    <w:rsid w:val="00F83F2B"/>
    <w:rsid w:val="00F870A3"/>
    <w:rsid w:val="00F90B33"/>
    <w:rsid w:val="00F91762"/>
    <w:rsid w:val="00F9405B"/>
    <w:rsid w:val="00FA0FE2"/>
    <w:rsid w:val="00FA34E8"/>
    <w:rsid w:val="00FA3818"/>
    <w:rsid w:val="00FA4FED"/>
    <w:rsid w:val="00FA7D4E"/>
    <w:rsid w:val="00FC3985"/>
    <w:rsid w:val="00FD549D"/>
    <w:rsid w:val="00FD6374"/>
    <w:rsid w:val="00FD6716"/>
    <w:rsid w:val="00FF41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B632B6"/>
  <w15:docId w15:val="{0F67C038-FD80-4232-9799-34ABAB81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2">
    <w:name w:val="Table Grid2"/>
    <w:basedOn w:val="TableNormal"/>
    <w:next w:val="TableGrid"/>
    <w:uiPriority w:val="39"/>
    <w:rsid w:val="009603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77C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51CEB-E9C2-4642-A484-173C0064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2298</Words>
  <Characters>12261</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Naomi Sipple</cp:lastModifiedBy>
  <cp:revision>2</cp:revision>
  <dcterms:created xsi:type="dcterms:W3CDTF">2024-07-24T18:06:00Z</dcterms:created>
  <dcterms:modified xsi:type="dcterms:W3CDTF">2024-07-24T18:06:00Z</dcterms:modified>
</cp:coreProperties>
</file>