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3CD8B880">
      <w:pPr>
        <w:pStyle w:val="ReportCover-Title"/>
        <w:jc w:val="center"/>
        <w:rPr>
          <w:rFonts w:ascii="Arial" w:hAnsi="Arial" w:cs="Arial"/>
          <w:color w:val="auto"/>
        </w:rPr>
      </w:pPr>
      <w:r w:rsidRPr="004F7B95">
        <w:rPr>
          <w:rFonts w:ascii="Times New Roman" w:hAnsi="Times New Roman"/>
          <w:sz w:val="24"/>
          <w:szCs w:val="24"/>
        </w:rPr>
        <w:tab/>
      </w:r>
      <w:r w:rsidR="001135F3">
        <w:rPr>
          <w:rFonts w:ascii="Arial" w:eastAsia="Arial Unicode MS" w:hAnsi="Arial" w:cs="Arial"/>
          <w:noProof/>
          <w:color w:val="auto"/>
        </w:rPr>
        <w:t xml:space="preserve">Mental </w:t>
      </w:r>
      <w:r w:rsidR="006E4CA4">
        <w:rPr>
          <w:rFonts w:ascii="Arial" w:eastAsia="Arial Unicode MS" w:hAnsi="Arial" w:cs="Arial"/>
          <w:noProof/>
          <w:color w:val="auto"/>
        </w:rPr>
        <w:t xml:space="preserve">Health Asessment </w:t>
      </w:r>
      <w:r w:rsidR="00142CD4">
        <w:rPr>
          <w:rFonts w:ascii="Arial" w:eastAsia="Arial Unicode MS" w:hAnsi="Arial" w:cs="Arial"/>
          <w:noProof/>
          <w:color w:val="auto"/>
        </w:rPr>
        <w:t>Form</w:t>
      </w:r>
      <w:r w:rsidR="009C53DF">
        <w:rPr>
          <w:rFonts w:ascii="Arial" w:eastAsia="Arial Unicode MS" w:hAnsi="Arial" w:cs="Arial"/>
          <w:noProof/>
          <w:color w:val="auto"/>
        </w:rPr>
        <w:t xml:space="preserve">, </w:t>
      </w:r>
      <w:r w:rsidRPr="00763126" w:rsidR="00763126">
        <w:rPr>
          <w:rFonts w:ascii="Arial" w:hAnsi="Arial" w:cs="Arial"/>
          <w:iCs/>
          <w:color w:val="auto"/>
        </w:rPr>
        <w:t>Public Health Investigation Form: Active TB, and Public Health Investigation Form: Non-TB Illness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53733B6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142CD4">
        <w:rPr>
          <w:rFonts w:ascii="Arial" w:hAnsi="Arial" w:cs="Arial"/>
          <w:color w:val="auto"/>
          <w:sz w:val="32"/>
          <w:szCs w:val="32"/>
        </w:rPr>
        <w:t>0</w:t>
      </w:r>
      <w:r w:rsidR="006E4CA4">
        <w:rPr>
          <w:rFonts w:ascii="Arial" w:hAnsi="Arial" w:cs="Arial"/>
          <w:color w:val="auto"/>
          <w:sz w:val="32"/>
          <w:szCs w:val="32"/>
        </w:rPr>
        <w:t>509</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P="002D7237" w14:paraId="76FA23BE" w14:textId="07EF3035">
      <w:pPr>
        <w:pStyle w:val="ReportCover-Date"/>
        <w:spacing w:after="100" w:afterAutospacing="1"/>
        <w:jc w:val="center"/>
        <w:rPr>
          <w:rFonts w:ascii="Arial" w:hAnsi="Arial" w:cs="Arial"/>
          <w:color w:val="auto"/>
        </w:rPr>
      </w:pPr>
      <w:r>
        <w:rPr>
          <w:rFonts w:ascii="Arial" w:hAnsi="Arial" w:cs="Arial"/>
          <w:color w:val="auto"/>
        </w:rPr>
        <w:t>August</w:t>
      </w:r>
      <w:r w:rsidR="00C25131">
        <w:rPr>
          <w:rFonts w:ascii="Arial" w:hAnsi="Arial" w:cs="Arial"/>
          <w:color w:val="auto"/>
        </w:rPr>
        <w:t xml:space="preserve"> </w:t>
      </w:r>
      <w:r w:rsidR="00142CD4">
        <w:rPr>
          <w:rFonts w:ascii="Arial" w:hAnsi="Arial" w:cs="Arial"/>
          <w:color w:val="auto"/>
        </w:rPr>
        <w:t>2023</w:t>
      </w:r>
    </w:p>
    <w:p w:rsidR="002D7237" w:rsidRPr="00160621" w:rsidP="002D7237" w14:paraId="260FA757" w14:textId="339ED539">
      <w:pPr>
        <w:pStyle w:val="ReportCover-Date"/>
        <w:spacing w:after="100" w:afterAutospacing="1"/>
        <w:jc w:val="center"/>
        <w:rPr>
          <w:rFonts w:ascii="Arial" w:hAnsi="Arial" w:cs="Arial"/>
          <w:color w:val="auto"/>
        </w:rPr>
      </w:pPr>
      <w:r>
        <w:rPr>
          <w:rFonts w:ascii="Arial" w:hAnsi="Arial" w:cs="Arial"/>
          <w:color w:val="auto"/>
        </w:rPr>
        <w:t xml:space="preserve">Updated </w:t>
      </w:r>
      <w:r w:rsidR="0010278A">
        <w:rPr>
          <w:rFonts w:ascii="Arial" w:hAnsi="Arial" w:cs="Arial"/>
          <w:color w:val="auto"/>
        </w:rPr>
        <w:t>October</w:t>
      </w:r>
      <w:r>
        <w:rPr>
          <w:rFonts w:ascii="Arial" w:hAnsi="Arial" w:cs="Arial"/>
          <w:color w:val="auto"/>
        </w:rPr>
        <w:t xml:space="preserve"> 2024</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388F4D2A">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2D7237" w:rsidP="00160621" w14:paraId="15D25186" w14:textId="77777777">
      <w:pPr>
        <w:jc w:val="center"/>
        <w:rPr>
          <w:rFonts w:ascii="Arial" w:hAnsi="Arial" w:cs="Arial"/>
        </w:rPr>
      </w:pPr>
    </w:p>
    <w:p w:rsidR="00160621" w:rsidP="004D2743" w14:paraId="010B1ADF" w14:textId="70831F95">
      <w:pPr>
        <w:widowControl/>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160621" w:rsidRPr="00CE6182" w:rsidP="00411D30" w14:paraId="2212894C" w14:textId="77777777">
      <w:pPr>
        <w:widowControl/>
        <w:spacing w:after="120"/>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23199A" w:rsidP="0023199A" w14:paraId="59B511C2" w14:textId="2E6B8A2F">
      <w:pPr>
        <w:pStyle w:val="Default"/>
        <w:ind w:left="360"/>
        <w:rPr>
          <w:rFonts w:ascii="Times New Roman" w:hAnsi="Times New Roman" w:cs="Times New Roman"/>
        </w:rPr>
      </w:pPr>
      <w:bookmarkStart w:id="0" w:name="_Hlk133580519"/>
      <w:r w:rsidRPr="00CB3D23">
        <w:rPr>
          <w:rStyle w:val="cf01"/>
          <w:rFonts w:ascii="Times New Roman" w:hAnsi="Times New Roman" w:cs="Times New Roman"/>
          <w:sz w:val="24"/>
          <w:szCs w:val="24"/>
        </w:rPr>
        <w:t xml:space="preserve">This </w:t>
      </w:r>
      <w:r w:rsidRPr="00CB3D23">
        <w:rPr>
          <w:rStyle w:val="cf01"/>
          <w:rFonts w:ascii="Times New Roman" w:hAnsi="Times New Roman" w:cs="Times New Roman"/>
          <w:sz w:val="24"/>
          <w:szCs w:val="24"/>
        </w:rPr>
        <w:t>nonsubstantive</w:t>
      </w:r>
      <w:r w:rsidRPr="00CB3D23">
        <w:rPr>
          <w:rStyle w:val="cf01"/>
          <w:rFonts w:ascii="Times New Roman" w:hAnsi="Times New Roman" w:cs="Times New Roman"/>
          <w:sz w:val="24"/>
          <w:szCs w:val="24"/>
        </w:rPr>
        <w:t xml:space="preserve"> change request is to update the justification information to allow ORR to share relevant health data captured on ORR’s information collections with DHS for investigative purposes when it has been reported that a newly referred unaccompanied child has arrived ill </w:t>
      </w:r>
      <w:r w:rsidRPr="00CB3D23">
        <w:rPr>
          <w:rStyle w:val="cf01"/>
          <w:rFonts w:ascii="Times New Roman" w:hAnsi="Times New Roman" w:cs="Times New Roman"/>
          <w:sz w:val="24"/>
          <w:szCs w:val="24"/>
        </w:rPr>
        <w:t>into</w:t>
      </w:r>
      <w:r w:rsidRPr="00CB3D23">
        <w:rPr>
          <w:rStyle w:val="cf01"/>
          <w:rFonts w:ascii="Times New Roman" w:hAnsi="Times New Roman" w:cs="Times New Roman"/>
          <w:sz w:val="24"/>
          <w:szCs w:val="24"/>
        </w:rPr>
        <w:t xml:space="preserve"> ORR custody or required emergent/urgent healthcare shortly after placement and ORR was not notified in advance. </w:t>
      </w:r>
      <w:bookmarkEnd w:id="0"/>
    </w:p>
    <w:p w:rsidR="0023199A" w:rsidRPr="0023199A" w:rsidP="0023199A" w14:paraId="0C57B349" w14:textId="77777777">
      <w:pPr>
        <w:pStyle w:val="NoSpacing"/>
        <w:rPr>
          <w:rFonts w:ascii="Times New Roman" w:hAnsi="Times New Roman"/>
        </w:rPr>
      </w:pPr>
    </w:p>
    <w:p w:rsidR="0023199A" w:rsidP="00C317C5" w14:paraId="3EAD17B0" w14:textId="4793335D">
      <w:pPr>
        <w:widowControl/>
        <w:ind w:left="360"/>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790D2C" w:rsidP="00D7443D" w14:paraId="398DDEC3" w14:textId="77777777">
      <w:pPr>
        <w:widowControl/>
        <w:tabs>
          <w:tab w:val="num" w:pos="360"/>
        </w:tabs>
        <w:ind w:left="360"/>
        <w:rPr>
          <w:rFonts w:ascii="Times New Roman" w:hAnsi="Times New Roman"/>
          <w:snapToGrid/>
          <w:sz w:val="24"/>
          <w:szCs w:val="24"/>
        </w:rPr>
      </w:pPr>
    </w:p>
    <w:p w:rsidR="00695AAE" w:rsidP="00695AAE" w14:paraId="47EBA5E1" w14:textId="1F73D02D">
      <w:pPr>
        <w:ind w:left="360"/>
        <w:rPr>
          <w:rFonts w:ascii="Times New Roman" w:hAnsi="Times New Roman"/>
          <w:sz w:val="24"/>
          <w:szCs w:val="24"/>
        </w:rPr>
      </w:pPr>
      <w:r w:rsidRPr="00695AAE">
        <w:rPr>
          <w:rFonts w:ascii="Times New Roman" w:hAnsi="Times New Roman"/>
          <w:sz w:val="24"/>
          <w:szCs w:val="24"/>
        </w:rPr>
        <w:t xml:space="preserve">The ACF Office of Refugee Resettlement (ORR) places unaccompanied children in their custody in care provider </w:t>
      </w:r>
      <w:r w:rsidRPr="00695AAE" w:rsidR="00BC262E">
        <w:rPr>
          <w:rFonts w:ascii="Times New Roman" w:hAnsi="Times New Roman"/>
          <w:sz w:val="24"/>
          <w:szCs w:val="24"/>
        </w:rPr>
        <w:t>program</w:t>
      </w:r>
      <w:r w:rsidRPr="00695AAE">
        <w:rPr>
          <w:rFonts w:ascii="Times New Roman" w:hAnsi="Times New Roman"/>
          <w:sz w:val="24"/>
          <w:szCs w:val="24"/>
        </w:rPr>
        <w:t xml:space="preserve">s until unification with a qualified sponsor. Care provider </w:t>
      </w:r>
      <w:r w:rsidRPr="00695AAE" w:rsidR="00BC262E">
        <w:rPr>
          <w:rFonts w:ascii="Times New Roman" w:hAnsi="Times New Roman"/>
          <w:sz w:val="24"/>
          <w:szCs w:val="24"/>
        </w:rPr>
        <w:t>programs</w:t>
      </w:r>
      <w:r w:rsidRPr="00695AAE">
        <w:rPr>
          <w:rFonts w:ascii="Times New Roman" w:hAnsi="Times New Roman"/>
          <w:sz w:val="24"/>
          <w:szCs w:val="24"/>
        </w:rPr>
        <w:t xml:space="preserve"> are required to </w:t>
      </w:r>
      <w:r w:rsidRPr="00695AAE" w:rsidR="005207E9">
        <w:rPr>
          <w:rFonts w:ascii="Times New Roman" w:hAnsi="Times New Roman"/>
          <w:color w:val="19150F"/>
          <w:sz w:val="24"/>
          <w:szCs w:val="24"/>
          <w:lang w:val="en"/>
        </w:rPr>
        <w:t>ensure</w:t>
      </w:r>
      <w:r w:rsidRPr="00695AAE">
        <w:rPr>
          <w:rFonts w:ascii="Times New Roman" w:hAnsi="Times New Roman"/>
          <w:color w:val="19150F"/>
          <w:sz w:val="24"/>
          <w:szCs w:val="24"/>
          <w:lang w:val="en"/>
        </w:rPr>
        <w:t xml:space="preserve"> children </w:t>
      </w:r>
      <w:r w:rsidRPr="00695AAE" w:rsidR="005207E9">
        <w:rPr>
          <w:rFonts w:ascii="Times New Roman" w:hAnsi="Times New Roman"/>
          <w:color w:val="19150F"/>
          <w:sz w:val="24"/>
          <w:szCs w:val="24"/>
          <w:lang w:val="en"/>
        </w:rPr>
        <w:t>receive the appropriate</w:t>
      </w:r>
      <w:r w:rsidRPr="00695AAE">
        <w:rPr>
          <w:rFonts w:ascii="Times New Roman" w:hAnsi="Times New Roman"/>
          <w:color w:val="19150F"/>
          <w:sz w:val="24"/>
          <w:szCs w:val="24"/>
          <w:lang w:val="en"/>
        </w:rPr>
        <w:t xml:space="preserve"> </w:t>
      </w:r>
      <w:r w:rsidRPr="00695AAE" w:rsidR="00BC262E">
        <w:rPr>
          <w:rFonts w:ascii="Times New Roman" w:hAnsi="Times New Roman"/>
          <w:color w:val="19150F"/>
          <w:sz w:val="24"/>
          <w:szCs w:val="24"/>
          <w:lang w:val="en"/>
        </w:rPr>
        <w:t xml:space="preserve">medical, </w:t>
      </w:r>
      <w:r w:rsidRPr="00695AAE">
        <w:rPr>
          <w:rFonts w:ascii="Times New Roman" w:hAnsi="Times New Roman"/>
          <w:color w:val="19150F"/>
          <w:sz w:val="24"/>
          <w:szCs w:val="24"/>
          <w:lang w:val="en"/>
        </w:rPr>
        <w:t xml:space="preserve">mental health </w:t>
      </w:r>
      <w:r w:rsidRPr="00695AAE" w:rsidR="00BC262E">
        <w:rPr>
          <w:rFonts w:ascii="Times New Roman" w:hAnsi="Times New Roman"/>
          <w:color w:val="19150F"/>
          <w:sz w:val="24"/>
          <w:szCs w:val="24"/>
          <w:lang w:val="en"/>
        </w:rPr>
        <w:t xml:space="preserve">and dental </w:t>
      </w:r>
      <w:r w:rsidRPr="00695AAE">
        <w:rPr>
          <w:rFonts w:ascii="Times New Roman" w:hAnsi="Times New Roman"/>
          <w:color w:val="19150F"/>
          <w:sz w:val="24"/>
          <w:szCs w:val="24"/>
          <w:lang w:val="en"/>
        </w:rPr>
        <w:t>services</w:t>
      </w:r>
      <w:r w:rsidR="00C25131">
        <w:rPr>
          <w:rFonts w:ascii="Times New Roman" w:hAnsi="Times New Roman"/>
          <w:color w:val="19150F"/>
          <w:sz w:val="24"/>
          <w:szCs w:val="24"/>
          <w:lang w:val="en"/>
        </w:rPr>
        <w:t xml:space="preserve"> per </w:t>
      </w:r>
      <w:r w:rsidRPr="00695AAE" w:rsidR="00C317C5">
        <w:rPr>
          <w:rFonts w:ascii="Times New Roman" w:hAnsi="Times New Roman"/>
          <w:sz w:val="24"/>
          <w:szCs w:val="24"/>
        </w:rPr>
        <w:t xml:space="preserve">the </w:t>
      </w:r>
      <w:r w:rsidRPr="005874DF">
        <w:rPr>
          <w:rFonts w:ascii="Times New Roman" w:hAnsi="Times New Roman"/>
          <w:i/>
          <w:sz w:val="24"/>
          <w:szCs w:val="24"/>
        </w:rPr>
        <w:t>Flores</w:t>
      </w:r>
      <w:r w:rsidRPr="005874DF">
        <w:rPr>
          <w:rFonts w:ascii="Times New Roman" w:hAnsi="Times New Roman"/>
          <w:sz w:val="24"/>
          <w:szCs w:val="24"/>
        </w:rPr>
        <w:t xml:space="preserve"> Settlement Agreement, Exhibit 1(A)(2)</w:t>
      </w:r>
      <w:r w:rsidRPr="005874DF" w:rsidR="00F64B98">
        <w:rPr>
          <w:rFonts w:ascii="Times New Roman" w:hAnsi="Times New Roman"/>
          <w:sz w:val="24"/>
          <w:szCs w:val="24"/>
        </w:rPr>
        <w:t xml:space="preserve"> (Attachment A)</w:t>
      </w:r>
      <w:r w:rsidRPr="005874DF">
        <w:rPr>
          <w:rFonts w:ascii="Times New Roman" w:hAnsi="Times New Roman"/>
          <w:sz w:val="24"/>
          <w:szCs w:val="24"/>
        </w:rPr>
        <w:t>.</w:t>
      </w:r>
      <w:r w:rsidRPr="00695AAE">
        <w:rPr>
          <w:rFonts w:ascii="Times New Roman" w:hAnsi="Times New Roman"/>
          <w:sz w:val="24"/>
          <w:szCs w:val="24"/>
        </w:rPr>
        <w:t xml:space="preserve">  </w:t>
      </w:r>
    </w:p>
    <w:p w:rsidR="00695AAE" w:rsidP="00695AAE" w14:paraId="71B6AA6F" w14:textId="77777777">
      <w:pPr>
        <w:ind w:left="360"/>
        <w:rPr>
          <w:rFonts w:ascii="Times New Roman" w:hAnsi="Times New Roman"/>
          <w:sz w:val="24"/>
          <w:szCs w:val="24"/>
        </w:rPr>
      </w:pPr>
    </w:p>
    <w:p w:rsidR="00695AAE" w:rsidRPr="00695AAE" w:rsidP="00695AAE" w14:paraId="64EABFDE" w14:textId="4D14C565">
      <w:pPr>
        <w:ind w:left="360"/>
        <w:rPr>
          <w:rFonts w:ascii="Times New Roman" w:hAnsi="Times New Roman"/>
          <w:color w:val="19150F"/>
          <w:sz w:val="24"/>
          <w:szCs w:val="24"/>
          <w:lang w:val="en"/>
        </w:rPr>
      </w:pPr>
      <w:r>
        <w:rPr>
          <w:rFonts w:ascii="Times New Roman" w:hAnsi="Times New Roman"/>
          <w:color w:val="19150F"/>
          <w:sz w:val="24"/>
          <w:szCs w:val="24"/>
          <w:lang w:val="en"/>
        </w:rPr>
        <w:t>While in care, c</w:t>
      </w:r>
      <w:r w:rsidRPr="00695AAE">
        <w:rPr>
          <w:rFonts w:ascii="Times New Roman" w:hAnsi="Times New Roman"/>
          <w:color w:val="19150F"/>
          <w:sz w:val="24"/>
          <w:szCs w:val="24"/>
          <w:lang w:val="en"/>
        </w:rPr>
        <w:t xml:space="preserve">hildren meet with onsite mental health counselors on a regular basis. If a child is identified as potentially having a more serious mental health condition, they are referred to a </w:t>
      </w:r>
      <w:bookmarkStart w:id="1" w:name="_Hlk133418087"/>
      <w:r w:rsidRPr="00695AAE">
        <w:rPr>
          <w:rFonts w:ascii="Times New Roman" w:hAnsi="Times New Roman"/>
          <w:sz w:val="24"/>
          <w:szCs w:val="24"/>
        </w:rPr>
        <w:t>psychiatrist, psychiatric nurse practitioner or physician’s assistant, licensed psychologist, or other licensed mental health provider (e.g., social worker)</w:t>
      </w:r>
      <w:r w:rsidRPr="00695AAE">
        <w:rPr>
          <w:rFonts w:ascii="Times New Roman" w:hAnsi="Times New Roman"/>
          <w:color w:val="19150F"/>
          <w:sz w:val="24"/>
          <w:szCs w:val="24"/>
          <w:lang w:val="en"/>
        </w:rPr>
        <w:t xml:space="preserve">. </w:t>
      </w:r>
      <w:bookmarkEnd w:id="1"/>
    </w:p>
    <w:p w:rsidR="00695AAE" w:rsidRPr="00695AAE" w:rsidP="00695AAE" w14:paraId="1CCF82EA" w14:textId="77777777">
      <w:pPr>
        <w:pStyle w:val="NoSpacing"/>
        <w:ind w:left="360"/>
        <w:rPr>
          <w:rFonts w:ascii="Times New Roman" w:hAnsi="Times New Roman"/>
        </w:rPr>
      </w:pPr>
    </w:p>
    <w:p w:rsidR="00695AAE" w:rsidRPr="00695AAE" w:rsidP="00695AAE" w14:paraId="268A8973" w14:textId="380F4383">
      <w:pPr>
        <w:pStyle w:val="NoSpacing"/>
        <w:ind w:left="360"/>
        <w:rPr>
          <w:rFonts w:ascii="Times New Roman" w:hAnsi="Times New Roman"/>
        </w:rPr>
      </w:pPr>
      <w:r w:rsidRPr="00695AAE">
        <w:rPr>
          <w:rFonts w:ascii="Times New Roman" w:hAnsi="Times New Roman"/>
        </w:rPr>
        <w:t xml:space="preserve">Children may be exposed to nationally reportable infectious diseases during the journey to the U.S., while in the custody of the Customs and Border Protection after crossing the border, or during their stay in ORR custody. Public health interventions such as quarantine, vaccination or lab testing may be initiated to reduce </w:t>
      </w:r>
      <w:r w:rsidR="00FB6AD8">
        <w:rPr>
          <w:rFonts w:ascii="Times New Roman" w:hAnsi="Times New Roman"/>
        </w:rPr>
        <w:t xml:space="preserve">possible </w:t>
      </w:r>
      <w:r w:rsidRPr="00695AAE">
        <w:rPr>
          <w:rFonts w:ascii="Times New Roman" w:hAnsi="Times New Roman"/>
        </w:rPr>
        <w:t xml:space="preserve">disease transmission.  Following an exposure, children </w:t>
      </w:r>
      <w:r w:rsidR="00FB6AD8">
        <w:rPr>
          <w:rFonts w:ascii="Times New Roman" w:hAnsi="Times New Roman"/>
        </w:rPr>
        <w:t>are</w:t>
      </w:r>
      <w:r w:rsidRPr="00695AAE">
        <w:rPr>
          <w:rFonts w:ascii="Times New Roman" w:hAnsi="Times New Roman"/>
        </w:rPr>
        <w:t xml:space="preserve"> assessed onsite by care provider program staff and if found to be symptomatic, referred to a healthcare provider for evaluation. </w:t>
      </w:r>
    </w:p>
    <w:p w:rsidR="007D53C5" w:rsidP="006A7E30" w14:paraId="29D4E80B" w14:textId="77777777">
      <w:pPr>
        <w:widowControl/>
        <w:tabs>
          <w:tab w:val="num" w:pos="630"/>
        </w:tabs>
        <w:ind w:left="360"/>
        <w:rPr>
          <w:rFonts w:ascii="Times New Roman" w:hAnsi="Times New Roman"/>
          <w:color w:val="19150F"/>
          <w:sz w:val="24"/>
          <w:szCs w:val="24"/>
          <w:lang w:val="en"/>
        </w:rPr>
      </w:pPr>
    </w:p>
    <w:p w:rsidR="00B96602" w:rsidRPr="008F09C6" w:rsidP="006A7E30" w14:paraId="2A42F5BC" w14:textId="28088F0E">
      <w:pPr>
        <w:widowControl/>
        <w:tabs>
          <w:tab w:val="num" w:pos="630"/>
        </w:tabs>
        <w:ind w:left="360"/>
        <w:rPr>
          <w:rFonts w:ascii="Times New Roman" w:hAnsi="Times New Roman"/>
          <w:snapToGrid/>
          <w:sz w:val="24"/>
          <w:szCs w:val="24"/>
        </w:rPr>
      </w:pPr>
      <w:r>
        <w:rPr>
          <w:rFonts w:ascii="Times New Roman" w:hAnsi="Times New Roman"/>
          <w:color w:val="19150F"/>
          <w:sz w:val="24"/>
          <w:szCs w:val="24"/>
          <w:lang w:val="en"/>
        </w:rPr>
        <w:t xml:space="preserve">ORR </w:t>
      </w:r>
      <w:r w:rsidRPr="00AB54B3">
        <w:rPr>
          <w:rFonts w:ascii="Times New Roman" w:hAnsi="Times New Roman"/>
          <w:snapToGrid/>
          <w:sz w:val="24"/>
          <w:szCs w:val="24"/>
        </w:rPr>
        <w:t xml:space="preserve">requires </w:t>
      </w:r>
      <w:r w:rsidR="0081308B">
        <w:rPr>
          <w:rFonts w:ascii="Times New Roman" w:hAnsi="Times New Roman"/>
          <w:snapToGrid/>
          <w:sz w:val="24"/>
          <w:szCs w:val="24"/>
        </w:rPr>
        <w:t>care providers</w:t>
      </w:r>
      <w:r>
        <w:rPr>
          <w:rFonts w:ascii="Times New Roman" w:hAnsi="Times New Roman"/>
          <w:snapToGrid/>
          <w:sz w:val="24"/>
          <w:szCs w:val="24"/>
        </w:rPr>
        <w:t xml:space="preserve"> to maintain records on each child </w:t>
      </w:r>
      <w:r w:rsidRPr="00AB54B3">
        <w:rPr>
          <w:rFonts w:ascii="Times New Roman" w:hAnsi="Times New Roman"/>
          <w:snapToGrid/>
          <w:sz w:val="24"/>
          <w:szCs w:val="24"/>
        </w:rPr>
        <w:t xml:space="preserve">to ensure </w:t>
      </w:r>
      <w:r>
        <w:rPr>
          <w:rFonts w:ascii="Times New Roman" w:hAnsi="Times New Roman"/>
          <w:snapToGrid/>
          <w:sz w:val="24"/>
          <w:szCs w:val="24"/>
        </w:rPr>
        <w:t>that health-related evaluations, diagnose</w:t>
      </w:r>
      <w:r w:rsidR="005822D1">
        <w:rPr>
          <w:rFonts w:ascii="Times New Roman" w:hAnsi="Times New Roman"/>
          <w:snapToGrid/>
          <w:sz w:val="24"/>
          <w:szCs w:val="24"/>
        </w:rPr>
        <w:t>s</w:t>
      </w:r>
      <w:r>
        <w:rPr>
          <w:rFonts w:ascii="Times New Roman" w:hAnsi="Times New Roman"/>
          <w:snapToGrid/>
          <w:sz w:val="24"/>
          <w:szCs w:val="24"/>
        </w:rPr>
        <w:t xml:space="preserve">, </w:t>
      </w:r>
      <w:r w:rsidR="00763126">
        <w:rPr>
          <w:rFonts w:ascii="Times New Roman" w:hAnsi="Times New Roman"/>
          <w:snapToGrid/>
          <w:sz w:val="24"/>
          <w:szCs w:val="24"/>
        </w:rPr>
        <w:t xml:space="preserve">lab results, </w:t>
      </w:r>
      <w:r>
        <w:rPr>
          <w:rFonts w:ascii="Times New Roman" w:hAnsi="Times New Roman"/>
          <w:snapToGrid/>
          <w:sz w:val="24"/>
          <w:szCs w:val="24"/>
        </w:rPr>
        <w:t xml:space="preserve">and treatments are documented and included in the child’s discharge packet at the time of reunification. ORR requires the </w:t>
      </w:r>
      <w:r w:rsidR="00EA2970">
        <w:rPr>
          <w:rFonts w:ascii="Times New Roman" w:hAnsi="Times New Roman"/>
          <w:snapToGrid/>
          <w:sz w:val="24"/>
          <w:szCs w:val="24"/>
        </w:rPr>
        <w:t>Me</w:t>
      </w:r>
      <w:r w:rsidR="001135F3">
        <w:rPr>
          <w:rFonts w:ascii="Times New Roman" w:hAnsi="Times New Roman"/>
          <w:snapToGrid/>
          <w:sz w:val="24"/>
          <w:szCs w:val="24"/>
        </w:rPr>
        <w:t>ntal Health</w:t>
      </w:r>
      <w:r w:rsidR="00EA2970">
        <w:rPr>
          <w:rFonts w:ascii="Times New Roman" w:hAnsi="Times New Roman"/>
          <w:snapToGrid/>
          <w:sz w:val="24"/>
          <w:szCs w:val="24"/>
        </w:rPr>
        <w:t xml:space="preserve"> Assessment</w:t>
      </w:r>
      <w:r>
        <w:rPr>
          <w:rFonts w:ascii="Times New Roman" w:hAnsi="Times New Roman"/>
          <w:snapToGrid/>
          <w:sz w:val="24"/>
          <w:szCs w:val="24"/>
        </w:rPr>
        <w:t xml:space="preserve"> and </w:t>
      </w:r>
      <w:r w:rsidR="001135F3">
        <w:rPr>
          <w:rFonts w:ascii="Times New Roman" w:hAnsi="Times New Roman"/>
          <w:snapToGrid/>
          <w:sz w:val="24"/>
          <w:szCs w:val="24"/>
        </w:rPr>
        <w:t>Public Health Investigation Forms</w:t>
      </w:r>
      <w:r>
        <w:rPr>
          <w:rFonts w:ascii="Times New Roman" w:hAnsi="Times New Roman"/>
          <w:snapToGrid/>
          <w:sz w:val="24"/>
          <w:szCs w:val="24"/>
        </w:rPr>
        <w:t xml:space="preserve"> information collections to implement and maintain compliance with the </w:t>
      </w:r>
      <w:r w:rsidRPr="00BE7575">
        <w:rPr>
          <w:rFonts w:ascii="Times New Roman" w:hAnsi="Times New Roman"/>
          <w:i/>
          <w:snapToGrid/>
          <w:sz w:val="24"/>
          <w:szCs w:val="24"/>
        </w:rPr>
        <w:t>Flores</w:t>
      </w:r>
      <w:r>
        <w:rPr>
          <w:rFonts w:ascii="Times New Roman" w:hAnsi="Times New Roman"/>
          <w:snapToGrid/>
          <w:sz w:val="24"/>
          <w:szCs w:val="24"/>
        </w:rPr>
        <w:t xml:space="preserve"> Settlement Agreement.</w:t>
      </w:r>
    </w:p>
    <w:p w:rsidR="00B96602" w:rsidP="00CB2507" w14:paraId="329F7472" w14:textId="77777777">
      <w:pPr>
        <w:widowControl/>
        <w:tabs>
          <w:tab w:val="num" w:pos="360"/>
        </w:tabs>
        <w:ind w:left="360"/>
        <w:rPr>
          <w:rFonts w:ascii="Times New Roman" w:hAnsi="Times New Roman"/>
          <w:snapToGrid/>
          <w:sz w:val="24"/>
          <w:szCs w:val="24"/>
        </w:rPr>
      </w:pPr>
    </w:p>
    <w:p w:rsidR="00DE529D" w:rsidRPr="004F7B95" w:rsidP="00D7443D" w14:paraId="5548F0DE"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8A7F8E" w:rsidP="005822D1" w14:paraId="596443D9" w14:textId="17F5626C">
      <w:pPr>
        <w:pStyle w:val="NoSpacing"/>
        <w:ind w:left="360"/>
      </w:pPr>
      <w:r>
        <w:t>The purpose of the</w:t>
      </w:r>
      <w:r w:rsidR="0081308B">
        <w:t xml:space="preserve"> Mental Health Assessment and </w:t>
      </w:r>
      <w:r w:rsidR="0081308B">
        <w:rPr>
          <w:rFonts w:ascii="Times New Roman" w:hAnsi="Times New Roman"/>
        </w:rPr>
        <w:t xml:space="preserve">Public Health Investigation </w:t>
      </w:r>
      <w:r w:rsidR="005822D1">
        <w:rPr>
          <w:rFonts w:ascii="Times New Roman" w:hAnsi="Times New Roman"/>
        </w:rPr>
        <w:t>F</w:t>
      </w:r>
      <w:r w:rsidR="0081308B">
        <w:rPr>
          <w:rFonts w:ascii="Times New Roman" w:hAnsi="Times New Roman"/>
        </w:rPr>
        <w:t xml:space="preserve">orms </w:t>
      </w:r>
      <w:r w:rsidR="0081308B">
        <w:t xml:space="preserve">is to </w:t>
      </w:r>
      <w:r>
        <w:t xml:space="preserve">collect standardized health information on unaccompanied children during evaluations with </w:t>
      </w:r>
      <w:r w:rsidR="00763126">
        <w:rPr>
          <w:rFonts w:ascii="Times New Roman" w:hAnsi="Times New Roman"/>
        </w:rPr>
        <w:t>mental health</w:t>
      </w:r>
      <w:r>
        <w:rPr>
          <w:rFonts w:ascii="Times New Roman" w:hAnsi="Times New Roman"/>
        </w:rPr>
        <w:t xml:space="preserve"> providers</w:t>
      </w:r>
      <w:r w:rsidR="0081308B">
        <w:rPr>
          <w:rFonts w:ascii="Times New Roman" w:hAnsi="Times New Roman"/>
        </w:rPr>
        <w:t xml:space="preserve"> and care providers, respectively</w:t>
      </w:r>
      <w:r>
        <w:rPr>
          <w:rFonts w:ascii="Times New Roman" w:hAnsi="Times New Roman"/>
        </w:rPr>
        <w:t>.</w:t>
      </w:r>
      <w:r w:rsidR="0081308B">
        <w:rPr>
          <w:rFonts w:ascii="Times New Roman" w:hAnsi="Times New Roman"/>
        </w:rPr>
        <w:t xml:space="preserve"> </w:t>
      </w:r>
      <w:r>
        <w:t>Data collection for m</w:t>
      </w:r>
      <w:r w:rsidR="00763126">
        <w:t>edical and dental</w:t>
      </w:r>
      <w:r>
        <w:t xml:space="preserve"> visits, however, is conducted under a separate OMB-approved information collection: </w:t>
      </w:r>
      <w:r w:rsidR="00763126">
        <w:rPr>
          <w:i/>
        </w:rPr>
        <w:t>Medical</w:t>
      </w:r>
      <w:r>
        <w:rPr>
          <w:i/>
        </w:rPr>
        <w:t xml:space="preserve"> Assessment</w:t>
      </w:r>
      <w:r w:rsidRPr="007D3925">
        <w:rPr>
          <w:i/>
        </w:rPr>
        <w:t xml:space="preserve"> Form</w:t>
      </w:r>
      <w:r w:rsidR="00763126">
        <w:rPr>
          <w:i/>
        </w:rPr>
        <w:t xml:space="preserve"> and Dental Assessment Form</w:t>
      </w:r>
      <w:r w:rsidRPr="007D3925">
        <w:rPr>
          <w:i/>
        </w:rPr>
        <w:t xml:space="preserve"> </w:t>
      </w:r>
      <w:r>
        <w:t>(OMB #</w:t>
      </w:r>
      <w:r w:rsidRPr="00864992">
        <w:t>0970-0</w:t>
      </w:r>
      <w:r w:rsidR="00763126">
        <w:t>466</w:t>
      </w:r>
      <w:r>
        <w:rPr>
          <w:rStyle w:val="FootnoteReference"/>
        </w:rPr>
        <w:footnoteReference w:id="2"/>
      </w:r>
      <w:r>
        <w:t>)</w:t>
      </w:r>
      <w:r w:rsidRPr="00864992">
        <w:t>.</w:t>
      </w:r>
      <w:r>
        <w:t xml:space="preserve"> </w:t>
      </w:r>
    </w:p>
    <w:p w:rsidR="008A7F8E" w:rsidP="006A7E30" w14:paraId="768BC88D" w14:textId="77777777">
      <w:pPr>
        <w:pStyle w:val="NoSpacing"/>
        <w:ind w:left="360"/>
      </w:pPr>
    </w:p>
    <w:p w:rsidR="008A7F8E" w:rsidRPr="002F1A71" w:rsidP="002254F1" w14:paraId="168E72F7" w14:textId="28D86E25">
      <w:pPr>
        <w:pStyle w:val="NoSpacing"/>
        <w:ind w:left="360"/>
        <w:rPr>
          <w:rFonts w:ascii="Times New Roman" w:hAnsi="Times New Roman"/>
        </w:rPr>
      </w:pPr>
      <w:r w:rsidRPr="00CB2507">
        <w:rPr>
          <w:rFonts w:ascii="Times New Roman" w:hAnsi="Times New Roman"/>
        </w:rPr>
        <w:t xml:space="preserve">The forms are to be used as worksheets for </w:t>
      </w:r>
      <w:r w:rsidR="00226838">
        <w:rPr>
          <w:rFonts w:ascii="Times New Roman" w:hAnsi="Times New Roman"/>
        </w:rPr>
        <w:t xml:space="preserve">mental </w:t>
      </w:r>
      <w:r w:rsidR="002254F1">
        <w:rPr>
          <w:rFonts w:ascii="Times New Roman" w:hAnsi="Times New Roman"/>
        </w:rPr>
        <w:t>health</w:t>
      </w:r>
      <w:r w:rsidR="00406BF8">
        <w:rPr>
          <w:rFonts w:ascii="Times New Roman" w:hAnsi="Times New Roman"/>
        </w:rPr>
        <w:t xml:space="preserve"> </w:t>
      </w:r>
      <w:r w:rsidR="002254F1">
        <w:rPr>
          <w:rFonts w:ascii="Times New Roman" w:hAnsi="Times New Roman"/>
        </w:rPr>
        <w:t>providers</w:t>
      </w:r>
      <w:r w:rsidRPr="00CB2507">
        <w:rPr>
          <w:rFonts w:ascii="Times New Roman" w:hAnsi="Times New Roman"/>
        </w:rPr>
        <w:t xml:space="preserve"> </w:t>
      </w:r>
      <w:r w:rsidR="0081308B">
        <w:rPr>
          <w:rFonts w:ascii="Times New Roman" w:hAnsi="Times New Roman"/>
        </w:rPr>
        <w:t xml:space="preserve">and care providers </w:t>
      </w:r>
      <w:r w:rsidRPr="00CB2507">
        <w:rPr>
          <w:rFonts w:ascii="Times New Roman" w:hAnsi="Times New Roman"/>
        </w:rPr>
        <w:t>to compile information that would otherwise have been collected during the</w:t>
      </w:r>
      <w:r w:rsidR="00AB0034">
        <w:rPr>
          <w:rFonts w:ascii="Times New Roman" w:hAnsi="Times New Roman"/>
        </w:rPr>
        <w:t>ir</w:t>
      </w:r>
      <w:r w:rsidRPr="00CB2507">
        <w:rPr>
          <w:rFonts w:ascii="Times New Roman" w:hAnsi="Times New Roman"/>
        </w:rPr>
        <w:t xml:space="preserve"> evaluation. Once completed, the forms </w:t>
      </w:r>
      <w:r w:rsidR="00AB0034">
        <w:rPr>
          <w:rFonts w:ascii="Times New Roman" w:hAnsi="Times New Roman"/>
        </w:rPr>
        <w:t>are</w:t>
      </w:r>
      <w:r w:rsidRPr="00CB2507">
        <w:rPr>
          <w:rFonts w:ascii="Times New Roman" w:hAnsi="Times New Roman"/>
        </w:rPr>
        <w:t xml:space="preserve"> given to care provider staff for data entry into ORR’s secure, electronic </w:t>
      </w:r>
      <w:r w:rsidR="005822D1">
        <w:rPr>
          <w:rFonts w:ascii="Times New Roman" w:hAnsi="Times New Roman"/>
        </w:rPr>
        <w:t>record system</w:t>
      </w:r>
      <w:r w:rsidRPr="00CB2507">
        <w:rPr>
          <w:rFonts w:ascii="Times New Roman" w:hAnsi="Times New Roman"/>
        </w:rPr>
        <w:t xml:space="preserve">. </w:t>
      </w:r>
      <w:r w:rsidRPr="00CB2507" w:rsidR="005822D1">
        <w:rPr>
          <w:rFonts w:ascii="Times New Roman" w:hAnsi="Times New Roman"/>
        </w:rPr>
        <w:t xml:space="preserve">Data </w:t>
      </w:r>
      <w:r w:rsidR="005822D1">
        <w:rPr>
          <w:rFonts w:ascii="Times New Roman" w:hAnsi="Times New Roman"/>
        </w:rPr>
        <w:t>is</w:t>
      </w:r>
      <w:r w:rsidRPr="00CB2507" w:rsidR="005822D1">
        <w:rPr>
          <w:rFonts w:ascii="Times New Roman" w:hAnsi="Times New Roman"/>
        </w:rPr>
        <w:t xml:space="preserve"> used </w:t>
      </w:r>
      <w:r w:rsidR="005822D1">
        <w:rPr>
          <w:rFonts w:ascii="Times New Roman" w:hAnsi="Times New Roman"/>
        </w:rPr>
        <w:t xml:space="preserve">by ORR </w:t>
      </w:r>
      <w:r w:rsidRPr="00CB2507" w:rsidR="005822D1">
        <w:rPr>
          <w:rFonts w:ascii="Times New Roman" w:hAnsi="Times New Roman"/>
        </w:rPr>
        <w:t>to monitor the health of unaccompanied children while in care, for case management of identified illnesses/conditions</w:t>
      </w:r>
      <w:r w:rsidR="005822D1">
        <w:rPr>
          <w:rFonts w:ascii="Times New Roman" w:hAnsi="Times New Roman"/>
        </w:rPr>
        <w:t>,</w:t>
      </w:r>
      <w:r w:rsidRPr="00CB2507" w:rsidR="005822D1">
        <w:rPr>
          <w:rFonts w:ascii="Times New Roman" w:hAnsi="Times New Roman"/>
        </w:rPr>
        <w:t xml:space="preserve"> and </w:t>
      </w:r>
      <w:r w:rsidR="005822D1">
        <w:rPr>
          <w:rFonts w:ascii="Times New Roman" w:hAnsi="Times New Roman"/>
        </w:rPr>
        <w:t xml:space="preserve">to </w:t>
      </w:r>
      <w:r w:rsidRPr="00CB2507" w:rsidR="005822D1">
        <w:rPr>
          <w:rFonts w:ascii="Times New Roman" w:hAnsi="Times New Roman"/>
        </w:rPr>
        <w:t>ensure care provider program compliance with ORR requirements.</w:t>
      </w:r>
      <w:r w:rsidR="005822D1">
        <w:rPr>
          <w:rFonts w:ascii="Times New Roman" w:hAnsi="Times New Roman"/>
        </w:rPr>
        <w:t xml:space="preserve"> </w:t>
      </w:r>
      <w:r w:rsidRPr="002F1A71" w:rsidR="005822D1">
        <w:rPr>
          <w:rFonts w:ascii="Times New Roman" w:hAnsi="Times New Roman"/>
        </w:rPr>
        <w:t xml:space="preserve">ORR </w:t>
      </w:r>
      <w:r w:rsidR="005822D1">
        <w:rPr>
          <w:rFonts w:ascii="Times New Roman" w:hAnsi="Times New Roman"/>
        </w:rPr>
        <w:t xml:space="preserve">also </w:t>
      </w:r>
      <w:r w:rsidRPr="002F1A71" w:rsidR="005822D1">
        <w:rPr>
          <w:rFonts w:ascii="Times New Roman" w:hAnsi="Times New Roman"/>
        </w:rPr>
        <w:t xml:space="preserve">requires documentation of </w:t>
      </w:r>
      <w:r w:rsidR="005822D1">
        <w:rPr>
          <w:rFonts w:ascii="Times New Roman" w:hAnsi="Times New Roman"/>
        </w:rPr>
        <w:t xml:space="preserve">all </w:t>
      </w:r>
      <w:r w:rsidRPr="002F1A71" w:rsidR="005822D1">
        <w:rPr>
          <w:rFonts w:ascii="Times New Roman" w:hAnsi="Times New Roman"/>
        </w:rPr>
        <w:t xml:space="preserve">health-related services </w:t>
      </w:r>
      <w:r w:rsidR="005822D1">
        <w:rPr>
          <w:rFonts w:ascii="Times New Roman" w:hAnsi="Times New Roman"/>
        </w:rPr>
        <w:t xml:space="preserve">rendered </w:t>
      </w:r>
      <w:r w:rsidRPr="002F1A71" w:rsidR="005822D1">
        <w:rPr>
          <w:rFonts w:ascii="Times New Roman" w:hAnsi="Times New Roman"/>
        </w:rPr>
        <w:t>(e.g., immunization record</w:t>
      </w:r>
      <w:r w:rsidR="005822D1">
        <w:rPr>
          <w:rFonts w:ascii="Times New Roman" w:hAnsi="Times New Roman"/>
        </w:rPr>
        <w:t>s</w:t>
      </w:r>
      <w:r w:rsidRPr="002F1A71" w:rsidR="005822D1">
        <w:rPr>
          <w:rFonts w:ascii="Times New Roman" w:hAnsi="Times New Roman"/>
        </w:rPr>
        <w:t>, lab results, imaging study reports, office notes) to</w:t>
      </w:r>
      <w:r w:rsidR="005822D1">
        <w:rPr>
          <w:rFonts w:ascii="Times New Roman" w:hAnsi="Times New Roman"/>
        </w:rPr>
        <w:t xml:space="preserve"> provide oversight o</w:t>
      </w:r>
      <w:r w:rsidRPr="002F1A71" w:rsidR="005822D1">
        <w:rPr>
          <w:rFonts w:ascii="Times New Roman" w:hAnsi="Times New Roman"/>
        </w:rPr>
        <w:t xml:space="preserve">n </w:t>
      </w:r>
      <w:r w:rsidR="005822D1">
        <w:rPr>
          <w:rFonts w:ascii="Times New Roman" w:hAnsi="Times New Roman"/>
        </w:rPr>
        <w:t>complex/fragile cases</w:t>
      </w:r>
      <w:r w:rsidRPr="002F1A71" w:rsidR="005822D1">
        <w:rPr>
          <w:rFonts w:ascii="Times New Roman" w:hAnsi="Times New Roman"/>
        </w:rPr>
        <w:t xml:space="preserve">, authorize additional diagnostic work-up and procedures, and </w:t>
      </w:r>
      <w:r w:rsidR="005822D1">
        <w:rPr>
          <w:rFonts w:ascii="Times New Roman" w:hAnsi="Times New Roman"/>
        </w:rPr>
        <w:t>verify data entered in ORR’s electronic record system</w:t>
      </w:r>
      <w:r w:rsidRPr="002F1A71" w:rsidR="005822D1">
        <w:rPr>
          <w:rFonts w:ascii="Times New Roman" w:hAnsi="Times New Roman"/>
        </w:rPr>
        <w:t xml:space="preserve">. </w:t>
      </w:r>
      <w:r w:rsidR="005822D1">
        <w:rPr>
          <w:rFonts w:ascii="Times New Roman" w:hAnsi="Times New Roman"/>
        </w:rPr>
        <w:t>T</w:t>
      </w:r>
      <w:r w:rsidRPr="002F1A71" w:rsidR="005822D1">
        <w:rPr>
          <w:rFonts w:ascii="Times New Roman" w:hAnsi="Times New Roman"/>
        </w:rPr>
        <w:t xml:space="preserve">he collection of this information in a central location allows </w:t>
      </w:r>
      <w:r w:rsidR="005822D1">
        <w:rPr>
          <w:rFonts w:ascii="Times New Roman" w:hAnsi="Times New Roman"/>
        </w:rPr>
        <w:t xml:space="preserve">for </w:t>
      </w:r>
      <w:r w:rsidRPr="002F1A71" w:rsidR="005822D1">
        <w:rPr>
          <w:rFonts w:ascii="Times New Roman" w:hAnsi="Times New Roman"/>
        </w:rPr>
        <w:t>continuity of care for transferred and readmitted children.</w:t>
      </w:r>
    </w:p>
    <w:p w:rsidR="00D60543" w:rsidRPr="004F7B95" w:rsidP="005822D1" w14:paraId="3C8C4501" w14:textId="77777777">
      <w:pPr>
        <w:widowControl/>
        <w:tabs>
          <w:tab w:val="num" w:pos="360"/>
        </w:tabs>
        <w:rPr>
          <w:rFonts w:ascii="Times New Roman" w:hAnsi="Times New Roman"/>
          <w:snapToGrid/>
          <w:sz w:val="24"/>
          <w:szCs w:val="24"/>
        </w:rPr>
      </w:pPr>
    </w:p>
    <w:p w:rsidR="00790D2C" w:rsidRPr="004F7B95" w:rsidP="00D7443D" w14:paraId="6C3FFD0B" w14:textId="77777777">
      <w:pPr>
        <w:widowControl/>
        <w:tabs>
          <w:tab w:val="num" w:pos="360"/>
        </w:tabs>
        <w:ind w:left="360"/>
        <w:rPr>
          <w:rFonts w:ascii="Times New Roman" w:hAnsi="Times New Roman"/>
          <w:snapToGrid/>
          <w:sz w:val="24"/>
          <w:szCs w:val="24"/>
        </w:rPr>
      </w:pPr>
    </w:p>
    <w:p w:rsidR="009C2DE1" w:rsidRPr="005822D1" w:rsidP="005822D1" w14:paraId="1AA42E31" w14:textId="02FC6C0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5822D1" w:rsidP="00F64B98" w14:paraId="5673AF3E" w14:textId="16910E13">
      <w:pPr>
        <w:widowControl/>
        <w:ind w:left="360"/>
        <w:rPr>
          <w:rFonts w:ascii="Times New Roman" w:hAnsi="Times New Roman"/>
          <w:snapToGrid/>
          <w:sz w:val="24"/>
          <w:szCs w:val="24"/>
        </w:rPr>
      </w:pPr>
      <w:r w:rsidRPr="005822D1">
        <w:rPr>
          <w:rFonts w:ascii="Times New Roman" w:hAnsi="Times New Roman"/>
          <w:snapToGrid/>
          <w:sz w:val="24"/>
          <w:szCs w:val="24"/>
        </w:rPr>
        <w:t xml:space="preserve">Currently, care provider program staff enter data from the forms into the “UC Portal” and upload the original forms and related documentation to the child’s electronic record. Fields in the UC Portal are designed to reduce data entry time and errors by utilizing dropdowns, checkbox options, business requirements, and system logic. The UC Portal also generates automated notifications to ORR on significant events (e.g., admissions to out-of-network residential treatment centers). Data from the forms will be accessible to ORR and, in the event of a transfer, the new care provider program to ensure continuity of care. </w:t>
      </w:r>
    </w:p>
    <w:p w:rsidR="00F64B98" w:rsidRPr="005822D1" w:rsidP="00226838" w14:paraId="55D59FFB" w14:textId="77777777">
      <w:pPr>
        <w:widowControl/>
        <w:ind w:left="360"/>
        <w:rPr>
          <w:rFonts w:ascii="Times New Roman" w:hAnsi="Times New Roman"/>
          <w:snapToGrid/>
          <w:sz w:val="24"/>
          <w:szCs w:val="24"/>
        </w:rPr>
      </w:pPr>
    </w:p>
    <w:p w:rsidR="005822D1" w:rsidRPr="005822D1" w:rsidP="00226838" w14:paraId="2F16C24E" w14:textId="5369FA42">
      <w:pPr>
        <w:widowControl/>
        <w:ind w:left="360"/>
        <w:rPr>
          <w:rFonts w:ascii="Times New Roman" w:hAnsi="Times New Roman"/>
          <w:snapToGrid/>
          <w:sz w:val="24"/>
          <w:szCs w:val="24"/>
        </w:rPr>
      </w:pPr>
      <w:r w:rsidRPr="005822D1">
        <w:rPr>
          <w:rFonts w:ascii="Times New Roman" w:hAnsi="Times New Roman"/>
          <w:snapToGrid/>
          <w:sz w:val="24"/>
          <w:szCs w:val="24"/>
        </w:rPr>
        <w:t>ORR plans to procure a new secure electronic record system for capturing medical, mental health, dental and public health information in 2024. The new Mental Health Assessment Form and the Public Health Investigation Forms: Active TB and Non-TB Illness Forms will be replicated, and historic data stored in the UC Portal will be migrated to the new system. In addition, the new system will collate and display critical health information (e.g., medications, allergies, pending health appointments) on the child’s summary page for ease of tracking and reference.</w:t>
      </w:r>
    </w:p>
    <w:p w:rsidR="00855971" w:rsidP="00BF598B" w14:paraId="08BF8765" w14:textId="77777777">
      <w:pPr>
        <w:widowControl/>
        <w:tabs>
          <w:tab w:val="num" w:pos="360"/>
        </w:tabs>
        <w:rPr>
          <w:rFonts w:ascii="Times New Roman" w:hAnsi="Times New Roman"/>
          <w:snapToGrid/>
          <w:sz w:val="24"/>
          <w:szCs w:val="24"/>
        </w:rPr>
      </w:pPr>
    </w:p>
    <w:p w:rsidR="00D60543" w:rsidRPr="004F7B95" w:rsidP="00022586" w14:paraId="61323458" w14:textId="77777777">
      <w:pPr>
        <w:widowControl/>
        <w:tabs>
          <w:tab w:val="num" w:pos="360"/>
        </w:tabs>
        <w:ind w:left="360"/>
        <w:rPr>
          <w:rFonts w:ascii="Times New Roman" w:hAnsi="Times New Roman"/>
          <w:snapToGrid/>
          <w:sz w:val="24"/>
          <w:szCs w:val="24"/>
        </w:rPr>
      </w:pPr>
    </w:p>
    <w:p w:rsidR="009F5543" w:rsidRPr="00BF598B" w:rsidP="00BF598B" w14:paraId="01CB0194" w14:textId="54B86DB0">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7D53C5" w:rsidRPr="00226838" w:rsidP="006A7E30" w14:paraId="2E0F0C3E" w14:textId="77777777">
      <w:pPr>
        <w:widowControl/>
        <w:ind w:left="360"/>
        <w:rPr>
          <w:rFonts w:ascii="Times New Roman" w:hAnsi="Times New Roman"/>
          <w:snapToGrid/>
          <w:sz w:val="28"/>
          <w:szCs w:val="28"/>
        </w:rPr>
      </w:pPr>
      <w:r w:rsidRPr="00226838">
        <w:rPr>
          <w:rFonts w:ascii="Times New Roman" w:hAnsi="Times New Roman"/>
          <w:color w:val="211D1E"/>
          <w:sz w:val="24"/>
          <w:szCs w:val="22"/>
        </w:rPr>
        <w:t>The information being collected by these instruments are not obtainable from other sources.</w:t>
      </w:r>
    </w:p>
    <w:p w:rsidR="00855971" w:rsidRPr="004F7B95" w:rsidP="007D53C5" w14:paraId="16056904" w14:textId="77777777">
      <w:pPr>
        <w:widowControl/>
        <w:tabs>
          <w:tab w:val="num" w:pos="360"/>
        </w:tabs>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9F5543" w:rsidRPr="00BF598B" w:rsidP="00BF598B" w14:paraId="277C911C" w14:textId="7E2C69F8">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7D53C5" w:rsidRPr="001715B1" w:rsidP="006A7E30" w14:paraId="69234647" w14:textId="77777777">
      <w:pPr>
        <w:autoSpaceDE w:val="0"/>
        <w:autoSpaceDN w:val="0"/>
        <w:adjustRightInd w:val="0"/>
        <w:ind w:left="360"/>
        <w:rPr>
          <w:rFonts w:ascii="Times New Roman" w:hAnsi="Times New Roman"/>
          <w:sz w:val="24"/>
          <w:szCs w:val="24"/>
        </w:rPr>
      </w:pPr>
      <w:r w:rsidRPr="001715B1">
        <w:rPr>
          <w:rFonts w:ascii="Times New Roman" w:hAnsi="Times New Roman"/>
          <w:sz w:val="24"/>
          <w:szCs w:val="24"/>
        </w:rPr>
        <w:t>The proposed information collection request does not impact small businesses or other small enti</w:t>
      </w:r>
      <w:r>
        <w:rPr>
          <w:rFonts w:ascii="Times New Roman" w:hAnsi="Times New Roman"/>
          <w:sz w:val="24"/>
          <w:szCs w:val="24"/>
        </w:rPr>
        <w:t xml:space="preserve">ties. This information collection primarily </w:t>
      </w:r>
      <w:r>
        <w:rPr>
          <w:rFonts w:ascii="Times New Roman" w:hAnsi="Times New Roman"/>
          <w:snapToGrid/>
          <w:sz w:val="24"/>
          <w:szCs w:val="24"/>
        </w:rPr>
        <w:t xml:space="preserve">affects the operations of the federal </w:t>
      </w:r>
      <w:r>
        <w:rPr>
          <w:rFonts w:ascii="Times New Roman" w:hAnsi="Times New Roman"/>
          <w:snapToGrid/>
          <w:sz w:val="24"/>
          <w:szCs w:val="24"/>
        </w:rPr>
        <w:t>government, particularly, ORR’s management of the care and custody of unaccompanied children.</w:t>
      </w:r>
    </w:p>
    <w:p w:rsidR="00D60543" w:rsidP="00BF598B" w14:paraId="3417396F" w14:textId="77777777">
      <w:pPr>
        <w:widowControl/>
        <w:tabs>
          <w:tab w:val="num" w:pos="360"/>
        </w:tabs>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9F5543" w:rsidRPr="00BF598B" w:rsidP="00BF598B" w14:paraId="7CACD664" w14:textId="65B01D73">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A518A1" w:rsidP="00BF598B" w14:paraId="68AE2B6E"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F</w:t>
      </w:r>
      <w:r w:rsidR="00BF598B">
        <w:rPr>
          <w:rFonts w:ascii="Times New Roman" w:hAnsi="Times New Roman"/>
          <w:snapToGrid/>
          <w:sz w:val="24"/>
          <w:szCs w:val="24"/>
        </w:rPr>
        <w:t xml:space="preserve">ollow-up evaluations and specialist referrals </w:t>
      </w:r>
      <w:r>
        <w:rPr>
          <w:rFonts w:ascii="Times New Roman" w:hAnsi="Times New Roman"/>
          <w:snapToGrid/>
          <w:sz w:val="24"/>
          <w:szCs w:val="24"/>
        </w:rPr>
        <w:t xml:space="preserve">for mental health services </w:t>
      </w:r>
      <w:r w:rsidR="00BF598B">
        <w:rPr>
          <w:rFonts w:ascii="Times New Roman" w:hAnsi="Times New Roman"/>
          <w:snapToGrid/>
          <w:sz w:val="24"/>
          <w:szCs w:val="24"/>
        </w:rPr>
        <w:t xml:space="preserve">occur as recommended by the healthcare provider. The forms are completed by the conclusion of the evaluation and returned to care provider program staff who then enter the data into ORR’s electronic record system within 48 hours, or sooner if the evaluation was urgent/emergent. </w:t>
      </w:r>
    </w:p>
    <w:p w:rsidR="00AB0034" w:rsidP="00BF598B" w14:paraId="150337B5" w14:textId="77777777">
      <w:pPr>
        <w:widowControl/>
        <w:tabs>
          <w:tab w:val="num" w:pos="360"/>
        </w:tabs>
        <w:ind w:left="360"/>
        <w:rPr>
          <w:rFonts w:ascii="Times New Roman" w:hAnsi="Times New Roman"/>
          <w:snapToGrid/>
          <w:sz w:val="24"/>
          <w:szCs w:val="24"/>
        </w:rPr>
      </w:pPr>
    </w:p>
    <w:p w:rsidR="009256BA" w:rsidP="00BF598B" w14:paraId="0FF08C6D" w14:textId="12064149">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Care provider staff complete the corresponding Public Health Investigation Form within 48 hours of a reported potential exposure to a reportable infectious disease. </w:t>
      </w:r>
      <w:r w:rsidR="00BF598B">
        <w:rPr>
          <w:rFonts w:ascii="Times New Roman" w:hAnsi="Times New Roman"/>
          <w:snapToGrid/>
          <w:sz w:val="24"/>
          <w:szCs w:val="24"/>
        </w:rPr>
        <w:t xml:space="preserve">Performing the data collection less frequently would prohibit ORR from tracking, monitoring, and advising on </w:t>
      </w:r>
      <w:r w:rsidR="005C3573">
        <w:rPr>
          <w:rFonts w:ascii="Times New Roman" w:hAnsi="Times New Roman"/>
          <w:snapToGrid/>
          <w:sz w:val="24"/>
          <w:szCs w:val="24"/>
        </w:rPr>
        <w:t>mental</w:t>
      </w:r>
      <w:r w:rsidR="00BF598B">
        <w:rPr>
          <w:rFonts w:ascii="Times New Roman" w:hAnsi="Times New Roman"/>
          <w:snapToGrid/>
          <w:sz w:val="24"/>
          <w:szCs w:val="24"/>
        </w:rPr>
        <w:t xml:space="preserve"> and </w:t>
      </w:r>
      <w:r w:rsidR="005C3573">
        <w:rPr>
          <w:rFonts w:ascii="Times New Roman" w:hAnsi="Times New Roman"/>
          <w:snapToGrid/>
          <w:sz w:val="24"/>
          <w:szCs w:val="24"/>
        </w:rPr>
        <w:t>public</w:t>
      </w:r>
      <w:r w:rsidR="00BF598B">
        <w:rPr>
          <w:rFonts w:ascii="Times New Roman" w:hAnsi="Times New Roman"/>
          <w:snapToGrid/>
          <w:sz w:val="24"/>
          <w:szCs w:val="24"/>
        </w:rPr>
        <w:t xml:space="preserve"> health issues in a timely manner and consequently, cause ORR to be in violation of the </w:t>
      </w:r>
      <w:r w:rsidRPr="00F96C89" w:rsidR="00BF598B">
        <w:rPr>
          <w:rFonts w:ascii="Times New Roman" w:hAnsi="Times New Roman"/>
          <w:i/>
          <w:snapToGrid/>
          <w:sz w:val="24"/>
          <w:szCs w:val="24"/>
        </w:rPr>
        <w:t>Flores</w:t>
      </w:r>
      <w:r w:rsidRPr="00F96C89" w:rsidR="00BF598B">
        <w:rPr>
          <w:rFonts w:ascii="Times New Roman" w:hAnsi="Times New Roman"/>
          <w:snapToGrid/>
          <w:sz w:val="24"/>
          <w:szCs w:val="24"/>
        </w:rPr>
        <w:t xml:space="preserve"> Settlement Agreement.</w:t>
      </w:r>
    </w:p>
    <w:p w:rsidR="00DE529D" w:rsidP="00022586" w14:paraId="2744D4F5" w14:textId="40B28DFA">
      <w:pPr>
        <w:widowControl/>
        <w:tabs>
          <w:tab w:val="num" w:pos="360"/>
        </w:tabs>
        <w:ind w:left="360"/>
        <w:rPr>
          <w:rFonts w:ascii="Times New Roman" w:hAnsi="Times New Roman"/>
          <w:snapToGrid/>
          <w:sz w:val="24"/>
          <w:szCs w:val="24"/>
        </w:rPr>
      </w:pPr>
    </w:p>
    <w:p w:rsidR="00F64B98" w:rsidRPr="004F7B95" w:rsidP="00022586" w14:paraId="1CFD7A60" w14:textId="77777777">
      <w:pPr>
        <w:widowControl/>
        <w:tabs>
          <w:tab w:val="num" w:pos="360"/>
        </w:tabs>
        <w:ind w:left="360"/>
        <w:rPr>
          <w:rFonts w:ascii="Times New Roman" w:hAnsi="Times New Roman"/>
          <w:snapToGrid/>
          <w:sz w:val="24"/>
          <w:szCs w:val="24"/>
        </w:rPr>
      </w:pPr>
    </w:p>
    <w:p w:rsidR="009C2DE1" w:rsidRPr="00BF598B" w:rsidP="00BF598B" w14:paraId="2936D2FA" w14:textId="28EA290B">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7D53C5" w:rsidP="006A7E30" w14:paraId="6BAB5279" w14:textId="77777777">
      <w:pPr>
        <w:ind w:left="360"/>
        <w:rPr>
          <w:rFonts w:ascii="Times New Roman" w:hAnsi="Times New Roman"/>
          <w:sz w:val="24"/>
          <w:szCs w:val="24"/>
        </w:rPr>
      </w:pPr>
      <w:r w:rsidRPr="00D315CE">
        <w:rPr>
          <w:rFonts w:ascii="Times New Roman" w:hAnsi="Times New Roman"/>
          <w:sz w:val="24"/>
          <w:szCs w:val="24"/>
        </w:rPr>
        <w:t>This request fully complies with the regulation 5 CFR 1320.5.</w:t>
      </w:r>
    </w:p>
    <w:p w:rsidR="00DE529D" w:rsidP="00BF598B" w14:paraId="7781B5A4" w14:textId="77777777">
      <w:pPr>
        <w:widowControl/>
        <w:tabs>
          <w:tab w:val="num" w:pos="360"/>
        </w:tabs>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9256BA" w:rsidRPr="00BF598B" w:rsidP="00BF598B" w14:paraId="53AD35C1" w14:textId="1540E006">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CB1A12" w:rsidRPr="005F25DA" w:rsidP="005F25DA" w14:paraId="3CF18BF3" w14:textId="7E1919AC">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775F6C">
        <w:rPr>
          <w:rFonts w:ascii="Times New Roman" w:hAnsi="Times New Roman"/>
          <w:sz w:val="24"/>
          <w:szCs w:val="24"/>
        </w:rPr>
        <w:t xml:space="preserve">June 1, </w:t>
      </w:r>
      <w:r w:rsidR="00CB79C8">
        <w:rPr>
          <w:rFonts w:ascii="Times New Roman" w:hAnsi="Times New Roman"/>
          <w:sz w:val="24"/>
          <w:szCs w:val="24"/>
        </w:rPr>
        <w:t>2023</w:t>
      </w:r>
      <w:r w:rsidRPr="004F7B95">
        <w:rPr>
          <w:rFonts w:ascii="Times New Roman" w:hAnsi="Times New Roman"/>
          <w:sz w:val="24"/>
          <w:szCs w:val="24"/>
        </w:rPr>
        <w:t xml:space="preserve">, Volume </w:t>
      </w:r>
      <w:r w:rsidR="00CB79C8">
        <w:rPr>
          <w:rFonts w:ascii="Times New Roman" w:hAnsi="Times New Roman"/>
          <w:sz w:val="24"/>
          <w:szCs w:val="24"/>
        </w:rPr>
        <w:t>88</w:t>
      </w:r>
      <w:r w:rsidRPr="004F7B95">
        <w:rPr>
          <w:rFonts w:ascii="Times New Roman" w:hAnsi="Times New Roman"/>
          <w:sz w:val="24"/>
          <w:szCs w:val="24"/>
        </w:rPr>
        <w:t xml:space="preserve">, </w:t>
      </w:r>
      <w:r w:rsidRPr="00CB79C8">
        <w:rPr>
          <w:rFonts w:ascii="Times New Roman" w:hAnsi="Times New Roman"/>
          <w:sz w:val="24"/>
          <w:szCs w:val="24"/>
        </w:rPr>
        <w:t xml:space="preserve">Number </w:t>
      </w:r>
      <w:r w:rsidRPr="00CB79C8" w:rsidR="00CB79C8">
        <w:rPr>
          <w:rFonts w:ascii="Times New Roman" w:hAnsi="Times New Roman"/>
          <w:sz w:val="24"/>
          <w:szCs w:val="24"/>
        </w:rPr>
        <w:t>105</w:t>
      </w:r>
      <w:r w:rsidRPr="00CB79C8">
        <w:rPr>
          <w:rFonts w:ascii="Times New Roman" w:hAnsi="Times New Roman"/>
          <w:sz w:val="24"/>
          <w:szCs w:val="24"/>
        </w:rPr>
        <w:t>, page</w:t>
      </w:r>
      <w:r w:rsidR="00596EE0">
        <w:rPr>
          <w:rFonts w:ascii="Times New Roman" w:hAnsi="Times New Roman"/>
          <w:sz w:val="24"/>
          <w:szCs w:val="24"/>
        </w:rPr>
        <w:t>s</w:t>
      </w:r>
      <w:r w:rsidRPr="00CB79C8">
        <w:rPr>
          <w:rFonts w:ascii="Times New Roman" w:hAnsi="Times New Roman"/>
          <w:sz w:val="24"/>
          <w:szCs w:val="24"/>
        </w:rPr>
        <w:t xml:space="preserve"> </w:t>
      </w:r>
      <w:r w:rsidRPr="00CB79C8" w:rsidR="00CB79C8">
        <w:rPr>
          <w:rFonts w:ascii="Times New Roman" w:hAnsi="Times New Roman"/>
          <w:sz w:val="24"/>
          <w:szCs w:val="24"/>
        </w:rPr>
        <w:t>35879-35880</w:t>
      </w:r>
      <w:r w:rsidRPr="00CB79C8">
        <w:rPr>
          <w:rFonts w:ascii="Times New Roman" w:hAnsi="Times New Roman"/>
          <w:sz w:val="24"/>
          <w:szCs w:val="24"/>
        </w:rPr>
        <w:t>, and</w:t>
      </w:r>
      <w:r w:rsidRPr="004F7B95">
        <w:rPr>
          <w:rFonts w:ascii="Times New Roman" w:hAnsi="Times New Roman"/>
          <w:sz w:val="24"/>
          <w:szCs w:val="24"/>
        </w:rPr>
        <w:t xml:space="preserve"> provided a sixty-day period for public comment. </w:t>
      </w:r>
      <w:r w:rsidRPr="00280DF1">
        <w:rPr>
          <w:rFonts w:ascii="Times New Roman" w:hAnsi="Times New Roman"/>
          <w:sz w:val="24"/>
          <w:szCs w:val="24"/>
        </w:rPr>
        <w:t xml:space="preserve">We did not receive comments. </w:t>
      </w:r>
    </w:p>
    <w:p w:rsidR="00022586" w:rsidP="00022586" w14:paraId="1992C6A4" w14:textId="77777777">
      <w:pPr>
        <w:widowControl/>
        <w:tabs>
          <w:tab w:val="num" w:pos="360"/>
        </w:tabs>
        <w:ind w:left="360"/>
        <w:rPr>
          <w:rFonts w:ascii="Times New Roman" w:hAnsi="Times New Roman"/>
          <w:snapToGrid/>
          <w:sz w:val="24"/>
          <w:szCs w:val="24"/>
        </w:rPr>
      </w:pP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BF598B" w14:paraId="07EE3689" w14:textId="6241B36F">
      <w:pPr>
        <w:widowControl/>
        <w:tabs>
          <w:tab w:val="num" w:pos="360"/>
        </w:tabs>
        <w:ind w:left="360"/>
        <w:rPr>
          <w:rFonts w:ascii="Times New Roman" w:hAnsi="Times New Roman"/>
          <w:snapToGrid/>
          <w:sz w:val="24"/>
          <w:szCs w:val="24"/>
        </w:rPr>
      </w:pPr>
      <w:r w:rsidRPr="00500291">
        <w:rPr>
          <w:rFonts w:ascii="Times New Roman" w:hAnsi="Times New Roman"/>
          <w:sz w:val="24"/>
          <w:szCs w:val="24"/>
        </w:rPr>
        <w:t>No monetary incentives or gifts are provided to respondent</w:t>
      </w:r>
      <w:r>
        <w:rPr>
          <w:rFonts w:ascii="Times New Roman" w:hAnsi="Times New Roman"/>
          <w:sz w:val="24"/>
          <w:szCs w:val="24"/>
        </w:rPr>
        <w:t>s</w:t>
      </w:r>
      <w:r w:rsidRPr="00500291">
        <w:rPr>
          <w:rFonts w:ascii="Times New Roman" w:hAnsi="Times New Roman"/>
          <w:sz w:val="24"/>
          <w:szCs w:val="24"/>
        </w:rPr>
        <w:t>.</w:t>
      </w:r>
    </w:p>
    <w:p w:rsidR="00D60543" w:rsidP="00BF598B" w14:paraId="4915BD6F" w14:textId="77777777">
      <w:pPr>
        <w:widowControl/>
        <w:tabs>
          <w:tab w:val="num" w:pos="360"/>
        </w:tabs>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226838"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CD00C8" w:rsidP="003C0A78" w14:paraId="39E3C651" w14:textId="44E6D911">
      <w:pPr>
        <w:ind w:left="360"/>
        <w:rPr>
          <w:rFonts w:ascii="Times New Roman" w:hAnsi="Times New Roman"/>
          <w:sz w:val="24"/>
          <w:szCs w:val="24"/>
        </w:rPr>
      </w:pPr>
      <w:r w:rsidRPr="00EA75E5">
        <w:rPr>
          <w:rFonts w:ascii="Times New Roman" w:hAnsi="Times New Roman"/>
          <w:sz w:val="24"/>
          <w:szCs w:val="24"/>
        </w:rPr>
        <w:t xml:space="preserve">ORR established a system of records to ensure the level of confidentiality pursuant to the Privacy Act. 5 U.S.C. 552a. ORR’s system of records notice </w:t>
      </w:r>
      <w:r w:rsidRPr="00054E75" w:rsidR="003C0A78">
        <w:rPr>
          <w:rFonts w:ascii="Times New Roman" w:hAnsi="Times New Roman"/>
          <w:sz w:val="24"/>
          <w:szCs w:val="24"/>
        </w:rPr>
        <w:t xml:space="preserve">was </w:t>
      </w:r>
      <w:r w:rsidRPr="008705FC" w:rsidR="003C0A78">
        <w:rPr>
          <w:rFonts w:ascii="Times New Roman" w:hAnsi="Times New Roman"/>
          <w:sz w:val="24"/>
          <w:szCs w:val="24"/>
        </w:rPr>
        <w:t xml:space="preserve">titled </w:t>
      </w:r>
      <w:r w:rsidRPr="00054E75" w:rsidR="003C0A78">
        <w:rPr>
          <w:rFonts w:ascii="Times New Roman" w:hAnsi="Times New Roman"/>
          <w:sz w:val="24"/>
          <w:szCs w:val="24"/>
        </w:rPr>
        <w:t>“</w:t>
      </w:r>
      <w:r w:rsidRPr="00773A83" w:rsidR="003C0A78">
        <w:rPr>
          <w:rFonts w:ascii="Times New Roman" w:hAnsi="Times New Roman"/>
          <w:sz w:val="24"/>
          <w:szCs w:val="24"/>
          <w:shd w:val="clear" w:color="auto" w:fill="FFFFFF"/>
        </w:rPr>
        <w:t>09-80-0321 ORR Division of Children's Services Records</w:t>
      </w:r>
      <w:r w:rsidRPr="00054E75" w:rsidR="003C0A78">
        <w:rPr>
          <w:rFonts w:ascii="Times New Roman" w:hAnsi="Times New Roman"/>
          <w:sz w:val="24"/>
          <w:szCs w:val="24"/>
        </w:rPr>
        <w:t>”</w:t>
      </w:r>
      <w:r w:rsidR="003C0A78">
        <w:rPr>
          <w:rFonts w:ascii="Times New Roman" w:hAnsi="Times New Roman"/>
          <w:sz w:val="24"/>
          <w:szCs w:val="24"/>
        </w:rPr>
        <w:t xml:space="preserve"> and </w:t>
      </w:r>
      <w:r w:rsidRPr="00EA75E5" w:rsidR="003C0A78">
        <w:rPr>
          <w:rFonts w:ascii="Times New Roman" w:hAnsi="Times New Roman"/>
          <w:sz w:val="24"/>
          <w:szCs w:val="24"/>
        </w:rPr>
        <w:t>published on July 18, 2016</w:t>
      </w:r>
      <w:r w:rsidR="009526CD">
        <w:rPr>
          <w:rFonts w:ascii="Times New Roman" w:hAnsi="Times New Roman"/>
          <w:sz w:val="24"/>
          <w:szCs w:val="24"/>
        </w:rPr>
        <w:t>,</w:t>
      </w:r>
      <w:r w:rsidRPr="00EA75E5" w:rsidR="003C0A78">
        <w:rPr>
          <w:rFonts w:ascii="Times New Roman" w:hAnsi="Times New Roman"/>
          <w:sz w:val="24"/>
          <w:szCs w:val="24"/>
        </w:rPr>
        <w:t xml:space="preserve"> at 81 FR 46682.</w:t>
      </w:r>
    </w:p>
    <w:p w:rsidR="003C0A78" w:rsidRPr="00EA75E5" w:rsidP="003C0A78" w14:paraId="2F62FDFB" w14:textId="77777777">
      <w:pPr>
        <w:ind w:left="360"/>
        <w:rPr>
          <w:rFonts w:ascii="Times New Roman" w:hAnsi="Times New Roman"/>
          <w:color w:val="211D1E"/>
        </w:rPr>
      </w:pPr>
    </w:p>
    <w:p w:rsidR="00D60543" w:rsidRPr="00E0740C" w:rsidP="00E0740C" w14:paraId="0630E30B" w14:textId="6694E407">
      <w:pPr>
        <w:pStyle w:val="Default"/>
        <w:ind w:left="360"/>
        <w:rPr>
          <w:rFonts w:ascii="Times New Roman" w:hAnsi="Times New Roman" w:cs="Times New Roman"/>
          <w:color w:val="auto"/>
        </w:rPr>
      </w:pPr>
      <w:r w:rsidRPr="00EA75E5">
        <w:rPr>
          <w:rFonts w:ascii="Times New Roman" w:hAnsi="Times New Roman"/>
          <w:color w:val="auto"/>
        </w:rPr>
        <w:t>Deidentified data</w:t>
      </w:r>
      <w:r>
        <w:rPr>
          <w:rFonts w:ascii="Times New Roman" w:hAnsi="Times New Roman"/>
          <w:color w:val="auto"/>
        </w:rPr>
        <w:t xml:space="preserve"> is shared </w:t>
      </w:r>
      <w:r w:rsidRPr="00EA75E5">
        <w:rPr>
          <w:rFonts w:ascii="Times New Roman" w:hAnsi="Times New Roman"/>
          <w:color w:val="auto"/>
        </w:rPr>
        <w:t>with stakeholders (e.g., D</w:t>
      </w:r>
      <w:r>
        <w:rPr>
          <w:rFonts w:ascii="Times New Roman" w:hAnsi="Times New Roman"/>
          <w:color w:val="auto"/>
        </w:rPr>
        <w:t xml:space="preserve">epartment of </w:t>
      </w:r>
      <w:r w:rsidRPr="00EA75E5">
        <w:rPr>
          <w:rFonts w:ascii="Times New Roman" w:hAnsi="Times New Roman"/>
          <w:color w:val="auto"/>
        </w:rPr>
        <w:t>H</w:t>
      </w:r>
      <w:r>
        <w:rPr>
          <w:rFonts w:ascii="Times New Roman" w:hAnsi="Times New Roman"/>
          <w:color w:val="auto"/>
        </w:rPr>
        <w:t xml:space="preserve">ealth and </w:t>
      </w:r>
      <w:r w:rsidRPr="00EA75E5">
        <w:rPr>
          <w:rFonts w:ascii="Times New Roman" w:hAnsi="Times New Roman"/>
          <w:color w:val="auto"/>
        </w:rPr>
        <w:t>H</w:t>
      </w:r>
      <w:r>
        <w:rPr>
          <w:rFonts w:ascii="Times New Roman" w:hAnsi="Times New Roman"/>
          <w:color w:val="auto"/>
        </w:rPr>
        <w:t xml:space="preserve">uman </w:t>
      </w:r>
      <w:r w:rsidRPr="00EA75E5">
        <w:rPr>
          <w:rFonts w:ascii="Times New Roman" w:hAnsi="Times New Roman"/>
          <w:color w:val="auto"/>
        </w:rPr>
        <w:t>S</w:t>
      </w:r>
      <w:r>
        <w:rPr>
          <w:rFonts w:ascii="Times New Roman" w:hAnsi="Times New Roman"/>
          <w:color w:val="auto"/>
        </w:rPr>
        <w:t>ervices</w:t>
      </w:r>
      <w:r w:rsidRPr="00EA75E5">
        <w:rPr>
          <w:rFonts w:ascii="Times New Roman" w:hAnsi="Times New Roman"/>
          <w:color w:val="auto"/>
        </w:rPr>
        <w:t xml:space="preserve"> </w:t>
      </w:r>
      <w:r w:rsidRPr="00EA75E5">
        <w:rPr>
          <w:rFonts w:ascii="Times New Roman" w:hAnsi="Times New Roman" w:cs="Times New Roman"/>
          <w:color w:val="auto"/>
        </w:rPr>
        <w:t xml:space="preserve">leadership, Congress, </w:t>
      </w:r>
      <w:r>
        <w:rPr>
          <w:rFonts w:ascii="Times New Roman" w:hAnsi="Times New Roman" w:cs="Times New Roman"/>
          <w:color w:val="auto"/>
        </w:rPr>
        <w:t>T</w:t>
      </w:r>
      <w:r w:rsidRPr="00EA75E5">
        <w:rPr>
          <w:rFonts w:ascii="Times New Roman" w:hAnsi="Times New Roman" w:cs="Times New Roman"/>
          <w:color w:val="auto"/>
        </w:rPr>
        <w:t>he Centers for Disease Control and Prevention)</w:t>
      </w:r>
      <w:r>
        <w:rPr>
          <w:rFonts w:ascii="Times New Roman" w:hAnsi="Times New Roman" w:cs="Times New Roman"/>
          <w:color w:val="auto"/>
        </w:rPr>
        <w:t xml:space="preserve"> on an ad hoc basis several times a year</w:t>
      </w:r>
      <w:r w:rsidRPr="00EA75E5">
        <w:rPr>
          <w:rFonts w:ascii="Times New Roman" w:hAnsi="Times New Roman" w:cs="Times New Roman"/>
          <w:color w:val="auto"/>
        </w:rPr>
        <w:t>.</w:t>
      </w:r>
      <w:r w:rsidR="00BF598B">
        <w:rPr>
          <w:color w:val="auto"/>
        </w:rPr>
        <w:t xml:space="preserve"> </w:t>
      </w:r>
      <w:r w:rsidRPr="00EA75E5">
        <w:rPr>
          <w:rFonts w:ascii="Times New Roman" w:hAnsi="Times New Roman" w:cs="Times New Roman"/>
          <w:color w:val="auto"/>
        </w:rPr>
        <w:t>Examples of shared data include</w:t>
      </w:r>
      <w:r>
        <w:rPr>
          <w:rFonts w:ascii="Times New Roman" w:hAnsi="Times New Roman" w:cs="Times New Roman"/>
          <w:color w:val="auto"/>
        </w:rPr>
        <w:t xml:space="preserve"> </w:t>
      </w:r>
      <w:r w:rsidR="005F25DA">
        <w:rPr>
          <w:rFonts w:ascii="Times New Roman" w:hAnsi="Times New Roman" w:cs="Times New Roman"/>
          <w:color w:val="auto"/>
        </w:rPr>
        <w:t>the number of children admitted to residential treatment centers</w:t>
      </w:r>
      <w:r w:rsidRPr="00EA75E5">
        <w:rPr>
          <w:rFonts w:ascii="Times New Roman" w:hAnsi="Times New Roman" w:cs="Times New Roman"/>
          <w:color w:val="auto"/>
        </w:rPr>
        <w:t xml:space="preserve"> an</w:t>
      </w:r>
      <w:r>
        <w:rPr>
          <w:rFonts w:ascii="Times New Roman" w:hAnsi="Times New Roman" w:cs="Times New Roman"/>
          <w:color w:val="auto"/>
        </w:rPr>
        <w:t xml:space="preserve">d </w:t>
      </w:r>
      <w:r w:rsidR="00CC6E52">
        <w:rPr>
          <w:rFonts w:ascii="Times New Roman" w:hAnsi="Times New Roman" w:cs="Times New Roman"/>
          <w:color w:val="auto"/>
        </w:rPr>
        <w:t xml:space="preserve">the number of </w:t>
      </w:r>
      <w:r w:rsidR="005F25DA">
        <w:rPr>
          <w:rFonts w:ascii="Times New Roman" w:hAnsi="Times New Roman" w:cs="Times New Roman"/>
          <w:color w:val="auto"/>
        </w:rPr>
        <w:t>expos</w:t>
      </w:r>
      <w:r w:rsidR="00CC6E52">
        <w:rPr>
          <w:rFonts w:ascii="Times New Roman" w:hAnsi="Times New Roman" w:cs="Times New Roman"/>
          <w:color w:val="auto"/>
        </w:rPr>
        <w:t>ures</w:t>
      </w:r>
      <w:r w:rsidR="005F25DA">
        <w:rPr>
          <w:rFonts w:ascii="Times New Roman" w:hAnsi="Times New Roman" w:cs="Times New Roman"/>
          <w:color w:val="auto"/>
        </w:rPr>
        <w:t xml:space="preserve"> to reportable infectious diseases</w:t>
      </w:r>
      <w:r>
        <w:rPr>
          <w:rFonts w:ascii="Times New Roman" w:hAnsi="Times New Roman" w:cs="Times New Roman"/>
          <w:color w:val="auto"/>
        </w:rPr>
        <w:t xml:space="preserve">. Confidential information is only shared with relevant stakeholders </w:t>
      </w:r>
      <w:r w:rsidR="00E0740C">
        <w:rPr>
          <w:rFonts w:ascii="Times New Roman" w:hAnsi="Times New Roman" w:cs="Times New Roman"/>
          <w:color w:val="auto"/>
        </w:rPr>
        <w:t>for public health purposes</w:t>
      </w:r>
      <w:r w:rsidR="00CC6E52">
        <w:rPr>
          <w:rFonts w:ascii="Times New Roman" w:hAnsi="Times New Roman" w:cs="Times New Roman"/>
          <w:color w:val="auto"/>
        </w:rPr>
        <w:t xml:space="preserve"> (e.g., contact investigations of reportable infectious diseases)</w:t>
      </w:r>
      <w:r w:rsidR="00A84688">
        <w:rPr>
          <w:rFonts w:ascii="Times New Roman" w:hAnsi="Times New Roman" w:cs="Times New Roman"/>
          <w:color w:val="auto"/>
        </w:rPr>
        <w:t xml:space="preserve"> </w:t>
      </w:r>
      <w:r w:rsidRPr="00E87755" w:rsidR="00A84688">
        <w:rPr>
          <w:rFonts w:ascii="Times New Roman" w:hAnsi="Times New Roman" w:cs="Times New Roman"/>
        </w:rPr>
        <w:t xml:space="preserve">and with the Department of Homeland Security (DHS) when a newly referred child arrives at an ORR facility ill or requires emergent/urgent healthcare services shortly after placement and ORR was not notified in advance. For DHS to investigate the event, ORR must share confidential and sensitive health information including the child’s alien number, name, signs/symptoms, diagnoses, and date of diagnosis. </w:t>
      </w:r>
      <w:r w:rsidRPr="0010278A" w:rsidR="000B1ACA">
        <w:rPr>
          <w:rFonts w:ascii="Times New Roman" w:hAnsi="Times New Roman" w:cs="Times New Roman"/>
        </w:rPr>
        <w:t>Prior to sharing mental health information with DHS, ORR will request consent from the child.</w:t>
      </w:r>
      <w:r w:rsidR="000B1ACA">
        <w:rPr>
          <w:rFonts w:ascii="Times New Roman" w:hAnsi="Times New Roman" w:cs="Times New Roman"/>
        </w:rPr>
        <w:t xml:space="preserve"> </w:t>
      </w:r>
      <w:r w:rsidRPr="00E87755" w:rsidR="00A84688">
        <w:rPr>
          <w:rFonts w:ascii="Times New Roman" w:hAnsi="Times New Roman" w:cs="Times New Roman"/>
        </w:rPr>
        <w:t>The goal of this data sharing effort is to identify areas of potential improvement in delivery of healthcare services and continuity of care for children transferred from DHS to HHS custody.</w:t>
      </w:r>
    </w:p>
    <w:p w:rsidR="00D60543" w:rsidP="00DE529D" w14:paraId="1C82E036" w14:textId="524FB8D7">
      <w:pPr>
        <w:widowControl/>
        <w:tabs>
          <w:tab w:val="num" w:pos="360"/>
        </w:tabs>
        <w:ind w:left="360"/>
        <w:rPr>
          <w:rFonts w:ascii="Times New Roman" w:hAnsi="Times New Roman"/>
          <w:snapToGrid/>
          <w:sz w:val="24"/>
          <w:szCs w:val="24"/>
        </w:rPr>
      </w:pPr>
    </w:p>
    <w:p w:rsidR="00CC6E52" w:rsidRPr="004F7B95" w:rsidP="00DE529D" w14:paraId="5772E97E" w14:textId="77777777">
      <w:pPr>
        <w:widowControl/>
        <w:tabs>
          <w:tab w:val="num" w:pos="360"/>
        </w:tabs>
        <w:ind w:left="360"/>
        <w:rPr>
          <w:rFonts w:ascii="Times New Roman" w:hAnsi="Times New Roman"/>
          <w:snapToGrid/>
          <w:sz w:val="24"/>
          <w:szCs w:val="24"/>
        </w:rPr>
      </w:pPr>
    </w:p>
    <w:p w:rsidR="00CB1A12" w:rsidRPr="00CC6E52" w:rsidP="00226838" w14:paraId="4BEEA08B" w14:textId="17AA5029">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E0740C" w:rsidP="00226838" w14:paraId="4C63B76E" w14:textId="528185E5">
      <w:pPr>
        <w:widowControl/>
        <w:ind w:left="360"/>
        <w:rPr>
          <w:rFonts w:ascii="Times New Roman" w:hAnsi="Times New Roman"/>
          <w:snapToGrid/>
          <w:sz w:val="24"/>
          <w:szCs w:val="24"/>
        </w:rPr>
      </w:pPr>
      <w:r w:rsidRPr="008F15FC">
        <w:rPr>
          <w:rFonts w:ascii="Times New Roman" w:hAnsi="Times New Roman"/>
          <w:snapToGrid/>
          <w:sz w:val="24"/>
          <w:szCs w:val="24"/>
        </w:rPr>
        <w:t xml:space="preserve">ORR collects sensitive health information on medical and social history, </w:t>
      </w:r>
      <w:r w:rsidRPr="008F15FC" w:rsidR="008678A6">
        <w:rPr>
          <w:rFonts w:ascii="Times New Roman" w:hAnsi="Times New Roman"/>
          <w:snapToGrid/>
          <w:sz w:val="24"/>
          <w:szCs w:val="24"/>
        </w:rPr>
        <w:t>signs/</w:t>
      </w:r>
      <w:r w:rsidRPr="008F15FC">
        <w:rPr>
          <w:rFonts w:ascii="Times New Roman" w:hAnsi="Times New Roman"/>
          <w:snapToGrid/>
          <w:sz w:val="24"/>
          <w:szCs w:val="24"/>
        </w:rPr>
        <w:t>symptoms, mental health status, lab results and diagnoses to moni</w:t>
      </w:r>
      <w:r w:rsidRPr="00226838">
        <w:rPr>
          <w:rFonts w:ascii="Times New Roman" w:hAnsi="Times New Roman"/>
          <w:snapToGrid/>
          <w:sz w:val="24"/>
          <w:szCs w:val="24"/>
        </w:rPr>
        <w:t xml:space="preserve">tor, counsel, and treat children as directed by the </w:t>
      </w:r>
      <w:r w:rsidRPr="00226838">
        <w:rPr>
          <w:rFonts w:ascii="Times New Roman" w:hAnsi="Times New Roman"/>
          <w:i/>
          <w:snapToGrid/>
          <w:sz w:val="24"/>
          <w:szCs w:val="24"/>
        </w:rPr>
        <w:t>Flores</w:t>
      </w:r>
      <w:r w:rsidRPr="00226838">
        <w:rPr>
          <w:rFonts w:ascii="Times New Roman" w:hAnsi="Times New Roman"/>
          <w:snapToGrid/>
          <w:sz w:val="24"/>
          <w:szCs w:val="24"/>
        </w:rPr>
        <w:t xml:space="preserve"> Agreement. </w:t>
      </w:r>
      <w:r w:rsidRPr="00226838" w:rsidR="00442CF8">
        <w:rPr>
          <w:rFonts w:ascii="Times New Roman" w:hAnsi="Times New Roman"/>
          <w:snapToGrid/>
          <w:sz w:val="24"/>
          <w:szCs w:val="24"/>
        </w:rPr>
        <w:t>Health e</w:t>
      </w:r>
      <w:r w:rsidRPr="00226838" w:rsidR="00E23DB6">
        <w:rPr>
          <w:rFonts w:ascii="Times New Roman" w:hAnsi="Times New Roman"/>
          <w:snapToGrid/>
          <w:sz w:val="24"/>
          <w:szCs w:val="24"/>
        </w:rPr>
        <w:t>valuations are performed in an opt-out manner where questions are asked, but children have the right to refuse to respond.</w:t>
      </w:r>
      <w:r w:rsidR="00E23DB6">
        <w:rPr>
          <w:rFonts w:ascii="Times New Roman" w:hAnsi="Times New Roman"/>
          <w:snapToGrid/>
          <w:sz w:val="24"/>
          <w:szCs w:val="24"/>
        </w:rPr>
        <w:t xml:space="preserve"> </w:t>
      </w:r>
      <w:r w:rsidRPr="008F15FC">
        <w:rPr>
          <w:rFonts w:ascii="Times New Roman" w:hAnsi="Times New Roman"/>
          <w:snapToGrid/>
          <w:sz w:val="24"/>
          <w:szCs w:val="24"/>
        </w:rPr>
        <w:t xml:space="preserve">Recorded information becomes part of the child’s health record and is viewable only to care provider program staff who are directly responsible for the </w:t>
      </w:r>
      <w:r w:rsidRPr="008F15FC" w:rsidR="008678A6">
        <w:rPr>
          <w:rFonts w:ascii="Times New Roman" w:hAnsi="Times New Roman"/>
          <w:snapToGrid/>
          <w:sz w:val="24"/>
          <w:szCs w:val="24"/>
        </w:rPr>
        <w:t>child</w:t>
      </w:r>
      <w:r w:rsidRPr="008F15FC">
        <w:rPr>
          <w:rFonts w:ascii="Times New Roman" w:hAnsi="Times New Roman"/>
          <w:snapToGrid/>
          <w:sz w:val="24"/>
          <w:szCs w:val="24"/>
        </w:rPr>
        <w:t>, ORR field-based program managers, and ORR federal staff.</w:t>
      </w:r>
      <w:r w:rsidRPr="008F15FC" w:rsidR="00321324">
        <w:rPr>
          <w:rFonts w:ascii="Times New Roman" w:hAnsi="Times New Roman"/>
          <w:snapToGrid/>
          <w:sz w:val="24"/>
          <w:szCs w:val="24"/>
        </w:rPr>
        <w:t xml:space="preserve"> </w:t>
      </w:r>
      <w:r w:rsidRPr="00E87755" w:rsidR="00A84688">
        <w:rPr>
          <w:rFonts w:ascii="Times New Roman" w:hAnsi="Times New Roman"/>
          <w:sz w:val="24"/>
          <w:szCs w:val="24"/>
        </w:rPr>
        <w:t>Sensitive health information may be shared with DHS for investigative purposes when a newly referred child arrives at an ORR facility ill or requires emergent/urgent healthcare services shortly after placement and ORR was not notified in advance.</w:t>
      </w:r>
      <w:r w:rsidR="00A84688">
        <w:rPr>
          <w:i/>
          <w:iCs/>
          <w:szCs w:val="24"/>
        </w:rPr>
        <w:t xml:space="preserve"> </w:t>
      </w:r>
      <w:r w:rsidRPr="008F15FC" w:rsidR="00321324">
        <w:rPr>
          <w:rFonts w:ascii="Times New Roman" w:hAnsi="Times New Roman"/>
          <w:snapToGrid/>
          <w:sz w:val="24"/>
          <w:szCs w:val="24"/>
        </w:rPr>
        <w:t>Children are provided with copies of their health records at the time of discharge from ORR custody with the expectation that collected information wi</w:t>
      </w:r>
      <w:r w:rsidR="00442CF8">
        <w:rPr>
          <w:rFonts w:ascii="Times New Roman" w:hAnsi="Times New Roman"/>
          <w:snapToGrid/>
          <w:sz w:val="24"/>
          <w:szCs w:val="24"/>
        </w:rPr>
        <w:t>ll</w:t>
      </w:r>
      <w:r w:rsidRPr="008F15FC" w:rsidR="00321324">
        <w:rPr>
          <w:rFonts w:ascii="Times New Roman" w:hAnsi="Times New Roman"/>
          <w:snapToGrid/>
          <w:sz w:val="24"/>
          <w:szCs w:val="24"/>
        </w:rPr>
        <w:t xml:space="preserve"> be shared with their new healthcare providers.</w:t>
      </w:r>
    </w:p>
    <w:p w:rsidR="00DE529D" w:rsidP="009C53DF" w14:paraId="710C7355" w14:textId="3DE2EE7F">
      <w:pPr>
        <w:widowControl/>
        <w:tabs>
          <w:tab w:val="num" w:pos="360"/>
        </w:tabs>
        <w:rPr>
          <w:rFonts w:ascii="Times New Roman" w:hAnsi="Times New Roman"/>
          <w:snapToGrid/>
          <w:sz w:val="24"/>
          <w:szCs w:val="24"/>
        </w:rPr>
      </w:pPr>
    </w:p>
    <w:p w:rsidR="00775F6C" w:rsidRPr="004F7B95" w:rsidP="009C53DF" w14:paraId="45E440D3" w14:textId="77777777">
      <w:pPr>
        <w:widowControl/>
        <w:tabs>
          <w:tab w:val="num" w:pos="360"/>
        </w:tabs>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95079D" w:rsidP="000B79B8" w14:paraId="29E5FC24" w14:textId="77777777">
      <w:pPr>
        <w:tabs>
          <w:tab w:val="left" w:pos="374"/>
        </w:tabs>
        <w:ind w:left="360"/>
        <w:rPr>
          <w:rFonts w:ascii="Times New Roman" w:hAnsi="Times New Roman"/>
          <w:sz w:val="24"/>
          <w:szCs w:val="24"/>
        </w:rPr>
      </w:pPr>
      <w:r>
        <w:rPr>
          <w:rFonts w:ascii="Times New Roman" w:hAnsi="Times New Roman"/>
          <w:sz w:val="24"/>
          <w:szCs w:val="24"/>
        </w:rPr>
        <w:t>The calculation of annual burden estimates is based on the following factors:</w:t>
      </w:r>
    </w:p>
    <w:p w:rsidR="0095079D" w:rsidP="000B79B8" w14:paraId="7706AD64" w14:textId="293DF2CB">
      <w:pPr>
        <w:numPr>
          <w:ilvl w:val="0"/>
          <w:numId w:val="21"/>
        </w:numPr>
        <w:tabs>
          <w:tab w:val="left" w:pos="0"/>
          <w:tab w:val="left" w:pos="374"/>
        </w:tabs>
        <w:ind w:left="1170"/>
        <w:rPr>
          <w:rFonts w:ascii="Times New Roman" w:hAnsi="Times New Roman"/>
          <w:sz w:val="24"/>
          <w:szCs w:val="24"/>
        </w:rPr>
      </w:pPr>
      <w:r w:rsidRPr="000431A5">
        <w:rPr>
          <w:rFonts w:ascii="Times New Roman" w:hAnsi="Times New Roman"/>
          <w:sz w:val="24"/>
          <w:szCs w:val="24"/>
        </w:rPr>
        <w:t xml:space="preserve">The number of times these data are collected is dependent upon the number of unaccompanied children crossing over the U.S. border on an annual basis. Based on the average </w:t>
      </w:r>
      <w:r>
        <w:rPr>
          <w:rFonts w:ascii="Times New Roman" w:hAnsi="Times New Roman"/>
          <w:sz w:val="24"/>
          <w:szCs w:val="24"/>
        </w:rPr>
        <w:t xml:space="preserve">number </w:t>
      </w:r>
      <w:r w:rsidRPr="000431A5">
        <w:rPr>
          <w:rFonts w:ascii="Times New Roman" w:hAnsi="Times New Roman"/>
          <w:sz w:val="24"/>
          <w:szCs w:val="24"/>
        </w:rPr>
        <w:t xml:space="preserve">of </w:t>
      </w:r>
      <w:r>
        <w:rPr>
          <w:rFonts w:ascii="Times New Roman" w:hAnsi="Times New Roman"/>
          <w:sz w:val="24"/>
          <w:szCs w:val="24"/>
        </w:rPr>
        <w:t xml:space="preserve">children entering the U.S. </w:t>
      </w:r>
      <w:r w:rsidR="00D550C0">
        <w:rPr>
          <w:rFonts w:ascii="Times New Roman" w:hAnsi="Times New Roman"/>
          <w:sz w:val="24"/>
          <w:szCs w:val="24"/>
        </w:rPr>
        <w:t xml:space="preserve">during </w:t>
      </w:r>
      <w:r>
        <w:rPr>
          <w:rFonts w:ascii="Times New Roman" w:hAnsi="Times New Roman"/>
          <w:sz w:val="24"/>
          <w:szCs w:val="24"/>
        </w:rPr>
        <w:t>fiscal years 202</w:t>
      </w:r>
      <w:r w:rsidR="00D550C0">
        <w:rPr>
          <w:rFonts w:ascii="Times New Roman" w:hAnsi="Times New Roman"/>
          <w:sz w:val="24"/>
          <w:szCs w:val="24"/>
        </w:rPr>
        <w:t>1</w:t>
      </w:r>
      <w:r>
        <w:rPr>
          <w:rFonts w:ascii="Times New Roman" w:hAnsi="Times New Roman"/>
          <w:sz w:val="24"/>
          <w:szCs w:val="24"/>
        </w:rPr>
        <w:t xml:space="preserve"> and 2022</w:t>
      </w:r>
      <w:r w:rsidRPr="000431A5">
        <w:rPr>
          <w:rFonts w:ascii="Times New Roman" w:hAnsi="Times New Roman"/>
          <w:sz w:val="24"/>
          <w:szCs w:val="24"/>
        </w:rPr>
        <w:t xml:space="preserve">, </w:t>
      </w:r>
      <w:r>
        <w:rPr>
          <w:rFonts w:ascii="Times New Roman" w:hAnsi="Times New Roman"/>
          <w:sz w:val="24"/>
          <w:szCs w:val="24"/>
        </w:rPr>
        <w:t xml:space="preserve">ORR </w:t>
      </w:r>
      <w:r w:rsidRPr="000431A5">
        <w:rPr>
          <w:rFonts w:ascii="Times New Roman" w:hAnsi="Times New Roman"/>
          <w:sz w:val="24"/>
          <w:szCs w:val="24"/>
        </w:rPr>
        <w:t>estim</w:t>
      </w:r>
      <w:r>
        <w:rPr>
          <w:rFonts w:ascii="Times New Roman" w:hAnsi="Times New Roman"/>
          <w:sz w:val="24"/>
          <w:szCs w:val="24"/>
        </w:rPr>
        <w:t>ates that the number of children</w:t>
      </w:r>
      <w:r w:rsidRPr="000431A5">
        <w:rPr>
          <w:rFonts w:ascii="Times New Roman" w:hAnsi="Times New Roman"/>
          <w:sz w:val="24"/>
          <w:szCs w:val="24"/>
        </w:rPr>
        <w:t xml:space="preserve"> will be approximately </w:t>
      </w:r>
      <w:r w:rsidR="00D550C0">
        <w:rPr>
          <w:rFonts w:ascii="Times New Roman" w:hAnsi="Times New Roman"/>
          <w:sz w:val="24"/>
          <w:szCs w:val="24"/>
        </w:rPr>
        <w:t>125,800</w:t>
      </w:r>
      <w:r w:rsidRPr="000431A5">
        <w:rPr>
          <w:rFonts w:ascii="Times New Roman" w:hAnsi="Times New Roman"/>
          <w:sz w:val="24"/>
          <w:szCs w:val="24"/>
        </w:rPr>
        <w:t xml:space="preserve"> annually.</w:t>
      </w:r>
      <w:r>
        <w:rPr>
          <w:rFonts w:ascii="Times New Roman" w:hAnsi="Times New Roman"/>
          <w:sz w:val="24"/>
          <w:szCs w:val="24"/>
        </w:rPr>
        <w:t xml:space="preserve"> </w:t>
      </w:r>
    </w:p>
    <w:p w:rsidR="0095079D" w:rsidP="000B79B8" w14:paraId="5636DDFF" w14:textId="74BC22D7">
      <w:pPr>
        <w:pStyle w:val="Default"/>
        <w:numPr>
          <w:ilvl w:val="0"/>
          <w:numId w:val="21"/>
        </w:numPr>
        <w:ind w:left="1170"/>
        <w:rPr>
          <w:rFonts w:ascii="Times New Roman" w:hAnsi="Times New Roman" w:cs="Times New Roman"/>
        </w:rPr>
      </w:pPr>
      <w:r w:rsidRPr="00F779C2">
        <w:rPr>
          <w:rFonts w:ascii="Times New Roman" w:hAnsi="Times New Roman" w:cs="Times New Roman"/>
        </w:rPr>
        <w:t xml:space="preserve">ORR </w:t>
      </w:r>
      <w:r w:rsidR="00E61616">
        <w:rPr>
          <w:rFonts w:ascii="Times New Roman" w:hAnsi="Times New Roman" w:cs="Times New Roman"/>
        </w:rPr>
        <w:t xml:space="preserve">currently </w:t>
      </w:r>
      <w:r w:rsidRPr="00F779C2">
        <w:rPr>
          <w:rFonts w:ascii="Times New Roman" w:hAnsi="Times New Roman" w:cs="Times New Roman"/>
        </w:rPr>
        <w:t xml:space="preserve">funds approximately </w:t>
      </w:r>
      <w:r w:rsidRPr="0053709B" w:rsidR="003D2D49">
        <w:rPr>
          <w:rFonts w:ascii="Times New Roman" w:hAnsi="Times New Roman" w:cs="Times New Roman"/>
        </w:rPr>
        <w:t>2</w:t>
      </w:r>
      <w:r w:rsidRPr="0053709B" w:rsidR="0053709B">
        <w:rPr>
          <w:rFonts w:ascii="Times New Roman" w:hAnsi="Times New Roman" w:cs="Times New Roman"/>
        </w:rPr>
        <w:t>50</w:t>
      </w:r>
      <w:r w:rsidRPr="00F779C2">
        <w:rPr>
          <w:rFonts w:ascii="Times New Roman" w:hAnsi="Times New Roman" w:cs="Times New Roman"/>
        </w:rPr>
        <w:t xml:space="preserve"> care provider </w:t>
      </w:r>
      <w:r w:rsidR="00E61616">
        <w:rPr>
          <w:rFonts w:ascii="Times New Roman" w:hAnsi="Times New Roman"/>
        </w:rPr>
        <w:t xml:space="preserve">programs and 1 influx care facility </w:t>
      </w:r>
      <w:r w:rsidRPr="00F779C2">
        <w:rPr>
          <w:rFonts w:ascii="Times New Roman" w:hAnsi="Times New Roman" w:cs="Times New Roman"/>
        </w:rPr>
        <w:t xml:space="preserve">and expects to continue the trend of increasing capacity each year. </w:t>
      </w:r>
    </w:p>
    <w:p w:rsidR="00F60783" w:rsidRPr="003F12C0" w:rsidP="000B79B8" w14:paraId="3A4E743E" w14:textId="618768B6">
      <w:pPr>
        <w:numPr>
          <w:ilvl w:val="0"/>
          <w:numId w:val="21"/>
        </w:numPr>
        <w:tabs>
          <w:tab w:val="left" w:pos="0"/>
          <w:tab w:val="left" w:pos="374"/>
        </w:tabs>
        <w:ind w:left="1170"/>
        <w:rPr>
          <w:rFonts w:ascii="Times New Roman" w:hAnsi="Times New Roman"/>
          <w:sz w:val="24"/>
          <w:szCs w:val="24"/>
        </w:rPr>
      </w:pPr>
      <w:bookmarkStart w:id="2" w:name="_Hlk136438840"/>
      <w:r w:rsidRPr="003F12C0">
        <w:rPr>
          <w:rFonts w:ascii="Times New Roman" w:hAnsi="Times New Roman"/>
          <w:sz w:val="24"/>
          <w:szCs w:val="24"/>
        </w:rPr>
        <w:t xml:space="preserve">Estimates </w:t>
      </w:r>
      <w:r w:rsidRPr="003F12C0" w:rsidR="003F12C0">
        <w:rPr>
          <w:rFonts w:ascii="Times New Roman" w:hAnsi="Times New Roman"/>
          <w:sz w:val="24"/>
          <w:szCs w:val="24"/>
        </w:rPr>
        <w:t xml:space="preserve">on the total number of responses per respondent </w:t>
      </w:r>
      <w:r w:rsidR="00276CA5">
        <w:rPr>
          <w:rFonts w:ascii="Times New Roman" w:hAnsi="Times New Roman"/>
          <w:sz w:val="24"/>
          <w:szCs w:val="24"/>
        </w:rPr>
        <w:t>annually</w:t>
      </w:r>
      <w:r w:rsidRPr="003F12C0" w:rsidR="00276CA5">
        <w:rPr>
          <w:rFonts w:ascii="Times New Roman" w:hAnsi="Times New Roman"/>
          <w:sz w:val="24"/>
          <w:szCs w:val="24"/>
        </w:rPr>
        <w:t xml:space="preserve"> </w:t>
      </w:r>
      <w:r w:rsidRPr="003F12C0" w:rsidR="003F12C0">
        <w:rPr>
          <w:rFonts w:ascii="Times New Roman" w:hAnsi="Times New Roman"/>
          <w:sz w:val="24"/>
          <w:szCs w:val="24"/>
        </w:rPr>
        <w:t>were derived from UC Portal data</w:t>
      </w:r>
      <w:r w:rsidR="00E61616">
        <w:rPr>
          <w:rFonts w:ascii="Times New Roman" w:hAnsi="Times New Roman"/>
          <w:sz w:val="24"/>
          <w:szCs w:val="24"/>
        </w:rPr>
        <w:t xml:space="preserve"> from May 2022 through May 2023</w:t>
      </w:r>
      <w:r w:rsidRPr="003F12C0" w:rsidR="003F12C0">
        <w:rPr>
          <w:rFonts w:ascii="Times New Roman" w:hAnsi="Times New Roman"/>
          <w:sz w:val="24"/>
          <w:szCs w:val="24"/>
        </w:rPr>
        <w:t>.</w:t>
      </w:r>
    </w:p>
    <w:bookmarkEnd w:id="2"/>
    <w:p w:rsidR="00532669" w:rsidRPr="002E466E" w:rsidP="00532669" w14:paraId="3F676687" w14:textId="7286B166">
      <w:pPr>
        <w:numPr>
          <w:ilvl w:val="0"/>
          <w:numId w:val="21"/>
        </w:numPr>
        <w:tabs>
          <w:tab w:val="left" w:pos="0"/>
          <w:tab w:val="left" w:pos="374"/>
        </w:tabs>
        <w:ind w:left="1170"/>
        <w:rPr>
          <w:rFonts w:ascii="Times New Roman" w:hAnsi="Times New Roman"/>
          <w:sz w:val="24"/>
          <w:szCs w:val="24"/>
        </w:rPr>
      </w:pPr>
      <w:r w:rsidRPr="002E466E">
        <w:rPr>
          <w:rFonts w:ascii="Times New Roman" w:hAnsi="Times New Roman"/>
          <w:sz w:val="24"/>
          <w:szCs w:val="24"/>
        </w:rPr>
        <w:t xml:space="preserve">Recordkeeping burden, including entering data from the forms into </w:t>
      </w:r>
      <w:r>
        <w:rPr>
          <w:rFonts w:ascii="Times New Roman" w:hAnsi="Times New Roman"/>
          <w:sz w:val="24"/>
          <w:szCs w:val="24"/>
        </w:rPr>
        <w:t>ORR’s secure electronic record system</w:t>
      </w:r>
      <w:r w:rsidRPr="002E466E">
        <w:rPr>
          <w:rFonts w:ascii="Times New Roman" w:hAnsi="Times New Roman"/>
          <w:sz w:val="24"/>
          <w:szCs w:val="24"/>
        </w:rPr>
        <w:t xml:space="preserve"> and uploading documentation of all health-related services </w:t>
      </w:r>
      <w:r w:rsidRPr="002E466E">
        <w:rPr>
          <w:rFonts w:ascii="Times New Roman" w:hAnsi="Times New Roman"/>
          <w:sz w:val="24"/>
          <w:szCs w:val="24"/>
        </w:rPr>
        <w:t xml:space="preserve">rendered, will be incurred only by </w:t>
      </w:r>
      <w:r>
        <w:rPr>
          <w:rFonts w:ascii="Times New Roman" w:hAnsi="Times New Roman"/>
          <w:sz w:val="24"/>
          <w:szCs w:val="24"/>
        </w:rPr>
        <w:t>care provider program</w:t>
      </w:r>
      <w:r w:rsidRPr="002E466E">
        <w:rPr>
          <w:rFonts w:ascii="Times New Roman" w:hAnsi="Times New Roman"/>
          <w:sz w:val="24"/>
          <w:szCs w:val="24"/>
        </w:rPr>
        <w:t xml:space="preserve"> staff; </w:t>
      </w:r>
      <w:r>
        <w:rPr>
          <w:rFonts w:ascii="Times New Roman" w:hAnsi="Times New Roman"/>
          <w:sz w:val="24"/>
          <w:szCs w:val="24"/>
        </w:rPr>
        <w:t xml:space="preserve">healthcare providers </w:t>
      </w:r>
      <w:r w:rsidRPr="002E466E">
        <w:rPr>
          <w:rFonts w:ascii="Times New Roman" w:hAnsi="Times New Roman"/>
          <w:sz w:val="24"/>
          <w:szCs w:val="24"/>
        </w:rPr>
        <w:t>will not incur recordkeeping burden for this collection.</w:t>
      </w:r>
      <w:r>
        <w:rPr>
          <w:rFonts w:ascii="Times New Roman" w:hAnsi="Times New Roman"/>
          <w:sz w:val="24"/>
          <w:szCs w:val="24"/>
        </w:rPr>
        <w:t xml:space="preserve"> </w:t>
      </w:r>
    </w:p>
    <w:p w:rsidR="00F11F39" w:rsidRPr="0066265C" w:rsidP="0066265C" w14:paraId="28358D54" w14:textId="21D4D76E">
      <w:pPr>
        <w:pStyle w:val="Heading2"/>
        <w:numPr>
          <w:ilvl w:val="0"/>
          <w:numId w:val="21"/>
        </w:numPr>
        <w:shd w:val="clear" w:color="auto" w:fill="FFFFFF"/>
        <w:spacing w:before="0" w:beforeAutospacing="0" w:after="105" w:afterAutospacing="0" w:line="293" w:lineRule="atLeast"/>
        <w:ind w:left="1170"/>
        <w:rPr>
          <w:b w:val="0"/>
          <w:bCs w:val="0"/>
          <w:color w:val="000000"/>
          <w:sz w:val="24"/>
          <w:szCs w:val="24"/>
        </w:rPr>
      </w:pPr>
      <w:r w:rsidRPr="00271E1D">
        <w:rPr>
          <w:b w:val="0"/>
          <w:sz w:val="24"/>
          <w:szCs w:val="24"/>
        </w:rPr>
        <w:t xml:space="preserve">The cost to respondents was calculated using hourly wage data, accessed in </w:t>
      </w:r>
      <w:r w:rsidR="003D2D49">
        <w:rPr>
          <w:b w:val="0"/>
          <w:sz w:val="24"/>
          <w:szCs w:val="24"/>
        </w:rPr>
        <w:t>May</w:t>
      </w:r>
      <w:r w:rsidRPr="00271E1D">
        <w:rPr>
          <w:b w:val="0"/>
          <w:sz w:val="24"/>
          <w:szCs w:val="24"/>
        </w:rPr>
        <w:t xml:space="preserve"> 202</w:t>
      </w:r>
      <w:r w:rsidR="003D2D49">
        <w:rPr>
          <w:b w:val="0"/>
          <w:sz w:val="24"/>
          <w:szCs w:val="24"/>
        </w:rPr>
        <w:t>3</w:t>
      </w:r>
      <w:r w:rsidRPr="00271E1D">
        <w:rPr>
          <w:b w:val="0"/>
          <w:sz w:val="24"/>
          <w:szCs w:val="24"/>
        </w:rPr>
        <w:t>, fr</w:t>
      </w:r>
      <w:r>
        <w:rPr>
          <w:b w:val="0"/>
          <w:sz w:val="24"/>
          <w:szCs w:val="24"/>
        </w:rPr>
        <w:t>om</w:t>
      </w:r>
      <w:r w:rsidRPr="00271E1D">
        <w:rPr>
          <w:b w:val="0"/>
          <w:sz w:val="24"/>
          <w:szCs w:val="24"/>
        </w:rPr>
        <w:t xml:space="preserve"> the Bureau of Labor Statistics (BLS)</w:t>
      </w:r>
      <w:r>
        <w:rPr>
          <w:b w:val="0"/>
          <w:sz w:val="24"/>
          <w:szCs w:val="24"/>
        </w:rPr>
        <w:t>:</w:t>
      </w:r>
      <w:r w:rsidRPr="0066265C">
        <w:rPr>
          <w:sz w:val="24"/>
          <w:szCs w:val="24"/>
        </w:rPr>
        <w:t xml:space="preserve">  </w:t>
      </w:r>
    </w:p>
    <w:p w:rsidR="00875091" w:rsidRPr="007866A0" w:rsidP="0066265C" w14:paraId="4E6EBA8C" w14:textId="4602BA05">
      <w:pPr>
        <w:pStyle w:val="ListParagraph"/>
        <w:numPr>
          <w:ilvl w:val="1"/>
          <w:numId w:val="3"/>
        </w:numPr>
        <w:tabs>
          <w:tab w:val="center" w:pos="4320"/>
          <w:tab w:val="right" w:pos="8640"/>
        </w:tabs>
        <w:ind w:left="1980"/>
        <w:rPr>
          <w:rFonts w:ascii="Times New Roman" w:hAnsi="Times New Roman"/>
          <w:sz w:val="24"/>
          <w:szCs w:val="24"/>
        </w:rPr>
      </w:pPr>
      <w:r w:rsidRPr="007866A0">
        <w:rPr>
          <w:rFonts w:ascii="Times New Roman" w:hAnsi="Times New Roman"/>
          <w:sz w:val="24"/>
          <w:szCs w:val="24"/>
        </w:rPr>
        <w:t xml:space="preserve">The cost to </w:t>
      </w:r>
      <w:r w:rsidR="00B8652A">
        <w:rPr>
          <w:rFonts w:ascii="Times New Roman" w:hAnsi="Times New Roman"/>
          <w:sz w:val="24"/>
          <w:szCs w:val="24"/>
        </w:rPr>
        <w:t>mental health professional</w:t>
      </w:r>
      <w:r w:rsidRPr="007866A0" w:rsidR="00D93329">
        <w:rPr>
          <w:rFonts w:ascii="Times New Roman" w:hAnsi="Times New Roman"/>
          <w:sz w:val="24"/>
          <w:szCs w:val="24"/>
        </w:rPr>
        <w:t xml:space="preserve"> </w:t>
      </w:r>
      <w:r w:rsidRPr="007866A0">
        <w:rPr>
          <w:rFonts w:ascii="Times New Roman" w:hAnsi="Times New Roman"/>
          <w:sz w:val="24"/>
          <w:szCs w:val="24"/>
        </w:rPr>
        <w:t xml:space="preserve">respondents was calculated using the Bureau of Labor Statistics (BLS) </w:t>
      </w:r>
      <w:r w:rsidRPr="007866A0">
        <w:rPr>
          <w:rFonts w:ascii="Times New Roman" w:hAnsi="Times New Roman"/>
          <w:snapToGrid/>
          <w:sz w:val="24"/>
          <w:szCs w:val="24"/>
        </w:rPr>
        <w:t>job code for</w:t>
      </w:r>
      <w:r w:rsidRPr="007866A0" w:rsidR="007866A0">
        <w:rPr>
          <w:rFonts w:ascii="Times New Roman" w:hAnsi="Times New Roman"/>
          <w:snapToGrid/>
          <w:sz w:val="24"/>
          <w:szCs w:val="24"/>
        </w:rPr>
        <w:t xml:space="preserve"> P</w:t>
      </w:r>
      <w:r w:rsidR="00B8652A">
        <w:rPr>
          <w:rFonts w:ascii="Times New Roman" w:hAnsi="Times New Roman"/>
          <w:snapToGrid/>
          <w:sz w:val="24"/>
          <w:szCs w:val="24"/>
        </w:rPr>
        <w:t>sychiatrists</w:t>
      </w:r>
      <w:r w:rsidRPr="007866A0" w:rsidR="007866A0">
        <w:rPr>
          <w:rFonts w:ascii="Times New Roman" w:hAnsi="Times New Roman"/>
          <w:snapToGrid/>
          <w:sz w:val="24"/>
          <w:szCs w:val="24"/>
        </w:rPr>
        <w:t>, All Other</w:t>
      </w:r>
      <w:r w:rsidRPr="007866A0">
        <w:rPr>
          <w:rFonts w:ascii="Times New Roman" w:hAnsi="Times New Roman"/>
          <w:snapToGrid/>
          <w:sz w:val="24"/>
          <w:szCs w:val="24"/>
        </w:rPr>
        <w:t xml:space="preserve"> [</w:t>
      </w:r>
      <w:r w:rsidRPr="007866A0">
        <w:rPr>
          <w:rFonts w:ascii="Times New Roman" w:hAnsi="Times New Roman"/>
          <w:color w:val="000000"/>
          <w:sz w:val="24"/>
          <w:szCs w:val="24"/>
        </w:rPr>
        <w:t>29-</w:t>
      </w:r>
      <w:r w:rsidRPr="007866A0" w:rsidR="007866A0">
        <w:rPr>
          <w:rFonts w:ascii="Times New Roman" w:hAnsi="Times New Roman"/>
          <w:color w:val="000000"/>
          <w:sz w:val="24"/>
          <w:szCs w:val="24"/>
        </w:rPr>
        <w:t>122</w:t>
      </w:r>
      <w:r w:rsidR="00B8652A">
        <w:rPr>
          <w:rFonts w:ascii="Times New Roman" w:hAnsi="Times New Roman"/>
          <w:color w:val="000000"/>
          <w:sz w:val="24"/>
          <w:szCs w:val="24"/>
        </w:rPr>
        <w:t>3</w:t>
      </w:r>
      <w:r w:rsidRPr="007866A0">
        <w:rPr>
          <w:rFonts w:ascii="Times New Roman" w:hAnsi="Times New Roman"/>
          <w:snapToGrid/>
          <w:sz w:val="24"/>
          <w:szCs w:val="24"/>
        </w:rPr>
        <w:t>] and wage data from May 2022, which is $</w:t>
      </w:r>
      <w:r w:rsidRPr="007866A0" w:rsidR="007866A0">
        <w:rPr>
          <w:rFonts w:ascii="Times New Roman" w:hAnsi="Times New Roman"/>
          <w:snapToGrid/>
          <w:sz w:val="24"/>
          <w:szCs w:val="24"/>
        </w:rPr>
        <w:t>11</w:t>
      </w:r>
      <w:r w:rsidR="00B8652A">
        <w:rPr>
          <w:rFonts w:ascii="Times New Roman" w:hAnsi="Times New Roman"/>
          <w:snapToGrid/>
          <w:sz w:val="24"/>
          <w:szCs w:val="24"/>
        </w:rPr>
        <w:t>8.92</w:t>
      </w:r>
      <w:r w:rsidRPr="007866A0">
        <w:rPr>
          <w:rFonts w:ascii="Times New Roman" w:hAnsi="Times New Roman"/>
          <w:snapToGrid/>
          <w:sz w:val="24"/>
          <w:szCs w:val="24"/>
        </w:rPr>
        <w:t xml:space="preserve"> per hour. To account for fringe benefits and overhead the rate was multiplied by two which is $</w:t>
      </w:r>
      <w:r w:rsidRPr="007866A0" w:rsidR="007866A0">
        <w:rPr>
          <w:rFonts w:ascii="Times New Roman" w:hAnsi="Times New Roman"/>
          <w:snapToGrid/>
          <w:sz w:val="24"/>
          <w:szCs w:val="24"/>
        </w:rPr>
        <w:t>2</w:t>
      </w:r>
      <w:r w:rsidR="00B8652A">
        <w:rPr>
          <w:rFonts w:ascii="Times New Roman" w:hAnsi="Times New Roman"/>
          <w:snapToGrid/>
          <w:sz w:val="24"/>
          <w:szCs w:val="24"/>
        </w:rPr>
        <w:t>37.84</w:t>
      </w:r>
      <w:r w:rsidRPr="007866A0">
        <w:rPr>
          <w:rFonts w:ascii="Times New Roman" w:hAnsi="Times New Roman"/>
          <w:snapToGrid/>
          <w:sz w:val="24"/>
          <w:szCs w:val="24"/>
        </w:rPr>
        <w:t>. The estimate of annualized cost to respondents for hour burden is $</w:t>
      </w:r>
      <w:r w:rsidRPr="007866A0" w:rsidR="007866A0">
        <w:rPr>
          <w:rFonts w:ascii="Times New Roman" w:hAnsi="Times New Roman"/>
          <w:snapToGrid/>
          <w:sz w:val="24"/>
          <w:szCs w:val="24"/>
        </w:rPr>
        <w:t>2</w:t>
      </w:r>
      <w:r w:rsidR="00B8652A">
        <w:rPr>
          <w:rFonts w:ascii="Times New Roman" w:hAnsi="Times New Roman"/>
          <w:snapToGrid/>
          <w:sz w:val="24"/>
          <w:szCs w:val="24"/>
        </w:rPr>
        <w:t>37.84</w:t>
      </w:r>
      <w:r w:rsidRPr="007866A0">
        <w:rPr>
          <w:rFonts w:ascii="Times New Roman" w:hAnsi="Times New Roman"/>
          <w:snapToGrid/>
          <w:sz w:val="24"/>
          <w:szCs w:val="24"/>
        </w:rPr>
        <w:t xml:space="preserve"> times </w:t>
      </w:r>
      <w:r w:rsidR="00B8652A">
        <w:rPr>
          <w:rFonts w:ascii="Times New Roman" w:hAnsi="Times New Roman"/>
          <w:snapToGrid/>
          <w:sz w:val="24"/>
          <w:szCs w:val="24"/>
        </w:rPr>
        <w:t>612</w:t>
      </w:r>
      <w:r w:rsidRPr="007866A0">
        <w:rPr>
          <w:rFonts w:ascii="Times New Roman" w:hAnsi="Times New Roman"/>
          <w:snapToGrid/>
          <w:sz w:val="24"/>
          <w:szCs w:val="24"/>
        </w:rPr>
        <w:t xml:space="preserve"> hours </w:t>
      </w:r>
      <w:r w:rsidRPr="00B8652A">
        <w:rPr>
          <w:rFonts w:ascii="Times New Roman" w:hAnsi="Times New Roman"/>
          <w:snapToGrid/>
          <w:sz w:val="24"/>
          <w:szCs w:val="24"/>
        </w:rPr>
        <w:t>or $</w:t>
      </w:r>
      <w:r w:rsidRPr="00B8652A" w:rsidR="00B8652A">
        <w:rPr>
          <w:rFonts w:ascii="Times New Roman" w:hAnsi="Times New Roman"/>
          <w:sz w:val="24"/>
          <w:szCs w:val="24"/>
        </w:rPr>
        <w:t>145,558</w:t>
      </w:r>
      <w:r w:rsidRPr="00B8652A">
        <w:rPr>
          <w:rFonts w:ascii="Times New Roman" w:hAnsi="Times New Roman"/>
          <w:sz w:val="24"/>
          <w:szCs w:val="24"/>
        </w:rPr>
        <w:t>.</w:t>
      </w:r>
      <w:r w:rsidR="00FE6571">
        <w:rPr>
          <w:rFonts w:ascii="Times New Roman" w:hAnsi="Times New Roman"/>
          <w:sz w:val="24"/>
          <w:szCs w:val="24"/>
        </w:rPr>
        <w:t>08.</w:t>
      </w:r>
    </w:p>
    <w:p w:rsidR="00252F73" w:rsidP="0066265C" w14:paraId="2829CF67" w14:textId="6C9E7D67">
      <w:pPr>
        <w:tabs>
          <w:tab w:val="center" w:pos="4320"/>
          <w:tab w:val="right" w:pos="8640"/>
        </w:tabs>
        <w:ind w:left="1980"/>
        <w:rPr>
          <w:rStyle w:val="Hyperlink"/>
          <w:rFonts w:ascii="Times New Roman" w:hAnsi="Times New Roman"/>
          <w:color w:val="auto"/>
          <w:sz w:val="24"/>
          <w:szCs w:val="24"/>
          <w:u w:val="none"/>
        </w:rPr>
      </w:pPr>
      <w:hyperlink r:id="rId10" w:history="1">
        <w:r w:rsidRPr="007F7FC9" w:rsidR="00B8652A">
          <w:rPr>
            <w:rStyle w:val="Hyperlink"/>
            <w:rFonts w:ascii="Times New Roman" w:hAnsi="Times New Roman"/>
            <w:sz w:val="24"/>
            <w:szCs w:val="24"/>
          </w:rPr>
          <w:t>https://www.bls.gov/oes/current/oes291223.htm</w:t>
        </w:r>
      </w:hyperlink>
    </w:p>
    <w:p w:rsidR="00B8652A" w:rsidRPr="00252F73" w:rsidP="0066265C" w14:paraId="75F1F906" w14:textId="77777777">
      <w:pPr>
        <w:tabs>
          <w:tab w:val="center" w:pos="4320"/>
          <w:tab w:val="right" w:pos="8640"/>
        </w:tabs>
        <w:ind w:left="1980"/>
        <w:rPr>
          <w:rStyle w:val="Hyperlink"/>
          <w:rFonts w:ascii="Times New Roman" w:hAnsi="Times New Roman"/>
          <w:color w:val="auto"/>
          <w:sz w:val="24"/>
          <w:szCs w:val="24"/>
          <w:u w:val="none"/>
        </w:rPr>
      </w:pPr>
    </w:p>
    <w:p w:rsidR="00D93329" w:rsidP="0066265C" w14:paraId="67CD484C" w14:textId="18B184E5">
      <w:pPr>
        <w:pStyle w:val="ListParagraph"/>
        <w:numPr>
          <w:ilvl w:val="1"/>
          <w:numId w:val="3"/>
        </w:numPr>
        <w:tabs>
          <w:tab w:val="center" w:pos="4320"/>
          <w:tab w:val="right" w:pos="8640"/>
        </w:tabs>
        <w:ind w:left="1980"/>
        <w:rPr>
          <w:rFonts w:ascii="Times New Roman" w:hAnsi="Times New Roman"/>
          <w:sz w:val="24"/>
          <w:szCs w:val="24"/>
        </w:rPr>
      </w:pPr>
      <w:r w:rsidRPr="008C0FF5">
        <w:rPr>
          <w:rFonts w:ascii="Times New Roman" w:hAnsi="Times New Roman"/>
          <w:sz w:val="24"/>
          <w:szCs w:val="24"/>
        </w:rPr>
        <w:t xml:space="preserve">The cost to </w:t>
      </w:r>
      <w:r>
        <w:rPr>
          <w:rFonts w:ascii="Times New Roman" w:hAnsi="Times New Roman"/>
          <w:sz w:val="24"/>
          <w:szCs w:val="24"/>
        </w:rPr>
        <w:t xml:space="preserve">care provider program staff </w:t>
      </w:r>
      <w:r w:rsidRPr="008C0FF5">
        <w:rPr>
          <w:rFonts w:ascii="Times New Roman" w:hAnsi="Times New Roman"/>
          <w:sz w:val="24"/>
          <w:szCs w:val="24"/>
        </w:rPr>
        <w:t xml:space="preserve">respondents was calculated using the </w:t>
      </w:r>
      <w:r w:rsidRPr="00D93329">
        <w:rPr>
          <w:rFonts w:ascii="Times New Roman" w:hAnsi="Times New Roman"/>
          <w:sz w:val="24"/>
          <w:szCs w:val="24"/>
        </w:rPr>
        <w:t xml:space="preserve">Bureau of Labor Statistics (BLS) </w:t>
      </w:r>
      <w:r w:rsidRPr="00D93329">
        <w:rPr>
          <w:rFonts w:ascii="Times New Roman" w:hAnsi="Times New Roman"/>
          <w:snapToGrid/>
          <w:sz w:val="24"/>
          <w:szCs w:val="24"/>
        </w:rPr>
        <w:t xml:space="preserve">job code for </w:t>
      </w:r>
      <w:r w:rsidRPr="00D93329">
        <w:rPr>
          <w:rFonts w:ascii="Times New Roman" w:hAnsi="Times New Roman"/>
          <w:sz w:val="24"/>
          <w:szCs w:val="24"/>
        </w:rPr>
        <w:t xml:space="preserve">Child, Family, and School Social Workers in the industry of Other Residential Care Facilities </w:t>
      </w:r>
      <w:r w:rsidRPr="00D93329">
        <w:rPr>
          <w:rFonts w:ascii="Times New Roman" w:hAnsi="Times New Roman"/>
          <w:snapToGrid/>
          <w:sz w:val="24"/>
          <w:szCs w:val="24"/>
        </w:rPr>
        <w:t>[</w:t>
      </w:r>
      <w:r w:rsidRPr="00D93329">
        <w:rPr>
          <w:rFonts w:ascii="Times New Roman" w:hAnsi="Times New Roman"/>
          <w:color w:val="000000"/>
          <w:sz w:val="24"/>
          <w:szCs w:val="24"/>
        </w:rPr>
        <w:t>21-1021</w:t>
      </w:r>
      <w:r w:rsidRPr="00D93329">
        <w:rPr>
          <w:rFonts w:ascii="Times New Roman" w:hAnsi="Times New Roman"/>
          <w:snapToGrid/>
          <w:sz w:val="24"/>
          <w:szCs w:val="24"/>
        </w:rPr>
        <w:t>] and</w:t>
      </w:r>
      <w:r w:rsidRPr="008C0FF5">
        <w:rPr>
          <w:rFonts w:ascii="Times New Roman" w:hAnsi="Times New Roman"/>
          <w:snapToGrid/>
          <w:sz w:val="24"/>
          <w:szCs w:val="24"/>
        </w:rPr>
        <w:t xml:space="preserve"> wage data from May 2022, which is $</w:t>
      </w:r>
      <w:r>
        <w:rPr>
          <w:rFonts w:ascii="Times New Roman" w:hAnsi="Times New Roman"/>
          <w:snapToGrid/>
          <w:sz w:val="24"/>
          <w:szCs w:val="24"/>
        </w:rPr>
        <w:t>27.25</w:t>
      </w:r>
      <w:r w:rsidRPr="008C0FF5">
        <w:rPr>
          <w:rFonts w:ascii="Times New Roman" w:hAnsi="Times New Roman"/>
          <w:snapToGrid/>
          <w:sz w:val="24"/>
          <w:szCs w:val="24"/>
        </w:rPr>
        <w:t xml:space="preserve"> per hour. To account for fringe benefits and overhead the rate was multiplied by two which is $</w:t>
      </w:r>
      <w:r>
        <w:rPr>
          <w:rFonts w:ascii="Times New Roman" w:hAnsi="Times New Roman"/>
          <w:snapToGrid/>
          <w:sz w:val="24"/>
          <w:szCs w:val="24"/>
        </w:rPr>
        <w:t>54.50</w:t>
      </w:r>
      <w:r w:rsidRPr="008C0FF5">
        <w:rPr>
          <w:rFonts w:ascii="Times New Roman" w:hAnsi="Times New Roman"/>
          <w:snapToGrid/>
          <w:sz w:val="24"/>
          <w:szCs w:val="24"/>
        </w:rPr>
        <w:t xml:space="preserve">. The estimate of </w:t>
      </w:r>
      <w:r w:rsidRPr="0066265C">
        <w:rPr>
          <w:rFonts w:ascii="Times New Roman" w:hAnsi="Times New Roman"/>
          <w:snapToGrid/>
          <w:sz w:val="24"/>
          <w:szCs w:val="24"/>
        </w:rPr>
        <w:t>annualized cost to respondents for hour burden is $54.5</w:t>
      </w:r>
      <w:r w:rsidRPr="0066265C" w:rsidR="00FE6571">
        <w:rPr>
          <w:rFonts w:ascii="Times New Roman" w:hAnsi="Times New Roman"/>
          <w:snapToGrid/>
          <w:sz w:val="24"/>
          <w:szCs w:val="24"/>
        </w:rPr>
        <w:t>0</w:t>
      </w:r>
      <w:r w:rsidRPr="0066265C">
        <w:rPr>
          <w:rFonts w:ascii="Times New Roman" w:hAnsi="Times New Roman"/>
          <w:snapToGrid/>
          <w:sz w:val="24"/>
          <w:szCs w:val="24"/>
        </w:rPr>
        <w:t xml:space="preserve"> times </w:t>
      </w:r>
      <w:r w:rsidRPr="0066265C" w:rsidR="00400FA6">
        <w:rPr>
          <w:rFonts w:ascii="Times New Roman" w:hAnsi="Times New Roman"/>
          <w:snapToGrid/>
          <w:sz w:val="24"/>
          <w:szCs w:val="24"/>
        </w:rPr>
        <w:t>8,400</w:t>
      </w:r>
      <w:r w:rsidRPr="0066265C">
        <w:rPr>
          <w:rFonts w:ascii="Times New Roman" w:hAnsi="Times New Roman"/>
          <w:snapToGrid/>
          <w:sz w:val="24"/>
          <w:szCs w:val="24"/>
        </w:rPr>
        <w:t xml:space="preserve"> hours or $</w:t>
      </w:r>
      <w:r w:rsidRPr="0066265C" w:rsidR="00400FA6">
        <w:rPr>
          <w:rFonts w:ascii="Times New Roman" w:hAnsi="Times New Roman"/>
          <w:sz w:val="24"/>
          <w:szCs w:val="24"/>
        </w:rPr>
        <w:t>457,800</w:t>
      </w:r>
      <w:r w:rsidRPr="0066265C">
        <w:rPr>
          <w:rFonts w:ascii="Times New Roman" w:hAnsi="Times New Roman"/>
          <w:sz w:val="24"/>
          <w:szCs w:val="24"/>
        </w:rPr>
        <w:t>.</w:t>
      </w:r>
      <w:r w:rsidRPr="0066265C" w:rsidR="00FE6571">
        <w:rPr>
          <w:rFonts w:ascii="Times New Roman" w:hAnsi="Times New Roman"/>
          <w:sz w:val="24"/>
          <w:szCs w:val="24"/>
        </w:rPr>
        <w:t>00</w:t>
      </w:r>
      <w:r w:rsidRPr="0066265C" w:rsidR="0066265C">
        <w:rPr>
          <w:rFonts w:ascii="Times New Roman" w:hAnsi="Times New Roman"/>
          <w:sz w:val="24"/>
          <w:szCs w:val="24"/>
        </w:rPr>
        <w:t xml:space="preserve"> and </w:t>
      </w:r>
      <w:r w:rsidR="0066265C">
        <w:rPr>
          <w:rFonts w:ascii="Times New Roman" w:hAnsi="Times New Roman"/>
          <w:sz w:val="24"/>
          <w:szCs w:val="24"/>
        </w:rPr>
        <w:t xml:space="preserve">for recordkeeping burden, $54.50 times 9,114 hours or </w:t>
      </w:r>
      <w:r w:rsidRPr="0066265C" w:rsidR="0066265C">
        <w:rPr>
          <w:rFonts w:ascii="Times New Roman" w:hAnsi="Times New Roman"/>
          <w:sz w:val="24"/>
          <w:szCs w:val="24"/>
        </w:rPr>
        <w:t>$496,713</w:t>
      </w:r>
      <w:r w:rsidR="0066265C">
        <w:rPr>
          <w:rFonts w:ascii="Times New Roman" w:hAnsi="Times New Roman"/>
          <w:sz w:val="24"/>
          <w:szCs w:val="24"/>
        </w:rPr>
        <w:t>.00.</w:t>
      </w:r>
    </w:p>
    <w:p w:rsidR="0095079D" w:rsidRPr="00D93329" w:rsidP="0066265C" w14:paraId="063FFDE0" w14:textId="458D2A57">
      <w:pPr>
        <w:pStyle w:val="ListParagraph"/>
        <w:tabs>
          <w:tab w:val="center" w:pos="4320"/>
          <w:tab w:val="right" w:pos="8640"/>
        </w:tabs>
        <w:ind w:left="1980"/>
        <w:rPr>
          <w:rFonts w:ascii="Times New Roman" w:hAnsi="Times New Roman"/>
          <w:sz w:val="24"/>
          <w:szCs w:val="24"/>
        </w:rPr>
      </w:pPr>
      <w:hyperlink r:id="rId11" w:history="1">
        <w:r w:rsidRPr="00213C25" w:rsidR="00D93329">
          <w:rPr>
            <w:rStyle w:val="Hyperlink"/>
            <w:rFonts w:ascii="Times New Roman" w:hAnsi="Times New Roman"/>
            <w:sz w:val="24"/>
            <w:szCs w:val="24"/>
          </w:rPr>
          <w:t>https://www.bls.gov/oes/current/oes211021.htm</w:t>
        </w:r>
      </w:hyperlink>
    </w:p>
    <w:p w:rsidR="005D2336" w:rsidP="0066265C" w14:paraId="4E9353DB" w14:textId="77777777">
      <w:pPr>
        <w:widowControl/>
        <w:ind w:left="1980"/>
        <w:rPr>
          <w:rFonts w:ascii="Times New Roman" w:hAnsi="Times New Roman"/>
          <w:snapToGrid/>
          <w:sz w:val="24"/>
          <w:szCs w:val="24"/>
        </w:rPr>
      </w:pPr>
    </w:p>
    <w:p w:rsidR="00775F6C" w:rsidRPr="00E221A5" w:rsidP="00775F6C" w14:paraId="08AA69E5" w14:textId="77777777">
      <w:pPr>
        <w:spacing w:line="480" w:lineRule="auto"/>
        <w:rPr>
          <w:rFonts w:ascii="Times New Roman" w:hAnsi="Times New Roman"/>
          <w:b/>
          <w:sz w:val="24"/>
          <w:szCs w:val="24"/>
        </w:rPr>
      </w:pPr>
      <w:r w:rsidRPr="00E221A5">
        <w:rPr>
          <w:rFonts w:ascii="Times New Roman" w:hAnsi="Times New Roman"/>
          <w:b/>
          <w:sz w:val="24"/>
          <w:szCs w:val="24"/>
        </w:rPr>
        <w:t>Estimated Re</w:t>
      </w:r>
      <w:r>
        <w:rPr>
          <w:rFonts w:ascii="Times New Roman" w:hAnsi="Times New Roman"/>
          <w:b/>
          <w:sz w:val="24"/>
          <w:szCs w:val="24"/>
        </w:rPr>
        <w:t xml:space="preserve">porting </w:t>
      </w:r>
      <w:r w:rsidRPr="00E221A5">
        <w:rPr>
          <w:rFonts w:ascii="Times New Roman" w:hAnsi="Times New Roman"/>
          <w:b/>
          <w:sz w:val="24"/>
          <w:szCs w:val="24"/>
        </w:rPr>
        <w:t>Time</w:t>
      </w:r>
    </w:p>
    <w:tbl>
      <w:tblPr>
        <w:tblW w:w="11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0"/>
        <w:gridCol w:w="1382"/>
        <w:gridCol w:w="1928"/>
        <w:gridCol w:w="1350"/>
        <w:gridCol w:w="2445"/>
        <w:gridCol w:w="860"/>
        <w:gridCol w:w="1083"/>
        <w:gridCol w:w="1250"/>
      </w:tblGrid>
      <w:tr w14:paraId="21C5ABA2" w14:textId="77777777" w:rsidTr="003C0A78">
        <w:tblPrEx>
          <w:tblW w:w="11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320" w:type="dxa"/>
            <w:shd w:val="clear" w:color="auto" w:fill="BFBFBF"/>
            <w:vAlign w:val="center"/>
          </w:tcPr>
          <w:p w:rsidR="003C0A78" w:rsidRPr="00405C10" w:rsidP="00C5509D" w14:paraId="36021976"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382" w:type="dxa"/>
            <w:shd w:val="clear" w:color="auto" w:fill="BFBFBF"/>
            <w:vAlign w:val="center"/>
          </w:tcPr>
          <w:p w:rsidR="003C0A78" w:rsidRPr="00405C10" w:rsidP="00C5509D" w14:paraId="0997A4E7" w14:textId="77777777">
            <w:pPr>
              <w:jc w:val="center"/>
              <w:rPr>
                <w:rFonts w:ascii="Times New Roman" w:hAnsi="Times New Roman"/>
                <w:szCs w:val="24"/>
              </w:rPr>
            </w:pPr>
            <w:r>
              <w:rPr>
                <w:rFonts w:ascii="Times New Roman" w:hAnsi="Times New Roman"/>
                <w:szCs w:val="24"/>
              </w:rPr>
              <w:t>Respondent</w:t>
            </w:r>
          </w:p>
        </w:tc>
        <w:tc>
          <w:tcPr>
            <w:tcW w:w="1928" w:type="dxa"/>
            <w:shd w:val="clear" w:color="auto" w:fill="BFBFBF"/>
            <w:vAlign w:val="center"/>
          </w:tcPr>
          <w:p w:rsidR="003C0A78" w:rsidRPr="00405C10" w:rsidP="00C5509D" w14:paraId="199DEE03" w14:textId="2ACB6E65">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Respondents</w:t>
            </w:r>
          </w:p>
        </w:tc>
        <w:tc>
          <w:tcPr>
            <w:tcW w:w="1350" w:type="dxa"/>
            <w:shd w:val="clear" w:color="auto" w:fill="BFBFBF"/>
            <w:vAlign w:val="center"/>
          </w:tcPr>
          <w:p w:rsidR="003C0A78" w:rsidRPr="00405C10" w:rsidP="00C5509D" w14:paraId="5AC0B67D" w14:textId="7EC60E45">
            <w:pPr>
              <w:jc w:val="center"/>
              <w:rPr>
                <w:rFonts w:ascii="Times New Roman" w:hAnsi="Times New Roman"/>
                <w:szCs w:val="24"/>
              </w:rPr>
            </w:pPr>
            <w:r w:rsidRPr="00405C10">
              <w:rPr>
                <w:rFonts w:ascii="Times New Roman" w:hAnsi="Times New Roman"/>
                <w:szCs w:val="24"/>
              </w:rPr>
              <w:t>Number of Responses Per Respondent</w:t>
            </w:r>
          </w:p>
        </w:tc>
        <w:tc>
          <w:tcPr>
            <w:tcW w:w="2445" w:type="dxa"/>
            <w:shd w:val="clear" w:color="auto" w:fill="BFBFBF"/>
            <w:vAlign w:val="center"/>
          </w:tcPr>
          <w:p w:rsidR="003C0A78" w:rsidRPr="00405C10" w:rsidP="00C5509D" w14:paraId="4A41772F" w14:textId="77777777">
            <w:pPr>
              <w:jc w:val="center"/>
              <w:rPr>
                <w:rFonts w:ascii="Times New Roman" w:hAnsi="Times New Roman"/>
                <w:szCs w:val="24"/>
              </w:rPr>
            </w:pPr>
            <w:r w:rsidRPr="00405C10">
              <w:rPr>
                <w:rFonts w:ascii="Times New Roman" w:hAnsi="Times New Roman"/>
                <w:szCs w:val="24"/>
              </w:rPr>
              <w:t>Average Burden Hours Per Response</w:t>
            </w:r>
          </w:p>
          <w:p w:rsidR="003C0A78" w:rsidRPr="00405C10" w:rsidP="00C5509D" w14:paraId="7B00A5E3" w14:textId="0F1E6C5F">
            <w:pPr>
              <w:jc w:val="center"/>
              <w:rPr>
                <w:rFonts w:ascii="Times New Roman" w:hAnsi="Times New Roman"/>
                <w:szCs w:val="24"/>
              </w:rPr>
            </w:pPr>
          </w:p>
        </w:tc>
        <w:tc>
          <w:tcPr>
            <w:tcW w:w="860" w:type="dxa"/>
            <w:shd w:val="clear" w:color="auto" w:fill="BFBFBF"/>
            <w:vAlign w:val="center"/>
          </w:tcPr>
          <w:p w:rsidR="003C0A78" w:rsidRPr="00405C10" w:rsidP="00C5509D" w14:paraId="62E8F896"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3C0A78" w:rsidRPr="00405C10" w:rsidP="00C5509D" w14:paraId="1E958DE7" w14:textId="77777777">
            <w:pPr>
              <w:jc w:val="center"/>
              <w:rPr>
                <w:rFonts w:ascii="Times New Roman" w:hAnsi="Times New Roman"/>
                <w:szCs w:val="24"/>
              </w:rPr>
            </w:pPr>
            <w:r w:rsidRPr="00405C10">
              <w:rPr>
                <w:rFonts w:ascii="Times New Roman" w:hAnsi="Times New Roman"/>
                <w:bCs/>
                <w:szCs w:val="24"/>
              </w:rPr>
              <w:t>Average Hourly Wage</w:t>
            </w:r>
          </w:p>
        </w:tc>
        <w:tc>
          <w:tcPr>
            <w:tcW w:w="1250" w:type="dxa"/>
            <w:shd w:val="clear" w:color="auto" w:fill="BFBFBF"/>
            <w:vAlign w:val="center"/>
          </w:tcPr>
          <w:p w:rsidR="003C0A78" w:rsidRPr="00405C10" w:rsidP="00C5509D" w14:paraId="6A71909C" w14:textId="77777777">
            <w:pPr>
              <w:jc w:val="center"/>
              <w:rPr>
                <w:rFonts w:ascii="Times New Roman" w:hAnsi="Times New Roman"/>
                <w:szCs w:val="24"/>
              </w:rPr>
            </w:pPr>
            <w:r w:rsidRPr="00405C10">
              <w:rPr>
                <w:rFonts w:ascii="Times New Roman" w:hAnsi="Times New Roman"/>
                <w:bCs/>
                <w:szCs w:val="24"/>
              </w:rPr>
              <w:t>Total Annual Cost</w:t>
            </w:r>
          </w:p>
        </w:tc>
      </w:tr>
      <w:tr w14:paraId="4EFD6E1E" w14:textId="77777777" w:rsidTr="00562EB0">
        <w:tblPrEx>
          <w:tblW w:w="11618" w:type="dxa"/>
          <w:jc w:val="center"/>
          <w:tblLook w:val="00A0"/>
        </w:tblPrEx>
        <w:trPr>
          <w:trHeight w:val="315"/>
          <w:jc w:val="center"/>
        </w:trPr>
        <w:tc>
          <w:tcPr>
            <w:tcW w:w="1320" w:type="dxa"/>
            <w:vAlign w:val="center"/>
          </w:tcPr>
          <w:p w:rsidR="003C0A78" w:rsidRPr="00405C10" w:rsidP="00057E3B" w14:paraId="37561C1A" w14:textId="21A8424F">
            <w:pPr>
              <w:tabs>
                <w:tab w:val="center" w:pos="4320"/>
                <w:tab w:val="right" w:pos="8640"/>
              </w:tabs>
              <w:rPr>
                <w:rFonts w:ascii="Times New Roman" w:hAnsi="Times New Roman"/>
                <w:szCs w:val="24"/>
              </w:rPr>
            </w:pPr>
            <w:r>
              <w:rPr>
                <w:rFonts w:ascii="Times New Roman" w:hAnsi="Times New Roman"/>
                <w:szCs w:val="24"/>
              </w:rPr>
              <w:t>Mental Health Assessment Form</w:t>
            </w:r>
          </w:p>
        </w:tc>
        <w:tc>
          <w:tcPr>
            <w:tcW w:w="1382" w:type="dxa"/>
            <w:vAlign w:val="center"/>
          </w:tcPr>
          <w:p w:rsidR="003C0A78" w:rsidRPr="00DE37CF" w:rsidP="00057E3B" w14:paraId="7D80D866" w14:textId="5949FA40">
            <w:pPr>
              <w:tabs>
                <w:tab w:val="center" w:pos="4320"/>
                <w:tab w:val="right" w:pos="8640"/>
              </w:tabs>
              <w:jc w:val="center"/>
              <w:rPr>
                <w:rFonts w:ascii="Times New Roman" w:hAnsi="Times New Roman"/>
                <w:szCs w:val="24"/>
                <w:highlight w:val="yellow"/>
              </w:rPr>
            </w:pPr>
            <w:r>
              <w:rPr>
                <w:rFonts w:ascii="Times New Roman" w:hAnsi="Times New Roman"/>
                <w:bCs/>
                <w:color w:val="000000"/>
              </w:rPr>
              <w:t>Mental Health Professionals</w:t>
            </w:r>
          </w:p>
        </w:tc>
        <w:tc>
          <w:tcPr>
            <w:tcW w:w="1928" w:type="dxa"/>
            <w:vAlign w:val="center"/>
          </w:tcPr>
          <w:p w:rsidR="003C0A78" w:rsidRPr="00057E3B" w:rsidP="00057E3B" w14:paraId="52FAC1C8" w14:textId="7872302A">
            <w:pPr>
              <w:tabs>
                <w:tab w:val="center" w:pos="4320"/>
                <w:tab w:val="right" w:pos="8640"/>
              </w:tabs>
              <w:jc w:val="center"/>
              <w:rPr>
                <w:rFonts w:ascii="Times New Roman" w:hAnsi="Times New Roman"/>
                <w:highlight w:val="yellow"/>
              </w:rPr>
            </w:pPr>
            <w:r w:rsidRPr="00057E3B">
              <w:rPr>
                <w:rFonts w:ascii="Times New Roman" w:hAnsi="Times New Roman"/>
              </w:rPr>
              <w:t>500</w:t>
            </w:r>
          </w:p>
        </w:tc>
        <w:tc>
          <w:tcPr>
            <w:tcW w:w="1350" w:type="dxa"/>
            <w:vAlign w:val="center"/>
          </w:tcPr>
          <w:p w:rsidR="003C0A78" w:rsidRPr="00057E3B" w:rsidP="00057E3B" w14:paraId="78E8F1E4" w14:textId="7E2F260A">
            <w:pPr>
              <w:tabs>
                <w:tab w:val="center" w:pos="4320"/>
                <w:tab w:val="right" w:pos="8640"/>
              </w:tabs>
              <w:jc w:val="center"/>
              <w:rPr>
                <w:rFonts w:ascii="Times New Roman" w:hAnsi="Times New Roman"/>
              </w:rPr>
            </w:pPr>
            <w:r w:rsidRPr="00057E3B">
              <w:rPr>
                <w:rFonts w:ascii="Times New Roman" w:hAnsi="Times New Roman"/>
              </w:rPr>
              <w:t>6.8</w:t>
            </w:r>
          </w:p>
        </w:tc>
        <w:tc>
          <w:tcPr>
            <w:tcW w:w="2445" w:type="dxa"/>
            <w:vAlign w:val="center"/>
          </w:tcPr>
          <w:p w:rsidR="003C0A78" w:rsidRPr="00057E3B" w:rsidP="00057E3B" w14:paraId="551E6AAF" w14:textId="77777777">
            <w:pPr>
              <w:tabs>
                <w:tab w:val="center" w:pos="4320"/>
                <w:tab w:val="right" w:pos="8640"/>
              </w:tabs>
              <w:jc w:val="center"/>
              <w:rPr>
                <w:rFonts w:ascii="Times New Roman" w:hAnsi="Times New Roman"/>
              </w:rPr>
            </w:pPr>
            <w:r w:rsidRPr="00057E3B">
              <w:rPr>
                <w:rFonts w:ascii="Times New Roman" w:hAnsi="Times New Roman"/>
              </w:rPr>
              <w:t>0.18</w:t>
            </w:r>
          </w:p>
          <w:p w:rsidR="003C0A78" w:rsidRPr="00057E3B" w:rsidP="00057E3B" w14:paraId="56E3ADF8" w14:textId="1D30435E">
            <w:pPr>
              <w:tabs>
                <w:tab w:val="center" w:pos="4320"/>
                <w:tab w:val="right" w:pos="8640"/>
              </w:tabs>
              <w:jc w:val="center"/>
              <w:rPr>
                <w:rFonts w:ascii="Times New Roman" w:hAnsi="Times New Roman"/>
              </w:rPr>
            </w:pPr>
          </w:p>
        </w:tc>
        <w:tc>
          <w:tcPr>
            <w:tcW w:w="860" w:type="dxa"/>
            <w:vAlign w:val="center"/>
          </w:tcPr>
          <w:p w:rsidR="003C0A78" w:rsidRPr="00057E3B" w:rsidP="00057E3B" w14:paraId="4E012F33" w14:textId="22F2659F">
            <w:pPr>
              <w:tabs>
                <w:tab w:val="center" w:pos="4320"/>
                <w:tab w:val="right" w:pos="8640"/>
              </w:tabs>
              <w:jc w:val="center"/>
              <w:rPr>
                <w:rFonts w:ascii="Times New Roman" w:hAnsi="Times New Roman"/>
              </w:rPr>
            </w:pPr>
            <w:r w:rsidRPr="00057E3B">
              <w:rPr>
                <w:rFonts w:ascii="Times New Roman" w:hAnsi="Times New Roman"/>
              </w:rPr>
              <w:t>612</w:t>
            </w:r>
          </w:p>
        </w:tc>
        <w:tc>
          <w:tcPr>
            <w:tcW w:w="1083" w:type="dxa"/>
            <w:vAlign w:val="center"/>
          </w:tcPr>
          <w:p w:rsidR="003C0A78" w:rsidRPr="00B8652A" w:rsidP="00057E3B" w14:paraId="1E7C9112" w14:textId="1CB3DCB4">
            <w:pPr>
              <w:tabs>
                <w:tab w:val="center" w:pos="4320"/>
                <w:tab w:val="right" w:pos="8640"/>
              </w:tabs>
              <w:jc w:val="center"/>
              <w:rPr>
                <w:rFonts w:ascii="Times New Roman" w:hAnsi="Times New Roman"/>
              </w:rPr>
            </w:pPr>
            <w:r w:rsidRPr="00B8652A">
              <w:rPr>
                <w:rFonts w:ascii="Times New Roman" w:hAnsi="Times New Roman"/>
                <w:snapToGrid/>
              </w:rPr>
              <w:t>$237.84</w:t>
            </w:r>
          </w:p>
        </w:tc>
        <w:tc>
          <w:tcPr>
            <w:tcW w:w="1250" w:type="dxa"/>
            <w:vAlign w:val="center"/>
          </w:tcPr>
          <w:p w:rsidR="003C0A78" w:rsidRPr="00405C10" w:rsidP="00057E3B" w14:paraId="2BD61557" w14:textId="7F3D04EA">
            <w:pPr>
              <w:tabs>
                <w:tab w:val="center" w:pos="4320"/>
                <w:tab w:val="right" w:pos="8640"/>
              </w:tabs>
              <w:jc w:val="center"/>
              <w:rPr>
                <w:rFonts w:ascii="Times New Roman" w:hAnsi="Times New Roman"/>
                <w:szCs w:val="24"/>
              </w:rPr>
            </w:pPr>
            <w:r>
              <w:rPr>
                <w:rFonts w:ascii="Times New Roman" w:hAnsi="Times New Roman"/>
                <w:szCs w:val="24"/>
              </w:rPr>
              <w:t>$145,558</w:t>
            </w:r>
          </w:p>
        </w:tc>
      </w:tr>
      <w:tr w14:paraId="1B1175BB" w14:textId="77777777" w:rsidTr="00700D1A">
        <w:tblPrEx>
          <w:tblW w:w="11618" w:type="dxa"/>
          <w:jc w:val="center"/>
          <w:tblLook w:val="00A0"/>
        </w:tblPrEx>
        <w:trPr>
          <w:trHeight w:val="432"/>
          <w:jc w:val="center"/>
        </w:trPr>
        <w:tc>
          <w:tcPr>
            <w:tcW w:w="1320" w:type="dxa"/>
            <w:vAlign w:val="center"/>
          </w:tcPr>
          <w:p w:rsidR="003C0A78" w:rsidRPr="00057E3B" w:rsidP="00057E3B" w14:paraId="64620B14" w14:textId="104A82E7">
            <w:pPr>
              <w:tabs>
                <w:tab w:val="center" w:pos="4320"/>
                <w:tab w:val="right" w:pos="8640"/>
              </w:tabs>
              <w:rPr>
                <w:rFonts w:ascii="Times New Roman" w:hAnsi="Times New Roman"/>
                <w:szCs w:val="24"/>
              </w:rPr>
            </w:pPr>
            <w:r w:rsidRPr="00057E3B">
              <w:rPr>
                <w:rFonts w:ascii="Times New Roman" w:hAnsi="Times New Roman"/>
              </w:rPr>
              <w:t>Public Health Investigation Form: Active TB</w:t>
            </w:r>
          </w:p>
        </w:tc>
        <w:tc>
          <w:tcPr>
            <w:tcW w:w="1382" w:type="dxa"/>
            <w:vMerge w:val="restart"/>
            <w:vAlign w:val="center"/>
          </w:tcPr>
          <w:p w:rsidR="003C0A78" w:rsidRPr="00DE37CF" w:rsidP="00057E3B" w14:paraId="204FE19F" w14:textId="17E36D4B">
            <w:pPr>
              <w:tabs>
                <w:tab w:val="center" w:pos="4320"/>
                <w:tab w:val="right" w:pos="8640"/>
              </w:tabs>
              <w:jc w:val="center"/>
              <w:rPr>
                <w:rFonts w:ascii="Times New Roman" w:hAnsi="Times New Roman"/>
                <w:szCs w:val="24"/>
                <w:highlight w:val="yellow"/>
              </w:rPr>
            </w:pPr>
            <w:r w:rsidRPr="00057E3B">
              <w:rPr>
                <w:rFonts w:ascii="Times New Roman" w:hAnsi="Times New Roman"/>
                <w:szCs w:val="24"/>
              </w:rPr>
              <w:t>Care Provider Program Staff</w:t>
            </w:r>
          </w:p>
        </w:tc>
        <w:tc>
          <w:tcPr>
            <w:tcW w:w="1928" w:type="dxa"/>
            <w:vAlign w:val="center"/>
          </w:tcPr>
          <w:p w:rsidR="003C0A78" w:rsidRPr="00057E3B" w:rsidP="00057E3B" w14:paraId="338F650F" w14:textId="232D6EFF">
            <w:pPr>
              <w:tabs>
                <w:tab w:val="center" w:pos="4320"/>
                <w:tab w:val="right" w:pos="8640"/>
              </w:tabs>
              <w:jc w:val="center"/>
              <w:rPr>
                <w:rFonts w:ascii="Times New Roman" w:hAnsi="Times New Roman"/>
                <w:highlight w:val="yellow"/>
              </w:rPr>
            </w:pPr>
            <w:r w:rsidRPr="00057E3B">
              <w:rPr>
                <w:rFonts w:ascii="Times New Roman" w:hAnsi="Times New Roman"/>
              </w:rPr>
              <w:t>500</w:t>
            </w:r>
          </w:p>
        </w:tc>
        <w:tc>
          <w:tcPr>
            <w:tcW w:w="1350" w:type="dxa"/>
            <w:vAlign w:val="center"/>
          </w:tcPr>
          <w:p w:rsidR="003C0A78" w:rsidRPr="00057E3B" w:rsidP="00057E3B" w14:paraId="1F24B131" w14:textId="4BAB2AF7">
            <w:pPr>
              <w:tabs>
                <w:tab w:val="center" w:pos="4320"/>
                <w:tab w:val="right" w:pos="8640"/>
              </w:tabs>
              <w:jc w:val="center"/>
              <w:rPr>
                <w:rFonts w:ascii="Times New Roman" w:hAnsi="Times New Roman"/>
              </w:rPr>
            </w:pPr>
            <w:r w:rsidRPr="00057E3B">
              <w:rPr>
                <w:rFonts w:ascii="Times New Roman" w:hAnsi="Times New Roman"/>
              </w:rPr>
              <w:t>1</w:t>
            </w:r>
          </w:p>
        </w:tc>
        <w:tc>
          <w:tcPr>
            <w:tcW w:w="2445" w:type="dxa"/>
            <w:vAlign w:val="center"/>
          </w:tcPr>
          <w:p w:rsidR="003C0A78" w:rsidRPr="00057E3B" w:rsidP="00057E3B" w14:paraId="4FFDED2B" w14:textId="77777777">
            <w:pPr>
              <w:tabs>
                <w:tab w:val="center" w:pos="4320"/>
                <w:tab w:val="right" w:pos="8640"/>
              </w:tabs>
              <w:jc w:val="center"/>
              <w:rPr>
                <w:rFonts w:ascii="Times New Roman" w:hAnsi="Times New Roman"/>
              </w:rPr>
            </w:pPr>
            <w:r w:rsidRPr="00057E3B">
              <w:rPr>
                <w:rFonts w:ascii="Times New Roman" w:hAnsi="Times New Roman"/>
              </w:rPr>
              <w:t>0.08</w:t>
            </w:r>
          </w:p>
          <w:p w:rsidR="003C0A78" w:rsidRPr="00057E3B" w:rsidP="00057E3B" w14:paraId="0421719B" w14:textId="5F95323B">
            <w:pPr>
              <w:tabs>
                <w:tab w:val="center" w:pos="4320"/>
                <w:tab w:val="right" w:pos="8640"/>
              </w:tabs>
              <w:jc w:val="center"/>
              <w:rPr>
                <w:rFonts w:ascii="Times New Roman" w:hAnsi="Times New Roman"/>
              </w:rPr>
            </w:pPr>
          </w:p>
        </w:tc>
        <w:tc>
          <w:tcPr>
            <w:tcW w:w="860" w:type="dxa"/>
            <w:vAlign w:val="center"/>
          </w:tcPr>
          <w:p w:rsidR="003C0A78" w:rsidRPr="00057E3B" w:rsidP="00057E3B" w14:paraId="12100B1F" w14:textId="2DF7480A">
            <w:pPr>
              <w:tabs>
                <w:tab w:val="center" w:pos="4320"/>
                <w:tab w:val="right" w:pos="8640"/>
              </w:tabs>
              <w:jc w:val="center"/>
              <w:rPr>
                <w:rFonts w:ascii="Times New Roman" w:hAnsi="Times New Roman"/>
              </w:rPr>
            </w:pPr>
            <w:r w:rsidRPr="00057E3B">
              <w:rPr>
                <w:rFonts w:ascii="Times New Roman" w:hAnsi="Times New Roman"/>
              </w:rPr>
              <w:t>400</w:t>
            </w:r>
          </w:p>
        </w:tc>
        <w:tc>
          <w:tcPr>
            <w:tcW w:w="1083" w:type="dxa"/>
            <w:vMerge w:val="restart"/>
            <w:vAlign w:val="center"/>
          </w:tcPr>
          <w:p w:rsidR="003C0A78" w:rsidRPr="00405C10" w:rsidP="00057E3B" w14:paraId="0C876680" w14:textId="08E21958">
            <w:pPr>
              <w:tabs>
                <w:tab w:val="center" w:pos="4320"/>
                <w:tab w:val="right" w:pos="8640"/>
              </w:tabs>
              <w:jc w:val="center"/>
              <w:rPr>
                <w:rFonts w:ascii="Times New Roman" w:hAnsi="Times New Roman"/>
                <w:szCs w:val="24"/>
              </w:rPr>
            </w:pPr>
            <w:r w:rsidRPr="002828CC">
              <w:rPr>
                <w:rFonts w:ascii="Times New Roman" w:hAnsi="Times New Roman"/>
              </w:rPr>
              <w:t>$54.50</w:t>
            </w:r>
          </w:p>
        </w:tc>
        <w:tc>
          <w:tcPr>
            <w:tcW w:w="1250" w:type="dxa"/>
            <w:vAlign w:val="center"/>
          </w:tcPr>
          <w:p w:rsidR="003C0A78" w:rsidRPr="00405C10" w:rsidP="00057E3B" w14:paraId="417405DB" w14:textId="47C97F59">
            <w:pPr>
              <w:tabs>
                <w:tab w:val="center" w:pos="4320"/>
                <w:tab w:val="right" w:pos="8640"/>
              </w:tabs>
              <w:jc w:val="center"/>
              <w:rPr>
                <w:rFonts w:ascii="Times New Roman" w:hAnsi="Times New Roman"/>
                <w:szCs w:val="24"/>
              </w:rPr>
            </w:pPr>
            <w:r>
              <w:rPr>
                <w:rFonts w:ascii="Times New Roman" w:hAnsi="Times New Roman"/>
                <w:szCs w:val="24"/>
              </w:rPr>
              <w:t>$21,800</w:t>
            </w:r>
          </w:p>
        </w:tc>
      </w:tr>
      <w:tr w14:paraId="146973ED" w14:textId="77777777" w:rsidTr="00763C73">
        <w:tblPrEx>
          <w:tblW w:w="11618" w:type="dxa"/>
          <w:jc w:val="center"/>
          <w:tblLook w:val="00A0"/>
        </w:tblPrEx>
        <w:trPr>
          <w:trHeight w:val="432"/>
          <w:jc w:val="center"/>
        </w:trPr>
        <w:tc>
          <w:tcPr>
            <w:tcW w:w="1320" w:type="dxa"/>
          </w:tcPr>
          <w:p w:rsidR="003C0A78" w:rsidRPr="00057E3B" w:rsidP="00057E3B" w14:paraId="4BB49960" w14:textId="158C8ECD">
            <w:pPr>
              <w:tabs>
                <w:tab w:val="center" w:pos="4320"/>
                <w:tab w:val="right" w:pos="8640"/>
              </w:tabs>
              <w:rPr>
                <w:rFonts w:ascii="Times New Roman" w:hAnsi="Times New Roman"/>
                <w:szCs w:val="24"/>
              </w:rPr>
            </w:pPr>
            <w:r w:rsidRPr="00057E3B">
              <w:rPr>
                <w:rFonts w:ascii="Times New Roman" w:hAnsi="Times New Roman"/>
              </w:rPr>
              <w:t>Public Health Investigation Form: Non-TB Illness</w:t>
            </w:r>
          </w:p>
        </w:tc>
        <w:tc>
          <w:tcPr>
            <w:tcW w:w="1382" w:type="dxa"/>
            <w:vMerge/>
            <w:vAlign w:val="center"/>
          </w:tcPr>
          <w:p w:rsidR="003C0A78" w:rsidRPr="00DE37CF" w:rsidP="00057E3B" w14:paraId="6A6CE6C4" w14:textId="77777777">
            <w:pPr>
              <w:tabs>
                <w:tab w:val="center" w:pos="4320"/>
                <w:tab w:val="right" w:pos="8640"/>
              </w:tabs>
              <w:jc w:val="center"/>
              <w:rPr>
                <w:rFonts w:ascii="Times New Roman" w:hAnsi="Times New Roman"/>
                <w:bCs/>
                <w:color w:val="000000"/>
              </w:rPr>
            </w:pPr>
          </w:p>
        </w:tc>
        <w:tc>
          <w:tcPr>
            <w:tcW w:w="1928" w:type="dxa"/>
            <w:vAlign w:val="center"/>
          </w:tcPr>
          <w:p w:rsidR="003C0A78" w:rsidRPr="00057E3B" w:rsidP="00057E3B" w14:paraId="6EDDE6CF" w14:textId="02937197">
            <w:pPr>
              <w:tabs>
                <w:tab w:val="center" w:pos="4320"/>
                <w:tab w:val="right" w:pos="8640"/>
              </w:tabs>
              <w:jc w:val="center"/>
              <w:rPr>
                <w:rFonts w:ascii="Times New Roman" w:hAnsi="Times New Roman"/>
              </w:rPr>
            </w:pPr>
            <w:r w:rsidRPr="00057E3B">
              <w:rPr>
                <w:rFonts w:ascii="Times New Roman" w:hAnsi="Times New Roman"/>
              </w:rPr>
              <w:t>500</w:t>
            </w:r>
          </w:p>
        </w:tc>
        <w:tc>
          <w:tcPr>
            <w:tcW w:w="1350" w:type="dxa"/>
            <w:vAlign w:val="center"/>
          </w:tcPr>
          <w:p w:rsidR="003C0A78" w:rsidRPr="00057E3B" w:rsidP="00057E3B" w14:paraId="51EC8BD5" w14:textId="6D796C0B">
            <w:pPr>
              <w:tabs>
                <w:tab w:val="center" w:pos="4320"/>
                <w:tab w:val="right" w:pos="8640"/>
              </w:tabs>
              <w:jc w:val="center"/>
              <w:rPr>
                <w:rFonts w:ascii="Times New Roman" w:hAnsi="Times New Roman"/>
              </w:rPr>
            </w:pPr>
            <w:r w:rsidRPr="00057E3B">
              <w:rPr>
                <w:rFonts w:ascii="Times New Roman" w:hAnsi="Times New Roman"/>
              </w:rPr>
              <w:t>200</w:t>
            </w:r>
          </w:p>
        </w:tc>
        <w:tc>
          <w:tcPr>
            <w:tcW w:w="2445" w:type="dxa"/>
            <w:vAlign w:val="center"/>
          </w:tcPr>
          <w:p w:rsidR="003C0A78" w:rsidRPr="00057E3B" w:rsidP="00057E3B" w14:paraId="28BA5273" w14:textId="77777777">
            <w:pPr>
              <w:tabs>
                <w:tab w:val="center" w:pos="4320"/>
                <w:tab w:val="right" w:pos="8640"/>
              </w:tabs>
              <w:jc w:val="center"/>
              <w:rPr>
                <w:rFonts w:ascii="Times New Roman" w:hAnsi="Times New Roman"/>
              </w:rPr>
            </w:pPr>
            <w:r w:rsidRPr="00057E3B">
              <w:rPr>
                <w:rFonts w:ascii="Times New Roman" w:hAnsi="Times New Roman"/>
              </w:rPr>
              <w:t>0.08</w:t>
            </w:r>
          </w:p>
          <w:p w:rsidR="003C0A78" w:rsidRPr="00057E3B" w:rsidP="00057E3B" w14:paraId="4C7E4C87" w14:textId="79B4ED67">
            <w:pPr>
              <w:tabs>
                <w:tab w:val="center" w:pos="4320"/>
                <w:tab w:val="right" w:pos="8640"/>
              </w:tabs>
              <w:jc w:val="center"/>
              <w:rPr>
                <w:rFonts w:ascii="Times New Roman" w:hAnsi="Times New Roman"/>
              </w:rPr>
            </w:pPr>
          </w:p>
        </w:tc>
        <w:tc>
          <w:tcPr>
            <w:tcW w:w="860" w:type="dxa"/>
            <w:vAlign w:val="center"/>
          </w:tcPr>
          <w:p w:rsidR="003C0A78" w:rsidRPr="00057E3B" w:rsidP="00057E3B" w14:paraId="244AC411" w14:textId="5DB8CF8D">
            <w:pPr>
              <w:tabs>
                <w:tab w:val="center" w:pos="4320"/>
                <w:tab w:val="right" w:pos="8640"/>
              </w:tabs>
              <w:jc w:val="center"/>
              <w:rPr>
                <w:rFonts w:ascii="Times New Roman" w:hAnsi="Times New Roman"/>
              </w:rPr>
            </w:pPr>
            <w:r w:rsidRPr="00057E3B">
              <w:rPr>
                <w:rFonts w:ascii="Times New Roman" w:hAnsi="Times New Roman"/>
              </w:rPr>
              <w:t>8,000</w:t>
            </w:r>
          </w:p>
        </w:tc>
        <w:tc>
          <w:tcPr>
            <w:tcW w:w="1083" w:type="dxa"/>
            <w:vMerge/>
            <w:vAlign w:val="center"/>
          </w:tcPr>
          <w:p w:rsidR="003C0A78" w:rsidP="00057E3B" w14:paraId="63507EAA" w14:textId="77777777">
            <w:pPr>
              <w:tabs>
                <w:tab w:val="center" w:pos="4320"/>
                <w:tab w:val="right" w:pos="8640"/>
              </w:tabs>
              <w:jc w:val="center"/>
              <w:rPr>
                <w:rFonts w:ascii="Times New Roman" w:hAnsi="Times New Roman"/>
                <w:szCs w:val="24"/>
              </w:rPr>
            </w:pPr>
          </w:p>
        </w:tc>
        <w:tc>
          <w:tcPr>
            <w:tcW w:w="1250" w:type="dxa"/>
            <w:vAlign w:val="center"/>
          </w:tcPr>
          <w:p w:rsidR="003C0A78" w:rsidP="00057E3B" w14:paraId="22182C55" w14:textId="18F96AF1">
            <w:pPr>
              <w:tabs>
                <w:tab w:val="center" w:pos="4320"/>
                <w:tab w:val="right" w:pos="8640"/>
              </w:tabs>
              <w:jc w:val="center"/>
              <w:rPr>
                <w:rFonts w:ascii="Times New Roman" w:hAnsi="Times New Roman"/>
                <w:szCs w:val="24"/>
              </w:rPr>
            </w:pPr>
            <w:r>
              <w:rPr>
                <w:rFonts w:ascii="Times New Roman" w:hAnsi="Times New Roman"/>
                <w:szCs w:val="24"/>
              </w:rPr>
              <w:t>$436,000</w:t>
            </w:r>
          </w:p>
        </w:tc>
      </w:tr>
      <w:tr w14:paraId="12A8AA5B" w14:textId="77777777" w:rsidTr="003C0A78">
        <w:tblPrEx>
          <w:tblW w:w="11618" w:type="dxa"/>
          <w:jc w:val="center"/>
          <w:tblLook w:val="00A0"/>
        </w:tblPrEx>
        <w:trPr>
          <w:jc w:val="center"/>
        </w:trPr>
        <w:tc>
          <w:tcPr>
            <w:tcW w:w="8425" w:type="dxa"/>
            <w:gridSpan w:val="5"/>
            <w:vAlign w:val="center"/>
          </w:tcPr>
          <w:p w:rsidR="003C0A78" w:rsidRPr="00405C10" w:rsidP="003C0A78" w14:paraId="7705B6B0"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860" w:type="dxa"/>
            <w:vAlign w:val="center"/>
          </w:tcPr>
          <w:p w:rsidR="003C0A78" w:rsidRPr="00405C10" w:rsidP="00D93329" w14:paraId="313E778C" w14:textId="1AE8B7CE">
            <w:pPr>
              <w:tabs>
                <w:tab w:val="center" w:pos="4320"/>
                <w:tab w:val="right" w:pos="8640"/>
              </w:tabs>
              <w:jc w:val="center"/>
              <w:rPr>
                <w:rFonts w:ascii="Times New Roman" w:hAnsi="Times New Roman"/>
                <w:b/>
                <w:szCs w:val="24"/>
              </w:rPr>
            </w:pPr>
            <w:r>
              <w:rPr>
                <w:rFonts w:ascii="Times New Roman" w:hAnsi="Times New Roman"/>
                <w:b/>
                <w:szCs w:val="24"/>
              </w:rPr>
              <w:t>9,012</w:t>
            </w:r>
          </w:p>
        </w:tc>
        <w:tc>
          <w:tcPr>
            <w:tcW w:w="1083" w:type="dxa"/>
          </w:tcPr>
          <w:p w:rsidR="003C0A78" w:rsidRPr="00405C10" w:rsidP="00C5509D" w14:paraId="447D083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250" w:type="dxa"/>
            <w:vAlign w:val="center"/>
          </w:tcPr>
          <w:p w:rsidR="003C0A78" w:rsidRPr="00405C10" w:rsidP="007866A0" w14:paraId="0BB0A4A3" w14:textId="4A53C673">
            <w:pPr>
              <w:tabs>
                <w:tab w:val="center" w:pos="4320"/>
                <w:tab w:val="right" w:pos="8640"/>
              </w:tabs>
              <w:jc w:val="center"/>
              <w:rPr>
                <w:rFonts w:ascii="Times New Roman" w:hAnsi="Times New Roman"/>
                <w:b/>
                <w:szCs w:val="24"/>
              </w:rPr>
            </w:pPr>
            <w:r>
              <w:rPr>
                <w:rFonts w:ascii="Times New Roman" w:hAnsi="Times New Roman"/>
                <w:b/>
                <w:szCs w:val="24"/>
              </w:rPr>
              <w:t>$603,358</w:t>
            </w:r>
          </w:p>
        </w:tc>
      </w:tr>
    </w:tbl>
    <w:p w:rsidR="00775F6C" w:rsidP="00775F6C" w14:paraId="7256B777" w14:textId="77777777">
      <w:pPr>
        <w:spacing w:line="480" w:lineRule="auto"/>
        <w:rPr>
          <w:rFonts w:ascii="Times New Roman" w:hAnsi="Times New Roman"/>
          <w:b/>
        </w:rPr>
      </w:pPr>
    </w:p>
    <w:p w:rsidR="0043349D" w:rsidP="00226838" w14:paraId="4DBCB787" w14:textId="1FCCC8F2">
      <w:pPr>
        <w:spacing w:line="480" w:lineRule="auto"/>
        <w:rPr>
          <w:rFonts w:ascii="Times New Roman" w:hAnsi="Times New Roman"/>
          <w:snapToGrid/>
          <w:sz w:val="24"/>
          <w:szCs w:val="24"/>
        </w:rPr>
      </w:pPr>
      <w:r w:rsidRPr="00226838">
        <w:rPr>
          <w:rFonts w:ascii="Times New Roman" w:hAnsi="Times New Roman"/>
          <w:b/>
          <w:sz w:val="24"/>
          <w:szCs w:val="24"/>
        </w:rPr>
        <w:t>Estimated Recordkeeping Time</w:t>
      </w:r>
    </w:p>
    <w:tbl>
      <w:tblPr>
        <w:tblW w:w="11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2"/>
        <w:gridCol w:w="1161"/>
        <w:gridCol w:w="1450"/>
        <w:gridCol w:w="1484"/>
        <w:gridCol w:w="2572"/>
        <w:gridCol w:w="897"/>
        <w:gridCol w:w="1083"/>
        <w:gridCol w:w="1329"/>
      </w:tblGrid>
      <w:tr w14:paraId="72B7AE28" w14:textId="77777777" w:rsidTr="003C0A78">
        <w:tblPrEx>
          <w:tblW w:w="11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642" w:type="dxa"/>
            <w:shd w:val="clear" w:color="auto" w:fill="BFBFBF"/>
            <w:vAlign w:val="center"/>
          </w:tcPr>
          <w:p w:rsidR="003C0A78" w:rsidRPr="00405C10" w:rsidP="00C5509D" w14:paraId="7567F254"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161" w:type="dxa"/>
            <w:shd w:val="clear" w:color="auto" w:fill="BFBFBF"/>
            <w:vAlign w:val="center"/>
          </w:tcPr>
          <w:p w:rsidR="003C0A78" w:rsidRPr="00405C10" w:rsidP="00C5509D" w14:paraId="2FC879C0" w14:textId="77777777">
            <w:pPr>
              <w:jc w:val="center"/>
              <w:rPr>
                <w:rFonts w:ascii="Times New Roman" w:hAnsi="Times New Roman"/>
                <w:szCs w:val="24"/>
              </w:rPr>
            </w:pPr>
            <w:r>
              <w:rPr>
                <w:rFonts w:ascii="Times New Roman" w:hAnsi="Times New Roman"/>
                <w:szCs w:val="24"/>
              </w:rPr>
              <w:t>Respondent</w:t>
            </w:r>
          </w:p>
        </w:tc>
        <w:tc>
          <w:tcPr>
            <w:tcW w:w="1450" w:type="dxa"/>
            <w:shd w:val="clear" w:color="auto" w:fill="BFBFBF"/>
            <w:vAlign w:val="center"/>
          </w:tcPr>
          <w:p w:rsidR="003C0A78" w:rsidRPr="00405C10" w:rsidP="00C5509D" w14:paraId="38F390B2" w14:textId="2D047ECE">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Respondents</w:t>
            </w:r>
          </w:p>
        </w:tc>
        <w:tc>
          <w:tcPr>
            <w:tcW w:w="1484" w:type="dxa"/>
            <w:shd w:val="clear" w:color="auto" w:fill="BFBFBF"/>
            <w:vAlign w:val="center"/>
          </w:tcPr>
          <w:p w:rsidR="003C0A78" w:rsidRPr="00405C10" w:rsidP="00C5509D" w14:paraId="7302BD40" w14:textId="20817E61">
            <w:pPr>
              <w:jc w:val="center"/>
              <w:rPr>
                <w:rFonts w:ascii="Times New Roman" w:hAnsi="Times New Roman"/>
                <w:szCs w:val="24"/>
              </w:rPr>
            </w:pPr>
            <w:r w:rsidRPr="00405C10">
              <w:rPr>
                <w:rFonts w:ascii="Times New Roman" w:hAnsi="Times New Roman"/>
                <w:szCs w:val="24"/>
              </w:rPr>
              <w:t>Number of Responses Per Respondent</w:t>
            </w:r>
          </w:p>
        </w:tc>
        <w:tc>
          <w:tcPr>
            <w:tcW w:w="2572" w:type="dxa"/>
            <w:shd w:val="clear" w:color="auto" w:fill="BFBFBF"/>
            <w:vAlign w:val="center"/>
          </w:tcPr>
          <w:p w:rsidR="003C0A78" w:rsidRPr="00405C10" w:rsidP="00C5509D" w14:paraId="1F92F7E0" w14:textId="77777777">
            <w:pPr>
              <w:jc w:val="center"/>
              <w:rPr>
                <w:rFonts w:ascii="Times New Roman" w:hAnsi="Times New Roman"/>
                <w:szCs w:val="24"/>
              </w:rPr>
            </w:pPr>
            <w:r w:rsidRPr="00405C10">
              <w:rPr>
                <w:rFonts w:ascii="Times New Roman" w:hAnsi="Times New Roman"/>
                <w:szCs w:val="24"/>
              </w:rPr>
              <w:t>Average Burden Hours Per Response</w:t>
            </w:r>
          </w:p>
          <w:p w:rsidR="003C0A78" w:rsidRPr="00405C10" w:rsidP="00C5509D" w14:paraId="1FF9D015" w14:textId="22DA050A">
            <w:pPr>
              <w:jc w:val="center"/>
              <w:rPr>
                <w:rFonts w:ascii="Times New Roman" w:hAnsi="Times New Roman"/>
                <w:szCs w:val="24"/>
              </w:rPr>
            </w:pPr>
          </w:p>
        </w:tc>
        <w:tc>
          <w:tcPr>
            <w:tcW w:w="897" w:type="dxa"/>
            <w:shd w:val="clear" w:color="auto" w:fill="BFBFBF"/>
            <w:vAlign w:val="center"/>
          </w:tcPr>
          <w:p w:rsidR="003C0A78" w:rsidRPr="00405C10" w:rsidP="00C5509D" w14:paraId="4DB07FA8"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3C0A78" w:rsidRPr="00405C10" w:rsidP="00C5509D" w14:paraId="071E3B8F" w14:textId="77777777">
            <w:pPr>
              <w:jc w:val="center"/>
              <w:rPr>
                <w:rFonts w:ascii="Times New Roman" w:hAnsi="Times New Roman"/>
                <w:szCs w:val="24"/>
              </w:rPr>
            </w:pPr>
            <w:r w:rsidRPr="00405C10">
              <w:rPr>
                <w:rFonts w:ascii="Times New Roman" w:hAnsi="Times New Roman"/>
                <w:bCs/>
                <w:szCs w:val="24"/>
              </w:rPr>
              <w:t>Average Hourly Wage</w:t>
            </w:r>
          </w:p>
        </w:tc>
        <w:tc>
          <w:tcPr>
            <w:tcW w:w="1329" w:type="dxa"/>
            <w:shd w:val="clear" w:color="auto" w:fill="BFBFBF"/>
            <w:vAlign w:val="center"/>
          </w:tcPr>
          <w:p w:rsidR="003C0A78" w:rsidRPr="00405C10" w:rsidP="00C5509D" w14:paraId="2DDF832A" w14:textId="77777777">
            <w:pPr>
              <w:jc w:val="center"/>
              <w:rPr>
                <w:rFonts w:ascii="Times New Roman" w:hAnsi="Times New Roman"/>
                <w:szCs w:val="24"/>
              </w:rPr>
            </w:pPr>
            <w:r w:rsidRPr="00405C10">
              <w:rPr>
                <w:rFonts w:ascii="Times New Roman" w:hAnsi="Times New Roman"/>
                <w:bCs/>
                <w:szCs w:val="24"/>
              </w:rPr>
              <w:t>Total Annual Cost</w:t>
            </w:r>
          </w:p>
        </w:tc>
      </w:tr>
      <w:tr w14:paraId="5053CD71" w14:textId="77777777" w:rsidTr="00E75042">
        <w:tblPrEx>
          <w:tblW w:w="11618" w:type="dxa"/>
          <w:jc w:val="center"/>
          <w:tblLook w:val="00A0"/>
        </w:tblPrEx>
        <w:trPr>
          <w:trHeight w:val="315"/>
          <w:jc w:val="center"/>
        </w:trPr>
        <w:tc>
          <w:tcPr>
            <w:tcW w:w="1642" w:type="dxa"/>
            <w:vAlign w:val="center"/>
          </w:tcPr>
          <w:p w:rsidR="003C0A78" w:rsidRPr="002828CC" w:rsidP="006B554F" w14:paraId="0BA134D0" w14:textId="084DA0C7">
            <w:pPr>
              <w:tabs>
                <w:tab w:val="center" w:pos="4320"/>
                <w:tab w:val="right" w:pos="8640"/>
              </w:tabs>
              <w:rPr>
                <w:rFonts w:ascii="Times New Roman" w:hAnsi="Times New Roman"/>
                <w:szCs w:val="24"/>
              </w:rPr>
            </w:pPr>
            <w:r>
              <w:rPr>
                <w:rFonts w:ascii="Times New Roman" w:hAnsi="Times New Roman"/>
                <w:szCs w:val="24"/>
              </w:rPr>
              <w:t>Mental Health Assessment Form</w:t>
            </w:r>
          </w:p>
        </w:tc>
        <w:tc>
          <w:tcPr>
            <w:tcW w:w="1161" w:type="dxa"/>
            <w:vMerge w:val="restart"/>
            <w:vAlign w:val="center"/>
          </w:tcPr>
          <w:p w:rsidR="003C0A78" w:rsidRPr="00DE37CF" w:rsidP="006B554F" w14:paraId="4273C1D7" w14:textId="0EEE4F5D">
            <w:pPr>
              <w:tabs>
                <w:tab w:val="center" w:pos="4320"/>
                <w:tab w:val="right" w:pos="8640"/>
              </w:tabs>
              <w:jc w:val="center"/>
              <w:rPr>
                <w:rFonts w:ascii="Times New Roman" w:hAnsi="Times New Roman"/>
                <w:szCs w:val="24"/>
                <w:highlight w:val="yellow"/>
              </w:rPr>
            </w:pPr>
            <w:r>
              <w:rPr>
                <w:rFonts w:ascii="Times New Roman" w:hAnsi="Times New Roman"/>
                <w:bCs/>
                <w:color w:val="000000"/>
              </w:rPr>
              <w:t>Care Provider Program Staff</w:t>
            </w:r>
          </w:p>
        </w:tc>
        <w:tc>
          <w:tcPr>
            <w:tcW w:w="1450" w:type="dxa"/>
            <w:vAlign w:val="center"/>
          </w:tcPr>
          <w:p w:rsidR="003C0A78" w:rsidRPr="006B554F" w:rsidP="006B554F" w14:paraId="6DE02A5F" w14:textId="46CFCB5D">
            <w:pPr>
              <w:tabs>
                <w:tab w:val="center" w:pos="4320"/>
                <w:tab w:val="right" w:pos="8640"/>
              </w:tabs>
              <w:jc w:val="center"/>
              <w:rPr>
                <w:rFonts w:ascii="Times New Roman" w:hAnsi="Times New Roman"/>
                <w:highlight w:val="yellow"/>
              </w:rPr>
            </w:pPr>
            <w:r w:rsidRPr="006B554F">
              <w:rPr>
                <w:rFonts w:ascii="Times New Roman" w:hAnsi="Times New Roman"/>
              </w:rPr>
              <w:t>500</w:t>
            </w:r>
          </w:p>
        </w:tc>
        <w:tc>
          <w:tcPr>
            <w:tcW w:w="1484" w:type="dxa"/>
            <w:vAlign w:val="center"/>
          </w:tcPr>
          <w:p w:rsidR="003C0A78" w:rsidRPr="006B554F" w:rsidP="006B554F" w14:paraId="4BC67379" w14:textId="6650818F">
            <w:pPr>
              <w:tabs>
                <w:tab w:val="center" w:pos="4320"/>
                <w:tab w:val="right" w:pos="8640"/>
              </w:tabs>
              <w:jc w:val="center"/>
              <w:rPr>
                <w:rFonts w:ascii="Times New Roman" w:hAnsi="Times New Roman"/>
              </w:rPr>
            </w:pPr>
            <w:r w:rsidRPr="006B554F">
              <w:rPr>
                <w:rFonts w:ascii="Times New Roman" w:hAnsi="Times New Roman"/>
              </w:rPr>
              <w:t>6.8</w:t>
            </w:r>
          </w:p>
        </w:tc>
        <w:tc>
          <w:tcPr>
            <w:tcW w:w="2572" w:type="dxa"/>
            <w:vAlign w:val="center"/>
          </w:tcPr>
          <w:p w:rsidR="003C0A78" w:rsidRPr="006B554F" w:rsidP="006B554F" w14:paraId="53AB8991" w14:textId="77777777">
            <w:pPr>
              <w:tabs>
                <w:tab w:val="center" w:pos="4320"/>
                <w:tab w:val="right" w:pos="8640"/>
              </w:tabs>
              <w:jc w:val="center"/>
              <w:rPr>
                <w:rFonts w:ascii="Times New Roman" w:hAnsi="Times New Roman"/>
              </w:rPr>
            </w:pPr>
            <w:r w:rsidRPr="006B554F">
              <w:rPr>
                <w:rFonts w:ascii="Times New Roman" w:hAnsi="Times New Roman"/>
              </w:rPr>
              <w:t>0.21</w:t>
            </w:r>
          </w:p>
          <w:p w:rsidR="003C0A78" w:rsidRPr="006B554F" w:rsidP="006B554F" w14:paraId="2C7AC3DB" w14:textId="21001425">
            <w:pPr>
              <w:tabs>
                <w:tab w:val="center" w:pos="4320"/>
                <w:tab w:val="right" w:pos="8640"/>
              </w:tabs>
              <w:jc w:val="center"/>
              <w:rPr>
                <w:rFonts w:ascii="Times New Roman" w:hAnsi="Times New Roman"/>
              </w:rPr>
            </w:pPr>
          </w:p>
        </w:tc>
        <w:tc>
          <w:tcPr>
            <w:tcW w:w="897" w:type="dxa"/>
            <w:vAlign w:val="center"/>
          </w:tcPr>
          <w:p w:rsidR="003C0A78" w:rsidRPr="006B554F" w:rsidP="006B554F" w14:paraId="58F6F2AB" w14:textId="0DF400B1">
            <w:pPr>
              <w:tabs>
                <w:tab w:val="center" w:pos="4320"/>
                <w:tab w:val="right" w:pos="8640"/>
              </w:tabs>
              <w:jc w:val="center"/>
              <w:rPr>
                <w:rFonts w:ascii="Times New Roman" w:hAnsi="Times New Roman"/>
              </w:rPr>
            </w:pPr>
            <w:r w:rsidRPr="006B554F">
              <w:rPr>
                <w:rFonts w:ascii="Times New Roman" w:hAnsi="Times New Roman"/>
              </w:rPr>
              <w:t>714</w:t>
            </w:r>
          </w:p>
        </w:tc>
        <w:tc>
          <w:tcPr>
            <w:tcW w:w="1083" w:type="dxa"/>
            <w:vMerge w:val="restart"/>
            <w:vAlign w:val="center"/>
          </w:tcPr>
          <w:p w:rsidR="003C0A78" w:rsidRPr="002828CC" w:rsidP="006B554F" w14:paraId="14C85E32" w14:textId="4B34B32F">
            <w:pPr>
              <w:tabs>
                <w:tab w:val="center" w:pos="4320"/>
                <w:tab w:val="right" w:pos="8640"/>
              </w:tabs>
              <w:jc w:val="center"/>
              <w:rPr>
                <w:rFonts w:ascii="Times New Roman" w:hAnsi="Times New Roman"/>
              </w:rPr>
            </w:pPr>
            <w:r w:rsidRPr="002828CC">
              <w:rPr>
                <w:rFonts w:ascii="Times New Roman" w:hAnsi="Times New Roman"/>
              </w:rPr>
              <w:t>$54.50</w:t>
            </w:r>
          </w:p>
        </w:tc>
        <w:tc>
          <w:tcPr>
            <w:tcW w:w="1329" w:type="dxa"/>
            <w:vAlign w:val="center"/>
          </w:tcPr>
          <w:p w:rsidR="003C0A78" w:rsidRPr="00405C10" w:rsidP="006B554F" w14:paraId="65D24FFF" w14:textId="00143F37">
            <w:pPr>
              <w:tabs>
                <w:tab w:val="center" w:pos="4320"/>
                <w:tab w:val="right" w:pos="8640"/>
              </w:tabs>
              <w:jc w:val="center"/>
              <w:rPr>
                <w:rFonts w:ascii="Times New Roman" w:hAnsi="Times New Roman"/>
                <w:szCs w:val="24"/>
              </w:rPr>
            </w:pPr>
            <w:r>
              <w:rPr>
                <w:rFonts w:ascii="Times New Roman" w:hAnsi="Times New Roman"/>
                <w:szCs w:val="24"/>
              </w:rPr>
              <w:t>$38,913</w:t>
            </w:r>
          </w:p>
        </w:tc>
      </w:tr>
      <w:tr w14:paraId="7C495B0F" w14:textId="77777777" w:rsidTr="009A0A6A">
        <w:tblPrEx>
          <w:tblW w:w="11618" w:type="dxa"/>
          <w:jc w:val="center"/>
          <w:tblLook w:val="00A0"/>
        </w:tblPrEx>
        <w:trPr>
          <w:trHeight w:val="314"/>
          <w:jc w:val="center"/>
        </w:trPr>
        <w:tc>
          <w:tcPr>
            <w:tcW w:w="1642" w:type="dxa"/>
            <w:vAlign w:val="center"/>
          </w:tcPr>
          <w:p w:rsidR="003C0A78" w:rsidRPr="002828CC" w:rsidP="006B554F" w14:paraId="39FD3FCB" w14:textId="4C4F0F7E">
            <w:pPr>
              <w:tabs>
                <w:tab w:val="center" w:pos="4320"/>
                <w:tab w:val="right" w:pos="8640"/>
              </w:tabs>
              <w:rPr>
                <w:rFonts w:ascii="Times New Roman" w:hAnsi="Times New Roman"/>
                <w:szCs w:val="24"/>
              </w:rPr>
            </w:pPr>
            <w:r w:rsidRPr="00057E3B">
              <w:rPr>
                <w:rFonts w:ascii="Times New Roman" w:hAnsi="Times New Roman"/>
              </w:rPr>
              <w:t>Public Health Investigation Form: Active TB</w:t>
            </w:r>
          </w:p>
        </w:tc>
        <w:tc>
          <w:tcPr>
            <w:tcW w:w="1161" w:type="dxa"/>
            <w:vMerge/>
            <w:vAlign w:val="center"/>
          </w:tcPr>
          <w:p w:rsidR="003C0A78" w:rsidRPr="00DE37CF" w:rsidP="006B554F" w14:paraId="43851D1F" w14:textId="385AD01A">
            <w:pPr>
              <w:tabs>
                <w:tab w:val="center" w:pos="4320"/>
                <w:tab w:val="right" w:pos="8640"/>
              </w:tabs>
              <w:jc w:val="center"/>
              <w:rPr>
                <w:rFonts w:ascii="Times New Roman" w:hAnsi="Times New Roman"/>
                <w:szCs w:val="24"/>
                <w:highlight w:val="yellow"/>
              </w:rPr>
            </w:pPr>
          </w:p>
        </w:tc>
        <w:tc>
          <w:tcPr>
            <w:tcW w:w="1450" w:type="dxa"/>
            <w:vAlign w:val="center"/>
          </w:tcPr>
          <w:p w:rsidR="003C0A78" w:rsidRPr="006B554F" w:rsidP="006B554F" w14:paraId="64BB07F3" w14:textId="64C4A9D5">
            <w:pPr>
              <w:tabs>
                <w:tab w:val="center" w:pos="4320"/>
                <w:tab w:val="right" w:pos="8640"/>
              </w:tabs>
              <w:jc w:val="center"/>
              <w:rPr>
                <w:rFonts w:ascii="Times New Roman" w:hAnsi="Times New Roman"/>
                <w:highlight w:val="yellow"/>
              </w:rPr>
            </w:pPr>
            <w:r w:rsidRPr="006B554F">
              <w:rPr>
                <w:rFonts w:ascii="Times New Roman" w:hAnsi="Times New Roman"/>
              </w:rPr>
              <w:t>500</w:t>
            </w:r>
          </w:p>
        </w:tc>
        <w:tc>
          <w:tcPr>
            <w:tcW w:w="1484" w:type="dxa"/>
            <w:vAlign w:val="center"/>
          </w:tcPr>
          <w:p w:rsidR="003C0A78" w:rsidRPr="006B554F" w:rsidP="006B554F" w14:paraId="762CDF5F" w14:textId="082E7C37">
            <w:pPr>
              <w:tabs>
                <w:tab w:val="center" w:pos="4320"/>
                <w:tab w:val="right" w:pos="8640"/>
              </w:tabs>
              <w:jc w:val="center"/>
              <w:rPr>
                <w:rFonts w:ascii="Times New Roman" w:hAnsi="Times New Roman"/>
              </w:rPr>
            </w:pPr>
            <w:r w:rsidRPr="006B554F">
              <w:rPr>
                <w:rFonts w:ascii="Times New Roman" w:hAnsi="Times New Roman"/>
              </w:rPr>
              <w:t>1</w:t>
            </w:r>
          </w:p>
        </w:tc>
        <w:tc>
          <w:tcPr>
            <w:tcW w:w="2572" w:type="dxa"/>
            <w:vAlign w:val="center"/>
          </w:tcPr>
          <w:p w:rsidR="003C0A78" w:rsidRPr="006B554F" w:rsidP="006B554F" w14:paraId="396C417F" w14:textId="77777777">
            <w:pPr>
              <w:tabs>
                <w:tab w:val="center" w:pos="4320"/>
                <w:tab w:val="right" w:pos="8640"/>
              </w:tabs>
              <w:jc w:val="center"/>
              <w:rPr>
                <w:rFonts w:ascii="Times New Roman" w:hAnsi="Times New Roman"/>
              </w:rPr>
            </w:pPr>
            <w:r w:rsidRPr="006B554F">
              <w:rPr>
                <w:rFonts w:ascii="Times New Roman" w:hAnsi="Times New Roman"/>
              </w:rPr>
              <w:t>0.08</w:t>
            </w:r>
          </w:p>
          <w:p w:rsidR="003C0A78" w:rsidRPr="006B554F" w:rsidP="006B554F" w14:paraId="4AFE13C7" w14:textId="1B119C2C">
            <w:pPr>
              <w:tabs>
                <w:tab w:val="center" w:pos="4320"/>
                <w:tab w:val="right" w:pos="8640"/>
              </w:tabs>
              <w:jc w:val="center"/>
              <w:rPr>
                <w:rFonts w:ascii="Times New Roman" w:hAnsi="Times New Roman"/>
              </w:rPr>
            </w:pPr>
          </w:p>
        </w:tc>
        <w:tc>
          <w:tcPr>
            <w:tcW w:w="897" w:type="dxa"/>
            <w:vAlign w:val="center"/>
          </w:tcPr>
          <w:p w:rsidR="003C0A78" w:rsidRPr="006B554F" w:rsidP="006B554F" w14:paraId="1049930F" w14:textId="163B366A">
            <w:pPr>
              <w:tabs>
                <w:tab w:val="center" w:pos="4320"/>
                <w:tab w:val="right" w:pos="8640"/>
              </w:tabs>
              <w:jc w:val="center"/>
              <w:rPr>
                <w:rFonts w:ascii="Times New Roman" w:hAnsi="Times New Roman"/>
              </w:rPr>
            </w:pPr>
            <w:r w:rsidRPr="006B554F">
              <w:rPr>
                <w:rFonts w:ascii="Times New Roman" w:hAnsi="Times New Roman"/>
              </w:rPr>
              <w:t>400</w:t>
            </w:r>
          </w:p>
        </w:tc>
        <w:tc>
          <w:tcPr>
            <w:tcW w:w="1083" w:type="dxa"/>
            <w:vMerge/>
            <w:vAlign w:val="center"/>
          </w:tcPr>
          <w:p w:rsidR="003C0A78" w:rsidRPr="002828CC" w:rsidP="006B554F" w14:paraId="719B7126" w14:textId="77777777">
            <w:pPr>
              <w:tabs>
                <w:tab w:val="center" w:pos="4320"/>
                <w:tab w:val="right" w:pos="8640"/>
              </w:tabs>
              <w:jc w:val="center"/>
              <w:rPr>
                <w:rFonts w:ascii="Times New Roman" w:hAnsi="Times New Roman"/>
              </w:rPr>
            </w:pPr>
          </w:p>
        </w:tc>
        <w:tc>
          <w:tcPr>
            <w:tcW w:w="1329" w:type="dxa"/>
            <w:vAlign w:val="center"/>
          </w:tcPr>
          <w:p w:rsidR="003C0A78" w:rsidRPr="00405C10" w:rsidP="006B554F" w14:paraId="7350C2AD" w14:textId="5CF006F2">
            <w:pPr>
              <w:tabs>
                <w:tab w:val="center" w:pos="4320"/>
                <w:tab w:val="right" w:pos="8640"/>
              </w:tabs>
              <w:jc w:val="center"/>
              <w:rPr>
                <w:rFonts w:ascii="Times New Roman" w:hAnsi="Times New Roman"/>
                <w:szCs w:val="24"/>
              </w:rPr>
            </w:pPr>
            <w:r>
              <w:rPr>
                <w:rFonts w:ascii="Times New Roman" w:hAnsi="Times New Roman"/>
                <w:szCs w:val="24"/>
              </w:rPr>
              <w:t>$21,800</w:t>
            </w:r>
          </w:p>
        </w:tc>
      </w:tr>
      <w:tr w14:paraId="3DB547BD" w14:textId="77777777" w:rsidTr="006458A5">
        <w:tblPrEx>
          <w:tblW w:w="11618" w:type="dxa"/>
          <w:jc w:val="center"/>
          <w:tblLook w:val="00A0"/>
        </w:tblPrEx>
        <w:trPr>
          <w:trHeight w:val="432"/>
          <w:jc w:val="center"/>
        </w:trPr>
        <w:tc>
          <w:tcPr>
            <w:tcW w:w="1642" w:type="dxa"/>
          </w:tcPr>
          <w:p w:rsidR="003C0A78" w:rsidRPr="00405C10" w:rsidP="006B554F" w14:paraId="2537442A" w14:textId="10122994">
            <w:pPr>
              <w:tabs>
                <w:tab w:val="center" w:pos="4320"/>
                <w:tab w:val="right" w:pos="8640"/>
              </w:tabs>
              <w:rPr>
                <w:rFonts w:ascii="Times New Roman" w:hAnsi="Times New Roman"/>
                <w:szCs w:val="24"/>
              </w:rPr>
            </w:pPr>
            <w:r w:rsidRPr="00057E3B">
              <w:rPr>
                <w:rFonts w:ascii="Times New Roman" w:hAnsi="Times New Roman"/>
              </w:rPr>
              <w:t>Public Health Investigation Form: Non-TB Illness</w:t>
            </w:r>
          </w:p>
        </w:tc>
        <w:tc>
          <w:tcPr>
            <w:tcW w:w="1161" w:type="dxa"/>
            <w:vMerge/>
            <w:vAlign w:val="center"/>
          </w:tcPr>
          <w:p w:rsidR="003C0A78" w:rsidRPr="00DE37CF" w:rsidP="006B554F" w14:paraId="543EC085" w14:textId="09446F8D">
            <w:pPr>
              <w:tabs>
                <w:tab w:val="center" w:pos="4320"/>
                <w:tab w:val="right" w:pos="8640"/>
              </w:tabs>
              <w:jc w:val="center"/>
              <w:rPr>
                <w:rFonts w:ascii="Times New Roman" w:hAnsi="Times New Roman"/>
                <w:szCs w:val="24"/>
                <w:highlight w:val="yellow"/>
              </w:rPr>
            </w:pPr>
          </w:p>
        </w:tc>
        <w:tc>
          <w:tcPr>
            <w:tcW w:w="1450" w:type="dxa"/>
            <w:vAlign w:val="center"/>
          </w:tcPr>
          <w:p w:rsidR="003C0A78" w:rsidRPr="006B554F" w:rsidP="006B554F" w14:paraId="066C902D" w14:textId="2927CF8C">
            <w:pPr>
              <w:tabs>
                <w:tab w:val="center" w:pos="4320"/>
                <w:tab w:val="right" w:pos="8640"/>
              </w:tabs>
              <w:jc w:val="center"/>
              <w:rPr>
                <w:rFonts w:ascii="Times New Roman" w:hAnsi="Times New Roman"/>
                <w:highlight w:val="yellow"/>
              </w:rPr>
            </w:pPr>
            <w:r w:rsidRPr="006B554F">
              <w:rPr>
                <w:rFonts w:ascii="Times New Roman" w:hAnsi="Times New Roman"/>
              </w:rPr>
              <w:t>500</w:t>
            </w:r>
          </w:p>
        </w:tc>
        <w:tc>
          <w:tcPr>
            <w:tcW w:w="1484" w:type="dxa"/>
            <w:vAlign w:val="center"/>
          </w:tcPr>
          <w:p w:rsidR="003C0A78" w:rsidRPr="006B554F" w:rsidP="006B554F" w14:paraId="0DE3CA5E" w14:textId="1DE4D365">
            <w:pPr>
              <w:tabs>
                <w:tab w:val="center" w:pos="4320"/>
                <w:tab w:val="right" w:pos="8640"/>
              </w:tabs>
              <w:jc w:val="center"/>
              <w:rPr>
                <w:rFonts w:ascii="Times New Roman" w:hAnsi="Times New Roman"/>
              </w:rPr>
            </w:pPr>
            <w:r w:rsidRPr="006B554F">
              <w:rPr>
                <w:rFonts w:ascii="Times New Roman" w:hAnsi="Times New Roman"/>
              </w:rPr>
              <w:t>200</w:t>
            </w:r>
          </w:p>
        </w:tc>
        <w:tc>
          <w:tcPr>
            <w:tcW w:w="2572" w:type="dxa"/>
            <w:vAlign w:val="center"/>
          </w:tcPr>
          <w:p w:rsidR="003C0A78" w:rsidRPr="006B554F" w:rsidP="006B554F" w14:paraId="4A6E2D11" w14:textId="77777777">
            <w:pPr>
              <w:tabs>
                <w:tab w:val="center" w:pos="4320"/>
                <w:tab w:val="right" w:pos="8640"/>
              </w:tabs>
              <w:jc w:val="center"/>
              <w:rPr>
                <w:rFonts w:ascii="Times New Roman" w:hAnsi="Times New Roman"/>
              </w:rPr>
            </w:pPr>
            <w:r w:rsidRPr="006B554F">
              <w:rPr>
                <w:rFonts w:ascii="Times New Roman" w:hAnsi="Times New Roman"/>
              </w:rPr>
              <w:t>0.08</w:t>
            </w:r>
          </w:p>
          <w:p w:rsidR="003C0A78" w:rsidRPr="006B554F" w:rsidP="006B554F" w14:paraId="3A88AA14" w14:textId="0DA0F777">
            <w:pPr>
              <w:tabs>
                <w:tab w:val="center" w:pos="4320"/>
                <w:tab w:val="right" w:pos="8640"/>
              </w:tabs>
              <w:jc w:val="center"/>
              <w:rPr>
                <w:rFonts w:ascii="Times New Roman" w:hAnsi="Times New Roman"/>
              </w:rPr>
            </w:pPr>
          </w:p>
        </w:tc>
        <w:tc>
          <w:tcPr>
            <w:tcW w:w="897" w:type="dxa"/>
            <w:vAlign w:val="center"/>
          </w:tcPr>
          <w:p w:rsidR="003C0A78" w:rsidRPr="006B554F" w:rsidP="006B554F" w14:paraId="27F193EA" w14:textId="11502D6D">
            <w:pPr>
              <w:tabs>
                <w:tab w:val="center" w:pos="4320"/>
                <w:tab w:val="right" w:pos="8640"/>
              </w:tabs>
              <w:jc w:val="center"/>
              <w:rPr>
                <w:rFonts w:ascii="Times New Roman" w:hAnsi="Times New Roman"/>
              </w:rPr>
            </w:pPr>
            <w:r w:rsidRPr="006B554F">
              <w:rPr>
                <w:rFonts w:ascii="Times New Roman" w:hAnsi="Times New Roman"/>
              </w:rPr>
              <w:t>8,000</w:t>
            </w:r>
          </w:p>
        </w:tc>
        <w:tc>
          <w:tcPr>
            <w:tcW w:w="1083" w:type="dxa"/>
            <w:vMerge/>
            <w:vAlign w:val="center"/>
          </w:tcPr>
          <w:p w:rsidR="003C0A78" w:rsidRPr="002828CC" w:rsidP="006B554F" w14:paraId="79C438E4" w14:textId="45D1C3AF">
            <w:pPr>
              <w:tabs>
                <w:tab w:val="center" w:pos="4320"/>
                <w:tab w:val="right" w:pos="8640"/>
              </w:tabs>
              <w:jc w:val="center"/>
              <w:rPr>
                <w:rFonts w:ascii="Times New Roman" w:hAnsi="Times New Roman"/>
              </w:rPr>
            </w:pPr>
          </w:p>
        </w:tc>
        <w:tc>
          <w:tcPr>
            <w:tcW w:w="1329" w:type="dxa"/>
            <w:vAlign w:val="center"/>
          </w:tcPr>
          <w:p w:rsidR="003C0A78" w:rsidRPr="00405C10" w:rsidP="006B554F" w14:paraId="77C78E91" w14:textId="5FA7FEAE">
            <w:pPr>
              <w:tabs>
                <w:tab w:val="center" w:pos="4320"/>
                <w:tab w:val="right" w:pos="8640"/>
              </w:tabs>
              <w:jc w:val="center"/>
              <w:rPr>
                <w:rFonts w:ascii="Times New Roman" w:hAnsi="Times New Roman"/>
                <w:szCs w:val="24"/>
              </w:rPr>
            </w:pPr>
            <w:r>
              <w:rPr>
                <w:rFonts w:ascii="Times New Roman" w:hAnsi="Times New Roman"/>
                <w:szCs w:val="24"/>
              </w:rPr>
              <w:t>$436,000</w:t>
            </w:r>
          </w:p>
        </w:tc>
      </w:tr>
      <w:tr w14:paraId="75A66E5A" w14:textId="77777777" w:rsidTr="003C0A78">
        <w:tblPrEx>
          <w:tblW w:w="11618" w:type="dxa"/>
          <w:jc w:val="center"/>
          <w:tblLook w:val="00A0"/>
        </w:tblPrEx>
        <w:trPr>
          <w:jc w:val="center"/>
        </w:trPr>
        <w:tc>
          <w:tcPr>
            <w:tcW w:w="8309" w:type="dxa"/>
            <w:gridSpan w:val="5"/>
            <w:vAlign w:val="center"/>
          </w:tcPr>
          <w:p w:rsidR="003C0A78" w:rsidRPr="00405C10" w:rsidP="003C0A78" w14:paraId="553A93BE"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897" w:type="dxa"/>
            <w:vAlign w:val="center"/>
          </w:tcPr>
          <w:p w:rsidR="003C0A78" w:rsidRPr="00405C10" w:rsidP="00D93329" w14:paraId="4342C926" w14:textId="312F0420">
            <w:pPr>
              <w:tabs>
                <w:tab w:val="center" w:pos="4320"/>
                <w:tab w:val="right" w:pos="8640"/>
              </w:tabs>
              <w:jc w:val="center"/>
              <w:rPr>
                <w:rFonts w:ascii="Times New Roman" w:hAnsi="Times New Roman"/>
                <w:b/>
                <w:szCs w:val="24"/>
              </w:rPr>
            </w:pPr>
            <w:r>
              <w:rPr>
                <w:rFonts w:ascii="Times New Roman" w:hAnsi="Times New Roman"/>
                <w:b/>
                <w:szCs w:val="24"/>
              </w:rPr>
              <w:t>9,114</w:t>
            </w:r>
          </w:p>
        </w:tc>
        <w:tc>
          <w:tcPr>
            <w:tcW w:w="1083" w:type="dxa"/>
          </w:tcPr>
          <w:p w:rsidR="003C0A78" w:rsidRPr="00405C10" w:rsidP="00C5509D" w14:paraId="742B8A92"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329" w:type="dxa"/>
            <w:vAlign w:val="center"/>
          </w:tcPr>
          <w:p w:rsidR="003C0A78" w:rsidRPr="00405C10" w:rsidP="00D93329" w14:paraId="45700617" w14:textId="1F25B8F8">
            <w:pPr>
              <w:tabs>
                <w:tab w:val="center" w:pos="4320"/>
                <w:tab w:val="right" w:pos="8640"/>
              </w:tabs>
              <w:jc w:val="center"/>
              <w:rPr>
                <w:rFonts w:ascii="Times New Roman" w:hAnsi="Times New Roman"/>
                <w:b/>
                <w:szCs w:val="24"/>
              </w:rPr>
            </w:pPr>
            <w:r>
              <w:rPr>
                <w:rFonts w:ascii="Times New Roman" w:hAnsi="Times New Roman"/>
                <w:b/>
                <w:szCs w:val="24"/>
              </w:rPr>
              <w:t>$496,713</w:t>
            </w:r>
          </w:p>
        </w:tc>
      </w:tr>
    </w:tbl>
    <w:p w:rsidR="00D60543" w:rsidP="00400FA6" w14:paraId="344EF814" w14:textId="2F36511A">
      <w:pPr>
        <w:widowControl/>
        <w:rPr>
          <w:rFonts w:ascii="Times New Roman" w:hAnsi="Times New Roman"/>
          <w:snapToGrid/>
          <w:sz w:val="24"/>
          <w:szCs w:val="24"/>
        </w:rPr>
      </w:pPr>
    </w:p>
    <w:p w:rsidR="00DC3F72" w:rsidP="00400FA6" w14:paraId="12BA55C5" w14:textId="77777777">
      <w:pPr>
        <w:widowControl/>
        <w:rPr>
          <w:rFonts w:ascii="Times New Roman" w:hAnsi="Times New Roman"/>
          <w:snapToGrid/>
          <w:sz w:val="24"/>
          <w:szCs w:val="24"/>
        </w:rPr>
      </w:pPr>
    </w:p>
    <w:p w:rsidR="009C53DF" w:rsidRPr="004F7B95" w:rsidP="00400FA6" w14:paraId="23800A24" w14:textId="77777777">
      <w:pPr>
        <w:widowControl/>
        <w:rPr>
          <w:rFonts w:ascii="Times New Roman" w:hAnsi="Times New Roman"/>
          <w:snapToGrid/>
          <w:sz w:val="24"/>
          <w:szCs w:val="24"/>
        </w:rPr>
      </w:pPr>
    </w:p>
    <w:p w:rsidR="00D60543" w:rsidRPr="00956691" w:rsidP="00956691" w14:paraId="2FEAF873" w14:textId="7776FB25">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RPr="00956691" w:rsidP="0066265C" w14:paraId="644A1DE1" w14:textId="58DB2A7A">
      <w:pPr>
        <w:widowControl/>
        <w:ind w:left="360"/>
        <w:rPr>
          <w:rFonts w:ascii="Times New Roman" w:hAnsi="Times New Roman"/>
          <w:snapToGrid/>
          <w:sz w:val="24"/>
          <w:szCs w:val="24"/>
        </w:rPr>
      </w:pPr>
      <w:r w:rsidRPr="00956691">
        <w:rPr>
          <w:rFonts w:ascii="Times New Roman" w:hAnsi="Times New Roman"/>
          <w:snapToGrid/>
          <w:sz w:val="24"/>
          <w:szCs w:val="24"/>
        </w:rPr>
        <w:t xml:space="preserve">There are no other costs to respondents and record keepers. </w:t>
      </w:r>
    </w:p>
    <w:p w:rsidR="00D60543" w:rsidP="0066265C" w14:paraId="00DF26E5" w14:textId="77777777">
      <w:pPr>
        <w:widowControl/>
        <w:rPr>
          <w:rFonts w:ascii="Times New Roman" w:hAnsi="Times New Roman"/>
          <w:snapToGrid/>
          <w:sz w:val="24"/>
          <w:szCs w:val="24"/>
        </w:rPr>
      </w:pPr>
    </w:p>
    <w:p w:rsidR="00D60543" w:rsidP="00DE529D" w14:paraId="0BE3C51C" w14:textId="77777777">
      <w:pPr>
        <w:widowControl/>
        <w:ind w:left="360"/>
        <w:rPr>
          <w:rFonts w:ascii="Times New Roman" w:hAnsi="Times New Roman"/>
          <w:snapToGrid/>
          <w:sz w:val="24"/>
          <w:szCs w:val="24"/>
        </w:rPr>
      </w:pPr>
    </w:p>
    <w:p w:rsidR="007935D5" w:rsidRPr="0066265C" w:rsidP="0066265C" w14:paraId="6B09616D" w14:textId="2B06E311">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C77992" w:rsidP="00C77992" w14:paraId="6B83DC4C" w14:textId="28F4BA38">
      <w:pPr>
        <w:pStyle w:val="ListParagraph"/>
        <w:widowControl/>
        <w:numPr>
          <w:ilvl w:val="0"/>
          <w:numId w:val="28"/>
        </w:numPr>
        <w:rPr>
          <w:rFonts w:ascii="Times New Roman" w:hAnsi="Times New Roman"/>
          <w:iCs/>
          <w:snapToGrid/>
          <w:sz w:val="24"/>
          <w:szCs w:val="24"/>
        </w:rPr>
      </w:pPr>
      <w:r w:rsidRPr="00F5496B">
        <w:rPr>
          <w:rFonts w:ascii="Times New Roman" w:hAnsi="Times New Roman"/>
          <w:b/>
          <w:bCs/>
          <w:iCs/>
          <w:snapToGrid/>
          <w:sz w:val="24"/>
          <w:szCs w:val="24"/>
        </w:rPr>
        <w:t>Form Development and Implementation:</w:t>
      </w:r>
      <w:r w:rsidRPr="00F5496B">
        <w:rPr>
          <w:rFonts w:ascii="Times New Roman" w:hAnsi="Times New Roman"/>
          <w:iCs/>
          <w:snapToGrid/>
          <w:sz w:val="24"/>
          <w:szCs w:val="24"/>
        </w:rPr>
        <w:t xml:space="preserve"> </w:t>
      </w:r>
      <w:bookmarkStart w:id="3" w:name="_Hlk140571503"/>
      <w:r w:rsidRPr="00F5496B">
        <w:rPr>
          <w:rFonts w:ascii="Times New Roman" w:hAnsi="Times New Roman"/>
          <w:iCs/>
          <w:snapToGrid/>
          <w:sz w:val="24"/>
          <w:szCs w:val="24"/>
        </w:rPr>
        <w:t xml:space="preserve">The forms were developed by a GS-13, step 6-level public health analyst in the Boston area who spent approximately </w:t>
      </w:r>
      <w:r w:rsidR="00EC5FB3">
        <w:rPr>
          <w:rFonts w:ascii="Times New Roman" w:hAnsi="Times New Roman"/>
          <w:iCs/>
          <w:snapToGrid/>
          <w:sz w:val="24"/>
          <w:szCs w:val="24"/>
        </w:rPr>
        <w:t>100</w:t>
      </w:r>
      <w:r w:rsidRPr="00F5496B">
        <w:rPr>
          <w:rFonts w:ascii="Times New Roman" w:hAnsi="Times New Roman"/>
          <w:iCs/>
          <w:snapToGrid/>
          <w:sz w:val="24"/>
          <w:szCs w:val="24"/>
        </w:rPr>
        <w:t xml:space="preserve"> hours revising the forms. Once ORR procures a new electronic medical record system in 2024, electronic versions of the form will be developed. It is estimated that development of the electronic versions will require 300 hours. To account for fringe benefits and overhead, the hourly rate for this position ($61.94) was multiplied by two for a total of $123.88. Therefore, the cost to create the paper and electronic versions of the form was/will be </w:t>
      </w:r>
      <w:r w:rsidRPr="00654446">
        <w:rPr>
          <w:rFonts w:ascii="Times New Roman" w:hAnsi="Times New Roman"/>
          <w:b/>
          <w:bCs/>
          <w:iCs/>
          <w:snapToGrid/>
          <w:sz w:val="24"/>
          <w:szCs w:val="24"/>
        </w:rPr>
        <w:t>$4</w:t>
      </w:r>
      <w:r w:rsidR="00EC5FB3">
        <w:rPr>
          <w:rFonts w:ascii="Times New Roman" w:hAnsi="Times New Roman"/>
          <w:b/>
          <w:bCs/>
          <w:iCs/>
          <w:snapToGrid/>
          <w:sz w:val="24"/>
          <w:szCs w:val="24"/>
        </w:rPr>
        <w:t>9,552</w:t>
      </w:r>
      <w:r w:rsidRPr="00F5496B">
        <w:rPr>
          <w:rFonts w:ascii="Times New Roman" w:hAnsi="Times New Roman"/>
          <w:iCs/>
          <w:snapToGrid/>
          <w:sz w:val="24"/>
          <w:szCs w:val="24"/>
        </w:rPr>
        <w:t xml:space="preserve">.  </w:t>
      </w:r>
      <w:bookmarkEnd w:id="3"/>
    </w:p>
    <w:p w:rsidR="00C77992" w:rsidRPr="000C4C60" w:rsidP="00C77992" w14:paraId="3CA738E2" w14:textId="77777777">
      <w:pPr>
        <w:pStyle w:val="ListParagraph"/>
        <w:widowControl/>
        <w:numPr>
          <w:ilvl w:val="0"/>
          <w:numId w:val="28"/>
        </w:numPr>
        <w:rPr>
          <w:rFonts w:ascii="Times New Roman" w:hAnsi="Times New Roman"/>
          <w:b/>
          <w:bCs/>
          <w:iCs/>
          <w:snapToGrid/>
          <w:sz w:val="24"/>
          <w:szCs w:val="24"/>
        </w:rPr>
      </w:pPr>
      <w:bookmarkStart w:id="4" w:name="_Hlk139981864"/>
      <w:r w:rsidRPr="00F5496B">
        <w:rPr>
          <w:rFonts w:ascii="Times New Roman" w:hAnsi="Times New Roman"/>
          <w:b/>
          <w:bCs/>
          <w:iCs/>
          <w:snapToGrid/>
          <w:sz w:val="24"/>
          <w:szCs w:val="24"/>
        </w:rPr>
        <w:t>Training</w:t>
      </w:r>
      <w:r>
        <w:rPr>
          <w:rFonts w:ascii="Times New Roman" w:hAnsi="Times New Roman"/>
          <w:b/>
          <w:bCs/>
          <w:iCs/>
          <w:snapToGrid/>
          <w:sz w:val="24"/>
          <w:szCs w:val="24"/>
        </w:rPr>
        <w:t xml:space="preserve"> and quality assurance</w:t>
      </w:r>
      <w:r w:rsidRPr="00F5496B">
        <w:rPr>
          <w:rFonts w:ascii="Times New Roman" w:hAnsi="Times New Roman"/>
          <w:b/>
          <w:bCs/>
          <w:iCs/>
          <w:snapToGrid/>
          <w:sz w:val="24"/>
          <w:szCs w:val="24"/>
        </w:rPr>
        <w:t xml:space="preserve">: </w:t>
      </w:r>
    </w:p>
    <w:p w:rsidR="00C77992" w:rsidRPr="006E2A99" w:rsidP="00C77992" w14:paraId="763E17E1" w14:textId="77777777">
      <w:pPr>
        <w:pStyle w:val="ListParagraph"/>
        <w:widowControl/>
        <w:numPr>
          <w:ilvl w:val="1"/>
          <w:numId w:val="3"/>
        </w:numPr>
        <w:rPr>
          <w:rFonts w:ascii="Times New Roman" w:hAnsi="Times New Roman"/>
          <w:b/>
          <w:bCs/>
          <w:iCs/>
          <w:snapToGrid/>
          <w:sz w:val="24"/>
          <w:szCs w:val="24"/>
        </w:rPr>
      </w:pPr>
      <w:r>
        <w:rPr>
          <w:rFonts w:ascii="Times New Roman" w:hAnsi="Times New Roman"/>
          <w:b/>
          <w:bCs/>
          <w:iCs/>
          <w:snapToGrid/>
          <w:sz w:val="24"/>
          <w:szCs w:val="24"/>
        </w:rPr>
        <w:t>Training/</w:t>
      </w:r>
      <w:r w:rsidRPr="00654446">
        <w:rPr>
          <w:rFonts w:ascii="Times New Roman" w:hAnsi="Times New Roman"/>
          <w:b/>
          <w:bCs/>
          <w:iCs/>
          <w:snapToGrid/>
          <w:sz w:val="24"/>
          <w:szCs w:val="24"/>
        </w:rPr>
        <w:t>Guidance documents</w:t>
      </w:r>
      <w:r>
        <w:rPr>
          <w:rFonts w:ascii="Times New Roman" w:hAnsi="Times New Roman"/>
          <w:iCs/>
          <w:snapToGrid/>
          <w:sz w:val="24"/>
          <w:szCs w:val="24"/>
        </w:rPr>
        <w:t>: Documentation guidance is written</w:t>
      </w:r>
      <w:r w:rsidRPr="00F5496B">
        <w:rPr>
          <w:rFonts w:ascii="Times New Roman" w:hAnsi="Times New Roman"/>
          <w:iCs/>
          <w:snapToGrid/>
          <w:sz w:val="24"/>
          <w:szCs w:val="24"/>
        </w:rPr>
        <w:t xml:space="preserve"> by a GS-13, step 6-level public health analyst in the Boston area who spen</w:t>
      </w:r>
      <w:r>
        <w:rPr>
          <w:rFonts w:ascii="Times New Roman" w:hAnsi="Times New Roman"/>
          <w:iCs/>
          <w:snapToGrid/>
          <w:sz w:val="24"/>
          <w:szCs w:val="24"/>
        </w:rPr>
        <w:t>ds</w:t>
      </w:r>
      <w:r w:rsidRPr="00F5496B">
        <w:rPr>
          <w:rFonts w:ascii="Times New Roman" w:hAnsi="Times New Roman"/>
          <w:iCs/>
          <w:snapToGrid/>
          <w:sz w:val="24"/>
          <w:szCs w:val="24"/>
        </w:rPr>
        <w:t xml:space="preserve"> approximately </w:t>
      </w:r>
      <w:r>
        <w:rPr>
          <w:rFonts w:ascii="Times New Roman" w:hAnsi="Times New Roman"/>
          <w:iCs/>
          <w:snapToGrid/>
          <w:sz w:val="24"/>
          <w:szCs w:val="24"/>
        </w:rPr>
        <w:t xml:space="preserve">120 </w:t>
      </w:r>
      <w:r w:rsidRPr="00F5496B">
        <w:rPr>
          <w:rFonts w:ascii="Times New Roman" w:hAnsi="Times New Roman"/>
          <w:iCs/>
          <w:snapToGrid/>
          <w:sz w:val="24"/>
          <w:szCs w:val="24"/>
        </w:rPr>
        <w:t xml:space="preserve">hours </w:t>
      </w:r>
      <w:r>
        <w:rPr>
          <w:rFonts w:ascii="Times New Roman" w:hAnsi="Times New Roman"/>
          <w:iCs/>
          <w:snapToGrid/>
          <w:sz w:val="24"/>
          <w:szCs w:val="24"/>
        </w:rPr>
        <w:t>annually performing this task</w:t>
      </w:r>
      <w:r w:rsidRPr="00F5496B">
        <w:rPr>
          <w:rFonts w:ascii="Times New Roman" w:hAnsi="Times New Roman"/>
          <w:iCs/>
          <w:snapToGrid/>
          <w:sz w:val="24"/>
          <w:szCs w:val="24"/>
        </w:rPr>
        <w:t>. To account for fringe benefits and overhead, the hourly rate for this position ($61.94) was multiplied by two for a total of $123.88.</w:t>
      </w:r>
      <w:r>
        <w:rPr>
          <w:rFonts w:ascii="Times New Roman" w:hAnsi="Times New Roman"/>
          <w:iCs/>
          <w:snapToGrid/>
          <w:sz w:val="24"/>
          <w:szCs w:val="24"/>
        </w:rPr>
        <w:t xml:space="preserve"> </w:t>
      </w:r>
      <w:r w:rsidRPr="00F5496B">
        <w:rPr>
          <w:rFonts w:ascii="Times New Roman" w:hAnsi="Times New Roman"/>
          <w:iCs/>
          <w:snapToGrid/>
          <w:sz w:val="24"/>
          <w:szCs w:val="24"/>
        </w:rPr>
        <w:t xml:space="preserve">Therefore, the </w:t>
      </w:r>
      <w:r>
        <w:rPr>
          <w:rFonts w:ascii="Times New Roman" w:hAnsi="Times New Roman"/>
          <w:iCs/>
          <w:snapToGrid/>
          <w:sz w:val="24"/>
          <w:szCs w:val="24"/>
        </w:rPr>
        <w:t xml:space="preserve">annual </w:t>
      </w:r>
      <w:r w:rsidRPr="00F5496B">
        <w:rPr>
          <w:rFonts w:ascii="Times New Roman" w:hAnsi="Times New Roman"/>
          <w:iCs/>
          <w:snapToGrid/>
          <w:sz w:val="24"/>
          <w:szCs w:val="24"/>
        </w:rPr>
        <w:t xml:space="preserve">cost to </w:t>
      </w:r>
      <w:r>
        <w:rPr>
          <w:rFonts w:ascii="Times New Roman" w:hAnsi="Times New Roman"/>
          <w:iCs/>
          <w:snapToGrid/>
          <w:sz w:val="24"/>
          <w:szCs w:val="24"/>
        </w:rPr>
        <w:t xml:space="preserve">write documentation guidance </w:t>
      </w:r>
      <w:r w:rsidRPr="00F5496B">
        <w:rPr>
          <w:rFonts w:ascii="Times New Roman" w:hAnsi="Times New Roman"/>
          <w:iCs/>
          <w:snapToGrid/>
          <w:sz w:val="24"/>
          <w:szCs w:val="24"/>
        </w:rPr>
        <w:t>will be</w:t>
      </w:r>
      <w:r>
        <w:rPr>
          <w:rFonts w:ascii="Times New Roman" w:hAnsi="Times New Roman"/>
          <w:iCs/>
          <w:snapToGrid/>
          <w:sz w:val="24"/>
          <w:szCs w:val="24"/>
        </w:rPr>
        <w:t xml:space="preserve"> </w:t>
      </w:r>
      <w:r w:rsidRPr="00654446">
        <w:rPr>
          <w:rFonts w:ascii="Times New Roman" w:hAnsi="Times New Roman"/>
          <w:b/>
          <w:bCs/>
          <w:iCs/>
          <w:snapToGrid/>
          <w:sz w:val="24"/>
          <w:szCs w:val="24"/>
        </w:rPr>
        <w:t>$1</w:t>
      </w:r>
      <w:r>
        <w:rPr>
          <w:rFonts w:ascii="Times New Roman" w:hAnsi="Times New Roman"/>
          <w:b/>
          <w:bCs/>
          <w:iCs/>
          <w:snapToGrid/>
          <w:sz w:val="24"/>
          <w:szCs w:val="24"/>
        </w:rPr>
        <w:t>4,866</w:t>
      </w:r>
      <w:r w:rsidRPr="008E1025">
        <w:rPr>
          <w:rFonts w:ascii="Times New Roman" w:hAnsi="Times New Roman"/>
          <w:iCs/>
          <w:snapToGrid/>
          <w:sz w:val="24"/>
          <w:szCs w:val="24"/>
        </w:rPr>
        <w:t>.</w:t>
      </w:r>
    </w:p>
    <w:p w:rsidR="00C77992" w:rsidRPr="00F5496B" w:rsidP="00C77992" w14:paraId="47271484" w14:textId="1842ED5E">
      <w:pPr>
        <w:pStyle w:val="ListParagraph"/>
        <w:widowControl/>
        <w:numPr>
          <w:ilvl w:val="1"/>
          <w:numId w:val="3"/>
        </w:numPr>
        <w:rPr>
          <w:rFonts w:ascii="Times New Roman" w:hAnsi="Times New Roman"/>
          <w:b/>
          <w:bCs/>
          <w:iCs/>
          <w:snapToGrid/>
          <w:sz w:val="24"/>
          <w:szCs w:val="24"/>
        </w:rPr>
      </w:pPr>
      <w:r>
        <w:rPr>
          <w:rFonts w:ascii="Times New Roman" w:hAnsi="Times New Roman"/>
          <w:b/>
          <w:bCs/>
          <w:iCs/>
          <w:snapToGrid/>
          <w:sz w:val="24"/>
          <w:szCs w:val="24"/>
        </w:rPr>
        <w:t xml:space="preserve">Trainings and quality assurance: </w:t>
      </w:r>
      <w:r w:rsidRPr="006E2A99">
        <w:rPr>
          <w:rFonts w:ascii="Times New Roman" w:hAnsi="Times New Roman"/>
          <w:iCs/>
          <w:snapToGrid/>
          <w:sz w:val="24"/>
          <w:szCs w:val="24"/>
        </w:rPr>
        <w:t xml:space="preserve">ORR </w:t>
      </w:r>
      <w:r>
        <w:rPr>
          <w:rFonts w:ascii="Times New Roman" w:hAnsi="Times New Roman"/>
          <w:iCs/>
          <w:snapToGrid/>
          <w:sz w:val="24"/>
          <w:szCs w:val="24"/>
        </w:rPr>
        <w:t>employs</w:t>
      </w:r>
      <w:r>
        <w:rPr>
          <w:rFonts w:ascii="Times New Roman" w:hAnsi="Times New Roman"/>
          <w:b/>
          <w:bCs/>
          <w:iCs/>
          <w:snapToGrid/>
          <w:sz w:val="24"/>
          <w:szCs w:val="24"/>
        </w:rPr>
        <w:t xml:space="preserve"> </w:t>
      </w:r>
      <w:r w:rsidRPr="006E2A99">
        <w:rPr>
          <w:rFonts w:ascii="Times New Roman" w:hAnsi="Times New Roman"/>
          <w:iCs/>
          <w:snapToGrid/>
          <w:sz w:val="24"/>
          <w:szCs w:val="24"/>
        </w:rPr>
        <w:t>8 contractors</w:t>
      </w:r>
      <w:r>
        <w:rPr>
          <w:rFonts w:ascii="Times New Roman" w:hAnsi="Times New Roman"/>
          <w:iCs/>
          <w:snapToGrid/>
          <w:sz w:val="24"/>
          <w:szCs w:val="24"/>
        </w:rPr>
        <w:t xml:space="preserve"> to train care providers on documentation and to perform quality assurance checks on entered </w:t>
      </w:r>
      <w:r>
        <w:rPr>
          <w:rFonts w:ascii="Times New Roman" w:hAnsi="Times New Roman"/>
          <w:iCs/>
          <w:snapToGrid/>
          <w:sz w:val="24"/>
          <w:szCs w:val="24"/>
        </w:rPr>
        <w:t>data. Collectively, the contractors spend approximately 7,488 hours annually completing these tasks. T</w:t>
      </w:r>
      <w:r w:rsidRPr="00F5496B">
        <w:rPr>
          <w:rFonts w:ascii="Times New Roman" w:hAnsi="Times New Roman"/>
          <w:iCs/>
          <w:snapToGrid/>
          <w:sz w:val="24"/>
          <w:szCs w:val="24"/>
        </w:rPr>
        <w:t>he hourly rate for this position</w:t>
      </w:r>
      <w:r>
        <w:rPr>
          <w:rFonts w:ascii="Times New Roman" w:hAnsi="Times New Roman"/>
          <w:iCs/>
          <w:snapToGrid/>
          <w:sz w:val="24"/>
          <w:szCs w:val="24"/>
        </w:rPr>
        <w:t xml:space="preserve"> including</w:t>
      </w:r>
      <w:r w:rsidRPr="00F5496B">
        <w:rPr>
          <w:rFonts w:ascii="Times New Roman" w:hAnsi="Times New Roman"/>
          <w:iCs/>
          <w:snapToGrid/>
          <w:sz w:val="24"/>
          <w:szCs w:val="24"/>
        </w:rPr>
        <w:t xml:space="preserve"> fringe benefits and overhead </w:t>
      </w:r>
      <w:r>
        <w:rPr>
          <w:rFonts w:ascii="Times New Roman" w:hAnsi="Times New Roman"/>
          <w:iCs/>
          <w:snapToGrid/>
          <w:sz w:val="24"/>
          <w:szCs w:val="24"/>
        </w:rPr>
        <w:t xml:space="preserve">is </w:t>
      </w:r>
      <w:r w:rsidRPr="00F5496B">
        <w:rPr>
          <w:rFonts w:ascii="Times New Roman" w:hAnsi="Times New Roman"/>
          <w:iCs/>
          <w:snapToGrid/>
          <w:sz w:val="24"/>
          <w:szCs w:val="24"/>
        </w:rPr>
        <w:t>$</w:t>
      </w:r>
      <w:r>
        <w:rPr>
          <w:rFonts w:ascii="Times New Roman" w:hAnsi="Times New Roman"/>
          <w:iCs/>
          <w:snapToGrid/>
          <w:sz w:val="24"/>
          <w:szCs w:val="24"/>
        </w:rPr>
        <w:t>84.07. Therefore, the annual cost to train staff o</w:t>
      </w:r>
      <w:r w:rsidR="009526CD">
        <w:rPr>
          <w:rFonts w:ascii="Times New Roman" w:hAnsi="Times New Roman"/>
          <w:iCs/>
          <w:snapToGrid/>
          <w:sz w:val="24"/>
          <w:szCs w:val="24"/>
        </w:rPr>
        <w:t>n</w:t>
      </w:r>
      <w:r>
        <w:rPr>
          <w:rFonts w:ascii="Times New Roman" w:hAnsi="Times New Roman"/>
          <w:iCs/>
          <w:snapToGrid/>
          <w:sz w:val="24"/>
          <w:szCs w:val="24"/>
        </w:rPr>
        <w:t xml:space="preserve"> proper documentation and perform data quality assurance activities is </w:t>
      </w:r>
      <w:r w:rsidRPr="000324F4">
        <w:rPr>
          <w:rFonts w:ascii="Times New Roman" w:hAnsi="Times New Roman"/>
          <w:b/>
          <w:bCs/>
          <w:iCs/>
          <w:snapToGrid/>
          <w:sz w:val="24"/>
          <w:szCs w:val="24"/>
        </w:rPr>
        <w:t>$</w:t>
      </w:r>
      <w:r>
        <w:rPr>
          <w:rFonts w:ascii="Times New Roman" w:hAnsi="Times New Roman"/>
          <w:b/>
          <w:bCs/>
          <w:iCs/>
          <w:snapToGrid/>
          <w:sz w:val="24"/>
          <w:szCs w:val="24"/>
        </w:rPr>
        <w:t>629,516</w:t>
      </w:r>
      <w:r>
        <w:rPr>
          <w:rFonts w:ascii="Times New Roman" w:hAnsi="Times New Roman"/>
          <w:iCs/>
          <w:snapToGrid/>
          <w:sz w:val="24"/>
          <w:szCs w:val="24"/>
        </w:rPr>
        <w:t>.</w:t>
      </w:r>
    </w:p>
    <w:p w:rsidR="00C77992" w:rsidRPr="00F5496B" w:rsidP="00C77992" w14:paraId="414AD682" w14:textId="0A569F22">
      <w:pPr>
        <w:pStyle w:val="ListParagraph"/>
        <w:widowControl/>
        <w:numPr>
          <w:ilvl w:val="0"/>
          <w:numId w:val="28"/>
        </w:numPr>
        <w:rPr>
          <w:rFonts w:ascii="Times New Roman" w:hAnsi="Times New Roman"/>
          <w:iCs/>
          <w:snapToGrid/>
          <w:sz w:val="24"/>
          <w:szCs w:val="24"/>
        </w:rPr>
      </w:pPr>
      <w:r>
        <w:rPr>
          <w:rFonts w:ascii="Times New Roman" w:hAnsi="Times New Roman"/>
          <w:b/>
          <w:bCs/>
          <w:iCs/>
          <w:snapToGrid/>
          <w:sz w:val="24"/>
          <w:szCs w:val="24"/>
        </w:rPr>
        <w:t>Data analysis:</w:t>
      </w:r>
      <w:r>
        <w:rPr>
          <w:rFonts w:ascii="Times New Roman" w:hAnsi="Times New Roman"/>
          <w:iCs/>
          <w:snapToGrid/>
          <w:sz w:val="24"/>
          <w:szCs w:val="24"/>
        </w:rPr>
        <w:t xml:space="preserve"> Data collected from the forms and entered into ORR’s electronic data </w:t>
      </w:r>
      <w:r w:rsidR="009526CD">
        <w:rPr>
          <w:rFonts w:ascii="Times New Roman" w:hAnsi="Times New Roman"/>
          <w:iCs/>
          <w:snapToGrid/>
          <w:sz w:val="24"/>
          <w:szCs w:val="24"/>
        </w:rPr>
        <w:t>record system</w:t>
      </w:r>
      <w:r>
        <w:rPr>
          <w:rFonts w:ascii="Times New Roman" w:hAnsi="Times New Roman"/>
          <w:iCs/>
          <w:snapToGrid/>
          <w:sz w:val="24"/>
          <w:szCs w:val="24"/>
        </w:rPr>
        <w:t xml:space="preserve"> is analyzed by a GS-12, step 5-level IT Manager in the Washington DC area wh</w:t>
      </w:r>
      <w:r w:rsidR="009526CD">
        <w:rPr>
          <w:rFonts w:ascii="Times New Roman" w:hAnsi="Times New Roman"/>
          <w:iCs/>
          <w:snapToGrid/>
          <w:sz w:val="24"/>
          <w:szCs w:val="24"/>
        </w:rPr>
        <w:t>o</w:t>
      </w:r>
      <w:r>
        <w:rPr>
          <w:rFonts w:ascii="Times New Roman" w:hAnsi="Times New Roman"/>
          <w:iCs/>
          <w:snapToGrid/>
          <w:sz w:val="24"/>
          <w:szCs w:val="24"/>
        </w:rPr>
        <w:t xml:space="preserve"> spends approximately 936 hours annually performing this task. </w:t>
      </w:r>
      <w:r w:rsidRPr="00F5496B">
        <w:rPr>
          <w:rFonts w:ascii="Times New Roman" w:hAnsi="Times New Roman"/>
          <w:iCs/>
          <w:snapToGrid/>
          <w:sz w:val="24"/>
          <w:szCs w:val="24"/>
        </w:rPr>
        <w:t>To account for fringe benefits and overhead</w:t>
      </w:r>
      <w:r>
        <w:rPr>
          <w:rFonts w:ascii="Times New Roman" w:hAnsi="Times New Roman"/>
          <w:iCs/>
          <w:snapToGrid/>
          <w:sz w:val="24"/>
          <w:szCs w:val="24"/>
        </w:rPr>
        <w:t>, the hourly rate for this position ($51.15) was multiplied by two for a total of $102.30. Therefore, the annual cost to analyze the data collected on the Me</w:t>
      </w:r>
      <w:r w:rsidR="005C3573">
        <w:rPr>
          <w:rFonts w:ascii="Times New Roman" w:hAnsi="Times New Roman"/>
          <w:iCs/>
          <w:snapToGrid/>
          <w:sz w:val="24"/>
          <w:szCs w:val="24"/>
        </w:rPr>
        <w:t>ntal Health</w:t>
      </w:r>
      <w:r>
        <w:rPr>
          <w:rFonts w:ascii="Times New Roman" w:hAnsi="Times New Roman"/>
          <w:iCs/>
          <w:snapToGrid/>
          <w:sz w:val="24"/>
          <w:szCs w:val="24"/>
        </w:rPr>
        <w:t xml:space="preserve"> Assessment Form and </w:t>
      </w:r>
      <w:r w:rsidR="005C3573">
        <w:rPr>
          <w:rFonts w:ascii="Times New Roman" w:hAnsi="Times New Roman"/>
          <w:iCs/>
          <w:snapToGrid/>
          <w:sz w:val="24"/>
          <w:szCs w:val="24"/>
        </w:rPr>
        <w:t xml:space="preserve">Public Health Investigation </w:t>
      </w:r>
      <w:r>
        <w:rPr>
          <w:rFonts w:ascii="Times New Roman" w:hAnsi="Times New Roman"/>
          <w:iCs/>
          <w:snapToGrid/>
          <w:sz w:val="24"/>
          <w:szCs w:val="24"/>
        </w:rPr>
        <w:t>Form</w:t>
      </w:r>
      <w:r w:rsidR="005C3573">
        <w:rPr>
          <w:rFonts w:ascii="Times New Roman" w:hAnsi="Times New Roman"/>
          <w:iCs/>
          <w:snapToGrid/>
          <w:sz w:val="24"/>
          <w:szCs w:val="24"/>
        </w:rPr>
        <w:t>s</w:t>
      </w:r>
      <w:r>
        <w:rPr>
          <w:rFonts w:ascii="Times New Roman" w:hAnsi="Times New Roman"/>
          <w:iCs/>
          <w:snapToGrid/>
          <w:sz w:val="24"/>
          <w:szCs w:val="24"/>
        </w:rPr>
        <w:t xml:space="preserve"> is </w:t>
      </w:r>
      <w:r>
        <w:rPr>
          <w:rFonts w:ascii="Times New Roman" w:hAnsi="Times New Roman"/>
          <w:b/>
          <w:bCs/>
          <w:iCs/>
          <w:snapToGrid/>
          <w:sz w:val="24"/>
          <w:szCs w:val="24"/>
        </w:rPr>
        <w:t>$95,753</w:t>
      </w:r>
      <w:r>
        <w:rPr>
          <w:rFonts w:ascii="Times New Roman" w:hAnsi="Times New Roman"/>
          <w:iCs/>
          <w:snapToGrid/>
          <w:sz w:val="24"/>
          <w:szCs w:val="24"/>
        </w:rPr>
        <w:t>.</w:t>
      </w:r>
    </w:p>
    <w:bookmarkEnd w:id="4"/>
    <w:p w:rsidR="00C77992" w:rsidP="00C77992" w14:paraId="6EA27690" w14:textId="77777777">
      <w:pPr>
        <w:widowControl/>
        <w:rPr>
          <w:rFonts w:ascii="Times New Roman" w:hAnsi="Times New Roman"/>
          <w:iCs/>
          <w:snapToGrid/>
          <w:sz w:val="24"/>
          <w:szCs w:val="24"/>
        </w:rPr>
      </w:pPr>
    </w:p>
    <w:p w:rsidR="00C77992" w:rsidP="00C77992" w14:paraId="69AB6746" w14:textId="4A73B5E3">
      <w:pPr>
        <w:widowControl/>
        <w:ind w:left="360"/>
        <w:rPr>
          <w:rFonts w:ascii="Times New Roman" w:hAnsi="Times New Roman"/>
          <w:snapToGrid/>
          <w:sz w:val="24"/>
          <w:szCs w:val="24"/>
        </w:rPr>
      </w:pPr>
      <w:r w:rsidRPr="00F5496B">
        <w:rPr>
          <w:rFonts w:ascii="Times New Roman" w:hAnsi="Times New Roman"/>
          <w:iCs/>
          <w:snapToGrid/>
          <w:sz w:val="24"/>
          <w:szCs w:val="24"/>
        </w:rPr>
        <w:t xml:space="preserve">It </w:t>
      </w:r>
      <w:r w:rsidRPr="00495748">
        <w:rPr>
          <w:rFonts w:ascii="Times New Roman" w:hAnsi="Times New Roman"/>
          <w:iCs/>
          <w:snapToGrid/>
          <w:sz w:val="24"/>
          <w:szCs w:val="24"/>
        </w:rPr>
        <w:t xml:space="preserve">is estimated that the annual cost to the government for this information collection is </w:t>
      </w:r>
      <w:bookmarkStart w:id="5" w:name="_Hlk140571588"/>
      <w:r>
        <w:rPr>
          <w:rFonts w:ascii="Times New Roman" w:hAnsi="Times New Roman"/>
          <w:iCs/>
          <w:snapToGrid/>
          <w:sz w:val="24"/>
          <w:szCs w:val="24"/>
        </w:rPr>
        <w:t>$7</w:t>
      </w:r>
      <w:r w:rsidR="00EC5FB3">
        <w:rPr>
          <w:rFonts w:ascii="Times New Roman" w:hAnsi="Times New Roman"/>
          <w:iCs/>
          <w:snapToGrid/>
          <w:sz w:val="24"/>
          <w:szCs w:val="24"/>
        </w:rPr>
        <w:t>89,687</w:t>
      </w:r>
      <w:r w:rsidRPr="00495748">
        <w:rPr>
          <w:rFonts w:ascii="Times New Roman" w:hAnsi="Times New Roman"/>
          <w:sz w:val="24"/>
          <w:szCs w:val="24"/>
        </w:rPr>
        <w:t xml:space="preserve"> </w:t>
      </w:r>
      <w:bookmarkEnd w:id="5"/>
      <w:r w:rsidRPr="00495748">
        <w:rPr>
          <w:rFonts w:ascii="Times New Roman" w:hAnsi="Times New Roman"/>
          <w:iCs/>
          <w:snapToGrid/>
          <w:sz w:val="24"/>
          <w:szCs w:val="24"/>
        </w:rPr>
        <w:t>over the</w:t>
      </w:r>
      <w:r w:rsidRPr="00F5496B">
        <w:rPr>
          <w:rFonts w:ascii="Times New Roman" w:hAnsi="Times New Roman"/>
          <w:iCs/>
          <w:snapToGrid/>
          <w:sz w:val="24"/>
          <w:szCs w:val="24"/>
        </w:rPr>
        <w:t xml:space="preserve"> next 3 years.</w:t>
      </w:r>
    </w:p>
    <w:p w:rsidR="00405C10" w:rsidP="00DE529D" w14:paraId="1C0CE52C" w14:textId="77777777">
      <w:pPr>
        <w:widowControl/>
        <w:ind w:left="360"/>
        <w:rPr>
          <w:rFonts w:ascii="Times New Roman" w:hAnsi="Times New Roman"/>
          <w:snapToGrid/>
          <w:sz w:val="24"/>
          <w:szCs w:val="24"/>
        </w:rPr>
      </w:pPr>
    </w:p>
    <w:p w:rsidR="00DE529D" w:rsidRPr="004F7B95" w:rsidP="00DE529D" w14:paraId="35C07DCF" w14:textId="77777777">
      <w:pPr>
        <w:widowControl/>
        <w:ind w:left="360"/>
        <w:rPr>
          <w:rFonts w:ascii="Times New Roman" w:hAnsi="Times New Roman"/>
          <w:snapToGrid/>
          <w:sz w:val="24"/>
          <w:szCs w:val="24"/>
        </w:rPr>
      </w:pPr>
    </w:p>
    <w:p w:rsidR="00573817" w:rsidRPr="00EC5FB3" w:rsidP="00573817" w14:paraId="628E187A" w14:textId="6617DB54">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2D7237" w:rsidP="00276CA5" w14:paraId="53EC3130" w14:textId="77777777">
      <w:pPr>
        <w:ind w:left="360"/>
        <w:rPr>
          <w:rFonts w:ascii="Times New Roman" w:hAnsi="Times New Roman"/>
          <w:sz w:val="24"/>
          <w:szCs w:val="24"/>
        </w:rPr>
      </w:pPr>
    </w:p>
    <w:p w:rsidR="002D7237" w:rsidP="002D7237" w14:paraId="6A320BBA" w14:textId="2CD81B0C">
      <w:pPr>
        <w:ind w:left="360"/>
        <w:rPr>
          <w:rFonts w:ascii="Times New Roman" w:hAnsi="Times New Roman"/>
          <w:sz w:val="24"/>
          <w:szCs w:val="24"/>
        </w:rPr>
      </w:pPr>
      <w:r w:rsidRPr="00CB3D23">
        <w:rPr>
          <w:rStyle w:val="cf01"/>
          <w:rFonts w:ascii="Times New Roman" w:hAnsi="Times New Roman" w:cs="Times New Roman"/>
          <w:sz w:val="24"/>
          <w:szCs w:val="24"/>
        </w:rPr>
        <w:t xml:space="preserve">This </w:t>
      </w:r>
      <w:r w:rsidRPr="00CB3D23">
        <w:rPr>
          <w:rStyle w:val="cf01"/>
          <w:rFonts w:ascii="Times New Roman" w:hAnsi="Times New Roman" w:cs="Times New Roman"/>
          <w:sz w:val="24"/>
          <w:szCs w:val="24"/>
        </w:rPr>
        <w:t>nonsubstantive</w:t>
      </w:r>
      <w:r w:rsidRPr="00CB3D23">
        <w:rPr>
          <w:rStyle w:val="cf01"/>
          <w:rFonts w:ascii="Times New Roman" w:hAnsi="Times New Roman" w:cs="Times New Roman"/>
          <w:sz w:val="24"/>
          <w:szCs w:val="24"/>
        </w:rPr>
        <w:t xml:space="preserve"> change request is to update the justification information to allow ORR to share relevant health data captured on ORR’s information collections with DHS for investigative purposes when it has been reported that a newly referred unaccompanied child has arrived ill </w:t>
      </w:r>
      <w:r w:rsidRPr="00CB3D23">
        <w:rPr>
          <w:rStyle w:val="cf01"/>
          <w:rFonts w:ascii="Times New Roman" w:hAnsi="Times New Roman" w:cs="Times New Roman"/>
          <w:sz w:val="24"/>
          <w:szCs w:val="24"/>
        </w:rPr>
        <w:t>into</w:t>
      </w:r>
      <w:r w:rsidRPr="00CB3D23">
        <w:rPr>
          <w:rStyle w:val="cf01"/>
          <w:rFonts w:ascii="Times New Roman" w:hAnsi="Times New Roman" w:cs="Times New Roman"/>
          <w:sz w:val="24"/>
          <w:szCs w:val="24"/>
        </w:rPr>
        <w:t xml:space="preserve"> ORR custody or required emergent/urgent healthcare shortly after placement and ORR was not notified in advance. This change does not impact burden estimates. For following information is relevant to the most recent full revision request (approved </w:t>
      </w:r>
      <w:r w:rsidR="0067749C">
        <w:rPr>
          <w:rStyle w:val="cf01"/>
          <w:rFonts w:ascii="Times New Roman" w:hAnsi="Times New Roman" w:cs="Times New Roman"/>
          <w:sz w:val="24"/>
          <w:szCs w:val="24"/>
        </w:rPr>
        <w:t>September 16</w:t>
      </w:r>
      <w:r w:rsidRPr="00CB3D23">
        <w:rPr>
          <w:rStyle w:val="cf01"/>
          <w:rFonts w:ascii="Times New Roman" w:hAnsi="Times New Roman" w:cs="Times New Roman"/>
          <w:sz w:val="24"/>
          <w:szCs w:val="24"/>
        </w:rPr>
        <w:t>, 2023).</w:t>
      </w:r>
    </w:p>
    <w:p w:rsidR="002D7237" w:rsidP="00276CA5" w14:paraId="6D645EE9" w14:textId="77777777">
      <w:pPr>
        <w:ind w:left="360"/>
        <w:rPr>
          <w:rFonts w:ascii="Times New Roman" w:hAnsi="Times New Roman"/>
          <w:sz w:val="24"/>
          <w:szCs w:val="24"/>
        </w:rPr>
      </w:pPr>
    </w:p>
    <w:p w:rsidR="005F25DA" w:rsidP="00276CA5" w14:paraId="0D42AF3D" w14:textId="6AE83B26">
      <w:pPr>
        <w:ind w:left="360"/>
        <w:rPr>
          <w:rFonts w:ascii="Times New Roman" w:hAnsi="Times New Roman"/>
          <w:sz w:val="24"/>
          <w:szCs w:val="24"/>
        </w:rPr>
      </w:pPr>
      <w:r w:rsidRPr="005F25DA">
        <w:rPr>
          <w:rFonts w:ascii="Times New Roman" w:hAnsi="Times New Roman"/>
          <w:sz w:val="24"/>
          <w:szCs w:val="24"/>
        </w:rPr>
        <w:t>The former Health Assessment Form used for medical and mental health evaluations has been updated to only capture mental health information collected during evaluations with a psychiatrist, psychiatric nurse practitioner or</w:t>
      </w:r>
      <w:r w:rsidR="009526CD">
        <w:rPr>
          <w:rFonts w:ascii="Times New Roman" w:hAnsi="Times New Roman"/>
          <w:sz w:val="24"/>
          <w:szCs w:val="24"/>
        </w:rPr>
        <w:t xml:space="preserve"> </w:t>
      </w:r>
      <w:r w:rsidRPr="005F25DA">
        <w:rPr>
          <w:rFonts w:ascii="Times New Roman" w:hAnsi="Times New Roman"/>
          <w:sz w:val="24"/>
          <w:szCs w:val="24"/>
        </w:rPr>
        <w:t>physician’s assistant, licensed psychologist</w:t>
      </w:r>
      <w:r w:rsidR="00573790">
        <w:rPr>
          <w:rFonts w:ascii="Times New Roman" w:hAnsi="Times New Roman"/>
          <w:sz w:val="24"/>
          <w:szCs w:val="24"/>
        </w:rPr>
        <w:t>,</w:t>
      </w:r>
      <w:r w:rsidRPr="005F25DA">
        <w:rPr>
          <w:rFonts w:ascii="Times New Roman" w:hAnsi="Times New Roman"/>
          <w:sz w:val="24"/>
          <w:szCs w:val="24"/>
        </w:rPr>
        <w:t xml:space="preserve"> any other community based licensed mental health provider (e.g., social worker)</w:t>
      </w:r>
      <w:r w:rsidR="00573790">
        <w:rPr>
          <w:rFonts w:ascii="Times New Roman" w:hAnsi="Times New Roman"/>
          <w:sz w:val="24"/>
          <w:szCs w:val="24"/>
        </w:rPr>
        <w:t xml:space="preserve"> and onsite clinician</w:t>
      </w:r>
      <w:r w:rsidR="009526CD">
        <w:rPr>
          <w:rFonts w:ascii="Times New Roman" w:hAnsi="Times New Roman"/>
          <w:sz w:val="24"/>
          <w:szCs w:val="24"/>
        </w:rPr>
        <w:t>s</w:t>
      </w:r>
      <w:r w:rsidR="00573790">
        <w:rPr>
          <w:rFonts w:ascii="Times New Roman" w:hAnsi="Times New Roman"/>
          <w:sz w:val="24"/>
          <w:szCs w:val="24"/>
        </w:rPr>
        <w:t xml:space="preserve"> at residential treatment center</w:t>
      </w:r>
      <w:r w:rsidR="009526CD">
        <w:rPr>
          <w:rFonts w:ascii="Times New Roman" w:hAnsi="Times New Roman"/>
          <w:sz w:val="24"/>
          <w:szCs w:val="24"/>
        </w:rPr>
        <w:t>s</w:t>
      </w:r>
      <w:r w:rsidR="00573790">
        <w:rPr>
          <w:rFonts w:ascii="Times New Roman" w:hAnsi="Times New Roman"/>
          <w:sz w:val="24"/>
          <w:szCs w:val="24"/>
        </w:rPr>
        <w:t xml:space="preserve"> in the ORR </w:t>
      </w:r>
      <w:r w:rsidR="00573790">
        <w:rPr>
          <w:rFonts w:ascii="Times New Roman" w:hAnsi="Times New Roman"/>
          <w:sz w:val="24"/>
          <w:szCs w:val="24"/>
        </w:rPr>
        <w:t xml:space="preserve">network, </w:t>
      </w:r>
      <w:r w:rsidR="00276CA5">
        <w:rPr>
          <w:rFonts w:ascii="Times New Roman" w:hAnsi="Times New Roman"/>
          <w:sz w:val="24"/>
          <w:szCs w:val="24"/>
        </w:rPr>
        <w:t>and</w:t>
      </w:r>
      <w:r w:rsidR="00276CA5">
        <w:rPr>
          <w:rFonts w:ascii="Times New Roman" w:hAnsi="Times New Roman"/>
          <w:sz w:val="24"/>
          <w:szCs w:val="24"/>
        </w:rPr>
        <w:t xml:space="preserve"> renamed to the Mental Health Assessment Form</w:t>
      </w:r>
      <w:r w:rsidRPr="005F25DA">
        <w:rPr>
          <w:rFonts w:ascii="Times New Roman" w:hAnsi="Times New Roman"/>
          <w:sz w:val="24"/>
          <w:szCs w:val="24"/>
        </w:rPr>
        <w:t xml:space="preserve">. This </w:t>
      </w:r>
      <w:r>
        <w:rPr>
          <w:rFonts w:ascii="Times New Roman" w:hAnsi="Times New Roman"/>
          <w:sz w:val="24"/>
          <w:szCs w:val="24"/>
        </w:rPr>
        <w:t xml:space="preserve">change </w:t>
      </w:r>
      <w:r w:rsidRPr="005F25DA">
        <w:rPr>
          <w:rFonts w:ascii="Times New Roman" w:hAnsi="Times New Roman"/>
          <w:sz w:val="24"/>
          <w:szCs w:val="24"/>
        </w:rPr>
        <w:t xml:space="preserve">will simplify and streamline the data collection process for healthcare providers as the </w:t>
      </w:r>
      <w:r w:rsidR="005A1C70">
        <w:rPr>
          <w:rFonts w:ascii="Times New Roman" w:hAnsi="Times New Roman"/>
          <w:sz w:val="24"/>
          <w:szCs w:val="24"/>
        </w:rPr>
        <w:t xml:space="preserve">fields are tailored towards mental health evaluations. </w:t>
      </w:r>
      <w:r w:rsidR="00276CA5">
        <w:rPr>
          <w:rFonts w:ascii="Times New Roman" w:hAnsi="Times New Roman"/>
          <w:sz w:val="24"/>
          <w:szCs w:val="24"/>
        </w:rPr>
        <w:t>In addition, s</w:t>
      </w:r>
      <w:r w:rsidRPr="005F25DA">
        <w:rPr>
          <w:rFonts w:ascii="Times New Roman" w:hAnsi="Times New Roman"/>
          <w:sz w:val="24"/>
          <w:szCs w:val="24"/>
        </w:rPr>
        <w:t>everal changes/updates were made including 1) adding fields to the General Information section to capture information on translation services and purpose of visit, 2) enhancing the History and Physical Assessment section to obtain a more thorough health and social history, 3) reformatting and building out several fields to clarify intent of current high-level specify fields</w:t>
      </w:r>
      <w:r w:rsidR="00057E3B">
        <w:rPr>
          <w:rFonts w:ascii="Times New Roman" w:hAnsi="Times New Roman"/>
          <w:sz w:val="24"/>
          <w:szCs w:val="24"/>
        </w:rPr>
        <w:t>, and 4)</w:t>
      </w:r>
      <w:r w:rsidRPr="005F25DA">
        <w:rPr>
          <w:rFonts w:ascii="Times New Roman" w:hAnsi="Times New Roman"/>
          <w:sz w:val="24"/>
          <w:szCs w:val="24"/>
        </w:rPr>
        <w:t xml:space="preserve"> addi</w:t>
      </w:r>
      <w:r w:rsidR="00276CA5">
        <w:rPr>
          <w:rFonts w:ascii="Times New Roman" w:hAnsi="Times New Roman"/>
          <w:sz w:val="24"/>
          <w:szCs w:val="24"/>
        </w:rPr>
        <w:t>ng</w:t>
      </w:r>
      <w:r w:rsidRPr="005F25DA">
        <w:rPr>
          <w:rFonts w:ascii="Times New Roman" w:hAnsi="Times New Roman"/>
          <w:sz w:val="24"/>
          <w:szCs w:val="24"/>
        </w:rPr>
        <w:t>/revisi</w:t>
      </w:r>
      <w:r w:rsidR="00276CA5">
        <w:rPr>
          <w:rFonts w:ascii="Times New Roman" w:hAnsi="Times New Roman"/>
          <w:sz w:val="24"/>
          <w:szCs w:val="24"/>
        </w:rPr>
        <w:t>ng</w:t>
      </w:r>
      <w:r w:rsidRPr="005F25DA">
        <w:rPr>
          <w:rFonts w:ascii="Times New Roman" w:hAnsi="Times New Roman"/>
          <w:sz w:val="24"/>
          <w:szCs w:val="24"/>
        </w:rPr>
        <w:t xml:space="preserve"> the physical and mental status exams and diagnoses</w:t>
      </w:r>
      <w:r w:rsidR="00276CA5">
        <w:rPr>
          <w:rFonts w:ascii="Times New Roman" w:hAnsi="Times New Roman"/>
          <w:sz w:val="24"/>
          <w:szCs w:val="24"/>
        </w:rPr>
        <w:t>.</w:t>
      </w:r>
      <w:r w:rsidRPr="005F25DA">
        <w:rPr>
          <w:rFonts w:ascii="Times New Roman" w:hAnsi="Times New Roman"/>
          <w:sz w:val="24"/>
          <w:szCs w:val="24"/>
        </w:rPr>
        <w:t xml:space="preserve"> These changes were made to ensure the healthcare providers are performing complete physical and mental health exams and documenting diagnoses in a standardized manner. </w:t>
      </w:r>
    </w:p>
    <w:p w:rsidR="005F25DA" w:rsidRPr="005F25DA" w:rsidP="005F25DA" w14:paraId="774ECB00" w14:textId="77777777">
      <w:pPr>
        <w:ind w:left="360"/>
        <w:rPr>
          <w:rFonts w:ascii="Times New Roman" w:hAnsi="Times New Roman"/>
          <w:sz w:val="24"/>
          <w:szCs w:val="24"/>
        </w:rPr>
      </w:pPr>
    </w:p>
    <w:p w:rsidR="005F25DA" w:rsidRPr="005F25DA" w:rsidP="005F25DA" w14:paraId="52497C65" w14:textId="77777777">
      <w:pPr>
        <w:ind w:left="360"/>
        <w:rPr>
          <w:rFonts w:ascii="Times New Roman" w:hAnsi="Times New Roman"/>
          <w:sz w:val="24"/>
          <w:szCs w:val="24"/>
        </w:rPr>
      </w:pPr>
      <w:r w:rsidRPr="005F25DA">
        <w:rPr>
          <w:rFonts w:ascii="Times New Roman" w:hAnsi="Times New Roman"/>
          <w:sz w:val="24"/>
          <w:szCs w:val="24"/>
        </w:rPr>
        <w:t xml:space="preserve">On both Public Health Investigation forms, updates were made to the wording of several fields to clarify intent and unnecessary fields were removed to reduce burden. </w:t>
      </w:r>
    </w:p>
    <w:p w:rsidR="00D71650" w:rsidP="00573817" w14:paraId="4357C64C" w14:textId="77777777">
      <w:pPr>
        <w:ind w:left="360"/>
        <w:rPr>
          <w:rFonts w:ascii="Times New Roman" w:hAnsi="Times New Roman"/>
          <w:sz w:val="24"/>
          <w:szCs w:val="24"/>
        </w:rPr>
      </w:pPr>
    </w:p>
    <w:p w:rsidR="00573817" w:rsidRPr="00573817" w:rsidP="00573817" w14:paraId="3B8A1EF2" w14:textId="5828A6AA">
      <w:pPr>
        <w:ind w:left="360"/>
        <w:rPr>
          <w:rFonts w:ascii="Times New Roman" w:hAnsi="Times New Roman"/>
          <w:sz w:val="24"/>
          <w:szCs w:val="24"/>
        </w:rPr>
      </w:pPr>
      <w:r>
        <w:rPr>
          <w:rFonts w:ascii="Times New Roman" w:hAnsi="Times New Roman"/>
          <w:sz w:val="24"/>
          <w:szCs w:val="24"/>
        </w:rPr>
        <w:t xml:space="preserve">Lastly, </w:t>
      </w:r>
      <w:r w:rsidR="00EF4CB7">
        <w:rPr>
          <w:rFonts w:ascii="Times New Roman" w:hAnsi="Times New Roman"/>
          <w:sz w:val="24"/>
          <w:szCs w:val="24"/>
        </w:rPr>
        <w:t xml:space="preserve">an </w:t>
      </w:r>
      <w:r w:rsidR="00276CA5">
        <w:rPr>
          <w:rFonts w:ascii="Times New Roman" w:hAnsi="Times New Roman"/>
          <w:sz w:val="24"/>
          <w:szCs w:val="24"/>
        </w:rPr>
        <w:t>i</w:t>
      </w:r>
      <w:r w:rsidRPr="00573817">
        <w:rPr>
          <w:rFonts w:ascii="Times New Roman" w:hAnsi="Times New Roman"/>
          <w:sz w:val="24"/>
          <w:szCs w:val="24"/>
        </w:rPr>
        <w:t>nstructional letter</w:t>
      </w:r>
      <w:r w:rsidR="00EF4CB7">
        <w:rPr>
          <w:rFonts w:ascii="Times New Roman" w:hAnsi="Times New Roman"/>
          <w:sz w:val="24"/>
          <w:szCs w:val="24"/>
        </w:rPr>
        <w:t xml:space="preserve"> </w:t>
      </w:r>
      <w:r w:rsidR="0072383A">
        <w:rPr>
          <w:rFonts w:ascii="Times New Roman" w:hAnsi="Times New Roman"/>
          <w:sz w:val="24"/>
          <w:szCs w:val="24"/>
        </w:rPr>
        <w:t>was</w:t>
      </w:r>
      <w:r w:rsidRPr="00573817">
        <w:rPr>
          <w:rFonts w:ascii="Times New Roman" w:hAnsi="Times New Roman"/>
          <w:sz w:val="24"/>
          <w:szCs w:val="24"/>
        </w:rPr>
        <w:t xml:space="preserve"> written for </w:t>
      </w:r>
      <w:r w:rsidR="00276CA5">
        <w:rPr>
          <w:rFonts w:ascii="Times New Roman" w:hAnsi="Times New Roman"/>
          <w:sz w:val="24"/>
          <w:szCs w:val="24"/>
        </w:rPr>
        <w:t>mental health professionals</w:t>
      </w:r>
      <w:r w:rsidRPr="00573817">
        <w:rPr>
          <w:rFonts w:ascii="Times New Roman" w:hAnsi="Times New Roman"/>
          <w:sz w:val="24"/>
          <w:szCs w:val="24"/>
        </w:rPr>
        <w:t xml:space="preserve"> completing </w:t>
      </w:r>
      <w:r w:rsidR="00276CA5">
        <w:rPr>
          <w:rFonts w:ascii="Times New Roman" w:hAnsi="Times New Roman"/>
          <w:sz w:val="24"/>
          <w:szCs w:val="24"/>
        </w:rPr>
        <w:t>the Mental Health</w:t>
      </w:r>
      <w:r w:rsidRPr="00573817">
        <w:rPr>
          <w:rFonts w:ascii="Times New Roman" w:hAnsi="Times New Roman"/>
          <w:sz w:val="24"/>
          <w:szCs w:val="24"/>
        </w:rPr>
        <w:t xml:space="preserve"> Assessment Form that explain</w:t>
      </w:r>
      <w:r w:rsidR="00EF4CB7">
        <w:rPr>
          <w:rFonts w:ascii="Times New Roman" w:hAnsi="Times New Roman"/>
          <w:sz w:val="24"/>
          <w:szCs w:val="24"/>
        </w:rPr>
        <w:t>s</w:t>
      </w:r>
      <w:r w:rsidRPr="00573817">
        <w:rPr>
          <w:rFonts w:ascii="Times New Roman" w:hAnsi="Times New Roman"/>
          <w:sz w:val="24"/>
          <w:szCs w:val="24"/>
        </w:rPr>
        <w:t xml:space="preserve"> the purpose and data collection guidelines</w:t>
      </w:r>
      <w:r w:rsidR="00374989">
        <w:rPr>
          <w:rFonts w:ascii="Times New Roman" w:hAnsi="Times New Roman"/>
          <w:sz w:val="24"/>
          <w:szCs w:val="24"/>
        </w:rPr>
        <w:t xml:space="preserve"> (</w:t>
      </w:r>
      <w:r w:rsidRPr="005874DF" w:rsidR="00374989">
        <w:rPr>
          <w:rFonts w:ascii="Times New Roman" w:hAnsi="Times New Roman"/>
          <w:sz w:val="24"/>
          <w:szCs w:val="24"/>
        </w:rPr>
        <w:t>Attachment B)</w:t>
      </w:r>
      <w:r w:rsidRPr="005874DF">
        <w:rPr>
          <w:rFonts w:ascii="Times New Roman" w:hAnsi="Times New Roman"/>
          <w:sz w:val="24"/>
          <w:szCs w:val="24"/>
        </w:rPr>
        <w:t>.</w:t>
      </w:r>
      <w:r w:rsidRPr="00573817">
        <w:rPr>
          <w:rFonts w:ascii="Times New Roman" w:hAnsi="Times New Roman"/>
          <w:sz w:val="24"/>
          <w:szCs w:val="24"/>
        </w:rPr>
        <w:t xml:space="preserve"> </w:t>
      </w:r>
      <w:r w:rsidRPr="00276CA5">
        <w:rPr>
          <w:rFonts w:ascii="Times New Roman" w:hAnsi="Times New Roman"/>
          <w:sz w:val="24"/>
          <w:szCs w:val="24"/>
        </w:rPr>
        <w:t xml:space="preserve">Adjustments have been made to burden estimates </w:t>
      </w:r>
      <w:r w:rsidRPr="00276CA5" w:rsidR="006E7C65">
        <w:rPr>
          <w:rFonts w:ascii="Times New Roman" w:hAnsi="Times New Roman"/>
          <w:sz w:val="24"/>
          <w:szCs w:val="24"/>
        </w:rPr>
        <w:t>where applicable</w:t>
      </w:r>
      <w:r w:rsidRPr="00276CA5">
        <w:rPr>
          <w:rFonts w:ascii="Times New Roman" w:hAnsi="Times New Roman"/>
          <w:sz w:val="24"/>
          <w:szCs w:val="24"/>
        </w:rPr>
        <w:t>.</w:t>
      </w:r>
    </w:p>
    <w:p w:rsidR="00573817" w:rsidP="004F7B95" w14:paraId="4701B9B2" w14:textId="77777777">
      <w:pPr>
        <w:widowControl/>
        <w:ind w:left="360"/>
        <w:rPr>
          <w:rFonts w:ascii="Times New Roman" w:hAnsi="Times New Roman"/>
          <w:snapToGrid/>
          <w:sz w:val="24"/>
          <w:szCs w:val="24"/>
        </w:rPr>
      </w:pPr>
    </w:p>
    <w:p w:rsidR="00D60543" w:rsidRPr="004F7B95" w:rsidP="004F7B95" w14:paraId="2982928D" w14:textId="77777777">
      <w:pPr>
        <w:widowControl/>
        <w:ind w:left="360"/>
        <w:rPr>
          <w:rFonts w:ascii="Times New Roman" w:hAnsi="Times New Roman"/>
          <w:snapToGrid/>
          <w:sz w:val="24"/>
          <w:szCs w:val="24"/>
        </w:rPr>
      </w:pPr>
    </w:p>
    <w:p w:rsidR="007935D5" w:rsidRPr="00057E3B" w:rsidP="00057E3B" w14:paraId="6AAAC2FE" w14:textId="13BBB35B">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057E3B" w:rsidP="00226838" w14:paraId="1F2398ED" w14:textId="54201D7E">
      <w:pPr>
        <w:widowControl/>
        <w:ind w:left="360"/>
        <w:rPr>
          <w:rFonts w:ascii="Times New Roman" w:hAnsi="Times New Roman"/>
          <w:snapToGrid/>
          <w:sz w:val="24"/>
          <w:szCs w:val="24"/>
        </w:rPr>
      </w:pPr>
      <w:r w:rsidRPr="00716041">
        <w:rPr>
          <w:rFonts w:ascii="Times New Roman" w:hAnsi="Times New Roman"/>
          <w:snapToGrid/>
          <w:sz w:val="24"/>
          <w:szCs w:val="24"/>
        </w:rPr>
        <w:t xml:space="preserve">ORR does not plan to publish the results of these information collections. Portions of the data </w:t>
      </w:r>
      <w:r w:rsidRPr="008065E3">
        <w:rPr>
          <w:rFonts w:ascii="Times New Roman" w:hAnsi="Times New Roman"/>
          <w:snapToGrid/>
          <w:sz w:val="24"/>
          <w:szCs w:val="24"/>
        </w:rPr>
        <w:t xml:space="preserve">from the information collections may be included in public reports, but the </w:t>
      </w:r>
      <w:r w:rsidRPr="003868F0">
        <w:rPr>
          <w:rFonts w:ascii="Times New Roman" w:hAnsi="Times New Roman"/>
          <w:snapToGrid/>
          <w:sz w:val="24"/>
          <w:szCs w:val="24"/>
        </w:rPr>
        <w:t>primary purpose of the information collections is to allow ORR to</w:t>
      </w:r>
      <w:r w:rsidRPr="00716041">
        <w:rPr>
          <w:rFonts w:ascii="Times New Roman" w:hAnsi="Times New Roman"/>
          <w:sz w:val="24"/>
          <w:szCs w:val="24"/>
        </w:rPr>
        <w:t xml:space="preserve"> identify and track illnesses and conditions that require mon</w:t>
      </w:r>
      <w:r>
        <w:rPr>
          <w:rFonts w:ascii="Times New Roman" w:hAnsi="Times New Roman"/>
          <w:sz w:val="24"/>
          <w:szCs w:val="24"/>
        </w:rPr>
        <w:t xml:space="preserve">itoring, control, and follow-up, </w:t>
      </w:r>
      <w:r w:rsidRPr="00716041">
        <w:rPr>
          <w:rFonts w:ascii="Times New Roman" w:hAnsi="Times New Roman"/>
          <w:sz w:val="24"/>
          <w:szCs w:val="24"/>
        </w:rPr>
        <w:t xml:space="preserve">and to ensure that </w:t>
      </w:r>
      <w:r>
        <w:rPr>
          <w:rFonts w:ascii="Times New Roman" w:hAnsi="Times New Roman"/>
          <w:sz w:val="24"/>
          <w:szCs w:val="24"/>
        </w:rPr>
        <w:t>care provider programs</w:t>
      </w:r>
      <w:r w:rsidRPr="00716041">
        <w:rPr>
          <w:rFonts w:ascii="Times New Roman" w:hAnsi="Times New Roman"/>
          <w:sz w:val="24"/>
          <w:szCs w:val="24"/>
        </w:rPr>
        <w:t xml:space="preserve"> and healthcare providers </w:t>
      </w:r>
      <w:bookmarkStart w:id="6" w:name="_Hlk141776461"/>
      <w:r w:rsidRPr="00716041">
        <w:rPr>
          <w:rFonts w:ascii="Times New Roman" w:hAnsi="Times New Roman"/>
          <w:sz w:val="24"/>
          <w:szCs w:val="24"/>
        </w:rPr>
        <w:t xml:space="preserve">are </w:t>
      </w:r>
      <w:r w:rsidR="00C55C8A">
        <w:rPr>
          <w:rFonts w:ascii="Times New Roman" w:hAnsi="Times New Roman"/>
          <w:sz w:val="24"/>
          <w:szCs w:val="24"/>
        </w:rPr>
        <w:t>complying with</w:t>
      </w:r>
      <w:r w:rsidRPr="00716041">
        <w:rPr>
          <w:rFonts w:ascii="Times New Roman" w:hAnsi="Times New Roman"/>
          <w:sz w:val="24"/>
          <w:szCs w:val="24"/>
        </w:rPr>
        <w:t xml:space="preserve"> ORR </w:t>
      </w:r>
      <w:r w:rsidR="00C55C8A">
        <w:rPr>
          <w:rFonts w:ascii="Times New Roman" w:hAnsi="Times New Roman"/>
          <w:sz w:val="24"/>
          <w:szCs w:val="24"/>
        </w:rPr>
        <w:t>requirements</w:t>
      </w:r>
      <w:bookmarkEnd w:id="6"/>
      <w:r w:rsidRPr="00716041">
        <w:rPr>
          <w:rFonts w:ascii="Times New Roman" w:hAnsi="Times New Roman"/>
          <w:snapToGrid/>
          <w:sz w:val="24"/>
          <w:szCs w:val="24"/>
        </w:rPr>
        <w:t xml:space="preserve">. These information collections are ongoing. </w:t>
      </w:r>
    </w:p>
    <w:p w:rsidR="007935D5" w:rsidP="00775F6C" w14:paraId="298DD100" w14:textId="4FAE733F">
      <w:pPr>
        <w:widowControl/>
        <w:ind w:left="360"/>
        <w:rPr>
          <w:rFonts w:ascii="Times New Roman" w:hAnsi="Times New Roman"/>
          <w:snapToGrid/>
          <w:sz w:val="24"/>
          <w:szCs w:val="24"/>
        </w:rPr>
      </w:pPr>
      <w:r w:rsidRPr="00716041">
        <w:rPr>
          <w:rFonts w:ascii="Times New Roman" w:hAnsi="Times New Roman"/>
          <w:snapToGrid/>
          <w:sz w:val="24"/>
          <w:szCs w:val="24"/>
        </w:rPr>
        <w:t xml:space="preserve"> </w:t>
      </w:r>
    </w:p>
    <w:p w:rsidR="00775F6C" w:rsidRPr="004F7B95" w:rsidP="00226838" w14:paraId="72880D9A" w14:textId="77777777">
      <w:pPr>
        <w:widowControl/>
        <w:ind w:left="360"/>
        <w:rPr>
          <w:rFonts w:ascii="Times New Roman" w:hAnsi="Times New Roman"/>
          <w:snapToGrid/>
          <w:sz w:val="24"/>
          <w:szCs w:val="24"/>
        </w:rPr>
      </w:pPr>
    </w:p>
    <w:p w:rsidR="00A04EF3" w:rsidRPr="00057E3B" w:rsidP="00057E3B" w14:paraId="14F40E7C" w14:textId="158CCF24">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226838" w14:paraId="67DA4836" w14:textId="59D9442A">
      <w:pPr>
        <w:widowControl/>
        <w:ind w:left="360"/>
        <w:rPr>
          <w:rFonts w:ascii="Times New Roman" w:hAnsi="Times New Roman"/>
          <w:snapToGrid/>
          <w:sz w:val="24"/>
          <w:szCs w:val="24"/>
        </w:rPr>
      </w:pPr>
      <w:r>
        <w:rPr>
          <w:rFonts w:ascii="Times New Roman" w:hAnsi="Times New Roman"/>
          <w:snapToGrid/>
          <w:sz w:val="24"/>
          <w:szCs w:val="24"/>
        </w:rPr>
        <w:t xml:space="preserve">ORR intends to display the expiration date for OMB approval of the information collections on the instruments. </w:t>
      </w:r>
    </w:p>
    <w:p w:rsidR="00D60543" w:rsidP="00DE529D" w14:paraId="3C11407F" w14:textId="212FEDF0">
      <w:pPr>
        <w:widowControl/>
        <w:ind w:left="360" w:hanging="90"/>
        <w:rPr>
          <w:rFonts w:ascii="Times New Roman" w:hAnsi="Times New Roman"/>
          <w:snapToGrid/>
          <w:sz w:val="24"/>
          <w:szCs w:val="24"/>
        </w:rPr>
      </w:pPr>
    </w:p>
    <w:p w:rsidR="00775F6C" w:rsidRPr="004F7B95" w:rsidP="00DE529D" w14:paraId="46C7DAD1" w14:textId="77777777">
      <w:pPr>
        <w:widowControl/>
        <w:ind w:left="360" w:hanging="90"/>
        <w:rPr>
          <w:rFonts w:ascii="Times New Roman" w:hAnsi="Times New Roman"/>
          <w:snapToGrid/>
          <w:sz w:val="24"/>
          <w:szCs w:val="24"/>
        </w:rPr>
      </w:pPr>
    </w:p>
    <w:p w:rsidR="007935D5" w:rsidRPr="005A1C70" w:rsidP="005A1C70" w14:paraId="53A56BC6" w14:textId="4C7D279A">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P="00226838" w14:paraId="67CA458C" w14:textId="21ACDDBC">
      <w:pPr>
        <w:widowControl/>
        <w:ind w:left="360"/>
      </w:pPr>
      <w:r w:rsidRPr="00956691">
        <w:rPr>
          <w:rFonts w:ascii="Times New Roman" w:hAnsi="Times New Roman"/>
          <w:sz w:val="24"/>
          <w:szCs w:val="24"/>
        </w:rPr>
        <w:t>No exceptions are necessary for this information collection.</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86948" w14:paraId="5A9D6556" w14:textId="77777777">
      <w:pPr>
        <w:spacing w:line="20" w:lineRule="exact"/>
        <w:rPr>
          <w:sz w:val="24"/>
        </w:rPr>
      </w:pPr>
    </w:p>
  </w:endnote>
  <w:endnote w:type="continuationSeparator" w:id="1">
    <w:p w:rsidR="00886948" w14:paraId="7BF2D266" w14:textId="77777777">
      <w:r>
        <w:rPr>
          <w:sz w:val="24"/>
        </w:rPr>
        <w:t xml:space="preserve"> </w:t>
      </w:r>
    </w:p>
  </w:endnote>
  <w:endnote w:type="continuationNotice" w:id="2">
    <w:p w:rsidR="00886948" w14:paraId="69D8F442"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86948" w14:paraId="4056F405" w14:textId="77777777">
      <w:r>
        <w:rPr>
          <w:sz w:val="24"/>
        </w:rPr>
        <w:separator/>
      </w:r>
    </w:p>
  </w:footnote>
  <w:footnote w:type="continuationSeparator" w:id="1">
    <w:p w:rsidR="00886948" w14:paraId="35A0AE6E" w14:textId="77777777">
      <w:r>
        <w:continuationSeparator/>
      </w:r>
    </w:p>
  </w:footnote>
  <w:footnote w:id="2">
    <w:p w:rsidR="00374989" w14:paraId="3BCD967C" w14:textId="079B8BAB">
      <w:pPr>
        <w:pStyle w:val="FootnoteText"/>
      </w:pPr>
      <w:r>
        <w:rPr>
          <w:rStyle w:val="FootnoteReference"/>
        </w:rPr>
        <w:footnoteRef/>
      </w:r>
      <w:r>
        <w:t xml:space="preserve"> </w:t>
      </w:r>
      <w:r w:rsidRPr="00172A7F">
        <w:rPr>
          <w:rFonts w:ascii="Times New Roman" w:hAnsi="Times New Roman"/>
          <w:sz w:val="20"/>
        </w:rPr>
        <w:t>Note that concurrent with this request (2023), we are revising OMB #0970-0</w:t>
      </w:r>
      <w:r>
        <w:rPr>
          <w:rFonts w:ascii="Times New Roman" w:hAnsi="Times New Roman"/>
          <w:sz w:val="20"/>
        </w:rPr>
        <w:t>466</w:t>
      </w:r>
      <w:r w:rsidRPr="00172A7F">
        <w:rPr>
          <w:rFonts w:ascii="Times New Roman" w:hAnsi="Times New Roman"/>
          <w:sz w:val="20"/>
        </w:rPr>
        <w:t xml:space="preserve"> and as part of that update the title is changing from </w:t>
      </w:r>
      <w:r w:rsidRPr="00374989">
        <w:rPr>
          <w:rFonts w:ascii="Times New Roman" w:hAnsi="Times New Roman"/>
          <w:i/>
          <w:iCs/>
          <w:sz w:val="20"/>
        </w:rPr>
        <w:t>Initial Medical Exam Form and Dental Exam</w:t>
      </w:r>
      <w:r>
        <w:rPr>
          <w:rFonts w:ascii="Times New Roman" w:hAnsi="Times New Roman"/>
          <w:sz w:val="20"/>
        </w:rPr>
        <w:t xml:space="preserve"> Form </w:t>
      </w:r>
      <w:r w:rsidRPr="00172A7F">
        <w:rPr>
          <w:rFonts w:ascii="Times New Roman" w:hAnsi="Times New Roman"/>
          <w:sz w:val="20"/>
        </w:rPr>
        <w:t xml:space="preserve">to </w:t>
      </w:r>
      <w:r>
        <w:rPr>
          <w:rFonts w:ascii="Times New Roman" w:hAnsi="Times New Roman"/>
          <w:i/>
          <w:sz w:val="20"/>
        </w:rPr>
        <w:t>Medical Assessment Form and Dental Assessment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47399"/>
    <w:multiLevelType w:val="hybridMultilevel"/>
    <w:tmpl w:val="274AC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101C9A"/>
    <w:multiLevelType w:val="hybridMultilevel"/>
    <w:tmpl w:val="DA601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AE06CD"/>
    <w:multiLevelType w:val="hybridMultilevel"/>
    <w:tmpl w:val="1E6A5222"/>
    <w:lvl w:ilvl="0">
      <w:start w:val="2"/>
      <w:numFmt w:val="bullet"/>
      <w:lvlText w:val="-"/>
      <w:lvlJc w:val="left"/>
      <w:pPr>
        <w:ind w:left="1800" w:hanging="360"/>
      </w:pPr>
      <w:rPr>
        <w:rFonts w:ascii="inherit" w:eastAsia="Times New Roman" w:hAnsi="inherit"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21CE1672"/>
    <w:multiLevelType w:val="hybridMultilevel"/>
    <w:tmpl w:val="98AA5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76947"/>
    <w:multiLevelType w:val="hybridMultilevel"/>
    <w:tmpl w:val="172C4C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9B33C01"/>
    <w:multiLevelType w:val="hybridMultilevel"/>
    <w:tmpl w:val="840886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2207BAF"/>
    <w:multiLevelType w:val="hybridMultilevel"/>
    <w:tmpl w:val="554803D8"/>
    <w:lvl w:ilvl="0">
      <w:start w:val="1"/>
      <w:numFmt w:val="bullet"/>
      <w:lvlText w:val=""/>
      <w:lvlJc w:val="left"/>
      <w:pPr>
        <w:ind w:left="873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FA1BD6"/>
    <w:multiLevelType w:val="multilevel"/>
    <w:tmpl w:val="BDA8577A"/>
    <w:lvl w:ilvl="0">
      <w:start w:val="1"/>
      <w:numFmt w:val="decimal"/>
      <w:lvlText w:val="%1."/>
      <w:lvlJc w:val="left"/>
      <w:pPr>
        <w:tabs>
          <w:tab w:val="num" w:pos="1530"/>
        </w:tabs>
        <w:ind w:left="1530" w:hanging="360"/>
      </w:pPr>
    </w:lvl>
    <w:lvl w:ilvl="1">
      <w:start w:val="0"/>
      <w:numFmt w:val="bullet"/>
      <w:lvlText w:val="-"/>
      <w:lvlJc w:val="left"/>
      <w:pPr>
        <w:ind w:left="1440" w:hanging="360"/>
      </w:pPr>
      <w:rPr>
        <w:rFonts w:ascii="Times New Roman" w:eastAsia="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61875A4"/>
    <w:multiLevelType w:val="hybridMultilevel"/>
    <w:tmpl w:val="7054AC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2A31CCB"/>
    <w:multiLevelType w:val="hybridMultilevel"/>
    <w:tmpl w:val="8972420A"/>
    <w:lvl w:ilvl="0">
      <w:start w:val="2"/>
      <w:numFmt w:val="bullet"/>
      <w:lvlText w:val="-"/>
      <w:lvlJc w:val="left"/>
      <w:pPr>
        <w:ind w:left="2160" w:hanging="360"/>
      </w:pPr>
      <w:rPr>
        <w:rFonts w:ascii="inherit" w:eastAsia="Times New Roman" w:hAnsi="inherit" w:cs="Aria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4FB257A"/>
    <w:multiLevelType w:val="hybridMultilevel"/>
    <w:tmpl w:val="07CEA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6846109">
    <w:abstractNumId w:val="18"/>
  </w:num>
  <w:num w:numId="2" w16cid:durableId="784152812">
    <w:abstractNumId w:val="19"/>
  </w:num>
  <w:num w:numId="3" w16cid:durableId="444734078">
    <w:abstractNumId w:val="21"/>
  </w:num>
  <w:num w:numId="4" w16cid:durableId="1924601276">
    <w:abstractNumId w:val="9"/>
  </w:num>
  <w:num w:numId="5" w16cid:durableId="602953923">
    <w:abstractNumId w:val="14"/>
  </w:num>
  <w:num w:numId="6" w16cid:durableId="1177767984">
    <w:abstractNumId w:val="17"/>
  </w:num>
  <w:num w:numId="7" w16cid:durableId="204610649">
    <w:abstractNumId w:val="4"/>
  </w:num>
  <w:num w:numId="8" w16cid:durableId="1939481143">
    <w:abstractNumId w:val="16"/>
  </w:num>
  <w:num w:numId="9" w16cid:durableId="1124931154">
    <w:abstractNumId w:val="22"/>
  </w:num>
  <w:num w:numId="10" w16cid:durableId="1297565635">
    <w:abstractNumId w:val="15"/>
  </w:num>
  <w:num w:numId="11" w16cid:durableId="873464912">
    <w:abstractNumId w:val="13"/>
  </w:num>
  <w:num w:numId="12" w16cid:durableId="376273519">
    <w:abstractNumId w:val="2"/>
  </w:num>
  <w:num w:numId="13" w16cid:durableId="789127259">
    <w:abstractNumId w:val="25"/>
  </w:num>
  <w:num w:numId="14" w16cid:durableId="286007409">
    <w:abstractNumId w:val="3"/>
  </w:num>
  <w:num w:numId="15" w16cid:durableId="63916183">
    <w:abstractNumId w:val="7"/>
  </w:num>
  <w:num w:numId="16" w16cid:durableId="1051074079">
    <w:abstractNumId w:val="20"/>
  </w:num>
  <w:num w:numId="17" w16cid:durableId="1667172079">
    <w:abstractNumId w:val="26"/>
  </w:num>
  <w:num w:numId="18" w16cid:durableId="933897808">
    <w:abstractNumId w:val="8"/>
  </w:num>
  <w:num w:numId="19" w16cid:durableId="1901092997">
    <w:abstractNumId w:val="28"/>
  </w:num>
  <w:num w:numId="20" w16cid:durableId="1674602152">
    <w:abstractNumId w:val="23"/>
  </w:num>
  <w:num w:numId="21" w16cid:durableId="1608997469">
    <w:abstractNumId w:val="24"/>
  </w:num>
  <w:num w:numId="22" w16cid:durableId="1867985162">
    <w:abstractNumId w:val="12"/>
  </w:num>
  <w:num w:numId="23" w16cid:durableId="275599234">
    <w:abstractNumId w:val="29"/>
  </w:num>
  <w:num w:numId="24" w16cid:durableId="1027293925">
    <w:abstractNumId w:val="0"/>
  </w:num>
  <w:num w:numId="25" w16cid:durableId="1561791127">
    <w:abstractNumId w:val="27"/>
  </w:num>
  <w:num w:numId="26" w16cid:durableId="1903058306">
    <w:abstractNumId w:val="5"/>
  </w:num>
  <w:num w:numId="27" w16cid:durableId="1731417386">
    <w:abstractNumId w:val="1"/>
  </w:num>
  <w:num w:numId="28" w16cid:durableId="1540312126">
    <w:abstractNumId w:val="11"/>
  </w:num>
  <w:num w:numId="29" w16cid:durableId="943462552">
    <w:abstractNumId w:val="10"/>
  </w:num>
  <w:num w:numId="30" w16cid:durableId="424227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24F4"/>
    <w:rsid w:val="000431A5"/>
    <w:rsid w:val="00054E75"/>
    <w:rsid w:val="00056C4B"/>
    <w:rsid w:val="00057E3B"/>
    <w:rsid w:val="00075889"/>
    <w:rsid w:val="0009007E"/>
    <w:rsid w:val="00094DA4"/>
    <w:rsid w:val="000B1ACA"/>
    <w:rsid w:val="000B79B8"/>
    <w:rsid w:val="000C1CDF"/>
    <w:rsid w:val="000C4C60"/>
    <w:rsid w:val="000D671F"/>
    <w:rsid w:val="000F069F"/>
    <w:rsid w:val="000F3050"/>
    <w:rsid w:val="00100CDE"/>
    <w:rsid w:val="00102200"/>
    <w:rsid w:val="0010278A"/>
    <w:rsid w:val="00105E70"/>
    <w:rsid w:val="001135F3"/>
    <w:rsid w:val="001337B5"/>
    <w:rsid w:val="0014145B"/>
    <w:rsid w:val="00142CD4"/>
    <w:rsid w:val="00160621"/>
    <w:rsid w:val="001715B1"/>
    <w:rsid w:val="00172A7F"/>
    <w:rsid w:val="001860F7"/>
    <w:rsid w:val="00186385"/>
    <w:rsid w:val="001A79A1"/>
    <w:rsid w:val="001C483C"/>
    <w:rsid w:val="001C7FFE"/>
    <w:rsid w:val="001D1651"/>
    <w:rsid w:val="00213C25"/>
    <w:rsid w:val="002200FB"/>
    <w:rsid w:val="00222C7F"/>
    <w:rsid w:val="002254F1"/>
    <w:rsid w:val="00226838"/>
    <w:rsid w:val="00226C42"/>
    <w:rsid w:val="0023199A"/>
    <w:rsid w:val="00234235"/>
    <w:rsid w:val="002464EB"/>
    <w:rsid w:val="002509BD"/>
    <w:rsid w:val="00252F73"/>
    <w:rsid w:val="00263A7F"/>
    <w:rsid w:val="002652CB"/>
    <w:rsid w:val="00271E1D"/>
    <w:rsid w:val="00276CA5"/>
    <w:rsid w:val="00280DF1"/>
    <w:rsid w:val="002828CC"/>
    <w:rsid w:val="00290A1C"/>
    <w:rsid w:val="0029589B"/>
    <w:rsid w:val="00296738"/>
    <w:rsid w:val="002C3C4F"/>
    <w:rsid w:val="002D5FFD"/>
    <w:rsid w:val="002D6190"/>
    <w:rsid w:val="002D7237"/>
    <w:rsid w:val="002E10D1"/>
    <w:rsid w:val="002E466E"/>
    <w:rsid w:val="002F1A71"/>
    <w:rsid w:val="002F4A4E"/>
    <w:rsid w:val="002F6622"/>
    <w:rsid w:val="00321324"/>
    <w:rsid w:val="00336424"/>
    <w:rsid w:val="003405A4"/>
    <w:rsid w:val="003519DA"/>
    <w:rsid w:val="00354319"/>
    <w:rsid w:val="00374989"/>
    <w:rsid w:val="00375AE0"/>
    <w:rsid w:val="0038209B"/>
    <w:rsid w:val="003868F0"/>
    <w:rsid w:val="00392560"/>
    <w:rsid w:val="003B7A50"/>
    <w:rsid w:val="003C0A78"/>
    <w:rsid w:val="003C1D6E"/>
    <w:rsid w:val="003D2D49"/>
    <w:rsid w:val="003E6EA3"/>
    <w:rsid w:val="003F12C0"/>
    <w:rsid w:val="00400FA6"/>
    <w:rsid w:val="00402D24"/>
    <w:rsid w:val="00403CEE"/>
    <w:rsid w:val="00405C10"/>
    <w:rsid w:val="004064AF"/>
    <w:rsid w:val="00406BF8"/>
    <w:rsid w:val="004110F5"/>
    <w:rsid w:val="00411D30"/>
    <w:rsid w:val="00422E1D"/>
    <w:rsid w:val="0043349D"/>
    <w:rsid w:val="00442CF8"/>
    <w:rsid w:val="004602FE"/>
    <w:rsid w:val="004639F6"/>
    <w:rsid w:val="00467954"/>
    <w:rsid w:val="004753BB"/>
    <w:rsid w:val="004757E8"/>
    <w:rsid w:val="00476C1F"/>
    <w:rsid w:val="00480072"/>
    <w:rsid w:val="00486AA2"/>
    <w:rsid w:val="00490457"/>
    <w:rsid w:val="0049119A"/>
    <w:rsid w:val="004943E0"/>
    <w:rsid w:val="00495748"/>
    <w:rsid w:val="004D2743"/>
    <w:rsid w:val="004E7D21"/>
    <w:rsid w:val="004F45CE"/>
    <w:rsid w:val="004F7B95"/>
    <w:rsid w:val="00500291"/>
    <w:rsid w:val="0051278C"/>
    <w:rsid w:val="005207E9"/>
    <w:rsid w:val="00522C18"/>
    <w:rsid w:val="00532669"/>
    <w:rsid w:val="0053709B"/>
    <w:rsid w:val="00541E51"/>
    <w:rsid w:val="005520C3"/>
    <w:rsid w:val="00556056"/>
    <w:rsid w:val="005729A4"/>
    <w:rsid w:val="00573790"/>
    <w:rsid w:val="00573817"/>
    <w:rsid w:val="005822D1"/>
    <w:rsid w:val="005824BD"/>
    <w:rsid w:val="005874DF"/>
    <w:rsid w:val="00596EE0"/>
    <w:rsid w:val="00597E7F"/>
    <w:rsid w:val="005A1C70"/>
    <w:rsid w:val="005A6D3E"/>
    <w:rsid w:val="005B00FC"/>
    <w:rsid w:val="005B22D4"/>
    <w:rsid w:val="005C3573"/>
    <w:rsid w:val="005C5DCB"/>
    <w:rsid w:val="005C60F1"/>
    <w:rsid w:val="005D1B7E"/>
    <w:rsid w:val="005D2336"/>
    <w:rsid w:val="005D274E"/>
    <w:rsid w:val="005D61DB"/>
    <w:rsid w:val="005E0B35"/>
    <w:rsid w:val="005F0ED4"/>
    <w:rsid w:val="005F25DA"/>
    <w:rsid w:val="00603498"/>
    <w:rsid w:val="00613500"/>
    <w:rsid w:val="00634E1D"/>
    <w:rsid w:val="00640565"/>
    <w:rsid w:val="00651F0F"/>
    <w:rsid w:val="00654446"/>
    <w:rsid w:val="0066265C"/>
    <w:rsid w:val="0067749C"/>
    <w:rsid w:val="00681E38"/>
    <w:rsid w:val="00682034"/>
    <w:rsid w:val="00695AAE"/>
    <w:rsid w:val="00696C8E"/>
    <w:rsid w:val="006A7E30"/>
    <w:rsid w:val="006B1006"/>
    <w:rsid w:val="006B2726"/>
    <w:rsid w:val="006B554F"/>
    <w:rsid w:val="006D1643"/>
    <w:rsid w:val="006E2A99"/>
    <w:rsid w:val="006E4CA4"/>
    <w:rsid w:val="006E6629"/>
    <w:rsid w:val="006E6937"/>
    <w:rsid w:val="006E7C65"/>
    <w:rsid w:val="006F589F"/>
    <w:rsid w:val="006F68BE"/>
    <w:rsid w:val="00703584"/>
    <w:rsid w:val="00707AFB"/>
    <w:rsid w:val="00716041"/>
    <w:rsid w:val="00722F0D"/>
    <w:rsid w:val="0072383A"/>
    <w:rsid w:val="007249C5"/>
    <w:rsid w:val="00762C40"/>
    <w:rsid w:val="00763126"/>
    <w:rsid w:val="00773A83"/>
    <w:rsid w:val="00775F6C"/>
    <w:rsid w:val="00783320"/>
    <w:rsid w:val="007866A0"/>
    <w:rsid w:val="00786793"/>
    <w:rsid w:val="00790D2C"/>
    <w:rsid w:val="007935D5"/>
    <w:rsid w:val="007A0FBE"/>
    <w:rsid w:val="007D3925"/>
    <w:rsid w:val="007D53C5"/>
    <w:rsid w:val="007E48CC"/>
    <w:rsid w:val="007F59C0"/>
    <w:rsid w:val="007F6413"/>
    <w:rsid w:val="007F7FC9"/>
    <w:rsid w:val="0080325F"/>
    <w:rsid w:val="008065E3"/>
    <w:rsid w:val="0081308B"/>
    <w:rsid w:val="00817E2B"/>
    <w:rsid w:val="00841BDF"/>
    <w:rsid w:val="0084609A"/>
    <w:rsid w:val="00846E18"/>
    <w:rsid w:val="00855971"/>
    <w:rsid w:val="00864992"/>
    <w:rsid w:val="008678A6"/>
    <w:rsid w:val="008705FC"/>
    <w:rsid w:val="00875091"/>
    <w:rsid w:val="0088318E"/>
    <w:rsid w:val="00886948"/>
    <w:rsid w:val="008900A8"/>
    <w:rsid w:val="008955AC"/>
    <w:rsid w:val="008A7F8E"/>
    <w:rsid w:val="008C0FF5"/>
    <w:rsid w:val="008D3444"/>
    <w:rsid w:val="008E1025"/>
    <w:rsid w:val="008F09C6"/>
    <w:rsid w:val="008F15FC"/>
    <w:rsid w:val="008F7221"/>
    <w:rsid w:val="009113FF"/>
    <w:rsid w:val="009256BA"/>
    <w:rsid w:val="00936A53"/>
    <w:rsid w:val="009451B1"/>
    <w:rsid w:val="00945B72"/>
    <w:rsid w:val="0095079D"/>
    <w:rsid w:val="009526CD"/>
    <w:rsid w:val="00956691"/>
    <w:rsid w:val="00957799"/>
    <w:rsid w:val="00962045"/>
    <w:rsid w:val="00966622"/>
    <w:rsid w:val="009B073D"/>
    <w:rsid w:val="009C2DE1"/>
    <w:rsid w:val="009C5213"/>
    <w:rsid w:val="009C53DF"/>
    <w:rsid w:val="009D789F"/>
    <w:rsid w:val="009E6157"/>
    <w:rsid w:val="009F5543"/>
    <w:rsid w:val="009F58E1"/>
    <w:rsid w:val="00A04EF3"/>
    <w:rsid w:val="00A05B31"/>
    <w:rsid w:val="00A106A7"/>
    <w:rsid w:val="00A160B5"/>
    <w:rsid w:val="00A32744"/>
    <w:rsid w:val="00A518A1"/>
    <w:rsid w:val="00A61AC0"/>
    <w:rsid w:val="00A77AC0"/>
    <w:rsid w:val="00A84688"/>
    <w:rsid w:val="00A918E4"/>
    <w:rsid w:val="00A95686"/>
    <w:rsid w:val="00AA7B9B"/>
    <w:rsid w:val="00AB0034"/>
    <w:rsid w:val="00AB54B3"/>
    <w:rsid w:val="00AD5ED7"/>
    <w:rsid w:val="00AF399C"/>
    <w:rsid w:val="00AF4347"/>
    <w:rsid w:val="00AF5EB9"/>
    <w:rsid w:val="00AF5FE7"/>
    <w:rsid w:val="00B14349"/>
    <w:rsid w:val="00B23EDF"/>
    <w:rsid w:val="00B27347"/>
    <w:rsid w:val="00B67C26"/>
    <w:rsid w:val="00B76FBC"/>
    <w:rsid w:val="00B80F16"/>
    <w:rsid w:val="00B84243"/>
    <w:rsid w:val="00B8652A"/>
    <w:rsid w:val="00B91F6A"/>
    <w:rsid w:val="00B9431F"/>
    <w:rsid w:val="00B96602"/>
    <w:rsid w:val="00BA6164"/>
    <w:rsid w:val="00BC262E"/>
    <w:rsid w:val="00BC5198"/>
    <w:rsid w:val="00BD378C"/>
    <w:rsid w:val="00BE7575"/>
    <w:rsid w:val="00BF598B"/>
    <w:rsid w:val="00C02282"/>
    <w:rsid w:val="00C13BA6"/>
    <w:rsid w:val="00C22D3C"/>
    <w:rsid w:val="00C25131"/>
    <w:rsid w:val="00C317C5"/>
    <w:rsid w:val="00C5509D"/>
    <w:rsid w:val="00C55C8A"/>
    <w:rsid w:val="00C70A01"/>
    <w:rsid w:val="00C77992"/>
    <w:rsid w:val="00CB1A12"/>
    <w:rsid w:val="00CB2507"/>
    <w:rsid w:val="00CB3D23"/>
    <w:rsid w:val="00CB79C8"/>
    <w:rsid w:val="00CC6E52"/>
    <w:rsid w:val="00CD00C8"/>
    <w:rsid w:val="00CE53AB"/>
    <w:rsid w:val="00CE6182"/>
    <w:rsid w:val="00D02EF1"/>
    <w:rsid w:val="00D176EB"/>
    <w:rsid w:val="00D203FE"/>
    <w:rsid w:val="00D315CE"/>
    <w:rsid w:val="00D317B6"/>
    <w:rsid w:val="00D3195C"/>
    <w:rsid w:val="00D344B2"/>
    <w:rsid w:val="00D550C0"/>
    <w:rsid w:val="00D60543"/>
    <w:rsid w:val="00D66BAF"/>
    <w:rsid w:val="00D67D80"/>
    <w:rsid w:val="00D71650"/>
    <w:rsid w:val="00D7443D"/>
    <w:rsid w:val="00D806D3"/>
    <w:rsid w:val="00D93329"/>
    <w:rsid w:val="00D958C2"/>
    <w:rsid w:val="00D9648C"/>
    <w:rsid w:val="00D9720E"/>
    <w:rsid w:val="00DB2443"/>
    <w:rsid w:val="00DC1C23"/>
    <w:rsid w:val="00DC3F72"/>
    <w:rsid w:val="00DE0D4E"/>
    <w:rsid w:val="00DE37CF"/>
    <w:rsid w:val="00DE529D"/>
    <w:rsid w:val="00DF4053"/>
    <w:rsid w:val="00E01B4E"/>
    <w:rsid w:val="00E0740C"/>
    <w:rsid w:val="00E221A5"/>
    <w:rsid w:val="00E23DB6"/>
    <w:rsid w:val="00E368FB"/>
    <w:rsid w:val="00E4383A"/>
    <w:rsid w:val="00E44388"/>
    <w:rsid w:val="00E61616"/>
    <w:rsid w:val="00E87755"/>
    <w:rsid w:val="00E93104"/>
    <w:rsid w:val="00EA2970"/>
    <w:rsid w:val="00EA75E5"/>
    <w:rsid w:val="00EC26A5"/>
    <w:rsid w:val="00EC5FB3"/>
    <w:rsid w:val="00EC698B"/>
    <w:rsid w:val="00ED782E"/>
    <w:rsid w:val="00EF4CB7"/>
    <w:rsid w:val="00F02021"/>
    <w:rsid w:val="00F10B17"/>
    <w:rsid w:val="00F11F39"/>
    <w:rsid w:val="00F210CA"/>
    <w:rsid w:val="00F41BAA"/>
    <w:rsid w:val="00F5496B"/>
    <w:rsid w:val="00F57865"/>
    <w:rsid w:val="00F60783"/>
    <w:rsid w:val="00F64B98"/>
    <w:rsid w:val="00F67BF1"/>
    <w:rsid w:val="00F779C2"/>
    <w:rsid w:val="00F83116"/>
    <w:rsid w:val="00F96C89"/>
    <w:rsid w:val="00FA5092"/>
    <w:rsid w:val="00FB4221"/>
    <w:rsid w:val="00FB6AD8"/>
    <w:rsid w:val="00FB7547"/>
    <w:rsid w:val="00FC3169"/>
    <w:rsid w:val="00FD194C"/>
    <w:rsid w:val="00FE0FDC"/>
    <w:rsid w:val="00FE6571"/>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link w:val="Heading2Char"/>
    <w:uiPriority w:val="9"/>
    <w:qFormat/>
    <w:rsid w:val="0095079D"/>
    <w:pPr>
      <w:widowControl/>
      <w:spacing w:before="100" w:beforeAutospacing="1" w:after="100" w:afterAutospacing="1"/>
      <w:outlineLvl w:val="1"/>
    </w:pPr>
    <w:rPr>
      <w:rFonts w:ascii="Times New Roman" w:hAnsi="Times New Roman"/>
      <w:b/>
      <w:bCs/>
      <w:snapToGrid/>
      <w:sz w:val="36"/>
      <w:szCs w:val="36"/>
    </w:rPr>
  </w:style>
  <w:style w:type="paragraph" w:styleId="Heading4">
    <w:name w:val="heading 4"/>
    <w:basedOn w:val="Normal"/>
    <w:next w:val="Normal"/>
    <w:link w:val="Heading4Char"/>
    <w:semiHidden/>
    <w:unhideWhenUsed/>
    <w:qFormat/>
    <w:rsid w:val="003C0A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23199A"/>
    <w:pPr>
      <w:widowControl w:val="0"/>
      <w:autoSpaceDE w:val="0"/>
      <w:autoSpaceDN w:val="0"/>
      <w:adjustRightInd w:val="0"/>
    </w:pPr>
    <w:rPr>
      <w:rFonts w:ascii="JMABN O+ Courier New," w:hAnsi="JMABN O+ Courier New," w:cs="JMABN O+ Courier New,"/>
      <w:color w:val="000000"/>
      <w:sz w:val="24"/>
      <w:szCs w:val="24"/>
    </w:rPr>
  </w:style>
  <w:style w:type="paragraph" w:styleId="NoSpacing">
    <w:name w:val="No Spacing"/>
    <w:uiPriority w:val="1"/>
    <w:qFormat/>
    <w:rsid w:val="0023199A"/>
    <w:rPr>
      <w:rFonts w:ascii="Times New (W1)" w:hAnsi="Times New (W1)"/>
      <w:sz w:val="24"/>
      <w:szCs w:val="24"/>
    </w:rPr>
  </w:style>
  <w:style w:type="character" w:customStyle="1" w:styleId="Heading2Char">
    <w:name w:val="Heading 2 Char"/>
    <w:basedOn w:val="DefaultParagraphFont"/>
    <w:link w:val="Heading2"/>
    <w:uiPriority w:val="9"/>
    <w:rsid w:val="0095079D"/>
    <w:rPr>
      <w:b/>
      <w:bCs/>
      <w:sz w:val="36"/>
      <w:szCs w:val="36"/>
    </w:rPr>
  </w:style>
  <w:style w:type="character" w:styleId="UnresolvedMention">
    <w:name w:val="Unresolved Mention"/>
    <w:basedOn w:val="DefaultParagraphFont"/>
    <w:uiPriority w:val="99"/>
    <w:semiHidden/>
    <w:unhideWhenUsed/>
    <w:rsid w:val="00F11F39"/>
    <w:rPr>
      <w:color w:val="605E5C"/>
      <w:shd w:val="clear" w:color="auto" w:fill="E1DFDD"/>
    </w:rPr>
  </w:style>
  <w:style w:type="character" w:styleId="FollowedHyperlink">
    <w:name w:val="FollowedHyperlink"/>
    <w:basedOn w:val="DefaultParagraphFont"/>
    <w:rsid w:val="00F11F39"/>
    <w:rPr>
      <w:color w:val="954F72" w:themeColor="followedHyperlink"/>
      <w:u w:val="single"/>
    </w:rPr>
  </w:style>
  <w:style w:type="character" w:customStyle="1" w:styleId="ListParagraphChar">
    <w:name w:val="List Paragraph Char"/>
    <w:basedOn w:val="DefaultParagraphFont"/>
    <w:link w:val="ListParagraph"/>
    <w:uiPriority w:val="34"/>
    <w:locked/>
    <w:rsid w:val="00573817"/>
    <w:rPr>
      <w:rFonts w:ascii="Courier New" w:hAnsi="Courier New"/>
      <w:snapToGrid w:val="0"/>
    </w:rPr>
  </w:style>
  <w:style w:type="character" w:customStyle="1" w:styleId="Heading4Char">
    <w:name w:val="Heading 4 Char"/>
    <w:basedOn w:val="DefaultParagraphFont"/>
    <w:link w:val="Heading4"/>
    <w:semiHidden/>
    <w:rsid w:val="003C0A78"/>
    <w:rPr>
      <w:rFonts w:asciiTheme="majorHAnsi" w:eastAsiaTheme="majorEastAsia" w:hAnsiTheme="majorHAnsi" w:cstheme="majorBidi"/>
      <w:i/>
      <w:iCs/>
      <w:snapToGrid w:val="0"/>
      <w:color w:val="2E74B5" w:themeColor="accent1" w:themeShade="BF"/>
    </w:rPr>
  </w:style>
  <w:style w:type="character" w:customStyle="1" w:styleId="cf01">
    <w:name w:val="cf01"/>
    <w:basedOn w:val="DefaultParagraphFont"/>
    <w:rsid w:val="002D72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91223.htm" TargetMode="External" /><Relationship Id="rId11" Type="http://schemas.openxmlformats.org/officeDocument/2006/relationships/hyperlink" Target="https://www.bls.gov/oes/current/oes211021.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D7CC47B9-AD5A-4783-A3D4-1D44C45BF6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2776</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5</cp:revision>
  <dcterms:created xsi:type="dcterms:W3CDTF">2024-10-04T16:57:00Z</dcterms:created>
  <dcterms:modified xsi:type="dcterms:W3CDTF">2024-10-04T19:57:00Z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