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699A" w:rsidP="00C7699A" w14:paraId="2C3A340F" w14:textId="77777777">
      <w:pPr>
        <w:spacing w:after="0" w:line="240" w:lineRule="auto"/>
        <w:jc w:val="center"/>
        <w:rPr>
          <w:rFonts w:ascii="Times New Roman" w:hAnsi="Times New Roman" w:cs="Times New Roman"/>
          <w:b/>
          <w:sz w:val="36"/>
          <w:szCs w:val="28"/>
        </w:rPr>
      </w:pPr>
    </w:p>
    <w:p w:rsidR="00C7699A" w:rsidRPr="007350CC" w:rsidP="00C7699A" w14:paraId="07502B61" w14:textId="776E88D4">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TRIBAL</w:t>
      </w:r>
      <w:r w:rsidRPr="007350CC">
        <w:rPr>
          <w:rFonts w:ascii="Times New Roman" w:hAnsi="Times New Roman" w:cs="Times New Roman"/>
          <w:b/>
          <w:sz w:val="36"/>
          <w:szCs w:val="28"/>
        </w:rPr>
        <w:t xml:space="preserve"> MATERNAL, INFANT, AND EARLY CHILDHOOD HOME VISITING PROGRAM</w:t>
      </w:r>
    </w:p>
    <w:p w:rsidR="00C7699A" w:rsidP="00C7699A" w14:paraId="299CEDC6" w14:textId="77777777">
      <w:pPr>
        <w:spacing w:after="0" w:line="240" w:lineRule="auto"/>
        <w:jc w:val="center"/>
        <w:rPr>
          <w:rFonts w:ascii="Times New Roman" w:hAnsi="Times New Roman" w:cs="Times New Roman"/>
          <w:b/>
          <w:sz w:val="36"/>
          <w:szCs w:val="28"/>
        </w:rPr>
      </w:pPr>
    </w:p>
    <w:p w:rsidR="00C7699A" w:rsidP="00C7699A" w14:paraId="045A8DFD" w14:textId="77777777">
      <w:pPr>
        <w:spacing w:after="0" w:line="240" w:lineRule="auto"/>
        <w:jc w:val="center"/>
        <w:rPr>
          <w:rFonts w:ascii="Times New Roman" w:hAnsi="Times New Roman" w:cs="Times New Roman"/>
          <w:b/>
          <w:sz w:val="36"/>
          <w:szCs w:val="28"/>
        </w:rPr>
      </w:pPr>
    </w:p>
    <w:p w:rsidR="00C7699A" w:rsidP="00C7699A" w14:paraId="2105DA36" w14:textId="77777777">
      <w:pPr>
        <w:spacing w:after="0" w:line="240" w:lineRule="auto"/>
        <w:jc w:val="center"/>
        <w:rPr>
          <w:rFonts w:ascii="Times New Roman" w:hAnsi="Times New Roman" w:cs="Times New Roman"/>
          <w:b/>
          <w:sz w:val="36"/>
          <w:szCs w:val="28"/>
        </w:rPr>
      </w:pPr>
    </w:p>
    <w:p w:rsidR="00C7699A" w:rsidRPr="007350CC" w:rsidP="00C7699A" w14:paraId="7890FF0A" w14:textId="77777777">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FORM 4</w:t>
      </w:r>
    </w:p>
    <w:p w:rsidR="00C7699A" w:rsidP="00C7699A" w14:paraId="6D951007" w14:textId="77777777">
      <w:pPr>
        <w:spacing w:after="0" w:line="240" w:lineRule="auto"/>
        <w:jc w:val="center"/>
        <w:rPr>
          <w:rFonts w:ascii="Times New Roman" w:hAnsi="Times New Roman" w:cs="Times New Roman"/>
          <w:b/>
          <w:sz w:val="36"/>
          <w:szCs w:val="28"/>
        </w:rPr>
      </w:pPr>
    </w:p>
    <w:p w:rsidR="00C7699A" w:rsidP="00F02A8D" w14:paraId="29E0B4F4" w14:textId="55903D7E">
      <w:pPr>
        <w:spacing w:after="0" w:line="240" w:lineRule="auto"/>
        <w:jc w:val="center"/>
        <w:rPr>
          <w:rFonts w:ascii="Times New Roman" w:hAnsi="Times New Roman" w:cs="Times New Roman"/>
          <w:b/>
          <w:sz w:val="28"/>
          <w:szCs w:val="28"/>
        </w:rPr>
      </w:pPr>
      <w:r>
        <w:rPr>
          <w:rFonts w:ascii="Times New Roman" w:hAnsi="Times New Roman" w:cs="Times New Roman"/>
          <w:b/>
          <w:sz w:val="36"/>
          <w:szCs w:val="28"/>
        </w:rPr>
        <w:t>QUARTERLY PERFORMANCE REPORT</w:t>
      </w:r>
      <w:r w:rsidR="00C967D7">
        <w:rPr>
          <w:rFonts w:ascii="Times New Roman" w:hAnsi="Times New Roman" w:cs="Times New Roman"/>
          <w:b/>
          <w:sz w:val="36"/>
          <w:szCs w:val="28"/>
        </w:rPr>
        <w:t>ING FORM</w:t>
      </w:r>
    </w:p>
    <w:p w:rsidR="00C7699A" w:rsidP="00F02A8D" w14:paraId="6190B3D7" w14:textId="77777777">
      <w:pPr>
        <w:spacing w:after="0" w:line="240" w:lineRule="auto"/>
        <w:jc w:val="center"/>
        <w:rPr>
          <w:rFonts w:ascii="Times New Roman" w:hAnsi="Times New Roman" w:cs="Times New Roman"/>
          <w:b/>
          <w:sz w:val="28"/>
          <w:szCs w:val="28"/>
        </w:rPr>
      </w:pPr>
    </w:p>
    <w:p w:rsidR="00437D2F" w:rsidP="00F02A8D" w14:paraId="089EEFC7" w14:textId="77777777">
      <w:pPr>
        <w:spacing w:after="0" w:line="240" w:lineRule="auto"/>
        <w:jc w:val="center"/>
        <w:rPr>
          <w:rFonts w:ascii="Times New Roman" w:hAnsi="Times New Roman" w:cs="Times New Roman"/>
          <w:b/>
          <w:sz w:val="28"/>
          <w:szCs w:val="28"/>
        </w:rPr>
      </w:pPr>
    </w:p>
    <w:p w:rsidR="00B969CA" w:rsidP="00F02A8D" w14:paraId="54615FD0"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U.S. Department of Health and Human Services</w:t>
      </w:r>
    </w:p>
    <w:p w:rsidR="00B969CA" w:rsidP="00F02A8D" w14:paraId="06A29247"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Administration for Children and Families</w:t>
      </w:r>
    </w:p>
    <w:p w:rsidR="00B969CA" w:rsidP="00F02A8D" w14:paraId="25D25282" w14:textId="77777777">
      <w:pPr>
        <w:spacing w:after="0" w:line="240" w:lineRule="auto"/>
        <w:jc w:val="center"/>
        <w:rPr>
          <w:rFonts w:ascii="Times New Roman" w:hAnsi="Times New Roman" w:cs="Times New Roman"/>
          <w:b/>
          <w:sz w:val="28"/>
          <w:szCs w:val="28"/>
        </w:rPr>
      </w:pPr>
    </w:p>
    <w:p w:rsidR="00C7699A" w:rsidP="00F02A8D" w14:paraId="7942FE04" w14:textId="77777777">
      <w:pPr>
        <w:spacing w:after="0" w:line="240" w:lineRule="auto"/>
        <w:jc w:val="center"/>
        <w:rPr>
          <w:rFonts w:ascii="Times New Roman" w:hAnsi="Times New Roman" w:cs="Times New Roman"/>
          <w:sz w:val="24"/>
          <w:szCs w:val="24"/>
        </w:rPr>
      </w:pPr>
    </w:p>
    <w:p w:rsidR="00C7699A" w:rsidP="00F02A8D" w14:paraId="20DDA280" w14:textId="77777777">
      <w:pPr>
        <w:spacing w:after="0" w:line="240" w:lineRule="auto"/>
        <w:jc w:val="center"/>
        <w:rPr>
          <w:rFonts w:ascii="Times New Roman" w:hAnsi="Times New Roman" w:cs="Times New Roman"/>
          <w:sz w:val="24"/>
          <w:szCs w:val="24"/>
        </w:rPr>
      </w:pPr>
    </w:p>
    <w:p w:rsidR="00C7699A" w:rsidP="00F02A8D" w14:paraId="02E71CA7" w14:textId="77777777">
      <w:pPr>
        <w:spacing w:after="0" w:line="240" w:lineRule="auto"/>
        <w:jc w:val="center"/>
        <w:rPr>
          <w:rFonts w:ascii="Times New Roman" w:hAnsi="Times New Roman" w:cs="Times New Roman"/>
          <w:sz w:val="24"/>
          <w:szCs w:val="24"/>
        </w:rPr>
      </w:pPr>
    </w:p>
    <w:p w:rsidR="00C7699A" w:rsidP="00F02A8D" w14:paraId="5D2AA39D" w14:textId="77777777">
      <w:pPr>
        <w:spacing w:after="0" w:line="240" w:lineRule="auto"/>
        <w:jc w:val="center"/>
        <w:rPr>
          <w:rFonts w:ascii="Times New Roman" w:hAnsi="Times New Roman" w:cs="Times New Roman"/>
          <w:sz w:val="24"/>
          <w:szCs w:val="24"/>
        </w:rPr>
      </w:pPr>
    </w:p>
    <w:p w:rsidR="00C7699A" w:rsidP="00F02A8D" w14:paraId="1D872641" w14:textId="77777777">
      <w:pPr>
        <w:spacing w:after="0" w:line="240" w:lineRule="auto"/>
        <w:jc w:val="center"/>
        <w:rPr>
          <w:rFonts w:ascii="Times New Roman" w:hAnsi="Times New Roman" w:cs="Times New Roman"/>
          <w:sz w:val="24"/>
          <w:szCs w:val="24"/>
        </w:rPr>
      </w:pPr>
    </w:p>
    <w:p w:rsidR="00C7699A" w:rsidP="00C7699A" w14:paraId="67B017CF" w14:textId="77777777">
      <w:pPr>
        <w:spacing w:after="0" w:line="240" w:lineRule="auto"/>
        <w:rPr>
          <w:rFonts w:ascii="Times New Roman" w:hAnsi="Times New Roman" w:cs="Times New Roman"/>
          <w:sz w:val="20"/>
          <w:szCs w:val="20"/>
        </w:rPr>
      </w:pPr>
    </w:p>
    <w:p w:rsidR="00C7699A" w:rsidP="00C7699A" w14:paraId="13D91AD4" w14:textId="77777777">
      <w:pPr>
        <w:spacing w:after="0" w:line="240" w:lineRule="auto"/>
        <w:rPr>
          <w:rFonts w:ascii="Times New Roman" w:hAnsi="Times New Roman" w:cs="Times New Roman"/>
          <w:sz w:val="20"/>
          <w:szCs w:val="20"/>
        </w:rPr>
      </w:pPr>
    </w:p>
    <w:p w:rsidR="0017214E" w:rsidRPr="00320504" w:rsidP="0049427A" w14:paraId="691E6096" w14:textId="375CF708">
      <w:pPr>
        <w:spacing w:after="0" w:line="240" w:lineRule="auto"/>
        <w:rPr>
          <w:rFonts w:ascii="Times New Roman" w:hAnsi="Times New Roman" w:cs="Times New Roman"/>
          <w:b/>
          <w:sz w:val="28"/>
          <w:szCs w:val="28"/>
        </w:rPr>
      </w:pPr>
      <w:r w:rsidRPr="00320504">
        <w:rPr>
          <w:rFonts w:ascii="Times New Roman" w:hAnsi="Times New Roman" w:cs="Times New Roman"/>
        </w:rPr>
        <w:t xml:space="preserve">PAPERWORK REDUCTION ACT OF 1995 (Pub. L. 104-13) STATEMENT OF PUBLIC BURDEN: </w:t>
      </w:r>
      <w:r w:rsidRPr="00B63615">
        <w:rPr>
          <w:rFonts w:ascii="Times New Roman" w:hAnsi="Times New Roman" w:cs="Times New Roman"/>
        </w:rPr>
        <w:t xml:space="preserve">Through this information collection, ACF is gathering information to </w:t>
      </w:r>
      <w:r w:rsidRPr="009E786E">
        <w:rPr>
          <w:rFonts w:ascii="Times New Roman" w:hAnsi="Times New Roman" w:cs="Times New Roman"/>
          <w:sz w:val="24"/>
        </w:rPr>
        <w:t>collect data in order to determine the caseload capacity grantees are achieving, where services are being delivered, the retention and attrition of enrolled families, and the retention and attrition of program staff on a quarterly basis.</w:t>
      </w:r>
      <w:r w:rsidRPr="00320504">
        <w:rPr>
          <w:rFonts w:ascii="Times New Roman" w:hAnsi="Times New Roman" w:cs="Times New Roman"/>
        </w:rPr>
        <w:t xml:space="preserve"> Public reporting burden for this collection of information is estimated to average </w:t>
      </w:r>
      <w:r>
        <w:rPr>
          <w:rFonts w:ascii="Times New Roman" w:hAnsi="Times New Roman" w:cs="Times New Roman"/>
        </w:rPr>
        <w:t>12</w:t>
      </w:r>
      <w:r w:rsidRPr="00320504">
        <w:rPr>
          <w:rFonts w:ascii="Times New Roman" w:hAnsi="Times New Roman" w:cs="Times New Roman"/>
        </w:rPr>
        <w:t xml:space="preserve"> hours per grantee</w:t>
      </w:r>
      <w:r>
        <w:rPr>
          <w:rFonts w:ascii="Times New Roman" w:hAnsi="Times New Roman" w:cs="Times New Roman"/>
        </w:rPr>
        <w:t xml:space="preserve"> annually</w:t>
      </w:r>
      <w:r w:rsidRPr="00320504">
        <w:rPr>
          <w:rFonts w:ascii="Times New Roman" w:hAnsi="Times New Roman" w:cs="Times New Roman"/>
        </w:rPr>
        <w:t xml:space="preserve">, including the time for reviewing instructions, </w:t>
      </w:r>
      <w:r w:rsidRPr="00320504">
        <w:rPr>
          <w:rFonts w:ascii="Times New Roman" w:hAnsi="Times New Roman" w:cs="Times New Roman"/>
        </w:rPr>
        <w:t>gathering</w:t>
      </w:r>
      <w:r w:rsidRPr="00320504">
        <w:rPr>
          <w:rFonts w:ascii="Times New Roman" w:hAnsi="Times New Roman" w:cs="Times New Roman"/>
        </w:rPr>
        <w:t xml:space="preserve"> and maintaining the data needed, and reviewing the collection of information. This collection of information is required to retain a benefit </w:t>
      </w:r>
      <w:r>
        <w:rPr>
          <w:rFonts w:ascii="Times New Roman" w:hAnsi="Times New Roman" w:cs="Times New Roman"/>
        </w:rPr>
        <w:t>of Tittle V of the Social Security Act</w:t>
      </w:r>
      <w:r w:rsidRPr="00320504">
        <w:rPr>
          <w:rFonts w:ascii="Times New Roman" w:hAnsi="Times New Roman" w:cs="Times New Roman"/>
        </w:rPr>
        <w:t>.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w:t>
      </w:r>
      <w:r>
        <w:rPr>
          <w:rFonts w:ascii="Times New Roman" w:hAnsi="Times New Roman" w:cs="Times New Roman"/>
        </w:rPr>
        <w:t xml:space="preserve"> Anne Bergan at Anne.Bergan@acf.hhs.gov.</w:t>
      </w:r>
    </w:p>
    <w:p w:rsidR="00F02A8D" w:rsidP="0049427A" w14:paraId="38E9CDAD" w14:textId="77777777">
      <w:pPr>
        <w:spacing w:after="0" w:line="240" w:lineRule="auto"/>
        <w:rPr>
          <w:rFonts w:ascii="Times New Roman" w:hAnsi="Times New Roman" w:cs="Times New Roman"/>
          <w:b/>
          <w:sz w:val="28"/>
          <w:szCs w:val="28"/>
        </w:rPr>
      </w:pPr>
    </w:p>
    <w:p w:rsidR="00F02A8D" w:rsidP="0049427A" w14:paraId="006A9F40" w14:textId="77777777">
      <w:pPr>
        <w:spacing w:after="0" w:line="240" w:lineRule="auto"/>
        <w:rPr>
          <w:rFonts w:ascii="Times New Roman" w:hAnsi="Times New Roman" w:cs="Times New Roman"/>
          <w:b/>
          <w:sz w:val="28"/>
          <w:szCs w:val="28"/>
        </w:rPr>
      </w:pPr>
    </w:p>
    <w:p w:rsidR="0049427A" w:rsidP="0049427A" w14:paraId="4D6C5201" w14:textId="02B20BC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TRIBAL HOME VISITING REPORTING SYSTEM </w:t>
      </w:r>
      <w:r w:rsidR="00487FF8">
        <w:rPr>
          <w:rFonts w:ascii="Times New Roman" w:hAnsi="Times New Roman" w:cs="Times New Roman"/>
          <w:b/>
          <w:sz w:val="28"/>
          <w:szCs w:val="28"/>
        </w:rPr>
        <w:t xml:space="preserve">FORM: </w:t>
      </w:r>
      <w:r>
        <w:rPr>
          <w:rFonts w:ascii="Times New Roman" w:hAnsi="Times New Roman" w:cs="Times New Roman"/>
          <w:b/>
          <w:sz w:val="28"/>
          <w:szCs w:val="28"/>
        </w:rPr>
        <w:t xml:space="preserve">Tribal </w:t>
      </w:r>
      <w:r w:rsidR="00487FF8">
        <w:rPr>
          <w:rFonts w:ascii="Times New Roman" w:hAnsi="Times New Roman" w:cs="Times New Roman"/>
          <w:b/>
          <w:sz w:val="28"/>
          <w:szCs w:val="28"/>
        </w:rPr>
        <w:t xml:space="preserve">MIECHV </w:t>
      </w:r>
      <w:r>
        <w:rPr>
          <w:rFonts w:ascii="Times New Roman" w:hAnsi="Times New Roman" w:cs="Times New Roman"/>
          <w:b/>
          <w:sz w:val="28"/>
          <w:szCs w:val="28"/>
        </w:rPr>
        <w:t>Quarterly Data</w:t>
      </w:r>
    </w:p>
    <w:p w:rsidR="0049427A" w:rsidP="0049427A" w14:paraId="4F92BF56" w14:textId="77777777">
      <w:pPr>
        <w:spacing w:after="0" w:line="240" w:lineRule="auto"/>
        <w:rPr>
          <w:rFonts w:ascii="Times New Roman" w:hAnsi="Times New Roman" w:cs="Times New Roman"/>
          <w:b/>
          <w:sz w:val="28"/>
          <w:szCs w:val="28"/>
        </w:rPr>
      </w:pPr>
    </w:p>
    <w:p w:rsidR="00487FF8" w:rsidP="0049427A" w14:paraId="4BC33150" w14:textId="484F00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Tribal </w:t>
      </w:r>
      <w:r w:rsidR="0049427A">
        <w:rPr>
          <w:rFonts w:ascii="Times New Roman" w:hAnsi="Times New Roman" w:cs="Times New Roman"/>
          <w:sz w:val="24"/>
          <w:szCs w:val="24"/>
        </w:rPr>
        <w:t xml:space="preserve">Maternal, Infant, and Early Childhood Home Visiting </w:t>
      </w:r>
      <w:r w:rsidR="00C56A5F">
        <w:rPr>
          <w:rFonts w:ascii="Times New Roman" w:hAnsi="Times New Roman" w:cs="Times New Roman"/>
          <w:sz w:val="24"/>
          <w:szCs w:val="24"/>
        </w:rPr>
        <w:t xml:space="preserve">(MIECHV) </w:t>
      </w:r>
      <w:r w:rsidR="0049427A">
        <w:rPr>
          <w:rFonts w:ascii="Times New Roman" w:hAnsi="Times New Roman" w:cs="Times New Roman"/>
          <w:sz w:val="24"/>
          <w:szCs w:val="24"/>
        </w:rPr>
        <w:t xml:space="preserve">grantees are required to </w:t>
      </w:r>
      <w:r w:rsidR="00C56A5F">
        <w:rPr>
          <w:rFonts w:ascii="Times New Roman" w:hAnsi="Times New Roman" w:cs="Times New Roman"/>
          <w:sz w:val="24"/>
          <w:szCs w:val="24"/>
        </w:rPr>
        <w:t>submit</w:t>
      </w:r>
      <w:r w:rsidR="0049427A">
        <w:rPr>
          <w:rFonts w:ascii="Times New Roman" w:hAnsi="Times New Roman" w:cs="Times New Roman"/>
          <w:sz w:val="24"/>
          <w:szCs w:val="24"/>
        </w:rPr>
        <w:t xml:space="preserve"> the information outlined below on a quarterly basis.  </w:t>
      </w:r>
    </w:p>
    <w:p w:rsidR="00487FF8" w:rsidP="0049427A" w14:paraId="1A47B98F" w14:textId="77777777">
      <w:pPr>
        <w:spacing w:after="0" w:line="240" w:lineRule="auto"/>
        <w:rPr>
          <w:rFonts w:ascii="Times New Roman" w:hAnsi="Times New Roman" w:cs="Times New Roman"/>
          <w:sz w:val="24"/>
          <w:szCs w:val="24"/>
        </w:rPr>
      </w:pPr>
    </w:p>
    <w:p w:rsidR="00487FF8" w:rsidP="0049427A" w14:paraId="4CA66137" w14:textId="6F61C267">
      <w:pPr>
        <w:spacing w:after="0" w:line="240" w:lineRule="auto"/>
        <w:rPr>
          <w:rFonts w:ascii="Times New Roman" w:hAnsi="Times New Roman" w:cs="Times New Roman"/>
          <w:sz w:val="24"/>
          <w:szCs w:val="24"/>
        </w:rPr>
      </w:pPr>
      <w:r>
        <w:rPr>
          <w:rFonts w:ascii="Times New Roman" w:hAnsi="Times New Roman" w:cs="Times New Roman"/>
          <w:sz w:val="24"/>
          <w:szCs w:val="24"/>
        </w:rPr>
        <w:t>Quarterly reporting periods are defined as</w:t>
      </w:r>
      <w:r w:rsidR="00C56A5F">
        <w:rPr>
          <w:rFonts w:ascii="Times New Roman" w:hAnsi="Times New Roman" w:cs="Times New Roman"/>
          <w:sz w:val="24"/>
          <w:szCs w:val="24"/>
        </w:rPr>
        <w:t xml:space="preserve"> follows.  Reports are due </w:t>
      </w:r>
      <w:r w:rsidR="00EA5B91">
        <w:rPr>
          <w:rFonts w:ascii="Times New Roman" w:hAnsi="Times New Roman" w:cs="Times New Roman"/>
          <w:sz w:val="24"/>
          <w:szCs w:val="24"/>
        </w:rPr>
        <w:t>3</w:t>
      </w:r>
      <w:r w:rsidR="00437D2F">
        <w:rPr>
          <w:rFonts w:ascii="Times New Roman" w:hAnsi="Times New Roman" w:cs="Times New Roman"/>
          <w:sz w:val="24"/>
          <w:szCs w:val="24"/>
        </w:rPr>
        <w:t>0</w:t>
      </w:r>
      <w:r w:rsidR="00C56A5F">
        <w:rPr>
          <w:rFonts w:ascii="Times New Roman" w:hAnsi="Times New Roman" w:cs="Times New Roman"/>
          <w:sz w:val="24"/>
          <w:szCs w:val="24"/>
        </w:rPr>
        <w:t xml:space="preserve"> days after the end of each reporting period</w:t>
      </w:r>
      <w:r>
        <w:rPr>
          <w:rFonts w:ascii="Times New Roman" w:hAnsi="Times New Roman" w:cs="Times New Roman"/>
          <w:sz w:val="24"/>
          <w:szCs w:val="24"/>
        </w:rPr>
        <w:t xml:space="preserve">: </w:t>
      </w:r>
    </w:p>
    <w:p w:rsidR="00487FF8" w:rsidP="00487FF8" w14:paraId="25EC52A6" w14:textId="77777777">
      <w:pPr>
        <w:pStyle w:val="ListParagraph"/>
        <w:spacing w:after="0" w:line="240" w:lineRule="auto"/>
        <w:rPr>
          <w:rFonts w:ascii="Times New Roman" w:hAnsi="Times New Roman" w:cs="Times New Roman"/>
          <w:sz w:val="24"/>
          <w:szCs w:val="24"/>
        </w:rPr>
      </w:pPr>
    </w:p>
    <w:p w:rsidR="001A541C" w:rsidP="00487FF8" w14:paraId="762B71B5"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1</w:t>
      </w:r>
      <w:r>
        <w:rPr>
          <w:rFonts w:ascii="Times New Roman" w:hAnsi="Times New Roman" w:cs="Times New Roman"/>
          <w:sz w:val="24"/>
          <w:szCs w:val="24"/>
        </w:rPr>
        <w:t xml:space="preserve"> - </w:t>
      </w:r>
      <w:r w:rsidRPr="00487FF8">
        <w:rPr>
          <w:rFonts w:ascii="Times New Roman" w:hAnsi="Times New Roman" w:cs="Times New Roman"/>
          <w:sz w:val="24"/>
          <w:szCs w:val="24"/>
        </w:rPr>
        <w:t xml:space="preserve">October 1-December </w:t>
      </w:r>
      <w:r w:rsidRPr="00487FF8">
        <w:rPr>
          <w:rFonts w:ascii="Times New Roman" w:hAnsi="Times New Roman" w:cs="Times New Roman"/>
          <w:sz w:val="24"/>
          <w:szCs w:val="24"/>
        </w:rPr>
        <w:t>3</w:t>
      </w:r>
      <w:r w:rsidR="00C56A5F">
        <w:rPr>
          <w:rFonts w:ascii="Times New Roman" w:hAnsi="Times New Roman" w:cs="Times New Roman"/>
          <w:sz w:val="24"/>
          <w:szCs w:val="24"/>
        </w:rPr>
        <w:t>1</w:t>
      </w:r>
      <w:r w:rsidR="00EB6058">
        <w:rPr>
          <w:rFonts w:ascii="Times New Roman" w:hAnsi="Times New Roman" w:cs="Times New Roman"/>
          <w:sz w:val="24"/>
          <w:szCs w:val="24"/>
        </w:rPr>
        <w:t>;</w:t>
      </w:r>
    </w:p>
    <w:p w:rsidR="001A541C" w:rsidP="001A541C" w14:paraId="7BB630ED" w14:textId="77777777">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2</w:t>
      </w:r>
      <w:r w:rsidRPr="00487FF8">
        <w:rPr>
          <w:rFonts w:ascii="Times New Roman" w:hAnsi="Times New Roman" w:cs="Times New Roman"/>
          <w:sz w:val="24"/>
          <w:szCs w:val="24"/>
        </w:rPr>
        <w:t xml:space="preserve"> - January 1-March </w:t>
      </w:r>
      <w:r w:rsidRPr="00487FF8">
        <w:rPr>
          <w:rFonts w:ascii="Times New Roman" w:hAnsi="Times New Roman" w:cs="Times New Roman"/>
          <w:sz w:val="24"/>
          <w:szCs w:val="24"/>
        </w:rPr>
        <w:t>31;</w:t>
      </w:r>
      <w:r w:rsidRPr="00487FF8">
        <w:rPr>
          <w:rFonts w:ascii="Times New Roman" w:hAnsi="Times New Roman" w:cs="Times New Roman"/>
          <w:sz w:val="24"/>
          <w:szCs w:val="24"/>
        </w:rPr>
        <w:t xml:space="preserve"> </w:t>
      </w:r>
    </w:p>
    <w:p w:rsidR="001A541C" w:rsidRPr="00AA0546" w:rsidP="00AA0546" w14:paraId="177FDDD3" w14:textId="77777777">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3</w:t>
      </w:r>
      <w:r w:rsidRPr="00487FF8">
        <w:rPr>
          <w:rFonts w:ascii="Times New Roman" w:hAnsi="Times New Roman" w:cs="Times New Roman"/>
          <w:sz w:val="24"/>
          <w:szCs w:val="24"/>
        </w:rPr>
        <w:t xml:space="preserve"> – April 1-June </w:t>
      </w:r>
      <w:r w:rsidRPr="00487FF8">
        <w:rPr>
          <w:rFonts w:ascii="Times New Roman" w:hAnsi="Times New Roman" w:cs="Times New Roman"/>
          <w:sz w:val="24"/>
          <w:szCs w:val="24"/>
        </w:rPr>
        <w:t>30</w:t>
      </w:r>
      <w:r w:rsidR="00AA0546">
        <w:rPr>
          <w:rFonts w:ascii="Times New Roman" w:hAnsi="Times New Roman" w:cs="Times New Roman"/>
          <w:sz w:val="24"/>
          <w:szCs w:val="24"/>
        </w:rPr>
        <w:t>;</w:t>
      </w:r>
      <w:r w:rsidRPr="00AA0546">
        <w:rPr>
          <w:rFonts w:ascii="Times New Roman" w:hAnsi="Times New Roman" w:cs="Times New Roman"/>
          <w:sz w:val="24"/>
          <w:szCs w:val="24"/>
        </w:rPr>
        <w:t xml:space="preserve"> </w:t>
      </w:r>
    </w:p>
    <w:p w:rsidR="00487FF8" w:rsidRPr="00487FF8" w:rsidP="001A541C" w14:paraId="1F6DA685" w14:textId="77777777">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4</w:t>
      </w:r>
      <w:r w:rsidRPr="00487FF8">
        <w:rPr>
          <w:rFonts w:ascii="Times New Roman" w:hAnsi="Times New Roman" w:cs="Times New Roman"/>
          <w:sz w:val="24"/>
          <w:szCs w:val="24"/>
        </w:rPr>
        <w:t xml:space="preserve"> – July 1-September 30</w:t>
      </w:r>
      <w:r w:rsidRPr="00487FF8">
        <w:rPr>
          <w:rFonts w:ascii="Times New Roman" w:hAnsi="Times New Roman" w:cs="Times New Roman"/>
          <w:sz w:val="24"/>
          <w:szCs w:val="24"/>
        </w:rPr>
        <w:t xml:space="preserve">  </w:t>
      </w:r>
    </w:p>
    <w:p w:rsidR="00487FF8" w:rsidP="0049427A" w14:paraId="4C99FF01" w14:textId="77777777">
      <w:pPr>
        <w:spacing w:after="0" w:line="240" w:lineRule="auto"/>
        <w:rPr>
          <w:rFonts w:ascii="Times New Roman" w:hAnsi="Times New Roman" w:cs="Times New Roman"/>
          <w:sz w:val="24"/>
          <w:szCs w:val="24"/>
        </w:rPr>
      </w:pPr>
    </w:p>
    <w:p w:rsidR="00487FF8" w:rsidP="0049427A" w14:paraId="4AD8962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Definitions for key terms are included in Appendix A.  Please carefully consult key term definitions before completing this form. </w:t>
      </w:r>
    </w:p>
    <w:p w:rsidR="00F1016D" w:rsidP="0049427A" w14:paraId="7205AA10" w14:textId="77777777">
      <w:pPr>
        <w:spacing w:after="0" w:line="240" w:lineRule="auto"/>
        <w:rPr>
          <w:rFonts w:ascii="Times New Roman" w:hAnsi="Times New Roman" w:cs="Times New Roman"/>
          <w:sz w:val="24"/>
          <w:szCs w:val="24"/>
        </w:rPr>
      </w:pPr>
    </w:p>
    <w:p w:rsidR="00F1016D" w:rsidP="0049427A" w14:paraId="5E5A1BBA"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Grant Number</w:t>
      </w:r>
      <w:r w:rsidR="006A2F5F">
        <w:rPr>
          <w:rFonts w:ascii="Times New Roman" w:hAnsi="Times New Roman" w:cs="Times New Roman"/>
          <w:b/>
          <w:sz w:val="24"/>
          <w:szCs w:val="24"/>
        </w:rPr>
        <w:t>(s)</w:t>
      </w:r>
      <w:r>
        <w:rPr>
          <w:rFonts w:ascii="Times New Roman" w:hAnsi="Times New Roman" w:cs="Times New Roman"/>
          <w:b/>
          <w:sz w:val="24"/>
          <w:szCs w:val="24"/>
        </w:rPr>
        <w:t>: ________________________________</w:t>
      </w:r>
    </w:p>
    <w:p w:rsidR="00F1016D" w:rsidP="0049427A" w14:paraId="41E68869" w14:textId="77777777">
      <w:pPr>
        <w:spacing w:after="0" w:line="240" w:lineRule="auto"/>
        <w:rPr>
          <w:rFonts w:ascii="Times New Roman" w:hAnsi="Times New Roman" w:cs="Times New Roman"/>
          <w:b/>
          <w:sz w:val="24"/>
          <w:szCs w:val="24"/>
        </w:rPr>
      </w:pPr>
    </w:p>
    <w:p w:rsidR="0017214E" w:rsidP="0049427A" w14:paraId="440BF5D1" w14:textId="77777777">
      <w:pPr>
        <w:spacing w:after="0" w:line="240" w:lineRule="auto"/>
        <w:rPr>
          <w:rFonts w:ascii="Times New Roman" w:hAnsi="Times New Roman" w:cs="Times New Roman"/>
          <w:b/>
          <w:sz w:val="24"/>
          <w:szCs w:val="24"/>
        </w:rPr>
      </w:pPr>
    </w:p>
    <w:p w:rsidR="00F1016D" w:rsidP="0049427A" w14:paraId="19E22C51" w14:textId="42FFD1BC">
      <w:pPr>
        <w:spacing w:after="0" w:line="240" w:lineRule="auto"/>
        <w:rPr>
          <w:rFonts w:ascii="Times New Roman" w:hAnsi="Times New Roman" w:cs="Times New Roman"/>
          <w:b/>
          <w:sz w:val="24"/>
          <w:szCs w:val="24"/>
        </w:rPr>
      </w:pPr>
      <w:r w:rsidRPr="00F1016D">
        <w:rPr>
          <w:rFonts w:ascii="Times New Roman" w:hAnsi="Times New Roman" w:cs="Times New Roman"/>
          <w:b/>
          <w:sz w:val="24"/>
          <w:szCs w:val="24"/>
        </w:rPr>
        <w:t>Section A:</w:t>
      </w:r>
      <w:r>
        <w:rPr>
          <w:rFonts w:ascii="Times New Roman" w:hAnsi="Times New Roman" w:cs="Times New Roman"/>
          <w:b/>
          <w:sz w:val="24"/>
          <w:szCs w:val="24"/>
        </w:rPr>
        <w:t xml:space="preserve"> </w:t>
      </w:r>
    </w:p>
    <w:p w:rsidR="00F1016D" w:rsidP="0049427A" w14:paraId="14CAEDA7" w14:textId="77777777">
      <w:pPr>
        <w:spacing w:after="0" w:line="240" w:lineRule="auto"/>
        <w:rPr>
          <w:rFonts w:ascii="Times New Roman" w:hAnsi="Times New Roman" w:cs="Times New Roman"/>
          <w:b/>
          <w:sz w:val="24"/>
          <w:szCs w:val="24"/>
        </w:rPr>
      </w:pPr>
    </w:p>
    <w:p w:rsidR="00F1016D" w:rsidRPr="00F1016D" w:rsidP="0049427A" w14:paraId="480BEB6C"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Table A.1: Program Capacity</w:t>
      </w:r>
    </w:p>
    <w:p w:rsidR="0049427A" w:rsidRPr="0049427A" w:rsidP="0049427A" w14:paraId="0C535A3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tblPr>
      <w:tblGrid>
        <w:gridCol w:w="2178"/>
        <w:gridCol w:w="2340"/>
        <w:gridCol w:w="2250"/>
        <w:gridCol w:w="2250"/>
        <w:gridCol w:w="2250"/>
      </w:tblGrid>
      <w:tr w14:paraId="56AE2F6B" w14:textId="77777777" w:rsidTr="00C1482A">
        <w:tblPrEx>
          <w:tblW w:w="0" w:type="auto"/>
          <w:tblLook w:val="04A0"/>
        </w:tblPrEx>
        <w:tc>
          <w:tcPr>
            <w:tcW w:w="2178" w:type="dxa"/>
          </w:tcPr>
          <w:p w:rsidR="00F1016D" w:rsidRPr="00F1016D" w:rsidP="0049427A" w14:paraId="74B8AA7F" w14:textId="77777777">
            <w:pPr>
              <w:rPr>
                <w:rFonts w:ascii="Times New Roman" w:hAnsi="Times New Roman" w:cs="Times New Roman"/>
                <w:b/>
                <w:sz w:val="24"/>
                <w:szCs w:val="24"/>
              </w:rPr>
            </w:pPr>
            <w:r>
              <w:rPr>
                <w:rFonts w:ascii="Times New Roman" w:hAnsi="Times New Roman" w:cs="Times New Roman"/>
                <w:b/>
                <w:sz w:val="24"/>
                <w:szCs w:val="24"/>
              </w:rPr>
              <w:t>Column A</w:t>
            </w:r>
          </w:p>
        </w:tc>
        <w:tc>
          <w:tcPr>
            <w:tcW w:w="2340" w:type="dxa"/>
          </w:tcPr>
          <w:p w:rsidR="00F1016D" w:rsidP="0049427A" w14:paraId="6B71C504"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2250" w:type="dxa"/>
            <w:shd w:val="clear" w:color="auto" w:fill="BFBFBF" w:themeFill="background1" w:themeFillShade="BF"/>
          </w:tcPr>
          <w:p w:rsidR="00F1016D" w:rsidP="0049427A" w14:paraId="06A02677" w14:textId="77777777">
            <w:pPr>
              <w:rPr>
                <w:rFonts w:ascii="Times New Roman" w:hAnsi="Times New Roman" w:cs="Times New Roman"/>
                <w:b/>
                <w:sz w:val="24"/>
                <w:szCs w:val="24"/>
              </w:rPr>
            </w:pPr>
            <w:r>
              <w:rPr>
                <w:rFonts w:ascii="Times New Roman" w:hAnsi="Times New Roman" w:cs="Times New Roman"/>
                <w:b/>
                <w:sz w:val="24"/>
                <w:szCs w:val="24"/>
              </w:rPr>
              <w:t>Column C</w:t>
            </w:r>
          </w:p>
        </w:tc>
        <w:tc>
          <w:tcPr>
            <w:tcW w:w="2250" w:type="dxa"/>
          </w:tcPr>
          <w:p w:rsidR="00F1016D" w:rsidP="0049427A" w14:paraId="48F04805" w14:textId="77777777">
            <w:pPr>
              <w:rPr>
                <w:rFonts w:ascii="Times New Roman" w:hAnsi="Times New Roman" w:cs="Times New Roman"/>
                <w:b/>
                <w:sz w:val="24"/>
                <w:szCs w:val="24"/>
              </w:rPr>
            </w:pPr>
            <w:r>
              <w:rPr>
                <w:rFonts w:ascii="Times New Roman" w:hAnsi="Times New Roman" w:cs="Times New Roman"/>
                <w:b/>
                <w:sz w:val="24"/>
                <w:szCs w:val="24"/>
              </w:rPr>
              <w:t>Column D</w:t>
            </w:r>
          </w:p>
        </w:tc>
        <w:tc>
          <w:tcPr>
            <w:tcW w:w="2250" w:type="dxa"/>
            <w:shd w:val="clear" w:color="auto" w:fill="BFBFBF" w:themeFill="background1" w:themeFillShade="BF"/>
          </w:tcPr>
          <w:p w:rsidR="00F1016D" w:rsidP="0049427A" w14:paraId="4507C8C6" w14:textId="77777777">
            <w:pPr>
              <w:rPr>
                <w:rFonts w:ascii="Times New Roman" w:hAnsi="Times New Roman" w:cs="Times New Roman"/>
                <w:b/>
                <w:sz w:val="24"/>
                <w:szCs w:val="24"/>
              </w:rPr>
            </w:pPr>
            <w:r>
              <w:rPr>
                <w:rFonts w:ascii="Times New Roman" w:hAnsi="Times New Roman" w:cs="Times New Roman"/>
                <w:b/>
                <w:sz w:val="24"/>
                <w:szCs w:val="24"/>
              </w:rPr>
              <w:t>Column E</w:t>
            </w:r>
          </w:p>
        </w:tc>
      </w:tr>
      <w:tr w14:paraId="231FBD73" w14:textId="77777777" w:rsidTr="00C1482A">
        <w:tblPrEx>
          <w:tblW w:w="0" w:type="auto"/>
          <w:tblLook w:val="04A0"/>
        </w:tblPrEx>
        <w:tc>
          <w:tcPr>
            <w:tcW w:w="2178" w:type="dxa"/>
          </w:tcPr>
          <w:p w:rsidR="00F1016D" w:rsidRPr="00F1016D" w:rsidP="00C56A5F" w14:paraId="735DED64" w14:textId="77777777">
            <w:pPr>
              <w:rPr>
                <w:rFonts w:ascii="Times New Roman" w:hAnsi="Times New Roman" w:cs="Times New Roman"/>
                <w:b/>
                <w:sz w:val="24"/>
                <w:szCs w:val="24"/>
              </w:rPr>
            </w:pPr>
            <w:r w:rsidRPr="00F1016D">
              <w:rPr>
                <w:rFonts w:ascii="Times New Roman" w:hAnsi="Times New Roman" w:cs="Times New Roman"/>
                <w:b/>
                <w:sz w:val="24"/>
                <w:szCs w:val="24"/>
              </w:rPr>
              <w:t xml:space="preserve">Number of New </w:t>
            </w:r>
            <w:r w:rsidR="00C56A5F">
              <w:rPr>
                <w:rFonts w:ascii="Times New Roman" w:hAnsi="Times New Roman" w:cs="Times New Roman"/>
                <w:b/>
                <w:sz w:val="24"/>
                <w:szCs w:val="24"/>
              </w:rPr>
              <w:t>Households</w:t>
            </w:r>
            <w:r w:rsidRPr="00F1016D">
              <w:rPr>
                <w:rFonts w:ascii="Times New Roman" w:hAnsi="Times New Roman" w:cs="Times New Roman"/>
                <w:b/>
                <w:sz w:val="24"/>
                <w:szCs w:val="24"/>
              </w:rPr>
              <w:t xml:space="preserve"> Enrolled</w:t>
            </w:r>
          </w:p>
        </w:tc>
        <w:tc>
          <w:tcPr>
            <w:tcW w:w="2340" w:type="dxa"/>
          </w:tcPr>
          <w:p w:rsidR="00F1016D" w:rsidRPr="00F1016D" w:rsidP="00C56A5F" w14:paraId="75690724" w14:textId="77777777">
            <w:pPr>
              <w:rPr>
                <w:rFonts w:ascii="Times New Roman" w:hAnsi="Times New Roman" w:cs="Times New Roman"/>
                <w:b/>
                <w:sz w:val="24"/>
                <w:szCs w:val="24"/>
              </w:rPr>
            </w:pPr>
            <w:r>
              <w:rPr>
                <w:rFonts w:ascii="Times New Roman" w:hAnsi="Times New Roman" w:cs="Times New Roman"/>
                <w:b/>
                <w:sz w:val="24"/>
                <w:szCs w:val="24"/>
              </w:rPr>
              <w:t xml:space="preserve">Number of Continuing </w:t>
            </w:r>
            <w:r w:rsidR="00C56A5F">
              <w:rPr>
                <w:rFonts w:ascii="Times New Roman" w:hAnsi="Times New Roman" w:cs="Times New Roman"/>
                <w:b/>
                <w:sz w:val="24"/>
                <w:szCs w:val="24"/>
              </w:rPr>
              <w:t>Households</w:t>
            </w:r>
          </w:p>
        </w:tc>
        <w:tc>
          <w:tcPr>
            <w:tcW w:w="2250" w:type="dxa"/>
            <w:shd w:val="clear" w:color="auto" w:fill="BFBFBF" w:themeFill="background1" w:themeFillShade="BF"/>
          </w:tcPr>
          <w:p w:rsidR="00E73C54" w:rsidP="0049427A" w14:paraId="5943ECFB" w14:textId="77777777">
            <w:pPr>
              <w:rPr>
                <w:rFonts w:ascii="Times New Roman" w:hAnsi="Times New Roman" w:cs="Times New Roman"/>
                <w:b/>
                <w:sz w:val="24"/>
                <w:szCs w:val="24"/>
              </w:rPr>
            </w:pPr>
            <w:r>
              <w:rPr>
                <w:rFonts w:ascii="Times New Roman" w:hAnsi="Times New Roman" w:cs="Times New Roman"/>
                <w:b/>
                <w:sz w:val="24"/>
                <w:szCs w:val="24"/>
              </w:rPr>
              <w:t>Current Caseload</w:t>
            </w:r>
            <w:r w:rsidR="00F1016D">
              <w:rPr>
                <w:rFonts w:ascii="Times New Roman" w:hAnsi="Times New Roman" w:cs="Times New Roman"/>
                <w:b/>
                <w:sz w:val="24"/>
                <w:szCs w:val="24"/>
              </w:rPr>
              <w:t xml:space="preserve"> (A+B)</w:t>
            </w:r>
            <w:r>
              <w:rPr>
                <w:rFonts w:ascii="Times New Roman" w:hAnsi="Times New Roman" w:cs="Times New Roman"/>
                <w:b/>
                <w:sz w:val="24"/>
                <w:szCs w:val="24"/>
              </w:rPr>
              <w:t xml:space="preserve"> </w:t>
            </w:r>
          </w:p>
          <w:p w:rsidR="00F1016D" w:rsidP="0049427A" w14:paraId="1DE75199" w14:textId="77777777">
            <w:pPr>
              <w:rPr>
                <w:rFonts w:ascii="Times New Roman" w:hAnsi="Times New Roman" w:cs="Times New Roman"/>
                <w:b/>
                <w:sz w:val="24"/>
                <w:szCs w:val="24"/>
              </w:rPr>
            </w:pPr>
            <w:r>
              <w:rPr>
                <w:rFonts w:ascii="Times New Roman" w:hAnsi="Times New Roman" w:cs="Times New Roman"/>
                <w:b/>
                <w:sz w:val="24"/>
                <w:szCs w:val="24"/>
              </w:rPr>
              <w:t>(Auto-Calculate)</w:t>
            </w:r>
          </w:p>
        </w:tc>
        <w:tc>
          <w:tcPr>
            <w:tcW w:w="2250" w:type="dxa"/>
          </w:tcPr>
          <w:p w:rsidR="00F1016D" w:rsidRPr="00F1016D" w:rsidP="00145C89" w14:paraId="4E320A16" w14:textId="77777777">
            <w:pPr>
              <w:rPr>
                <w:rFonts w:ascii="Times New Roman" w:hAnsi="Times New Roman" w:cs="Times New Roman"/>
                <w:b/>
                <w:sz w:val="24"/>
                <w:szCs w:val="24"/>
              </w:rPr>
            </w:pPr>
            <w:r>
              <w:rPr>
                <w:rFonts w:ascii="Times New Roman" w:hAnsi="Times New Roman" w:cs="Times New Roman"/>
                <w:b/>
                <w:sz w:val="24"/>
                <w:szCs w:val="24"/>
              </w:rPr>
              <w:t xml:space="preserve">Maximum </w:t>
            </w:r>
            <w:r w:rsidR="00145C89">
              <w:rPr>
                <w:rFonts w:ascii="Times New Roman" w:hAnsi="Times New Roman" w:cs="Times New Roman"/>
                <w:b/>
                <w:sz w:val="24"/>
                <w:szCs w:val="24"/>
              </w:rPr>
              <w:t>Service Capacity</w:t>
            </w:r>
            <w:r>
              <w:rPr>
                <w:rFonts w:ascii="Times New Roman" w:hAnsi="Times New Roman" w:cs="Times New Roman"/>
                <w:b/>
                <w:sz w:val="24"/>
                <w:szCs w:val="24"/>
              </w:rPr>
              <w:t xml:space="preserve"> </w:t>
            </w:r>
          </w:p>
        </w:tc>
        <w:tc>
          <w:tcPr>
            <w:tcW w:w="2250" w:type="dxa"/>
            <w:shd w:val="clear" w:color="auto" w:fill="BFBFBF" w:themeFill="background1" w:themeFillShade="BF"/>
          </w:tcPr>
          <w:p w:rsidR="00F1016D" w:rsidP="0049427A" w14:paraId="70B9CDF9" w14:textId="77777777">
            <w:pPr>
              <w:rPr>
                <w:rFonts w:ascii="Times New Roman" w:hAnsi="Times New Roman" w:cs="Times New Roman"/>
                <w:b/>
                <w:sz w:val="24"/>
                <w:szCs w:val="24"/>
              </w:rPr>
            </w:pPr>
            <w:r>
              <w:rPr>
                <w:rFonts w:ascii="Times New Roman" w:hAnsi="Times New Roman" w:cs="Times New Roman"/>
                <w:b/>
                <w:sz w:val="24"/>
                <w:szCs w:val="24"/>
              </w:rPr>
              <w:t>Capacity Percentage (C</w:t>
            </w:r>
            <w:r w:rsidR="00145C89">
              <w:rPr>
                <w:rFonts w:ascii="Times New Roman" w:hAnsi="Times New Roman" w:cs="Times New Roman"/>
                <w:b/>
                <w:sz w:val="24"/>
                <w:szCs w:val="24"/>
              </w:rPr>
              <w:t>÷D)</w:t>
            </w:r>
            <w:r w:rsidR="00E73C54">
              <w:rPr>
                <w:rFonts w:ascii="Times New Roman" w:hAnsi="Times New Roman" w:cs="Times New Roman"/>
                <w:b/>
                <w:sz w:val="24"/>
                <w:szCs w:val="24"/>
              </w:rPr>
              <w:t xml:space="preserve"> (Auto-Calculate)</w:t>
            </w:r>
          </w:p>
        </w:tc>
      </w:tr>
      <w:tr w14:paraId="6EA41A76" w14:textId="77777777" w:rsidTr="00C1482A">
        <w:tblPrEx>
          <w:tblW w:w="0" w:type="auto"/>
          <w:tblLook w:val="04A0"/>
        </w:tblPrEx>
        <w:trPr>
          <w:trHeight w:val="503"/>
        </w:trPr>
        <w:tc>
          <w:tcPr>
            <w:tcW w:w="2178" w:type="dxa"/>
          </w:tcPr>
          <w:p w:rsidR="00F1016D" w:rsidRPr="00F1016D" w:rsidP="0049427A" w14:paraId="13B39F26" w14:textId="77777777">
            <w:pPr>
              <w:rPr>
                <w:rFonts w:ascii="Times New Roman" w:hAnsi="Times New Roman" w:cs="Times New Roman"/>
                <w:b/>
                <w:sz w:val="24"/>
                <w:szCs w:val="24"/>
              </w:rPr>
            </w:pPr>
          </w:p>
        </w:tc>
        <w:tc>
          <w:tcPr>
            <w:tcW w:w="2340" w:type="dxa"/>
          </w:tcPr>
          <w:p w:rsidR="00F1016D" w:rsidRPr="00F1016D" w:rsidP="0049427A" w14:paraId="6CED3B62" w14:textId="77777777">
            <w:pPr>
              <w:rPr>
                <w:rFonts w:ascii="Times New Roman" w:hAnsi="Times New Roman" w:cs="Times New Roman"/>
                <w:b/>
                <w:sz w:val="24"/>
                <w:szCs w:val="24"/>
              </w:rPr>
            </w:pPr>
          </w:p>
        </w:tc>
        <w:tc>
          <w:tcPr>
            <w:tcW w:w="2250" w:type="dxa"/>
            <w:shd w:val="clear" w:color="auto" w:fill="BFBFBF" w:themeFill="background1" w:themeFillShade="BF"/>
          </w:tcPr>
          <w:p w:rsidR="00F1016D" w:rsidRPr="00F1016D" w:rsidP="0049427A" w14:paraId="640C22D9" w14:textId="77777777">
            <w:pPr>
              <w:rPr>
                <w:rFonts w:ascii="Times New Roman" w:hAnsi="Times New Roman" w:cs="Times New Roman"/>
                <w:b/>
                <w:sz w:val="24"/>
                <w:szCs w:val="24"/>
              </w:rPr>
            </w:pPr>
          </w:p>
        </w:tc>
        <w:tc>
          <w:tcPr>
            <w:tcW w:w="2250" w:type="dxa"/>
          </w:tcPr>
          <w:p w:rsidR="00F1016D" w:rsidRPr="00F1016D" w:rsidP="0049427A" w14:paraId="40A1CF99" w14:textId="77777777">
            <w:pPr>
              <w:rPr>
                <w:rFonts w:ascii="Times New Roman" w:hAnsi="Times New Roman" w:cs="Times New Roman"/>
                <w:b/>
                <w:sz w:val="24"/>
                <w:szCs w:val="24"/>
              </w:rPr>
            </w:pPr>
          </w:p>
        </w:tc>
        <w:tc>
          <w:tcPr>
            <w:tcW w:w="2250" w:type="dxa"/>
            <w:shd w:val="clear" w:color="auto" w:fill="BFBFBF" w:themeFill="background1" w:themeFillShade="BF"/>
          </w:tcPr>
          <w:p w:rsidR="00F1016D" w:rsidRPr="00F1016D" w:rsidP="0049427A" w14:paraId="1AA60896" w14:textId="77777777">
            <w:pPr>
              <w:rPr>
                <w:rFonts w:ascii="Times New Roman" w:hAnsi="Times New Roman" w:cs="Times New Roman"/>
                <w:b/>
                <w:sz w:val="24"/>
                <w:szCs w:val="24"/>
              </w:rPr>
            </w:pPr>
          </w:p>
        </w:tc>
      </w:tr>
    </w:tbl>
    <w:p w:rsidR="0049427A" w:rsidP="0049427A" w14:paraId="28981502" w14:textId="6D0DF670">
      <w:pPr>
        <w:spacing w:after="0" w:line="240" w:lineRule="auto"/>
        <w:rPr>
          <w:rFonts w:ascii="Times New Roman" w:hAnsi="Times New Roman" w:cs="Times New Roman"/>
          <w:b/>
          <w:sz w:val="28"/>
          <w:szCs w:val="28"/>
        </w:rPr>
      </w:pPr>
    </w:p>
    <w:p w:rsidR="00C40A32" w:rsidP="00FF6792" w14:paraId="57C9B4BC" w14:textId="77777777">
      <w:pPr>
        <w:spacing w:after="0" w:line="240" w:lineRule="auto"/>
        <w:rPr>
          <w:rFonts w:ascii="Times New Roman" w:hAnsi="Times New Roman" w:cs="Times New Roman"/>
          <w:b/>
          <w:sz w:val="24"/>
          <w:szCs w:val="24"/>
        </w:rPr>
      </w:pPr>
    </w:p>
    <w:p w:rsidR="00C40A32" w:rsidP="00FF6792" w14:paraId="36612CE2" w14:textId="77777777">
      <w:pPr>
        <w:spacing w:after="0" w:line="240" w:lineRule="auto"/>
        <w:rPr>
          <w:rFonts w:ascii="Times New Roman" w:hAnsi="Times New Roman" w:cs="Times New Roman"/>
          <w:b/>
          <w:sz w:val="24"/>
          <w:szCs w:val="24"/>
        </w:rPr>
      </w:pPr>
    </w:p>
    <w:p w:rsidR="00C40A32" w:rsidP="00FF6792" w14:paraId="2D298116" w14:textId="77777777">
      <w:pPr>
        <w:spacing w:after="0" w:line="240" w:lineRule="auto"/>
        <w:rPr>
          <w:rFonts w:ascii="Times New Roman" w:hAnsi="Times New Roman" w:cs="Times New Roman"/>
          <w:b/>
          <w:sz w:val="24"/>
          <w:szCs w:val="24"/>
        </w:rPr>
      </w:pPr>
    </w:p>
    <w:p w:rsidR="00C40A32" w:rsidP="00FF6792" w14:paraId="2E6CB647" w14:textId="77777777">
      <w:pPr>
        <w:spacing w:after="0" w:line="240" w:lineRule="auto"/>
        <w:rPr>
          <w:rFonts w:ascii="Times New Roman" w:hAnsi="Times New Roman" w:cs="Times New Roman"/>
          <w:b/>
          <w:sz w:val="24"/>
          <w:szCs w:val="24"/>
        </w:rPr>
      </w:pPr>
    </w:p>
    <w:p w:rsidR="00FF6792" w:rsidP="00FF6792" w14:paraId="389A6FA6" w14:textId="19DB1000">
      <w:pPr>
        <w:spacing w:after="0" w:line="240" w:lineRule="auto"/>
        <w:rPr>
          <w:rFonts w:ascii="Times New Roman" w:hAnsi="Times New Roman" w:cs="Times New Roman"/>
          <w:b/>
          <w:sz w:val="24"/>
          <w:szCs w:val="24"/>
        </w:rPr>
      </w:pPr>
      <w:r>
        <w:rPr>
          <w:rFonts w:ascii="Times New Roman" w:hAnsi="Times New Roman" w:cs="Times New Roman"/>
          <w:b/>
          <w:sz w:val="24"/>
          <w:szCs w:val="24"/>
        </w:rPr>
        <w:t>Table A.2: Family Engagement</w:t>
      </w:r>
    </w:p>
    <w:p w:rsidR="00FF6792" w:rsidP="00FF6792" w14:paraId="17BA1311" w14:textId="77777777">
      <w:pPr>
        <w:spacing w:after="0" w:line="240" w:lineRule="auto"/>
        <w:rPr>
          <w:rFonts w:ascii="Times New Roman" w:hAnsi="Times New Roman" w:cs="Times New Roman"/>
          <w:b/>
          <w:sz w:val="24"/>
          <w:szCs w:val="24"/>
        </w:rPr>
      </w:pPr>
    </w:p>
    <w:tbl>
      <w:tblPr>
        <w:tblStyle w:val="TableGrid"/>
        <w:tblW w:w="0" w:type="auto"/>
        <w:tblLook w:val="04A0"/>
      </w:tblPr>
      <w:tblGrid>
        <w:gridCol w:w="2018"/>
        <w:gridCol w:w="2401"/>
        <w:gridCol w:w="2330"/>
        <w:gridCol w:w="1761"/>
        <w:gridCol w:w="2343"/>
        <w:gridCol w:w="2097"/>
      </w:tblGrid>
      <w:tr w14:paraId="5F98095D" w14:textId="77777777" w:rsidTr="00AF0F1C">
        <w:tblPrEx>
          <w:tblW w:w="0" w:type="auto"/>
          <w:tblLook w:val="04A0"/>
        </w:tblPrEx>
        <w:tc>
          <w:tcPr>
            <w:tcW w:w="2045" w:type="dxa"/>
          </w:tcPr>
          <w:p w:rsidR="00FF6792" w:rsidP="00D276A2" w14:paraId="587A2BE5" w14:textId="10BD3A09">
            <w:pPr>
              <w:rPr>
                <w:rFonts w:ascii="Times New Roman" w:hAnsi="Times New Roman" w:cs="Times New Roman"/>
                <w:b/>
                <w:sz w:val="24"/>
                <w:szCs w:val="24"/>
              </w:rPr>
            </w:pPr>
            <w:r>
              <w:rPr>
                <w:rFonts w:ascii="Times New Roman" w:hAnsi="Times New Roman" w:cs="Times New Roman"/>
                <w:b/>
                <w:sz w:val="24"/>
                <w:szCs w:val="24"/>
              </w:rPr>
              <w:t>Column A</w:t>
            </w:r>
          </w:p>
        </w:tc>
        <w:tc>
          <w:tcPr>
            <w:tcW w:w="2447" w:type="dxa"/>
          </w:tcPr>
          <w:p w:rsidR="00FF6792" w:rsidP="00AF0F1C" w14:paraId="61F2DD49"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2372" w:type="dxa"/>
          </w:tcPr>
          <w:p w:rsidR="00FF6792" w:rsidP="00AF0F1C" w14:paraId="3D202558" w14:textId="77777777">
            <w:pPr>
              <w:rPr>
                <w:rFonts w:ascii="Times New Roman" w:hAnsi="Times New Roman" w:cs="Times New Roman"/>
                <w:b/>
                <w:sz w:val="24"/>
                <w:szCs w:val="24"/>
              </w:rPr>
            </w:pPr>
            <w:r>
              <w:rPr>
                <w:rFonts w:ascii="Times New Roman" w:hAnsi="Times New Roman" w:cs="Times New Roman"/>
                <w:b/>
                <w:sz w:val="24"/>
                <w:szCs w:val="24"/>
              </w:rPr>
              <w:t>Column C</w:t>
            </w:r>
          </w:p>
        </w:tc>
        <w:tc>
          <w:tcPr>
            <w:tcW w:w="1794" w:type="dxa"/>
          </w:tcPr>
          <w:p w:rsidR="00FF6792" w:rsidP="00AF0F1C" w14:paraId="1545630F" w14:textId="77777777">
            <w:pPr>
              <w:rPr>
                <w:rFonts w:ascii="Times New Roman" w:hAnsi="Times New Roman" w:cs="Times New Roman"/>
                <w:b/>
                <w:sz w:val="24"/>
                <w:szCs w:val="24"/>
              </w:rPr>
            </w:pPr>
            <w:r>
              <w:rPr>
                <w:rFonts w:ascii="Times New Roman" w:hAnsi="Times New Roman" w:cs="Times New Roman"/>
                <w:b/>
                <w:sz w:val="24"/>
                <w:szCs w:val="24"/>
              </w:rPr>
              <w:t>Column D</w:t>
            </w:r>
          </w:p>
        </w:tc>
        <w:tc>
          <w:tcPr>
            <w:tcW w:w="2383" w:type="dxa"/>
            <w:shd w:val="clear" w:color="auto" w:fill="BFBFBF" w:themeFill="background1" w:themeFillShade="BF"/>
          </w:tcPr>
          <w:p w:rsidR="00FF6792" w:rsidP="00D276A2" w14:paraId="21F5F1DF" w14:textId="46681E98">
            <w:pPr>
              <w:rPr>
                <w:rFonts w:ascii="Times New Roman" w:hAnsi="Times New Roman" w:cs="Times New Roman"/>
                <w:b/>
                <w:sz w:val="24"/>
                <w:szCs w:val="24"/>
              </w:rPr>
            </w:pPr>
            <w:r>
              <w:rPr>
                <w:rFonts w:ascii="Times New Roman" w:hAnsi="Times New Roman" w:cs="Times New Roman"/>
                <w:b/>
                <w:sz w:val="24"/>
                <w:szCs w:val="24"/>
              </w:rPr>
              <w:t>Column E</w:t>
            </w:r>
          </w:p>
        </w:tc>
        <w:tc>
          <w:tcPr>
            <w:tcW w:w="2135" w:type="dxa"/>
            <w:shd w:val="clear" w:color="auto" w:fill="BFBFBF" w:themeFill="background1" w:themeFillShade="BF"/>
          </w:tcPr>
          <w:p w:rsidR="00FF6792" w:rsidP="00AF0F1C" w14:paraId="734CAD0F" w14:textId="77777777">
            <w:pPr>
              <w:rPr>
                <w:rFonts w:ascii="Times New Roman" w:hAnsi="Times New Roman" w:cs="Times New Roman"/>
                <w:b/>
                <w:sz w:val="24"/>
                <w:szCs w:val="24"/>
              </w:rPr>
            </w:pPr>
            <w:r>
              <w:rPr>
                <w:rFonts w:ascii="Times New Roman" w:hAnsi="Times New Roman" w:cs="Times New Roman"/>
                <w:b/>
                <w:sz w:val="24"/>
                <w:szCs w:val="24"/>
              </w:rPr>
              <w:t>Column F</w:t>
            </w:r>
          </w:p>
        </w:tc>
      </w:tr>
      <w:tr w14:paraId="39AF954F" w14:textId="77777777" w:rsidTr="00AF0F1C">
        <w:tblPrEx>
          <w:tblW w:w="0" w:type="auto"/>
          <w:tblLook w:val="04A0"/>
        </w:tblPrEx>
        <w:tc>
          <w:tcPr>
            <w:tcW w:w="2045" w:type="dxa"/>
          </w:tcPr>
          <w:p w:rsidR="00FF6792" w:rsidRPr="00F1016D" w:rsidP="00AF0F1C" w14:paraId="66AC2ACC" w14:textId="77777777">
            <w:pPr>
              <w:rPr>
                <w:rFonts w:ascii="Times New Roman" w:hAnsi="Times New Roman" w:cs="Times New Roman"/>
                <w:b/>
                <w:sz w:val="24"/>
                <w:szCs w:val="24"/>
              </w:rPr>
            </w:pPr>
            <w:r>
              <w:rPr>
                <w:rFonts w:ascii="Times New Roman" w:hAnsi="Times New Roman" w:cs="Times New Roman"/>
                <w:b/>
                <w:sz w:val="24"/>
                <w:szCs w:val="24"/>
              </w:rPr>
              <w:t>Number of Households Currently Receiving Services</w:t>
            </w:r>
          </w:p>
        </w:tc>
        <w:tc>
          <w:tcPr>
            <w:tcW w:w="2447" w:type="dxa"/>
          </w:tcPr>
          <w:p w:rsidR="00FF6792" w:rsidP="00AF0F1C" w14:paraId="75F2B12B" w14:textId="77777777">
            <w:pPr>
              <w:rPr>
                <w:rFonts w:ascii="Times New Roman" w:hAnsi="Times New Roman" w:cs="Times New Roman"/>
                <w:b/>
                <w:sz w:val="24"/>
                <w:szCs w:val="24"/>
              </w:rPr>
            </w:pPr>
            <w:r>
              <w:rPr>
                <w:rFonts w:ascii="Times New Roman" w:hAnsi="Times New Roman" w:cs="Times New Roman"/>
                <w:b/>
                <w:sz w:val="24"/>
                <w:szCs w:val="24"/>
              </w:rPr>
              <w:t>Number of Households who Completed Program</w:t>
            </w:r>
          </w:p>
        </w:tc>
        <w:tc>
          <w:tcPr>
            <w:tcW w:w="2372" w:type="dxa"/>
          </w:tcPr>
          <w:p w:rsidR="00FF6792" w:rsidP="00AF0F1C" w14:paraId="7A83AF63" w14:textId="77777777">
            <w:pPr>
              <w:rPr>
                <w:rFonts w:ascii="Times New Roman" w:hAnsi="Times New Roman" w:cs="Times New Roman"/>
                <w:b/>
                <w:sz w:val="24"/>
                <w:szCs w:val="24"/>
              </w:rPr>
            </w:pPr>
            <w:r>
              <w:rPr>
                <w:rFonts w:ascii="Times New Roman" w:hAnsi="Times New Roman" w:cs="Times New Roman"/>
                <w:b/>
                <w:sz w:val="24"/>
                <w:szCs w:val="24"/>
              </w:rPr>
              <w:t>Number of Households who Stopped Services Before Completion</w:t>
            </w:r>
          </w:p>
        </w:tc>
        <w:tc>
          <w:tcPr>
            <w:tcW w:w="1794" w:type="dxa"/>
          </w:tcPr>
          <w:p w:rsidR="00FF6792" w:rsidP="00AF0F1C" w14:paraId="28EC510B" w14:textId="77777777">
            <w:pPr>
              <w:rPr>
                <w:rFonts w:ascii="Times New Roman" w:hAnsi="Times New Roman" w:cs="Times New Roman"/>
                <w:b/>
                <w:sz w:val="24"/>
                <w:szCs w:val="24"/>
              </w:rPr>
            </w:pPr>
            <w:r>
              <w:rPr>
                <w:rFonts w:ascii="Times New Roman" w:hAnsi="Times New Roman" w:cs="Times New Roman"/>
                <w:b/>
                <w:sz w:val="24"/>
                <w:szCs w:val="24"/>
              </w:rPr>
              <w:t>Other</w:t>
            </w:r>
          </w:p>
        </w:tc>
        <w:tc>
          <w:tcPr>
            <w:tcW w:w="2383" w:type="dxa"/>
            <w:shd w:val="clear" w:color="auto" w:fill="BFBFBF" w:themeFill="background1" w:themeFillShade="BF"/>
          </w:tcPr>
          <w:p w:rsidR="00FF6792" w:rsidRPr="00501E68" w:rsidP="00AF0F1C" w14:paraId="0CEDD204" w14:textId="77777777">
            <w:pPr>
              <w:rPr>
                <w:rFonts w:ascii="Times New Roman" w:hAnsi="Times New Roman" w:cs="Times New Roman"/>
                <w:b/>
                <w:sz w:val="24"/>
                <w:szCs w:val="24"/>
              </w:rPr>
            </w:pPr>
            <w:r w:rsidRPr="00501E68">
              <w:rPr>
                <w:rFonts w:ascii="Times New Roman" w:hAnsi="Times New Roman" w:cs="Times New Roman"/>
                <w:b/>
                <w:sz w:val="24"/>
                <w:szCs w:val="24"/>
              </w:rPr>
              <w:t>Total (A+B+C+D) (Auto-Calculate)</w:t>
            </w:r>
          </w:p>
        </w:tc>
        <w:tc>
          <w:tcPr>
            <w:tcW w:w="2135" w:type="dxa"/>
            <w:shd w:val="clear" w:color="auto" w:fill="BFBFBF" w:themeFill="background1" w:themeFillShade="BF"/>
          </w:tcPr>
          <w:p w:rsidR="00FF6792" w:rsidP="00AF0F1C" w14:paraId="1A9E8DB7" w14:textId="77777777">
            <w:pPr>
              <w:rPr>
                <w:rFonts w:ascii="Times New Roman" w:hAnsi="Times New Roman" w:cs="Times New Roman"/>
                <w:b/>
                <w:sz w:val="24"/>
                <w:szCs w:val="24"/>
              </w:rPr>
            </w:pPr>
            <w:r>
              <w:rPr>
                <w:rFonts w:ascii="Times New Roman" w:hAnsi="Times New Roman" w:cs="Times New Roman"/>
                <w:b/>
                <w:sz w:val="24"/>
                <w:szCs w:val="24"/>
              </w:rPr>
              <w:t>Attrition Rate</w:t>
            </w:r>
          </w:p>
          <w:p w:rsidR="00FF6792" w:rsidP="00AF0F1C" w14:paraId="4FAF6A0A" w14:textId="77777777">
            <w:pPr>
              <w:rPr>
                <w:rFonts w:ascii="Times New Roman" w:hAnsi="Times New Roman" w:cs="Times New Roman"/>
                <w:b/>
                <w:sz w:val="24"/>
                <w:szCs w:val="24"/>
              </w:rPr>
            </w:pPr>
            <w:r>
              <w:rPr>
                <w:rFonts w:ascii="Times New Roman" w:hAnsi="Times New Roman" w:cs="Times New Roman"/>
                <w:b/>
                <w:sz w:val="24"/>
                <w:szCs w:val="24"/>
              </w:rPr>
              <w:t>(C÷E)</w:t>
            </w:r>
          </w:p>
          <w:p w:rsidR="00FF6792" w:rsidP="00AF0F1C" w14:paraId="1783E331" w14:textId="77777777">
            <w:pPr>
              <w:rPr>
                <w:rFonts w:ascii="Times New Roman" w:hAnsi="Times New Roman" w:cs="Times New Roman"/>
                <w:b/>
                <w:sz w:val="24"/>
                <w:szCs w:val="24"/>
              </w:rPr>
            </w:pPr>
            <w:r>
              <w:rPr>
                <w:rFonts w:ascii="Times New Roman" w:hAnsi="Times New Roman" w:cs="Times New Roman"/>
                <w:b/>
                <w:sz w:val="24"/>
                <w:szCs w:val="24"/>
              </w:rPr>
              <w:t>(Auto-Calculate)</w:t>
            </w:r>
          </w:p>
        </w:tc>
      </w:tr>
      <w:tr w14:paraId="3A9758B3" w14:textId="77777777" w:rsidTr="00AF0F1C">
        <w:tblPrEx>
          <w:tblW w:w="0" w:type="auto"/>
          <w:tblLook w:val="04A0"/>
        </w:tblPrEx>
        <w:trPr>
          <w:trHeight w:val="503"/>
        </w:trPr>
        <w:tc>
          <w:tcPr>
            <w:tcW w:w="2045" w:type="dxa"/>
          </w:tcPr>
          <w:p w:rsidR="00FF6792" w:rsidRPr="00F1016D" w:rsidP="00AF0F1C" w14:paraId="1FFFCE9E" w14:textId="77777777">
            <w:pPr>
              <w:rPr>
                <w:rFonts w:ascii="Times New Roman" w:hAnsi="Times New Roman" w:cs="Times New Roman"/>
                <w:b/>
                <w:sz w:val="24"/>
                <w:szCs w:val="24"/>
              </w:rPr>
            </w:pPr>
          </w:p>
        </w:tc>
        <w:tc>
          <w:tcPr>
            <w:tcW w:w="2447" w:type="dxa"/>
          </w:tcPr>
          <w:p w:rsidR="00FF6792" w:rsidRPr="00F1016D" w:rsidP="00AF0F1C" w14:paraId="33A651D9" w14:textId="77777777">
            <w:pPr>
              <w:rPr>
                <w:rFonts w:ascii="Times New Roman" w:hAnsi="Times New Roman" w:cs="Times New Roman"/>
                <w:b/>
                <w:sz w:val="24"/>
                <w:szCs w:val="24"/>
              </w:rPr>
            </w:pPr>
          </w:p>
        </w:tc>
        <w:tc>
          <w:tcPr>
            <w:tcW w:w="2372" w:type="dxa"/>
          </w:tcPr>
          <w:p w:rsidR="00FF6792" w:rsidRPr="00F1016D" w:rsidP="00AF0F1C" w14:paraId="0E9ED27E" w14:textId="77777777">
            <w:pPr>
              <w:rPr>
                <w:rFonts w:ascii="Times New Roman" w:hAnsi="Times New Roman" w:cs="Times New Roman"/>
                <w:b/>
                <w:sz w:val="24"/>
                <w:szCs w:val="24"/>
              </w:rPr>
            </w:pPr>
          </w:p>
        </w:tc>
        <w:tc>
          <w:tcPr>
            <w:tcW w:w="1794" w:type="dxa"/>
          </w:tcPr>
          <w:p w:rsidR="00FF6792" w:rsidRPr="00F1016D" w:rsidP="00AF0F1C" w14:paraId="7DFDEB62" w14:textId="77777777">
            <w:pPr>
              <w:rPr>
                <w:rFonts w:ascii="Times New Roman" w:hAnsi="Times New Roman" w:cs="Times New Roman"/>
                <w:b/>
                <w:sz w:val="24"/>
                <w:szCs w:val="24"/>
              </w:rPr>
            </w:pPr>
          </w:p>
        </w:tc>
        <w:tc>
          <w:tcPr>
            <w:tcW w:w="2383" w:type="dxa"/>
            <w:shd w:val="clear" w:color="auto" w:fill="BFBFBF" w:themeFill="background1" w:themeFillShade="BF"/>
          </w:tcPr>
          <w:p w:rsidR="00FF6792" w:rsidRPr="00F1016D" w:rsidP="00AF0F1C" w14:paraId="113C16F9" w14:textId="77777777">
            <w:pPr>
              <w:rPr>
                <w:rFonts w:ascii="Times New Roman" w:hAnsi="Times New Roman" w:cs="Times New Roman"/>
                <w:b/>
                <w:sz w:val="24"/>
                <w:szCs w:val="24"/>
              </w:rPr>
            </w:pPr>
          </w:p>
        </w:tc>
        <w:tc>
          <w:tcPr>
            <w:tcW w:w="2135" w:type="dxa"/>
            <w:shd w:val="clear" w:color="auto" w:fill="BFBFBF" w:themeFill="background1" w:themeFillShade="BF"/>
          </w:tcPr>
          <w:p w:rsidR="00FF6792" w:rsidRPr="00F1016D" w:rsidP="00AF0F1C" w14:paraId="494A1869" w14:textId="77777777">
            <w:pPr>
              <w:rPr>
                <w:rFonts w:ascii="Times New Roman" w:hAnsi="Times New Roman" w:cs="Times New Roman"/>
                <w:b/>
                <w:sz w:val="24"/>
                <w:szCs w:val="24"/>
              </w:rPr>
            </w:pPr>
          </w:p>
        </w:tc>
      </w:tr>
    </w:tbl>
    <w:p w:rsidR="00FF6792" w:rsidP="0049427A" w14:paraId="4BB429BD" w14:textId="59B205A9">
      <w:pPr>
        <w:spacing w:after="0" w:line="240" w:lineRule="auto"/>
        <w:rPr>
          <w:rFonts w:ascii="Times New Roman" w:hAnsi="Times New Roman" w:cs="Times New Roman"/>
          <w:b/>
          <w:sz w:val="28"/>
          <w:szCs w:val="28"/>
        </w:rPr>
      </w:pPr>
    </w:p>
    <w:p w:rsidR="00FF6792" w:rsidP="0049427A" w14:paraId="1D90019C" w14:textId="77777777">
      <w:pPr>
        <w:spacing w:after="0" w:line="240" w:lineRule="auto"/>
        <w:rPr>
          <w:rFonts w:ascii="Times New Roman" w:hAnsi="Times New Roman" w:cs="Times New Roman"/>
          <w:b/>
          <w:sz w:val="28"/>
          <w:szCs w:val="28"/>
        </w:rPr>
      </w:pPr>
    </w:p>
    <w:p w:rsidR="00145C89" w:rsidP="0049427A" w14:paraId="6D6AB62E" w14:textId="236A9752">
      <w:pPr>
        <w:spacing w:after="0" w:line="240" w:lineRule="auto"/>
        <w:rPr>
          <w:rFonts w:ascii="Times New Roman" w:hAnsi="Times New Roman" w:cs="Times New Roman"/>
          <w:b/>
          <w:sz w:val="24"/>
          <w:szCs w:val="24"/>
        </w:rPr>
      </w:pPr>
      <w:r>
        <w:rPr>
          <w:rFonts w:ascii="Times New Roman" w:hAnsi="Times New Roman" w:cs="Times New Roman"/>
          <w:b/>
          <w:sz w:val="24"/>
          <w:szCs w:val="24"/>
        </w:rPr>
        <w:t>Table A.</w:t>
      </w:r>
      <w:r w:rsidR="00FF6792">
        <w:rPr>
          <w:rFonts w:ascii="Times New Roman" w:hAnsi="Times New Roman" w:cs="Times New Roman"/>
          <w:b/>
          <w:sz w:val="24"/>
          <w:szCs w:val="24"/>
        </w:rPr>
        <w:t>3</w:t>
      </w:r>
      <w:r>
        <w:rPr>
          <w:rFonts w:ascii="Times New Roman" w:hAnsi="Times New Roman" w:cs="Times New Roman"/>
          <w:b/>
          <w:sz w:val="24"/>
          <w:szCs w:val="24"/>
        </w:rPr>
        <w:t>: Place-Based Services</w:t>
      </w:r>
    </w:p>
    <w:p w:rsidR="00145C89" w:rsidP="0049427A" w14:paraId="31DBF55A" w14:textId="77777777">
      <w:pPr>
        <w:spacing w:after="0" w:line="240" w:lineRule="auto"/>
        <w:rPr>
          <w:rFonts w:ascii="Times New Roman" w:hAnsi="Times New Roman" w:cs="Times New Roman"/>
          <w:b/>
          <w:sz w:val="24"/>
          <w:szCs w:val="24"/>
        </w:rPr>
      </w:pPr>
    </w:p>
    <w:p w:rsidR="00145C89" w:rsidP="0049427A" w14:paraId="5E60543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Add a row for each additional community served during the reporting period.</w:t>
      </w:r>
    </w:p>
    <w:p w:rsidR="00145C89" w:rsidRPr="00145C89" w:rsidP="0049427A" w14:paraId="308C7A22" w14:textId="77777777">
      <w:pPr>
        <w:spacing w:after="0" w:line="240" w:lineRule="auto"/>
        <w:rPr>
          <w:rFonts w:ascii="Times New Roman" w:hAnsi="Times New Roman" w:cs="Times New Roman"/>
          <w:sz w:val="24"/>
          <w:szCs w:val="24"/>
        </w:rPr>
      </w:pPr>
    </w:p>
    <w:tbl>
      <w:tblPr>
        <w:tblStyle w:val="TableGrid"/>
        <w:tblW w:w="0" w:type="auto"/>
        <w:tblLook w:val="04A0"/>
      </w:tblPr>
      <w:tblGrid>
        <w:gridCol w:w="2178"/>
        <w:gridCol w:w="2340"/>
        <w:gridCol w:w="2340"/>
      </w:tblGrid>
      <w:tr w14:paraId="53601B07" w14:textId="77777777" w:rsidTr="009B0CCA">
        <w:tblPrEx>
          <w:tblW w:w="0" w:type="auto"/>
          <w:tblLook w:val="04A0"/>
        </w:tblPrEx>
        <w:tc>
          <w:tcPr>
            <w:tcW w:w="2178" w:type="dxa"/>
          </w:tcPr>
          <w:p w:rsidR="00EA4C08" w:rsidRPr="00F1016D" w:rsidP="0011074F" w14:paraId="18363941" w14:textId="77777777">
            <w:pPr>
              <w:rPr>
                <w:rFonts w:ascii="Times New Roman" w:hAnsi="Times New Roman" w:cs="Times New Roman"/>
                <w:b/>
                <w:sz w:val="24"/>
                <w:szCs w:val="24"/>
              </w:rPr>
            </w:pPr>
            <w:r>
              <w:rPr>
                <w:rFonts w:ascii="Times New Roman" w:hAnsi="Times New Roman" w:cs="Times New Roman"/>
                <w:b/>
                <w:sz w:val="24"/>
                <w:szCs w:val="24"/>
              </w:rPr>
              <w:t>Column A</w:t>
            </w:r>
          </w:p>
        </w:tc>
        <w:tc>
          <w:tcPr>
            <w:tcW w:w="2340" w:type="dxa"/>
          </w:tcPr>
          <w:p w:rsidR="00EA4C08" w:rsidP="0011074F" w14:paraId="733F305A"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2340" w:type="dxa"/>
          </w:tcPr>
          <w:p w:rsidR="00EA4C08" w:rsidP="0011074F" w14:paraId="5A2EE04F" w14:textId="77777777">
            <w:pPr>
              <w:rPr>
                <w:rFonts w:ascii="Times New Roman" w:hAnsi="Times New Roman" w:cs="Times New Roman"/>
                <w:b/>
                <w:sz w:val="24"/>
                <w:szCs w:val="24"/>
              </w:rPr>
            </w:pPr>
            <w:r>
              <w:rPr>
                <w:rFonts w:ascii="Times New Roman" w:hAnsi="Times New Roman" w:cs="Times New Roman"/>
                <w:b/>
                <w:sz w:val="24"/>
                <w:szCs w:val="24"/>
              </w:rPr>
              <w:t>Column C</w:t>
            </w:r>
          </w:p>
        </w:tc>
      </w:tr>
      <w:tr w14:paraId="3E9F1D06" w14:textId="77777777" w:rsidTr="009B0CCA">
        <w:tblPrEx>
          <w:tblW w:w="0" w:type="auto"/>
          <w:tblLook w:val="04A0"/>
        </w:tblPrEx>
        <w:tc>
          <w:tcPr>
            <w:tcW w:w="2178" w:type="dxa"/>
          </w:tcPr>
          <w:p w:rsidR="00EA4C08" w:rsidRPr="00F1016D" w:rsidP="0011074F" w14:paraId="28F9BDB3" w14:textId="77777777">
            <w:pPr>
              <w:rPr>
                <w:rFonts w:ascii="Times New Roman" w:hAnsi="Times New Roman" w:cs="Times New Roman"/>
                <w:b/>
                <w:sz w:val="24"/>
                <w:szCs w:val="24"/>
              </w:rPr>
            </w:pPr>
            <w:r>
              <w:rPr>
                <w:rFonts w:ascii="Times New Roman" w:hAnsi="Times New Roman" w:cs="Times New Roman"/>
                <w:b/>
                <w:sz w:val="24"/>
                <w:szCs w:val="24"/>
              </w:rPr>
              <w:t>Community</w:t>
            </w:r>
          </w:p>
        </w:tc>
        <w:tc>
          <w:tcPr>
            <w:tcW w:w="2340" w:type="dxa"/>
          </w:tcPr>
          <w:p w:rsidR="00EA4C08" w:rsidRPr="00F1016D" w:rsidP="0011074F" w14:paraId="0FEF53EC" w14:textId="77777777">
            <w:pPr>
              <w:rPr>
                <w:rFonts w:ascii="Times New Roman" w:hAnsi="Times New Roman" w:cs="Times New Roman"/>
                <w:b/>
                <w:sz w:val="24"/>
                <w:szCs w:val="24"/>
              </w:rPr>
            </w:pPr>
            <w:r>
              <w:rPr>
                <w:rFonts w:ascii="Times New Roman" w:hAnsi="Times New Roman" w:cs="Times New Roman"/>
                <w:b/>
                <w:sz w:val="24"/>
                <w:szCs w:val="24"/>
              </w:rPr>
              <w:t xml:space="preserve">Zip Codes within Community </w:t>
            </w:r>
          </w:p>
        </w:tc>
        <w:tc>
          <w:tcPr>
            <w:tcW w:w="2340" w:type="dxa"/>
          </w:tcPr>
          <w:p w:rsidR="00EA4C08" w:rsidP="00FD558D" w14:paraId="6B733AAE" w14:textId="77777777">
            <w:pPr>
              <w:rPr>
                <w:rFonts w:ascii="Times New Roman" w:hAnsi="Times New Roman" w:cs="Times New Roman"/>
                <w:b/>
                <w:sz w:val="24"/>
                <w:szCs w:val="24"/>
              </w:rPr>
            </w:pPr>
            <w:r>
              <w:rPr>
                <w:rFonts w:ascii="Times New Roman" w:hAnsi="Times New Roman" w:cs="Times New Roman"/>
                <w:b/>
                <w:sz w:val="24"/>
                <w:szCs w:val="24"/>
              </w:rPr>
              <w:t xml:space="preserve">Number of </w:t>
            </w:r>
            <w:r w:rsidR="00FD558D">
              <w:rPr>
                <w:rFonts w:ascii="Times New Roman" w:hAnsi="Times New Roman" w:cs="Times New Roman"/>
                <w:b/>
                <w:sz w:val="24"/>
                <w:szCs w:val="24"/>
              </w:rPr>
              <w:t>Households</w:t>
            </w:r>
            <w:r>
              <w:rPr>
                <w:rFonts w:ascii="Times New Roman" w:hAnsi="Times New Roman" w:cs="Times New Roman"/>
                <w:b/>
                <w:sz w:val="24"/>
                <w:szCs w:val="24"/>
              </w:rPr>
              <w:t xml:space="preserve"> Served</w:t>
            </w:r>
          </w:p>
        </w:tc>
      </w:tr>
      <w:tr w14:paraId="378356DB" w14:textId="77777777" w:rsidTr="009B0CCA">
        <w:tblPrEx>
          <w:tblW w:w="0" w:type="auto"/>
          <w:tblLook w:val="04A0"/>
        </w:tblPrEx>
        <w:trPr>
          <w:trHeight w:val="503"/>
        </w:trPr>
        <w:tc>
          <w:tcPr>
            <w:tcW w:w="2178" w:type="dxa"/>
          </w:tcPr>
          <w:p w:rsidR="00EA4C08" w:rsidRPr="00F1016D" w:rsidP="0011074F" w14:paraId="792933BC" w14:textId="77777777">
            <w:pPr>
              <w:rPr>
                <w:rFonts w:ascii="Times New Roman" w:hAnsi="Times New Roman" w:cs="Times New Roman"/>
                <w:b/>
                <w:sz w:val="24"/>
                <w:szCs w:val="24"/>
              </w:rPr>
            </w:pPr>
          </w:p>
        </w:tc>
        <w:tc>
          <w:tcPr>
            <w:tcW w:w="2340" w:type="dxa"/>
          </w:tcPr>
          <w:p w:rsidR="00EA4C08" w:rsidRPr="00F1016D" w:rsidP="0011074F" w14:paraId="3CB2BB38" w14:textId="77777777">
            <w:pPr>
              <w:rPr>
                <w:rFonts w:ascii="Times New Roman" w:hAnsi="Times New Roman" w:cs="Times New Roman"/>
                <w:b/>
                <w:sz w:val="24"/>
                <w:szCs w:val="24"/>
              </w:rPr>
            </w:pPr>
          </w:p>
        </w:tc>
        <w:tc>
          <w:tcPr>
            <w:tcW w:w="2340" w:type="dxa"/>
          </w:tcPr>
          <w:p w:rsidR="00EA4C08" w:rsidRPr="00F1016D" w:rsidP="0011074F" w14:paraId="2FC51A01" w14:textId="77777777">
            <w:pPr>
              <w:rPr>
                <w:rFonts w:ascii="Times New Roman" w:hAnsi="Times New Roman" w:cs="Times New Roman"/>
                <w:b/>
                <w:sz w:val="24"/>
                <w:szCs w:val="24"/>
              </w:rPr>
            </w:pPr>
          </w:p>
        </w:tc>
      </w:tr>
      <w:tr w14:paraId="22C4658B" w14:textId="77777777" w:rsidTr="009B0CCA">
        <w:tblPrEx>
          <w:tblW w:w="0" w:type="auto"/>
          <w:tblLook w:val="04A0"/>
        </w:tblPrEx>
        <w:trPr>
          <w:trHeight w:val="503"/>
        </w:trPr>
        <w:tc>
          <w:tcPr>
            <w:tcW w:w="2178" w:type="dxa"/>
          </w:tcPr>
          <w:p w:rsidR="00EA4C08" w:rsidRPr="00F1016D" w:rsidP="0011074F" w14:paraId="44A7D5C4" w14:textId="77777777">
            <w:pPr>
              <w:rPr>
                <w:rFonts w:ascii="Times New Roman" w:hAnsi="Times New Roman" w:cs="Times New Roman"/>
                <w:b/>
                <w:sz w:val="24"/>
                <w:szCs w:val="24"/>
              </w:rPr>
            </w:pPr>
          </w:p>
        </w:tc>
        <w:tc>
          <w:tcPr>
            <w:tcW w:w="2340" w:type="dxa"/>
          </w:tcPr>
          <w:p w:rsidR="00EA4C08" w:rsidRPr="00F1016D" w:rsidP="0011074F" w14:paraId="75C0A19B" w14:textId="77777777">
            <w:pPr>
              <w:rPr>
                <w:rFonts w:ascii="Times New Roman" w:hAnsi="Times New Roman" w:cs="Times New Roman"/>
                <w:b/>
                <w:sz w:val="24"/>
                <w:szCs w:val="24"/>
              </w:rPr>
            </w:pPr>
          </w:p>
        </w:tc>
        <w:tc>
          <w:tcPr>
            <w:tcW w:w="2340" w:type="dxa"/>
          </w:tcPr>
          <w:p w:rsidR="00EA4C08" w:rsidRPr="00F1016D" w:rsidP="0011074F" w14:paraId="7A04BC9A" w14:textId="77777777">
            <w:pPr>
              <w:rPr>
                <w:rFonts w:ascii="Times New Roman" w:hAnsi="Times New Roman" w:cs="Times New Roman"/>
                <w:b/>
                <w:sz w:val="24"/>
                <w:szCs w:val="24"/>
              </w:rPr>
            </w:pPr>
          </w:p>
        </w:tc>
      </w:tr>
      <w:tr w14:paraId="0D9EFA7F" w14:textId="77777777" w:rsidTr="009B0CCA">
        <w:tblPrEx>
          <w:tblW w:w="0" w:type="auto"/>
          <w:tblLook w:val="04A0"/>
        </w:tblPrEx>
        <w:trPr>
          <w:trHeight w:val="503"/>
        </w:trPr>
        <w:tc>
          <w:tcPr>
            <w:tcW w:w="2178" w:type="dxa"/>
          </w:tcPr>
          <w:p w:rsidR="00EA4C08" w:rsidRPr="00F1016D" w:rsidP="006C2BC2" w14:paraId="63785A3D" w14:textId="77777777">
            <w:pPr>
              <w:rPr>
                <w:rFonts w:ascii="Times New Roman" w:hAnsi="Times New Roman" w:cs="Times New Roman"/>
                <w:b/>
                <w:sz w:val="24"/>
                <w:szCs w:val="24"/>
              </w:rPr>
            </w:pPr>
            <w:r>
              <w:rPr>
                <w:rFonts w:ascii="Times New Roman" w:hAnsi="Times New Roman" w:cs="Times New Roman"/>
                <w:b/>
                <w:sz w:val="24"/>
                <w:szCs w:val="24"/>
              </w:rPr>
              <w:t>Total</w:t>
            </w:r>
          </w:p>
        </w:tc>
        <w:tc>
          <w:tcPr>
            <w:tcW w:w="2340" w:type="dxa"/>
          </w:tcPr>
          <w:p w:rsidR="00EA4C08" w:rsidRPr="00F1016D" w:rsidP="0011074F" w14:paraId="1B2AC0B6" w14:textId="77777777">
            <w:pPr>
              <w:rPr>
                <w:rFonts w:ascii="Times New Roman" w:hAnsi="Times New Roman" w:cs="Times New Roman"/>
                <w:b/>
                <w:sz w:val="24"/>
                <w:szCs w:val="24"/>
              </w:rPr>
            </w:pPr>
          </w:p>
        </w:tc>
        <w:tc>
          <w:tcPr>
            <w:tcW w:w="2340" w:type="dxa"/>
          </w:tcPr>
          <w:p w:rsidR="00EA4C08" w:rsidRPr="00F1016D" w:rsidP="0011074F" w14:paraId="522FC4D5" w14:textId="77777777">
            <w:pPr>
              <w:rPr>
                <w:rFonts w:ascii="Times New Roman" w:hAnsi="Times New Roman" w:cs="Times New Roman"/>
                <w:b/>
                <w:sz w:val="24"/>
                <w:szCs w:val="24"/>
              </w:rPr>
            </w:pPr>
            <w:r>
              <w:rPr>
                <w:rFonts w:ascii="Times New Roman" w:hAnsi="Times New Roman" w:cs="Times New Roman"/>
                <w:b/>
                <w:sz w:val="24"/>
                <w:szCs w:val="24"/>
              </w:rPr>
              <w:t>Sum of Column C (all rows)</w:t>
            </w:r>
          </w:p>
        </w:tc>
      </w:tr>
    </w:tbl>
    <w:p w:rsidR="00145C89" w:rsidP="0049427A" w14:paraId="26FC88D2" w14:textId="77777777">
      <w:pPr>
        <w:spacing w:after="0" w:line="240" w:lineRule="auto"/>
        <w:rPr>
          <w:rFonts w:ascii="Times New Roman" w:hAnsi="Times New Roman" w:cs="Times New Roman"/>
          <w:b/>
          <w:sz w:val="28"/>
          <w:szCs w:val="28"/>
        </w:rPr>
      </w:pPr>
    </w:p>
    <w:p w:rsidR="00FF6792" w:rsidP="0049427A" w14:paraId="09DFCFC1" w14:textId="77777777">
      <w:pPr>
        <w:spacing w:after="0" w:line="240" w:lineRule="auto"/>
        <w:rPr>
          <w:rFonts w:ascii="Times New Roman" w:hAnsi="Times New Roman" w:cs="Times New Roman"/>
          <w:b/>
          <w:sz w:val="24"/>
          <w:szCs w:val="24"/>
        </w:rPr>
      </w:pPr>
    </w:p>
    <w:p w:rsidR="00C40A32" w:rsidP="0049427A" w14:paraId="6B2E92F9" w14:textId="77777777">
      <w:pPr>
        <w:spacing w:after="0" w:line="240" w:lineRule="auto"/>
        <w:rPr>
          <w:rFonts w:ascii="Times New Roman" w:hAnsi="Times New Roman" w:cs="Times New Roman"/>
          <w:b/>
          <w:sz w:val="24"/>
          <w:szCs w:val="24"/>
        </w:rPr>
      </w:pPr>
    </w:p>
    <w:p w:rsidR="00C40A32" w:rsidP="0049427A" w14:paraId="6C2091B5" w14:textId="77777777">
      <w:pPr>
        <w:spacing w:after="0" w:line="240" w:lineRule="auto"/>
        <w:rPr>
          <w:rFonts w:ascii="Times New Roman" w:hAnsi="Times New Roman" w:cs="Times New Roman"/>
          <w:b/>
          <w:sz w:val="24"/>
          <w:szCs w:val="24"/>
        </w:rPr>
      </w:pPr>
    </w:p>
    <w:p w:rsidR="00E64ACD" w:rsidP="0049427A" w14:paraId="622BFBD8" w14:textId="77777777">
      <w:pPr>
        <w:spacing w:after="0" w:line="240" w:lineRule="auto"/>
        <w:rPr>
          <w:rFonts w:ascii="Times New Roman" w:hAnsi="Times New Roman" w:cs="Times New Roman"/>
          <w:b/>
          <w:sz w:val="24"/>
          <w:szCs w:val="24"/>
        </w:rPr>
      </w:pPr>
    </w:p>
    <w:p w:rsidR="00E64ACD" w:rsidP="0049427A" w14:paraId="07CEB846" w14:textId="77777777">
      <w:pPr>
        <w:spacing w:after="0" w:line="240" w:lineRule="auto"/>
        <w:rPr>
          <w:rFonts w:ascii="Times New Roman" w:hAnsi="Times New Roman" w:cs="Times New Roman"/>
          <w:b/>
          <w:sz w:val="24"/>
          <w:szCs w:val="24"/>
        </w:rPr>
      </w:pPr>
    </w:p>
    <w:p w:rsidR="00E64ACD" w:rsidP="0049427A" w14:paraId="6A4A24CE" w14:textId="77777777">
      <w:pPr>
        <w:spacing w:after="0" w:line="240" w:lineRule="auto"/>
        <w:rPr>
          <w:rFonts w:ascii="Times New Roman" w:hAnsi="Times New Roman" w:cs="Times New Roman"/>
          <w:b/>
          <w:sz w:val="24"/>
          <w:szCs w:val="24"/>
        </w:rPr>
      </w:pPr>
    </w:p>
    <w:p w:rsidR="00E64ACD" w:rsidP="0049427A" w14:paraId="080E0D63" w14:textId="77777777">
      <w:pPr>
        <w:spacing w:after="0" w:line="240" w:lineRule="auto"/>
        <w:rPr>
          <w:rFonts w:ascii="Times New Roman" w:hAnsi="Times New Roman" w:cs="Times New Roman"/>
          <w:b/>
          <w:sz w:val="24"/>
          <w:szCs w:val="24"/>
        </w:rPr>
      </w:pPr>
    </w:p>
    <w:p w:rsidR="00E73C54" w:rsidP="0049427A" w14:paraId="5EF6DB14" w14:textId="3972E6D3">
      <w:pPr>
        <w:spacing w:after="0" w:line="240" w:lineRule="auto"/>
        <w:rPr>
          <w:rFonts w:ascii="Times New Roman" w:hAnsi="Times New Roman" w:cs="Times New Roman"/>
          <w:b/>
          <w:sz w:val="24"/>
          <w:szCs w:val="24"/>
        </w:rPr>
      </w:pPr>
      <w:r>
        <w:rPr>
          <w:rFonts w:ascii="Times New Roman" w:hAnsi="Times New Roman" w:cs="Times New Roman"/>
          <w:b/>
          <w:sz w:val="24"/>
          <w:szCs w:val="24"/>
        </w:rPr>
        <w:t>Table A.4</w:t>
      </w:r>
      <w:r w:rsidR="002F5905">
        <w:rPr>
          <w:rFonts w:ascii="Times New Roman" w:hAnsi="Times New Roman" w:cs="Times New Roman"/>
          <w:b/>
          <w:sz w:val="24"/>
          <w:szCs w:val="24"/>
        </w:rPr>
        <w:t>.1</w:t>
      </w:r>
      <w:r>
        <w:rPr>
          <w:rFonts w:ascii="Times New Roman" w:hAnsi="Times New Roman" w:cs="Times New Roman"/>
          <w:b/>
          <w:sz w:val="24"/>
          <w:szCs w:val="24"/>
        </w:rPr>
        <w:t>: Staff Recruitment and Retention</w:t>
      </w:r>
    </w:p>
    <w:p w:rsidR="00E73C54" w:rsidP="0049427A" w14:paraId="3F3F8122" w14:textId="77777777">
      <w:pPr>
        <w:spacing w:after="0" w:line="240" w:lineRule="auto"/>
        <w:rPr>
          <w:rFonts w:ascii="Times New Roman" w:hAnsi="Times New Roman" w:cs="Times New Roman"/>
          <w:b/>
          <w:sz w:val="24"/>
          <w:szCs w:val="24"/>
        </w:rPr>
      </w:pPr>
    </w:p>
    <w:tbl>
      <w:tblPr>
        <w:tblStyle w:val="TableGrid"/>
        <w:tblW w:w="12694" w:type="dxa"/>
        <w:tblLook w:val="04A0"/>
      </w:tblPr>
      <w:tblGrid>
        <w:gridCol w:w="1497"/>
        <w:gridCol w:w="1504"/>
        <w:gridCol w:w="1496"/>
        <w:gridCol w:w="1430"/>
        <w:gridCol w:w="1431"/>
        <w:gridCol w:w="1436"/>
        <w:gridCol w:w="1243"/>
        <w:gridCol w:w="1377"/>
        <w:gridCol w:w="1280"/>
      </w:tblGrid>
      <w:tr w14:paraId="595F2E61" w14:textId="25BDF395" w:rsidTr="00F02A8D">
        <w:tblPrEx>
          <w:tblW w:w="12694" w:type="dxa"/>
          <w:tblLook w:val="04A0"/>
        </w:tblPrEx>
        <w:tc>
          <w:tcPr>
            <w:tcW w:w="1497" w:type="dxa"/>
          </w:tcPr>
          <w:p w:rsidR="00270657" w:rsidRPr="00F1016D" w:rsidP="00D16386" w14:paraId="0249BA4A" w14:textId="77777777">
            <w:pPr>
              <w:rPr>
                <w:rFonts w:ascii="Times New Roman" w:hAnsi="Times New Roman" w:cs="Times New Roman"/>
                <w:b/>
                <w:sz w:val="24"/>
                <w:szCs w:val="24"/>
              </w:rPr>
            </w:pPr>
            <w:r>
              <w:rPr>
                <w:rFonts w:ascii="Times New Roman" w:hAnsi="Times New Roman" w:cs="Times New Roman"/>
                <w:b/>
                <w:sz w:val="24"/>
                <w:szCs w:val="24"/>
              </w:rPr>
              <w:t>Column A</w:t>
            </w:r>
          </w:p>
        </w:tc>
        <w:tc>
          <w:tcPr>
            <w:tcW w:w="1544" w:type="dxa"/>
          </w:tcPr>
          <w:p w:rsidR="00270657" w:rsidP="00D16386" w14:paraId="617C608E"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1496" w:type="dxa"/>
            <w:shd w:val="clear" w:color="auto" w:fill="BFBFBF" w:themeFill="background1" w:themeFillShade="BF"/>
          </w:tcPr>
          <w:p w:rsidR="00270657" w:rsidP="00D16386" w14:paraId="7B90FFDA" w14:textId="77777777">
            <w:pPr>
              <w:rPr>
                <w:rFonts w:ascii="Times New Roman" w:hAnsi="Times New Roman" w:cs="Times New Roman"/>
                <w:b/>
                <w:sz w:val="24"/>
                <w:szCs w:val="24"/>
              </w:rPr>
            </w:pPr>
            <w:r>
              <w:rPr>
                <w:rFonts w:ascii="Times New Roman" w:hAnsi="Times New Roman" w:cs="Times New Roman"/>
                <w:b/>
                <w:sz w:val="24"/>
                <w:szCs w:val="24"/>
              </w:rPr>
              <w:t>Column C</w:t>
            </w:r>
          </w:p>
        </w:tc>
        <w:tc>
          <w:tcPr>
            <w:tcW w:w="1245" w:type="dxa"/>
          </w:tcPr>
          <w:p w:rsidR="00270657" w:rsidP="00D16386" w14:paraId="04B43DFE" w14:textId="77777777">
            <w:pPr>
              <w:rPr>
                <w:rFonts w:ascii="Times New Roman" w:hAnsi="Times New Roman" w:cs="Times New Roman"/>
                <w:b/>
                <w:sz w:val="24"/>
                <w:szCs w:val="24"/>
              </w:rPr>
            </w:pPr>
            <w:r>
              <w:rPr>
                <w:rFonts w:ascii="Times New Roman" w:hAnsi="Times New Roman" w:cs="Times New Roman"/>
                <w:b/>
                <w:sz w:val="24"/>
                <w:szCs w:val="24"/>
              </w:rPr>
              <w:t>Column D</w:t>
            </w:r>
          </w:p>
        </w:tc>
        <w:tc>
          <w:tcPr>
            <w:tcW w:w="1433" w:type="dxa"/>
          </w:tcPr>
          <w:p w:rsidR="00270657" w:rsidP="00D16386" w14:paraId="11BAED0D" w14:textId="77777777">
            <w:pPr>
              <w:rPr>
                <w:rFonts w:ascii="Times New Roman" w:hAnsi="Times New Roman" w:cs="Times New Roman"/>
                <w:b/>
                <w:sz w:val="24"/>
                <w:szCs w:val="24"/>
              </w:rPr>
            </w:pPr>
            <w:r>
              <w:rPr>
                <w:rFonts w:ascii="Times New Roman" w:hAnsi="Times New Roman" w:cs="Times New Roman"/>
                <w:b/>
                <w:sz w:val="24"/>
                <w:szCs w:val="24"/>
              </w:rPr>
              <w:t>Column E</w:t>
            </w:r>
          </w:p>
        </w:tc>
        <w:tc>
          <w:tcPr>
            <w:tcW w:w="1466" w:type="dxa"/>
            <w:shd w:val="clear" w:color="auto" w:fill="BFBFBF" w:themeFill="background1" w:themeFillShade="BF"/>
          </w:tcPr>
          <w:p w:rsidR="00270657" w:rsidP="00D16386" w14:paraId="4B24D2E7" w14:textId="77777777">
            <w:pPr>
              <w:rPr>
                <w:rFonts w:ascii="Times New Roman" w:hAnsi="Times New Roman" w:cs="Times New Roman"/>
                <w:b/>
                <w:sz w:val="24"/>
                <w:szCs w:val="24"/>
              </w:rPr>
            </w:pPr>
            <w:r>
              <w:rPr>
                <w:rFonts w:ascii="Times New Roman" w:hAnsi="Times New Roman" w:cs="Times New Roman"/>
                <w:b/>
                <w:sz w:val="24"/>
                <w:szCs w:val="24"/>
              </w:rPr>
              <w:t>Column F</w:t>
            </w:r>
          </w:p>
        </w:tc>
        <w:tc>
          <w:tcPr>
            <w:tcW w:w="1307" w:type="dxa"/>
          </w:tcPr>
          <w:p w:rsidR="00270657" w:rsidP="00D16386" w14:paraId="5EBBD72F" w14:textId="77777777">
            <w:pPr>
              <w:rPr>
                <w:rFonts w:ascii="Times New Roman" w:hAnsi="Times New Roman" w:cs="Times New Roman"/>
                <w:b/>
                <w:sz w:val="24"/>
                <w:szCs w:val="24"/>
              </w:rPr>
            </w:pPr>
            <w:r>
              <w:rPr>
                <w:rFonts w:ascii="Times New Roman" w:hAnsi="Times New Roman" w:cs="Times New Roman"/>
                <w:b/>
                <w:sz w:val="24"/>
                <w:szCs w:val="24"/>
              </w:rPr>
              <w:t>Column G</w:t>
            </w:r>
          </w:p>
        </w:tc>
        <w:tc>
          <w:tcPr>
            <w:tcW w:w="1377" w:type="dxa"/>
          </w:tcPr>
          <w:p w:rsidR="00270657" w:rsidP="00D16386" w14:paraId="673B1C29" w14:textId="77777777">
            <w:pPr>
              <w:rPr>
                <w:rFonts w:ascii="Times New Roman" w:hAnsi="Times New Roman" w:cs="Times New Roman"/>
                <w:b/>
                <w:sz w:val="24"/>
                <w:szCs w:val="24"/>
              </w:rPr>
            </w:pPr>
            <w:r>
              <w:rPr>
                <w:rFonts w:ascii="Times New Roman" w:hAnsi="Times New Roman" w:cs="Times New Roman"/>
                <w:b/>
                <w:sz w:val="24"/>
                <w:szCs w:val="24"/>
              </w:rPr>
              <w:t>Column H</w:t>
            </w:r>
          </w:p>
        </w:tc>
        <w:tc>
          <w:tcPr>
            <w:tcW w:w="1329" w:type="dxa"/>
            <w:shd w:val="clear" w:color="auto" w:fill="BFBFBF" w:themeFill="background1" w:themeFillShade="BF"/>
          </w:tcPr>
          <w:p w:rsidR="00270657" w:rsidP="00D16386" w14:paraId="61B434EC" w14:textId="59AD5AFA">
            <w:pPr>
              <w:rPr>
                <w:rFonts w:ascii="Times New Roman" w:hAnsi="Times New Roman" w:cs="Times New Roman"/>
                <w:b/>
                <w:sz w:val="24"/>
                <w:szCs w:val="24"/>
              </w:rPr>
            </w:pPr>
            <w:r>
              <w:rPr>
                <w:rFonts w:ascii="Times New Roman" w:hAnsi="Times New Roman" w:cs="Times New Roman"/>
                <w:b/>
                <w:sz w:val="24"/>
                <w:szCs w:val="24"/>
              </w:rPr>
              <w:t>Column I</w:t>
            </w:r>
          </w:p>
        </w:tc>
      </w:tr>
      <w:tr w14:paraId="49216F32" w14:textId="587D5EEF" w:rsidTr="00F02A8D">
        <w:tblPrEx>
          <w:tblW w:w="12694" w:type="dxa"/>
          <w:tblLook w:val="04A0"/>
        </w:tblPrEx>
        <w:tc>
          <w:tcPr>
            <w:tcW w:w="1497" w:type="dxa"/>
          </w:tcPr>
          <w:p w:rsidR="00270657" w:rsidRPr="00F1016D" w:rsidP="00D16386" w14:paraId="3383279D" w14:textId="77777777">
            <w:pPr>
              <w:rPr>
                <w:rFonts w:ascii="Times New Roman" w:hAnsi="Times New Roman" w:cs="Times New Roman"/>
                <w:b/>
                <w:sz w:val="24"/>
                <w:szCs w:val="24"/>
              </w:rPr>
            </w:pPr>
            <w:r w:rsidRPr="00F1016D">
              <w:rPr>
                <w:rFonts w:ascii="Times New Roman" w:hAnsi="Times New Roman" w:cs="Times New Roman"/>
                <w:b/>
                <w:sz w:val="24"/>
                <w:szCs w:val="24"/>
              </w:rPr>
              <w:t xml:space="preserve">Number of </w:t>
            </w:r>
            <w:r>
              <w:rPr>
                <w:rFonts w:ascii="Times New Roman" w:hAnsi="Times New Roman" w:cs="Times New Roman"/>
                <w:b/>
                <w:sz w:val="24"/>
                <w:szCs w:val="24"/>
              </w:rPr>
              <w:t>New FTE MIECHV Home Visitors</w:t>
            </w:r>
          </w:p>
        </w:tc>
        <w:tc>
          <w:tcPr>
            <w:tcW w:w="1544" w:type="dxa"/>
          </w:tcPr>
          <w:p w:rsidR="00270657" w:rsidRPr="00F1016D" w:rsidP="00D16386" w14:paraId="49938CD9" w14:textId="77777777">
            <w:pPr>
              <w:rPr>
                <w:rFonts w:ascii="Times New Roman" w:hAnsi="Times New Roman" w:cs="Times New Roman"/>
                <w:b/>
                <w:sz w:val="24"/>
                <w:szCs w:val="24"/>
              </w:rPr>
            </w:pPr>
            <w:r>
              <w:rPr>
                <w:rFonts w:ascii="Times New Roman" w:hAnsi="Times New Roman" w:cs="Times New Roman"/>
                <w:b/>
                <w:sz w:val="24"/>
                <w:szCs w:val="24"/>
              </w:rPr>
              <w:t>Number of Continuing FTE MIECHV Home Visitors</w:t>
            </w:r>
          </w:p>
        </w:tc>
        <w:tc>
          <w:tcPr>
            <w:tcW w:w="1496" w:type="dxa"/>
            <w:shd w:val="clear" w:color="auto" w:fill="BFBFBF" w:themeFill="background1" w:themeFillShade="BF"/>
          </w:tcPr>
          <w:p w:rsidR="00270657" w:rsidP="00D16386" w14:paraId="3C8F405E" w14:textId="77777777">
            <w:pPr>
              <w:rPr>
                <w:rFonts w:ascii="Times New Roman" w:hAnsi="Times New Roman" w:cs="Times New Roman"/>
                <w:b/>
                <w:sz w:val="24"/>
                <w:szCs w:val="24"/>
              </w:rPr>
            </w:pPr>
            <w:r>
              <w:rPr>
                <w:rFonts w:ascii="Times New Roman" w:hAnsi="Times New Roman" w:cs="Times New Roman"/>
                <w:b/>
                <w:sz w:val="24"/>
                <w:szCs w:val="24"/>
              </w:rPr>
              <w:t xml:space="preserve">Number of FTE MIECHV Home Visitors (A+B) </w:t>
            </w:r>
          </w:p>
          <w:p w:rsidR="00270657" w:rsidP="00D16386" w14:paraId="5EA52053" w14:textId="77777777">
            <w:pPr>
              <w:rPr>
                <w:rFonts w:ascii="Times New Roman" w:hAnsi="Times New Roman" w:cs="Times New Roman"/>
                <w:b/>
                <w:sz w:val="24"/>
                <w:szCs w:val="24"/>
              </w:rPr>
            </w:pPr>
            <w:r>
              <w:rPr>
                <w:rFonts w:ascii="Times New Roman" w:hAnsi="Times New Roman" w:cs="Times New Roman"/>
                <w:b/>
                <w:sz w:val="24"/>
                <w:szCs w:val="24"/>
              </w:rPr>
              <w:t>(Auto-Calculate)</w:t>
            </w:r>
          </w:p>
        </w:tc>
        <w:tc>
          <w:tcPr>
            <w:tcW w:w="1245" w:type="dxa"/>
          </w:tcPr>
          <w:p w:rsidR="00270657" w:rsidRPr="00F1016D" w:rsidP="00D16386" w14:paraId="7FD6099C" w14:textId="77777777">
            <w:pPr>
              <w:rPr>
                <w:rFonts w:ascii="Times New Roman" w:hAnsi="Times New Roman" w:cs="Times New Roman"/>
                <w:b/>
                <w:sz w:val="24"/>
                <w:szCs w:val="24"/>
              </w:rPr>
            </w:pPr>
            <w:r>
              <w:rPr>
                <w:rFonts w:ascii="Times New Roman" w:hAnsi="Times New Roman" w:cs="Times New Roman"/>
                <w:b/>
                <w:sz w:val="24"/>
                <w:szCs w:val="24"/>
              </w:rPr>
              <w:t xml:space="preserve">Number of New FTE MIECHV Supervisors </w:t>
            </w:r>
          </w:p>
        </w:tc>
        <w:tc>
          <w:tcPr>
            <w:tcW w:w="1433" w:type="dxa"/>
          </w:tcPr>
          <w:p w:rsidR="00270657" w:rsidP="00D16386" w14:paraId="513B905E" w14:textId="77777777">
            <w:pPr>
              <w:rPr>
                <w:rFonts w:ascii="Times New Roman" w:hAnsi="Times New Roman" w:cs="Times New Roman"/>
                <w:b/>
                <w:sz w:val="24"/>
                <w:szCs w:val="24"/>
              </w:rPr>
            </w:pPr>
            <w:r>
              <w:rPr>
                <w:rFonts w:ascii="Times New Roman" w:hAnsi="Times New Roman" w:cs="Times New Roman"/>
                <w:b/>
                <w:sz w:val="24"/>
                <w:szCs w:val="24"/>
              </w:rPr>
              <w:t>Number of Continuing FTE MIECHV Supervisors</w:t>
            </w:r>
          </w:p>
        </w:tc>
        <w:tc>
          <w:tcPr>
            <w:tcW w:w="1466" w:type="dxa"/>
            <w:shd w:val="clear" w:color="auto" w:fill="BFBFBF" w:themeFill="background1" w:themeFillShade="BF"/>
          </w:tcPr>
          <w:p w:rsidR="00270657" w:rsidP="00D16386" w14:paraId="751E5929" w14:textId="77777777">
            <w:pPr>
              <w:rPr>
                <w:rFonts w:ascii="Times New Roman" w:hAnsi="Times New Roman" w:cs="Times New Roman"/>
                <w:b/>
                <w:sz w:val="24"/>
                <w:szCs w:val="24"/>
              </w:rPr>
            </w:pPr>
            <w:r>
              <w:rPr>
                <w:rFonts w:ascii="Times New Roman" w:hAnsi="Times New Roman" w:cs="Times New Roman"/>
                <w:b/>
                <w:sz w:val="24"/>
                <w:szCs w:val="24"/>
              </w:rPr>
              <w:t xml:space="preserve">Number of FTE MIECHV Supervisors (D+E) </w:t>
            </w:r>
          </w:p>
          <w:p w:rsidR="00270657" w:rsidP="00D16386" w14:paraId="284F7321" w14:textId="77777777">
            <w:pPr>
              <w:rPr>
                <w:rFonts w:ascii="Times New Roman" w:hAnsi="Times New Roman" w:cs="Times New Roman"/>
                <w:b/>
                <w:sz w:val="24"/>
                <w:szCs w:val="24"/>
              </w:rPr>
            </w:pPr>
            <w:r>
              <w:rPr>
                <w:rFonts w:ascii="Times New Roman" w:hAnsi="Times New Roman" w:cs="Times New Roman"/>
                <w:b/>
                <w:sz w:val="24"/>
                <w:szCs w:val="24"/>
              </w:rPr>
              <w:t>(Auto-Calculate)</w:t>
            </w:r>
          </w:p>
        </w:tc>
        <w:tc>
          <w:tcPr>
            <w:tcW w:w="1307" w:type="dxa"/>
          </w:tcPr>
          <w:p w:rsidR="00270657" w:rsidP="00D16386" w14:paraId="0B008EEF" w14:textId="77777777">
            <w:pPr>
              <w:rPr>
                <w:rFonts w:ascii="Times New Roman" w:hAnsi="Times New Roman" w:cs="Times New Roman"/>
                <w:b/>
                <w:sz w:val="24"/>
                <w:szCs w:val="24"/>
              </w:rPr>
            </w:pPr>
            <w:r>
              <w:rPr>
                <w:rFonts w:ascii="Times New Roman" w:hAnsi="Times New Roman" w:cs="Times New Roman"/>
                <w:b/>
                <w:sz w:val="24"/>
                <w:szCs w:val="24"/>
              </w:rPr>
              <w:t>Number of New FTE MIECHV Other Staff</w:t>
            </w:r>
          </w:p>
        </w:tc>
        <w:tc>
          <w:tcPr>
            <w:tcW w:w="1377" w:type="dxa"/>
          </w:tcPr>
          <w:p w:rsidR="00270657" w:rsidP="00D16386" w14:paraId="2F78276A" w14:textId="77777777">
            <w:pPr>
              <w:rPr>
                <w:rFonts w:ascii="Times New Roman" w:hAnsi="Times New Roman" w:cs="Times New Roman"/>
                <w:b/>
                <w:sz w:val="24"/>
                <w:szCs w:val="24"/>
              </w:rPr>
            </w:pPr>
            <w:r>
              <w:rPr>
                <w:rFonts w:ascii="Times New Roman" w:hAnsi="Times New Roman" w:cs="Times New Roman"/>
                <w:b/>
                <w:sz w:val="24"/>
                <w:szCs w:val="24"/>
              </w:rPr>
              <w:t>Number of Continuing FTE MIECHV Other Staff</w:t>
            </w:r>
          </w:p>
        </w:tc>
        <w:tc>
          <w:tcPr>
            <w:tcW w:w="1329" w:type="dxa"/>
            <w:shd w:val="clear" w:color="auto" w:fill="BFBFBF" w:themeFill="background1" w:themeFillShade="BF"/>
          </w:tcPr>
          <w:p w:rsidR="00270657" w:rsidP="00D16386" w14:paraId="2F8CD704" w14:textId="789F6A8D">
            <w:pPr>
              <w:rPr>
                <w:rFonts w:ascii="Times New Roman" w:hAnsi="Times New Roman" w:cs="Times New Roman"/>
                <w:b/>
                <w:sz w:val="24"/>
                <w:szCs w:val="24"/>
              </w:rPr>
            </w:pPr>
            <w:r>
              <w:rPr>
                <w:rFonts w:ascii="Times New Roman" w:hAnsi="Times New Roman" w:cs="Times New Roman"/>
                <w:b/>
                <w:sz w:val="24"/>
                <w:szCs w:val="24"/>
              </w:rPr>
              <w:t>Number of FTE MIECHV Other Staff (G+H) (Auto-Calculate)</w:t>
            </w:r>
          </w:p>
        </w:tc>
      </w:tr>
      <w:tr w14:paraId="42C28F0D" w14:textId="5F2FDA94" w:rsidTr="00F02A8D">
        <w:tblPrEx>
          <w:tblW w:w="12694" w:type="dxa"/>
          <w:tblLook w:val="04A0"/>
        </w:tblPrEx>
        <w:trPr>
          <w:trHeight w:val="503"/>
        </w:trPr>
        <w:tc>
          <w:tcPr>
            <w:tcW w:w="1497" w:type="dxa"/>
          </w:tcPr>
          <w:p w:rsidR="00270657" w:rsidRPr="00F1016D" w:rsidP="00D16386" w14:paraId="22B3BA97" w14:textId="77777777">
            <w:pPr>
              <w:rPr>
                <w:rFonts w:ascii="Times New Roman" w:hAnsi="Times New Roman" w:cs="Times New Roman"/>
                <w:b/>
                <w:sz w:val="24"/>
                <w:szCs w:val="24"/>
              </w:rPr>
            </w:pPr>
          </w:p>
        </w:tc>
        <w:tc>
          <w:tcPr>
            <w:tcW w:w="1544" w:type="dxa"/>
          </w:tcPr>
          <w:p w:rsidR="00270657" w:rsidRPr="00F1016D" w:rsidP="00D16386" w14:paraId="6409FC22" w14:textId="77777777">
            <w:pPr>
              <w:rPr>
                <w:rFonts w:ascii="Times New Roman" w:hAnsi="Times New Roman" w:cs="Times New Roman"/>
                <w:b/>
                <w:sz w:val="24"/>
                <w:szCs w:val="24"/>
              </w:rPr>
            </w:pPr>
          </w:p>
        </w:tc>
        <w:tc>
          <w:tcPr>
            <w:tcW w:w="1496" w:type="dxa"/>
            <w:shd w:val="clear" w:color="auto" w:fill="BFBFBF" w:themeFill="background1" w:themeFillShade="BF"/>
          </w:tcPr>
          <w:p w:rsidR="00270657" w:rsidRPr="00F1016D" w:rsidP="00D16386" w14:paraId="6E1A96EA" w14:textId="77777777">
            <w:pPr>
              <w:rPr>
                <w:rFonts w:ascii="Times New Roman" w:hAnsi="Times New Roman" w:cs="Times New Roman"/>
                <w:b/>
                <w:sz w:val="24"/>
                <w:szCs w:val="24"/>
              </w:rPr>
            </w:pPr>
          </w:p>
        </w:tc>
        <w:tc>
          <w:tcPr>
            <w:tcW w:w="1245" w:type="dxa"/>
          </w:tcPr>
          <w:p w:rsidR="00270657" w:rsidRPr="00F1016D" w:rsidP="00D16386" w14:paraId="0D1C84CC" w14:textId="77777777">
            <w:pPr>
              <w:rPr>
                <w:rFonts w:ascii="Times New Roman" w:hAnsi="Times New Roman" w:cs="Times New Roman"/>
                <w:b/>
                <w:sz w:val="24"/>
                <w:szCs w:val="24"/>
              </w:rPr>
            </w:pPr>
          </w:p>
        </w:tc>
        <w:tc>
          <w:tcPr>
            <w:tcW w:w="1433" w:type="dxa"/>
          </w:tcPr>
          <w:p w:rsidR="00270657" w:rsidRPr="00F1016D" w:rsidP="00D16386" w14:paraId="1A1F4E45" w14:textId="77777777">
            <w:pPr>
              <w:rPr>
                <w:rFonts w:ascii="Times New Roman" w:hAnsi="Times New Roman" w:cs="Times New Roman"/>
                <w:b/>
                <w:sz w:val="24"/>
                <w:szCs w:val="24"/>
              </w:rPr>
            </w:pPr>
          </w:p>
        </w:tc>
        <w:tc>
          <w:tcPr>
            <w:tcW w:w="1466" w:type="dxa"/>
            <w:shd w:val="clear" w:color="auto" w:fill="BFBFBF" w:themeFill="background1" w:themeFillShade="BF"/>
          </w:tcPr>
          <w:p w:rsidR="00270657" w:rsidRPr="00F1016D" w:rsidP="00D16386" w14:paraId="3E0A5D78" w14:textId="77777777">
            <w:pPr>
              <w:rPr>
                <w:rFonts w:ascii="Times New Roman" w:hAnsi="Times New Roman" w:cs="Times New Roman"/>
                <w:b/>
                <w:sz w:val="24"/>
                <w:szCs w:val="24"/>
              </w:rPr>
            </w:pPr>
          </w:p>
        </w:tc>
        <w:tc>
          <w:tcPr>
            <w:tcW w:w="1307" w:type="dxa"/>
          </w:tcPr>
          <w:p w:rsidR="00270657" w:rsidRPr="00F1016D" w:rsidP="00D16386" w14:paraId="2EB0AB79" w14:textId="77777777">
            <w:pPr>
              <w:rPr>
                <w:rFonts w:ascii="Times New Roman" w:hAnsi="Times New Roman" w:cs="Times New Roman"/>
                <w:b/>
                <w:sz w:val="24"/>
                <w:szCs w:val="24"/>
              </w:rPr>
            </w:pPr>
          </w:p>
        </w:tc>
        <w:tc>
          <w:tcPr>
            <w:tcW w:w="1377" w:type="dxa"/>
          </w:tcPr>
          <w:p w:rsidR="00270657" w:rsidRPr="00F1016D" w:rsidP="00D16386" w14:paraId="4AAF037E" w14:textId="77777777">
            <w:pPr>
              <w:rPr>
                <w:rFonts w:ascii="Times New Roman" w:hAnsi="Times New Roman" w:cs="Times New Roman"/>
                <w:b/>
                <w:sz w:val="24"/>
                <w:szCs w:val="24"/>
              </w:rPr>
            </w:pPr>
          </w:p>
        </w:tc>
        <w:tc>
          <w:tcPr>
            <w:tcW w:w="1329" w:type="dxa"/>
            <w:shd w:val="clear" w:color="auto" w:fill="BFBFBF" w:themeFill="background1" w:themeFillShade="BF"/>
          </w:tcPr>
          <w:p w:rsidR="00270657" w:rsidRPr="00F1016D" w:rsidP="00D16386" w14:paraId="3725DE01" w14:textId="0508F096">
            <w:pPr>
              <w:rPr>
                <w:rFonts w:ascii="Times New Roman" w:hAnsi="Times New Roman" w:cs="Times New Roman"/>
                <w:b/>
                <w:sz w:val="24"/>
                <w:szCs w:val="24"/>
              </w:rPr>
            </w:pPr>
          </w:p>
        </w:tc>
      </w:tr>
      <w:tr w14:paraId="5162DA08" w14:textId="77777777" w:rsidTr="001B3CB3">
        <w:tblPrEx>
          <w:tblW w:w="12694" w:type="dxa"/>
          <w:tblLook w:val="04A0"/>
        </w:tblPrEx>
        <w:trPr>
          <w:gridAfter w:val="6"/>
          <w:wAfter w:w="8157" w:type="dxa"/>
        </w:trPr>
        <w:tc>
          <w:tcPr>
            <w:tcW w:w="1497" w:type="dxa"/>
            <w:shd w:val="clear" w:color="auto" w:fill="auto"/>
          </w:tcPr>
          <w:p w:rsidR="00270657" w:rsidP="002D4CE5" w14:paraId="2E52ACC1" w14:textId="77777777">
            <w:pPr>
              <w:rPr>
                <w:rFonts w:ascii="Times New Roman" w:hAnsi="Times New Roman" w:cs="Times New Roman"/>
                <w:b/>
                <w:sz w:val="24"/>
                <w:szCs w:val="24"/>
              </w:rPr>
            </w:pPr>
            <w:r>
              <w:rPr>
                <w:rFonts w:ascii="Times New Roman" w:hAnsi="Times New Roman" w:cs="Times New Roman"/>
                <w:b/>
                <w:sz w:val="24"/>
                <w:szCs w:val="24"/>
              </w:rPr>
              <w:t>Column J</w:t>
            </w:r>
          </w:p>
        </w:tc>
        <w:tc>
          <w:tcPr>
            <w:tcW w:w="1544" w:type="dxa"/>
            <w:shd w:val="clear" w:color="auto" w:fill="auto"/>
          </w:tcPr>
          <w:p w:rsidR="00270657" w:rsidP="002D4CE5" w14:paraId="34BA42ED" w14:textId="77777777">
            <w:pPr>
              <w:rPr>
                <w:rFonts w:ascii="Times New Roman" w:hAnsi="Times New Roman" w:cs="Times New Roman"/>
                <w:b/>
                <w:sz w:val="24"/>
                <w:szCs w:val="24"/>
              </w:rPr>
            </w:pPr>
            <w:r>
              <w:rPr>
                <w:rFonts w:ascii="Times New Roman" w:hAnsi="Times New Roman" w:cs="Times New Roman"/>
                <w:b/>
                <w:sz w:val="24"/>
                <w:szCs w:val="24"/>
              </w:rPr>
              <w:t>Column K</w:t>
            </w:r>
          </w:p>
        </w:tc>
        <w:tc>
          <w:tcPr>
            <w:tcW w:w="1496" w:type="dxa"/>
            <w:shd w:val="clear" w:color="auto" w:fill="auto"/>
          </w:tcPr>
          <w:p w:rsidR="00270657" w:rsidP="002D4CE5" w14:paraId="68A65DA1" w14:textId="77777777">
            <w:pPr>
              <w:rPr>
                <w:rFonts w:ascii="Times New Roman" w:hAnsi="Times New Roman" w:cs="Times New Roman"/>
                <w:b/>
                <w:sz w:val="24"/>
                <w:szCs w:val="24"/>
              </w:rPr>
            </w:pPr>
            <w:r>
              <w:rPr>
                <w:rFonts w:ascii="Times New Roman" w:hAnsi="Times New Roman" w:cs="Times New Roman"/>
                <w:b/>
                <w:sz w:val="24"/>
                <w:szCs w:val="24"/>
              </w:rPr>
              <w:t>Column L</w:t>
            </w:r>
          </w:p>
        </w:tc>
      </w:tr>
      <w:tr w14:paraId="756589FD" w14:textId="77777777" w:rsidTr="001B3CB3">
        <w:tblPrEx>
          <w:tblW w:w="12694" w:type="dxa"/>
          <w:tblLook w:val="04A0"/>
        </w:tblPrEx>
        <w:trPr>
          <w:gridAfter w:val="6"/>
          <w:wAfter w:w="8157" w:type="dxa"/>
        </w:trPr>
        <w:tc>
          <w:tcPr>
            <w:tcW w:w="1497" w:type="dxa"/>
            <w:shd w:val="clear" w:color="auto" w:fill="auto"/>
          </w:tcPr>
          <w:p w:rsidR="00270657" w:rsidP="002D4CE5" w14:paraId="58533800" w14:textId="77777777">
            <w:pPr>
              <w:rPr>
                <w:rFonts w:ascii="Times New Roman" w:hAnsi="Times New Roman" w:cs="Times New Roman"/>
                <w:b/>
                <w:sz w:val="24"/>
                <w:szCs w:val="24"/>
              </w:rPr>
            </w:pPr>
            <w:r>
              <w:rPr>
                <w:rFonts w:ascii="Times New Roman" w:hAnsi="Times New Roman" w:cs="Times New Roman"/>
                <w:b/>
                <w:sz w:val="24"/>
                <w:szCs w:val="24"/>
              </w:rPr>
              <w:t>Total Number of MIECHV Home Visitors (Headcount)</w:t>
            </w:r>
          </w:p>
        </w:tc>
        <w:tc>
          <w:tcPr>
            <w:tcW w:w="1544" w:type="dxa"/>
            <w:shd w:val="clear" w:color="auto" w:fill="auto"/>
          </w:tcPr>
          <w:p w:rsidR="00270657" w:rsidP="002D4CE5" w14:paraId="0B9842B4" w14:textId="77777777">
            <w:pPr>
              <w:rPr>
                <w:rFonts w:ascii="Times New Roman" w:hAnsi="Times New Roman" w:cs="Times New Roman"/>
                <w:b/>
                <w:sz w:val="24"/>
                <w:szCs w:val="24"/>
              </w:rPr>
            </w:pPr>
            <w:r>
              <w:rPr>
                <w:rFonts w:ascii="Times New Roman" w:hAnsi="Times New Roman" w:cs="Times New Roman"/>
                <w:b/>
                <w:sz w:val="24"/>
                <w:szCs w:val="24"/>
              </w:rPr>
              <w:t>Total Number of MIECHV Supervisors</w:t>
            </w:r>
          </w:p>
          <w:p w:rsidR="00270657" w:rsidP="002D4CE5" w14:paraId="6B4399AD" w14:textId="77777777">
            <w:pPr>
              <w:rPr>
                <w:rFonts w:ascii="Times New Roman" w:hAnsi="Times New Roman" w:cs="Times New Roman"/>
                <w:b/>
                <w:sz w:val="24"/>
                <w:szCs w:val="24"/>
              </w:rPr>
            </w:pPr>
            <w:r>
              <w:rPr>
                <w:rFonts w:ascii="Times New Roman" w:hAnsi="Times New Roman" w:cs="Times New Roman"/>
                <w:b/>
                <w:sz w:val="24"/>
                <w:szCs w:val="24"/>
              </w:rPr>
              <w:t>(Headcount)</w:t>
            </w:r>
          </w:p>
        </w:tc>
        <w:tc>
          <w:tcPr>
            <w:tcW w:w="1496" w:type="dxa"/>
            <w:shd w:val="clear" w:color="auto" w:fill="auto"/>
          </w:tcPr>
          <w:p w:rsidR="00270657" w:rsidP="002D4CE5" w14:paraId="1B6B7B16" w14:textId="77777777">
            <w:pPr>
              <w:rPr>
                <w:rFonts w:ascii="Times New Roman" w:hAnsi="Times New Roman" w:cs="Times New Roman"/>
                <w:b/>
                <w:sz w:val="24"/>
                <w:szCs w:val="24"/>
              </w:rPr>
            </w:pPr>
            <w:r>
              <w:rPr>
                <w:rFonts w:ascii="Times New Roman" w:hAnsi="Times New Roman" w:cs="Times New Roman"/>
                <w:b/>
                <w:sz w:val="24"/>
                <w:szCs w:val="24"/>
              </w:rPr>
              <w:t>Total Number of MIECHV Other Staff</w:t>
            </w:r>
          </w:p>
          <w:p w:rsidR="00270657" w:rsidP="002D4CE5" w14:paraId="055DAA93" w14:textId="77777777">
            <w:pPr>
              <w:rPr>
                <w:rFonts w:ascii="Times New Roman" w:hAnsi="Times New Roman" w:cs="Times New Roman"/>
                <w:b/>
                <w:sz w:val="24"/>
                <w:szCs w:val="24"/>
              </w:rPr>
            </w:pPr>
            <w:r>
              <w:rPr>
                <w:rFonts w:ascii="Times New Roman" w:hAnsi="Times New Roman" w:cs="Times New Roman"/>
                <w:b/>
                <w:sz w:val="24"/>
                <w:szCs w:val="24"/>
              </w:rPr>
              <w:t>(Headcount)</w:t>
            </w:r>
          </w:p>
        </w:tc>
      </w:tr>
      <w:tr w14:paraId="68476CDA" w14:textId="77777777" w:rsidTr="00F02A8D">
        <w:tblPrEx>
          <w:tblW w:w="12694" w:type="dxa"/>
          <w:tblLook w:val="04A0"/>
        </w:tblPrEx>
        <w:trPr>
          <w:gridAfter w:val="6"/>
          <w:wAfter w:w="8157" w:type="dxa"/>
          <w:trHeight w:val="503"/>
        </w:trPr>
        <w:tc>
          <w:tcPr>
            <w:tcW w:w="1497" w:type="dxa"/>
            <w:shd w:val="clear" w:color="auto" w:fill="auto"/>
          </w:tcPr>
          <w:p w:rsidR="00270657" w:rsidRPr="00F1016D" w:rsidP="002D4CE5" w14:paraId="536B9EC7" w14:textId="77777777">
            <w:pPr>
              <w:rPr>
                <w:rFonts w:ascii="Times New Roman" w:hAnsi="Times New Roman" w:cs="Times New Roman"/>
                <w:b/>
                <w:sz w:val="24"/>
                <w:szCs w:val="24"/>
              </w:rPr>
            </w:pPr>
          </w:p>
        </w:tc>
        <w:tc>
          <w:tcPr>
            <w:tcW w:w="1544" w:type="dxa"/>
            <w:shd w:val="clear" w:color="auto" w:fill="auto"/>
          </w:tcPr>
          <w:p w:rsidR="00270657" w:rsidRPr="00F1016D" w:rsidP="002D4CE5" w14:paraId="62B71979" w14:textId="77777777">
            <w:pPr>
              <w:rPr>
                <w:rFonts w:ascii="Times New Roman" w:hAnsi="Times New Roman" w:cs="Times New Roman"/>
                <w:b/>
                <w:sz w:val="24"/>
                <w:szCs w:val="24"/>
              </w:rPr>
            </w:pPr>
          </w:p>
        </w:tc>
        <w:tc>
          <w:tcPr>
            <w:tcW w:w="1496" w:type="dxa"/>
            <w:shd w:val="clear" w:color="auto" w:fill="auto"/>
          </w:tcPr>
          <w:p w:rsidR="00270657" w:rsidRPr="00F1016D" w:rsidP="002D4CE5" w14:paraId="2559275A" w14:textId="77777777">
            <w:pPr>
              <w:rPr>
                <w:rFonts w:ascii="Times New Roman" w:hAnsi="Times New Roman" w:cs="Times New Roman"/>
                <w:b/>
                <w:sz w:val="24"/>
                <w:szCs w:val="24"/>
              </w:rPr>
            </w:pPr>
          </w:p>
        </w:tc>
      </w:tr>
    </w:tbl>
    <w:p w:rsidR="00E73C54" w:rsidP="0049427A" w14:paraId="3CF6B286" w14:textId="77777777">
      <w:pPr>
        <w:spacing w:after="0" w:line="240" w:lineRule="auto"/>
        <w:rPr>
          <w:rFonts w:ascii="Times New Roman" w:hAnsi="Times New Roman" w:cs="Times New Roman"/>
          <w:b/>
          <w:sz w:val="24"/>
          <w:szCs w:val="24"/>
        </w:rPr>
      </w:pPr>
    </w:p>
    <w:p w:rsidR="0017214E" w:rsidP="0049427A" w14:paraId="5F2B9F7C" w14:textId="77777777">
      <w:pPr>
        <w:spacing w:after="0" w:line="240" w:lineRule="auto"/>
        <w:rPr>
          <w:rFonts w:ascii="Times New Roman" w:hAnsi="Times New Roman" w:cs="Times New Roman"/>
          <w:b/>
          <w:sz w:val="24"/>
          <w:szCs w:val="24"/>
        </w:rPr>
      </w:pPr>
    </w:p>
    <w:p w:rsidR="0017214E" w:rsidP="0049427A" w14:paraId="3946226F" w14:textId="77777777">
      <w:pPr>
        <w:spacing w:after="0" w:line="240" w:lineRule="auto"/>
        <w:rPr>
          <w:rFonts w:ascii="Times New Roman" w:hAnsi="Times New Roman" w:cs="Times New Roman"/>
          <w:b/>
          <w:sz w:val="24"/>
          <w:szCs w:val="24"/>
        </w:rPr>
      </w:pPr>
    </w:p>
    <w:p w:rsidR="00270657" w:rsidP="0049427A" w14:paraId="6EE83C9D" w14:textId="77777777">
      <w:pPr>
        <w:spacing w:after="0" w:line="240" w:lineRule="auto"/>
        <w:rPr>
          <w:rFonts w:ascii="Times New Roman" w:hAnsi="Times New Roman" w:cs="Times New Roman"/>
          <w:b/>
          <w:sz w:val="24"/>
          <w:szCs w:val="24"/>
        </w:rPr>
      </w:pPr>
    </w:p>
    <w:p w:rsidR="00270657" w:rsidP="0049427A" w14:paraId="300AFCB4" w14:textId="77777777">
      <w:pPr>
        <w:spacing w:after="0" w:line="240" w:lineRule="auto"/>
        <w:rPr>
          <w:rFonts w:ascii="Times New Roman" w:hAnsi="Times New Roman" w:cs="Times New Roman"/>
          <w:b/>
          <w:sz w:val="24"/>
          <w:szCs w:val="24"/>
        </w:rPr>
      </w:pPr>
    </w:p>
    <w:p w:rsidR="00270657" w:rsidP="0049427A" w14:paraId="39DBD3FF" w14:textId="77777777">
      <w:pPr>
        <w:spacing w:after="0" w:line="240" w:lineRule="auto"/>
        <w:rPr>
          <w:rFonts w:ascii="Times New Roman" w:hAnsi="Times New Roman" w:cs="Times New Roman"/>
          <w:b/>
          <w:sz w:val="24"/>
          <w:szCs w:val="24"/>
        </w:rPr>
      </w:pPr>
    </w:p>
    <w:p w:rsidR="00270657" w:rsidP="0049427A" w14:paraId="33C81363" w14:textId="77777777">
      <w:pPr>
        <w:spacing w:after="0" w:line="240" w:lineRule="auto"/>
        <w:rPr>
          <w:rFonts w:ascii="Times New Roman" w:hAnsi="Times New Roman" w:cs="Times New Roman"/>
          <w:b/>
          <w:sz w:val="24"/>
          <w:szCs w:val="24"/>
        </w:rPr>
      </w:pPr>
    </w:p>
    <w:p w:rsidR="00270657" w:rsidP="0049427A" w14:paraId="16E88156" w14:textId="77777777">
      <w:pPr>
        <w:spacing w:after="0" w:line="240" w:lineRule="auto"/>
        <w:rPr>
          <w:rFonts w:ascii="Times New Roman" w:hAnsi="Times New Roman" w:cs="Times New Roman"/>
          <w:b/>
          <w:sz w:val="24"/>
          <w:szCs w:val="24"/>
        </w:rPr>
      </w:pPr>
    </w:p>
    <w:p w:rsidR="00270657" w:rsidP="0049427A" w14:paraId="23AFFDF0" w14:textId="77777777">
      <w:pPr>
        <w:spacing w:after="0" w:line="240" w:lineRule="auto"/>
        <w:rPr>
          <w:rFonts w:ascii="Times New Roman" w:hAnsi="Times New Roman" w:cs="Times New Roman"/>
          <w:b/>
          <w:sz w:val="24"/>
          <w:szCs w:val="24"/>
        </w:rPr>
      </w:pPr>
    </w:p>
    <w:p w:rsidR="002F5905" w:rsidP="0049427A" w14:paraId="52A3CB99" w14:textId="47168F8D">
      <w:pPr>
        <w:spacing w:after="0" w:line="240" w:lineRule="auto"/>
        <w:rPr>
          <w:rFonts w:ascii="Times New Roman" w:hAnsi="Times New Roman" w:cs="Times New Roman"/>
          <w:b/>
          <w:sz w:val="24"/>
          <w:szCs w:val="24"/>
        </w:rPr>
      </w:pPr>
      <w:r>
        <w:rPr>
          <w:rFonts w:ascii="Times New Roman" w:hAnsi="Times New Roman" w:cs="Times New Roman"/>
          <w:b/>
          <w:sz w:val="24"/>
          <w:szCs w:val="24"/>
        </w:rPr>
        <w:t>Table A.4.2: Staff Vacancies</w:t>
      </w:r>
    </w:p>
    <w:p w:rsidR="002F5905" w:rsidP="0049427A" w14:paraId="70C68D29" w14:textId="77777777">
      <w:pPr>
        <w:spacing w:after="0" w:line="240" w:lineRule="auto"/>
        <w:rPr>
          <w:rFonts w:ascii="Times New Roman" w:hAnsi="Times New Roman" w:cs="Times New Roman"/>
          <w:b/>
          <w:sz w:val="24"/>
          <w:szCs w:val="24"/>
        </w:rPr>
      </w:pPr>
    </w:p>
    <w:tbl>
      <w:tblPr>
        <w:tblStyle w:val="TableGrid"/>
        <w:tblW w:w="5575" w:type="dxa"/>
        <w:tblLayout w:type="fixed"/>
        <w:tblLook w:val="04A0"/>
      </w:tblPr>
      <w:tblGrid>
        <w:gridCol w:w="1277"/>
        <w:gridCol w:w="1438"/>
        <w:gridCol w:w="1420"/>
        <w:gridCol w:w="1440"/>
      </w:tblGrid>
      <w:tr w14:paraId="4D393C91" w14:textId="56780434" w:rsidTr="00D16386">
        <w:tblPrEx>
          <w:tblW w:w="5575" w:type="dxa"/>
          <w:tblLayout w:type="fixed"/>
          <w:tblLook w:val="04A0"/>
        </w:tblPrEx>
        <w:tc>
          <w:tcPr>
            <w:tcW w:w="1277" w:type="dxa"/>
          </w:tcPr>
          <w:p w:rsidR="00D16386" w:rsidRPr="00F1016D" w:rsidP="00C96D0C" w14:paraId="0C226345" w14:textId="77777777">
            <w:pPr>
              <w:rPr>
                <w:rFonts w:ascii="Times New Roman" w:hAnsi="Times New Roman" w:cs="Times New Roman"/>
                <w:b/>
                <w:sz w:val="24"/>
                <w:szCs w:val="24"/>
              </w:rPr>
            </w:pPr>
            <w:r>
              <w:rPr>
                <w:rFonts w:ascii="Times New Roman" w:hAnsi="Times New Roman" w:cs="Times New Roman"/>
                <w:b/>
                <w:sz w:val="24"/>
                <w:szCs w:val="24"/>
              </w:rPr>
              <w:t>Column A</w:t>
            </w:r>
          </w:p>
        </w:tc>
        <w:tc>
          <w:tcPr>
            <w:tcW w:w="1438" w:type="dxa"/>
          </w:tcPr>
          <w:p w:rsidR="00D16386" w:rsidP="00C96D0C" w14:paraId="1E470DD5"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1420" w:type="dxa"/>
          </w:tcPr>
          <w:p w:rsidR="00D16386" w:rsidP="00C96D0C" w14:paraId="26EA6DF6" w14:textId="77777777">
            <w:pPr>
              <w:rPr>
                <w:rFonts w:ascii="Times New Roman" w:hAnsi="Times New Roman" w:cs="Times New Roman"/>
                <w:b/>
                <w:sz w:val="24"/>
                <w:szCs w:val="24"/>
              </w:rPr>
            </w:pPr>
            <w:r>
              <w:rPr>
                <w:rFonts w:ascii="Times New Roman" w:hAnsi="Times New Roman" w:cs="Times New Roman"/>
                <w:b/>
                <w:sz w:val="24"/>
                <w:szCs w:val="24"/>
              </w:rPr>
              <w:t>Column C</w:t>
            </w:r>
          </w:p>
        </w:tc>
        <w:tc>
          <w:tcPr>
            <w:tcW w:w="1440" w:type="dxa"/>
            <w:shd w:val="clear" w:color="auto" w:fill="BFBFBF" w:themeFill="background1" w:themeFillShade="BF"/>
          </w:tcPr>
          <w:p w:rsidR="00D16386" w:rsidP="00C96D0C" w14:paraId="0A893815" w14:textId="77777777">
            <w:pPr>
              <w:rPr>
                <w:rFonts w:ascii="Times New Roman" w:hAnsi="Times New Roman" w:cs="Times New Roman"/>
                <w:b/>
                <w:sz w:val="24"/>
                <w:szCs w:val="24"/>
              </w:rPr>
            </w:pPr>
            <w:r>
              <w:rPr>
                <w:rFonts w:ascii="Times New Roman" w:hAnsi="Times New Roman" w:cs="Times New Roman"/>
                <w:b/>
                <w:sz w:val="24"/>
                <w:szCs w:val="24"/>
              </w:rPr>
              <w:t>Column D</w:t>
            </w:r>
          </w:p>
        </w:tc>
      </w:tr>
      <w:tr w14:paraId="5BD63BAF" w14:textId="7EBF1DA0" w:rsidTr="00D16386">
        <w:tblPrEx>
          <w:tblW w:w="5575" w:type="dxa"/>
          <w:tblLayout w:type="fixed"/>
          <w:tblLook w:val="04A0"/>
        </w:tblPrEx>
        <w:tc>
          <w:tcPr>
            <w:tcW w:w="1277" w:type="dxa"/>
          </w:tcPr>
          <w:p w:rsidR="00D16386" w:rsidRPr="00F1016D" w:rsidP="00C96D0C" w14:paraId="27D576B2" w14:textId="77777777">
            <w:pPr>
              <w:rPr>
                <w:rFonts w:ascii="Times New Roman" w:hAnsi="Times New Roman" w:cs="Times New Roman"/>
                <w:b/>
                <w:sz w:val="24"/>
                <w:szCs w:val="24"/>
              </w:rPr>
            </w:pPr>
            <w:r w:rsidRPr="00F1016D">
              <w:rPr>
                <w:rFonts w:ascii="Times New Roman" w:hAnsi="Times New Roman" w:cs="Times New Roman"/>
                <w:b/>
                <w:sz w:val="24"/>
                <w:szCs w:val="24"/>
              </w:rPr>
              <w:t xml:space="preserve">Number of </w:t>
            </w:r>
            <w:r>
              <w:rPr>
                <w:rFonts w:ascii="Times New Roman" w:hAnsi="Times New Roman" w:cs="Times New Roman"/>
                <w:b/>
                <w:sz w:val="24"/>
                <w:szCs w:val="24"/>
              </w:rPr>
              <w:t>Vacant FTE MIECHV Home Visitors</w:t>
            </w:r>
          </w:p>
        </w:tc>
        <w:tc>
          <w:tcPr>
            <w:tcW w:w="1438" w:type="dxa"/>
          </w:tcPr>
          <w:p w:rsidR="00D16386" w:rsidRPr="00F1016D" w:rsidP="00C96D0C" w14:paraId="43375358" w14:textId="77777777">
            <w:pPr>
              <w:rPr>
                <w:rFonts w:ascii="Times New Roman" w:hAnsi="Times New Roman" w:cs="Times New Roman"/>
                <w:b/>
                <w:sz w:val="24"/>
                <w:szCs w:val="24"/>
              </w:rPr>
            </w:pPr>
            <w:r>
              <w:rPr>
                <w:rFonts w:ascii="Times New Roman" w:hAnsi="Times New Roman" w:cs="Times New Roman"/>
                <w:b/>
                <w:sz w:val="24"/>
                <w:szCs w:val="24"/>
              </w:rPr>
              <w:t xml:space="preserve">Number of Vacant FTE MIECHV Supervisors </w:t>
            </w:r>
          </w:p>
        </w:tc>
        <w:tc>
          <w:tcPr>
            <w:tcW w:w="1420" w:type="dxa"/>
          </w:tcPr>
          <w:p w:rsidR="00D16386" w:rsidP="00C96D0C" w14:paraId="3C853827" w14:textId="77777777">
            <w:pPr>
              <w:rPr>
                <w:rFonts w:ascii="Times New Roman" w:hAnsi="Times New Roman" w:cs="Times New Roman"/>
                <w:b/>
                <w:sz w:val="24"/>
                <w:szCs w:val="24"/>
              </w:rPr>
            </w:pPr>
            <w:r>
              <w:rPr>
                <w:rFonts w:ascii="Times New Roman" w:hAnsi="Times New Roman" w:cs="Times New Roman"/>
                <w:b/>
                <w:sz w:val="24"/>
                <w:szCs w:val="24"/>
              </w:rPr>
              <w:t>Number of Vacant FTE MIECHV Other Staff</w:t>
            </w:r>
          </w:p>
        </w:tc>
        <w:tc>
          <w:tcPr>
            <w:tcW w:w="1440" w:type="dxa"/>
            <w:shd w:val="clear" w:color="auto" w:fill="BFBFBF" w:themeFill="background1" w:themeFillShade="BF"/>
          </w:tcPr>
          <w:p w:rsidR="00D16386" w:rsidP="00C96D0C" w14:paraId="5DC7FA32" w14:textId="77777777">
            <w:pPr>
              <w:rPr>
                <w:rFonts w:ascii="Times New Roman" w:hAnsi="Times New Roman" w:cs="Times New Roman"/>
                <w:b/>
                <w:sz w:val="24"/>
                <w:szCs w:val="24"/>
              </w:rPr>
            </w:pPr>
            <w:r>
              <w:rPr>
                <w:rFonts w:ascii="Times New Roman" w:hAnsi="Times New Roman" w:cs="Times New Roman"/>
                <w:b/>
                <w:sz w:val="24"/>
                <w:szCs w:val="24"/>
              </w:rPr>
              <w:t xml:space="preserve">Number </w:t>
            </w:r>
            <w:r>
              <w:rPr>
                <w:rFonts w:ascii="Times New Roman" w:hAnsi="Times New Roman" w:cs="Times New Roman"/>
                <w:b/>
                <w:sz w:val="24"/>
                <w:szCs w:val="24"/>
              </w:rPr>
              <w:t>of  FTE</w:t>
            </w:r>
            <w:r>
              <w:rPr>
                <w:rFonts w:ascii="Times New Roman" w:hAnsi="Times New Roman" w:cs="Times New Roman"/>
                <w:b/>
                <w:sz w:val="24"/>
                <w:szCs w:val="24"/>
              </w:rPr>
              <w:t xml:space="preserve"> MIECHV Staff Vacancies (A+B+C) (Auto-Calculate)</w:t>
            </w:r>
          </w:p>
        </w:tc>
      </w:tr>
      <w:tr w14:paraId="356D41DA" w14:textId="346E5B70" w:rsidTr="00D16386">
        <w:tblPrEx>
          <w:tblW w:w="5575" w:type="dxa"/>
          <w:tblLayout w:type="fixed"/>
          <w:tblLook w:val="04A0"/>
        </w:tblPrEx>
        <w:trPr>
          <w:trHeight w:val="503"/>
        </w:trPr>
        <w:tc>
          <w:tcPr>
            <w:tcW w:w="1277" w:type="dxa"/>
          </w:tcPr>
          <w:p w:rsidR="00D16386" w:rsidRPr="00F1016D" w:rsidP="00C96D0C" w14:paraId="44BC9B84" w14:textId="77777777">
            <w:pPr>
              <w:rPr>
                <w:rFonts w:ascii="Times New Roman" w:hAnsi="Times New Roman" w:cs="Times New Roman"/>
                <w:b/>
                <w:sz w:val="24"/>
                <w:szCs w:val="24"/>
              </w:rPr>
            </w:pPr>
          </w:p>
        </w:tc>
        <w:tc>
          <w:tcPr>
            <w:tcW w:w="1438" w:type="dxa"/>
          </w:tcPr>
          <w:p w:rsidR="00D16386" w:rsidRPr="00F1016D" w:rsidP="00C96D0C" w14:paraId="12A6E2DC" w14:textId="77777777">
            <w:pPr>
              <w:rPr>
                <w:rFonts w:ascii="Times New Roman" w:hAnsi="Times New Roman" w:cs="Times New Roman"/>
                <w:b/>
                <w:sz w:val="24"/>
                <w:szCs w:val="24"/>
              </w:rPr>
            </w:pPr>
          </w:p>
        </w:tc>
        <w:tc>
          <w:tcPr>
            <w:tcW w:w="1420" w:type="dxa"/>
          </w:tcPr>
          <w:p w:rsidR="00D16386" w:rsidRPr="00F1016D" w:rsidP="00C96D0C" w14:paraId="2759C579" w14:textId="77777777">
            <w:pPr>
              <w:rPr>
                <w:rFonts w:ascii="Times New Roman" w:hAnsi="Times New Roman" w:cs="Times New Roman"/>
                <w:b/>
                <w:sz w:val="24"/>
                <w:szCs w:val="24"/>
              </w:rPr>
            </w:pPr>
          </w:p>
        </w:tc>
        <w:tc>
          <w:tcPr>
            <w:tcW w:w="1440" w:type="dxa"/>
            <w:shd w:val="clear" w:color="auto" w:fill="BFBFBF" w:themeFill="background1" w:themeFillShade="BF"/>
          </w:tcPr>
          <w:p w:rsidR="00D16386" w:rsidRPr="00F1016D" w:rsidP="00C96D0C" w14:paraId="39F98B99" w14:textId="77777777">
            <w:pPr>
              <w:rPr>
                <w:rFonts w:ascii="Times New Roman" w:hAnsi="Times New Roman" w:cs="Times New Roman"/>
                <w:b/>
                <w:sz w:val="24"/>
                <w:szCs w:val="24"/>
              </w:rPr>
            </w:pPr>
          </w:p>
        </w:tc>
      </w:tr>
    </w:tbl>
    <w:p w:rsidR="00E64ACD" w14:paraId="72F2B9BE" w14:textId="77777777">
      <w:pPr>
        <w:rPr>
          <w:rFonts w:ascii="Times New Roman" w:hAnsi="Times New Roman" w:cs="Times New Roman"/>
          <w:b/>
          <w:sz w:val="24"/>
          <w:szCs w:val="24"/>
        </w:rPr>
      </w:pPr>
    </w:p>
    <w:p w:rsidR="00763173" w14:paraId="34A9C1D2" w14:textId="1E24558D">
      <w:pPr>
        <w:rPr>
          <w:rFonts w:ascii="Times New Roman" w:hAnsi="Times New Roman" w:cs="Times New Roman"/>
          <w:b/>
          <w:sz w:val="24"/>
          <w:szCs w:val="24"/>
        </w:rPr>
      </w:pPr>
      <w:r>
        <w:rPr>
          <w:rFonts w:ascii="Times New Roman" w:hAnsi="Times New Roman" w:cs="Times New Roman"/>
          <w:b/>
          <w:sz w:val="24"/>
          <w:szCs w:val="24"/>
        </w:rPr>
        <w:t>Notes</w:t>
      </w:r>
    </w:p>
    <w:p w:rsidR="00763173" w14:paraId="6261A944" w14:textId="6A80F6D8">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147954</wp:posOffset>
                </wp:positionV>
                <wp:extent cx="8201025" cy="3228975"/>
                <wp:effectExtent l="0" t="0" r="28575"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201025" cy="3228975"/>
                        </a:xfrm>
                        <a:prstGeom prst="rect">
                          <a:avLst/>
                        </a:prstGeom>
                        <a:solidFill>
                          <a:schemeClr val="lt1"/>
                        </a:solidFill>
                        <a:ln w="6350">
                          <a:solidFill>
                            <a:prstClr val="black"/>
                          </a:solidFill>
                        </a:ln>
                      </wps:spPr>
                      <wps:txbx>
                        <w:txbxContent>
                          <w:p w:rsidR="0076317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645.75pt;height:254.25pt;margin-top:11.65pt;margin-left:594.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763173" w14:paraId="2220829B" w14:textId="77777777"/>
                  </w:txbxContent>
                </v:textbox>
                <w10:wrap anchorx="margin"/>
              </v:shape>
            </w:pict>
          </mc:Fallback>
        </mc:AlternateContent>
      </w:r>
    </w:p>
    <w:p w:rsidR="00763173" w14:paraId="656643E6" w14:textId="1BB4F520">
      <w:pPr>
        <w:rPr>
          <w:rFonts w:ascii="Times New Roman" w:hAnsi="Times New Roman" w:cs="Times New Roman"/>
          <w:b/>
          <w:sz w:val="24"/>
          <w:szCs w:val="24"/>
        </w:rPr>
        <w:sectPr w:rsidSect="00C7699A">
          <w:headerReference w:type="default" r:id="rId5"/>
          <w:pgSz w:w="15840" w:h="12240" w:orient="landscape"/>
          <w:pgMar w:top="1440" w:right="1440" w:bottom="1440" w:left="1440" w:header="720" w:footer="720" w:gutter="0"/>
          <w:cols w:space="720"/>
          <w:docGrid w:linePitch="360"/>
        </w:sectPr>
      </w:pPr>
    </w:p>
    <w:p w:rsidR="005F348B" w:rsidP="005F348B" w14:paraId="4E526B12" w14:textId="77777777">
      <w:pPr>
        <w:rPr>
          <w:rFonts w:ascii="Times New Roman" w:hAnsi="Times New Roman" w:cs="Times New Roman"/>
          <w:b/>
          <w:sz w:val="24"/>
          <w:szCs w:val="24"/>
        </w:rPr>
      </w:pPr>
      <w:r>
        <w:rPr>
          <w:rFonts w:ascii="Times New Roman" w:hAnsi="Times New Roman" w:cs="Times New Roman"/>
          <w:b/>
          <w:sz w:val="24"/>
          <w:szCs w:val="24"/>
        </w:rPr>
        <w:t>Appendix A: Definitions of Key Terms</w:t>
      </w:r>
    </w:p>
    <w:p w:rsidR="005F348B" w:rsidP="005F348B" w14:paraId="4AE25E7D" w14:textId="77777777">
      <w:pPr>
        <w:rPr>
          <w:rFonts w:ascii="Times New Roman" w:hAnsi="Times New Roman" w:cs="Times New Roman"/>
          <w:b/>
          <w:sz w:val="24"/>
          <w:szCs w:val="24"/>
        </w:rPr>
      </w:pPr>
      <w:r>
        <w:rPr>
          <w:rFonts w:ascii="Times New Roman" w:hAnsi="Times New Roman" w:cs="Times New Roman"/>
          <w:b/>
          <w:sz w:val="24"/>
          <w:szCs w:val="24"/>
        </w:rPr>
        <w:t xml:space="preserve">Capacity Percentage: </w:t>
      </w:r>
      <w:r>
        <w:rPr>
          <w:rFonts w:ascii="Times New Roman" w:hAnsi="Times New Roman" w:cs="Times New Roman"/>
          <w:sz w:val="24"/>
          <w:szCs w:val="24"/>
        </w:rPr>
        <w:t>Capacity percentage is a calculated indicator that results from dividing the current caseload by the maximum service capacity and multiplying by 100.</w:t>
      </w:r>
    </w:p>
    <w:p w:rsidR="005F348B" w:rsidRPr="003D677F" w:rsidP="005F348B" w14:paraId="694FD027" w14:textId="77777777">
      <w:pPr>
        <w:rPr>
          <w:rFonts w:ascii="Times New Roman" w:hAnsi="Times New Roman" w:cs="Times New Roman"/>
          <w:sz w:val="24"/>
          <w:szCs w:val="24"/>
        </w:rPr>
      </w:pPr>
      <w:r>
        <w:rPr>
          <w:rFonts w:ascii="Times New Roman" w:hAnsi="Times New Roman" w:cs="Times New Roman"/>
          <w:b/>
          <w:sz w:val="24"/>
          <w:szCs w:val="24"/>
        </w:rPr>
        <w:t xml:space="preserve">Community: </w:t>
      </w:r>
      <w:r>
        <w:rPr>
          <w:rFonts w:ascii="Times New Roman" w:hAnsi="Times New Roman" w:cs="Times New Roman"/>
          <w:sz w:val="24"/>
          <w:szCs w:val="24"/>
        </w:rPr>
        <w:t>A community is a geographically distinct area that is defined by the Tribal MIECHV grantee. Communities should be areas that hold local salience and can be defined as a neighborhood, town, city, or other geographic area.  Services provided within a particular community should be distinguishable from other communities.</w:t>
      </w:r>
    </w:p>
    <w:p w:rsidR="005F348B" w:rsidRPr="006D2A89" w:rsidP="005F348B" w14:paraId="35F153D7" w14:textId="77777777">
      <w:pPr>
        <w:rPr>
          <w:rFonts w:ascii="Times New Roman" w:hAnsi="Times New Roman" w:cs="Times New Roman"/>
          <w:sz w:val="24"/>
          <w:szCs w:val="24"/>
        </w:rPr>
      </w:pPr>
      <w:r>
        <w:rPr>
          <w:rFonts w:ascii="Times New Roman" w:hAnsi="Times New Roman" w:cs="Times New Roman"/>
          <w:b/>
          <w:sz w:val="24"/>
          <w:szCs w:val="24"/>
        </w:rPr>
        <w:t xml:space="preserve">Completed Program:  </w:t>
      </w:r>
      <w:r>
        <w:rPr>
          <w:rFonts w:ascii="Times New Roman" w:hAnsi="Times New Roman" w:cs="Times New Roman"/>
          <w:sz w:val="24"/>
          <w:szCs w:val="24"/>
        </w:rPr>
        <w:t>The number of households who completed the program refers to families who have completed the program or transitioned to another program according to home visiting model-specific definitions and criteria during the quarterly reporting period.</w:t>
      </w:r>
      <w:r>
        <w:rPr>
          <w:rFonts w:ascii="Times New Roman" w:hAnsi="Times New Roman" w:cs="Times New Roman"/>
          <w:b/>
          <w:sz w:val="24"/>
          <w:szCs w:val="24"/>
        </w:rPr>
        <w:t xml:space="preserve"> </w:t>
      </w:r>
    </w:p>
    <w:p w:rsidR="005F348B" w:rsidP="005F348B" w14:paraId="062A399F" w14:textId="77777777">
      <w:pPr>
        <w:spacing w:after="0"/>
        <w:rPr>
          <w:rFonts w:ascii="Times New Roman" w:hAnsi="Times New Roman" w:cs="Times New Roman"/>
          <w:sz w:val="24"/>
          <w:szCs w:val="24"/>
        </w:rPr>
      </w:pPr>
      <w:r w:rsidRPr="00CD1970">
        <w:rPr>
          <w:rFonts w:ascii="Times New Roman" w:hAnsi="Times New Roman" w:cs="Times New Roman"/>
          <w:b/>
          <w:sz w:val="24"/>
          <w:szCs w:val="24"/>
        </w:rPr>
        <w:t xml:space="preserve">Continuing Household: </w:t>
      </w:r>
      <w:r w:rsidRPr="00CD1970">
        <w:rPr>
          <w:rFonts w:ascii="Times New Roman" w:hAnsi="Times New Roman" w:cs="Times New Roman"/>
          <w:sz w:val="24"/>
          <w:szCs w:val="24"/>
        </w:rPr>
        <w:t xml:space="preserve">A household, including a pregnant </w:t>
      </w:r>
      <w:r>
        <w:rPr>
          <w:rFonts w:ascii="Times New Roman" w:hAnsi="Times New Roman" w:cs="Times New Roman"/>
          <w:sz w:val="24"/>
          <w:szCs w:val="24"/>
        </w:rPr>
        <w:t>person</w:t>
      </w:r>
      <w:r w:rsidRPr="00CD1970">
        <w:rPr>
          <w:rFonts w:ascii="Times New Roman" w:hAnsi="Times New Roman" w:cs="Times New Roman"/>
          <w:sz w:val="24"/>
          <w:szCs w:val="24"/>
        </w:rPr>
        <w:t>, female caregiver, and/or male caregiver who were actively enrolled in the home visiting program prior to the beginning of the quarterly reporting period, continue</w:t>
      </w:r>
      <w:r>
        <w:rPr>
          <w:rFonts w:ascii="Times New Roman" w:hAnsi="Times New Roman" w:cs="Times New Roman"/>
          <w:sz w:val="24"/>
          <w:szCs w:val="24"/>
        </w:rPr>
        <w:t>d</w:t>
      </w:r>
      <w:r w:rsidRPr="00CD1970">
        <w:rPr>
          <w:rFonts w:ascii="Times New Roman" w:hAnsi="Times New Roman" w:cs="Times New Roman"/>
          <w:sz w:val="24"/>
          <w:szCs w:val="24"/>
        </w:rPr>
        <w:t xml:space="preserve"> enrollment through the reporting period, </w:t>
      </w:r>
      <w:r>
        <w:rPr>
          <w:rFonts w:ascii="Times New Roman" w:hAnsi="Times New Roman" w:cs="Times New Roman"/>
          <w:sz w:val="24"/>
          <w:szCs w:val="24"/>
        </w:rPr>
        <w:t xml:space="preserve">and </w:t>
      </w:r>
      <w:r w:rsidRPr="00CD1970">
        <w:rPr>
          <w:rFonts w:ascii="Times New Roman" w:hAnsi="Times New Roman" w:cs="Times New Roman"/>
          <w:sz w:val="24"/>
          <w:szCs w:val="24"/>
        </w:rPr>
        <w:t xml:space="preserve">had at least one home visit </w:t>
      </w:r>
      <w:r>
        <w:rPr>
          <w:rFonts w:ascii="Times New Roman" w:hAnsi="Times New Roman" w:cs="Times New Roman"/>
          <w:sz w:val="24"/>
          <w:szCs w:val="24"/>
        </w:rPr>
        <w:t>during the quarter. The household may include multiple caregivers depending on model-specific definitions.</w:t>
      </w:r>
    </w:p>
    <w:p w:rsidR="005F348B" w:rsidP="005F348B" w14:paraId="1CF14C6D" w14:textId="77777777">
      <w:pPr>
        <w:spacing w:after="0"/>
        <w:rPr>
          <w:rFonts w:ascii="Times New Roman" w:hAnsi="Times New Roman" w:cs="Times New Roman"/>
          <w:sz w:val="24"/>
          <w:szCs w:val="24"/>
        </w:rPr>
      </w:pPr>
    </w:p>
    <w:p w:rsidR="005F348B" w:rsidRPr="00CD1970" w:rsidP="005F348B" w14:paraId="700DA5E5" w14:textId="62CD1461">
      <w:pPr>
        <w:rPr>
          <w:rFonts w:ascii="Times New Roman" w:eastAsia="Calibri" w:hAnsi="Times New Roman" w:cs="Times New Roman"/>
          <w:b/>
          <w:sz w:val="24"/>
          <w:szCs w:val="24"/>
        </w:rPr>
      </w:pPr>
      <w:r>
        <w:rPr>
          <w:rFonts w:ascii="Times New Roman" w:hAnsi="Times New Roman" w:cs="Times New Roman"/>
          <w:b/>
          <w:sz w:val="24"/>
          <w:szCs w:val="24"/>
        </w:rPr>
        <w:t xml:space="preserve">Continuing FTE Home Visitor/Supervisor/Other Staff: </w:t>
      </w:r>
      <w:r w:rsidRPr="00CD1970">
        <w:rPr>
          <w:rFonts w:ascii="Times New Roman" w:hAnsi="Times New Roman" w:cs="Times New Roman"/>
          <w:bCs/>
          <w:sz w:val="24"/>
          <w:szCs w:val="24"/>
        </w:rPr>
        <w:t xml:space="preserve">All staff who were employed at any time during the reporting period should be included. This includes staff that left the team during the reporting period. </w:t>
      </w:r>
      <w:r w:rsidRPr="00CD1970">
        <w:rPr>
          <w:rFonts w:ascii="Times New Roman" w:hAnsi="Times New Roman" w:cs="Times New Roman"/>
          <w:sz w:val="24"/>
          <w:szCs w:val="24"/>
        </w:rPr>
        <w:t xml:space="preserve">Grantees should only report the proportion of the </w:t>
      </w:r>
      <w:r>
        <w:rPr>
          <w:rFonts w:ascii="Times New Roman" w:hAnsi="Times New Roman" w:cs="Times New Roman"/>
          <w:sz w:val="24"/>
          <w:szCs w:val="24"/>
        </w:rPr>
        <w:t>full-time equivalent (</w:t>
      </w:r>
      <w:r w:rsidRPr="00CD1970">
        <w:rPr>
          <w:rFonts w:ascii="Times New Roman" w:hAnsi="Times New Roman" w:cs="Times New Roman"/>
          <w:sz w:val="24"/>
          <w:szCs w:val="24"/>
        </w:rPr>
        <w:t>FTE</w:t>
      </w:r>
      <w:r>
        <w:rPr>
          <w:rFonts w:ascii="Times New Roman" w:hAnsi="Times New Roman" w:cs="Times New Roman"/>
          <w:sz w:val="24"/>
          <w:szCs w:val="24"/>
        </w:rPr>
        <w:t>)</w:t>
      </w:r>
      <w:r w:rsidR="00AD3A49">
        <w:rPr>
          <w:rFonts w:ascii="Times New Roman" w:hAnsi="Times New Roman" w:cs="Times New Roman"/>
          <w:sz w:val="24"/>
          <w:szCs w:val="24"/>
        </w:rPr>
        <w:t xml:space="preserve"> </w:t>
      </w:r>
      <w:r w:rsidRPr="00CD1970">
        <w:rPr>
          <w:rFonts w:ascii="Times New Roman" w:hAnsi="Times New Roman" w:cs="Times New Roman"/>
          <w:sz w:val="24"/>
          <w:szCs w:val="24"/>
        </w:rPr>
        <w:t xml:space="preserve">that is supported by MIECHV grant funds. </w:t>
      </w:r>
      <w:r w:rsidRPr="00CD1970">
        <w:rPr>
          <w:rFonts w:ascii="Times New Roman" w:hAnsi="Times New Roman" w:cs="Times New Roman"/>
          <w:bCs/>
          <w:sz w:val="24"/>
          <w:szCs w:val="24"/>
        </w:rPr>
        <w:t>Below are common staff definitions</w:t>
      </w:r>
      <w:r>
        <w:rPr>
          <w:rFonts w:ascii="Times New Roman" w:hAnsi="Times New Roman" w:cs="Times New Roman"/>
          <w:bCs/>
          <w:sz w:val="24"/>
          <w:szCs w:val="24"/>
        </w:rPr>
        <w:t>:</w:t>
      </w:r>
    </w:p>
    <w:p w:rsidR="005F348B" w:rsidRPr="00CD1970" w:rsidP="005F348B" w14:paraId="56A23A27" w14:textId="77777777">
      <w:pPr>
        <w:ind w:left="720"/>
        <w:rPr>
          <w:rFonts w:ascii="Times New Roman" w:eastAsia="Calibri" w:hAnsi="Times New Roman" w:cs="Times New Roman"/>
          <w:b/>
          <w:sz w:val="24"/>
          <w:szCs w:val="24"/>
        </w:rPr>
      </w:pPr>
      <w:r w:rsidRPr="00CD1970">
        <w:rPr>
          <w:rFonts w:ascii="Times New Roman" w:eastAsia="Calibri" w:hAnsi="Times New Roman" w:cs="Times New Roman"/>
          <w:b/>
          <w:sz w:val="24"/>
          <w:szCs w:val="24"/>
        </w:rPr>
        <w:t xml:space="preserve">Home Visitors: </w:t>
      </w:r>
      <w:r w:rsidRPr="00CD1970">
        <w:rPr>
          <w:rFonts w:ascii="Times New Roman" w:eastAsia="Calibri" w:hAnsi="Times New Roman" w:cs="Times New Roman"/>
          <w:sz w:val="24"/>
          <w:szCs w:val="24"/>
        </w:rPr>
        <w:t>A home visitor employed or contracted by the Tribal MIECHV program, regardless of the percentage of his/her personnel costs paid for with Tribal MIECHV funding.</w:t>
      </w:r>
    </w:p>
    <w:p w:rsidR="005F348B" w:rsidRPr="00CD1970" w:rsidP="005F348B" w14:paraId="289DBCAA" w14:textId="77777777">
      <w:pPr>
        <w:ind w:left="720"/>
        <w:rPr>
          <w:rFonts w:ascii="Times New Roman" w:eastAsia="Calibri" w:hAnsi="Times New Roman" w:cs="Times New Roman"/>
          <w:sz w:val="24"/>
          <w:szCs w:val="24"/>
        </w:rPr>
      </w:pPr>
      <w:r w:rsidRPr="00CD1970">
        <w:rPr>
          <w:rFonts w:ascii="Times New Roman" w:eastAsia="Calibri" w:hAnsi="Times New Roman" w:cs="Times New Roman"/>
          <w:b/>
          <w:sz w:val="24"/>
          <w:szCs w:val="24"/>
        </w:rPr>
        <w:t xml:space="preserve">Supervisors: </w:t>
      </w:r>
      <w:r w:rsidRPr="00CD1970">
        <w:rPr>
          <w:rFonts w:ascii="Times New Roman" w:eastAsia="Calibri" w:hAnsi="Times New Roman" w:cs="Times New Roman"/>
          <w:sz w:val="24"/>
          <w:szCs w:val="24"/>
        </w:rPr>
        <w:t xml:space="preserve">Staff that play a key oversight role for the Tribal MIECHV grant, </w:t>
      </w:r>
      <w:r w:rsidRPr="00CD1970">
        <w:rPr>
          <w:rFonts w:ascii="Times New Roman" w:hAnsi="Times New Roman" w:cs="Times New Roman"/>
          <w:sz w:val="24"/>
          <w:szCs w:val="24"/>
        </w:rPr>
        <w:t xml:space="preserve">directly </w:t>
      </w:r>
      <w:r w:rsidRPr="00CD1970">
        <w:rPr>
          <w:rFonts w:ascii="Times New Roman" w:hAnsi="Times New Roman" w:cs="Times New Roman"/>
          <w:sz w:val="24"/>
          <w:szCs w:val="24"/>
        </w:rPr>
        <w:t>employed</w:t>
      </w:r>
      <w:r w:rsidRPr="00CD1970">
        <w:rPr>
          <w:rFonts w:ascii="Times New Roman" w:hAnsi="Times New Roman" w:cs="Times New Roman"/>
          <w:sz w:val="24"/>
          <w:szCs w:val="24"/>
        </w:rPr>
        <w:t xml:space="preserve"> or contracted by the grantee</w:t>
      </w:r>
      <w:r>
        <w:rPr>
          <w:rFonts w:ascii="Times New Roman" w:hAnsi="Times New Roman" w:cs="Times New Roman"/>
          <w:sz w:val="24"/>
          <w:szCs w:val="24"/>
        </w:rPr>
        <w:t>,</w:t>
      </w:r>
      <w:r w:rsidRPr="00CD1970">
        <w:rPr>
          <w:rFonts w:ascii="Times New Roman" w:hAnsi="Times New Roman" w:cs="Times New Roman"/>
          <w:sz w:val="24"/>
          <w:szCs w:val="24"/>
        </w:rPr>
        <w:t xml:space="preserve"> </w:t>
      </w:r>
      <w:r w:rsidRPr="00CD1970">
        <w:rPr>
          <w:rFonts w:ascii="Times New Roman" w:eastAsia="Calibri" w:hAnsi="Times New Roman" w:cs="Times New Roman"/>
          <w:sz w:val="24"/>
          <w:szCs w:val="24"/>
        </w:rPr>
        <w:t>regardless of the percentage of his/her personnel costs paid for with Tribal MIECHV funding.</w:t>
      </w:r>
    </w:p>
    <w:p w:rsidR="005F348B" w:rsidRPr="00CD1970" w:rsidP="005F348B" w14:paraId="465B9F13" w14:textId="77777777">
      <w:pPr>
        <w:ind w:left="720"/>
        <w:rPr>
          <w:rFonts w:ascii="Times New Roman" w:eastAsia="Calibri" w:hAnsi="Times New Roman" w:cs="Times New Roman"/>
          <w:bCs/>
          <w:sz w:val="24"/>
          <w:szCs w:val="24"/>
        </w:rPr>
      </w:pPr>
      <w:r w:rsidRPr="00CD1970">
        <w:rPr>
          <w:rFonts w:ascii="Times New Roman" w:eastAsia="Calibri" w:hAnsi="Times New Roman" w:cs="Times New Roman"/>
          <w:b/>
          <w:sz w:val="24"/>
          <w:szCs w:val="24"/>
        </w:rPr>
        <w:t xml:space="preserve">Other Staff: </w:t>
      </w:r>
      <w:r w:rsidRPr="00CD1970">
        <w:rPr>
          <w:rFonts w:ascii="Times New Roman" w:eastAsia="Calibri" w:hAnsi="Times New Roman" w:cs="Times New Roman"/>
          <w:bCs/>
          <w:sz w:val="24"/>
          <w:szCs w:val="24"/>
        </w:rPr>
        <w:t>Staff involved in data entry support, reporting and evaluation</w:t>
      </w:r>
      <w:r>
        <w:rPr>
          <w:rFonts w:ascii="Times New Roman" w:eastAsia="Calibri" w:hAnsi="Times New Roman" w:cs="Times New Roman"/>
          <w:bCs/>
          <w:sz w:val="24"/>
          <w:szCs w:val="24"/>
        </w:rPr>
        <w:t>,</w:t>
      </w:r>
      <w:r w:rsidRPr="00CD1970">
        <w:rPr>
          <w:rFonts w:ascii="Times New Roman" w:eastAsia="Calibri" w:hAnsi="Times New Roman" w:cs="Times New Roman"/>
          <w:bCs/>
          <w:sz w:val="24"/>
          <w:szCs w:val="24"/>
        </w:rPr>
        <w:t xml:space="preserve"> and other supportive and administrative activities, directly employed or contracted by the grantee, regardless of the percentage of his/her personnel costs paid for with Tribal MIECHV funding.</w:t>
      </w:r>
    </w:p>
    <w:p w:rsidR="005F348B" w:rsidRPr="0056635C" w:rsidP="005F348B" w14:paraId="43F26329" w14:textId="77777777">
      <w:pPr>
        <w:rPr>
          <w:rFonts w:ascii="Times New Roman" w:hAnsi="Times New Roman" w:cs="Times New Roman"/>
          <w:sz w:val="24"/>
          <w:szCs w:val="24"/>
        </w:rPr>
      </w:pPr>
      <w:r>
        <w:rPr>
          <w:rFonts w:ascii="Times New Roman" w:hAnsi="Times New Roman" w:cs="Times New Roman"/>
          <w:b/>
          <w:sz w:val="24"/>
          <w:szCs w:val="24"/>
        </w:rPr>
        <w:t xml:space="preserve">Current Caseload: </w:t>
      </w:r>
      <w:r>
        <w:rPr>
          <w:rFonts w:ascii="Times New Roman" w:hAnsi="Times New Roman" w:cs="Times New Roman"/>
          <w:sz w:val="24"/>
          <w:szCs w:val="24"/>
        </w:rPr>
        <w:t xml:space="preserve">The number of households actively enrolled at the end of the quarterly reporting period.  All members of one household represent a single caseload slot. </w:t>
      </w:r>
    </w:p>
    <w:p w:rsidR="005F348B" w:rsidP="005F348B" w14:paraId="44D2EBC5" w14:textId="77777777">
      <w:pPr>
        <w:rPr>
          <w:rFonts w:ascii="Times New Roman" w:hAnsi="Times New Roman" w:cs="Times New Roman"/>
          <w:sz w:val="24"/>
          <w:szCs w:val="24"/>
        </w:rPr>
      </w:pPr>
      <w:r>
        <w:rPr>
          <w:rFonts w:ascii="Times New Roman" w:hAnsi="Times New Roman" w:cs="Times New Roman"/>
          <w:b/>
          <w:sz w:val="24"/>
          <w:szCs w:val="24"/>
        </w:rPr>
        <w:t xml:space="preserve">Currently Receiving Services: </w:t>
      </w:r>
      <w:r>
        <w:rPr>
          <w:rFonts w:ascii="Times New Roman" w:hAnsi="Times New Roman" w:cs="Times New Roman"/>
          <w:sz w:val="24"/>
          <w:szCs w:val="24"/>
        </w:rPr>
        <w:t>The number of households currently receiving services refers to households that received at least one home visit during the reporting period and are participating in services at the end of the quarterly reporting period.</w:t>
      </w:r>
    </w:p>
    <w:p w:rsidR="005F348B" w:rsidRPr="00CD1970" w:rsidP="005F348B" w14:paraId="6AABB02B" w14:textId="77777777">
      <w:pPr>
        <w:rPr>
          <w:rFonts w:ascii="Times New Roman" w:eastAsia="Calibri" w:hAnsi="Times New Roman" w:cs="Times New Roman"/>
          <w:sz w:val="24"/>
          <w:szCs w:val="24"/>
        </w:rPr>
      </w:pPr>
      <w:r w:rsidRPr="00832808">
        <w:rPr>
          <w:rFonts w:ascii="Times New Roman" w:hAnsi="Times New Roman" w:cs="Times New Roman"/>
          <w:b/>
          <w:sz w:val="24"/>
          <w:szCs w:val="24"/>
        </w:rPr>
        <w:t>Famil</w:t>
      </w:r>
      <w:r w:rsidRPr="007D5477">
        <w:rPr>
          <w:rFonts w:ascii="Times New Roman" w:hAnsi="Times New Roman" w:cs="Times New Roman"/>
          <w:b/>
          <w:sz w:val="24"/>
          <w:szCs w:val="24"/>
        </w:rPr>
        <w:t>y Engagement</w:t>
      </w:r>
      <w:r w:rsidRPr="00040E7E">
        <w:rPr>
          <w:rFonts w:ascii="Times New Roman" w:hAnsi="Times New Roman" w:cs="Times New Roman"/>
          <w:b/>
          <w:sz w:val="24"/>
          <w:szCs w:val="24"/>
        </w:rPr>
        <w:t xml:space="preserve"> Column D/Other: </w:t>
      </w:r>
      <w:r w:rsidRPr="00CD1970">
        <w:rPr>
          <w:rFonts w:ascii="Times New Roman" w:eastAsia="Calibri" w:hAnsi="Times New Roman" w:cs="Times New Roman"/>
          <w:sz w:val="24"/>
          <w:szCs w:val="24"/>
        </w:rPr>
        <w:t>refers to those households that do not fall into the previous categories and may include unreachable participants (</w:t>
      </w:r>
      <w:r>
        <w:rPr>
          <w:rFonts w:ascii="Times New Roman" w:eastAsia="Calibri" w:hAnsi="Times New Roman" w:cs="Times New Roman"/>
          <w:sz w:val="24"/>
          <w:szCs w:val="24"/>
        </w:rPr>
        <w:t>e.g</w:t>
      </w:r>
      <w:r w:rsidRPr="00CD1970">
        <w:rPr>
          <w:rFonts w:ascii="Times New Roman" w:eastAsia="Calibri" w:hAnsi="Times New Roman" w:cs="Times New Roman"/>
          <w:sz w:val="24"/>
          <w:szCs w:val="24"/>
        </w:rPr>
        <w:t xml:space="preserve">. the family is not regularly participating but did not </w:t>
      </w:r>
      <w:r>
        <w:rPr>
          <w:rFonts w:ascii="Times New Roman" w:eastAsia="Calibri" w:hAnsi="Times New Roman" w:cs="Times New Roman"/>
          <w:sz w:val="24"/>
          <w:szCs w:val="24"/>
        </w:rPr>
        <w:t>disenroll nor respond to outreach attempts made by home visiting program staff</w:t>
      </w:r>
      <w:r w:rsidRPr="00CD1970">
        <w:rPr>
          <w:rFonts w:ascii="Times New Roman" w:eastAsia="Calibri" w:hAnsi="Times New Roman" w:cs="Times New Roman"/>
          <w:sz w:val="24"/>
          <w:szCs w:val="24"/>
        </w:rPr>
        <w:t>)</w:t>
      </w:r>
    </w:p>
    <w:p w:rsidR="005F348B" w:rsidP="005F348B" w14:paraId="57924606" w14:textId="77777777">
      <w:pPr>
        <w:rPr>
          <w:rFonts w:ascii="Times New Roman" w:hAnsi="Times New Roman" w:cs="Times New Roman"/>
          <w:sz w:val="24"/>
          <w:szCs w:val="24"/>
        </w:rPr>
      </w:pPr>
      <w:r>
        <w:rPr>
          <w:rFonts w:ascii="Times New Roman" w:hAnsi="Times New Roman" w:cs="Times New Roman"/>
          <w:b/>
          <w:sz w:val="24"/>
          <w:szCs w:val="24"/>
        </w:rPr>
        <w:t xml:space="preserve">Maximum Service Capacity: </w:t>
      </w:r>
      <w:r>
        <w:rPr>
          <w:rFonts w:ascii="Times New Roman" w:hAnsi="Times New Roman" w:cs="Times New Roman"/>
          <w:sz w:val="24"/>
          <w:szCs w:val="24"/>
        </w:rPr>
        <w:t xml:space="preserve">The highest number of households that could potentially be enrolled at the end of the quarterly reporting period if the program were operating with a full complement of hired and trained home visitors.  </w:t>
      </w:r>
    </w:p>
    <w:p w:rsidR="005F348B" w:rsidP="005F348B" w14:paraId="21953D4E" w14:textId="77777777">
      <w:pPr>
        <w:ind w:left="720"/>
        <w:rPr>
          <w:rFonts w:ascii="Times New Roman" w:hAnsi="Times New Roman" w:cs="Times New Roman"/>
          <w:sz w:val="24"/>
          <w:szCs w:val="24"/>
        </w:rPr>
      </w:pPr>
      <w:r w:rsidRPr="00E339EA">
        <w:rPr>
          <w:rFonts w:ascii="Times New Roman" w:hAnsi="Times New Roman" w:cs="Times New Roman"/>
          <w:sz w:val="24"/>
          <w:szCs w:val="24"/>
        </w:rPr>
        <w:t>Note:</w:t>
      </w:r>
      <w:r>
        <w:rPr>
          <w:rFonts w:ascii="Times New Roman" w:hAnsi="Times New Roman" w:cs="Times New Roman"/>
          <w:sz w:val="24"/>
          <w:szCs w:val="24"/>
        </w:rPr>
        <w:t xml:space="preserve"> The maximum service capacity is equivalent to the caseload of family slots indicated in your approved implementation plan.</w:t>
      </w:r>
    </w:p>
    <w:p w:rsidR="005F348B" w:rsidRPr="00A26501" w:rsidP="005F348B" w14:paraId="755DAD1A" w14:textId="77777777">
      <w:pPr>
        <w:ind w:left="720"/>
        <w:rPr>
          <w:rFonts w:ascii="Times New Roman" w:hAnsi="Times New Roman"/>
          <w:sz w:val="24"/>
          <w:szCs w:val="24"/>
        </w:rPr>
      </w:pPr>
      <w:r>
        <w:rPr>
          <w:rFonts w:ascii="Times New Roman" w:hAnsi="Times New Roman" w:cs="Times New Roman"/>
          <w:b/>
          <w:sz w:val="24"/>
          <w:szCs w:val="24"/>
        </w:rPr>
        <w:t>Case</w:t>
      </w:r>
      <w:r w:rsidRPr="00E339EA">
        <w:rPr>
          <w:rFonts w:ascii="Times New Roman" w:hAnsi="Times New Roman" w:cs="Times New Roman"/>
          <w:b/>
          <w:sz w:val="24"/>
          <w:szCs w:val="24"/>
        </w:rPr>
        <w:t xml:space="preserve">load of </w:t>
      </w:r>
      <w:r>
        <w:rPr>
          <w:rFonts w:ascii="Times New Roman" w:hAnsi="Times New Roman" w:cs="Times New Roman"/>
          <w:b/>
          <w:sz w:val="24"/>
          <w:szCs w:val="24"/>
        </w:rPr>
        <w:t>F</w:t>
      </w:r>
      <w:r w:rsidRPr="00E339EA">
        <w:rPr>
          <w:rFonts w:ascii="Times New Roman" w:hAnsi="Times New Roman" w:cs="Times New Roman"/>
          <w:b/>
          <w:sz w:val="24"/>
          <w:szCs w:val="24"/>
        </w:rPr>
        <w:t xml:space="preserve">amily </w:t>
      </w:r>
      <w:r>
        <w:rPr>
          <w:rFonts w:ascii="Times New Roman" w:hAnsi="Times New Roman" w:cs="Times New Roman"/>
          <w:b/>
          <w:sz w:val="24"/>
          <w:szCs w:val="24"/>
        </w:rPr>
        <w:t>S</w:t>
      </w:r>
      <w:r w:rsidRPr="00E339EA">
        <w:rPr>
          <w:rFonts w:ascii="Times New Roman" w:hAnsi="Times New Roman" w:cs="Times New Roman"/>
          <w:b/>
          <w:sz w:val="24"/>
          <w:szCs w:val="24"/>
        </w:rPr>
        <w:t>lots</w:t>
      </w:r>
      <w:r>
        <w:rPr>
          <w:rFonts w:ascii="Times New Roman" w:hAnsi="Times New Roman" w:cs="Times New Roman"/>
          <w:sz w:val="24"/>
          <w:szCs w:val="24"/>
        </w:rPr>
        <w:t xml:space="preserve">: </w:t>
      </w:r>
      <w:r>
        <w:rPr>
          <w:rFonts w:ascii="Times New Roman" w:hAnsi="Times New Roman"/>
          <w:bCs/>
          <w:iCs/>
          <w:sz w:val="24"/>
          <w:szCs w:val="24"/>
        </w:rPr>
        <w:t xml:space="preserve">The </w:t>
      </w:r>
      <w:r>
        <w:rPr>
          <w:rFonts w:ascii="Times New Roman" w:hAnsi="Times New Roman"/>
          <w:sz w:val="24"/>
          <w:szCs w:val="24"/>
        </w:rPr>
        <w:t xml:space="preserve">highest number of families (or households) that could potentially be enrolled at any given time if the program were operating with a full complement of hired and trained home visitors.  Family slots are those enrollment slots served by </w:t>
      </w:r>
      <w:r>
        <w:rPr>
          <w:rFonts w:ascii="Times New Roman" w:hAnsi="Times New Roman"/>
          <w:spacing w:val="-1"/>
          <w:sz w:val="24"/>
          <w:szCs w:val="24"/>
        </w:rPr>
        <w:t xml:space="preserve">a trained home visitor implementing services with fidelity to the model for whom at least 25% of his/her personnel costs (salary/wages including benefits) are paid for with MIECHV funding. </w:t>
      </w:r>
      <w:r>
        <w:rPr>
          <w:rFonts w:ascii="Times New Roman" w:hAnsi="Times New Roman"/>
          <w:sz w:val="24"/>
          <w:szCs w:val="24"/>
        </w:rPr>
        <w:t xml:space="preserve"> All members of one family or household represent a single caseload slot.  The count of slots should be distinguished from the cumulative number of enrolled families during the grant period. </w:t>
      </w:r>
    </w:p>
    <w:p w:rsidR="005F348B" w:rsidP="005F348B" w14:paraId="25C6C17F" w14:textId="77777777">
      <w:pPr>
        <w:rPr>
          <w:rFonts w:ascii="Times New Roman" w:hAnsi="Times New Roman" w:cs="Times New Roman"/>
          <w:sz w:val="24"/>
          <w:szCs w:val="24"/>
        </w:rPr>
      </w:pPr>
      <w:r>
        <w:rPr>
          <w:rFonts w:ascii="Times New Roman" w:hAnsi="Times New Roman" w:cs="Times New Roman"/>
          <w:b/>
          <w:sz w:val="24"/>
          <w:szCs w:val="24"/>
        </w:rPr>
        <w:t xml:space="preserve">New Household: </w:t>
      </w:r>
      <w:r>
        <w:rPr>
          <w:rFonts w:ascii="Times New Roman" w:hAnsi="Times New Roman" w:cs="Times New Roman"/>
          <w:sz w:val="24"/>
          <w:szCs w:val="24"/>
        </w:rPr>
        <w:t>A household, including a pregnant person, female caregiver, and/or male caregiver who enrolls during the quarter, is enrolled on the last day of the quarter, and has received at least one home visit during the quarter</w:t>
      </w:r>
      <w:r>
        <w:t xml:space="preserve">. </w:t>
      </w:r>
      <w:r>
        <w:rPr>
          <w:rFonts w:ascii="Times New Roman" w:hAnsi="Times New Roman" w:cs="Times New Roman"/>
          <w:sz w:val="24"/>
          <w:szCs w:val="24"/>
        </w:rPr>
        <w:t xml:space="preserve"> The household may include multiple caregivers depending on model-specific definitions.</w:t>
      </w:r>
    </w:p>
    <w:p w:rsidR="005F348B" w:rsidRPr="00CD1970" w:rsidP="005F348B" w14:paraId="54F9F323" w14:textId="77777777">
      <w:pPr>
        <w:rPr>
          <w:rFonts w:ascii="Times New Roman" w:eastAsia="Calibri" w:hAnsi="Times New Roman" w:cs="Times New Roman"/>
          <w:b/>
          <w:sz w:val="24"/>
          <w:szCs w:val="24"/>
        </w:rPr>
      </w:pPr>
      <w:r>
        <w:rPr>
          <w:rFonts w:ascii="Times New Roman" w:hAnsi="Times New Roman" w:cs="Times New Roman"/>
          <w:b/>
          <w:sz w:val="24"/>
          <w:szCs w:val="24"/>
        </w:rPr>
        <w:t xml:space="preserve">New FTE Home Visitors/Supervisors/Other Staff: </w:t>
      </w:r>
      <w:r w:rsidRPr="00170FF2">
        <w:rPr>
          <w:rFonts w:cstheme="minorHAnsi"/>
          <w:bCs/>
        </w:rPr>
        <w:t xml:space="preserve"> </w:t>
      </w:r>
      <w:r w:rsidRPr="00CD1970">
        <w:rPr>
          <w:rFonts w:ascii="Times New Roman" w:hAnsi="Times New Roman" w:cs="Times New Roman"/>
          <w:bCs/>
          <w:sz w:val="24"/>
          <w:szCs w:val="24"/>
        </w:rPr>
        <w:t>All staff who were newly employed at any time during the reporting period</w:t>
      </w:r>
      <w:r>
        <w:rPr>
          <w:rFonts w:ascii="Times New Roman" w:hAnsi="Times New Roman" w:cs="Times New Roman"/>
          <w:bCs/>
          <w:sz w:val="24"/>
          <w:szCs w:val="24"/>
        </w:rPr>
        <w:t xml:space="preserve"> and are employed by the program at the end of reporting period</w:t>
      </w:r>
      <w:r w:rsidRPr="00CD1970">
        <w:rPr>
          <w:rFonts w:ascii="Times New Roman" w:hAnsi="Times New Roman" w:cs="Times New Roman"/>
          <w:bCs/>
          <w:sz w:val="24"/>
          <w:szCs w:val="24"/>
        </w:rPr>
        <w:t>. This includes staff that joined mid-way through the reporting period. If a staff member both joined and left during the reporting period</w:t>
      </w:r>
      <w:r>
        <w:rPr>
          <w:rFonts w:ascii="Times New Roman" w:hAnsi="Times New Roman" w:cs="Times New Roman"/>
          <w:bCs/>
          <w:sz w:val="24"/>
          <w:szCs w:val="24"/>
        </w:rPr>
        <w:t>,</w:t>
      </w:r>
      <w:r w:rsidRPr="00CD1970">
        <w:rPr>
          <w:rFonts w:ascii="Times New Roman" w:hAnsi="Times New Roman" w:cs="Times New Roman"/>
          <w:bCs/>
          <w:sz w:val="24"/>
          <w:szCs w:val="24"/>
        </w:rPr>
        <w:t xml:space="preserve"> they should not be included. </w:t>
      </w:r>
      <w:r w:rsidRPr="00CD1970">
        <w:rPr>
          <w:rFonts w:ascii="Times New Roman" w:hAnsi="Times New Roman" w:cs="Times New Roman"/>
          <w:sz w:val="24"/>
          <w:szCs w:val="24"/>
        </w:rPr>
        <w:t xml:space="preserve">Grantees should only report the proportion of the FTE is that is supported by MIECHV grant funds. </w:t>
      </w:r>
      <w:r w:rsidRPr="00CD1970">
        <w:rPr>
          <w:rFonts w:ascii="Times New Roman" w:hAnsi="Times New Roman" w:cs="Times New Roman"/>
          <w:bCs/>
          <w:sz w:val="24"/>
          <w:szCs w:val="24"/>
        </w:rPr>
        <w:t>Below are common staff definitions</w:t>
      </w:r>
      <w:r>
        <w:rPr>
          <w:rFonts w:ascii="Times New Roman" w:hAnsi="Times New Roman" w:cs="Times New Roman"/>
          <w:bCs/>
          <w:sz w:val="24"/>
          <w:szCs w:val="24"/>
        </w:rPr>
        <w:t>:</w:t>
      </w:r>
    </w:p>
    <w:p w:rsidR="005F348B" w:rsidRPr="00CD1970" w:rsidP="005F348B" w14:paraId="13F162EE" w14:textId="77777777">
      <w:pPr>
        <w:ind w:left="720"/>
        <w:rPr>
          <w:rFonts w:ascii="Times New Roman" w:eastAsia="Calibri" w:hAnsi="Times New Roman" w:cs="Times New Roman"/>
          <w:b/>
          <w:sz w:val="24"/>
          <w:szCs w:val="24"/>
        </w:rPr>
      </w:pPr>
      <w:r w:rsidRPr="00CD1970">
        <w:rPr>
          <w:rFonts w:ascii="Times New Roman" w:eastAsia="Calibri" w:hAnsi="Times New Roman" w:cs="Times New Roman"/>
          <w:b/>
          <w:sz w:val="24"/>
          <w:szCs w:val="24"/>
        </w:rPr>
        <w:t xml:space="preserve">Home Visitors: </w:t>
      </w:r>
      <w:r w:rsidRPr="00CD1970">
        <w:rPr>
          <w:rFonts w:ascii="Times New Roman" w:eastAsia="Calibri" w:hAnsi="Times New Roman" w:cs="Times New Roman"/>
          <w:sz w:val="24"/>
          <w:szCs w:val="24"/>
        </w:rPr>
        <w:t>A home visitor employed or contracted by the Tribal MIECHV program, regardless of the percentage of his/her personnel costs paid for with Tribal MIECHV funding.</w:t>
      </w:r>
    </w:p>
    <w:p w:rsidR="005F348B" w:rsidRPr="00CD1970" w:rsidP="005F348B" w14:paraId="2E6CF671" w14:textId="77777777">
      <w:pPr>
        <w:ind w:left="720"/>
        <w:rPr>
          <w:rFonts w:ascii="Times New Roman" w:eastAsia="Calibri" w:hAnsi="Times New Roman" w:cs="Times New Roman"/>
          <w:sz w:val="24"/>
          <w:szCs w:val="24"/>
        </w:rPr>
      </w:pPr>
      <w:r w:rsidRPr="00CD1970">
        <w:rPr>
          <w:rFonts w:ascii="Times New Roman" w:eastAsia="Calibri" w:hAnsi="Times New Roman" w:cs="Times New Roman"/>
          <w:b/>
          <w:sz w:val="24"/>
          <w:szCs w:val="24"/>
        </w:rPr>
        <w:t xml:space="preserve">Supervisors: </w:t>
      </w:r>
      <w:r w:rsidRPr="00CD1970">
        <w:rPr>
          <w:rFonts w:ascii="Times New Roman" w:eastAsia="Calibri" w:hAnsi="Times New Roman" w:cs="Times New Roman"/>
          <w:sz w:val="24"/>
          <w:szCs w:val="24"/>
        </w:rPr>
        <w:t xml:space="preserve">Staff that play a key oversight role for the Tribal MIECHV grant, </w:t>
      </w:r>
      <w:r w:rsidRPr="00CD1970">
        <w:rPr>
          <w:rFonts w:ascii="Times New Roman" w:hAnsi="Times New Roman" w:cs="Times New Roman"/>
          <w:sz w:val="24"/>
          <w:szCs w:val="24"/>
        </w:rPr>
        <w:t xml:space="preserve">directly </w:t>
      </w:r>
      <w:r w:rsidRPr="00CD1970">
        <w:rPr>
          <w:rFonts w:ascii="Times New Roman" w:hAnsi="Times New Roman" w:cs="Times New Roman"/>
          <w:sz w:val="24"/>
          <w:szCs w:val="24"/>
        </w:rPr>
        <w:t>employed</w:t>
      </w:r>
      <w:r w:rsidRPr="00CD1970">
        <w:rPr>
          <w:rFonts w:ascii="Times New Roman" w:hAnsi="Times New Roman" w:cs="Times New Roman"/>
          <w:sz w:val="24"/>
          <w:szCs w:val="24"/>
        </w:rPr>
        <w:t xml:space="preserve"> or contracted by the grantee</w:t>
      </w:r>
      <w:r>
        <w:rPr>
          <w:rFonts w:ascii="Times New Roman" w:hAnsi="Times New Roman" w:cs="Times New Roman"/>
          <w:sz w:val="24"/>
          <w:szCs w:val="24"/>
        </w:rPr>
        <w:t>,</w:t>
      </w:r>
      <w:r w:rsidRPr="00CD1970">
        <w:rPr>
          <w:rFonts w:ascii="Times New Roman" w:hAnsi="Times New Roman" w:cs="Times New Roman"/>
          <w:sz w:val="24"/>
          <w:szCs w:val="24"/>
        </w:rPr>
        <w:t xml:space="preserve"> </w:t>
      </w:r>
      <w:r w:rsidRPr="00CD1970">
        <w:rPr>
          <w:rFonts w:ascii="Times New Roman" w:eastAsia="Calibri" w:hAnsi="Times New Roman" w:cs="Times New Roman"/>
          <w:sz w:val="24"/>
          <w:szCs w:val="24"/>
        </w:rPr>
        <w:t>regardless of the percentage of his/her personnel costs paid for with Tribal MIECHV funding.</w:t>
      </w:r>
    </w:p>
    <w:p w:rsidR="005F348B" w:rsidRPr="00CD1970" w:rsidP="005F348B" w14:paraId="25370673" w14:textId="77777777">
      <w:pPr>
        <w:ind w:left="720"/>
        <w:rPr>
          <w:rFonts w:ascii="Times New Roman" w:eastAsia="Calibri" w:hAnsi="Times New Roman" w:cs="Times New Roman"/>
          <w:b/>
          <w:sz w:val="24"/>
          <w:szCs w:val="24"/>
        </w:rPr>
      </w:pPr>
      <w:r w:rsidRPr="00CD1970">
        <w:rPr>
          <w:rFonts w:ascii="Times New Roman" w:eastAsia="Calibri" w:hAnsi="Times New Roman" w:cs="Times New Roman"/>
          <w:b/>
          <w:sz w:val="24"/>
          <w:szCs w:val="24"/>
        </w:rPr>
        <w:t xml:space="preserve">Other Staff: </w:t>
      </w:r>
      <w:r w:rsidRPr="00CD1970">
        <w:rPr>
          <w:rFonts w:ascii="Times New Roman" w:eastAsia="Calibri" w:hAnsi="Times New Roman" w:cs="Times New Roman"/>
          <w:bCs/>
          <w:sz w:val="24"/>
          <w:szCs w:val="24"/>
        </w:rPr>
        <w:t>Staff involved in data entry support, reporting and evaluation</w:t>
      </w:r>
      <w:r>
        <w:rPr>
          <w:rFonts w:ascii="Times New Roman" w:eastAsia="Calibri" w:hAnsi="Times New Roman" w:cs="Times New Roman"/>
          <w:bCs/>
          <w:sz w:val="24"/>
          <w:szCs w:val="24"/>
        </w:rPr>
        <w:t>,</w:t>
      </w:r>
      <w:r w:rsidRPr="00CD1970">
        <w:rPr>
          <w:rFonts w:ascii="Times New Roman" w:eastAsia="Calibri" w:hAnsi="Times New Roman" w:cs="Times New Roman"/>
          <w:bCs/>
          <w:sz w:val="24"/>
          <w:szCs w:val="24"/>
        </w:rPr>
        <w:t xml:space="preserve"> and other supportive and administrative activities, directly employed or contracted by the grantee, </w:t>
      </w:r>
      <w:r w:rsidRPr="00CD1970">
        <w:rPr>
          <w:rFonts w:ascii="Times New Roman" w:eastAsia="Calibri" w:hAnsi="Times New Roman" w:cs="Times New Roman"/>
          <w:bCs/>
          <w:sz w:val="24"/>
          <w:szCs w:val="24"/>
        </w:rPr>
        <w:t>regardless of the percentage of his/her personnel costs paid for with Tribal MIECHV funding.</w:t>
      </w:r>
    </w:p>
    <w:p w:rsidR="005F348B" w:rsidRPr="003A04CD" w:rsidP="005F348B" w14:paraId="4AFF227F" w14:textId="77777777">
      <w:pPr>
        <w:rPr>
          <w:rFonts w:ascii="Times New Roman" w:hAnsi="Times New Roman" w:cs="Times New Roman"/>
          <w:b/>
          <w:bCs/>
          <w:sz w:val="24"/>
          <w:szCs w:val="24"/>
        </w:rPr>
      </w:pPr>
      <w:r w:rsidRPr="00CD1970">
        <w:rPr>
          <w:rFonts w:ascii="Times New Roman" w:hAnsi="Times New Roman" w:cs="Times New Roman"/>
          <w:b/>
          <w:bCs/>
          <w:sz w:val="24"/>
          <w:szCs w:val="24"/>
        </w:rPr>
        <w:t>Staff Vacancies:</w:t>
      </w:r>
      <w:r w:rsidRPr="00CD1970">
        <w:rPr>
          <w:rFonts w:ascii="Times New Roman" w:hAnsi="Times New Roman" w:cs="Times New Roman"/>
          <w:bCs/>
          <w:sz w:val="24"/>
          <w:szCs w:val="24"/>
        </w:rPr>
        <w:t xml:space="preserve"> All staff position</w:t>
      </w:r>
      <w:r>
        <w:rPr>
          <w:rFonts w:ascii="Times New Roman" w:hAnsi="Times New Roman" w:cs="Times New Roman"/>
          <w:bCs/>
          <w:sz w:val="24"/>
          <w:szCs w:val="24"/>
        </w:rPr>
        <w:t xml:space="preserve">s that were </w:t>
      </w:r>
      <w:r w:rsidRPr="00CD1970">
        <w:rPr>
          <w:rFonts w:ascii="Times New Roman" w:hAnsi="Times New Roman" w:cs="Times New Roman"/>
          <w:bCs/>
          <w:sz w:val="24"/>
          <w:szCs w:val="24"/>
        </w:rPr>
        <w:t>vacant at the end of the reporting period</w:t>
      </w:r>
      <w:r>
        <w:rPr>
          <w:rFonts w:ascii="Times New Roman" w:hAnsi="Times New Roman" w:cs="Times New Roman"/>
          <w:bCs/>
          <w:sz w:val="24"/>
          <w:szCs w:val="24"/>
        </w:rPr>
        <w:t>, regardless of when the position became vacant</w:t>
      </w:r>
      <w:r w:rsidRPr="00CD1970">
        <w:rPr>
          <w:rFonts w:ascii="Times New Roman" w:hAnsi="Times New Roman" w:cs="Times New Roman"/>
          <w:bCs/>
          <w:sz w:val="24"/>
          <w:szCs w:val="24"/>
        </w:rPr>
        <w:t xml:space="preserve">. </w:t>
      </w:r>
    </w:p>
    <w:p w:rsidR="005F348B" w:rsidRPr="00F73747" w:rsidP="005F348B" w14:paraId="38DB4F3C" w14:textId="77777777">
      <w:pPr>
        <w:rPr>
          <w:rFonts w:ascii="Times New Roman" w:hAnsi="Times New Roman" w:cs="Times New Roman"/>
          <w:b/>
          <w:sz w:val="24"/>
          <w:szCs w:val="24"/>
        </w:rPr>
      </w:pPr>
      <w:r>
        <w:rPr>
          <w:rFonts w:ascii="Times New Roman" w:hAnsi="Times New Roman" w:cs="Times New Roman"/>
          <w:b/>
          <w:sz w:val="24"/>
          <w:szCs w:val="24"/>
        </w:rPr>
        <w:t xml:space="preserve">Stopped Services before Completion: </w:t>
      </w:r>
      <w:r>
        <w:rPr>
          <w:rFonts w:ascii="Times New Roman" w:hAnsi="Times New Roman" w:cs="Times New Roman"/>
          <w:sz w:val="24"/>
          <w:szCs w:val="24"/>
        </w:rPr>
        <w:t>The number of households who stopped services before completion refers to households who left the program or were lost to follow-up for any reason prior to completion.</w:t>
      </w:r>
    </w:p>
    <w:p w:rsidR="005F348B" w:rsidP="005F348B" w14:paraId="507B7641" w14:textId="77777777"/>
    <w:p w:rsidR="00763173" w:rsidP="005F348B" w14:paraId="3C595153" w14:textId="77777777">
      <w:pPr>
        <w:rPr>
          <w:rFonts w:ascii="Times New Roman" w:hAnsi="Times New Roman" w:cs="Times New Roman"/>
          <w:b/>
          <w:sz w:val="24"/>
          <w:szCs w:val="24"/>
        </w:rPr>
      </w:pPr>
    </w:p>
    <w:sectPr w:rsidSect="00827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AB" w14:paraId="029A8100" w14:textId="5436BFD2">
    <w:pPr>
      <w:pStyle w:val="Header"/>
    </w:pPr>
    <w:r>
      <w:t xml:space="preserve">OMB Control Number </w:t>
    </w:r>
    <w:r w:rsidR="008010D4">
      <w:t>0970-0490</w:t>
    </w:r>
  </w:p>
  <w:p w:rsidR="00F56CAB" w14:paraId="7C5382E9" w14:textId="32C90057">
    <w:pPr>
      <w:pStyle w:val="Header"/>
    </w:pPr>
    <w:r>
      <w:t>Expiration dat</w:t>
    </w:r>
    <w:r w:rsidR="00EF4317">
      <w:t>e</w:t>
    </w:r>
    <w:r w:rsidR="006A617A">
      <w:t>: 01/31</w:t>
    </w:r>
    <w:r w:rsidRPr="00A913C5" w:rsidR="006A617A">
      <w:t xml:space="preserve">/2023 </w:t>
    </w:r>
    <w:r w:rsidR="00741E3E">
      <w:t xml:space="preserve"> </w:t>
    </w:r>
  </w:p>
  <w:p w:rsidR="00C1482A" w14:paraId="2AD221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D56A21"/>
    <w:multiLevelType w:val="hybridMultilevel"/>
    <w:tmpl w:val="76A64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7A"/>
    <w:rsid w:val="000041EA"/>
    <w:rsid w:val="00016B0A"/>
    <w:rsid w:val="00031D9A"/>
    <w:rsid w:val="00032300"/>
    <w:rsid w:val="00040E7E"/>
    <w:rsid w:val="0007327F"/>
    <w:rsid w:val="000A741E"/>
    <w:rsid w:val="00107227"/>
    <w:rsid w:val="0011074F"/>
    <w:rsid w:val="00114998"/>
    <w:rsid w:val="00116062"/>
    <w:rsid w:val="00130F58"/>
    <w:rsid w:val="0013519D"/>
    <w:rsid w:val="00145C89"/>
    <w:rsid w:val="00170FF2"/>
    <w:rsid w:val="00171928"/>
    <w:rsid w:val="0017214E"/>
    <w:rsid w:val="0017285D"/>
    <w:rsid w:val="001A541C"/>
    <w:rsid w:val="001B3CB3"/>
    <w:rsid w:val="001D25F7"/>
    <w:rsid w:val="001E0F3B"/>
    <w:rsid w:val="001F513F"/>
    <w:rsid w:val="00224D98"/>
    <w:rsid w:val="002305A8"/>
    <w:rsid w:val="00260B38"/>
    <w:rsid w:val="00262305"/>
    <w:rsid w:val="00270657"/>
    <w:rsid w:val="0028753E"/>
    <w:rsid w:val="002D1CC9"/>
    <w:rsid w:val="002D4CE5"/>
    <w:rsid w:val="002F5905"/>
    <w:rsid w:val="00303258"/>
    <w:rsid w:val="00320504"/>
    <w:rsid w:val="0035550E"/>
    <w:rsid w:val="00360E6E"/>
    <w:rsid w:val="003A04CD"/>
    <w:rsid w:val="003B7BA4"/>
    <w:rsid w:val="003D677F"/>
    <w:rsid w:val="00407D6F"/>
    <w:rsid w:val="00437D2F"/>
    <w:rsid w:val="004568AB"/>
    <w:rsid w:val="00467455"/>
    <w:rsid w:val="00487FF8"/>
    <w:rsid w:val="0049427A"/>
    <w:rsid w:val="004C2FF1"/>
    <w:rsid w:val="004F5CF5"/>
    <w:rsid w:val="00501E68"/>
    <w:rsid w:val="0052179F"/>
    <w:rsid w:val="0056635C"/>
    <w:rsid w:val="005F348B"/>
    <w:rsid w:val="006358C6"/>
    <w:rsid w:val="006A2F5F"/>
    <w:rsid w:val="006A617A"/>
    <w:rsid w:val="006C2BC2"/>
    <w:rsid w:val="006D2A89"/>
    <w:rsid w:val="007350CC"/>
    <w:rsid w:val="00741E3E"/>
    <w:rsid w:val="00763173"/>
    <w:rsid w:val="007B3C8E"/>
    <w:rsid w:val="007D5477"/>
    <w:rsid w:val="007E2089"/>
    <w:rsid w:val="007E22E4"/>
    <w:rsid w:val="00800562"/>
    <w:rsid w:val="008010D4"/>
    <w:rsid w:val="0081649C"/>
    <w:rsid w:val="00827D3B"/>
    <w:rsid w:val="00832808"/>
    <w:rsid w:val="00860761"/>
    <w:rsid w:val="008852FF"/>
    <w:rsid w:val="008C4963"/>
    <w:rsid w:val="008F1CCE"/>
    <w:rsid w:val="008F35D4"/>
    <w:rsid w:val="00983B87"/>
    <w:rsid w:val="009E786E"/>
    <w:rsid w:val="00A26501"/>
    <w:rsid w:val="00A913C5"/>
    <w:rsid w:val="00A961F6"/>
    <w:rsid w:val="00AA0546"/>
    <w:rsid w:val="00AB3778"/>
    <w:rsid w:val="00AD3A49"/>
    <w:rsid w:val="00AF0F1C"/>
    <w:rsid w:val="00B02376"/>
    <w:rsid w:val="00B038C4"/>
    <w:rsid w:val="00B63615"/>
    <w:rsid w:val="00B969CA"/>
    <w:rsid w:val="00BB4636"/>
    <w:rsid w:val="00BE3568"/>
    <w:rsid w:val="00BE7470"/>
    <w:rsid w:val="00C1482A"/>
    <w:rsid w:val="00C2315D"/>
    <w:rsid w:val="00C40A32"/>
    <w:rsid w:val="00C563AD"/>
    <w:rsid w:val="00C56A5F"/>
    <w:rsid w:val="00C7699A"/>
    <w:rsid w:val="00C967D7"/>
    <w:rsid w:val="00C96D0C"/>
    <w:rsid w:val="00CD1970"/>
    <w:rsid w:val="00D16386"/>
    <w:rsid w:val="00D276A2"/>
    <w:rsid w:val="00D91410"/>
    <w:rsid w:val="00DD2014"/>
    <w:rsid w:val="00E339EA"/>
    <w:rsid w:val="00E54D23"/>
    <w:rsid w:val="00E63F50"/>
    <w:rsid w:val="00E64ACD"/>
    <w:rsid w:val="00E73C54"/>
    <w:rsid w:val="00E73C97"/>
    <w:rsid w:val="00E75333"/>
    <w:rsid w:val="00E9382F"/>
    <w:rsid w:val="00EA4C08"/>
    <w:rsid w:val="00EA5B91"/>
    <w:rsid w:val="00EB6058"/>
    <w:rsid w:val="00EF4317"/>
    <w:rsid w:val="00EF7BF5"/>
    <w:rsid w:val="00F02A8D"/>
    <w:rsid w:val="00F1016D"/>
    <w:rsid w:val="00F44735"/>
    <w:rsid w:val="00F56CAB"/>
    <w:rsid w:val="00F73747"/>
    <w:rsid w:val="00FA19F2"/>
    <w:rsid w:val="00FC591A"/>
    <w:rsid w:val="00FD558D"/>
    <w:rsid w:val="00FF6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D71D96"/>
  <w15:docId w15:val="{45C0028A-45E5-4BA5-B087-A5A04520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FF8"/>
    <w:pPr>
      <w:ind w:left="720"/>
      <w:contextualSpacing/>
    </w:pPr>
  </w:style>
  <w:style w:type="paragraph" w:styleId="Header">
    <w:name w:val="header"/>
    <w:basedOn w:val="Normal"/>
    <w:link w:val="HeaderChar"/>
    <w:uiPriority w:val="99"/>
    <w:unhideWhenUsed/>
    <w:rsid w:val="00C1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2A"/>
  </w:style>
  <w:style w:type="paragraph" w:styleId="Footer">
    <w:name w:val="footer"/>
    <w:basedOn w:val="Normal"/>
    <w:link w:val="FooterChar"/>
    <w:uiPriority w:val="99"/>
    <w:unhideWhenUsed/>
    <w:rsid w:val="00C1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2A"/>
  </w:style>
  <w:style w:type="paragraph" w:styleId="FootnoteText">
    <w:name w:val="footnote text"/>
    <w:basedOn w:val="Normal"/>
    <w:link w:val="FootnoteTextChar"/>
    <w:uiPriority w:val="99"/>
    <w:semiHidden/>
    <w:unhideWhenUsed/>
    <w:rsid w:val="00B03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8C4"/>
    <w:rPr>
      <w:sz w:val="20"/>
      <w:szCs w:val="20"/>
    </w:rPr>
  </w:style>
  <w:style w:type="character" w:styleId="FootnoteReference">
    <w:name w:val="footnote reference"/>
    <w:basedOn w:val="DefaultParagraphFont"/>
    <w:uiPriority w:val="99"/>
    <w:semiHidden/>
    <w:unhideWhenUsed/>
    <w:rsid w:val="00B038C4"/>
    <w:rPr>
      <w:vertAlign w:val="superscript"/>
    </w:rPr>
  </w:style>
  <w:style w:type="paragraph" w:styleId="BalloonText">
    <w:name w:val="Balloon Text"/>
    <w:basedOn w:val="Normal"/>
    <w:link w:val="BalloonTextChar"/>
    <w:uiPriority w:val="99"/>
    <w:semiHidden/>
    <w:unhideWhenUsed/>
    <w:rsid w:val="00F5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CAB"/>
    <w:rPr>
      <w:rFonts w:ascii="Tahoma" w:hAnsi="Tahoma" w:cs="Tahoma"/>
      <w:sz w:val="16"/>
      <w:szCs w:val="16"/>
    </w:rPr>
  </w:style>
  <w:style w:type="character" w:styleId="CommentReference">
    <w:name w:val="annotation reference"/>
    <w:basedOn w:val="DefaultParagraphFont"/>
    <w:uiPriority w:val="99"/>
    <w:semiHidden/>
    <w:unhideWhenUsed/>
    <w:rsid w:val="00EA5B91"/>
    <w:rPr>
      <w:sz w:val="16"/>
      <w:szCs w:val="16"/>
    </w:rPr>
  </w:style>
  <w:style w:type="paragraph" w:styleId="CommentText">
    <w:name w:val="annotation text"/>
    <w:basedOn w:val="Normal"/>
    <w:link w:val="CommentTextChar"/>
    <w:uiPriority w:val="99"/>
    <w:semiHidden/>
    <w:unhideWhenUsed/>
    <w:rsid w:val="00EA5B91"/>
    <w:pPr>
      <w:spacing w:line="240" w:lineRule="auto"/>
    </w:pPr>
    <w:rPr>
      <w:sz w:val="20"/>
      <w:szCs w:val="20"/>
    </w:rPr>
  </w:style>
  <w:style w:type="character" w:customStyle="1" w:styleId="CommentTextChar">
    <w:name w:val="Comment Text Char"/>
    <w:basedOn w:val="DefaultParagraphFont"/>
    <w:link w:val="CommentText"/>
    <w:uiPriority w:val="99"/>
    <w:semiHidden/>
    <w:rsid w:val="00EA5B91"/>
    <w:rPr>
      <w:sz w:val="20"/>
      <w:szCs w:val="20"/>
    </w:rPr>
  </w:style>
  <w:style w:type="paragraph" w:styleId="CommentSubject">
    <w:name w:val="annotation subject"/>
    <w:basedOn w:val="CommentText"/>
    <w:next w:val="CommentText"/>
    <w:link w:val="CommentSubjectChar"/>
    <w:uiPriority w:val="99"/>
    <w:semiHidden/>
    <w:unhideWhenUsed/>
    <w:rsid w:val="00EA5B91"/>
    <w:rPr>
      <w:b/>
      <w:bCs/>
    </w:rPr>
  </w:style>
  <w:style w:type="character" w:customStyle="1" w:styleId="CommentSubjectChar">
    <w:name w:val="Comment Subject Char"/>
    <w:basedOn w:val="CommentTextChar"/>
    <w:link w:val="CommentSubject"/>
    <w:uiPriority w:val="99"/>
    <w:semiHidden/>
    <w:rsid w:val="00EA5B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0DB26-06DF-4D26-83A1-E07D5255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Bergan, Anne (ACF)</cp:lastModifiedBy>
  <cp:revision>10</cp:revision>
  <cp:lastPrinted>2018-08-20T20:08:00Z</cp:lastPrinted>
  <dcterms:created xsi:type="dcterms:W3CDTF">2021-11-12T17:26:00Z</dcterms:created>
  <dcterms:modified xsi:type="dcterms:W3CDTF">2021-11-12T18:33:00Z</dcterms:modified>
</cp:coreProperties>
</file>