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E4133" w:rsidP="00EE3434" w14:paraId="27D14079" w14:textId="231A4F91">
      <w:pPr>
        <w:pStyle w:val="ReportCover-Title"/>
        <w:spacing w:before="480"/>
        <w:jc w:val="center"/>
        <w:rPr>
          <w:rFonts w:ascii="Arial" w:eastAsia="Arial Unicode MS" w:hAnsi="Arial" w:cs="Arial"/>
          <w:noProof/>
          <w:color w:val="auto"/>
        </w:rPr>
      </w:pPr>
      <w:r w:rsidRPr="66C1A2A4">
        <w:rPr>
          <w:rFonts w:ascii="Arial" w:eastAsia="Arial Unicode MS" w:hAnsi="Arial" w:cs="Arial"/>
          <w:noProof/>
          <w:color w:val="auto"/>
        </w:rPr>
        <w:t xml:space="preserve">Legal </w:t>
      </w:r>
      <w:r w:rsidR="0037246E">
        <w:rPr>
          <w:rFonts w:ascii="Arial" w:eastAsia="Arial Unicode MS" w:hAnsi="Arial" w:cs="Arial"/>
          <w:noProof/>
          <w:color w:val="auto"/>
        </w:rPr>
        <w:t xml:space="preserve">and Advocacy </w:t>
      </w:r>
      <w:r w:rsidRPr="66C1A2A4">
        <w:rPr>
          <w:rFonts w:ascii="Arial" w:eastAsia="Arial Unicode MS" w:hAnsi="Arial" w:cs="Arial"/>
          <w:noProof/>
          <w:color w:val="auto"/>
        </w:rPr>
        <w:t>Services for</w:t>
      </w:r>
      <w:r w:rsidRPr="66C1A2A4">
        <w:rPr>
          <w:rFonts w:ascii="Arial" w:eastAsia="Arial Unicode MS" w:hAnsi="Arial" w:cs="Arial"/>
          <w:noProof/>
          <w:color w:val="auto"/>
        </w:rPr>
        <w:t xml:space="preserve"> Unaccompanied Children</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0306E794">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w:t>
      </w:r>
      <w:r w:rsidR="00D70761">
        <w:rPr>
          <w:rFonts w:ascii="Arial" w:hAnsi="Arial" w:cs="Arial"/>
          <w:color w:val="auto"/>
          <w:sz w:val="32"/>
          <w:szCs w:val="32"/>
        </w:rPr>
        <w:t>–</w:t>
      </w:r>
      <w:r w:rsidRPr="00160621">
        <w:rPr>
          <w:rFonts w:ascii="Arial" w:hAnsi="Arial" w:cs="Arial"/>
          <w:color w:val="auto"/>
          <w:sz w:val="32"/>
          <w:szCs w:val="32"/>
        </w:rPr>
        <w:t xml:space="preserve"> </w:t>
      </w:r>
      <w:r w:rsidR="00870E64">
        <w:rPr>
          <w:rFonts w:ascii="Arial" w:hAnsi="Arial" w:cs="Arial"/>
          <w:color w:val="auto"/>
          <w:sz w:val="32"/>
          <w:szCs w:val="32"/>
        </w:rPr>
        <w:t xml:space="preserve">0565 </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927F79"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w:t>
      </w:r>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00160621" w:rsidP="00912979" w14:paraId="76FA23BE" w14:textId="679286FE">
      <w:pPr>
        <w:pStyle w:val="ReportCover-Date"/>
        <w:spacing w:after="480" w:line="240" w:lineRule="auto"/>
        <w:jc w:val="center"/>
        <w:rPr>
          <w:rFonts w:ascii="Arial" w:hAnsi="Arial" w:cs="Arial"/>
          <w:color w:val="auto"/>
        </w:rPr>
      </w:pPr>
      <w:r w:rsidRPr="00783334">
        <w:rPr>
          <w:rFonts w:ascii="Arial" w:hAnsi="Arial" w:cs="Arial"/>
          <w:color w:val="auto"/>
        </w:rPr>
        <w:t>October</w:t>
      </w:r>
      <w:r w:rsidRPr="00783334" w:rsidR="00511D0D">
        <w:rPr>
          <w:rFonts w:ascii="Arial" w:hAnsi="Arial" w:cs="Arial"/>
          <w:color w:val="auto"/>
        </w:rPr>
        <w:t xml:space="preserve"> </w:t>
      </w:r>
      <w:r w:rsidRPr="00783334" w:rsidR="00305C28">
        <w:rPr>
          <w:rFonts w:ascii="Arial" w:hAnsi="Arial" w:cs="Arial"/>
          <w:color w:val="auto"/>
        </w:rPr>
        <w:t>2024</w:t>
      </w:r>
    </w:p>
    <w:p w:rsidR="00492E49" w:rsidRPr="00927F79" w:rsidP="00EE3434" w14:paraId="1F05EA47" w14:textId="6648B7AC">
      <w:pPr>
        <w:pStyle w:val="ReportCover-Date"/>
        <w:spacing w:after="3500" w:line="240" w:lineRule="auto"/>
        <w:jc w:val="center"/>
        <w:rPr>
          <w:rFonts w:ascii="Arial" w:hAnsi="Arial" w:cs="Arial"/>
          <w:b w:val="0"/>
          <w:bCs/>
          <w:color w:val="auto"/>
          <w:sz w:val="32"/>
          <w:szCs w:val="24"/>
        </w:rPr>
      </w:pPr>
      <w:r w:rsidRPr="00912979">
        <w:rPr>
          <w:rFonts w:ascii="Arial" w:hAnsi="Arial" w:cs="Arial"/>
          <w:color w:val="auto"/>
          <w:sz w:val="32"/>
          <w:szCs w:val="24"/>
        </w:rPr>
        <w:t>Type</w:t>
      </w:r>
      <w:r w:rsidRPr="00912979" w:rsidR="009F0C1E">
        <w:rPr>
          <w:rFonts w:ascii="Arial" w:hAnsi="Arial" w:cs="Arial"/>
          <w:color w:val="auto"/>
          <w:sz w:val="32"/>
          <w:szCs w:val="24"/>
        </w:rPr>
        <w:t xml:space="preserve"> of Request:</w:t>
      </w:r>
      <w:r w:rsidR="009F0C1E">
        <w:rPr>
          <w:rFonts w:ascii="Arial" w:hAnsi="Arial" w:cs="Arial"/>
          <w:b w:val="0"/>
          <w:bCs/>
          <w:color w:val="auto"/>
          <w:sz w:val="32"/>
          <w:szCs w:val="24"/>
        </w:rPr>
        <w:t xml:space="preserve"> Revision</w:t>
      </w:r>
    </w:p>
    <w:p w:rsidR="00CE4133" w:rsidRPr="00CE4133" w:rsidP="00CE4133" w14:paraId="5E0F796C" w14:textId="77777777">
      <w:pPr>
        <w:jc w:val="center"/>
        <w:rPr>
          <w:rFonts w:ascii="Times New Roman" w:hAnsi="Times New Roman"/>
          <w:sz w:val="22"/>
        </w:rPr>
      </w:pPr>
      <w:r w:rsidRPr="00CE4133">
        <w:rPr>
          <w:rFonts w:ascii="Times New Roman" w:hAnsi="Times New Roman"/>
          <w:sz w:val="22"/>
        </w:rPr>
        <w:t>Submitted By:</w:t>
      </w:r>
    </w:p>
    <w:p w:rsidR="00CE4133" w:rsidRPr="00CE4133" w:rsidP="00CE4133" w14:paraId="12B215FB" w14:textId="77777777">
      <w:pPr>
        <w:jc w:val="center"/>
        <w:rPr>
          <w:rFonts w:ascii="Times New Roman" w:hAnsi="Times New Roman"/>
          <w:sz w:val="22"/>
        </w:rPr>
      </w:pPr>
      <w:r w:rsidRPr="00CE4133">
        <w:rPr>
          <w:rFonts w:ascii="Times New Roman" w:hAnsi="Times New Roman"/>
          <w:sz w:val="22"/>
        </w:rPr>
        <w:t>Office of Refugee Resettlement</w:t>
      </w:r>
    </w:p>
    <w:p w:rsidR="00CE4133" w:rsidRPr="00CE4133" w:rsidP="00CE4133" w14:paraId="5501E751" w14:textId="77777777">
      <w:pPr>
        <w:jc w:val="center"/>
        <w:rPr>
          <w:rFonts w:ascii="Times New Roman" w:hAnsi="Times New Roman"/>
          <w:sz w:val="22"/>
        </w:rPr>
      </w:pPr>
      <w:r w:rsidRPr="00CE4133">
        <w:rPr>
          <w:rFonts w:ascii="Times New Roman" w:hAnsi="Times New Roman"/>
          <w:sz w:val="22"/>
        </w:rPr>
        <w:t xml:space="preserve">Administration for Children and Families </w:t>
      </w:r>
    </w:p>
    <w:p w:rsidR="00160621" w:rsidRPr="002C4F75" w:rsidP="00160621" w14:paraId="346CDF4E" w14:textId="2FF98547">
      <w:pPr>
        <w:jc w:val="center"/>
        <w:rPr>
          <w:rFonts w:ascii="Arial" w:hAnsi="Arial" w:cs="Arial"/>
        </w:rPr>
      </w:pPr>
      <w:r w:rsidRPr="00CE4133">
        <w:rPr>
          <w:rFonts w:ascii="Times New Roman" w:hAnsi="Times New Roman"/>
          <w:sz w:val="22"/>
        </w:rPr>
        <w:t>U.S. Department of Health and Human Services</w:t>
      </w:r>
    </w:p>
    <w:p w:rsidR="00CE4133" w14:paraId="6D0CF73B" w14:textId="77777777">
      <w:pPr>
        <w:widowControl/>
        <w:rPr>
          <w:rFonts w:ascii="Times New Roman" w:hAnsi="Times New Roman"/>
          <w:b/>
          <w:sz w:val="24"/>
          <w:szCs w:val="24"/>
        </w:rPr>
      </w:pPr>
      <w:r>
        <w:rPr>
          <w:rFonts w:ascii="Times New Roman" w:hAnsi="Times New Roman"/>
          <w:b/>
          <w:sz w:val="24"/>
          <w:szCs w:val="24"/>
        </w:rPr>
        <w:br w:type="page"/>
      </w:r>
    </w:p>
    <w:p w:rsidR="00160621" w:rsidP="00160621" w14:paraId="4FBF82D6" w14:textId="0AAEA66E">
      <w:pPr>
        <w:widowControl/>
        <w:ind w:left="360" w:hanging="360"/>
        <w:jc w:val="center"/>
        <w:rPr>
          <w:rFonts w:ascii="Times New Roman" w:hAnsi="Times New Roman"/>
          <w:b/>
          <w:sz w:val="24"/>
          <w:szCs w:val="24"/>
        </w:rPr>
      </w:pPr>
      <w:r>
        <w:rPr>
          <w:rFonts w:ascii="Times New Roman" w:hAnsi="Times New Roman"/>
          <w:b/>
          <w:sz w:val="24"/>
          <w:szCs w:val="24"/>
        </w:rPr>
        <w:t>Summary</w:t>
      </w:r>
    </w:p>
    <w:p w:rsidR="00160621" w:rsidP="00160621" w14:paraId="010B1ADF" w14:textId="77777777">
      <w:pPr>
        <w:widowControl/>
        <w:ind w:left="360" w:hanging="360"/>
        <w:jc w:val="center"/>
        <w:rPr>
          <w:rFonts w:ascii="Times New Roman" w:hAnsi="Times New Roman"/>
          <w:snapToGrid/>
          <w:sz w:val="24"/>
          <w:szCs w:val="24"/>
        </w:rPr>
      </w:pPr>
    </w:p>
    <w:p w:rsidR="00CE6182" w:rsidRPr="00196D35" w:rsidP="00982309" w14:paraId="3C29E980" w14:textId="5724D313">
      <w:pPr>
        <w:pStyle w:val="Default"/>
        <w:rPr>
          <w:rFonts w:ascii="Times New Roman" w:hAnsi="Times New Roman"/>
          <w:sz w:val="22"/>
          <w:szCs w:val="22"/>
        </w:rPr>
      </w:pPr>
      <w:r w:rsidRPr="00196D35">
        <w:rPr>
          <w:rFonts w:ascii="Times New Roman" w:hAnsi="Times New Roman" w:cs="Times New Roman"/>
          <w:color w:val="211D1E"/>
          <w:sz w:val="22"/>
          <w:szCs w:val="22"/>
        </w:rPr>
        <w:t xml:space="preserve">This request is to remove </w:t>
      </w:r>
      <w:r w:rsidRPr="00196D35" w:rsidR="00D42EB9">
        <w:rPr>
          <w:rFonts w:ascii="Times New Roman" w:hAnsi="Times New Roman" w:cs="Times New Roman"/>
          <w:color w:val="211D1E"/>
          <w:sz w:val="22"/>
          <w:szCs w:val="22"/>
        </w:rPr>
        <w:t>five</w:t>
      </w:r>
      <w:r w:rsidRPr="00196D35">
        <w:rPr>
          <w:rFonts w:ascii="Times New Roman" w:hAnsi="Times New Roman" w:cs="Times New Roman"/>
          <w:color w:val="211D1E"/>
          <w:sz w:val="22"/>
          <w:szCs w:val="22"/>
        </w:rPr>
        <w:t xml:space="preserve"> forms from this collection, add two new forms, move </w:t>
      </w:r>
      <w:r w:rsidRPr="00196D35" w:rsidR="00FF51BD">
        <w:rPr>
          <w:rFonts w:ascii="Times New Roman" w:hAnsi="Times New Roman" w:cs="Times New Roman"/>
          <w:color w:val="211D1E"/>
          <w:sz w:val="22"/>
          <w:szCs w:val="22"/>
        </w:rPr>
        <w:t>two</w:t>
      </w:r>
      <w:r w:rsidRPr="00196D35">
        <w:rPr>
          <w:rFonts w:ascii="Times New Roman" w:hAnsi="Times New Roman" w:cs="Times New Roman"/>
          <w:color w:val="211D1E"/>
          <w:sz w:val="22"/>
          <w:szCs w:val="22"/>
        </w:rPr>
        <w:t xml:space="preserve"> form</w:t>
      </w:r>
      <w:r w:rsidRPr="00196D35" w:rsidR="00FF51BD">
        <w:rPr>
          <w:rFonts w:ascii="Times New Roman" w:hAnsi="Times New Roman" w:cs="Times New Roman"/>
          <w:color w:val="211D1E"/>
          <w:sz w:val="22"/>
          <w:szCs w:val="22"/>
        </w:rPr>
        <w:t>s</w:t>
      </w:r>
      <w:r w:rsidRPr="00196D35">
        <w:rPr>
          <w:rFonts w:ascii="Times New Roman" w:hAnsi="Times New Roman" w:cs="Times New Roman"/>
          <w:color w:val="211D1E"/>
          <w:sz w:val="22"/>
          <w:szCs w:val="22"/>
        </w:rPr>
        <w:t xml:space="preserve"> from different information collection</w:t>
      </w:r>
      <w:r w:rsidRPr="00196D35" w:rsidR="002F3BA0">
        <w:rPr>
          <w:rFonts w:ascii="Times New Roman" w:hAnsi="Times New Roman" w:cs="Times New Roman"/>
          <w:color w:val="211D1E"/>
          <w:sz w:val="22"/>
          <w:szCs w:val="22"/>
        </w:rPr>
        <w:t>s</w:t>
      </w:r>
      <w:r w:rsidRPr="00196D35">
        <w:rPr>
          <w:rFonts w:ascii="Times New Roman" w:hAnsi="Times New Roman" w:cs="Times New Roman"/>
          <w:color w:val="211D1E"/>
          <w:sz w:val="22"/>
          <w:szCs w:val="22"/>
        </w:rPr>
        <w:t xml:space="preserve"> into this collection (with revisions</w:t>
      </w:r>
      <w:r w:rsidRPr="00196D35" w:rsidR="00FF51BD">
        <w:rPr>
          <w:rFonts w:ascii="Times New Roman" w:hAnsi="Times New Roman" w:cs="Times New Roman"/>
          <w:color w:val="211D1E"/>
          <w:sz w:val="22"/>
          <w:szCs w:val="22"/>
        </w:rPr>
        <w:t xml:space="preserve"> to one of those forms</w:t>
      </w:r>
      <w:r w:rsidRPr="00196D35">
        <w:rPr>
          <w:rFonts w:ascii="Times New Roman" w:hAnsi="Times New Roman" w:cs="Times New Roman"/>
          <w:color w:val="211D1E"/>
          <w:sz w:val="22"/>
          <w:szCs w:val="22"/>
        </w:rPr>
        <w:t xml:space="preserve">), and revise </w:t>
      </w:r>
      <w:r w:rsidRPr="00196D35" w:rsidR="002D5CDA">
        <w:rPr>
          <w:rFonts w:ascii="Times New Roman" w:hAnsi="Times New Roman" w:cs="Times New Roman"/>
          <w:color w:val="211D1E"/>
          <w:sz w:val="22"/>
          <w:szCs w:val="22"/>
        </w:rPr>
        <w:t>three</w:t>
      </w:r>
      <w:r w:rsidRPr="00196D35">
        <w:rPr>
          <w:rFonts w:ascii="Times New Roman" w:hAnsi="Times New Roman" w:cs="Times New Roman"/>
          <w:color w:val="211D1E"/>
          <w:sz w:val="22"/>
          <w:szCs w:val="22"/>
        </w:rPr>
        <w:t xml:space="preserve"> existing forms in this collection.</w:t>
      </w:r>
      <w:r w:rsidRPr="00196D35" w:rsidR="00196D35">
        <w:rPr>
          <w:rFonts w:ascii="Times New Roman" w:hAnsi="Times New Roman" w:cs="Times New Roman"/>
          <w:color w:val="211D1E"/>
          <w:sz w:val="22"/>
          <w:szCs w:val="22"/>
        </w:rPr>
        <w:t xml:space="preserve"> The title of this collection has also been updated from “</w:t>
      </w:r>
      <w:r w:rsidRPr="00196D35" w:rsidR="00196D35">
        <w:rPr>
          <w:rFonts w:ascii="Times New Roman" w:hAnsi="Times New Roman" w:cs="Times New Roman"/>
          <w:sz w:val="22"/>
          <w:szCs w:val="22"/>
          <w:shd w:val="clear" w:color="auto" w:fill="FFFFFF"/>
        </w:rPr>
        <w:t>Legal Services for Unaccompanied Children” to “Legal and Advocacy Services for Unaccompanied Children.</w:t>
      </w:r>
      <w:r w:rsidRPr="00196D35" w:rsidR="00E0160B">
        <w:rPr>
          <w:rFonts w:ascii="Times New Roman" w:hAnsi="Times New Roman" w:cs="Times New Roman"/>
          <w:sz w:val="22"/>
          <w:szCs w:val="22"/>
          <w:shd w:val="clear" w:color="auto" w:fill="FFFFFF"/>
        </w:rPr>
        <w:t>”</w:t>
      </w:r>
      <w:r w:rsidRPr="00196D35" w:rsidR="00E0160B">
        <w:rPr>
          <w:rFonts w:ascii="Times New Roman" w:hAnsi="Times New Roman" w:cs="Times New Roman"/>
          <w:color w:val="211D1E"/>
          <w:sz w:val="22"/>
          <w:szCs w:val="22"/>
        </w:rPr>
        <w:t>.</w:t>
      </w:r>
      <w:r w:rsidR="007C6132">
        <w:rPr>
          <w:rFonts w:ascii="Times New Roman" w:hAnsi="Times New Roman" w:cs="Times New Roman"/>
          <w:color w:val="211D1E"/>
          <w:sz w:val="22"/>
          <w:szCs w:val="22"/>
        </w:rPr>
        <w:t xml:space="preserve"> </w:t>
      </w:r>
      <w:r w:rsidRPr="00196D35" w:rsidR="00390771">
        <w:rPr>
          <w:rFonts w:ascii="Times New Roman" w:hAnsi="Times New Roman"/>
          <w:sz w:val="22"/>
          <w:szCs w:val="22"/>
        </w:rPr>
        <w:t xml:space="preserve"> </w:t>
      </w:r>
      <w:r w:rsidRPr="00196D35" w:rsidR="002D4BFF">
        <w:rPr>
          <w:rFonts w:ascii="Times New Roman" w:hAnsi="Times New Roman"/>
          <w:sz w:val="22"/>
          <w:szCs w:val="22"/>
        </w:rPr>
        <w:t>Details about requested revisions are described in section A15.</w:t>
      </w:r>
    </w:p>
    <w:p w:rsidR="00390771" w:rsidP="00160621" w14:paraId="6600450F" w14:textId="77777777">
      <w:pPr>
        <w:widowControl/>
        <w:ind w:left="360"/>
        <w:rPr>
          <w:rFonts w:ascii="Times New Roman" w:hAnsi="Times New Roman"/>
          <w:snapToGrid/>
          <w:sz w:val="24"/>
          <w:szCs w:val="24"/>
        </w:rPr>
      </w:pPr>
    </w:p>
    <w:p w:rsidR="00203574" w:rsidP="00160621" w14:paraId="29476F58" w14:textId="77777777">
      <w:pPr>
        <w:widowControl/>
        <w:ind w:left="360"/>
        <w:rPr>
          <w:rFonts w:ascii="Times New Roman" w:hAnsi="Times New Roman"/>
          <w:snapToGrid/>
          <w:sz w:val="24"/>
          <w:szCs w:val="24"/>
        </w:rPr>
      </w:pPr>
    </w:p>
    <w:p w:rsidR="002C3C4F" w:rsidRPr="00075889"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B74C5C" w:rsidP="00B74C5C" w14:paraId="7B77C62F" w14:textId="099FAF39">
      <w:pPr>
        <w:pStyle w:val="Default"/>
        <w:rPr>
          <w:rFonts w:ascii="Times New Roman" w:hAnsi="Times New Roman" w:cs="Times New Roman"/>
          <w:sz w:val="22"/>
          <w:szCs w:val="22"/>
        </w:rPr>
      </w:pPr>
      <w:r>
        <w:rPr>
          <w:rFonts w:ascii="Times New Roman" w:hAnsi="Times New Roman" w:cs="Times New Roman"/>
          <w:sz w:val="22"/>
          <w:szCs w:val="20"/>
        </w:rPr>
        <w:t>The Office of Refugee Resettlement</w:t>
      </w:r>
      <w:r w:rsidR="003E4E73">
        <w:rPr>
          <w:rFonts w:ascii="Times New Roman" w:hAnsi="Times New Roman" w:cs="Times New Roman"/>
          <w:sz w:val="22"/>
          <w:szCs w:val="20"/>
        </w:rPr>
        <w:t xml:space="preserve"> (</w:t>
      </w:r>
      <w:r w:rsidRPr="00D330E6">
        <w:rPr>
          <w:rFonts w:ascii="Times New Roman" w:hAnsi="Times New Roman" w:cs="Times New Roman"/>
          <w:sz w:val="22"/>
          <w:szCs w:val="20"/>
        </w:rPr>
        <w:t>ORR</w:t>
      </w:r>
      <w:r w:rsidR="003E4E73">
        <w:rPr>
          <w:rFonts w:ascii="Times New Roman" w:hAnsi="Times New Roman" w:cs="Times New Roman"/>
          <w:sz w:val="22"/>
          <w:szCs w:val="20"/>
        </w:rPr>
        <w:t>)</w:t>
      </w:r>
      <w:r w:rsidRPr="00D330E6">
        <w:rPr>
          <w:rFonts w:ascii="Times New Roman" w:hAnsi="Times New Roman" w:cs="Times New Roman"/>
          <w:sz w:val="22"/>
          <w:szCs w:val="20"/>
        </w:rPr>
        <w:t xml:space="preserve"> </w:t>
      </w:r>
      <w:r w:rsidR="003E4E73">
        <w:rPr>
          <w:rFonts w:ascii="Times New Roman" w:hAnsi="Times New Roman" w:cs="Times New Roman"/>
          <w:sz w:val="22"/>
          <w:szCs w:val="20"/>
        </w:rPr>
        <w:t>Unaccompanied Children (</w:t>
      </w:r>
      <w:r w:rsidR="00BE685E">
        <w:rPr>
          <w:rFonts w:ascii="Times New Roman" w:hAnsi="Times New Roman" w:cs="Times New Roman"/>
          <w:sz w:val="22"/>
          <w:szCs w:val="20"/>
        </w:rPr>
        <w:t>UC</w:t>
      </w:r>
      <w:r w:rsidR="003E4E73">
        <w:rPr>
          <w:rFonts w:ascii="Times New Roman" w:hAnsi="Times New Roman" w:cs="Times New Roman"/>
          <w:sz w:val="22"/>
          <w:szCs w:val="20"/>
        </w:rPr>
        <w:t>)</w:t>
      </w:r>
      <w:r w:rsidRPr="00D330E6">
        <w:rPr>
          <w:rFonts w:ascii="Times New Roman" w:hAnsi="Times New Roman" w:cs="Times New Roman"/>
          <w:sz w:val="22"/>
          <w:szCs w:val="20"/>
        </w:rPr>
        <w:t xml:space="preserve"> </w:t>
      </w:r>
      <w:r w:rsidR="00AC75B6">
        <w:rPr>
          <w:rFonts w:ascii="Times New Roman" w:hAnsi="Times New Roman" w:cs="Times New Roman"/>
          <w:sz w:val="22"/>
          <w:szCs w:val="20"/>
        </w:rPr>
        <w:t>Bureau</w:t>
      </w:r>
      <w:r w:rsidRPr="00D330E6" w:rsidR="00AC75B6">
        <w:rPr>
          <w:rFonts w:ascii="Times New Roman" w:hAnsi="Times New Roman" w:cs="Times New Roman"/>
          <w:sz w:val="22"/>
          <w:szCs w:val="20"/>
        </w:rPr>
        <w:t xml:space="preserve"> </w:t>
      </w:r>
      <w:r w:rsidRPr="00D330E6">
        <w:rPr>
          <w:rFonts w:ascii="Times New Roman" w:hAnsi="Times New Roman" w:cs="Times New Roman"/>
          <w:sz w:val="22"/>
          <w:szCs w:val="20"/>
        </w:rPr>
        <w:t xml:space="preserve">provides care and custody for </w:t>
      </w:r>
      <w:r w:rsidR="003E4E73">
        <w:rPr>
          <w:rFonts w:ascii="Times New Roman" w:hAnsi="Times New Roman" w:cs="Times New Roman"/>
          <w:sz w:val="22"/>
          <w:szCs w:val="20"/>
        </w:rPr>
        <w:t>unaccompanied children</w:t>
      </w:r>
      <w:r w:rsidRPr="00D330E6" w:rsidR="003E4E73">
        <w:rPr>
          <w:rFonts w:ascii="Times New Roman" w:hAnsi="Times New Roman" w:cs="Times New Roman"/>
          <w:sz w:val="22"/>
          <w:szCs w:val="20"/>
        </w:rPr>
        <w:t xml:space="preserve"> </w:t>
      </w:r>
      <w:r w:rsidRPr="00D330E6">
        <w:rPr>
          <w:rFonts w:ascii="Times New Roman" w:hAnsi="Times New Roman" w:cs="Times New Roman"/>
          <w:sz w:val="22"/>
          <w:szCs w:val="20"/>
        </w:rPr>
        <w:t xml:space="preserve">until they can be safely released to a sponsor, repatriated to their home country, or obtain legal status. ORR funds residential care provider facilities that provide temporary housing and other services to </w:t>
      </w:r>
      <w:r w:rsidR="00823119">
        <w:rPr>
          <w:rFonts w:ascii="Times New Roman" w:hAnsi="Times New Roman" w:cs="Times New Roman"/>
          <w:sz w:val="22"/>
          <w:szCs w:val="20"/>
        </w:rPr>
        <w:t>children</w:t>
      </w:r>
      <w:r w:rsidRPr="00D330E6" w:rsidR="00823119">
        <w:rPr>
          <w:rFonts w:ascii="Times New Roman" w:hAnsi="Times New Roman" w:cs="Times New Roman"/>
          <w:sz w:val="22"/>
          <w:szCs w:val="20"/>
        </w:rPr>
        <w:t xml:space="preserve"> </w:t>
      </w:r>
      <w:r w:rsidRPr="00D330E6">
        <w:rPr>
          <w:rFonts w:ascii="Times New Roman" w:hAnsi="Times New Roman" w:cs="Times New Roman"/>
          <w:sz w:val="22"/>
          <w:szCs w:val="20"/>
        </w:rPr>
        <w:t xml:space="preserve">in ORR custody. </w:t>
      </w:r>
      <w:r w:rsidR="00823119">
        <w:rPr>
          <w:rFonts w:ascii="Times New Roman" w:hAnsi="Times New Roman" w:cs="Times New Roman"/>
          <w:sz w:val="22"/>
          <w:szCs w:val="20"/>
        </w:rPr>
        <w:t>Generally, c</w:t>
      </w:r>
      <w:r w:rsidRPr="00D330E6">
        <w:rPr>
          <w:rFonts w:ascii="Times New Roman" w:hAnsi="Times New Roman" w:cs="Times New Roman"/>
          <w:sz w:val="22"/>
          <w:szCs w:val="20"/>
        </w:rPr>
        <w:t>are provider facilities are State</w:t>
      </w:r>
      <w:r w:rsidR="00C54765">
        <w:rPr>
          <w:rFonts w:ascii="Times New Roman" w:hAnsi="Times New Roman" w:cs="Times New Roman"/>
          <w:sz w:val="22"/>
          <w:szCs w:val="20"/>
        </w:rPr>
        <w:t>-</w:t>
      </w:r>
      <w:r w:rsidRPr="00D330E6">
        <w:rPr>
          <w:rFonts w:ascii="Times New Roman" w:hAnsi="Times New Roman" w:cs="Times New Roman"/>
          <w:sz w:val="22"/>
          <w:szCs w:val="20"/>
        </w:rPr>
        <w:t xml:space="preserve"> licensed</w:t>
      </w:r>
      <w:r w:rsidR="00C54765">
        <w:rPr>
          <w:rFonts w:ascii="Times New Roman" w:hAnsi="Times New Roman" w:cs="Times New Roman"/>
          <w:sz w:val="22"/>
          <w:szCs w:val="20"/>
        </w:rPr>
        <w:t xml:space="preserve"> </w:t>
      </w:r>
      <w:r w:rsidR="00B77A7F">
        <w:rPr>
          <w:rFonts w:ascii="Times New Roman" w:hAnsi="Times New Roman" w:cs="Times New Roman"/>
          <w:sz w:val="22"/>
          <w:szCs w:val="20"/>
        </w:rPr>
        <w:t>(</w:t>
      </w:r>
      <w:r w:rsidR="00C54765">
        <w:rPr>
          <w:rFonts w:ascii="Times New Roman" w:hAnsi="Times New Roman" w:cs="Times New Roman"/>
          <w:sz w:val="22"/>
          <w:szCs w:val="20"/>
        </w:rPr>
        <w:t>with the exception of</w:t>
      </w:r>
      <w:r w:rsidR="00C54765">
        <w:rPr>
          <w:rFonts w:ascii="Times New Roman" w:hAnsi="Times New Roman" w:cs="Times New Roman"/>
          <w:sz w:val="22"/>
          <w:szCs w:val="20"/>
        </w:rPr>
        <w:t xml:space="preserve"> </w:t>
      </w:r>
      <w:r w:rsidR="00B77A7F">
        <w:rPr>
          <w:rFonts w:ascii="Times New Roman" w:hAnsi="Times New Roman" w:cs="Times New Roman"/>
          <w:sz w:val="22"/>
          <w:szCs w:val="20"/>
        </w:rPr>
        <w:t>those located in states unwilling to consider them for licensure and</w:t>
      </w:r>
      <w:r w:rsidR="0032756C">
        <w:rPr>
          <w:rFonts w:ascii="Times New Roman" w:hAnsi="Times New Roman" w:cs="Times New Roman"/>
          <w:sz w:val="22"/>
          <w:szCs w:val="20"/>
        </w:rPr>
        <w:t xml:space="preserve"> </w:t>
      </w:r>
      <w:r w:rsidR="00C54765">
        <w:rPr>
          <w:rFonts w:ascii="Times New Roman" w:hAnsi="Times New Roman" w:cs="Times New Roman"/>
          <w:sz w:val="22"/>
          <w:szCs w:val="20"/>
        </w:rPr>
        <w:t>temporary influx care facilities</w:t>
      </w:r>
      <w:r w:rsidR="0032756C">
        <w:rPr>
          <w:rFonts w:ascii="Times New Roman" w:hAnsi="Times New Roman" w:cs="Times New Roman"/>
          <w:sz w:val="22"/>
          <w:szCs w:val="20"/>
        </w:rPr>
        <w:t>)</w:t>
      </w:r>
      <w:r w:rsidRPr="00D330E6">
        <w:rPr>
          <w:rFonts w:ascii="Times New Roman" w:hAnsi="Times New Roman" w:cs="Times New Roman"/>
          <w:sz w:val="22"/>
          <w:szCs w:val="20"/>
        </w:rPr>
        <w:t xml:space="preserve"> and must meet ORR requirements to ensure a high-level quality of care. Services provided at care provider facilities include, but are not limited to, education, recreation, vocational training, accu</w:t>
      </w:r>
      <w:r w:rsidRPr="00B74C5C">
        <w:rPr>
          <w:rFonts w:ascii="Times New Roman" w:hAnsi="Times New Roman" w:cs="Times New Roman"/>
          <w:sz w:val="22"/>
          <w:szCs w:val="22"/>
        </w:rPr>
        <w:t xml:space="preserve">lturation, nutrition, medical, mental health, legal, and case management. </w:t>
      </w:r>
    </w:p>
    <w:p w:rsidR="00646EF7" w:rsidP="00B74C5C" w14:paraId="49D18828" w14:textId="77777777">
      <w:pPr>
        <w:pStyle w:val="Default"/>
        <w:rPr>
          <w:rFonts w:ascii="Times New Roman" w:hAnsi="Times New Roman" w:cs="Times New Roman"/>
          <w:sz w:val="22"/>
          <w:szCs w:val="22"/>
        </w:rPr>
      </w:pPr>
    </w:p>
    <w:p w:rsidR="00646EF7" w:rsidP="00B74C5C" w14:paraId="2E5D7EA3" w14:textId="28F04649">
      <w:pPr>
        <w:pStyle w:val="Default"/>
        <w:rPr>
          <w:rFonts w:ascii="Times New Roman" w:hAnsi="Times New Roman" w:cs="Times New Roman"/>
          <w:color w:val="211D1E"/>
          <w:sz w:val="22"/>
          <w:szCs w:val="22"/>
        </w:rPr>
      </w:pPr>
      <w:r w:rsidRPr="0005501A">
        <w:rPr>
          <w:rFonts w:ascii="Times New Roman" w:hAnsi="Times New Roman" w:cs="Times New Roman"/>
          <w:sz w:val="22"/>
          <w:szCs w:val="22"/>
        </w:rPr>
        <w:t>ORR uses several instruments directly related to the care of unaccompanied children.</w:t>
      </w:r>
      <w:r>
        <w:rPr>
          <w:rFonts w:ascii="Times New Roman" w:hAnsi="Times New Roman" w:cs="Times New Roman"/>
          <w:sz w:val="22"/>
          <w:szCs w:val="22"/>
        </w:rPr>
        <w:t xml:space="preserve"> The instruments in this information collection </w:t>
      </w:r>
      <w:r w:rsidRPr="00B74C5C" w:rsidR="00E30C46">
        <w:rPr>
          <w:rFonts w:ascii="Times New Roman" w:hAnsi="Times New Roman" w:cs="Times New Roman"/>
          <w:color w:val="211D1E"/>
          <w:sz w:val="22"/>
          <w:szCs w:val="22"/>
        </w:rPr>
        <w:t xml:space="preserve">allow ORR to </w:t>
      </w:r>
      <w:r w:rsidR="00E30C46">
        <w:rPr>
          <w:rFonts w:ascii="Times New Roman" w:hAnsi="Times New Roman" w:cs="Times New Roman"/>
          <w:color w:val="211D1E"/>
          <w:sz w:val="22"/>
          <w:szCs w:val="22"/>
        </w:rPr>
        <w:t>provide legal and advocacy services to unaccompanied children</w:t>
      </w:r>
      <w:r w:rsidR="00980134">
        <w:rPr>
          <w:rFonts w:ascii="Times New Roman" w:hAnsi="Times New Roman" w:cs="Times New Roman"/>
          <w:color w:val="211D1E"/>
          <w:sz w:val="22"/>
          <w:szCs w:val="22"/>
        </w:rPr>
        <w:t xml:space="preserve">, as required by the legal authorities that govern the </w:t>
      </w:r>
      <w:r w:rsidR="00AC75B6">
        <w:rPr>
          <w:rFonts w:ascii="Times New Roman" w:hAnsi="Times New Roman" w:cs="Times New Roman"/>
          <w:color w:val="211D1E"/>
          <w:sz w:val="22"/>
          <w:szCs w:val="22"/>
        </w:rPr>
        <w:t>bureau</w:t>
      </w:r>
      <w:r w:rsidRPr="00B74C5C" w:rsidR="00E30C46">
        <w:rPr>
          <w:rFonts w:ascii="Times New Roman" w:hAnsi="Times New Roman" w:cs="Times New Roman"/>
          <w:color w:val="211D1E"/>
          <w:sz w:val="22"/>
          <w:szCs w:val="22"/>
        </w:rPr>
        <w:t>.</w:t>
      </w:r>
    </w:p>
    <w:p w:rsidR="00EC698B" w:rsidP="00D7443D" w14:paraId="12A7BA7B" w14:textId="77777777">
      <w:pPr>
        <w:widowControl/>
        <w:tabs>
          <w:tab w:val="num" w:pos="360"/>
        </w:tabs>
        <w:ind w:left="360"/>
        <w:rPr>
          <w:rFonts w:ascii="Times New Roman" w:hAnsi="Times New Roman"/>
          <w:snapToGrid/>
          <w:sz w:val="22"/>
          <w:szCs w:val="22"/>
        </w:rPr>
      </w:pPr>
    </w:p>
    <w:p w:rsidR="00264754" w:rsidRPr="006A4253" w:rsidP="00264754" w14:paraId="03659682" w14:textId="77777777">
      <w:pPr>
        <w:widowControl/>
        <w:tabs>
          <w:tab w:val="num" w:pos="360"/>
        </w:tabs>
        <w:spacing w:after="120"/>
        <w:rPr>
          <w:rFonts w:ascii="Times New Roman" w:hAnsi="Times New Roman"/>
          <w:snapToGrid/>
          <w:sz w:val="22"/>
          <w:szCs w:val="24"/>
          <w:u w:val="single"/>
        </w:rPr>
      </w:pPr>
      <w:r w:rsidRPr="006A4253">
        <w:rPr>
          <w:rFonts w:ascii="Times New Roman" w:hAnsi="Times New Roman"/>
          <w:b/>
          <w:bCs/>
          <w:snapToGrid/>
          <w:sz w:val="22"/>
          <w:szCs w:val="24"/>
          <w:u w:val="single"/>
        </w:rPr>
        <w:t>Legal Authorities</w:t>
      </w:r>
    </w:p>
    <w:p w:rsidR="00264754" w:rsidRPr="00D330E6" w:rsidP="00264754" w14:paraId="6B4BB637" w14:textId="3E579DF8">
      <w:pPr>
        <w:pStyle w:val="CM16"/>
        <w:rPr>
          <w:rFonts w:ascii="Times New Roman" w:hAnsi="Times New Roman" w:cs="Times New Roman"/>
          <w:color w:val="211D1E"/>
          <w:sz w:val="22"/>
          <w:szCs w:val="22"/>
        </w:rPr>
      </w:pPr>
      <w:r w:rsidRPr="37DF3C47">
        <w:rPr>
          <w:rFonts w:ascii="Times New Roman" w:hAnsi="Times New Roman" w:cs="Times New Roman"/>
          <w:b/>
          <w:bCs/>
          <w:color w:val="211D1E"/>
          <w:sz w:val="22"/>
          <w:szCs w:val="22"/>
        </w:rPr>
        <w:t>Homeland Security Act (HSA), 6 U.S.C. 279</w:t>
      </w:r>
      <w:r w:rsidRPr="37DF3C47" w:rsidR="00064852">
        <w:rPr>
          <w:rFonts w:ascii="Times New Roman" w:hAnsi="Times New Roman" w:cs="Times New Roman"/>
          <w:color w:val="211D1E"/>
          <w:sz w:val="22"/>
          <w:szCs w:val="22"/>
        </w:rPr>
        <w:t xml:space="preserve"> – T</w:t>
      </w:r>
      <w:r w:rsidRPr="37DF3C47">
        <w:rPr>
          <w:rFonts w:ascii="Times New Roman" w:hAnsi="Times New Roman" w:cs="Times New Roman"/>
          <w:color w:val="211D1E"/>
          <w:sz w:val="22"/>
          <w:szCs w:val="22"/>
        </w:rPr>
        <w:t xml:space="preserve">ransferred responsibilities for the care and placement of unaccompanied children from the Commissioner of the former Immigration and Naturalization Service (INS) to the Director of ORR. </w:t>
      </w:r>
      <w:r w:rsidRPr="37DF3C47" w:rsidR="005D5E20">
        <w:rPr>
          <w:rFonts w:ascii="Times New Roman" w:hAnsi="Times New Roman" w:cs="Times New Roman"/>
          <w:color w:val="211D1E"/>
          <w:sz w:val="22"/>
          <w:szCs w:val="22"/>
        </w:rPr>
        <w:t xml:space="preserve">The HSA also requires that </w:t>
      </w:r>
      <w:r w:rsidR="00353344">
        <w:rPr>
          <w:rFonts w:ascii="Times New Roman" w:hAnsi="Times New Roman" w:cs="Times New Roman"/>
          <w:color w:val="211D1E"/>
          <w:sz w:val="22"/>
          <w:szCs w:val="22"/>
        </w:rPr>
        <w:t>unaccompanied</w:t>
      </w:r>
      <w:r w:rsidRPr="37DF3C47" w:rsidR="005D5E20">
        <w:rPr>
          <w:rFonts w:ascii="Times New Roman" w:hAnsi="Times New Roman" w:cs="Times New Roman"/>
          <w:color w:val="211D1E"/>
          <w:sz w:val="22"/>
          <w:szCs w:val="22"/>
        </w:rPr>
        <w:t xml:space="preserve"> children have access to legal representation.</w:t>
      </w:r>
    </w:p>
    <w:p w:rsidR="00264754" w:rsidRPr="00D330E6" w:rsidP="00264754" w14:paraId="529A56A3" w14:textId="77777777">
      <w:pPr>
        <w:pStyle w:val="Default"/>
        <w:rPr>
          <w:rFonts w:ascii="Times New Roman" w:hAnsi="Times New Roman" w:cs="Times New Roman"/>
          <w:sz w:val="22"/>
          <w:szCs w:val="20"/>
        </w:rPr>
      </w:pPr>
    </w:p>
    <w:p w:rsidR="008121C9" w:rsidRPr="00D330E6" w:rsidP="008121C9" w14:paraId="77E90ABC" w14:textId="01489666">
      <w:pPr>
        <w:pStyle w:val="CM16"/>
        <w:rPr>
          <w:rFonts w:ascii="Times New Roman" w:hAnsi="Times New Roman" w:cs="Times New Roman"/>
          <w:color w:val="211D1E"/>
          <w:sz w:val="22"/>
          <w:szCs w:val="20"/>
        </w:rPr>
      </w:pPr>
      <w:r w:rsidRPr="006A4253">
        <w:rPr>
          <w:rFonts w:ascii="Times New Roman" w:hAnsi="Times New Roman" w:cs="Times New Roman"/>
          <w:b/>
          <w:bCs/>
          <w:color w:val="211D1E"/>
          <w:sz w:val="22"/>
          <w:szCs w:val="20"/>
        </w:rPr>
        <w:t>William Wilberforce Trafficking Victims Protection Reauthorization Act of 2008 (TVPRA), 8 U.S.C. 1232</w:t>
      </w:r>
      <w:r w:rsidR="00064852">
        <w:rPr>
          <w:rFonts w:ascii="Times New Roman" w:hAnsi="Times New Roman" w:cs="Times New Roman"/>
          <w:color w:val="211D1E"/>
          <w:sz w:val="22"/>
          <w:szCs w:val="20"/>
        </w:rPr>
        <w:t xml:space="preserve"> – C</w:t>
      </w:r>
      <w:r w:rsidRPr="00D330E6">
        <w:rPr>
          <w:rFonts w:ascii="Times New Roman" w:hAnsi="Times New Roman" w:cs="Times New Roman"/>
          <w:color w:val="211D1E"/>
          <w:sz w:val="22"/>
          <w:szCs w:val="20"/>
        </w:rPr>
        <w:t xml:space="preserve">reates additional requirements for the placement, </w:t>
      </w:r>
      <w:r>
        <w:rPr>
          <w:rFonts w:ascii="Times New Roman" w:hAnsi="Times New Roman" w:cs="Times New Roman"/>
          <w:color w:val="211D1E"/>
          <w:sz w:val="22"/>
          <w:szCs w:val="20"/>
        </w:rPr>
        <w:t>services</w:t>
      </w:r>
      <w:r w:rsidRPr="00D330E6">
        <w:rPr>
          <w:rFonts w:ascii="Times New Roman" w:hAnsi="Times New Roman" w:cs="Times New Roman"/>
          <w:color w:val="211D1E"/>
          <w:sz w:val="22"/>
          <w:szCs w:val="20"/>
        </w:rPr>
        <w:t xml:space="preserve">, and </w:t>
      </w:r>
      <w:r>
        <w:rPr>
          <w:rFonts w:ascii="Times New Roman" w:hAnsi="Times New Roman" w:cs="Times New Roman"/>
          <w:color w:val="211D1E"/>
          <w:sz w:val="22"/>
          <w:szCs w:val="20"/>
        </w:rPr>
        <w:t>discharge</w:t>
      </w:r>
      <w:r w:rsidRPr="00D330E6">
        <w:rPr>
          <w:rFonts w:ascii="Times New Roman" w:hAnsi="Times New Roman" w:cs="Times New Roman"/>
          <w:color w:val="211D1E"/>
          <w:sz w:val="22"/>
          <w:szCs w:val="20"/>
        </w:rPr>
        <w:t xml:space="preserve"> of unaccompanied children</w:t>
      </w:r>
      <w:r>
        <w:rPr>
          <w:rFonts w:ascii="Times New Roman" w:hAnsi="Times New Roman" w:cs="Times New Roman"/>
          <w:color w:val="211D1E"/>
          <w:sz w:val="22"/>
          <w:szCs w:val="20"/>
        </w:rPr>
        <w:t xml:space="preserve"> </w:t>
      </w:r>
      <w:r w:rsidRPr="00D330E6">
        <w:rPr>
          <w:rFonts w:ascii="Times New Roman" w:hAnsi="Times New Roman" w:cs="Times New Roman"/>
          <w:color w:val="211D1E"/>
          <w:sz w:val="22"/>
          <w:szCs w:val="20"/>
        </w:rPr>
        <w:t>in federal custody</w:t>
      </w:r>
      <w:r w:rsidR="005D5E20">
        <w:rPr>
          <w:rFonts w:ascii="Times New Roman" w:hAnsi="Times New Roman" w:cs="Times New Roman"/>
          <w:color w:val="211D1E"/>
          <w:sz w:val="22"/>
          <w:szCs w:val="20"/>
        </w:rPr>
        <w:t xml:space="preserve"> and</w:t>
      </w:r>
      <w:r w:rsidRPr="00D330E6">
        <w:rPr>
          <w:rFonts w:ascii="Times New Roman" w:hAnsi="Times New Roman" w:cs="Times New Roman"/>
          <w:color w:val="211D1E"/>
          <w:sz w:val="22"/>
          <w:szCs w:val="20"/>
        </w:rPr>
        <w:t xml:space="preserve"> directs ORR to create policies to ensure unaccompanied children</w:t>
      </w:r>
      <w:r>
        <w:rPr>
          <w:rFonts w:ascii="Times New Roman" w:hAnsi="Times New Roman" w:cs="Times New Roman"/>
          <w:color w:val="211D1E"/>
          <w:sz w:val="22"/>
          <w:szCs w:val="20"/>
        </w:rPr>
        <w:t xml:space="preserve"> </w:t>
      </w:r>
      <w:r w:rsidRPr="00D330E6">
        <w:rPr>
          <w:rFonts w:ascii="Times New Roman" w:hAnsi="Times New Roman" w:cs="Times New Roman"/>
          <w:color w:val="211D1E"/>
          <w:sz w:val="22"/>
          <w:szCs w:val="20"/>
        </w:rPr>
        <w:t xml:space="preserve">are protected from traffickers and others seeking to victimize them or otherwise engage them in criminal, harmful, or exploitative activity. </w:t>
      </w:r>
      <w:r w:rsidRPr="00546AAD" w:rsidR="00546AAD">
        <w:rPr>
          <w:rFonts w:ascii="Times New Roman" w:hAnsi="Times New Roman" w:cs="Times New Roman"/>
          <w:color w:val="211D1E"/>
          <w:sz w:val="22"/>
          <w:szCs w:val="20"/>
        </w:rPr>
        <w:t xml:space="preserve">The TVPRA also </w:t>
      </w:r>
      <w:r w:rsidR="005954B4">
        <w:rPr>
          <w:rFonts w:ascii="Times New Roman" w:hAnsi="Times New Roman" w:cs="Times New Roman"/>
          <w:color w:val="211D1E"/>
          <w:sz w:val="22"/>
          <w:szCs w:val="20"/>
        </w:rPr>
        <w:t>authorizes ORR</w:t>
      </w:r>
      <w:r w:rsidR="003C46B3">
        <w:rPr>
          <w:rFonts w:ascii="Times New Roman" w:hAnsi="Times New Roman" w:cs="Times New Roman"/>
          <w:color w:val="211D1E"/>
          <w:sz w:val="22"/>
          <w:szCs w:val="20"/>
        </w:rPr>
        <w:t xml:space="preserve"> to appointment independent child advocates and </w:t>
      </w:r>
      <w:r w:rsidRPr="00546AAD" w:rsidR="00546AAD">
        <w:rPr>
          <w:rFonts w:ascii="Times New Roman" w:hAnsi="Times New Roman" w:cs="Times New Roman"/>
          <w:color w:val="211D1E"/>
          <w:sz w:val="22"/>
          <w:szCs w:val="20"/>
        </w:rPr>
        <w:t>requires that ORR coordinate with the Executive Office for Immigration Review to ensure sponsor receive legal orientation presentations and ensure children have access to legal representation.</w:t>
      </w:r>
    </w:p>
    <w:p w:rsidR="00A237AB" w:rsidP="00264754" w14:paraId="7A5E9A3E" w14:textId="3717E4D5">
      <w:pPr>
        <w:pStyle w:val="Default"/>
        <w:rPr>
          <w:rFonts w:ascii="Times New Roman" w:hAnsi="Times New Roman" w:cs="Times New Roman"/>
          <w:color w:val="211D1E"/>
          <w:sz w:val="22"/>
          <w:szCs w:val="22"/>
        </w:rPr>
      </w:pPr>
    </w:p>
    <w:p w:rsidR="00A237AB" w:rsidRPr="00D330E6" w:rsidP="00264754" w14:paraId="5BDF514C" w14:textId="26BE333E">
      <w:pPr>
        <w:pStyle w:val="Default"/>
        <w:rPr>
          <w:rFonts w:ascii="Times New Roman" w:hAnsi="Times New Roman" w:cs="Times New Roman"/>
          <w:sz w:val="22"/>
          <w:szCs w:val="22"/>
        </w:rPr>
      </w:pPr>
      <w:r w:rsidRPr="006A4253">
        <w:rPr>
          <w:rFonts w:ascii="Times New Roman" w:hAnsi="Times New Roman" w:cs="Times New Roman"/>
          <w:b/>
          <w:bCs/>
          <w:sz w:val="22"/>
          <w:szCs w:val="22"/>
        </w:rPr>
        <w:t>Unaccompanied Children Program Foundational Rule, 45 C</w:t>
      </w:r>
      <w:r w:rsidR="005766C2">
        <w:rPr>
          <w:rFonts w:ascii="Times New Roman" w:hAnsi="Times New Roman" w:cs="Times New Roman"/>
          <w:b/>
          <w:bCs/>
          <w:sz w:val="22"/>
          <w:szCs w:val="22"/>
        </w:rPr>
        <w:t>.</w:t>
      </w:r>
      <w:r w:rsidRPr="006A4253">
        <w:rPr>
          <w:rFonts w:ascii="Times New Roman" w:hAnsi="Times New Roman" w:cs="Times New Roman"/>
          <w:b/>
          <w:bCs/>
          <w:sz w:val="22"/>
          <w:szCs w:val="22"/>
        </w:rPr>
        <w:t>F</w:t>
      </w:r>
      <w:r w:rsidR="005766C2">
        <w:rPr>
          <w:rFonts w:ascii="Times New Roman" w:hAnsi="Times New Roman" w:cs="Times New Roman"/>
          <w:b/>
          <w:bCs/>
          <w:sz w:val="22"/>
          <w:szCs w:val="22"/>
        </w:rPr>
        <w:t>.</w:t>
      </w:r>
      <w:r w:rsidRPr="006A4253">
        <w:rPr>
          <w:rFonts w:ascii="Times New Roman" w:hAnsi="Times New Roman" w:cs="Times New Roman"/>
          <w:b/>
          <w:bCs/>
          <w:sz w:val="22"/>
          <w:szCs w:val="22"/>
        </w:rPr>
        <w:t>R</w:t>
      </w:r>
      <w:r w:rsidR="005766C2">
        <w:rPr>
          <w:rFonts w:ascii="Times New Roman" w:hAnsi="Times New Roman" w:cs="Times New Roman"/>
          <w:b/>
          <w:bCs/>
          <w:sz w:val="22"/>
          <w:szCs w:val="22"/>
        </w:rPr>
        <w:t>.</w:t>
      </w:r>
      <w:r w:rsidRPr="006A4253">
        <w:rPr>
          <w:rFonts w:ascii="Times New Roman" w:hAnsi="Times New Roman" w:cs="Times New Roman"/>
          <w:b/>
          <w:bCs/>
          <w:sz w:val="22"/>
          <w:szCs w:val="22"/>
        </w:rPr>
        <w:t xml:space="preserve"> 410</w:t>
      </w:r>
      <w:r w:rsidRPr="00A237AB">
        <w:rPr>
          <w:rFonts w:ascii="Times New Roman" w:hAnsi="Times New Roman" w:cs="Times New Roman"/>
          <w:sz w:val="22"/>
          <w:szCs w:val="22"/>
        </w:rPr>
        <w:t xml:space="preserve"> – Establishes a uniform set of standards and procedures concerning the placement, care, and services provided to unaccompanied children in ORR care that is consistent with ORR’s statutory duties and implements </w:t>
      </w:r>
      <w:r w:rsidRPr="0CD554FE" w:rsidR="00203574">
        <w:rPr>
          <w:rFonts w:ascii="Times New Roman" w:hAnsi="Times New Roman" w:cs="Times New Roman"/>
          <w:sz w:val="22"/>
          <w:szCs w:val="22"/>
        </w:rPr>
        <w:t>minimum</w:t>
      </w:r>
      <w:r w:rsidRPr="0CD554FE" w:rsidR="581058BF">
        <w:rPr>
          <w:rFonts w:ascii="Times New Roman" w:hAnsi="Times New Roman" w:cs="Times New Roman"/>
          <w:sz w:val="22"/>
          <w:szCs w:val="22"/>
        </w:rPr>
        <w:t xml:space="preserve"> standards </w:t>
      </w:r>
      <w:r w:rsidRPr="0CD554FE" w:rsidR="2CB7CF47">
        <w:rPr>
          <w:rFonts w:ascii="Times New Roman" w:hAnsi="Times New Roman" w:cs="Times New Roman"/>
          <w:sz w:val="22"/>
          <w:szCs w:val="22"/>
        </w:rPr>
        <w:t>for the care of unaccompanied children.</w:t>
      </w:r>
    </w:p>
    <w:p w:rsidR="00264754" w:rsidP="00264754" w14:paraId="78CEE4BC" w14:textId="77777777">
      <w:pPr>
        <w:pStyle w:val="CM16"/>
        <w:rPr>
          <w:rFonts w:ascii="Times New Roman" w:hAnsi="Times New Roman" w:cs="Times New Roman"/>
          <w:color w:val="211D1E"/>
          <w:sz w:val="22"/>
          <w:szCs w:val="20"/>
        </w:rPr>
      </w:pPr>
    </w:p>
    <w:p w:rsidR="00F600DD" w:rsidRPr="00630917" w:rsidP="00630917" w14:paraId="0AF0086C" w14:textId="77777777">
      <w:pPr>
        <w:pStyle w:val="Default"/>
      </w:pPr>
    </w:p>
    <w:p w:rsidR="002C3C4F"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2"/>
        </w:rPr>
      </w:pPr>
      <w:r w:rsidRPr="00B74C5C">
        <w:rPr>
          <w:rFonts w:ascii="Times New Roman" w:hAnsi="Times New Roman"/>
          <w:b/>
          <w:snapToGrid/>
          <w:sz w:val="24"/>
          <w:szCs w:val="22"/>
        </w:rPr>
        <w:t>P</w:t>
      </w:r>
      <w:r w:rsidRPr="00B74C5C">
        <w:rPr>
          <w:rFonts w:ascii="Times New Roman" w:hAnsi="Times New Roman"/>
          <w:b/>
          <w:snapToGrid/>
          <w:sz w:val="24"/>
          <w:szCs w:val="22"/>
        </w:rPr>
        <w:t xml:space="preserve">urpose and Use of the Information Collection </w:t>
      </w:r>
    </w:p>
    <w:p w:rsidR="00B80993" w:rsidRPr="00630917" w:rsidP="00630917" w14:paraId="1C5616DF" w14:textId="6A6E3224">
      <w:pPr>
        <w:widowControl/>
        <w:tabs>
          <w:tab w:val="num" w:pos="1530"/>
        </w:tabs>
        <w:spacing w:after="120"/>
        <w:ind w:left="360"/>
        <w:rPr>
          <w:rFonts w:asciiTheme="majorBidi" w:hAnsiTheme="majorBidi" w:cstheme="majorBidi"/>
          <w:b/>
          <w:snapToGrid/>
          <w:sz w:val="32"/>
          <w:szCs w:val="28"/>
        </w:rPr>
      </w:pPr>
      <w:r w:rsidRPr="00630917">
        <w:rPr>
          <w:rStyle w:val="cf01"/>
          <w:rFonts w:asciiTheme="majorBidi" w:hAnsiTheme="majorBidi" w:cstheme="majorBidi"/>
          <w:sz w:val="22"/>
          <w:szCs w:val="22"/>
        </w:rPr>
        <w:t xml:space="preserve">The purpose of the forms included in this information collection is to gather information that will </w:t>
      </w:r>
      <w:r w:rsidRPr="00630917">
        <w:rPr>
          <w:rStyle w:val="cf11"/>
          <w:rFonts w:asciiTheme="majorBidi" w:hAnsiTheme="majorBidi" w:cstheme="majorBidi"/>
          <w:sz w:val="22"/>
          <w:szCs w:val="22"/>
        </w:rPr>
        <w:t>allow ORR to provide legal and advocacy services to unaccompanied children, as required by the legal authorities that govern the bureau. Information specific to each form follows.</w:t>
      </w:r>
    </w:p>
    <w:p w:rsidR="0020429B" w:rsidRPr="00DB6884" w:rsidP="00666A31" w14:paraId="6DA13E82" w14:textId="1F541B2D">
      <w:pPr>
        <w:pStyle w:val="Default"/>
        <w:widowControl/>
        <w:numPr>
          <w:ilvl w:val="0"/>
          <w:numId w:val="27"/>
        </w:numPr>
        <w:spacing w:after="120"/>
        <w:rPr>
          <w:rFonts w:ascii="Times New Roman" w:hAnsi="Times New Roman" w:cs="Times New Roman"/>
          <w:bCs/>
          <w:i/>
          <w:sz w:val="22"/>
          <w:szCs w:val="22"/>
        </w:rPr>
      </w:pPr>
      <w:bookmarkStart w:id="0" w:name="_Hlk178679371"/>
      <w:r w:rsidRPr="00666A31">
        <w:rPr>
          <w:rFonts w:ascii="Times New Roman" w:hAnsi="Times New Roman" w:cs="Times New Roman"/>
          <w:b/>
          <w:bCs/>
          <w:sz w:val="22"/>
          <w:szCs w:val="22"/>
        </w:rPr>
        <w:t xml:space="preserve">Acknowledgement of Receipt of Legal Resource Guide (Form LRG-4) (formerly </w:t>
      </w:r>
      <w:r w:rsidRPr="00666A31" w:rsidR="00CD042E">
        <w:rPr>
          <w:rFonts w:ascii="Times New Roman" w:hAnsi="Times New Roman" w:cs="Times New Roman"/>
          <w:b/>
          <w:bCs/>
          <w:sz w:val="22"/>
          <w:szCs w:val="22"/>
        </w:rPr>
        <w:t xml:space="preserve">LRG-5 </w:t>
      </w:r>
      <w:r w:rsidRPr="00666A31" w:rsidR="00DB6884">
        <w:rPr>
          <w:rFonts w:ascii="Times New Roman" w:hAnsi="Times New Roman" w:cs="Times New Roman"/>
          <w:b/>
          <w:bCs/>
          <w:sz w:val="22"/>
          <w:szCs w:val="22"/>
        </w:rPr>
        <w:t xml:space="preserve">Legal Service Provider List for </w:t>
      </w:r>
      <w:r w:rsidRPr="00666A31" w:rsidR="00BE685E">
        <w:rPr>
          <w:rFonts w:ascii="Times New Roman" w:hAnsi="Times New Roman" w:cs="Times New Roman"/>
          <w:b/>
          <w:bCs/>
          <w:sz w:val="22"/>
          <w:szCs w:val="22"/>
        </w:rPr>
        <w:t>UC</w:t>
      </w:r>
      <w:r w:rsidRPr="00666A31" w:rsidR="00DB6884">
        <w:rPr>
          <w:rFonts w:ascii="Times New Roman" w:hAnsi="Times New Roman" w:cs="Times New Roman"/>
          <w:b/>
          <w:bCs/>
          <w:sz w:val="22"/>
          <w:szCs w:val="22"/>
        </w:rPr>
        <w:t xml:space="preserve"> in ORR Care</w:t>
      </w:r>
      <w:r w:rsidRPr="00666A31">
        <w:rPr>
          <w:rFonts w:ascii="Times New Roman" w:hAnsi="Times New Roman" w:cs="Times New Roman"/>
          <w:b/>
          <w:bCs/>
          <w:sz w:val="22"/>
          <w:szCs w:val="22"/>
        </w:rPr>
        <w:t>)</w:t>
      </w:r>
      <w:r w:rsidRPr="00666A31" w:rsidR="00DB6884">
        <w:rPr>
          <w:rFonts w:ascii="Times New Roman" w:hAnsi="Times New Roman" w:cs="Times New Roman"/>
          <w:b/>
          <w:bCs/>
          <w:sz w:val="22"/>
          <w:szCs w:val="22"/>
        </w:rPr>
        <w:t xml:space="preserve">: </w:t>
      </w:r>
      <w:r w:rsidRPr="00666A31" w:rsidR="00B82F7D">
        <w:rPr>
          <w:rFonts w:ascii="Times New Roman" w:hAnsi="Times New Roman" w:cs="Times New Roman"/>
          <w:bCs/>
          <w:sz w:val="22"/>
          <w:szCs w:val="22"/>
        </w:rPr>
        <w:t xml:space="preserve">This instrument is </w:t>
      </w:r>
      <w:r w:rsidR="007C31C1">
        <w:rPr>
          <w:rFonts w:ascii="Times New Roman" w:hAnsi="Times New Roman" w:cs="Times New Roman"/>
          <w:bCs/>
          <w:sz w:val="22"/>
          <w:szCs w:val="22"/>
        </w:rPr>
        <w:t xml:space="preserve">completed by care provider staff and signed by the child and a witness to acknowledge </w:t>
      </w:r>
      <w:r w:rsidR="00EC4A50">
        <w:rPr>
          <w:rFonts w:ascii="Times New Roman" w:hAnsi="Times New Roman" w:cs="Times New Roman"/>
          <w:bCs/>
          <w:sz w:val="22"/>
          <w:szCs w:val="22"/>
        </w:rPr>
        <w:t xml:space="preserve">that the child </w:t>
      </w:r>
      <w:r w:rsidR="006059D1">
        <w:rPr>
          <w:rFonts w:ascii="Times New Roman" w:hAnsi="Times New Roman" w:cs="Times New Roman"/>
          <w:bCs/>
          <w:sz w:val="22"/>
          <w:szCs w:val="22"/>
        </w:rPr>
        <w:t>received certain legal resource materials</w:t>
      </w:r>
      <w:r w:rsidR="00EC4A50">
        <w:rPr>
          <w:rFonts w:ascii="Times New Roman" w:hAnsi="Times New Roman" w:cs="Times New Roman"/>
          <w:bCs/>
          <w:sz w:val="22"/>
          <w:szCs w:val="22"/>
        </w:rPr>
        <w:t xml:space="preserve"> upon admission </w:t>
      </w:r>
      <w:r>
        <w:rPr>
          <w:rFonts w:ascii="Times New Roman" w:hAnsi="Times New Roman" w:cs="Times New Roman"/>
          <w:bCs/>
          <w:sz w:val="22"/>
          <w:szCs w:val="22"/>
        </w:rPr>
        <w:t xml:space="preserve">and upon discharge from ORR custody. </w:t>
      </w:r>
      <w:r w:rsidR="008B2CE2">
        <w:rPr>
          <w:rFonts w:ascii="Times New Roman" w:hAnsi="Times New Roman" w:cs="Times New Roman"/>
          <w:bCs/>
          <w:sz w:val="22"/>
          <w:szCs w:val="22"/>
        </w:rPr>
        <w:t>This form is available in English and Spanish.</w:t>
      </w:r>
      <w:r w:rsidR="00FA1B08">
        <w:rPr>
          <w:rFonts w:ascii="Times New Roman" w:hAnsi="Times New Roman" w:cs="Times New Roman"/>
          <w:bCs/>
          <w:sz w:val="22"/>
          <w:szCs w:val="22"/>
        </w:rPr>
        <w:t xml:space="preserve"> </w:t>
      </w:r>
    </w:p>
    <w:p w:rsidR="00900F1C" w:rsidRPr="00900F1C" w:rsidP="00FE1A76" w14:paraId="3AD54E4F" w14:textId="5C153B5B">
      <w:pPr>
        <w:pStyle w:val="Default"/>
        <w:widowControl/>
        <w:numPr>
          <w:ilvl w:val="0"/>
          <w:numId w:val="27"/>
        </w:numPr>
        <w:spacing w:after="120"/>
        <w:rPr>
          <w:rFonts w:ascii="Times New Roman" w:hAnsi="Times New Roman" w:cs="Times New Roman"/>
          <w:bCs/>
          <w:i/>
        </w:rPr>
      </w:pPr>
      <w:r w:rsidRPr="00900F1C">
        <w:rPr>
          <w:rFonts w:ascii="Times New Roman" w:hAnsi="Times New Roman" w:cs="Times New Roman"/>
          <w:b/>
          <w:bCs/>
          <w:sz w:val="22"/>
          <w:szCs w:val="22"/>
        </w:rPr>
        <w:t>Request for Specific Consent to Juvenile</w:t>
      </w:r>
      <w:r w:rsidRPr="00900F1C" w:rsidR="00C5472F">
        <w:rPr>
          <w:rFonts w:ascii="Times New Roman" w:hAnsi="Times New Roman" w:cs="Times New Roman"/>
          <w:b/>
          <w:bCs/>
          <w:sz w:val="22"/>
          <w:szCs w:val="22"/>
        </w:rPr>
        <w:t xml:space="preserve"> Court Jurisdiction (Form L</w:t>
      </w:r>
      <w:r w:rsidRPr="00900F1C" w:rsidR="00F33440">
        <w:rPr>
          <w:rFonts w:ascii="Times New Roman" w:hAnsi="Times New Roman" w:cs="Times New Roman"/>
          <w:b/>
          <w:bCs/>
          <w:sz w:val="22"/>
          <w:szCs w:val="22"/>
        </w:rPr>
        <w:t>-</w:t>
      </w:r>
      <w:r w:rsidRPr="00900F1C" w:rsidR="00C5472F">
        <w:rPr>
          <w:rFonts w:ascii="Times New Roman" w:hAnsi="Times New Roman" w:cs="Times New Roman"/>
          <w:b/>
          <w:bCs/>
          <w:sz w:val="22"/>
          <w:szCs w:val="22"/>
        </w:rPr>
        <w:t>1</w:t>
      </w:r>
      <w:r w:rsidRPr="00900F1C">
        <w:rPr>
          <w:rFonts w:ascii="Times New Roman" w:hAnsi="Times New Roman" w:cs="Times New Roman"/>
          <w:b/>
          <w:bCs/>
          <w:sz w:val="22"/>
          <w:szCs w:val="22"/>
        </w:rPr>
        <w:t xml:space="preserve">): </w:t>
      </w:r>
      <w:r w:rsidRPr="00900F1C" w:rsidR="00E54933">
        <w:rPr>
          <w:rFonts w:ascii="Times New Roman" w:hAnsi="Times New Roman" w:cs="Times New Roman"/>
          <w:bCs/>
          <w:sz w:val="22"/>
          <w:szCs w:val="22"/>
        </w:rPr>
        <w:t xml:space="preserve">This instrument is used by </w:t>
      </w:r>
      <w:r w:rsidRPr="00900F1C" w:rsidR="00646D7A">
        <w:rPr>
          <w:rFonts w:ascii="Times New Roman" w:hAnsi="Times New Roman" w:cs="Times New Roman"/>
          <w:bCs/>
          <w:sz w:val="22"/>
          <w:szCs w:val="22"/>
        </w:rPr>
        <w:t xml:space="preserve">legal service providers and attorneys of record to request specific consent from ORR in cases where they are seeking Special Immigrant Juvenile legal relief for their </w:t>
      </w:r>
      <w:r w:rsidR="0093146D">
        <w:rPr>
          <w:rFonts w:ascii="Times New Roman" w:hAnsi="Times New Roman" w:cs="Times New Roman"/>
          <w:bCs/>
          <w:sz w:val="22"/>
          <w:szCs w:val="22"/>
        </w:rPr>
        <w:t>unaccompanied child</w:t>
      </w:r>
      <w:r w:rsidRPr="00900F1C" w:rsidR="0093146D">
        <w:rPr>
          <w:rFonts w:ascii="Times New Roman" w:hAnsi="Times New Roman" w:cs="Times New Roman"/>
          <w:bCs/>
          <w:sz w:val="22"/>
          <w:szCs w:val="22"/>
        </w:rPr>
        <w:t xml:space="preserve"> </w:t>
      </w:r>
      <w:r w:rsidRPr="00900F1C" w:rsidR="00646D7A">
        <w:rPr>
          <w:rFonts w:ascii="Times New Roman" w:hAnsi="Times New Roman" w:cs="Times New Roman"/>
          <w:bCs/>
          <w:sz w:val="22"/>
          <w:szCs w:val="22"/>
        </w:rPr>
        <w:t xml:space="preserve">client and are </w:t>
      </w:r>
      <w:r w:rsidRPr="000C706F" w:rsidR="00646D7A">
        <w:rPr>
          <w:rFonts w:ascii="Times New Roman" w:hAnsi="Times New Roman" w:cs="Times New Roman"/>
          <w:bCs/>
          <w:sz w:val="22"/>
          <w:szCs w:val="22"/>
        </w:rPr>
        <w:t xml:space="preserve">also seeking to invoke the jurisdiction of a state court to determine or alter the </w:t>
      </w:r>
      <w:r w:rsidR="0093146D">
        <w:rPr>
          <w:rFonts w:ascii="Times New Roman" w:hAnsi="Times New Roman" w:cs="Times New Roman"/>
          <w:bCs/>
          <w:sz w:val="22"/>
          <w:szCs w:val="22"/>
        </w:rPr>
        <w:t>child</w:t>
      </w:r>
      <w:r w:rsidRPr="000C706F" w:rsidR="00646D7A">
        <w:rPr>
          <w:rFonts w:ascii="Times New Roman" w:hAnsi="Times New Roman" w:cs="Times New Roman"/>
          <w:bCs/>
          <w:sz w:val="22"/>
          <w:szCs w:val="22"/>
        </w:rPr>
        <w:t>’s custody status or placement</w:t>
      </w:r>
      <w:r w:rsidRPr="000C706F">
        <w:rPr>
          <w:rFonts w:ascii="Times New Roman" w:hAnsi="Times New Roman" w:cs="Times New Roman"/>
          <w:bCs/>
          <w:sz w:val="22"/>
          <w:szCs w:val="22"/>
        </w:rPr>
        <w:t xml:space="preserve">. </w:t>
      </w:r>
      <w:r w:rsidR="00E84FC6">
        <w:rPr>
          <w:rFonts w:ascii="Times New Roman" w:hAnsi="Times New Roman" w:cs="Times New Roman"/>
          <w:bCs/>
          <w:sz w:val="22"/>
          <w:szCs w:val="22"/>
        </w:rPr>
        <w:t>See</w:t>
      </w:r>
      <w:r w:rsidR="00247C9D">
        <w:rPr>
          <w:rFonts w:ascii="Times New Roman" w:hAnsi="Times New Roman" w:cs="Times New Roman"/>
          <w:bCs/>
          <w:sz w:val="22"/>
          <w:szCs w:val="22"/>
        </w:rPr>
        <w:t xml:space="preserve"> </w:t>
      </w:r>
      <w:hyperlink r:id="rId10" w:history="1">
        <w:r w:rsidRPr="00842317" w:rsidR="00247C9D">
          <w:rPr>
            <w:rStyle w:val="Hyperlink"/>
            <w:rFonts w:ascii="Times New Roman" w:hAnsi="Times New Roman" w:cs="Times New Roman"/>
            <w:bCs/>
            <w:sz w:val="22"/>
            <w:szCs w:val="22"/>
          </w:rPr>
          <w:t xml:space="preserve">45 CFR </w:t>
        </w:r>
        <w:r w:rsidRPr="00842317" w:rsidR="00842317">
          <w:rPr>
            <w:rStyle w:val="Hyperlink"/>
            <w:rFonts w:ascii="Times New Roman" w:hAnsi="Times New Roman" w:cs="Times New Roman"/>
            <w:bCs/>
            <w:sz w:val="22"/>
            <w:szCs w:val="22"/>
          </w:rPr>
          <w:t>§ 410.1209</w:t>
        </w:r>
      </w:hyperlink>
      <w:r w:rsidR="00E84FC6">
        <w:rPr>
          <w:rFonts w:ascii="Times New Roman" w:hAnsi="Times New Roman" w:cs="Times New Roman"/>
          <w:bCs/>
          <w:sz w:val="22"/>
          <w:szCs w:val="22"/>
        </w:rPr>
        <w:t xml:space="preserve"> </w:t>
      </w:r>
      <w:r w:rsidR="006A7A80">
        <w:rPr>
          <w:rFonts w:ascii="Times New Roman" w:hAnsi="Times New Roman" w:cs="Times New Roman"/>
          <w:bCs/>
          <w:sz w:val="22"/>
          <w:szCs w:val="22"/>
        </w:rPr>
        <w:t xml:space="preserve">and </w:t>
      </w:r>
      <w:hyperlink r:id="rId11" w:anchor="2.8.5" w:history="1">
        <w:r w:rsidRPr="00E84FC6" w:rsidR="006A7A80">
          <w:rPr>
            <w:rStyle w:val="Hyperlink"/>
            <w:rFonts w:ascii="Times New Roman" w:hAnsi="Times New Roman" w:cs="Times New Roman"/>
            <w:bCs/>
            <w:sz w:val="22"/>
            <w:szCs w:val="22"/>
          </w:rPr>
          <w:t>UC Policy Guide Section 2.8.5 Requesting Specific Consent from ORR Regarding Custody Proceedings</w:t>
        </w:r>
      </w:hyperlink>
      <w:r w:rsidR="006A7A80">
        <w:rPr>
          <w:rFonts w:ascii="Times New Roman" w:hAnsi="Times New Roman" w:cs="Times New Roman"/>
          <w:bCs/>
          <w:sz w:val="22"/>
          <w:szCs w:val="22"/>
        </w:rPr>
        <w:t xml:space="preserve"> </w:t>
      </w:r>
      <w:r w:rsidR="00E84FC6">
        <w:rPr>
          <w:rFonts w:ascii="Times New Roman" w:hAnsi="Times New Roman" w:cs="Times New Roman"/>
          <w:bCs/>
          <w:sz w:val="22"/>
          <w:szCs w:val="22"/>
        </w:rPr>
        <w:t xml:space="preserve">for related </w:t>
      </w:r>
      <w:r w:rsidR="006A7A80">
        <w:rPr>
          <w:rFonts w:ascii="Times New Roman" w:hAnsi="Times New Roman" w:cs="Times New Roman"/>
          <w:bCs/>
          <w:sz w:val="22"/>
          <w:szCs w:val="22"/>
        </w:rPr>
        <w:t>agency guidance</w:t>
      </w:r>
      <w:r w:rsidR="00E84FC6">
        <w:rPr>
          <w:rFonts w:ascii="Times New Roman" w:hAnsi="Times New Roman" w:cs="Times New Roman"/>
          <w:bCs/>
          <w:sz w:val="22"/>
          <w:szCs w:val="22"/>
        </w:rPr>
        <w:t>.</w:t>
      </w:r>
    </w:p>
    <w:p w:rsidR="00DB6884" w:rsidRPr="00DB6884" w:rsidP="35D68A80" w14:paraId="4D3D21C6" w14:textId="359309DF">
      <w:pPr>
        <w:pStyle w:val="Default"/>
        <w:widowControl/>
        <w:numPr>
          <w:ilvl w:val="0"/>
          <w:numId w:val="27"/>
        </w:numPr>
        <w:spacing w:after="120"/>
        <w:rPr>
          <w:rFonts w:ascii="Times New Roman" w:hAnsi="Times New Roman" w:cs="Times New Roman"/>
          <w:i/>
          <w:iCs/>
          <w:sz w:val="22"/>
          <w:szCs w:val="22"/>
        </w:rPr>
      </w:pPr>
      <w:r w:rsidRPr="00DB6884">
        <w:rPr>
          <w:rFonts w:ascii="Times New Roman" w:hAnsi="Times New Roman" w:cs="Times New Roman"/>
          <w:b/>
          <w:bCs/>
          <w:sz w:val="22"/>
          <w:szCs w:val="22"/>
        </w:rPr>
        <w:t>Specific Consent R</w:t>
      </w:r>
      <w:r w:rsidR="00C5472F">
        <w:rPr>
          <w:rFonts w:ascii="Times New Roman" w:hAnsi="Times New Roman" w:cs="Times New Roman"/>
          <w:b/>
          <w:bCs/>
          <w:sz w:val="22"/>
          <w:szCs w:val="22"/>
        </w:rPr>
        <w:t>equest Case Summary (Form L</w:t>
      </w:r>
      <w:r w:rsidR="00F33440">
        <w:rPr>
          <w:rFonts w:ascii="Times New Roman" w:hAnsi="Times New Roman" w:cs="Times New Roman"/>
          <w:b/>
          <w:bCs/>
          <w:sz w:val="22"/>
          <w:szCs w:val="22"/>
        </w:rPr>
        <w:t>-</w:t>
      </w:r>
      <w:r w:rsidR="00C5472F">
        <w:rPr>
          <w:rFonts w:ascii="Times New Roman" w:hAnsi="Times New Roman" w:cs="Times New Roman"/>
          <w:b/>
          <w:bCs/>
          <w:sz w:val="22"/>
          <w:szCs w:val="22"/>
        </w:rPr>
        <w:t>2</w:t>
      </w:r>
      <w:r w:rsidRPr="00DB6884">
        <w:rPr>
          <w:rFonts w:ascii="Times New Roman" w:hAnsi="Times New Roman" w:cs="Times New Roman"/>
          <w:b/>
          <w:bCs/>
          <w:sz w:val="22"/>
          <w:szCs w:val="22"/>
        </w:rPr>
        <w:t xml:space="preserve">): </w:t>
      </w:r>
      <w:r w:rsidRPr="35D68A80" w:rsidR="00B701D8">
        <w:rPr>
          <w:rFonts w:ascii="Times New Roman" w:hAnsi="Times New Roman" w:cs="Times New Roman"/>
          <w:sz w:val="22"/>
          <w:szCs w:val="22"/>
        </w:rPr>
        <w:t>This instrument is completed by ORR Federal Field Specialists</w:t>
      </w:r>
      <w:r w:rsidRPr="35D68A80" w:rsidR="009C6B57">
        <w:rPr>
          <w:rFonts w:ascii="Times New Roman" w:hAnsi="Times New Roman" w:cs="Times New Roman"/>
          <w:sz w:val="22"/>
          <w:szCs w:val="22"/>
        </w:rPr>
        <w:t xml:space="preserve"> (FFS) when ORR receives a request for specific consent</w:t>
      </w:r>
      <w:r w:rsidRPr="35D68A80">
        <w:rPr>
          <w:rFonts w:ascii="Times New Roman" w:hAnsi="Times New Roman" w:cs="Times New Roman"/>
          <w:sz w:val="22"/>
          <w:szCs w:val="22"/>
        </w:rPr>
        <w:t xml:space="preserve">. </w:t>
      </w:r>
      <w:r w:rsidRPr="35D68A80" w:rsidR="009C6B57">
        <w:rPr>
          <w:rFonts w:ascii="Times New Roman" w:hAnsi="Times New Roman" w:cs="Times New Roman"/>
          <w:sz w:val="22"/>
          <w:szCs w:val="22"/>
        </w:rPr>
        <w:t>FFS provide case information that will allow the ORR Director to make an informed decision on whether to grant specific consent.</w:t>
      </w:r>
      <w:r w:rsidRPr="35D68A80" w:rsidR="0014233C">
        <w:rPr>
          <w:rFonts w:ascii="Times New Roman" w:hAnsi="Times New Roman" w:cs="Times New Roman"/>
          <w:sz w:val="22"/>
          <w:szCs w:val="22"/>
        </w:rPr>
        <w:t xml:space="preserve"> </w:t>
      </w:r>
      <w:r w:rsidRPr="35D68A80" w:rsidR="006A7A80">
        <w:rPr>
          <w:rFonts w:ascii="Times New Roman" w:hAnsi="Times New Roman" w:cs="Times New Roman"/>
          <w:sz w:val="22"/>
          <w:szCs w:val="22"/>
        </w:rPr>
        <w:t xml:space="preserve">See </w:t>
      </w:r>
      <w:hyperlink r:id="rId10" w:history="1">
        <w:r w:rsidRPr="35D68A80" w:rsidR="006A7A80">
          <w:rPr>
            <w:rStyle w:val="Hyperlink"/>
            <w:rFonts w:ascii="Times New Roman" w:hAnsi="Times New Roman" w:cs="Times New Roman"/>
            <w:sz w:val="22"/>
            <w:szCs w:val="22"/>
          </w:rPr>
          <w:t>45 CFR § 410.1209</w:t>
        </w:r>
      </w:hyperlink>
      <w:r w:rsidRPr="35D68A80" w:rsidR="006A7A80">
        <w:rPr>
          <w:rFonts w:ascii="Times New Roman" w:hAnsi="Times New Roman" w:cs="Times New Roman"/>
          <w:sz w:val="22"/>
          <w:szCs w:val="22"/>
        </w:rPr>
        <w:t xml:space="preserve"> and </w:t>
      </w:r>
      <w:hyperlink r:id="rId11" w:anchor="2.8.5" w:history="1">
        <w:r w:rsidRPr="35D68A80" w:rsidR="006A7A80">
          <w:rPr>
            <w:rStyle w:val="Hyperlink"/>
            <w:rFonts w:ascii="Times New Roman" w:hAnsi="Times New Roman" w:cs="Times New Roman"/>
            <w:sz w:val="22"/>
            <w:szCs w:val="22"/>
          </w:rPr>
          <w:t>UC Policy Guide Section 2.8.5 Requesting Specific Consent from ORR Regarding Custody Proceedings</w:t>
        </w:r>
      </w:hyperlink>
      <w:r w:rsidRPr="35D68A80" w:rsidR="006A7A80">
        <w:rPr>
          <w:rFonts w:ascii="Times New Roman" w:hAnsi="Times New Roman" w:cs="Times New Roman"/>
          <w:sz w:val="22"/>
          <w:szCs w:val="22"/>
        </w:rPr>
        <w:t xml:space="preserve"> for related agency guidance.</w:t>
      </w:r>
    </w:p>
    <w:p w:rsidR="00986095" w:rsidRPr="00FE75D7" w:rsidP="00986095" w14:paraId="51D1D1F5" w14:textId="77777777">
      <w:pPr>
        <w:pStyle w:val="Default"/>
        <w:widowControl/>
        <w:numPr>
          <w:ilvl w:val="0"/>
          <w:numId w:val="27"/>
        </w:numPr>
        <w:spacing w:after="120"/>
        <w:rPr>
          <w:rFonts w:ascii="Times New Roman" w:hAnsi="Times New Roman" w:cs="Times New Roman"/>
          <w:bCs/>
          <w:i/>
          <w:sz w:val="22"/>
          <w:szCs w:val="22"/>
        </w:rPr>
      </w:pPr>
      <w:r w:rsidRPr="00DB6884">
        <w:rPr>
          <w:rFonts w:ascii="Times New Roman" w:hAnsi="Times New Roman" w:cs="Times New Roman"/>
          <w:b/>
          <w:bCs/>
          <w:sz w:val="22"/>
          <w:szCs w:val="22"/>
        </w:rPr>
        <w:t>Notice of Atto</w:t>
      </w:r>
      <w:r>
        <w:rPr>
          <w:rFonts w:ascii="Times New Roman" w:hAnsi="Times New Roman" w:cs="Times New Roman"/>
          <w:b/>
          <w:bCs/>
          <w:sz w:val="22"/>
          <w:szCs w:val="22"/>
        </w:rPr>
        <w:t>rney Representation (Form L-3A</w:t>
      </w:r>
      <w:r w:rsidRPr="00DB6884">
        <w:rPr>
          <w:rFonts w:ascii="Times New Roman" w:hAnsi="Times New Roman" w:cs="Times New Roman"/>
          <w:b/>
          <w:bCs/>
          <w:sz w:val="22"/>
          <w:szCs w:val="22"/>
        </w:rPr>
        <w:t xml:space="preserve">): </w:t>
      </w:r>
      <w:r>
        <w:rPr>
          <w:rFonts w:ascii="Times New Roman" w:hAnsi="Times New Roman" w:cs="Times New Roman"/>
          <w:bCs/>
          <w:sz w:val="22"/>
          <w:szCs w:val="22"/>
        </w:rPr>
        <w:t>This instrument is completed by attorneys of record for unaccompanied children to notify ORR of the purpose of legal representation and the representation timeframe</w:t>
      </w:r>
      <w:r w:rsidRPr="00DB6884">
        <w:rPr>
          <w:rFonts w:ascii="Times New Roman" w:hAnsi="Times New Roman" w:cs="Times New Roman"/>
          <w:bCs/>
          <w:sz w:val="22"/>
          <w:szCs w:val="22"/>
        </w:rPr>
        <w:t xml:space="preserve">. </w:t>
      </w:r>
      <w:r>
        <w:rPr>
          <w:rFonts w:ascii="Times New Roman" w:hAnsi="Times New Roman" w:cs="Times New Roman"/>
          <w:bCs/>
          <w:sz w:val="22"/>
          <w:szCs w:val="22"/>
        </w:rPr>
        <w:t>ORR uses this instrument to ensure that case updates are provided to attorneys of record. This instrument may also be used by attorneys of record when requesting a copy of their client’s case file.</w:t>
      </w:r>
      <w:r w:rsidRPr="00DB6884">
        <w:rPr>
          <w:rFonts w:ascii="Times New Roman" w:hAnsi="Times New Roman" w:cs="Times New Roman"/>
          <w:bCs/>
          <w:sz w:val="22"/>
          <w:szCs w:val="22"/>
        </w:rPr>
        <w:t xml:space="preserve"> </w:t>
      </w:r>
      <w:r>
        <w:rPr>
          <w:rFonts w:ascii="Times New Roman" w:hAnsi="Times New Roman" w:cs="Times New Roman"/>
          <w:bCs/>
          <w:sz w:val="22"/>
          <w:szCs w:val="22"/>
        </w:rPr>
        <w:t xml:space="preserve">See </w:t>
      </w:r>
      <w:hyperlink r:id="rId12" w:anchor="p-410.1309(c)(2)" w:history="1">
        <w:r>
          <w:rPr>
            <w:rStyle w:val="Hyperlink"/>
            <w:rFonts w:ascii="Times New Roman" w:hAnsi="Times New Roman" w:cs="Times New Roman"/>
            <w:bCs/>
            <w:sz w:val="22"/>
            <w:szCs w:val="22"/>
          </w:rPr>
          <w:t>45 CFR § 410.1309(c)(2)</w:t>
        </w:r>
      </w:hyperlink>
      <w:r>
        <w:rPr>
          <w:rFonts w:ascii="Times New Roman" w:hAnsi="Times New Roman" w:cs="Times New Roman"/>
          <w:bCs/>
          <w:sz w:val="22"/>
          <w:szCs w:val="22"/>
        </w:rPr>
        <w:t xml:space="preserve"> and </w:t>
      </w:r>
      <w:hyperlink r:id="rId13" w:anchor="3.7.2" w:history="1">
        <w:r w:rsidRPr="0012671E">
          <w:rPr>
            <w:rStyle w:val="Hyperlink"/>
            <w:rFonts w:ascii="Times New Roman" w:hAnsi="Times New Roman" w:cs="Times New Roman"/>
            <w:bCs/>
            <w:sz w:val="22"/>
            <w:szCs w:val="22"/>
          </w:rPr>
          <w:t>UC Policy Guide Section 3.7.2 Direct Legal Representation</w:t>
        </w:r>
      </w:hyperlink>
      <w:r>
        <w:rPr>
          <w:rFonts w:ascii="Times New Roman" w:hAnsi="Times New Roman" w:cs="Times New Roman"/>
          <w:bCs/>
          <w:sz w:val="22"/>
          <w:szCs w:val="22"/>
        </w:rPr>
        <w:t xml:space="preserve"> for related agency guidance.</w:t>
      </w:r>
    </w:p>
    <w:p w:rsidR="00986095" w:rsidRPr="00175AF9" w:rsidP="00986095" w14:paraId="79707EE4" w14:textId="77777777">
      <w:pPr>
        <w:pStyle w:val="Default"/>
        <w:widowControl/>
        <w:numPr>
          <w:ilvl w:val="0"/>
          <w:numId w:val="27"/>
        </w:numPr>
        <w:spacing w:after="120"/>
        <w:rPr>
          <w:rFonts w:ascii="Times New Roman" w:hAnsi="Times New Roman" w:cs="Times New Roman"/>
          <w:bCs/>
          <w:i/>
          <w:sz w:val="22"/>
          <w:szCs w:val="22"/>
        </w:rPr>
      </w:pPr>
      <w:r w:rsidRPr="00175AF9">
        <w:rPr>
          <w:rFonts w:ascii="Times New Roman" w:hAnsi="Times New Roman" w:cs="Times New Roman"/>
          <w:b/>
          <w:iCs/>
          <w:sz w:val="22"/>
          <w:szCs w:val="22"/>
        </w:rPr>
        <w:t xml:space="preserve">Notice of Legal Service Provider Screening (Form L-3B): </w:t>
      </w:r>
      <w:r w:rsidRPr="00175AF9">
        <w:rPr>
          <w:rFonts w:ascii="Times New Roman" w:hAnsi="Times New Roman" w:cs="Times New Roman"/>
          <w:bCs/>
          <w:iCs/>
          <w:sz w:val="22"/>
          <w:szCs w:val="22"/>
        </w:rPr>
        <w:t>This instrument is used as supporting documentation by ORR-funded legal service providers performing legal services screenings and Know Your Rights (KYR) presentations to unaccompanied children when requesting their client's case file records.</w:t>
      </w:r>
      <w:r>
        <w:rPr>
          <w:rFonts w:ascii="Times New Roman" w:hAnsi="Times New Roman" w:cs="Times New Roman"/>
          <w:bCs/>
          <w:iCs/>
          <w:sz w:val="22"/>
          <w:szCs w:val="22"/>
        </w:rPr>
        <w:t xml:space="preserve"> See </w:t>
      </w:r>
      <w:hyperlink r:id="rId12" w:anchor="p-410.1309(a)(2)" w:history="1">
        <w:r w:rsidRPr="00693027">
          <w:rPr>
            <w:rStyle w:val="Hyperlink"/>
            <w:rFonts w:ascii="Times New Roman" w:hAnsi="Times New Roman" w:cs="Times New Roman"/>
            <w:bCs/>
            <w:iCs/>
            <w:sz w:val="22"/>
            <w:szCs w:val="22"/>
          </w:rPr>
          <w:t>45 CFR § 410.1309(a)(2)</w:t>
        </w:r>
      </w:hyperlink>
      <w:r>
        <w:rPr>
          <w:rFonts w:ascii="Times New Roman" w:hAnsi="Times New Roman" w:cs="Times New Roman"/>
          <w:bCs/>
          <w:iCs/>
          <w:sz w:val="22"/>
          <w:szCs w:val="22"/>
        </w:rPr>
        <w:t xml:space="preserve"> and </w:t>
      </w:r>
      <w:hyperlink r:id="rId13" w:anchor="3.7.1" w:history="1">
        <w:r w:rsidRPr="00B325EC">
          <w:rPr>
            <w:rStyle w:val="Hyperlink"/>
            <w:rFonts w:ascii="Times New Roman" w:hAnsi="Times New Roman" w:cs="Times New Roman"/>
            <w:bCs/>
            <w:iCs/>
            <w:sz w:val="22"/>
            <w:szCs w:val="22"/>
          </w:rPr>
          <w:t>UC Policy Guide Section 3.7.1 Know Your Rights Presentation &amp; Confidential Legal Consultation for Legal Relief</w:t>
        </w:r>
      </w:hyperlink>
      <w:r>
        <w:rPr>
          <w:rFonts w:ascii="Times New Roman" w:hAnsi="Times New Roman" w:cs="Times New Roman"/>
          <w:bCs/>
          <w:iCs/>
          <w:sz w:val="22"/>
          <w:szCs w:val="22"/>
        </w:rPr>
        <w:t xml:space="preserve"> for related agency guidance.</w:t>
      </w:r>
    </w:p>
    <w:p w:rsidR="00DB6884" w:rsidRPr="00DB6884" w:rsidP="00F56127" w14:paraId="2F772893" w14:textId="2747B284">
      <w:pPr>
        <w:pStyle w:val="Default"/>
        <w:widowControl/>
        <w:numPr>
          <w:ilvl w:val="0"/>
          <w:numId w:val="27"/>
        </w:numPr>
        <w:spacing w:after="120"/>
        <w:rPr>
          <w:rFonts w:ascii="Times New Roman" w:hAnsi="Times New Roman" w:cs="Times New Roman"/>
          <w:bCs/>
          <w:i/>
          <w:sz w:val="22"/>
          <w:szCs w:val="22"/>
        </w:rPr>
      </w:pPr>
      <w:r>
        <w:rPr>
          <w:rFonts w:ascii="Times New Roman" w:hAnsi="Times New Roman" w:cs="Times New Roman"/>
          <w:b/>
          <w:bCs/>
          <w:sz w:val="22"/>
          <w:szCs w:val="22"/>
        </w:rPr>
        <w:t>UC</w:t>
      </w:r>
      <w:r w:rsidR="00C5472F">
        <w:rPr>
          <w:rFonts w:ascii="Times New Roman" w:hAnsi="Times New Roman" w:cs="Times New Roman"/>
          <w:b/>
          <w:bCs/>
          <w:sz w:val="22"/>
          <w:szCs w:val="22"/>
        </w:rPr>
        <w:t xml:space="preserve"> Legal Information (Form L</w:t>
      </w:r>
      <w:r w:rsidR="00F33440">
        <w:rPr>
          <w:rFonts w:ascii="Times New Roman" w:hAnsi="Times New Roman" w:cs="Times New Roman"/>
          <w:b/>
          <w:bCs/>
          <w:sz w:val="22"/>
          <w:szCs w:val="22"/>
        </w:rPr>
        <w:t>-</w:t>
      </w:r>
      <w:r w:rsidR="00C5472F">
        <w:rPr>
          <w:rFonts w:ascii="Times New Roman" w:hAnsi="Times New Roman" w:cs="Times New Roman"/>
          <w:b/>
          <w:bCs/>
          <w:sz w:val="22"/>
          <w:szCs w:val="22"/>
        </w:rPr>
        <w:t>4</w:t>
      </w:r>
      <w:r w:rsidRPr="00DB6884">
        <w:rPr>
          <w:rFonts w:ascii="Times New Roman" w:hAnsi="Times New Roman" w:cs="Times New Roman"/>
          <w:b/>
          <w:bCs/>
          <w:sz w:val="22"/>
          <w:szCs w:val="22"/>
        </w:rPr>
        <w:t xml:space="preserve">): </w:t>
      </w:r>
      <w:r w:rsidR="00B30678">
        <w:rPr>
          <w:rFonts w:ascii="Times New Roman" w:hAnsi="Times New Roman" w:cs="Times New Roman"/>
          <w:bCs/>
          <w:sz w:val="22"/>
          <w:szCs w:val="22"/>
        </w:rPr>
        <w:t>This instrument is used by case managers to document, as applicable, referrals to the Office o</w:t>
      </w:r>
      <w:r w:rsidR="000D56DA">
        <w:rPr>
          <w:rFonts w:ascii="Times New Roman" w:hAnsi="Times New Roman" w:cs="Times New Roman"/>
          <w:bCs/>
          <w:sz w:val="22"/>
          <w:szCs w:val="22"/>
        </w:rPr>
        <w:t>n</w:t>
      </w:r>
      <w:r w:rsidR="00B30678">
        <w:rPr>
          <w:rFonts w:ascii="Times New Roman" w:hAnsi="Times New Roman" w:cs="Times New Roman"/>
          <w:bCs/>
          <w:sz w:val="22"/>
          <w:szCs w:val="22"/>
        </w:rPr>
        <w:t xml:space="preserve"> Trafficking in Persons; meetings between the </w:t>
      </w:r>
      <w:r w:rsidR="0012671E">
        <w:rPr>
          <w:rFonts w:ascii="Times New Roman" w:hAnsi="Times New Roman" w:cs="Times New Roman"/>
          <w:bCs/>
          <w:sz w:val="22"/>
          <w:szCs w:val="22"/>
        </w:rPr>
        <w:t xml:space="preserve">child </w:t>
      </w:r>
      <w:r w:rsidR="00B30678">
        <w:rPr>
          <w:rFonts w:ascii="Times New Roman" w:hAnsi="Times New Roman" w:cs="Times New Roman"/>
          <w:bCs/>
          <w:sz w:val="22"/>
          <w:szCs w:val="22"/>
        </w:rPr>
        <w:t xml:space="preserve">and their legal service provider or attorney of record; the provision of ORR’s Legal Resource Guide to the </w:t>
      </w:r>
      <w:r w:rsidR="0012671E">
        <w:rPr>
          <w:rFonts w:ascii="Times New Roman" w:hAnsi="Times New Roman" w:cs="Times New Roman"/>
          <w:bCs/>
          <w:sz w:val="22"/>
          <w:szCs w:val="22"/>
        </w:rPr>
        <w:t>child</w:t>
      </w:r>
      <w:r w:rsidR="00B30678">
        <w:rPr>
          <w:rFonts w:ascii="Times New Roman" w:hAnsi="Times New Roman" w:cs="Times New Roman"/>
          <w:bCs/>
          <w:sz w:val="22"/>
          <w:szCs w:val="22"/>
        </w:rPr>
        <w:t xml:space="preserve">; information about the </w:t>
      </w:r>
      <w:r w:rsidR="0012671E">
        <w:rPr>
          <w:rFonts w:ascii="Times New Roman" w:hAnsi="Times New Roman" w:cs="Times New Roman"/>
          <w:bCs/>
          <w:sz w:val="22"/>
          <w:szCs w:val="22"/>
        </w:rPr>
        <w:t>child</w:t>
      </w:r>
      <w:r w:rsidR="00B30678">
        <w:rPr>
          <w:rFonts w:ascii="Times New Roman" w:hAnsi="Times New Roman" w:cs="Times New Roman"/>
          <w:bCs/>
          <w:sz w:val="22"/>
          <w:szCs w:val="22"/>
        </w:rPr>
        <w:t xml:space="preserve">’s </w:t>
      </w:r>
      <w:r w:rsidR="00FE0610">
        <w:rPr>
          <w:rFonts w:ascii="Times New Roman" w:hAnsi="Times New Roman" w:cs="Times New Roman"/>
          <w:bCs/>
          <w:sz w:val="22"/>
          <w:szCs w:val="22"/>
        </w:rPr>
        <w:t xml:space="preserve">legal service provider or </w:t>
      </w:r>
      <w:r w:rsidR="00B30678">
        <w:rPr>
          <w:rFonts w:ascii="Times New Roman" w:hAnsi="Times New Roman" w:cs="Times New Roman"/>
          <w:bCs/>
          <w:sz w:val="22"/>
          <w:szCs w:val="22"/>
        </w:rPr>
        <w:t xml:space="preserve">attorney of record; immigration and administrative hearings; and provision of the </w:t>
      </w:r>
      <w:r w:rsidRPr="00B30678" w:rsidR="00B30678">
        <w:rPr>
          <w:rFonts w:ascii="Times New Roman" w:hAnsi="Times New Roman" w:cs="Times New Roman"/>
          <w:bCs/>
          <w:i/>
          <w:sz w:val="22"/>
          <w:szCs w:val="22"/>
        </w:rPr>
        <w:t>Notice of Placement in a Restrictive Setting</w:t>
      </w:r>
      <w:r w:rsidR="00B30678">
        <w:rPr>
          <w:rFonts w:ascii="Times New Roman" w:hAnsi="Times New Roman" w:cs="Times New Roman"/>
          <w:bCs/>
          <w:i/>
          <w:sz w:val="22"/>
          <w:szCs w:val="22"/>
        </w:rPr>
        <w:t xml:space="preserve"> </w:t>
      </w:r>
      <w:r w:rsidR="00B30678">
        <w:rPr>
          <w:rFonts w:ascii="Times New Roman" w:hAnsi="Times New Roman" w:cs="Times New Roman"/>
          <w:bCs/>
          <w:sz w:val="22"/>
          <w:szCs w:val="22"/>
        </w:rPr>
        <w:t xml:space="preserve">to the </w:t>
      </w:r>
      <w:r w:rsidR="0012671E">
        <w:rPr>
          <w:rFonts w:ascii="Times New Roman" w:hAnsi="Times New Roman" w:cs="Times New Roman"/>
          <w:bCs/>
          <w:sz w:val="22"/>
          <w:szCs w:val="22"/>
        </w:rPr>
        <w:t>child</w:t>
      </w:r>
      <w:r w:rsidRPr="00DB6884">
        <w:rPr>
          <w:rFonts w:ascii="Times New Roman" w:hAnsi="Times New Roman" w:cs="Times New Roman"/>
          <w:bCs/>
          <w:sz w:val="22"/>
          <w:szCs w:val="22"/>
        </w:rPr>
        <w:t xml:space="preserve">. </w:t>
      </w:r>
      <w:r w:rsidR="00B30678">
        <w:rPr>
          <w:rFonts w:ascii="Times New Roman" w:hAnsi="Times New Roman" w:cs="Times New Roman"/>
          <w:bCs/>
          <w:sz w:val="22"/>
          <w:szCs w:val="22"/>
        </w:rPr>
        <w:t>The instrument also includes an area to upload legal documents.</w:t>
      </w:r>
      <w:r w:rsidRPr="00DB6884">
        <w:rPr>
          <w:rFonts w:ascii="Times New Roman" w:hAnsi="Times New Roman" w:cs="Times New Roman"/>
          <w:bCs/>
          <w:sz w:val="22"/>
          <w:szCs w:val="22"/>
        </w:rPr>
        <w:t xml:space="preserve"> </w:t>
      </w:r>
    </w:p>
    <w:p w:rsidR="00DB6884" w:rsidRPr="00DB6884" w:rsidP="00F56127" w14:paraId="380AAF09" w14:textId="119F25EE">
      <w:pPr>
        <w:pStyle w:val="Default"/>
        <w:widowControl/>
        <w:numPr>
          <w:ilvl w:val="0"/>
          <w:numId w:val="27"/>
        </w:numPr>
        <w:spacing w:after="120"/>
        <w:rPr>
          <w:rFonts w:ascii="Times New Roman" w:hAnsi="Times New Roman" w:cs="Times New Roman"/>
          <w:bCs/>
          <w:i/>
          <w:sz w:val="22"/>
          <w:szCs w:val="22"/>
        </w:rPr>
      </w:pPr>
      <w:r w:rsidRPr="00DB6884">
        <w:rPr>
          <w:rFonts w:ascii="Times New Roman" w:hAnsi="Times New Roman" w:cs="Times New Roman"/>
          <w:b/>
          <w:bCs/>
          <w:sz w:val="22"/>
          <w:szCs w:val="22"/>
        </w:rPr>
        <w:t>Legal Serv</w:t>
      </w:r>
      <w:r w:rsidR="00C5472F">
        <w:rPr>
          <w:rFonts w:ascii="Times New Roman" w:hAnsi="Times New Roman" w:cs="Times New Roman"/>
          <w:b/>
          <w:bCs/>
          <w:sz w:val="22"/>
          <w:szCs w:val="22"/>
        </w:rPr>
        <w:t>ice Provider Record (Form L</w:t>
      </w:r>
      <w:r w:rsidR="00F33440">
        <w:rPr>
          <w:rFonts w:ascii="Times New Roman" w:hAnsi="Times New Roman" w:cs="Times New Roman"/>
          <w:b/>
          <w:bCs/>
          <w:sz w:val="22"/>
          <w:szCs w:val="22"/>
        </w:rPr>
        <w:t>-</w:t>
      </w:r>
      <w:r w:rsidR="00C5472F">
        <w:rPr>
          <w:rFonts w:ascii="Times New Roman" w:hAnsi="Times New Roman" w:cs="Times New Roman"/>
          <w:b/>
          <w:bCs/>
          <w:sz w:val="22"/>
          <w:szCs w:val="22"/>
        </w:rPr>
        <w:t>6</w:t>
      </w:r>
      <w:r w:rsidRPr="00DB6884">
        <w:rPr>
          <w:rFonts w:ascii="Times New Roman" w:hAnsi="Times New Roman" w:cs="Times New Roman"/>
          <w:b/>
          <w:bCs/>
          <w:sz w:val="22"/>
          <w:szCs w:val="22"/>
        </w:rPr>
        <w:t xml:space="preserve">): </w:t>
      </w:r>
      <w:r w:rsidR="00F56127">
        <w:rPr>
          <w:rFonts w:ascii="Times New Roman" w:hAnsi="Times New Roman" w:cs="Times New Roman"/>
          <w:bCs/>
          <w:sz w:val="22"/>
          <w:szCs w:val="22"/>
        </w:rPr>
        <w:t xml:space="preserve">This instrument is used by case managers to create a record </w:t>
      </w:r>
      <w:r w:rsidR="00157A02">
        <w:rPr>
          <w:rFonts w:ascii="Times New Roman" w:hAnsi="Times New Roman" w:cs="Times New Roman"/>
          <w:bCs/>
          <w:sz w:val="22"/>
          <w:szCs w:val="22"/>
        </w:rPr>
        <w:t>containing</w:t>
      </w:r>
      <w:r w:rsidR="00F56127">
        <w:rPr>
          <w:rFonts w:ascii="Times New Roman" w:hAnsi="Times New Roman" w:cs="Times New Roman"/>
          <w:bCs/>
          <w:sz w:val="22"/>
          <w:szCs w:val="22"/>
        </w:rPr>
        <w:t xml:space="preserve"> </w:t>
      </w:r>
      <w:r w:rsidR="00157A02">
        <w:rPr>
          <w:rFonts w:ascii="Times New Roman" w:hAnsi="Times New Roman" w:cs="Times New Roman"/>
          <w:bCs/>
          <w:sz w:val="22"/>
          <w:szCs w:val="22"/>
        </w:rPr>
        <w:t xml:space="preserve">certain information and documents that ORR makes accessible to </w:t>
      </w:r>
      <w:r w:rsidR="00F56127">
        <w:rPr>
          <w:rFonts w:ascii="Times New Roman" w:hAnsi="Times New Roman" w:cs="Times New Roman"/>
          <w:bCs/>
          <w:sz w:val="22"/>
          <w:szCs w:val="22"/>
        </w:rPr>
        <w:t>ORR-funded legal service providers</w:t>
      </w:r>
      <w:r w:rsidR="00157A02">
        <w:rPr>
          <w:rFonts w:ascii="Times New Roman" w:hAnsi="Times New Roman" w:cs="Times New Roman"/>
          <w:bCs/>
          <w:sz w:val="22"/>
          <w:szCs w:val="22"/>
        </w:rPr>
        <w:t xml:space="preserve"> without requiring a formal records request</w:t>
      </w:r>
      <w:r w:rsidRPr="00DB6884">
        <w:rPr>
          <w:rFonts w:ascii="Times New Roman" w:hAnsi="Times New Roman" w:cs="Times New Roman"/>
          <w:bCs/>
          <w:sz w:val="22"/>
          <w:szCs w:val="22"/>
        </w:rPr>
        <w:t xml:space="preserve">. </w:t>
      </w:r>
    </w:p>
    <w:p w:rsidR="00D77D52" w:rsidP="00D77D52" w14:paraId="5EED52AC" w14:textId="242565AE">
      <w:pPr>
        <w:pStyle w:val="Default"/>
        <w:widowControl/>
        <w:numPr>
          <w:ilvl w:val="0"/>
          <w:numId w:val="27"/>
        </w:numPr>
        <w:spacing w:after="120"/>
        <w:rPr>
          <w:rFonts w:ascii="Times New Roman" w:hAnsi="Times New Roman" w:cs="Times New Roman"/>
          <w:b/>
          <w:iCs/>
          <w:sz w:val="22"/>
          <w:szCs w:val="22"/>
        </w:rPr>
      </w:pPr>
      <w:r>
        <w:rPr>
          <w:rFonts w:ascii="Times New Roman" w:hAnsi="Times New Roman" w:cs="Times New Roman"/>
          <w:b/>
          <w:iCs/>
          <w:sz w:val="22"/>
          <w:szCs w:val="22"/>
        </w:rPr>
        <w:t xml:space="preserve">[NEW] </w:t>
      </w:r>
      <w:r w:rsidRPr="00D63BAB">
        <w:rPr>
          <w:rFonts w:ascii="Times New Roman" w:hAnsi="Times New Roman" w:cs="Times New Roman"/>
          <w:b/>
          <w:iCs/>
          <w:sz w:val="22"/>
          <w:szCs w:val="22"/>
        </w:rPr>
        <w:t xml:space="preserve">Case Status Summary </w:t>
      </w:r>
      <w:r>
        <w:rPr>
          <w:rFonts w:ascii="Times New Roman" w:hAnsi="Times New Roman" w:cs="Times New Roman"/>
          <w:b/>
          <w:iCs/>
          <w:sz w:val="22"/>
          <w:szCs w:val="22"/>
        </w:rPr>
        <w:t xml:space="preserve">for Executive Office </w:t>
      </w:r>
      <w:r w:rsidR="009E6CDB">
        <w:rPr>
          <w:rFonts w:ascii="Times New Roman" w:hAnsi="Times New Roman" w:cs="Times New Roman"/>
          <w:b/>
          <w:iCs/>
          <w:sz w:val="22"/>
          <w:szCs w:val="22"/>
        </w:rPr>
        <w:t>for</w:t>
      </w:r>
      <w:r>
        <w:rPr>
          <w:rFonts w:ascii="Times New Roman" w:hAnsi="Times New Roman" w:cs="Times New Roman"/>
          <w:b/>
          <w:iCs/>
          <w:sz w:val="22"/>
          <w:szCs w:val="22"/>
        </w:rPr>
        <w:t xml:space="preserve"> Immigration Review </w:t>
      </w:r>
      <w:r w:rsidRPr="00D63BAB">
        <w:rPr>
          <w:rFonts w:ascii="Times New Roman" w:hAnsi="Times New Roman" w:cs="Times New Roman"/>
          <w:b/>
          <w:iCs/>
          <w:sz w:val="22"/>
          <w:szCs w:val="22"/>
        </w:rPr>
        <w:t>(Form L-</w:t>
      </w:r>
      <w:r>
        <w:rPr>
          <w:rFonts w:ascii="Times New Roman" w:hAnsi="Times New Roman" w:cs="Times New Roman"/>
          <w:b/>
          <w:iCs/>
          <w:sz w:val="22"/>
          <w:szCs w:val="22"/>
        </w:rPr>
        <w:t>9</w:t>
      </w:r>
      <w:r w:rsidRPr="00D63BAB">
        <w:rPr>
          <w:rFonts w:ascii="Times New Roman" w:hAnsi="Times New Roman" w:cs="Times New Roman"/>
          <w:b/>
          <w:iCs/>
          <w:sz w:val="22"/>
          <w:szCs w:val="22"/>
        </w:rPr>
        <w:t xml:space="preserve">): </w:t>
      </w:r>
      <w:r>
        <w:rPr>
          <w:rFonts w:ascii="Times New Roman" w:hAnsi="Times New Roman" w:cs="Times New Roman"/>
          <w:bCs/>
          <w:iCs/>
          <w:sz w:val="22"/>
          <w:szCs w:val="22"/>
        </w:rPr>
        <w:t xml:space="preserve">This form is completed by the Federal Field Specialist or care provider and sent to the Executive Office </w:t>
      </w:r>
      <w:r w:rsidR="009E6CDB">
        <w:rPr>
          <w:rFonts w:ascii="Times New Roman" w:hAnsi="Times New Roman" w:cs="Times New Roman"/>
          <w:bCs/>
          <w:iCs/>
          <w:sz w:val="22"/>
          <w:szCs w:val="22"/>
        </w:rPr>
        <w:t>for</w:t>
      </w:r>
      <w:r>
        <w:rPr>
          <w:rFonts w:ascii="Times New Roman" w:hAnsi="Times New Roman" w:cs="Times New Roman"/>
          <w:bCs/>
          <w:iCs/>
          <w:sz w:val="22"/>
          <w:szCs w:val="22"/>
        </w:rPr>
        <w:t xml:space="preserve"> Immigration Review (EOIR) in advance of a child’s immigration hearing. The form provides basic information needed to ensure that EOIR has accurate information on the child’s case status. A copy of the form is also shared with the child’s legal service provider or attorney of record and child advocate (if applicable). </w:t>
      </w:r>
    </w:p>
    <w:p w:rsidR="00D77D52" w:rsidRPr="00D63BAB" w:rsidP="00D77D52" w14:paraId="51898BE5" w14:textId="4727E193">
      <w:pPr>
        <w:pStyle w:val="Default"/>
        <w:widowControl/>
        <w:numPr>
          <w:ilvl w:val="0"/>
          <w:numId w:val="27"/>
        </w:numPr>
        <w:spacing w:after="120"/>
        <w:rPr>
          <w:rFonts w:ascii="Times New Roman" w:hAnsi="Times New Roman" w:cs="Times New Roman"/>
          <w:sz w:val="22"/>
          <w:szCs w:val="22"/>
        </w:rPr>
      </w:pPr>
      <w:r w:rsidRPr="7FA12DBA">
        <w:rPr>
          <w:rFonts w:ascii="Times New Roman" w:hAnsi="Times New Roman" w:cs="Times New Roman"/>
          <w:b/>
          <w:bCs/>
          <w:sz w:val="22"/>
          <w:szCs w:val="22"/>
        </w:rPr>
        <w:t>[NEW] Recommended States List (Form L-1</w:t>
      </w:r>
      <w:r w:rsidRPr="7FA12DBA" w:rsidR="003871D0">
        <w:rPr>
          <w:rFonts w:ascii="Times New Roman" w:hAnsi="Times New Roman" w:cs="Times New Roman"/>
          <w:b/>
          <w:bCs/>
          <w:sz w:val="22"/>
          <w:szCs w:val="22"/>
        </w:rPr>
        <w:t>1</w:t>
      </w:r>
      <w:r w:rsidRPr="7FA12DBA">
        <w:rPr>
          <w:rFonts w:ascii="Times New Roman" w:hAnsi="Times New Roman" w:cs="Times New Roman"/>
          <w:b/>
          <w:bCs/>
          <w:sz w:val="22"/>
          <w:szCs w:val="22"/>
        </w:rPr>
        <w:t xml:space="preserve">): </w:t>
      </w:r>
      <w:r w:rsidR="009C5137">
        <w:rPr>
          <w:rFonts w:ascii="Times New Roman" w:hAnsi="Times New Roman" w:cs="Times New Roman"/>
          <w:bCs/>
          <w:iCs/>
          <w:sz w:val="22"/>
          <w:szCs w:val="22"/>
        </w:rPr>
        <w:t>This form is completed by legal service providers f</w:t>
      </w:r>
      <w:r w:rsidRPr="006F5369" w:rsidR="009C5137">
        <w:rPr>
          <w:rFonts w:ascii="Times New Roman" w:hAnsi="Times New Roman" w:cs="Times New Roman"/>
          <w:bCs/>
          <w:iCs/>
          <w:sz w:val="22"/>
          <w:szCs w:val="22"/>
        </w:rPr>
        <w:t xml:space="preserve">or children </w:t>
      </w:r>
      <w:r w:rsidR="009C5137">
        <w:rPr>
          <w:rFonts w:ascii="Times New Roman" w:hAnsi="Times New Roman" w:cs="Times New Roman"/>
          <w:bCs/>
          <w:iCs/>
          <w:sz w:val="22"/>
          <w:szCs w:val="22"/>
        </w:rPr>
        <w:t>transferring to a long-term foster care (LTFC) placement.</w:t>
      </w:r>
      <w:r w:rsidRPr="006F5369" w:rsidR="009C5137">
        <w:rPr>
          <w:rFonts w:ascii="Times New Roman" w:hAnsi="Times New Roman" w:cs="Times New Roman"/>
          <w:bCs/>
          <w:iCs/>
          <w:sz w:val="22"/>
          <w:szCs w:val="22"/>
        </w:rPr>
        <w:t xml:space="preserve"> </w:t>
      </w:r>
      <w:r w:rsidR="009C5137">
        <w:rPr>
          <w:rFonts w:ascii="Times New Roman" w:hAnsi="Times New Roman" w:cs="Times New Roman"/>
          <w:bCs/>
          <w:iCs/>
          <w:sz w:val="22"/>
          <w:szCs w:val="22"/>
        </w:rPr>
        <w:t>The form provides</w:t>
      </w:r>
      <w:r w:rsidRPr="006F5369" w:rsidR="009C5137">
        <w:rPr>
          <w:rFonts w:ascii="Times New Roman" w:hAnsi="Times New Roman" w:cs="Times New Roman"/>
          <w:bCs/>
          <w:iCs/>
          <w:sz w:val="22"/>
          <w:szCs w:val="22"/>
        </w:rPr>
        <w:t xml:space="preserve"> a list of</w:t>
      </w:r>
      <w:r w:rsidR="009C5137">
        <w:rPr>
          <w:rFonts w:ascii="Times New Roman" w:hAnsi="Times New Roman" w:cs="Times New Roman"/>
          <w:bCs/>
          <w:iCs/>
          <w:sz w:val="22"/>
          <w:szCs w:val="22"/>
        </w:rPr>
        <w:t xml:space="preserve"> preferred placement locations recommended by the LSP based on the child’s </w:t>
      </w:r>
      <w:r w:rsidRPr="004C4757" w:rsidR="009C5137">
        <w:rPr>
          <w:rFonts w:ascii="Times New Roman" w:hAnsi="Times New Roman" w:cs="Times New Roman"/>
          <w:bCs/>
          <w:iCs/>
          <w:sz w:val="22"/>
          <w:szCs w:val="22"/>
        </w:rPr>
        <w:t>potential for immigration relief in each state, type of immigration relief, and status of court hearings or relief petitions</w:t>
      </w:r>
      <w:r w:rsidRPr="006F5369" w:rsidR="009C5137">
        <w:rPr>
          <w:rFonts w:ascii="Times New Roman" w:hAnsi="Times New Roman" w:cs="Times New Roman"/>
          <w:bCs/>
          <w:iCs/>
          <w:sz w:val="22"/>
          <w:szCs w:val="22"/>
        </w:rPr>
        <w:t>.</w:t>
      </w:r>
      <w:r w:rsidR="009C5137">
        <w:rPr>
          <w:rFonts w:ascii="Times New Roman" w:hAnsi="Times New Roman" w:cs="Times New Roman"/>
          <w:bCs/>
          <w:iCs/>
          <w:sz w:val="22"/>
          <w:szCs w:val="22"/>
        </w:rPr>
        <w:t xml:space="preserve"> The LSP’s recommendation is one of several factors ORR considers when making an LTFC placement determination.</w:t>
      </w:r>
      <w:r w:rsidRPr="00321342" w:rsidR="28C22DDC">
        <w:rPr>
          <w:rFonts w:asciiTheme="majorBidi" w:hAnsiTheme="majorBidi" w:cstheme="majorBidi"/>
          <w:sz w:val="22"/>
          <w:szCs w:val="22"/>
        </w:rPr>
        <w:t xml:space="preserve"> See </w:t>
      </w:r>
      <w:hyperlink r:id="rId14" w:anchor="1.2.6" w:history="1">
        <w:r w:rsidR="00C7722F">
          <w:rPr>
            <w:rStyle w:val="Hyperlink"/>
            <w:rFonts w:ascii="Times New Roman" w:hAnsi="Times New Roman" w:cs="Times New Roman"/>
            <w:sz w:val="22"/>
            <w:szCs w:val="22"/>
          </w:rPr>
          <w:t>UC Policy Guide Sections 1.2.6 Long-Term Foster Care</w:t>
        </w:r>
      </w:hyperlink>
      <w:r w:rsidRPr="7FA12DBA" w:rsidR="28C22DDC">
        <w:rPr>
          <w:rFonts w:ascii="Times New Roman" w:hAnsi="Times New Roman" w:cs="Times New Roman"/>
          <w:sz w:val="22"/>
          <w:szCs w:val="22"/>
        </w:rPr>
        <w:t xml:space="preserve"> </w:t>
      </w:r>
      <w:r w:rsidRPr="7FA12DBA" w:rsidR="690C8A07">
        <w:rPr>
          <w:rFonts w:ascii="Times New Roman" w:hAnsi="Times New Roman" w:cs="Times New Roman"/>
          <w:sz w:val="22"/>
          <w:szCs w:val="22"/>
        </w:rPr>
        <w:t xml:space="preserve">and </w:t>
      </w:r>
      <w:hyperlink r:id="rId14" w:anchor="1.4.4" w:history="1">
        <w:r w:rsidRPr="00575744" w:rsidR="690C8A07">
          <w:rPr>
            <w:rStyle w:val="Hyperlink"/>
            <w:rFonts w:ascii="Times New Roman" w:hAnsi="Times New Roman" w:cs="Times New Roman"/>
            <w:sz w:val="22"/>
            <w:szCs w:val="22"/>
          </w:rPr>
          <w:t>1.4.4 Transfer to Long-Term Foster Care</w:t>
        </w:r>
      </w:hyperlink>
      <w:r w:rsidRPr="7FA12DBA" w:rsidR="690C8A07">
        <w:rPr>
          <w:rFonts w:ascii="Times New Roman" w:hAnsi="Times New Roman" w:cs="Times New Roman"/>
          <w:sz w:val="22"/>
          <w:szCs w:val="22"/>
        </w:rPr>
        <w:t xml:space="preserve"> </w:t>
      </w:r>
      <w:r w:rsidRPr="7FA12DBA" w:rsidR="28C22DDC">
        <w:rPr>
          <w:rFonts w:ascii="Times New Roman" w:hAnsi="Times New Roman" w:cs="Times New Roman"/>
          <w:sz w:val="22"/>
          <w:szCs w:val="22"/>
        </w:rPr>
        <w:t>for related policies.</w:t>
      </w:r>
    </w:p>
    <w:p w:rsidR="00EE6ECE" w:rsidRPr="00321342" w14:paraId="62625AE2" w14:textId="617F8AB4">
      <w:pPr>
        <w:pStyle w:val="ListParagraph"/>
        <w:widowControl/>
        <w:numPr>
          <w:ilvl w:val="0"/>
          <w:numId w:val="27"/>
        </w:numPr>
        <w:spacing w:after="120"/>
        <w:rPr>
          <w:bCs/>
          <w:i/>
        </w:rPr>
      </w:pPr>
      <w:r w:rsidRPr="006522B9">
        <w:rPr>
          <w:rFonts w:ascii="Times New Roman" w:hAnsi="Times New Roman" w:eastAsiaTheme="minorEastAsia"/>
          <w:b/>
          <w:iCs/>
          <w:snapToGrid/>
          <w:color w:val="000000"/>
          <w:sz w:val="22"/>
          <w:szCs w:val="22"/>
        </w:rPr>
        <w:t xml:space="preserve">[TRANSFERRED] </w:t>
      </w:r>
      <w:r w:rsidRPr="00321342" w:rsidR="00CB3B88">
        <w:rPr>
          <w:rFonts w:ascii="Times New Roman" w:hAnsi="Times New Roman" w:eastAsiaTheme="minorEastAsia"/>
          <w:b/>
          <w:iCs/>
          <w:snapToGrid/>
          <w:color w:val="000000"/>
          <w:sz w:val="22"/>
          <w:szCs w:val="22"/>
        </w:rPr>
        <w:t xml:space="preserve">Child Advocate </w:t>
      </w:r>
      <w:r w:rsidRPr="006522B9">
        <w:rPr>
          <w:rFonts w:ascii="Times New Roman" w:hAnsi="Times New Roman" w:eastAsiaTheme="minorEastAsia"/>
          <w:b/>
          <w:iCs/>
          <w:snapToGrid/>
          <w:color w:val="000000"/>
          <w:sz w:val="22"/>
          <w:szCs w:val="22"/>
        </w:rPr>
        <w:t>Referral</w:t>
      </w:r>
      <w:r w:rsidRPr="00321342" w:rsidR="00CB3B88">
        <w:rPr>
          <w:rFonts w:ascii="Times New Roman" w:hAnsi="Times New Roman" w:eastAsiaTheme="minorEastAsia"/>
          <w:b/>
          <w:iCs/>
          <w:snapToGrid/>
          <w:color w:val="000000"/>
          <w:sz w:val="22"/>
          <w:szCs w:val="22"/>
        </w:rPr>
        <w:t xml:space="preserve"> (Form </w:t>
      </w:r>
      <w:r w:rsidRPr="006522B9">
        <w:rPr>
          <w:rFonts w:ascii="Times New Roman" w:hAnsi="Times New Roman" w:eastAsiaTheme="minorEastAsia"/>
          <w:b/>
          <w:iCs/>
          <w:snapToGrid/>
          <w:color w:val="000000"/>
          <w:sz w:val="22"/>
          <w:szCs w:val="22"/>
        </w:rPr>
        <w:t>L-1</w:t>
      </w:r>
      <w:r w:rsidRPr="006522B9" w:rsidR="003871D0">
        <w:rPr>
          <w:rFonts w:ascii="Times New Roman" w:hAnsi="Times New Roman" w:eastAsiaTheme="minorEastAsia"/>
          <w:b/>
          <w:iCs/>
          <w:snapToGrid/>
          <w:color w:val="000000"/>
          <w:sz w:val="22"/>
          <w:szCs w:val="22"/>
        </w:rPr>
        <w:t>2</w:t>
      </w:r>
      <w:r w:rsidRPr="006522B9">
        <w:rPr>
          <w:rFonts w:ascii="Times New Roman" w:hAnsi="Times New Roman" w:eastAsiaTheme="minorEastAsia"/>
          <w:b/>
          <w:iCs/>
          <w:snapToGrid/>
          <w:color w:val="000000"/>
          <w:sz w:val="22"/>
          <w:szCs w:val="22"/>
        </w:rPr>
        <w:t>A</w:t>
      </w:r>
      <w:r w:rsidRPr="00321342" w:rsidR="00CB3B88">
        <w:rPr>
          <w:rFonts w:ascii="Times New Roman" w:hAnsi="Times New Roman" w:eastAsiaTheme="minorEastAsia"/>
          <w:b/>
          <w:iCs/>
          <w:snapToGrid/>
          <w:color w:val="000000"/>
          <w:sz w:val="22"/>
          <w:szCs w:val="22"/>
        </w:rPr>
        <w:t xml:space="preserve">): </w:t>
      </w:r>
      <w:r w:rsidRPr="00321342" w:rsidR="009F19EB">
        <w:rPr>
          <w:rFonts w:ascii="Times New Roman" w:hAnsi="Times New Roman" w:eastAsiaTheme="minorEastAsia"/>
          <w:bCs/>
          <w:iCs/>
          <w:snapToGrid/>
          <w:color w:val="000000"/>
          <w:sz w:val="22"/>
          <w:szCs w:val="22"/>
        </w:rPr>
        <w:t xml:space="preserve">This instrument is used by care providers and other stakeholders to recommend appointment of a child advocate for a </w:t>
      </w:r>
      <w:r w:rsidRPr="006522B9" w:rsidR="00CE6768">
        <w:rPr>
          <w:rFonts w:ascii="Times New Roman" w:hAnsi="Times New Roman" w:eastAsiaTheme="minorEastAsia"/>
          <w:bCs/>
          <w:iCs/>
          <w:snapToGrid/>
          <w:color w:val="000000"/>
          <w:sz w:val="22"/>
          <w:szCs w:val="22"/>
        </w:rPr>
        <w:t>child</w:t>
      </w:r>
      <w:r w:rsidRPr="00321342" w:rsidR="009F19EB">
        <w:rPr>
          <w:rFonts w:ascii="Times New Roman" w:hAnsi="Times New Roman" w:eastAsiaTheme="minorEastAsia"/>
          <w:bCs/>
          <w:iCs/>
          <w:snapToGrid/>
          <w:color w:val="000000"/>
          <w:sz w:val="22"/>
          <w:szCs w:val="22"/>
        </w:rPr>
        <w:t xml:space="preserve">. </w:t>
      </w:r>
      <w:r w:rsidRPr="006522B9" w:rsidR="009349D4">
        <w:rPr>
          <w:rFonts w:ascii="Times New Roman" w:hAnsi="Times New Roman" w:eastAsiaTheme="minorEastAsia"/>
          <w:bCs/>
          <w:iCs/>
          <w:snapToGrid/>
          <w:color w:val="000000"/>
          <w:sz w:val="22"/>
          <w:szCs w:val="22"/>
        </w:rPr>
        <w:t xml:space="preserve">The form is available </w:t>
      </w:r>
      <w:r w:rsidRPr="006522B9" w:rsidR="003C4C2F">
        <w:rPr>
          <w:rFonts w:ascii="Times New Roman" w:hAnsi="Times New Roman" w:eastAsiaTheme="minorEastAsia"/>
          <w:bCs/>
          <w:iCs/>
          <w:snapToGrid/>
          <w:color w:val="000000"/>
          <w:sz w:val="22"/>
          <w:szCs w:val="22"/>
        </w:rPr>
        <w:t>in PDF format and as a web-ba</w:t>
      </w:r>
      <w:r w:rsidRPr="00097128" w:rsidR="003C4C2F">
        <w:rPr>
          <w:rFonts w:ascii="Times New Roman" w:hAnsi="Times New Roman" w:eastAsiaTheme="minorEastAsia"/>
          <w:bCs/>
          <w:iCs/>
          <w:snapToGrid/>
          <w:color w:val="000000"/>
          <w:sz w:val="22"/>
          <w:szCs w:val="22"/>
        </w:rPr>
        <w:t xml:space="preserve">sed form. </w:t>
      </w:r>
      <w:r w:rsidRPr="00321342" w:rsidR="009F19EB">
        <w:rPr>
          <w:rFonts w:asciiTheme="majorBidi" w:eastAsiaTheme="minorEastAsia" w:hAnsiTheme="majorBidi" w:cstheme="majorBidi"/>
          <w:bCs/>
          <w:iCs/>
          <w:snapToGrid/>
          <w:color w:val="000000"/>
          <w:sz w:val="22"/>
          <w:szCs w:val="22"/>
        </w:rPr>
        <w:t>See</w:t>
      </w:r>
      <w:r w:rsidR="009D2899">
        <w:rPr>
          <w:rFonts w:asciiTheme="majorBidi" w:eastAsiaTheme="minorEastAsia" w:hAnsiTheme="majorBidi" w:cstheme="majorBidi"/>
          <w:bCs/>
          <w:iCs/>
          <w:snapToGrid/>
          <w:color w:val="000000"/>
          <w:sz w:val="22"/>
          <w:szCs w:val="22"/>
        </w:rPr>
        <w:t xml:space="preserve"> </w:t>
      </w:r>
      <w:hyperlink r:id="rId15" w:history="1">
        <w:r w:rsidRPr="000F7203" w:rsidR="009D2899">
          <w:rPr>
            <w:rStyle w:val="Hyperlink"/>
            <w:rFonts w:asciiTheme="majorBidi" w:eastAsiaTheme="minorEastAsia" w:hAnsiTheme="majorBidi" w:cstheme="majorBidi"/>
            <w:bCs/>
            <w:iCs/>
            <w:snapToGrid/>
            <w:sz w:val="22"/>
            <w:szCs w:val="22"/>
          </w:rPr>
          <w:t xml:space="preserve">45 CFR </w:t>
        </w:r>
        <w:r w:rsidRPr="000F7203" w:rsidR="000F7203">
          <w:rPr>
            <w:rStyle w:val="Hyperlink"/>
            <w:rFonts w:asciiTheme="majorBidi" w:eastAsiaTheme="minorEastAsia" w:hAnsiTheme="majorBidi" w:cstheme="majorBidi"/>
            <w:bCs/>
            <w:iCs/>
            <w:snapToGrid/>
            <w:sz w:val="22"/>
            <w:szCs w:val="22"/>
          </w:rPr>
          <w:t>§ 410.1308</w:t>
        </w:r>
      </w:hyperlink>
      <w:r w:rsidR="000F7203">
        <w:rPr>
          <w:rFonts w:asciiTheme="majorBidi" w:eastAsiaTheme="minorEastAsia" w:hAnsiTheme="majorBidi" w:cstheme="majorBidi"/>
          <w:bCs/>
          <w:iCs/>
          <w:snapToGrid/>
          <w:color w:val="000000"/>
          <w:sz w:val="22"/>
          <w:szCs w:val="22"/>
        </w:rPr>
        <w:t xml:space="preserve"> and</w:t>
      </w:r>
      <w:r w:rsidRPr="00321342" w:rsidR="009F19EB">
        <w:rPr>
          <w:rFonts w:asciiTheme="majorBidi" w:eastAsiaTheme="minorEastAsia" w:hAnsiTheme="majorBidi" w:cstheme="majorBidi"/>
          <w:bCs/>
          <w:iCs/>
          <w:snapToGrid/>
          <w:color w:val="000000"/>
          <w:sz w:val="22"/>
          <w:szCs w:val="22"/>
        </w:rPr>
        <w:t xml:space="preserve"> </w:t>
      </w:r>
      <w:hyperlink r:id="rId11" w:anchor="2.3.4" w:history="1">
        <w:r w:rsidR="00C7722F">
          <w:rPr>
            <w:rStyle w:val="Hyperlink"/>
            <w:rFonts w:asciiTheme="majorBidi" w:eastAsiaTheme="minorEastAsia" w:hAnsiTheme="majorBidi" w:cstheme="majorBidi"/>
            <w:bCs/>
            <w:sz w:val="22"/>
            <w:szCs w:val="22"/>
          </w:rPr>
          <w:t>UC Policy Guide Section 2.3.4 Child Advocates</w:t>
        </w:r>
      </w:hyperlink>
      <w:r w:rsidRPr="00321342" w:rsidR="009F19EB">
        <w:rPr>
          <w:rFonts w:asciiTheme="majorBidi" w:eastAsiaTheme="minorEastAsia" w:hAnsiTheme="majorBidi" w:cstheme="majorBidi"/>
          <w:bCs/>
          <w:iCs/>
          <w:snapToGrid/>
          <w:color w:val="000000"/>
          <w:sz w:val="22"/>
          <w:szCs w:val="22"/>
        </w:rPr>
        <w:t xml:space="preserve"> for related </w:t>
      </w:r>
      <w:r w:rsidR="000F7203">
        <w:rPr>
          <w:rFonts w:asciiTheme="majorBidi" w:eastAsiaTheme="minorEastAsia" w:hAnsiTheme="majorBidi" w:cstheme="majorBidi"/>
          <w:bCs/>
          <w:iCs/>
          <w:snapToGrid/>
          <w:color w:val="000000"/>
          <w:sz w:val="22"/>
          <w:szCs w:val="22"/>
        </w:rPr>
        <w:t>agency guidance</w:t>
      </w:r>
      <w:r w:rsidRPr="00321342" w:rsidR="009F19EB">
        <w:rPr>
          <w:rFonts w:asciiTheme="majorBidi" w:eastAsiaTheme="minorEastAsia" w:hAnsiTheme="majorBidi" w:cstheme="majorBidi"/>
          <w:bCs/>
          <w:iCs/>
          <w:snapToGrid/>
          <w:color w:val="000000"/>
          <w:sz w:val="22"/>
          <w:szCs w:val="22"/>
        </w:rPr>
        <w:t>.</w:t>
      </w:r>
      <w:r>
        <w:rPr>
          <w:rStyle w:val="FootnoteReference"/>
          <w:rFonts w:eastAsiaTheme="minorEastAsia" w:cstheme="majorBidi"/>
          <w:bCs/>
          <w:iCs/>
          <w:snapToGrid/>
          <w:color w:val="000000"/>
          <w:sz w:val="22"/>
          <w:szCs w:val="22"/>
        </w:rPr>
        <w:footnoteReference w:id="3"/>
      </w:r>
      <w:r w:rsidRPr="00321342" w:rsidR="009F19EB">
        <w:rPr>
          <w:rFonts w:asciiTheme="majorBidi" w:eastAsiaTheme="minorEastAsia" w:hAnsiTheme="majorBidi" w:cstheme="majorBidi"/>
          <w:bCs/>
          <w:iCs/>
          <w:snapToGrid/>
          <w:color w:val="000000"/>
          <w:sz w:val="22"/>
          <w:szCs w:val="22"/>
        </w:rPr>
        <w:t xml:space="preserve">  </w:t>
      </w:r>
    </w:p>
    <w:p w:rsidR="00D42B06" w:rsidRPr="00D42B06" w:rsidP="00321342" w14:paraId="60F78900" w14:textId="305C4568">
      <w:pPr>
        <w:pStyle w:val="ListParagraph"/>
        <w:widowControl/>
        <w:numPr>
          <w:ilvl w:val="0"/>
          <w:numId w:val="27"/>
        </w:numPr>
        <w:spacing w:after="120"/>
        <w:rPr>
          <w:bCs/>
          <w:i/>
        </w:rPr>
      </w:pPr>
      <w:r w:rsidRPr="00321342">
        <w:rPr>
          <w:rFonts w:ascii="Times New Roman" w:hAnsi="Times New Roman" w:eastAsiaTheme="minorEastAsia"/>
          <w:b/>
          <w:iCs/>
          <w:snapToGrid/>
          <w:color w:val="000000"/>
          <w:sz w:val="22"/>
          <w:szCs w:val="22"/>
        </w:rPr>
        <w:t xml:space="preserve">[TRANSFERRED] Notice of Administrative Review (Form P-18): </w:t>
      </w:r>
      <w:r w:rsidRPr="00321342">
        <w:rPr>
          <w:rFonts w:ascii="Times New Roman" w:hAnsi="Times New Roman" w:eastAsiaTheme="minorEastAsia"/>
          <w:bCs/>
          <w:iCs/>
          <w:snapToGrid/>
          <w:color w:val="000000"/>
          <w:sz w:val="22"/>
          <w:szCs w:val="22"/>
        </w:rPr>
        <w:t xml:space="preserve"> </w:t>
      </w:r>
      <w:bookmarkEnd w:id="0"/>
      <w:r w:rsidRPr="00321342">
        <w:rPr>
          <w:rFonts w:ascii="Times New Roman" w:hAnsi="Times New Roman" w:eastAsiaTheme="minorEastAsia"/>
          <w:bCs/>
          <w:iCs/>
          <w:snapToGrid/>
          <w:color w:val="000000"/>
          <w:sz w:val="22"/>
          <w:szCs w:val="22"/>
        </w:rPr>
        <w:t>This instrument is serves as written notice of receipt of a Placement Review Panel request, provides the child with information on next steps to take when requesting a review and reconsideration of the child's placement in a restrictive setting, and requests information needed by ORR to conduct the placement review from the child or their representative. This instrument is available in English, Spanish, Dari, and Pashto.</w:t>
      </w:r>
      <w:r w:rsidR="002521BC">
        <w:rPr>
          <w:rFonts w:ascii="Times New Roman" w:hAnsi="Times New Roman" w:eastAsiaTheme="minorEastAsia"/>
          <w:bCs/>
          <w:iCs/>
          <w:snapToGrid/>
          <w:color w:val="000000"/>
          <w:sz w:val="22"/>
          <w:szCs w:val="22"/>
        </w:rPr>
        <w:t xml:space="preserve"> See</w:t>
      </w:r>
      <w:r w:rsidR="00676A2C">
        <w:rPr>
          <w:rFonts w:ascii="Times New Roman" w:hAnsi="Times New Roman" w:eastAsiaTheme="minorEastAsia"/>
          <w:bCs/>
          <w:iCs/>
          <w:snapToGrid/>
          <w:color w:val="000000"/>
          <w:sz w:val="22"/>
          <w:szCs w:val="22"/>
        </w:rPr>
        <w:t xml:space="preserve"> </w:t>
      </w:r>
      <w:hyperlink r:id="rId16" w:history="1">
        <w:r w:rsidRPr="008F0C4A" w:rsidR="00676A2C">
          <w:rPr>
            <w:rStyle w:val="Hyperlink"/>
            <w:rFonts w:ascii="Times New Roman" w:hAnsi="Times New Roman" w:eastAsiaTheme="minorEastAsia"/>
            <w:bCs/>
            <w:iCs/>
            <w:snapToGrid/>
            <w:sz w:val="22"/>
            <w:szCs w:val="22"/>
          </w:rPr>
          <w:t xml:space="preserve">45 CFR </w:t>
        </w:r>
        <w:r w:rsidRPr="008F0C4A" w:rsidR="008F0C4A">
          <w:rPr>
            <w:rStyle w:val="Hyperlink"/>
            <w:rFonts w:ascii="Times New Roman" w:hAnsi="Times New Roman" w:eastAsiaTheme="minorEastAsia"/>
            <w:bCs/>
            <w:iCs/>
            <w:snapToGrid/>
            <w:sz w:val="22"/>
            <w:szCs w:val="22"/>
          </w:rPr>
          <w:t>§ 410.1902</w:t>
        </w:r>
      </w:hyperlink>
      <w:r w:rsidR="002521BC">
        <w:rPr>
          <w:rFonts w:ascii="Times New Roman" w:hAnsi="Times New Roman" w:eastAsiaTheme="minorEastAsia"/>
          <w:bCs/>
          <w:iCs/>
          <w:snapToGrid/>
          <w:color w:val="000000"/>
          <w:sz w:val="22"/>
          <w:szCs w:val="22"/>
        </w:rPr>
        <w:t xml:space="preserve"> </w:t>
      </w:r>
      <w:r w:rsidR="008F0C4A">
        <w:rPr>
          <w:rFonts w:ascii="Times New Roman" w:hAnsi="Times New Roman" w:eastAsiaTheme="minorEastAsia"/>
          <w:bCs/>
          <w:iCs/>
          <w:snapToGrid/>
          <w:color w:val="000000"/>
          <w:sz w:val="22"/>
          <w:szCs w:val="22"/>
        </w:rPr>
        <w:t xml:space="preserve">and </w:t>
      </w:r>
      <w:hyperlink r:id="rId14" w:anchor="1.4.7" w:history="1">
        <w:r w:rsidRPr="00CA2543" w:rsidR="00AE0631">
          <w:rPr>
            <w:rStyle w:val="Hyperlink"/>
            <w:rFonts w:ascii="Times New Roman" w:hAnsi="Times New Roman" w:eastAsiaTheme="minorEastAsia"/>
            <w:bCs/>
            <w:iCs/>
            <w:snapToGrid/>
            <w:sz w:val="22"/>
            <w:szCs w:val="22"/>
          </w:rPr>
          <w:t xml:space="preserve">UC Policy Guide Section 1.4.7 </w:t>
        </w:r>
        <w:r w:rsidRPr="00CA2543" w:rsidR="00CA2543">
          <w:rPr>
            <w:rStyle w:val="Hyperlink"/>
            <w:rFonts w:ascii="Times New Roman" w:hAnsi="Times New Roman" w:eastAsiaTheme="minorEastAsia"/>
            <w:bCs/>
            <w:iCs/>
            <w:snapToGrid/>
            <w:sz w:val="22"/>
            <w:szCs w:val="22"/>
          </w:rPr>
          <w:t>Requesting Reconsideration of a Restrictive Placement</w:t>
        </w:r>
      </w:hyperlink>
      <w:r w:rsidR="00CA2543">
        <w:rPr>
          <w:rFonts w:ascii="Times New Roman" w:hAnsi="Times New Roman" w:eastAsiaTheme="minorEastAsia"/>
          <w:bCs/>
          <w:iCs/>
          <w:snapToGrid/>
          <w:color w:val="000000"/>
          <w:sz w:val="22"/>
          <w:szCs w:val="22"/>
        </w:rPr>
        <w:t xml:space="preserve"> for related </w:t>
      </w:r>
      <w:r w:rsidR="008F0C4A">
        <w:rPr>
          <w:rFonts w:ascii="Times New Roman" w:hAnsi="Times New Roman" w:eastAsiaTheme="minorEastAsia"/>
          <w:bCs/>
          <w:iCs/>
          <w:snapToGrid/>
          <w:color w:val="000000"/>
          <w:sz w:val="22"/>
          <w:szCs w:val="22"/>
        </w:rPr>
        <w:t>agency guidance</w:t>
      </w:r>
      <w:r w:rsidR="00CA2543">
        <w:rPr>
          <w:rFonts w:ascii="Times New Roman" w:hAnsi="Times New Roman" w:eastAsiaTheme="minorEastAsia"/>
          <w:bCs/>
          <w:iCs/>
          <w:snapToGrid/>
          <w:color w:val="000000"/>
          <w:sz w:val="22"/>
          <w:szCs w:val="22"/>
        </w:rPr>
        <w:t>.</w:t>
      </w:r>
      <w:r>
        <w:rPr>
          <w:rStyle w:val="FootnoteReference"/>
          <w:rFonts w:eastAsiaTheme="minorEastAsia"/>
          <w:bCs/>
          <w:iCs/>
          <w:snapToGrid/>
          <w:color w:val="000000"/>
          <w:sz w:val="22"/>
          <w:szCs w:val="22"/>
        </w:rPr>
        <w:footnoteReference w:id="4"/>
      </w:r>
    </w:p>
    <w:p w:rsidR="00FE1A76" w:rsidP="00855F60" w14:paraId="56CAD069" w14:textId="05B190D8">
      <w:pPr>
        <w:rPr>
          <w:rFonts w:ascii="Times New Roman" w:hAnsi="Times New Roman" w:eastAsiaTheme="minorEastAsia"/>
          <w:bCs/>
          <w:snapToGrid/>
          <w:color w:val="000000"/>
          <w:sz w:val="22"/>
          <w:szCs w:val="22"/>
        </w:rPr>
      </w:pPr>
      <w:r w:rsidRPr="00DB6884">
        <w:rPr>
          <w:rFonts w:ascii="Times New Roman" w:hAnsi="Times New Roman" w:eastAsiaTheme="minorEastAsia"/>
          <w:bCs/>
          <w:snapToGrid/>
          <w:color w:val="000000"/>
          <w:sz w:val="22"/>
          <w:szCs w:val="22"/>
        </w:rPr>
        <w:t xml:space="preserve">   </w:t>
      </w:r>
    </w:p>
    <w:p w:rsidR="00855F60" w:rsidRPr="00B74C5C" w:rsidP="00855F60" w14:paraId="3BE8C80B" w14:textId="77777777">
      <w:pPr>
        <w:rPr>
          <w:rFonts w:ascii="Times New Roman" w:hAnsi="Times New Roman"/>
          <w:snapToGrid/>
          <w:sz w:val="22"/>
          <w:szCs w:val="22"/>
        </w:rPr>
      </w:pPr>
    </w:p>
    <w:p w:rsidR="002C3C4F" w:rsidRPr="00075889"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B74C5C">
        <w:rPr>
          <w:rFonts w:ascii="Times New Roman" w:hAnsi="Times New Roman"/>
          <w:b/>
          <w:snapToGrid/>
          <w:sz w:val="24"/>
          <w:szCs w:val="24"/>
        </w:rPr>
        <w:t>Use of Impro</w:t>
      </w:r>
      <w:r w:rsidRPr="00075889">
        <w:rPr>
          <w:rFonts w:ascii="Times New Roman" w:hAnsi="Times New Roman"/>
          <w:b/>
          <w:snapToGrid/>
          <w:sz w:val="24"/>
          <w:szCs w:val="24"/>
        </w:rPr>
        <w:t xml:space="preserve">ved Information Technology and Burden Reduction </w:t>
      </w:r>
    </w:p>
    <w:p w:rsidR="002539E4" w:rsidP="00AE50B2" w14:paraId="7019CED2" w14:textId="3759F370">
      <w:pPr>
        <w:pStyle w:val="Default"/>
        <w:rPr>
          <w:rFonts w:ascii="Times New Roman" w:hAnsi="Times New Roman" w:cs="Times New Roman"/>
          <w:sz w:val="22"/>
        </w:rPr>
      </w:pPr>
      <w:r>
        <w:rPr>
          <w:rFonts w:ascii="Times New Roman" w:hAnsi="Times New Roman" w:cs="Times New Roman"/>
          <w:sz w:val="22"/>
        </w:rPr>
        <w:t>ORR is in the process of streamlin</w:t>
      </w:r>
      <w:r w:rsidR="00AF1EAA">
        <w:rPr>
          <w:rFonts w:ascii="Times New Roman" w:hAnsi="Times New Roman" w:cs="Times New Roman"/>
          <w:sz w:val="22"/>
        </w:rPr>
        <w:t>ing</w:t>
      </w:r>
      <w:r>
        <w:rPr>
          <w:rFonts w:ascii="Times New Roman" w:hAnsi="Times New Roman" w:cs="Times New Roman"/>
          <w:sz w:val="22"/>
        </w:rPr>
        <w:t xml:space="preserve"> information management by consolidating </w:t>
      </w:r>
      <w:r w:rsidR="00CB3F6D">
        <w:rPr>
          <w:rFonts w:ascii="Times New Roman" w:hAnsi="Times New Roman" w:cs="Times New Roman"/>
          <w:sz w:val="22"/>
        </w:rPr>
        <w:t xml:space="preserve">unaccompanied children </w:t>
      </w:r>
      <w:r>
        <w:rPr>
          <w:rFonts w:ascii="Times New Roman" w:hAnsi="Times New Roman" w:cs="Times New Roman"/>
          <w:sz w:val="22"/>
        </w:rPr>
        <w:t>information from disparate storage locations, reduc</w:t>
      </w:r>
      <w:r w:rsidR="00B52926">
        <w:rPr>
          <w:rFonts w:ascii="Times New Roman" w:hAnsi="Times New Roman" w:cs="Times New Roman"/>
          <w:sz w:val="22"/>
        </w:rPr>
        <w:t>ing</w:t>
      </w:r>
      <w:r>
        <w:rPr>
          <w:rFonts w:ascii="Times New Roman" w:hAnsi="Times New Roman" w:cs="Times New Roman"/>
          <w:sz w:val="22"/>
        </w:rPr>
        <w:t xml:space="preserve"> manual paperwork processing conducted outside of the system (e.g., spreadsheets, PDFs, Word documents), maximiz</w:t>
      </w:r>
      <w:r w:rsidR="00B52926">
        <w:rPr>
          <w:rFonts w:ascii="Times New Roman" w:hAnsi="Times New Roman" w:cs="Times New Roman"/>
          <w:sz w:val="22"/>
        </w:rPr>
        <w:t>ing</w:t>
      </w:r>
      <w:r>
        <w:rPr>
          <w:rFonts w:ascii="Times New Roman" w:hAnsi="Times New Roman" w:cs="Times New Roman"/>
          <w:sz w:val="22"/>
        </w:rPr>
        <w:t xml:space="preserve"> the use of auto-population so that information is not entered more than once, enforc</w:t>
      </w:r>
      <w:r w:rsidR="007121D7">
        <w:rPr>
          <w:rFonts w:ascii="Times New Roman" w:hAnsi="Times New Roman" w:cs="Times New Roman"/>
          <w:sz w:val="22"/>
        </w:rPr>
        <w:t>ing</w:t>
      </w:r>
      <w:r>
        <w:rPr>
          <w:rFonts w:ascii="Times New Roman" w:hAnsi="Times New Roman" w:cs="Times New Roman"/>
          <w:sz w:val="22"/>
        </w:rPr>
        <w:t xml:space="preserve"> business rules through automated workflow management, and improv</w:t>
      </w:r>
      <w:r w:rsidR="007121D7">
        <w:rPr>
          <w:rFonts w:ascii="Times New Roman" w:hAnsi="Times New Roman" w:cs="Times New Roman"/>
          <w:sz w:val="22"/>
        </w:rPr>
        <w:t>ing</w:t>
      </w:r>
      <w:r>
        <w:rPr>
          <w:rFonts w:ascii="Times New Roman" w:hAnsi="Times New Roman" w:cs="Times New Roman"/>
          <w:sz w:val="22"/>
        </w:rPr>
        <w:t xml:space="preserve"> business intelligence capabilities by automating reporting and data analytics. </w:t>
      </w:r>
    </w:p>
    <w:p w:rsidR="00C54A1B" w:rsidP="00C54A1B" w14:paraId="65249705" w14:textId="6C42970C">
      <w:pPr>
        <w:pStyle w:val="Default"/>
        <w:rPr>
          <w:rFonts w:ascii="Times New Roman" w:hAnsi="Times New Roman" w:cs="Times New Roman"/>
          <w:sz w:val="22"/>
        </w:rPr>
      </w:pPr>
    </w:p>
    <w:p w:rsidR="00D60543" w:rsidRPr="004F7B95" w:rsidP="00022586" w14:paraId="61323458" w14:textId="77777777">
      <w:pPr>
        <w:widowControl/>
        <w:tabs>
          <w:tab w:val="num" w:pos="360"/>
        </w:tabs>
        <w:ind w:left="360"/>
        <w:rPr>
          <w:rFonts w:ascii="Times New Roman" w:hAnsi="Times New Roman"/>
          <w:snapToGrid/>
          <w:sz w:val="24"/>
          <w:szCs w:val="24"/>
        </w:rPr>
      </w:pPr>
    </w:p>
    <w:p w:rsidR="002C3C4F" w:rsidRPr="00075889"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9F5543" w:rsidRPr="004F7B95" w:rsidP="00C54A1B" w14:paraId="01CB0194" w14:textId="6FBAE367">
      <w:pPr>
        <w:widowControl/>
        <w:tabs>
          <w:tab w:val="num" w:pos="360"/>
        </w:tabs>
        <w:rPr>
          <w:rFonts w:ascii="Times New Roman" w:hAnsi="Times New Roman"/>
          <w:snapToGrid/>
          <w:sz w:val="24"/>
          <w:szCs w:val="24"/>
        </w:rPr>
      </w:pPr>
      <w:r w:rsidRPr="00D330E6">
        <w:rPr>
          <w:rFonts w:ascii="Times New Roman" w:hAnsi="Times New Roman"/>
          <w:color w:val="211D1E"/>
          <w:sz w:val="22"/>
        </w:rPr>
        <w:t xml:space="preserve">The information being collected by these </w:t>
      </w:r>
      <w:r w:rsidR="005E66C5">
        <w:rPr>
          <w:rFonts w:ascii="Times New Roman" w:hAnsi="Times New Roman"/>
          <w:color w:val="211D1E"/>
          <w:sz w:val="22"/>
        </w:rPr>
        <w:t>forms</w:t>
      </w:r>
      <w:r w:rsidRPr="00D330E6" w:rsidR="005E66C5">
        <w:rPr>
          <w:rFonts w:ascii="Times New Roman" w:hAnsi="Times New Roman"/>
          <w:color w:val="211D1E"/>
          <w:sz w:val="22"/>
        </w:rPr>
        <w:t xml:space="preserve"> </w:t>
      </w:r>
      <w:r w:rsidRPr="00D330E6">
        <w:rPr>
          <w:rFonts w:ascii="Times New Roman" w:hAnsi="Times New Roman"/>
          <w:color w:val="211D1E"/>
          <w:sz w:val="22"/>
        </w:rPr>
        <w:t>are not obtainable from other sources.</w:t>
      </w:r>
    </w:p>
    <w:p w:rsidR="009F5543" w:rsidRPr="004F7B95" w:rsidP="00022586" w14:paraId="64082C42" w14:textId="77777777">
      <w:pPr>
        <w:widowControl/>
        <w:tabs>
          <w:tab w:val="num" w:pos="360"/>
        </w:tabs>
        <w:ind w:left="360"/>
        <w:rPr>
          <w:rFonts w:ascii="Times New Roman" w:hAnsi="Times New Roman"/>
          <w:snapToGrid/>
          <w:sz w:val="24"/>
          <w:szCs w:val="24"/>
        </w:rPr>
      </w:pPr>
    </w:p>
    <w:p w:rsidR="009C2DE1" w:rsidRPr="004F7B95" w:rsidP="00022586" w14:paraId="5BF82A71" w14:textId="77777777">
      <w:pPr>
        <w:widowControl/>
        <w:tabs>
          <w:tab w:val="num" w:pos="360"/>
        </w:tabs>
        <w:ind w:left="360"/>
        <w:rPr>
          <w:rFonts w:ascii="Times New Roman" w:hAnsi="Times New Roman"/>
          <w:snapToGrid/>
          <w:sz w:val="24"/>
          <w:szCs w:val="24"/>
        </w:rPr>
      </w:pPr>
    </w:p>
    <w:p w:rsidR="002C3C4F" w:rsidRPr="00075889"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9F5543" w:rsidP="00C54A1B" w14:paraId="277C911C" w14:textId="68078379">
      <w:pPr>
        <w:widowControl/>
        <w:tabs>
          <w:tab w:val="num" w:pos="360"/>
        </w:tabs>
        <w:rPr>
          <w:rFonts w:ascii="Times New Roman" w:hAnsi="Times New Roman"/>
          <w:snapToGrid/>
          <w:sz w:val="24"/>
          <w:szCs w:val="24"/>
        </w:rPr>
      </w:pPr>
      <w:r w:rsidRPr="00D330E6">
        <w:rPr>
          <w:rFonts w:ascii="Times New Roman" w:hAnsi="Times New Roman"/>
          <w:color w:val="211D1E"/>
          <w:sz w:val="22"/>
        </w:rPr>
        <w:t>The proposed information collections will not burden or impact small businesses.</w:t>
      </w:r>
    </w:p>
    <w:p w:rsidR="00D60543" w:rsidP="00022586" w14:paraId="3417396F" w14:textId="77777777">
      <w:pPr>
        <w:widowControl/>
        <w:tabs>
          <w:tab w:val="num" w:pos="360"/>
        </w:tabs>
        <w:ind w:left="360"/>
        <w:rPr>
          <w:rFonts w:ascii="Times New Roman" w:hAnsi="Times New Roman"/>
          <w:snapToGrid/>
          <w:sz w:val="24"/>
          <w:szCs w:val="24"/>
        </w:rPr>
      </w:pPr>
    </w:p>
    <w:p w:rsidR="00D60543" w:rsidRPr="004F7B95" w:rsidP="00022586" w14:paraId="7A03161C" w14:textId="77777777">
      <w:pPr>
        <w:widowControl/>
        <w:tabs>
          <w:tab w:val="num" w:pos="360"/>
        </w:tabs>
        <w:ind w:left="360"/>
        <w:rPr>
          <w:rFonts w:ascii="Times New Roman" w:hAnsi="Times New Roman"/>
          <w:snapToGrid/>
          <w:sz w:val="24"/>
          <w:szCs w:val="24"/>
        </w:rPr>
      </w:pPr>
    </w:p>
    <w:p w:rsidR="002C3C4F" w:rsidRPr="00075889"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CB5734" w:rsidRPr="00D330E6" w:rsidP="00CB5734" w14:paraId="1530C347" w14:textId="6129607E">
      <w:pPr>
        <w:pStyle w:val="CM4"/>
        <w:spacing w:line="240" w:lineRule="auto"/>
        <w:rPr>
          <w:rFonts w:ascii="Times New Roman" w:hAnsi="Times New Roman" w:cs="Times New Roman"/>
          <w:color w:val="211D1E"/>
          <w:sz w:val="22"/>
          <w:szCs w:val="20"/>
        </w:rPr>
      </w:pPr>
      <w:r>
        <w:rPr>
          <w:rFonts w:ascii="Times New Roman" w:hAnsi="Times New Roman" w:cs="Times New Roman"/>
          <w:color w:val="211D1E"/>
          <w:sz w:val="22"/>
          <w:szCs w:val="20"/>
        </w:rPr>
        <w:t xml:space="preserve">Not collecting the information requests on these forms </w:t>
      </w:r>
      <w:r w:rsidRPr="00D330E6">
        <w:rPr>
          <w:rFonts w:ascii="Times New Roman" w:hAnsi="Times New Roman" w:cs="Times New Roman"/>
          <w:color w:val="211D1E"/>
          <w:sz w:val="22"/>
          <w:szCs w:val="20"/>
        </w:rPr>
        <w:t xml:space="preserve">would impede ORR from performing its </w:t>
      </w:r>
      <w:r w:rsidR="00D50EAF">
        <w:rPr>
          <w:rFonts w:ascii="Times New Roman" w:hAnsi="Times New Roman" w:cs="Times New Roman"/>
          <w:color w:val="211D1E"/>
          <w:sz w:val="22"/>
          <w:szCs w:val="20"/>
        </w:rPr>
        <w:t xml:space="preserve">charged </w:t>
      </w:r>
      <w:r w:rsidRPr="00D330E6">
        <w:rPr>
          <w:rFonts w:ascii="Times New Roman" w:hAnsi="Times New Roman" w:cs="Times New Roman"/>
          <w:color w:val="211D1E"/>
          <w:sz w:val="22"/>
          <w:szCs w:val="20"/>
        </w:rPr>
        <w:t xml:space="preserve">duty of </w:t>
      </w:r>
      <w:r w:rsidR="00D50EAF">
        <w:rPr>
          <w:rFonts w:ascii="Times New Roman" w:hAnsi="Times New Roman" w:cs="Times New Roman"/>
          <w:color w:val="211D1E"/>
          <w:sz w:val="22"/>
          <w:szCs w:val="20"/>
        </w:rPr>
        <w:t xml:space="preserve">providing legal </w:t>
      </w:r>
      <w:r w:rsidR="003D306A">
        <w:rPr>
          <w:rFonts w:ascii="Times New Roman" w:hAnsi="Times New Roman" w:cs="Times New Roman"/>
          <w:color w:val="211D1E"/>
          <w:sz w:val="22"/>
          <w:szCs w:val="20"/>
        </w:rPr>
        <w:t xml:space="preserve">and advocacy </w:t>
      </w:r>
      <w:r w:rsidR="00D50EAF">
        <w:rPr>
          <w:rFonts w:ascii="Times New Roman" w:hAnsi="Times New Roman" w:cs="Times New Roman"/>
          <w:color w:val="211D1E"/>
          <w:sz w:val="22"/>
          <w:szCs w:val="20"/>
        </w:rPr>
        <w:t xml:space="preserve">services to </w:t>
      </w:r>
      <w:r w:rsidR="003D306A">
        <w:rPr>
          <w:rFonts w:ascii="Times New Roman" w:hAnsi="Times New Roman" w:cs="Times New Roman"/>
          <w:color w:val="211D1E"/>
          <w:sz w:val="22"/>
          <w:szCs w:val="20"/>
        </w:rPr>
        <w:t>unaccompanied children</w:t>
      </w:r>
      <w:r w:rsidRPr="00D330E6">
        <w:rPr>
          <w:rFonts w:ascii="Times New Roman" w:hAnsi="Times New Roman" w:cs="Times New Roman"/>
          <w:color w:val="211D1E"/>
          <w:sz w:val="22"/>
          <w:szCs w:val="20"/>
        </w:rPr>
        <w:t xml:space="preserve">. Furthermore, all grantees </w:t>
      </w:r>
      <w:r w:rsidR="00954E7C">
        <w:rPr>
          <w:rFonts w:ascii="Times New Roman" w:hAnsi="Times New Roman" w:cs="Times New Roman"/>
          <w:color w:val="211D1E"/>
          <w:sz w:val="22"/>
          <w:szCs w:val="20"/>
        </w:rPr>
        <w:t xml:space="preserve">and contractors </w:t>
      </w:r>
      <w:r w:rsidRPr="00D330E6">
        <w:rPr>
          <w:rFonts w:ascii="Times New Roman" w:hAnsi="Times New Roman" w:cs="Times New Roman"/>
          <w:color w:val="211D1E"/>
          <w:sz w:val="22"/>
          <w:szCs w:val="20"/>
        </w:rPr>
        <w:t xml:space="preserve">funded to provide services to these children are required in writing to comply with all ORR </w:t>
      </w:r>
      <w:r w:rsidR="001428AB">
        <w:rPr>
          <w:rFonts w:ascii="Times New Roman" w:hAnsi="Times New Roman" w:cs="Times New Roman"/>
          <w:color w:val="211D1E"/>
          <w:sz w:val="22"/>
          <w:szCs w:val="20"/>
        </w:rPr>
        <w:t xml:space="preserve">regulations, </w:t>
      </w:r>
      <w:r w:rsidRPr="00D330E6">
        <w:rPr>
          <w:rFonts w:ascii="Times New Roman" w:hAnsi="Times New Roman" w:cs="Times New Roman"/>
          <w:color w:val="211D1E"/>
          <w:sz w:val="22"/>
          <w:szCs w:val="20"/>
        </w:rPr>
        <w:t>policies</w:t>
      </w:r>
      <w:r w:rsidR="007703DA">
        <w:rPr>
          <w:rFonts w:ascii="Times New Roman" w:hAnsi="Times New Roman" w:cs="Times New Roman"/>
          <w:color w:val="211D1E"/>
          <w:sz w:val="22"/>
          <w:szCs w:val="20"/>
        </w:rPr>
        <w:t>, procedures,</w:t>
      </w:r>
      <w:r w:rsidRPr="00D330E6">
        <w:rPr>
          <w:rFonts w:ascii="Times New Roman" w:hAnsi="Times New Roman" w:cs="Times New Roman"/>
          <w:color w:val="211D1E"/>
          <w:sz w:val="22"/>
          <w:szCs w:val="20"/>
        </w:rPr>
        <w:t xml:space="preserve"> and </w:t>
      </w:r>
      <w:r w:rsidR="007703DA">
        <w:rPr>
          <w:rFonts w:ascii="Times New Roman" w:hAnsi="Times New Roman" w:cs="Times New Roman"/>
          <w:color w:val="211D1E"/>
          <w:sz w:val="22"/>
          <w:szCs w:val="20"/>
        </w:rPr>
        <w:t>other guidance</w:t>
      </w:r>
      <w:r w:rsidRPr="00D330E6">
        <w:rPr>
          <w:rFonts w:ascii="Times New Roman" w:hAnsi="Times New Roman" w:cs="Times New Roman"/>
          <w:color w:val="211D1E"/>
          <w:sz w:val="22"/>
          <w:szCs w:val="20"/>
        </w:rPr>
        <w:t>, which includes collecting the information in these instruments.</w:t>
      </w:r>
    </w:p>
    <w:p w:rsidR="009F5543" w:rsidP="00CB5734" w14:paraId="7CACD664" w14:textId="77777777">
      <w:pPr>
        <w:widowControl/>
        <w:tabs>
          <w:tab w:val="num" w:pos="360"/>
        </w:tabs>
        <w:rPr>
          <w:rFonts w:ascii="Times New Roman" w:hAnsi="Times New Roman"/>
          <w:snapToGrid/>
          <w:sz w:val="24"/>
          <w:szCs w:val="24"/>
        </w:rPr>
      </w:pPr>
    </w:p>
    <w:p w:rsidR="00DE529D" w:rsidRPr="004F7B95" w:rsidP="00022586" w14:paraId="2744D4F5" w14:textId="77777777">
      <w:pPr>
        <w:widowControl/>
        <w:tabs>
          <w:tab w:val="num" w:pos="360"/>
        </w:tabs>
        <w:ind w:left="360"/>
        <w:rPr>
          <w:rFonts w:ascii="Times New Roman" w:hAnsi="Times New Roman"/>
          <w:snapToGrid/>
          <w:sz w:val="24"/>
          <w:szCs w:val="24"/>
        </w:rPr>
      </w:pPr>
    </w:p>
    <w:p w:rsidR="002C3C4F" w:rsidRPr="00075889"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9C2DE1" w:rsidRPr="008A031E" w:rsidP="00555B5A" w14:paraId="2936D2FA" w14:textId="6CC9A8B2">
      <w:pPr>
        <w:widowControl/>
        <w:tabs>
          <w:tab w:val="num" w:pos="360"/>
        </w:tabs>
        <w:rPr>
          <w:rFonts w:ascii="Times New Roman" w:hAnsi="Times New Roman"/>
          <w:snapToGrid/>
          <w:sz w:val="28"/>
          <w:szCs w:val="24"/>
        </w:rPr>
      </w:pPr>
      <w:r w:rsidRPr="008A031E">
        <w:rPr>
          <w:rFonts w:ascii="Times New Roman" w:hAnsi="Times New Roman"/>
          <w:sz w:val="22"/>
          <w:szCs w:val="24"/>
        </w:rPr>
        <w:t>None of the characteristics outlined in 5 CFR 1320.5(d)(2) apply to the instruments in this collection.</w:t>
      </w:r>
    </w:p>
    <w:p w:rsidR="004A7EBE" w:rsidRPr="008A031E" w:rsidP="00022586" w14:paraId="4C744937" w14:textId="77777777">
      <w:pPr>
        <w:widowControl/>
        <w:tabs>
          <w:tab w:val="num" w:pos="360"/>
        </w:tabs>
        <w:ind w:left="360"/>
        <w:rPr>
          <w:rFonts w:ascii="Times New Roman" w:hAnsi="Times New Roman"/>
          <w:snapToGrid/>
          <w:sz w:val="28"/>
          <w:szCs w:val="24"/>
        </w:rPr>
      </w:pPr>
    </w:p>
    <w:p w:rsidR="00DE529D" w:rsidRPr="008A031E" w:rsidP="00022586" w14:paraId="2CFEBB22" w14:textId="77777777">
      <w:pPr>
        <w:widowControl/>
        <w:tabs>
          <w:tab w:val="num" w:pos="360"/>
        </w:tabs>
        <w:ind w:left="360"/>
        <w:rPr>
          <w:rFonts w:ascii="Times New Roman" w:hAnsi="Times New Roman"/>
          <w:snapToGrid/>
          <w:sz w:val="22"/>
          <w:szCs w:val="24"/>
        </w:rPr>
      </w:pPr>
    </w:p>
    <w:p w:rsidR="0051278C" w:rsidRPr="008A031E" w:rsidP="00075889" w14:paraId="435DD2BB" w14:textId="77777777">
      <w:pPr>
        <w:widowControl/>
        <w:numPr>
          <w:ilvl w:val="0"/>
          <w:numId w:val="3"/>
        </w:numPr>
        <w:tabs>
          <w:tab w:val="num" w:pos="360"/>
        </w:tabs>
        <w:spacing w:after="120"/>
        <w:ind w:left="360"/>
        <w:rPr>
          <w:rFonts w:ascii="Times New Roman" w:hAnsi="Times New Roman"/>
          <w:b/>
          <w:snapToGrid/>
          <w:sz w:val="22"/>
          <w:szCs w:val="22"/>
        </w:rPr>
      </w:pPr>
      <w:r w:rsidRPr="00075889">
        <w:rPr>
          <w:rFonts w:ascii="Times New Roman" w:hAnsi="Times New Roman"/>
          <w:b/>
          <w:snapToGrid/>
          <w:sz w:val="24"/>
          <w:szCs w:val="24"/>
        </w:rPr>
        <w:t xml:space="preserve">Comments in Response to the Federal Register Notice and Efforts to Consult Outside the Agency </w:t>
      </w:r>
    </w:p>
    <w:p w:rsidR="008A031E" w:rsidRPr="008A031E" w:rsidP="008A031E" w14:paraId="5F6380A4" w14:textId="58D61895">
      <w:pPr>
        <w:pStyle w:val="NormalWeb"/>
        <w:spacing w:before="0" w:beforeAutospacing="0" w:after="0" w:afterAutospacing="0"/>
        <w:rPr>
          <w:rFonts w:eastAsiaTheme="minorEastAsia"/>
          <w:color w:val="211D1E"/>
          <w:sz w:val="22"/>
          <w:szCs w:val="22"/>
        </w:rPr>
      </w:pPr>
      <w:r w:rsidRPr="008A031E">
        <w:rPr>
          <w:rFonts w:eastAsiaTheme="minorEastAsia"/>
          <w:color w:val="211D1E"/>
          <w:sz w:val="22"/>
          <w:szCs w:val="22"/>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w:t>
      </w:r>
      <w:r w:rsidRPr="005E74AA" w:rsidR="00FF590E">
        <w:rPr>
          <w:rFonts w:eastAsiaTheme="minorEastAsia"/>
          <w:color w:val="211D1E"/>
          <w:sz w:val="22"/>
          <w:szCs w:val="22"/>
        </w:rPr>
        <w:t xml:space="preserve">This notice was published on </w:t>
      </w:r>
      <w:r w:rsidR="00FE2685">
        <w:rPr>
          <w:rFonts w:eastAsiaTheme="minorEastAsia"/>
          <w:color w:val="211D1E"/>
          <w:sz w:val="22"/>
          <w:szCs w:val="22"/>
        </w:rPr>
        <w:t>June 18</w:t>
      </w:r>
      <w:r w:rsidR="00954E7C">
        <w:rPr>
          <w:rFonts w:eastAsiaTheme="minorEastAsia"/>
          <w:color w:val="211D1E"/>
          <w:sz w:val="22"/>
          <w:szCs w:val="22"/>
        </w:rPr>
        <w:t>, 2024</w:t>
      </w:r>
      <w:r w:rsidR="007E1F70">
        <w:rPr>
          <w:rFonts w:eastAsiaTheme="minorEastAsia"/>
          <w:color w:val="211D1E"/>
          <w:sz w:val="22"/>
          <w:szCs w:val="22"/>
        </w:rPr>
        <w:t xml:space="preserve"> (89 FR</w:t>
      </w:r>
      <w:r w:rsidRPr="005E74AA" w:rsidR="00FF590E">
        <w:rPr>
          <w:rFonts w:eastAsiaTheme="minorEastAsia"/>
          <w:color w:val="211D1E"/>
          <w:sz w:val="22"/>
          <w:szCs w:val="22"/>
        </w:rPr>
        <w:t xml:space="preserve"> </w:t>
      </w:r>
      <w:r w:rsidR="00FE2685">
        <w:rPr>
          <w:rFonts w:eastAsiaTheme="minorEastAsia"/>
          <w:color w:val="211D1E"/>
          <w:sz w:val="22"/>
          <w:szCs w:val="22"/>
        </w:rPr>
        <w:t>51528</w:t>
      </w:r>
      <w:r w:rsidR="007E1F70">
        <w:rPr>
          <w:rFonts w:eastAsiaTheme="minorEastAsia"/>
          <w:color w:val="211D1E"/>
          <w:sz w:val="22"/>
          <w:szCs w:val="22"/>
        </w:rPr>
        <w:t>)</w:t>
      </w:r>
      <w:r w:rsidRPr="005E74AA" w:rsidR="00FF590E">
        <w:rPr>
          <w:rFonts w:eastAsiaTheme="minorEastAsia"/>
          <w:color w:val="211D1E"/>
          <w:sz w:val="22"/>
          <w:szCs w:val="22"/>
        </w:rPr>
        <w:t xml:space="preserve"> and provided a sixty-day period for public comment.  During the notice and comment period, </w:t>
      </w:r>
      <w:r w:rsidR="00FF590E">
        <w:rPr>
          <w:rFonts w:eastAsiaTheme="minorEastAsia"/>
          <w:color w:val="211D1E"/>
          <w:sz w:val="22"/>
          <w:szCs w:val="20"/>
        </w:rPr>
        <w:t xml:space="preserve">responses were received from </w:t>
      </w:r>
      <w:r w:rsidR="000E7D05">
        <w:rPr>
          <w:rFonts w:eastAsiaTheme="minorEastAsia"/>
          <w:color w:val="211D1E"/>
          <w:sz w:val="22"/>
          <w:szCs w:val="20"/>
        </w:rPr>
        <w:t>four</w:t>
      </w:r>
      <w:r w:rsidR="00B30580">
        <w:rPr>
          <w:rFonts w:eastAsiaTheme="minorEastAsia"/>
          <w:color w:val="211D1E"/>
          <w:sz w:val="22"/>
          <w:szCs w:val="20"/>
        </w:rPr>
        <w:t xml:space="preserve"> </w:t>
      </w:r>
      <w:r w:rsidR="00FF590E">
        <w:rPr>
          <w:rFonts w:eastAsiaTheme="minorEastAsia"/>
          <w:color w:val="211D1E"/>
          <w:sz w:val="22"/>
          <w:szCs w:val="20"/>
        </w:rPr>
        <w:t>commenters, each containing multiple comments</w:t>
      </w:r>
      <w:r w:rsidRPr="00811CBF" w:rsidR="00FF590E">
        <w:rPr>
          <w:rFonts w:eastAsiaTheme="minorEastAsia"/>
          <w:color w:val="211D1E"/>
          <w:sz w:val="22"/>
          <w:szCs w:val="20"/>
        </w:rPr>
        <w:t>.</w:t>
      </w:r>
      <w:r w:rsidR="00FF590E">
        <w:rPr>
          <w:rFonts w:eastAsiaTheme="minorEastAsia"/>
          <w:color w:val="211D1E"/>
          <w:sz w:val="22"/>
          <w:szCs w:val="20"/>
        </w:rPr>
        <w:t xml:space="preserve"> </w:t>
      </w:r>
      <w:r w:rsidRPr="00811CBF" w:rsidR="00FF590E">
        <w:rPr>
          <w:rFonts w:eastAsiaTheme="minorEastAsia"/>
          <w:color w:val="211D1E"/>
          <w:sz w:val="22"/>
          <w:szCs w:val="20"/>
        </w:rPr>
        <w:t xml:space="preserve"> </w:t>
      </w:r>
      <w:r w:rsidR="00FF590E">
        <w:rPr>
          <w:rFonts w:eastAsiaTheme="minorEastAsia"/>
          <w:color w:val="211D1E"/>
          <w:sz w:val="22"/>
          <w:szCs w:val="20"/>
        </w:rPr>
        <w:t>Attachment A provides</w:t>
      </w:r>
      <w:r w:rsidRPr="007A49E8" w:rsidR="00FF590E">
        <w:rPr>
          <w:rFonts w:eastAsiaTheme="minorEastAsia"/>
          <w:color w:val="211D1E"/>
          <w:sz w:val="22"/>
          <w:szCs w:val="20"/>
        </w:rPr>
        <w:t xml:space="preserve"> a summary of those comments and ORR’s responses</w:t>
      </w:r>
      <w:r w:rsidR="00FF590E">
        <w:rPr>
          <w:rFonts w:eastAsiaTheme="minorEastAsia"/>
          <w:color w:val="211D1E"/>
          <w:sz w:val="22"/>
          <w:szCs w:val="20"/>
        </w:rPr>
        <w:t>.</w:t>
      </w:r>
      <w:r w:rsidRPr="008A031E">
        <w:rPr>
          <w:sz w:val="22"/>
          <w:szCs w:val="22"/>
        </w:rPr>
        <w:t> </w:t>
      </w:r>
    </w:p>
    <w:p w:rsidR="00022586" w:rsidRPr="008A031E" w:rsidP="00022586" w14:paraId="1992C6A4" w14:textId="77777777">
      <w:pPr>
        <w:widowControl/>
        <w:tabs>
          <w:tab w:val="num" w:pos="360"/>
        </w:tabs>
        <w:ind w:left="360"/>
        <w:rPr>
          <w:rFonts w:ascii="Times New Roman" w:hAnsi="Times New Roman"/>
          <w:snapToGrid/>
          <w:sz w:val="22"/>
          <w:szCs w:val="22"/>
        </w:rPr>
      </w:pPr>
    </w:p>
    <w:p w:rsidR="008238D9" w:rsidRPr="008A031E" w:rsidP="00022586" w14:paraId="4637EE96" w14:textId="77777777">
      <w:pPr>
        <w:widowControl/>
        <w:tabs>
          <w:tab w:val="num" w:pos="360"/>
        </w:tabs>
        <w:ind w:left="360"/>
        <w:rPr>
          <w:rFonts w:ascii="Times New Roman" w:hAnsi="Times New Roman"/>
          <w:snapToGrid/>
          <w:sz w:val="22"/>
          <w:szCs w:val="22"/>
        </w:rPr>
      </w:pPr>
    </w:p>
    <w:p w:rsidR="002C3C4F" w:rsidRPr="0007588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555B5A" w14:paraId="58AEE861" w14:textId="2879FDB9">
      <w:pPr>
        <w:widowControl/>
        <w:tabs>
          <w:tab w:val="num" w:pos="360"/>
        </w:tabs>
        <w:rPr>
          <w:rFonts w:ascii="Times New Roman" w:hAnsi="Times New Roman"/>
          <w:snapToGrid/>
          <w:sz w:val="24"/>
          <w:szCs w:val="24"/>
        </w:rPr>
      </w:pPr>
      <w:r w:rsidRPr="00D330E6">
        <w:rPr>
          <w:rFonts w:ascii="Times New Roman" w:hAnsi="Times New Roman"/>
          <w:color w:val="000000" w:themeColor="text1"/>
          <w:sz w:val="22"/>
        </w:rPr>
        <w:t xml:space="preserve">No </w:t>
      </w:r>
      <w:r w:rsidR="00D90769">
        <w:rPr>
          <w:rFonts w:ascii="Times New Roman" w:hAnsi="Times New Roman"/>
          <w:color w:val="000000" w:themeColor="text1"/>
          <w:sz w:val="22"/>
        </w:rPr>
        <w:t>payment</w:t>
      </w:r>
      <w:r w:rsidRPr="00D330E6" w:rsidR="00D90769">
        <w:rPr>
          <w:rFonts w:ascii="Times New Roman" w:hAnsi="Times New Roman"/>
          <w:color w:val="000000" w:themeColor="text1"/>
          <w:sz w:val="22"/>
        </w:rPr>
        <w:t xml:space="preserve"> </w:t>
      </w:r>
      <w:r w:rsidRPr="00D330E6">
        <w:rPr>
          <w:rFonts w:ascii="Times New Roman" w:hAnsi="Times New Roman"/>
          <w:color w:val="000000" w:themeColor="text1"/>
          <w:sz w:val="22"/>
        </w:rPr>
        <w:t>or gift will be provided</w:t>
      </w:r>
      <w:r w:rsidR="00ED64DE">
        <w:rPr>
          <w:rFonts w:ascii="Times New Roman" w:hAnsi="Times New Roman"/>
          <w:color w:val="000000" w:themeColor="text1"/>
          <w:sz w:val="22"/>
        </w:rPr>
        <w:t xml:space="preserve"> </w:t>
      </w:r>
      <w:r w:rsidRPr="00D330E6" w:rsidR="00ED64DE">
        <w:rPr>
          <w:rFonts w:ascii="Times New Roman" w:hAnsi="Times New Roman"/>
          <w:color w:val="000000" w:themeColor="text1"/>
          <w:sz w:val="22"/>
        </w:rPr>
        <w:t>to the respondents</w:t>
      </w:r>
      <w:r w:rsidRPr="00D330E6">
        <w:rPr>
          <w:rFonts w:ascii="Times New Roman" w:hAnsi="Times New Roman"/>
          <w:color w:val="000000" w:themeColor="text1"/>
          <w:sz w:val="22"/>
        </w:rPr>
        <w:t>.</w:t>
      </w:r>
    </w:p>
    <w:p w:rsidR="00D60543" w:rsidP="00022586" w14:paraId="4915BD6F" w14:textId="77777777">
      <w:pPr>
        <w:widowControl/>
        <w:tabs>
          <w:tab w:val="num" w:pos="360"/>
        </w:tabs>
        <w:ind w:left="360"/>
        <w:rPr>
          <w:rFonts w:ascii="Times New Roman" w:hAnsi="Times New Roman"/>
          <w:snapToGrid/>
          <w:sz w:val="24"/>
          <w:szCs w:val="24"/>
        </w:rPr>
      </w:pPr>
    </w:p>
    <w:p w:rsidR="00D60543" w:rsidRPr="004F7B95" w:rsidP="00DE529D" w14:paraId="62113040" w14:textId="77777777">
      <w:pPr>
        <w:widowControl/>
        <w:tabs>
          <w:tab w:val="num" w:pos="360"/>
        </w:tabs>
        <w:ind w:left="360"/>
        <w:rPr>
          <w:rFonts w:ascii="Times New Roman" w:hAnsi="Times New Roman"/>
          <w:snapToGrid/>
          <w:sz w:val="24"/>
          <w:szCs w:val="24"/>
        </w:rPr>
      </w:pPr>
    </w:p>
    <w:p w:rsidR="002C3C4F" w:rsidRPr="00075889" w:rsidP="00555B5A"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555B5A" w:rsidRPr="00D330E6" w:rsidP="00555B5A" w14:paraId="1638D02F" w14:textId="6B0763C4">
      <w:pPr>
        <w:pStyle w:val="Default"/>
        <w:rPr>
          <w:rFonts w:ascii="Times New Roman" w:hAnsi="Times New Roman" w:cs="Times New Roman"/>
          <w:color w:val="211D1E"/>
          <w:sz w:val="22"/>
          <w:szCs w:val="20"/>
        </w:rPr>
      </w:pPr>
      <w:r w:rsidRPr="00D330E6">
        <w:rPr>
          <w:rFonts w:ascii="Times New Roman" w:hAnsi="Times New Roman" w:cs="Times New Roman"/>
          <w:color w:val="211D1E"/>
          <w:sz w:val="22"/>
          <w:szCs w:val="20"/>
        </w:rPr>
        <w:t>ORR established a system of records to ensure the level of confidentiality pursuant to the Privacy Act. 5 U.S.C. 552a. ORR’s system of records notice</w:t>
      </w:r>
      <w:r w:rsidR="009650F9">
        <w:rPr>
          <w:rFonts w:ascii="Times New Roman" w:hAnsi="Times New Roman" w:cs="Times New Roman"/>
          <w:color w:val="211D1E"/>
          <w:sz w:val="22"/>
          <w:szCs w:val="20"/>
        </w:rPr>
        <w:t xml:space="preserve">, titled </w:t>
      </w:r>
      <w:r w:rsidRPr="00523811" w:rsidR="00523811">
        <w:rPr>
          <w:rFonts w:ascii="Times New Roman" w:hAnsi="Times New Roman" w:cs="Times New Roman"/>
          <w:color w:val="211D1E"/>
          <w:sz w:val="22"/>
          <w:szCs w:val="20"/>
        </w:rPr>
        <w:t>09-80-0321 ORR Division of Children's Services Records</w:t>
      </w:r>
      <w:r w:rsidR="009650F9">
        <w:rPr>
          <w:rFonts w:ascii="Times New Roman" w:hAnsi="Times New Roman" w:cs="Times New Roman"/>
          <w:color w:val="211D1E"/>
          <w:sz w:val="22"/>
          <w:szCs w:val="20"/>
        </w:rPr>
        <w:t>,</w:t>
      </w:r>
      <w:r w:rsidRPr="00D330E6">
        <w:rPr>
          <w:rFonts w:ascii="Times New Roman" w:hAnsi="Times New Roman" w:cs="Times New Roman"/>
          <w:color w:val="211D1E"/>
          <w:sz w:val="22"/>
          <w:szCs w:val="20"/>
        </w:rPr>
        <w:t xml:space="preserve"> was published on July 18, </w:t>
      </w:r>
      <w:r w:rsidRPr="00D330E6">
        <w:rPr>
          <w:rFonts w:ascii="Times New Roman" w:hAnsi="Times New Roman" w:cs="Times New Roman"/>
          <w:color w:val="211D1E"/>
          <w:sz w:val="22"/>
          <w:szCs w:val="20"/>
        </w:rPr>
        <w:t>2016</w:t>
      </w:r>
      <w:r w:rsidRPr="00D330E6">
        <w:rPr>
          <w:rFonts w:ascii="Times New Roman" w:hAnsi="Times New Roman" w:cs="Times New Roman"/>
          <w:color w:val="211D1E"/>
          <w:sz w:val="22"/>
          <w:szCs w:val="20"/>
        </w:rPr>
        <w:t xml:space="preserve"> at 81 FR 46682. </w:t>
      </w:r>
    </w:p>
    <w:p w:rsidR="00D60543" w:rsidP="00022586" w14:paraId="0630E30B" w14:textId="77777777">
      <w:pPr>
        <w:widowControl/>
        <w:tabs>
          <w:tab w:val="num" w:pos="360"/>
        </w:tabs>
        <w:ind w:left="360"/>
        <w:rPr>
          <w:rFonts w:ascii="Times New Roman" w:hAnsi="Times New Roman"/>
          <w:snapToGrid/>
          <w:sz w:val="24"/>
          <w:szCs w:val="24"/>
        </w:rPr>
      </w:pPr>
    </w:p>
    <w:p w:rsidR="00D60543" w:rsidRPr="004F7B95" w:rsidP="00DE529D" w14:paraId="1C82E036" w14:textId="77777777">
      <w:pPr>
        <w:widowControl/>
        <w:tabs>
          <w:tab w:val="num" w:pos="360"/>
        </w:tabs>
        <w:ind w:left="360"/>
        <w:rPr>
          <w:rFonts w:ascii="Times New Roman" w:hAnsi="Times New Roman"/>
          <w:snapToGrid/>
          <w:sz w:val="24"/>
          <w:szCs w:val="24"/>
        </w:rPr>
      </w:pPr>
    </w:p>
    <w:p w:rsidR="002C3C4F" w:rsidRPr="00075889" w:rsidP="000970C7"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CB1A12" w:rsidRPr="004F7B95" w:rsidP="000970C7" w14:paraId="4BEEA08B" w14:textId="68BF4613">
      <w:pPr>
        <w:widowControl/>
        <w:tabs>
          <w:tab w:val="num" w:pos="360"/>
        </w:tabs>
        <w:rPr>
          <w:rFonts w:ascii="Times New Roman" w:hAnsi="Times New Roman"/>
          <w:snapToGrid/>
          <w:sz w:val="24"/>
          <w:szCs w:val="24"/>
        </w:rPr>
      </w:pPr>
      <w:r w:rsidRPr="00D330E6">
        <w:rPr>
          <w:rFonts w:ascii="Times New Roman" w:hAnsi="Times New Roman"/>
          <w:color w:val="211D1E"/>
          <w:sz w:val="22"/>
        </w:rPr>
        <w:t xml:space="preserve">Sensitive information may be collected in the </w:t>
      </w:r>
      <w:r w:rsidRPr="00356F45" w:rsidR="00356F45">
        <w:rPr>
          <w:rFonts w:ascii="Times New Roman" w:hAnsi="Times New Roman"/>
          <w:bCs/>
          <w:i/>
          <w:color w:val="211D1E"/>
          <w:sz w:val="22"/>
        </w:rPr>
        <w:t>Specific Consent Request Case Summary</w:t>
      </w:r>
      <w:r w:rsidRPr="00D330E6">
        <w:rPr>
          <w:rFonts w:ascii="Times New Roman" w:hAnsi="Times New Roman"/>
          <w:bCs/>
          <w:i/>
          <w:color w:val="211D1E"/>
          <w:sz w:val="22"/>
        </w:rPr>
        <w:t xml:space="preserve"> </w:t>
      </w:r>
      <w:r w:rsidRPr="00D330E6">
        <w:rPr>
          <w:rFonts w:ascii="Times New Roman" w:hAnsi="Times New Roman"/>
          <w:color w:val="211D1E"/>
          <w:sz w:val="22"/>
        </w:rPr>
        <w:t xml:space="preserve">in order </w:t>
      </w:r>
      <w:r w:rsidR="00247FD1">
        <w:rPr>
          <w:rFonts w:ascii="Times New Roman" w:hAnsi="Times New Roman"/>
          <w:color w:val="211D1E"/>
          <w:sz w:val="22"/>
        </w:rPr>
        <w:t>for</w:t>
      </w:r>
      <w:r w:rsidR="00247FD1">
        <w:rPr>
          <w:rFonts w:ascii="Times New Roman" w:hAnsi="Times New Roman"/>
          <w:color w:val="211D1E"/>
          <w:sz w:val="22"/>
        </w:rPr>
        <w:t xml:space="preserve"> ORR to make an</w:t>
      </w:r>
      <w:r>
        <w:rPr>
          <w:rFonts w:ascii="Times New Roman" w:hAnsi="Times New Roman"/>
          <w:color w:val="211D1E"/>
          <w:sz w:val="22"/>
        </w:rPr>
        <w:t xml:space="preserve"> informed decision</w:t>
      </w:r>
      <w:r w:rsidR="00356F45">
        <w:rPr>
          <w:rFonts w:ascii="Times New Roman" w:hAnsi="Times New Roman"/>
          <w:color w:val="211D1E"/>
          <w:sz w:val="22"/>
        </w:rPr>
        <w:t xml:space="preserve"> on granting specific consent</w:t>
      </w:r>
      <w:r w:rsidRPr="00D330E6">
        <w:rPr>
          <w:rFonts w:ascii="Times New Roman" w:hAnsi="Times New Roman"/>
          <w:color w:val="211D1E"/>
          <w:sz w:val="22"/>
        </w:rPr>
        <w:t xml:space="preserve">. ORR does not ask for any information of a sensitive nature beyond </w:t>
      </w:r>
      <w:r w:rsidR="00247FD1">
        <w:rPr>
          <w:rFonts w:ascii="Times New Roman" w:hAnsi="Times New Roman"/>
          <w:color w:val="211D1E"/>
          <w:sz w:val="22"/>
        </w:rPr>
        <w:t>what is needed to make the decision.</w:t>
      </w:r>
    </w:p>
    <w:p w:rsidR="00DE529D" w:rsidP="0051278C" w14:paraId="597B7A37" w14:textId="77777777">
      <w:pPr>
        <w:widowControl/>
        <w:tabs>
          <w:tab w:val="num" w:pos="360"/>
        </w:tabs>
        <w:ind w:left="720" w:hanging="360"/>
        <w:rPr>
          <w:rFonts w:ascii="Times New Roman" w:hAnsi="Times New Roman"/>
          <w:snapToGrid/>
          <w:sz w:val="24"/>
          <w:szCs w:val="24"/>
        </w:rPr>
      </w:pPr>
    </w:p>
    <w:p w:rsidR="00DE529D" w:rsidRPr="004F7B95" w:rsidP="0051278C" w14:paraId="710C7355" w14:textId="77777777">
      <w:pPr>
        <w:widowControl/>
        <w:tabs>
          <w:tab w:val="num" w:pos="360"/>
        </w:tabs>
        <w:ind w:left="720" w:hanging="360"/>
        <w:rPr>
          <w:rFonts w:ascii="Times New Roman" w:hAnsi="Times New Roman"/>
          <w:snapToGrid/>
          <w:sz w:val="24"/>
          <w:szCs w:val="24"/>
        </w:rPr>
      </w:pPr>
    </w:p>
    <w:p w:rsidR="002C3C4F" w:rsidRPr="00075889"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00CF3EA3" w:rsidRPr="00C454C5" w:rsidP="00CF3EA3" w14:paraId="6CF045E8" w14:textId="679045E1">
      <w:pPr>
        <w:pStyle w:val="Default"/>
        <w:spacing w:after="120"/>
        <w:rPr>
          <w:rFonts w:ascii="Times New Roman" w:hAnsi="Times New Roman" w:cs="Times New Roman"/>
          <w:sz w:val="22"/>
        </w:rPr>
      </w:pPr>
      <w:r>
        <w:rPr>
          <w:rFonts w:ascii="Times New Roman" w:hAnsi="Times New Roman" w:cs="Times New Roman"/>
          <w:sz w:val="22"/>
        </w:rPr>
        <w:t>The following factors</w:t>
      </w:r>
      <w:r w:rsidRPr="00C454C5">
        <w:rPr>
          <w:rFonts w:ascii="Times New Roman" w:hAnsi="Times New Roman" w:cs="Times New Roman"/>
          <w:sz w:val="22"/>
        </w:rPr>
        <w:t xml:space="preserve"> </w:t>
      </w:r>
      <w:r w:rsidR="007E1F70">
        <w:rPr>
          <w:rFonts w:ascii="Times New Roman" w:hAnsi="Times New Roman" w:cs="Times New Roman"/>
          <w:sz w:val="22"/>
        </w:rPr>
        <w:t xml:space="preserve">were used to </w:t>
      </w:r>
      <w:r w:rsidR="00CF6445">
        <w:rPr>
          <w:rFonts w:ascii="Times New Roman" w:hAnsi="Times New Roman" w:cs="Times New Roman"/>
          <w:sz w:val="22"/>
        </w:rPr>
        <w:t xml:space="preserve">estimate </w:t>
      </w:r>
      <w:r w:rsidRPr="00C454C5">
        <w:rPr>
          <w:rFonts w:ascii="Times New Roman" w:hAnsi="Times New Roman" w:cs="Times New Roman"/>
          <w:sz w:val="22"/>
        </w:rPr>
        <w:t xml:space="preserve">burden </w:t>
      </w:r>
      <w:r w:rsidR="00656E7D">
        <w:rPr>
          <w:rFonts w:ascii="Times New Roman" w:hAnsi="Times New Roman" w:cs="Times New Roman"/>
          <w:sz w:val="22"/>
        </w:rPr>
        <w:t>hours and cost to respondents</w:t>
      </w:r>
      <w:r w:rsidRPr="00C454C5">
        <w:rPr>
          <w:rFonts w:ascii="Times New Roman" w:hAnsi="Times New Roman" w:cs="Times New Roman"/>
          <w:sz w:val="22"/>
        </w:rPr>
        <w:t xml:space="preserve">: </w:t>
      </w:r>
    </w:p>
    <w:p w:rsidR="00CF3EA3" w:rsidRPr="00C454C5" w:rsidP="004B23B3" w14:paraId="58B6C453" w14:textId="29567DDE">
      <w:pPr>
        <w:pStyle w:val="Default"/>
        <w:numPr>
          <w:ilvl w:val="0"/>
          <w:numId w:val="25"/>
        </w:numPr>
        <w:spacing w:after="120"/>
        <w:rPr>
          <w:rFonts w:ascii="Times New Roman" w:hAnsi="Times New Roman" w:cs="Times New Roman"/>
          <w:sz w:val="22"/>
        </w:rPr>
      </w:pPr>
      <w:r>
        <w:rPr>
          <w:rFonts w:ascii="Times New Roman" w:hAnsi="Times New Roman" w:cs="Times New Roman"/>
          <w:sz w:val="22"/>
        </w:rPr>
        <w:t>The actual number of</w:t>
      </w:r>
      <w:r w:rsidRPr="00C454C5">
        <w:rPr>
          <w:rFonts w:ascii="Times New Roman" w:hAnsi="Times New Roman" w:cs="Times New Roman"/>
          <w:sz w:val="22"/>
        </w:rPr>
        <w:t xml:space="preserve"> </w:t>
      </w:r>
      <w:r w:rsidR="004B23B3">
        <w:rPr>
          <w:rFonts w:ascii="Times New Roman" w:hAnsi="Times New Roman" w:cs="Times New Roman"/>
          <w:sz w:val="22"/>
        </w:rPr>
        <w:t>referrals to</w:t>
      </w:r>
      <w:r w:rsidRPr="00C454C5" w:rsidR="00CF66EE">
        <w:rPr>
          <w:rFonts w:ascii="Times New Roman" w:hAnsi="Times New Roman" w:cs="Times New Roman"/>
          <w:sz w:val="22"/>
        </w:rPr>
        <w:t xml:space="preserve"> ORR custody</w:t>
      </w:r>
      <w:r>
        <w:rPr>
          <w:rFonts w:ascii="Times New Roman" w:hAnsi="Times New Roman" w:cs="Times New Roman"/>
          <w:sz w:val="22"/>
        </w:rPr>
        <w:t>,</w:t>
      </w:r>
      <w:r w:rsidRPr="00C454C5" w:rsidR="00CF66EE">
        <w:rPr>
          <w:rFonts w:ascii="Times New Roman" w:hAnsi="Times New Roman" w:cs="Times New Roman"/>
          <w:sz w:val="22"/>
        </w:rPr>
        <w:t xml:space="preserve"> </w:t>
      </w:r>
      <w:r w:rsidR="004B23B3">
        <w:rPr>
          <w:rFonts w:ascii="Times New Roman" w:hAnsi="Times New Roman" w:cs="Times New Roman"/>
          <w:sz w:val="22"/>
        </w:rPr>
        <w:t>transfers</w:t>
      </w:r>
      <w:r w:rsidRPr="00C454C5" w:rsidR="00CF66EE">
        <w:rPr>
          <w:rFonts w:ascii="Times New Roman" w:hAnsi="Times New Roman" w:cs="Times New Roman"/>
          <w:sz w:val="22"/>
        </w:rPr>
        <w:t xml:space="preserve"> within the ORR care provider </w:t>
      </w:r>
      <w:r w:rsidRPr="00C454C5" w:rsidR="00934A28">
        <w:rPr>
          <w:rFonts w:ascii="Times New Roman" w:hAnsi="Times New Roman" w:cs="Times New Roman"/>
          <w:sz w:val="22"/>
        </w:rPr>
        <w:t>network</w:t>
      </w:r>
      <w:r w:rsidR="00934A28">
        <w:rPr>
          <w:rFonts w:ascii="Times New Roman" w:hAnsi="Times New Roman" w:cs="Times New Roman"/>
          <w:sz w:val="22"/>
        </w:rPr>
        <w:t>, and</w:t>
      </w:r>
      <w:r w:rsidR="007339C5">
        <w:rPr>
          <w:rFonts w:ascii="Times New Roman" w:hAnsi="Times New Roman" w:cs="Times New Roman"/>
          <w:sz w:val="22"/>
        </w:rPr>
        <w:t xml:space="preserve"> discharge</w:t>
      </w:r>
      <w:r w:rsidR="00934A28">
        <w:rPr>
          <w:rFonts w:ascii="Times New Roman" w:hAnsi="Times New Roman" w:cs="Times New Roman"/>
          <w:sz w:val="22"/>
        </w:rPr>
        <w:t>s</w:t>
      </w:r>
      <w:r w:rsidR="007339C5">
        <w:rPr>
          <w:rFonts w:ascii="Times New Roman" w:hAnsi="Times New Roman" w:cs="Times New Roman"/>
          <w:sz w:val="22"/>
        </w:rPr>
        <w:t xml:space="preserve"> from ORR custody from Mar</w:t>
      </w:r>
      <w:r w:rsidR="00EC4D02">
        <w:rPr>
          <w:rFonts w:ascii="Times New Roman" w:hAnsi="Times New Roman" w:cs="Times New Roman"/>
          <w:sz w:val="22"/>
        </w:rPr>
        <w:t>ch</w:t>
      </w:r>
      <w:r w:rsidR="007339C5">
        <w:rPr>
          <w:rFonts w:ascii="Times New Roman" w:hAnsi="Times New Roman" w:cs="Times New Roman"/>
          <w:sz w:val="22"/>
        </w:rPr>
        <w:t xml:space="preserve"> 2023 to </w:t>
      </w:r>
      <w:r w:rsidR="0088163F">
        <w:rPr>
          <w:rFonts w:ascii="Times New Roman" w:hAnsi="Times New Roman" w:cs="Times New Roman"/>
          <w:sz w:val="22"/>
        </w:rPr>
        <w:t>Feb</w:t>
      </w:r>
      <w:r w:rsidR="00EC4D02">
        <w:rPr>
          <w:rFonts w:ascii="Times New Roman" w:hAnsi="Times New Roman" w:cs="Times New Roman"/>
          <w:sz w:val="22"/>
        </w:rPr>
        <w:t>ruary</w:t>
      </w:r>
      <w:r w:rsidR="0088163F">
        <w:rPr>
          <w:rFonts w:ascii="Times New Roman" w:hAnsi="Times New Roman" w:cs="Times New Roman"/>
          <w:sz w:val="22"/>
        </w:rPr>
        <w:t xml:space="preserve"> 2024</w:t>
      </w:r>
      <w:r w:rsidR="004B23B3">
        <w:rPr>
          <w:rFonts w:ascii="Times New Roman" w:hAnsi="Times New Roman" w:cs="Times New Roman"/>
          <w:sz w:val="22"/>
        </w:rPr>
        <w:t>.</w:t>
      </w:r>
    </w:p>
    <w:p w:rsidR="00CF3EA3" w:rsidRPr="00C454C5" w:rsidP="00CF3EA3" w14:paraId="7696857B" w14:textId="6277BB42">
      <w:pPr>
        <w:pStyle w:val="Default"/>
        <w:numPr>
          <w:ilvl w:val="0"/>
          <w:numId w:val="25"/>
        </w:numPr>
        <w:spacing w:after="120"/>
        <w:rPr>
          <w:rFonts w:ascii="Times New Roman" w:hAnsi="Times New Roman" w:cs="Times New Roman"/>
          <w:sz w:val="22"/>
        </w:rPr>
      </w:pPr>
      <w:r w:rsidRPr="00D330E6">
        <w:rPr>
          <w:rFonts w:ascii="Times New Roman" w:hAnsi="Times New Roman" w:cs="Times New Roman"/>
          <w:sz w:val="22"/>
        </w:rPr>
        <w:t xml:space="preserve">ORR funds approximately </w:t>
      </w:r>
      <w:r w:rsidR="00FD37ED">
        <w:rPr>
          <w:rFonts w:ascii="Times New Roman" w:hAnsi="Times New Roman" w:cs="Times New Roman"/>
          <w:sz w:val="22"/>
        </w:rPr>
        <w:t>300</w:t>
      </w:r>
      <w:r w:rsidRPr="00D330E6" w:rsidR="00FD37ED">
        <w:rPr>
          <w:rFonts w:ascii="Times New Roman" w:hAnsi="Times New Roman" w:cs="Times New Roman"/>
          <w:sz w:val="22"/>
        </w:rPr>
        <w:t xml:space="preserve"> </w:t>
      </w:r>
      <w:r w:rsidRPr="00D330E6">
        <w:rPr>
          <w:rFonts w:ascii="Times New Roman" w:hAnsi="Times New Roman" w:cs="Times New Roman"/>
          <w:sz w:val="22"/>
        </w:rPr>
        <w:t>care provider grantees</w:t>
      </w:r>
      <w:r w:rsidR="004B23B3">
        <w:rPr>
          <w:rFonts w:ascii="Times New Roman" w:hAnsi="Times New Roman" w:cs="Times New Roman"/>
          <w:sz w:val="22"/>
        </w:rPr>
        <w:t>.</w:t>
      </w:r>
    </w:p>
    <w:p w:rsidR="004B23B3" w:rsidRPr="00D330E6" w:rsidP="00F600DD" w14:paraId="3D20B91D" w14:textId="1992CD40">
      <w:pPr>
        <w:pStyle w:val="Default"/>
        <w:numPr>
          <w:ilvl w:val="0"/>
          <w:numId w:val="25"/>
        </w:numPr>
        <w:spacing w:after="120"/>
        <w:rPr>
          <w:rFonts w:ascii="Times New Roman" w:hAnsi="Times New Roman" w:cs="Times New Roman"/>
          <w:sz w:val="22"/>
        </w:rPr>
      </w:pPr>
      <w:r w:rsidRPr="00D330E6">
        <w:rPr>
          <w:rFonts w:ascii="Times New Roman" w:hAnsi="Times New Roman" w:cs="Times New Roman"/>
          <w:sz w:val="22"/>
        </w:rPr>
        <w:t xml:space="preserve">The cost to respondents was calculated using </w:t>
      </w:r>
      <w:r w:rsidR="004A1186">
        <w:rPr>
          <w:rFonts w:ascii="Times New Roman" w:hAnsi="Times New Roman" w:cs="Times New Roman"/>
          <w:sz w:val="22"/>
        </w:rPr>
        <w:t>mean</w:t>
      </w:r>
      <w:r w:rsidR="00322ED3">
        <w:rPr>
          <w:rFonts w:ascii="Times New Roman" w:hAnsi="Times New Roman" w:cs="Times New Roman"/>
          <w:sz w:val="22"/>
        </w:rPr>
        <w:t xml:space="preserve"> hourly </w:t>
      </w:r>
      <w:r w:rsidRPr="00D330E6">
        <w:rPr>
          <w:rFonts w:ascii="Times New Roman" w:hAnsi="Times New Roman" w:cs="Times New Roman"/>
          <w:sz w:val="22"/>
        </w:rPr>
        <w:t>wage data</w:t>
      </w:r>
      <w:r w:rsidR="00833F0B">
        <w:rPr>
          <w:rFonts w:ascii="Times New Roman" w:hAnsi="Times New Roman" w:cs="Times New Roman"/>
          <w:sz w:val="22"/>
        </w:rPr>
        <w:t xml:space="preserve"> from May 2023</w:t>
      </w:r>
      <w:r w:rsidR="00A85028">
        <w:rPr>
          <w:rFonts w:ascii="Times New Roman" w:hAnsi="Times New Roman" w:cs="Times New Roman"/>
          <w:sz w:val="22"/>
        </w:rPr>
        <w:t xml:space="preserve"> </w:t>
      </w:r>
      <w:r w:rsidR="00322ED3">
        <w:rPr>
          <w:rFonts w:ascii="Times New Roman" w:hAnsi="Times New Roman" w:cs="Times New Roman"/>
          <w:sz w:val="22"/>
        </w:rPr>
        <w:t xml:space="preserve">(accessed </w:t>
      </w:r>
      <w:r w:rsidR="00331500">
        <w:rPr>
          <w:rFonts w:ascii="Times New Roman" w:hAnsi="Times New Roman" w:cs="Times New Roman"/>
          <w:sz w:val="22"/>
        </w:rPr>
        <w:t>Sep</w:t>
      </w:r>
      <w:r w:rsidR="00EC4D02">
        <w:rPr>
          <w:rFonts w:ascii="Times New Roman" w:hAnsi="Times New Roman" w:cs="Times New Roman"/>
          <w:sz w:val="22"/>
        </w:rPr>
        <w:t>tember 2024</w:t>
      </w:r>
      <w:r w:rsidR="00322ED3">
        <w:rPr>
          <w:rFonts w:ascii="Times New Roman" w:hAnsi="Times New Roman" w:cs="Times New Roman"/>
          <w:sz w:val="22"/>
        </w:rPr>
        <w:t>)</w:t>
      </w:r>
      <w:r w:rsidRPr="00D330E6">
        <w:rPr>
          <w:rFonts w:ascii="Times New Roman" w:hAnsi="Times New Roman" w:cs="Times New Roman"/>
          <w:sz w:val="22"/>
        </w:rPr>
        <w:t xml:space="preserve"> for the following Bureau of Labor Statistics (BLS) job codes. The rates were multiplied by </w:t>
      </w:r>
      <w:r>
        <w:rPr>
          <w:rFonts w:ascii="Times New Roman" w:hAnsi="Times New Roman" w:cs="Times New Roman"/>
          <w:sz w:val="22"/>
        </w:rPr>
        <w:t>two</w:t>
      </w:r>
      <w:r w:rsidRPr="00D330E6">
        <w:rPr>
          <w:rFonts w:ascii="Times New Roman" w:hAnsi="Times New Roman" w:cs="Times New Roman"/>
          <w:sz w:val="22"/>
        </w:rPr>
        <w:t xml:space="preserve"> to account for fringe benefits and overhead.</w:t>
      </w:r>
    </w:p>
    <w:p w:rsidR="004B23B3" w:rsidRPr="00D330E6" w:rsidP="00F600DD" w14:paraId="2B6A6FEB" w14:textId="28FF1213">
      <w:pPr>
        <w:pStyle w:val="Default"/>
        <w:numPr>
          <w:ilvl w:val="1"/>
          <w:numId w:val="25"/>
        </w:numPr>
        <w:spacing w:after="120"/>
        <w:rPr>
          <w:rFonts w:ascii="Times New Roman" w:hAnsi="Times New Roman" w:cs="Times New Roman"/>
          <w:sz w:val="22"/>
        </w:rPr>
      </w:pPr>
      <w:r w:rsidRPr="00D330E6">
        <w:rPr>
          <w:rFonts w:ascii="Times New Roman" w:hAnsi="Times New Roman" w:cs="Times New Roman"/>
          <w:sz w:val="22"/>
        </w:rPr>
        <w:t>21-1021 Child, Family, and School Social Workers in the industry of Other Residential Care Facilities – $</w:t>
      </w:r>
      <w:r w:rsidR="009A67E5">
        <w:rPr>
          <w:rFonts w:ascii="Times New Roman" w:hAnsi="Times New Roman" w:cs="Times New Roman"/>
          <w:sz w:val="22"/>
        </w:rPr>
        <w:t>22.</w:t>
      </w:r>
      <w:r w:rsidR="00163F1E">
        <w:rPr>
          <w:rFonts w:ascii="Times New Roman" w:hAnsi="Times New Roman" w:cs="Times New Roman"/>
          <w:sz w:val="22"/>
        </w:rPr>
        <w:t>01</w:t>
      </w:r>
      <w:r w:rsidRPr="00D330E6">
        <w:rPr>
          <w:rFonts w:ascii="Times New Roman" w:hAnsi="Times New Roman" w:cs="Times New Roman"/>
          <w:sz w:val="22"/>
        </w:rPr>
        <w:t xml:space="preserve"> </w:t>
      </w:r>
      <w:r w:rsidRPr="00D330E6">
        <w:rPr>
          <w:rFonts w:ascii="Symbol" w:eastAsia="Symbol" w:hAnsi="Symbol" w:cs="Symbol"/>
          <w:sz w:val="22"/>
        </w:rPr>
        <w:t>´</w:t>
      </w:r>
      <w:r w:rsidRPr="00D330E6">
        <w:rPr>
          <w:rFonts w:ascii="Times New Roman" w:hAnsi="Times New Roman" w:cs="Times New Roman"/>
          <w:sz w:val="22"/>
        </w:rPr>
        <w:t xml:space="preserve"> </w:t>
      </w:r>
      <w:r>
        <w:rPr>
          <w:rFonts w:ascii="Times New Roman" w:hAnsi="Times New Roman" w:cs="Times New Roman"/>
          <w:sz w:val="22"/>
        </w:rPr>
        <w:t>2</w:t>
      </w:r>
      <w:r w:rsidRPr="00D330E6">
        <w:rPr>
          <w:rFonts w:ascii="Times New Roman" w:hAnsi="Times New Roman" w:cs="Times New Roman"/>
          <w:sz w:val="22"/>
        </w:rPr>
        <w:t xml:space="preserve"> = $</w:t>
      </w:r>
      <w:r w:rsidR="00FF2512">
        <w:rPr>
          <w:rFonts w:ascii="Times New Roman" w:hAnsi="Times New Roman" w:cs="Times New Roman"/>
          <w:sz w:val="22"/>
        </w:rPr>
        <w:t>44.02</w:t>
      </w:r>
    </w:p>
    <w:p w:rsidR="004B23B3" w:rsidRPr="002A7341" w:rsidP="004B23B3" w14:paraId="16ACBECA" w14:textId="2DF88ED3">
      <w:pPr>
        <w:pStyle w:val="Default"/>
        <w:numPr>
          <w:ilvl w:val="1"/>
          <w:numId w:val="25"/>
        </w:numPr>
        <w:rPr>
          <w:rFonts w:ascii="Times New Roman" w:hAnsi="Times New Roman" w:cs="Times New Roman"/>
          <w:b/>
          <w:sz w:val="22"/>
        </w:rPr>
      </w:pPr>
      <w:r w:rsidRPr="00D330E6">
        <w:rPr>
          <w:rFonts w:ascii="Times New Roman" w:hAnsi="Times New Roman" w:cs="Times New Roman"/>
          <w:sz w:val="22"/>
        </w:rPr>
        <w:t>23-2011 Paralegals and Legal Assistants in the industry of Legal Services – $</w:t>
      </w:r>
      <w:r w:rsidR="00D50A75">
        <w:rPr>
          <w:rFonts w:ascii="Times New Roman" w:hAnsi="Times New Roman" w:cs="Times New Roman"/>
          <w:sz w:val="22"/>
        </w:rPr>
        <w:t>30.90</w:t>
      </w:r>
      <w:r w:rsidRPr="00D330E6">
        <w:rPr>
          <w:rFonts w:ascii="Times New Roman" w:hAnsi="Times New Roman" w:cs="Times New Roman"/>
          <w:sz w:val="22"/>
        </w:rPr>
        <w:t xml:space="preserve"> </w:t>
      </w:r>
      <w:r w:rsidRPr="00D330E6">
        <w:rPr>
          <w:rFonts w:ascii="Symbol" w:eastAsia="Symbol" w:hAnsi="Symbol" w:cs="Symbol"/>
          <w:sz w:val="22"/>
        </w:rPr>
        <w:t>´</w:t>
      </w:r>
      <w:r>
        <w:rPr>
          <w:rFonts w:ascii="Times New Roman" w:hAnsi="Times New Roman" w:cs="Times New Roman"/>
          <w:sz w:val="22"/>
        </w:rPr>
        <w:t xml:space="preserve"> 2</w:t>
      </w:r>
      <w:r w:rsidRPr="00D330E6">
        <w:rPr>
          <w:rFonts w:ascii="Times New Roman" w:hAnsi="Times New Roman" w:cs="Times New Roman"/>
          <w:sz w:val="22"/>
        </w:rPr>
        <w:t xml:space="preserve"> = $</w:t>
      </w:r>
      <w:r w:rsidR="00FF2512">
        <w:rPr>
          <w:rFonts w:ascii="Times New Roman" w:hAnsi="Times New Roman" w:cs="Times New Roman"/>
          <w:sz w:val="22"/>
        </w:rPr>
        <w:t>61.80</w:t>
      </w:r>
    </w:p>
    <w:p w:rsidR="00333A6E" w:rsidP="00CF3EA3" w14:paraId="758659EF" w14:textId="77777777">
      <w:pPr>
        <w:widowControl/>
        <w:rPr>
          <w:rFonts w:ascii="Times New Roman" w:hAnsi="Times New Roman"/>
          <w:snapToGrid/>
          <w:sz w:val="24"/>
          <w:szCs w:val="24"/>
        </w:rPr>
      </w:pPr>
    </w:p>
    <w:tbl>
      <w:tblPr>
        <w:tblW w:w="9535" w:type="dxa"/>
        <w:tblLayout w:type="fixed"/>
        <w:tblLook w:val="04A0"/>
      </w:tblPr>
      <w:tblGrid>
        <w:gridCol w:w="1795"/>
        <w:gridCol w:w="1350"/>
        <w:gridCol w:w="1260"/>
        <w:gridCol w:w="1170"/>
        <w:gridCol w:w="1170"/>
        <w:gridCol w:w="1260"/>
        <w:gridCol w:w="1530"/>
      </w:tblGrid>
      <w:tr w14:paraId="5D82ADDB" w14:textId="77777777" w:rsidTr="003E600A">
        <w:tblPrEx>
          <w:tblW w:w="9535" w:type="dxa"/>
          <w:tblLayout w:type="fixed"/>
          <w:tblLook w:val="04A0"/>
        </w:tblPrEx>
        <w:trPr>
          <w:trHeight w:val="80"/>
        </w:trPr>
        <w:tc>
          <w:tcPr>
            <w:tcW w:w="179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11640B" w:rsidRPr="006B5230" w:rsidP="003E600A" w14:paraId="76FD60C1" w14:textId="77777777">
            <w:pPr>
              <w:widowControl/>
              <w:rPr>
                <w:rFonts w:ascii="Times New Roman" w:hAnsi="Times New Roman"/>
                <w:b/>
                <w:bCs/>
                <w:snapToGrid/>
                <w:color w:val="000000"/>
              </w:rPr>
            </w:pPr>
            <w:r w:rsidRPr="006B5230">
              <w:rPr>
                <w:rFonts w:ascii="Times New Roman" w:hAnsi="Times New Roman"/>
                <w:b/>
                <w:bCs/>
                <w:snapToGrid/>
                <w:color w:val="000000"/>
              </w:rPr>
              <w:t>Instrument</w:t>
            </w:r>
          </w:p>
        </w:tc>
        <w:tc>
          <w:tcPr>
            <w:tcW w:w="1350" w:type="dxa"/>
            <w:tcBorders>
              <w:top w:val="single" w:sz="4" w:space="0" w:color="auto"/>
              <w:left w:val="nil"/>
              <w:bottom w:val="single" w:sz="4" w:space="0" w:color="auto"/>
              <w:right w:val="single" w:sz="4" w:space="0" w:color="auto"/>
            </w:tcBorders>
            <w:shd w:val="clear" w:color="000000" w:fill="F2F2F2"/>
            <w:vAlign w:val="center"/>
            <w:hideMark/>
          </w:tcPr>
          <w:p w:rsidR="0011640B" w:rsidRPr="006B5230" w:rsidP="003E600A" w14:paraId="7175C652" w14:textId="77777777">
            <w:pPr>
              <w:widowControl/>
              <w:rPr>
                <w:rFonts w:ascii="Times New Roman" w:hAnsi="Times New Roman"/>
                <w:b/>
                <w:bCs/>
                <w:snapToGrid/>
                <w:color w:val="000000"/>
              </w:rPr>
            </w:pPr>
            <w:r w:rsidRPr="006B5230">
              <w:rPr>
                <w:rFonts w:ascii="Times New Roman" w:hAnsi="Times New Roman"/>
                <w:b/>
                <w:bCs/>
                <w:snapToGrid/>
                <w:color w:val="000000"/>
              </w:rPr>
              <w:t>Annual Number of Respondents</w:t>
            </w:r>
          </w:p>
        </w:tc>
        <w:tc>
          <w:tcPr>
            <w:tcW w:w="1260" w:type="dxa"/>
            <w:tcBorders>
              <w:top w:val="single" w:sz="4" w:space="0" w:color="auto"/>
              <w:left w:val="nil"/>
              <w:bottom w:val="single" w:sz="4" w:space="0" w:color="auto"/>
              <w:right w:val="single" w:sz="4" w:space="0" w:color="auto"/>
            </w:tcBorders>
            <w:shd w:val="clear" w:color="000000" w:fill="F2F2F2"/>
            <w:vAlign w:val="center"/>
            <w:hideMark/>
          </w:tcPr>
          <w:p w:rsidR="0011640B" w:rsidRPr="006B5230" w:rsidP="003E600A" w14:paraId="4E461B85" w14:textId="77777777">
            <w:pPr>
              <w:widowControl/>
              <w:rPr>
                <w:rFonts w:ascii="Times New Roman" w:hAnsi="Times New Roman"/>
                <w:b/>
                <w:bCs/>
                <w:snapToGrid/>
                <w:color w:val="000000"/>
              </w:rPr>
            </w:pPr>
            <w:r w:rsidRPr="006B5230">
              <w:rPr>
                <w:rFonts w:ascii="Times New Roman" w:hAnsi="Times New Roman"/>
                <w:b/>
                <w:bCs/>
                <w:snapToGrid/>
                <w:color w:val="000000"/>
              </w:rPr>
              <w:t>Number of Responses per Respondent</w:t>
            </w:r>
          </w:p>
        </w:tc>
        <w:tc>
          <w:tcPr>
            <w:tcW w:w="1170" w:type="dxa"/>
            <w:tcBorders>
              <w:top w:val="single" w:sz="4" w:space="0" w:color="auto"/>
              <w:left w:val="nil"/>
              <w:bottom w:val="single" w:sz="4" w:space="0" w:color="auto"/>
              <w:right w:val="single" w:sz="4" w:space="0" w:color="auto"/>
            </w:tcBorders>
            <w:shd w:val="clear" w:color="000000" w:fill="F2F2F2"/>
            <w:vAlign w:val="center"/>
            <w:hideMark/>
          </w:tcPr>
          <w:p w:rsidR="0011640B" w:rsidRPr="006B5230" w:rsidP="003E600A" w14:paraId="729A8E29" w14:textId="77777777">
            <w:pPr>
              <w:widowControl/>
              <w:rPr>
                <w:rFonts w:ascii="Times New Roman" w:hAnsi="Times New Roman"/>
                <w:b/>
                <w:bCs/>
                <w:snapToGrid/>
                <w:color w:val="000000"/>
              </w:rPr>
            </w:pPr>
            <w:r w:rsidRPr="006B5230">
              <w:rPr>
                <w:rFonts w:ascii="Times New Roman" w:hAnsi="Times New Roman"/>
                <w:b/>
                <w:bCs/>
                <w:snapToGrid/>
                <w:color w:val="000000"/>
              </w:rPr>
              <w:t>Average Burden Hours per Response</w:t>
            </w:r>
          </w:p>
        </w:tc>
        <w:tc>
          <w:tcPr>
            <w:tcW w:w="1170" w:type="dxa"/>
            <w:tcBorders>
              <w:top w:val="single" w:sz="4" w:space="0" w:color="auto"/>
              <w:left w:val="nil"/>
              <w:bottom w:val="single" w:sz="4" w:space="0" w:color="auto"/>
              <w:right w:val="single" w:sz="4" w:space="0" w:color="auto"/>
            </w:tcBorders>
            <w:shd w:val="clear" w:color="000000" w:fill="F2F2F2"/>
            <w:vAlign w:val="center"/>
            <w:hideMark/>
          </w:tcPr>
          <w:p w:rsidR="0011640B" w:rsidRPr="006B5230" w:rsidP="003E600A" w14:paraId="2E4CBAB9" w14:textId="77777777">
            <w:pPr>
              <w:widowControl/>
              <w:rPr>
                <w:rFonts w:ascii="Times New Roman" w:hAnsi="Times New Roman"/>
                <w:b/>
                <w:bCs/>
                <w:snapToGrid/>
                <w:color w:val="000000"/>
              </w:rPr>
            </w:pPr>
            <w:r w:rsidRPr="006B5230">
              <w:rPr>
                <w:rFonts w:ascii="Times New Roman" w:hAnsi="Times New Roman"/>
                <w:b/>
                <w:bCs/>
                <w:snapToGrid/>
                <w:color w:val="000000"/>
              </w:rPr>
              <w:t>Annual Total Burden Hours</w:t>
            </w:r>
          </w:p>
        </w:tc>
        <w:tc>
          <w:tcPr>
            <w:tcW w:w="1260" w:type="dxa"/>
            <w:tcBorders>
              <w:top w:val="single" w:sz="4" w:space="0" w:color="auto"/>
              <w:left w:val="nil"/>
              <w:bottom w:val="single" w:sz="4" w:space="0" w:color="auto"/>
              <w:right w:val="single" w:sz="4" w:space="0" w:color="auto"/>
            </w:tcBorders>
            <w:shd w:val="clear" w:color="000000" w:fill="F2F2F2"/>
            <w:vAlign w:val="center"/>
            <w:hideMark/>
          </w:tcPr>
          <w:p w:rsidR="0011640B" w:rsidRPr="006B5230" w:rsidP="003E600A" w14:paraId="50A4208D" w14:textId="77777777">
            <w:pPr>
              <w:widowControl/>
              <w:rPr>
                <w:rFonts w:ascii="Times New Roman" w:hAnsi="Times New Roman"/>
                <w:b/>
                <w:bCs/>
                <w:snapToGrid/>
                <w:color w:val="000000"/>
              </w:rPr>
            </w:pPr>
            <w:r w:rsidRPr="006B5230">
              <w:rPr>
                <w:rFonts w:ascii="Times New Roman" w:hAnsi="Times New Roman"/>
                <w:b/>
                <w:bCs/>
                <w:snapToGrid/>
                <w:color w:val="000000"/>
              </w:rPr>
              <w:t>Average Hourly Wage</w:t>
            </w:r>
          </w:p>
        </w:tc>
        <w:tc>
          <w:tcPr>
            <w:tcW w:w="1530" w:type="dxa"/>
            <w:tcBorders>
              <w:top w:val="single" w:sz="4" w:space="0" w:color="auto"/>
              <w:left w:val="nil"/>
              <w:bottom w:val="single" w:sz="4" w:space="0" w:color="auto"/>
              <w:right w:val="single" w:sz="4" w:space="0" w:color="auto"/>
            </w:tcBorders>
            <w:shd w:val="clear" w:color="000000" w:fill="F2F2F2"/>
            <w:vAlign w:val="center"/>
            <w:hideMark/>
          </w:tcPr>
          <w:p w:rsidR="0011640B" w:rsidRPr="006B5230" w:rsidP="003E600A" w14:paraId="438196CA" w14:textId="77777777">
            <w:pPr>
              <w:widowControl/>
              <w:rPr>
                <w:rFonts w:ascii="Times New Roman" w:hAnsi="Times New Roman"/>
                <w:b/>
                <w:bCs/>
                <w:snapToGrid/>
                <w:color w:val="000000"/>
              </w:rPr>
            </w:pPr>
            <w:r w:rsidRPr="006B5230">
              <w:rPr>
                <w:rFonts w:ascii="Times New Roman" w:hAnsi="Times New Roman"/>
                <w:b/>
                <w:bCs/>
                <w:snapToGrid/>
                <w:color w:val="000000"/>
              </w:rPr>
              <w:t>Annual Total Cost</w:t>
            </w:r>
          </w:p>
        </w:tc>
      </w:tr>
      <w:tr w14:paraId="6A9E474B" w14:textId="77777777" w:rsidTr="003E600A">
        <w:tblPrEx>
          <w:tblW w:w="9535" w:type="dxa"/>
          <w:tblLayout w:type="fixed"/>
          <w:tblLook w:val="04A0"/>
        </w:tblPrEx>
        <w:trPr>
          <w:trHeight w:val="300"/>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11640B" w:rsidRPr="006B5230" w:rsidP="003E600A" w14:paraId="795488AA" w14:textId="77777777">
            <w:pPr>
              <w:widowControl/>
              <w:rPr>
                <w:rFonts w:ascii="Times New Roman" w:hAnsi="Times New Roman"/>
                <w:snapToGrid/>
                <w:color w:val="000000"/>
              </w:rPr>
            </w:pPr>
            <w:r w:rsidRPr="006B5230">
              <w:rPr>
                <w:rFonts w:ascii="Times New Roman" w:hAnsi="Times New Roman"/>
                <w:snapToGrid/>
                <w:color w:val="000000"/>
              </w:rPr>
              <w:t>Request for Specific Consent to Juvenile Court Jurisdiction (Form L-1)</w:t>
            </w:r>
          </w:p>
        </w:tc>
        <w:tc>
          <w:tcPr>
            <w:tcW w:w="1350" w:type="dxa"/>
            <w:tcBorders>
              <w:top w:val="nil"/>
              <w:left w:val="nil"/>
              <w:bottom w:val="single" w:sz="4" w:space="0" w:color="auto"/>
              <w:right w:val="single" w:sz="4" w:space="0" w:color="auto"/>
            </w:tcBorders>
            <w:shd w:val="clear" w:color="auto" w:fill="auto"/>
            <w:vAlign w:val="center"/>
            <w:hideMark/>
          </w:tcPr>
          <w:p w:rsidR="0011640B" w:rsidRPr="006B5230" w:rsidP="003E600A" w14:paraId="3B0BE75B" w14:textId="77777777">
            <w:pPr>
              <w:widowControl/>
              <w:jc w:val="right"/>
              <w:rPr>
                <w:rFonts w:ascii="Times New Roman" w:hAnsi="Times New Roman"/>
                <w:snapToGrid/>
                <w:color w:val="000000"/>
              </w:rPr>
            </w:pPr>
            <w:r w:rsidRPr="006B5230">
              <w:rPr>
                <w:rFonts w:ascii="Times New Roman" w:hAnsi="Times New Roman"/>
                <w:snapToGrid/>
                <w:color w:val="000000"/>
              </w:rPr>
              <w:t>31</w:t>
            </w:r>
          </w:p>
        </w:tc>
        <w:tc>
          <w:tcPr>
            <w:tcW w:w="1260" w:type="dxa"/>
            <w:tcBorders>
              <w:top w:val="nil"/>
              <w:left w:val="nil"/>
              <w:bottom w:val="single" w:sz="4" w:space="0" w:color="auto"/>
              <w:right w:val="single" w:sz="4" w:space="0" w:color="auto"/>
            </w:tcBorders>
            <w:shd w:val="clear" w:color="auto" w:fill="auto"/>
            <w:vAlign w:val="center"/>
            <w:hideMark/>
          </w:tcPr>
          <w:p w:rsidR="0011640B" w:rsidRPr="006B5230" w:rsidP="003E600A" w14:paraId="52B762CD" w14:textId="77777777">
            <w:pPr>
              <w:widowControl/>
              <w:jc w:val="right"/>
              <w:rPr>
                <w:rFonts w:ascii="Times New Roman" w:hAnsi="Times New Roman"/>
                <w:snapToGrid/>
                <w:color w:val="000000"/>
              </w:rPr>
            </w:pPr>
            <w:r w:rsidRPr="006B5230">
              <w:rPr>
                <w:rFonts w:ascii="Times New Roman" w:hAnsi="Times New Roman"/>
                <w:snapToGrid/>
                <w:color w:val="000000"/>
              </w:rPr>
              <w:t>1.0</w:t>
            </w:r>
          </w:p>
        </w:tc>
        <w:tc>
          <w:tcPr>
            <w:tcW w:w="1170" w:type="dxa"/>
            <w:tcBorders>
              <w:top w:val="nil"/>
              <w:left w:val="nil"/>
              <w:bottom w:val="single" w:sz="4" w:space="0" w:color="auto"/>
              <w:right w:val="single" w:sz="4" w:space="0" w:color="auto"/>
            </w:tcBorders>
            <w:shd w:val="clear" w:color="auto" w:fill="auto"/>
            <w:vAlign w:val="center"/>
            <w:hideMark/>
          </w:tcPr>
          <w:p w:rsidR="0011640B" w:rsidRPr="006B5230" w:rsidP="003E600A" w14:paraId="60563D05" w14:textId="77777777">
            <w:pPr>
              <w:widowControl/>
              <w:jc w:val="right"/>
              <w:rPr>
                <w:rFonts w:ascii="Times New Roman" w:hAnsi="Times New Roman"/>
                <w:snapToGrid/>
                <w:color w:val="000000"/>
              </w:rPr>
            </w:pPr>
            <w:r w:rsidRPr="006B5230">
              <w:rPr>
                <w:rFonts w:ascii="Times New Roman" w:hAnsi="Times New Roman"/>
                <w:snapToGrid/>
                <w:color w:val="000000"/>
              </w:rPr>
              <w:t>0.25</w:t>
            </w:r>
          </w:p>
        </w:tc>
        <w:tc>
          <w:tcPr>
            <w:tcW w:w="1170" w:type="dxa"/>
            <w:tcBorders>
              <w:top w:val="nil"/>
              <w:left w:val="nil"/>
              <w:bottom w:val="single" w:sz="4" w:space="0" w:color="auto"/>
              <w:right w:val="single" w:sz="4" w:space="0" w:color="auto"/>
            </w:tcBorders>
            <w:shd w:val="clear" w:color="auto" w:fill="auto"/>
            <w:vAlign w:val="center"/>
            <w:hideMark/>
          </w:tcPr>
          <w:p w:rsidR="0011640B" w:rsidRPr="006B5230" w:rsidP="003E600A" w14:paraId="676FCDE5" w14:textId="77777777">
            <w:pPr>
              <w:widowControl/>
              <w:jc w:val="right"/>
              <w:rPr>
                <w:rFonts w:ascii="Times New Roman" w:hAnsi="Times New Roman"/>
                <w:snapToGrid/>
                <w:color w:val="000000"/>
              </w:rPr>
            </w:pPr>
            <w:r w:rsidRPr="006B5230">
              <w:rPr>
                <w:rFonts w:ascii="Times New Roman" w:hAnsi="Times New Roman"/>
                <w:snapToGrid/>
                <w:color w:val="000000"/>
              </w:rPr>
              <w:t>8</w:t>
            </w:r>
          </w:p>
        </w:tc>
        <w:tc>
          <w:tcPr>
            <w:tcW w:w="1260" w:type="dxa"/>
            <w:tcBorders>
              <w:top w:val="nil"/>
              <w:left w:val="nil"/>
              <w:bottom w:val="single" w:sz="4" w:space="0" w:color="auto"/>
              <w:right w:val="single" w:sz="4" w:space="0" w:color="auto"/>
            </w:tcBorders>
            <w:shd w:val="clear" w:color="auto" w:fill="auto"/>
            <w:noWrap/>
            <w:vAlign w:val="center"/>
            <w:hideMark/>
          </w:tcPr>
          <w:p w:rsidR="0011640B" w:rsidRPr="006B5230" w:rsidP="003E600A" w14:paraId="473AA54E" w14:textId="77777777">
            <w:pPr>
              <w:widowControl/>
              <w:jc w:val="right"/>
              <w:rPr>
                <w:rFonts w:ascii="Times New Roman" w:hAnsi="Times New Roman"/>
                <w:snapToGrid/>
                <w:color w:val="000000"/>
              </w:rPr>
            </w:pPr>
            <w:r w:rsidRPr="006B5230">
              <w:rPr>
                <w:rFonts w:ascii="Times New Roman" w:hAnsi="Times New Roman"/>
                <w:snapToGrid/>
                <w:color w:val="000000"/>
              </w:rPr>
              <w:t>$61.80</w:t>
            </w:r>
          </w:p>
        </w:tc>
        <w:tc>
          <w:tcPr>
            <w:tcW w:w="1530" w:type="dxa"/>
            <w:tcBorders>
              <w:top w:val="nil"/>
              <w:left w:val="nil"/>
              <w:bottom w:val="single" w:sz="4" w:space="0" w:color="auto"/>
              <w:right w:val="single" w:sz="4" w:space="0" w:color="auto"/>
            </w:tcBorders>
            <w:shd w:val="clear" w:color="auto" w:fill="auto"/>
            <w:noWrap/>
            <w:vAlign w:val="center"/>
            <w:hideMark/>
          </w:tcPr>
          <w:p w:rsidR="0011640B" w:rsidRPr="006B5230" w:rsidP="003E600A" w14:paraId="2FE47661" w14:textId="77777777">
            <w:pPr>
              <w:widowControl/>
              <w:jc w:val="right"/>
              <w:rPr>
                <w:rFonts w:ascii="Times New Roman" w:hAnsi="Times New Roman"/>
                <w:snapToGrid/>
                <w:color w:val="000000"/>
              </w:rPr>
            </w:pPr>
            <w:r w:rsidRPr="006B5230">
              <w:rPr>
                <w:rFonts w:ascii="Times New Roman" w:hAnsi="Times New Roman"/>
                <w:snapToGrid/>
                <w:color w:val="000000"/>
              </w:rPr>
              <w:t>$494.40</w:t>
            </w:r>
          </w:p>
        </w:tc>
      </w:tr>
      <w:tr w14:paraId="748D1338" w14:textId="77777777" w:rsidTr="003E600A">
        <w:tblPrEx>
          <w:tblW w:w="9535" w:type="dxa"/>
          <w:tblLayout w:type="fixed"/>
          <w:tblLook w:val="04A0"/>
        </w:tblPrEx>
        <w:trPr>
          <w:trHeight w:val="300"/>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11640B" w:rsidRPr="006B5230" w:rsidP="003E600A" w14:paraId="55220334" w14:textId="77777777">
            <w:pPr>
              <w:widowControl/>
              <w:rPr>
                <w:rFonts w:ascii="Times New Roman" w:hAnsi="Times New Roman"/>
                <w:snapToGrid/>
                <w:color w:val="000000"/>
              </w:rPr>
            </w:pPr>
            <w:r w:rsidRPr="006B5230">
              <w:rPr>
                <w:rFonts w:ascii="Times New Roman" w:hAnsi="Times New Roman"/>
                <w:snapToGrid/>
                <w:color w:val="000000"/>
              </w:rPr>
              <w:t>Specific Consent Request Case Summary (Form L-2)</w:t>
            </w:r>
          </w:p>
        </w:tc>
        <w:tc>
          <w:tcPr>
            <w:tcW w:w="1350" w:type="dxa"/>
            <w:tcBorders>
              <w:top w:val="nil"/>
              <w:left w:val="nil"/>
              <w:bottom w:val="single" w:sz="4" w:space="0" w:color="auto"/>
              <w:right w:val="single" w:sz="4" w:space="0" w:color="auto"/>
            </w:tcBorders>
            <w:shd w:val="clear" w:color="auto" w:fill="auto"/>
            <w:vAlign w:val="center"/>
            <w:hideMark/>
          </w:tcPr>
          <w:p w:rsidR="0011640B" w:rsidRPr="006B5230" w:rsidP="003E600A" w14:paraId="14E1BE81" w14:textId="77777777">
            <w:pPr>
              <w:widowControl/>
              <w:jc w:val="right"/>
              <w:rPr>
                <w:rFonts w:ascii="Times New Roman" w:hAnsi="Times New Roman"/>
                <w:snapToGrid/>
                <w:color w:val="000000"/>
              </w:rPr>
            </w:pPr>
            <w:r w:rsidRPr="006B5230">
              <w:rPr>
                <w:rFonts w:ascii="Times New Roman" w:hAnsi="Times New Roman"/>
                <w:snapToGrid/>
                <w:color w:val="000000"/>
              </w:rPr>
              <w:t>300</w:t>
            </w:r>
          </w:p>
        </w:tc>
        <w:tc>
          <w:tcPr>
            <w:tcW w:w="1260" w:type="dxa"/>
            <w:tcBorders>
              <w:top w:val="nil"/>
              <w:left w:val="nil"/>
              <w:bottom w:val="single" w:sz="4" w:space="0" w:color="auto"/>
              <w:right w:val="single" w:sz="4" w:space="0" w:color="auto"/>
            </w:tcBorders>
            <w:shd w:val="clear" w:color="auto" w:fill="auto"/>
            <w:vAlign w:val="center"/>
            <w:hideMark/>
          </w:tcPr>
          <w:p w:rsidR="0011640B" w:rsidRPr="006B5230" w:rsidP="003E600A" w14:paraId="335621D2" w14:textId="77777777">
            <w:pPr>
              <w:widowControl/>
              <w:jc w:val="right"/>
              <w:rPr>
                <w:rFonts w:ascii="Times New Roman" w:hAnsi="Times New Roman"/>
                <w:snapToGrid/>
                <w:color w:val="000000"/>
              </w:rPr>
            </w:pPr>
            <w:r w:rsidRPr="006B5230">
              <w:rPr>
                <w:rFonts w:ascii="Times New Roman" w:hAnsi="Times New Roman"/>
                <w:snapToGrid/>
                <w:color w:val="000000"/>
              </w:rPr>
              <w:t>0.1</w:t>
            </w:r>
          </w:p>
        </w:tc>
        <w:tc>
          <w:tcPr>
            <w:tcW w:w="1170" w:type="dxa"/>
            <w:tcBorders>
              <w:top w:val="nil"/>
              <w:left w:val="nil"/>
              <w:bottom w:val="single" w:sz="4" w:space="0" w:color="auto"/>
              <w:right w:val="single" w:sz="4" w:space="0" w:color="auto"/>
            </w:tcBorders>
            <w:shd w:val="clear" w:color="auto" w:fill="auto"/>
            <w:vAlign w:val="center"/>
            <w:hideMark/>
          </w:tcPr>
          <w:p w:rsidR="0011640B" w:rsidRPr="006B5230" w:rsidP="003E600A" w14:paraId="0A5C4FA8" w14:textId="77777777">
            <w:pPr>
              <w:widowControl/>
              <w:jc w:val="right"/>
              <w:rPr>
                <w:rFonts w:ascii="Times New Roman" w:hAnsi="Times New Roman"/>
                <w:snapToGrid/>
                <w:color w:val="000000"/>
              </w:rPr>
            </w:pPr>
            <w:r w:rsidRPr="006B5230">
              <w:rPr>
                <w:rFonts w:ascii="Times New Roman" w:hAnsi="Times New Roman"/>
                <w:snapToGrid/>
                <w:color w:val="000000"/>
              </w:rPr>
              <w:t>0.33</w:t>
            </w:r>
          </w:p>
        </w:tc>
        <w:tc>
          <w:tcPr>
            <w:tcW w:w="1170" w:type="dxa"/>
            <w:tcBorders>
              <w:top w:val="nil"/>
              <w:left w:val="nil"/>
              <w:bottom w:val="single" w:sz="4" w:space="0" w:color="auto"/>
              <w:right w:val="single" w:sz="4" w:space="0" w:color="auto"/>
            </w:tcBorders>
            <w:shd w:val="clear" w:color="auto" w:fill="auto"/>
            <w:vAlign w:val="center"/>
            <w:hideMark/>
          </w:tcPr>
          <w:p w:rsidR="0011640B" w:rsidRPr="006B5230" w:rsidP="003E600A" w14:paraId="126895C2" w14:textId="77777777">
            <w:pPr>
              <w:widowControl/>
              <w:jc w:val="right"/>
              <w:rPr>
                <w:rFonts w:ascii="Times New Roman" w:hAnsi="Times New Roman"/>
                <w:snapToGrid/>
                <w:color w:val="000000"/>
              </w:rPr>
            </w:pPr>
            <w:r w:rsidRPr="006B5230">
              <w:rPr>
                <w:rFonts w:ascii="Times New Roman" w:hAnsi="Times New Roman"/>
                <w:snapToGrid/>
                <w:color w:val="000000"/>
              </w:rPr>
              <w:t>10</w:t>
            </w:r>
          </w:p>
        </w:tc>
        <w:tc>
          <w:tcPr>
            <w:tcW w:w="1260" w:type="dxa"/>
            <w:tcBorders>
              <w:top w:val="nil"/>
              <w:left w:val="nil"/>
              <w:bottom w:val="single" w:sz="4" w:space="0" w:color="auto"/>
              <w:right w:val="single" w:sz="4" w:space="0" w:color="auto"/>
            </w:tcBorders>
            <w:shd w:val="clear" w:color="auto" w:fill="auto"/>
            <w:noWrap/>
            <w:vAlign w:val="center"/>
            <w:hideMark/>
          </w:tcPr>
          <w:p w:rsidR="0011640B" w:rsidRPr="006B5230" w:rsidP="003E600A" w14:paraId="5145F005" w14:textId="77777777">
            <w:pPr>
              <w:widowControl/>
              <w:jc w:val="right"/>
              <w:rPr>
                <w:rFonts w:ascii="Times New Roman" w:hAnsi="Times New Roman"/>
                <w:snapToGrid/>
                <w:color w:val="000000"/>
              </w:rPr>
            </w:pPr>
            <w:r w:rsidRPr="006B5230">
              <w:rPr>
                <w:rFonts w:ascii="Times New Roman" w:hAnsi="Times New Roman"/>
                <w:snapToGrid/>
                <w:color w:val="000000"/>
              </w:rPr>
              <w:t>$44.02</w:t>
            </w:r>
          </w:p>
        </w:tc>
        <w:tc>
          <w:tcPr>
            <w:tcW w:w="1530" w:type="dxa"/>
            <w:tcBorders>
              <w:top w:val="nil"/>
              <w:left w:val="nil"/>
              <w:bottom w:val="single" w:sz="4" w:space="0" w:color="auto"/>
              <w:right w:val="single" w:sz="4" w:space="0" w:color="auto"/>
            </w:tcBorders>
            <w:shd w:val="clear" w:color="auto" w:fill="auto"/>
            <w:noWrap/>
            <w:vAlign w:val="center"/>
            <w:hideMark/>
          </w:tcPr>
          <w:p w:rsidR="0011640B" w:rsidRPr="006B5230" w:rsidP="003E600A" w14:paraId="0315C0AB" w14:textId="77777777">
            <w:pPr>
              <w:widowControl/>
              <w:jc w:val="right"/>
              <w:rPr>
                <w:rFonts w:ascii="Times New Roman" w:hAnsi="Times New Roman"/>
                <w:snapToGrid/>
                <w:color w:val="000000"/>
              </w:rPr>
            </w:pPr>
            <w:r w:rsidRPr="006B5230">
              <w:rPr>
                <w:rFonts w:ascii="Times New Roman" w:hAnsi="Times New Roman"/>
                <w:snapToGrid/>
                <w:color w:val="000000"/>
              </w:rPr>
              <w:t>$440.20</w:t>
            </w:r>
          </w:p>
        </w:tc>
      </w:tr>
      <w:tr w14:paraId="47D1D0D0" w14:textId="77777777" w:rsidTr="003E600A">
        <w:tblPrEx>
          <w:tblW w:w="9535" w:type="dxa"/>
          <w:tblLayout w:type="fixed"/>
          <w:tblLook w:val="04A0"/>
        </w:tblPrEx>
        <w:trPr>
          <w:trHeight w:val="300"/>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11640B" w:rsidRPr="006B5230" w:rsidP="003E600A" w14:paraId="632746E7" w14:textId="77777777">
            <w:pPr>
              <w:widowControl/>
              <w:rPr>
                <w:rFonts w:ascii="Times New Roman" w:hAnsi="Times New Roman"/>
                <w:snapToGrid/>
                <w:color w:val="000000"/>
              </w:rPr>
            </w:pPr>
            <w:r w:rsidRPr="006B5230">
              <w:rPr>
                <w:rFonts w:ascii="Times New Roman" w:hAnsi="Times New Roman"/>
                <w:snapToGrid/>
                <w:color w:val="000000"/>
              </w:rPr>
              <w:t>Notice of Attorney Representation (Form L-3A)</w:t>
            </w:r>
          </w:p>
        </w:tc>
        <w:tc>
          <w:tcPr>
            <w:tcW w:w="1350" w:type="dxa"/>
            <w:tcBorders>
              <w:top w:val="nil"/>
              <w:left w:val="nil"/>
              <w:bottom w:val="single" w:sz="4" w:space="0" w:color="auto"/>
              <w:right w:val="single" w:sz="4" w:space="0" w:color="auto"/>
            </w:tcBorders>
            <w:shd w:val="clear" w:color="auto" w:fill="auto"/>
            <w:vAlign w:val="center"/>
            <w:hideMark/>
          </w:tcPr>
          <w:p w:rsidR="0011640B" w:rsidRPr="006B5230" w:rsidP="003E600A" w14:paraId="74D7EA8D" w14:textId="77777777">
            <w:pPr>
              <w:widowControl/>
              <w:jc w:val="right"/>
              <w:rPr>
                <w:rFonts w:ascii="Times New Roman" w:hAnsi="Times New Roman"/>
                <w:snapToGrid/>
                <w:color w:val="000000"/>
              </w:rPr>
            </w:pPr>
            <w:r w:rsidRPr="006B5230">
              <w:rPr>
                <w:rFonts w:ascii="Times New Roman" w:hAnsi="Times New Roman"/>
                <w:snapToGrid/>
                <w:color w:val="000000"/>
              </w:rPr>
              <w:t>5,000</w:t>
            </w:r>
          </w:p>
        </w:tc>
        <w:tc>
          <w:tcPr>
            <w:tcW w:w="1260" w:type="dxa"/>
            <w:tcBorders>
              <w:top w:val="nil"/>
              <w:left w:val="nil"/>
              <w:bottom w:val="single" w:sz="4" w:space="0" w:color="auto"/>
              <w:right w:val="single" w:sz="4" w:space="0" w:color="auto"/>
            </w:tcBorders>
            <w:shd w:val="clear" w:color="auto" w:fill="auto"/>
            <w:vAlign w:val="center"/>
            <w:hideMark/>
          </w:tcPr>
          <w:p w:rsidR="0011640B" w:rsidRPr="006B5230" w:rsidP="003E600A" w14:paraId="1A4E0CE0" w14:textId="77777777">
            <w:pPr>
              <w:widowControl/>
              <w:jc w:val="right"/>
              <w:rPr>
                <w:rFonts w:ascii="Times New Roman" w:hAnsi="Times New Roman"/>
                <w:snapToGrid/>
                <w:color w:val="000000"/>
              </w:rPr>
            </w:pPr>
            <w:r w:rsidRPr="006B5230">
              <w:rPr>
                <w:rFonts w:ascii="Times New Roman" w:hAnsi="Times New Roman"/>
                <w:snapToGrid/>
                <w:color w:val="000000"/>
              </w:rPr>
              <w:t>1.0</w:t>
            </w:r>
          </w:p>
        </w:tc>
        <w:tc>
          <w:tcPr>
            <w:tcW w:w="1170" w:type="dxa"/>
            <w:tcBorders>
              <w:top w:val="nil"/>
              <w:left w:val="nil"/>
              <w:bottom w:val="single" w:sz="4" w:space="0" w:color="auto"/>
              <w:right w:val="single" w:sz="4" w:space="0" w:color="auto"/>
            </w:tcBorders>
            <w:shd w:val="clear" w:color="auto" w:fill="auto"/>
            <w:vAlign w:val="center"/>
            <w:hideMark/>
          </w:tcPr>
          <w:p w:rsidR="0011640B" w:rsidRPr="006B5230" w:rsidP="003E600A" w14:paraId="3F50A559" w14:textId="77777777">
            <w:pPr>
              <w:widowControl/>
              <w:jc w:val="right"/>
              <w:rPr>
                <w:rFonts w:ascii="Times New Roman" w:hAnsi="Times New Roman"/>
                <w:snapToGrid/>
                <w:color w:val="000000"/>
              </w:rPr>
            </w:pPr>
            <w:r w:rsidRPr="006B5230">
              <w:rPr>
                <w:rFonts w:ascii="Times New Roman" w:hAnsi="Times New Roman"/>
                <w:snapToGrid/>
                <w:color w:val="000000"/>
              </w:rPr>
              <w:t>0.25</w:t>
            </w:r>
          </w:p>
        </w:tc>
        <w:tc>
          <w:tcPr>
            <w:tcW w:w="1170" w:type="dxa"/>
            <w:tcBorders>
              <w:top w:val="nil"/>
              <w:left w:val="nil"/>
              <w:bottom w:val="single" w:sz="4" w:space="0" w:color="auto"/>
              <w:right w:val="single" w:sz="4" w:space="0" w:color="auto"/>
            </w:tcBorders>
            <w:shd w:val="clear" w:color="auto" w:fill="auto"/>
            <w:vAlign w:val="center"/>
            <w:hideMark/>
          </w:tcPr>
          <w:p w:rsidR="0011640B" w:rsidRPr="006B5230" w:rsidP="003E600A" w14:paraId="13E4151C" w14:textId="77777777">
            <w:pPr>
              <w:widowControl/>
              <w:jc w:val="right"/>
              <w:rPr>
                <w:rFonts w:ascii="Times New Roman" w:hAnsi="Times New Roman"/>
                <w:snapToGrid/>
                <w:color w:val="000000"/>
              </w:rPr>
            </w:pPr>
            <w:r w:rsidRPr="006B5230">
              <w:rPr>
                <w:rFonts w:ascii="Times New Roman" w:hAnsi="Times New Roman"/>
                <w:snapToGrid/>
                <w:color w:val="000000"/>
              </w:rPr>
              <w:t>1,250</w:t>
            </w:r>
          </w:p>
        </w:tc>
        <w:tc>
          <w:tcPr>
            <w:tcW w:w="1260" w:type="dxa"/>
            <w:tcBorders>
              <w:top w:val="nil"/>
              <w:left w:val="nil"/>
              <w:bottom w:val="single" w:sz="4" w:space="0" w:color="auto"/>
              <w:right w:val="single" w:sz="4" w:space="0" w:color="auto"/>
            </w:tcBorders>
            <w:shd w:val="clear" w:color="auto" w:fill="auto"/>
            <w:noWrap/>
            <w:vAlign w:val="center"/>
            <w:hideMark/>
          </w:tcPr>
          <w:p w:rsidR="0011640B" w:rsidRPr="006B5230" w:rsidP="003E600A" w14:paraId="300A9B7B" w14:textId="77777777">
            <w:pPr>
              <w:widowControl/>
              <w:jc w:val="right"/>
              <w:rPr>
                <w:rFonts w:ascii="Times New Roman" w:hAnsi="Times New Roman"/>
                <w:snapToGrid/>
                <w:color w:val="000000"/>
              </w:rPr>
            </w:pPr>
            <w:r w:rsidRPr="006B5230">
              <w:rPr>
                <w:rFonts w:ascii="Times New Roman" w:hAnsi="Times New Roman"/>
                <w:snapToGrid/>
                <w:color w:val="000000"/>
              </w:rPr>
              <w:t>$61.80</w:t>
            </w:r>
          </w:p>
        </w:tc>
        <w:tc>
          <w:tcPr>
            <w:tcW w:w="1530" w:type="dxa"/>
            <w:tcBorders>
              <w:top w:val="nil"/>
              <w:left w:val="nil"/>
              <w:bottom w:val="single" w:sz="4" w:space="0" w:color="auto"/>
              <w:right w:val="single" w:sz="4" w:space="0" w:color="auto"/>
            </w:tcBorders>
            <w:shd w:val="clear" w:color="auto" w:fill="auto"/>
            <w:noWrap/>
            <w:vAlign w:val="center"/>
            <w:hideMark/>
          </w:tcPr>
          <w:p w:rsidR="0011640B" w:rsidRPr="006B5230" w:rsidP="003E600A" w14:paraId="21FB7C07" w14:textId="77777777">
            <w:pPr>
              <w:widowControl/>
              <w:jc w:val="right"/>
              <w:rPr>
                <w:rFonts w:ascii="Times New Roman" w:hAnsi="Times New Roman"/>
                <w:snapToGrid/>
                <w:color w:val="000000"/>
              </w:rPr>
            </w:pPr>
            <w:r w:rsidRPr="006B5230">
              <w:rPr>
                <w:rFonts w:ascii="Times New Roman" w:hAnsi="Times New Roman"/>
                <w:snapToGrid/>
                <w:color w:val="000000"/>
              </w:rPr>
              <w:t>$77,250.00</w:t>
            </w:r>
          </w:p>
        </w:tc>
      </w:tr>
      <w:tr w14:paraId="3D199E80" w14:textId="77777777" w:rsidTr="003E600A">
        <w:tblPrEx>
          <w:tblW w:w="9535" w:type="dxa"/>
          <w:tblLayout w:type="fixed"/>
          <w:tblLook w:val="04A0"/>
        </w:tblPrEx>
        <w:trPr>
          <w:trHeight w:val="300"/>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11640B" w:rsidRPr="006B5230" w:rsidP="003E600A" w14:paraId="5744A536" w14:textId="77777777">
            <w:pPr>
              <w:widowControl/>
              <w:rPr>
                <w:rFonts w:ascii="Times New Roman" w:hAnsi="Times New Roman"/>
                <w:snapToGrid/>
                <w:color w:val="000000"/>
              </w:rPr>
            </w:pPr>
            <w:r w:rsidRPr="006B5230">
              <w:rPr>
                <w:rFonts w:ascii="Times New Roman" w:hAnsi="Times New Roman"/>
                <w:snapToGrid/>
                <w:color w:val="000000"/>
              </w:rPr>
              <w:t>Notice of Legal Service Provider Screening (Form L-3B)</w:t>
            </w:r>
          </w:p>
        </w:tc>
        <w:tc>
          <w:tcPr>
            <w:tcW w:w="1350" w:type="dxa"/>
            <w:tcBorders>
              <w:top w:val="nil"/>
              <w:left w:val="nil"/>
              <w:bottom w:val="single" w:sz="4" w:space="0" w:color="auto"/>
              <w:right w:val="single" w:sz="4" w:space="0" w:color="auto"/>
            </w:tcBorders>
            <w:shd w:val="clear" w:color="auto" w:fill="auto"/>
            <w:vAlign w:val="center"/>
            <w:hideMark/>
          </w:tcPr>
          <w:p w:rsidR="0011640B" w:rsidRPr="006B5230" w:rsidP="003E600A" w14:paraId="7F82E6CC" w14:textId="77777777">
            <w:pPr>
              <w:widowControl/>
              <w:jc w:val="right"/>
              <w:rPr>
                <w:rFonts w:ascii="Times New Roman" w:hAnsi="Times New Roman"/>
                <w:snapToGrid/>
                <w:color w:val="000000"/>
              </w:rPr>
            </w:pPr>
            <w:r w:rsidRPr="006B5230">
              <w:rPr>
                <w:rFonts w:ascii="Times New Roman" w:hAnsi="Times New Roman"/>
                <w:snapToGrid/>
                <w:color w:val="000000"/>
              </w:rPr>
              <w:t>5,000</w:t>
            </w:r>
          </w:p>
        </w:tc>
        <w:tc>
          <w:tcPr>
            <w:tcW w:w="1260" w:type="dxa"/>
            <w:tcBorders>
              <w:top w:val="nil"/>
              <w:left w:val="nil"/>
              <w:bottom w:val="single" w:sz="4" w:space="0" w:color="auto"/>
              <w:right w:val="single" w:sz="4" w:space="0" w:color="auto"/>
            </w:tcBorders>
            <w:shd w:val="clear" w:color="auto" w:fill="auto"/>
            <w:vAlign w:val="center"/>
            <w:hideMark/>
          </w:tcPr>
          <w:p w:rsidR="0011640B" w:rsidRPr="006B5230" w:rsidP="003E600A" w14:paraId="5BDD2CAC" w14:textId="77777777">
            <w:pPr>
              <w:widowControl/>
              <w:jc w:val="right"/>
              <w:rPr>
                <w:rFonts w:ascii="Times New Roman" w:hAnsi="Times New Roman"/>
                <w:snapToGrid/>
                <w:color w:val="000000"/>
              </w:rPr>
            </w:pPr>
            <w:r w:rsidRPr="006B5230">
              <w:rPr>
                <w:rFonts w:ascii="Times New Roman" w:hAnsi="Times New Roman"/>
                <w:snapToGrid/>
                <w:color w:val="000000"/>
              </w:rPr>
              <w:t>1.0</w:t>
            </w:r>
          </w:p>
        </w:tc>
        <w:tc>
          <w:tcPr>
            <w:tcW w:w="1170" w:type="dxa"/>
            <w:tcBorders>
              <w:top w:val="nil"/>
              <w:left w:val="nil"/>
              <w:bottom w:val="single" w:sz="4" w:space="0" w:color="auto"/>
              <w:right w:val="single" w:sz="4" w:space="0" w:color="auto"/>
            </w:tcBorders>
            <w:shd w:val="clear" w:color="auto" w:fill="auto"/>
            <w:vAlign w:val="center"/>
            <w:hideMark/>
          </w:tcPr>
          <w:p w:rsidR="0011640B" w:rsidRPr="006B5230" w:rsidP="003E600A" w14:paraId="4F07B965" w14:textId="77777777">
            <w:pPr>
              <w:widowControl/>
              <w:jc w:val="right"/>
              <w:rPr>
                <w:rFonts w:ascii="Times New Roman" w:hAnsi="Times New Roman"/>
                <w:snapToGrid/>
                <w:color w:val="000000"/>
              </w:rPr>
            </w:pPr>
            <w:r w:rsidRPr="006B5230">
              <w:rPr>
                <w:rFonts w:ascii="Times New Roman" w:hAnsi="Times New Roman"/>
                <w:snapToGrid/>
                <w:color w:val="000000"/>
              </w:rPr>
              <w:t>0.17</w:t>
            </w:r>
          </w:p>
        </w:tc>
        <w:tc>
          <w:tcPr>
            <w:tcW w:w="1170" w:type="dxa"/>
            <w:tcBorders>
              <w:top w:val="nil"/>
              <w:left w:val="nil"/>
              <w:bottom w:val="single" w:sz="4" w:space="0" w:color="auto"/>
              <w:right w:val="single" w:sz="4" w:space="0" w:color="auto"/>
            </w:tcBorders>
            <w:shd w:val="clear" w:color="auto" w:fill="auto"/>
            <w:vAlign w:val="center"/>
            <w:hideMark/>
          </w:tcPr>
          <w:p w:rsidR="0011640B" w:rsidRPr="006B5230" w:rsidP="003E600A" w14:paraId="76603BA5" w14:textId="77777777">
            <w:pPr>
              <w:widowControl/>
              <w:jc w:val="right"/>
              <w:rPr>
                <w:rFonts w:ascii="Times New Roman" w:hAnsi="Times New Roman"/>
                <w:snapToGrid/>
                <w:color w:val="000000"/>
              </w:rPr>
            </w:pPr>
            <w:r w:rsidRPr="006B5230">
              <w:rPr>
                <w:rFonts w:ascii="Times New Roman" w:hAnsi="Times New Roman"/>
                <w:snapToGrid/>
                <w:color w:val="000000"/>
              </w:rPr>
              <w:t>850</w:t>
            </w:r>
          </w:p>
        </w:tc>
        <w:tc>
          <w:tcPr>
            <w:tcW w:w="1260" w:type="dxa"/>
            <w:tcBorders>
              <w:top w:val="nil"/>
              <w:left w:val="nil"/>
              <w:bottom w:val="single" w:sz="4" w:space="0" w:color="auto"/>
              <w:right w:val="single" w:sz="4" w:space="0" w:color="auto"/>
            </w:tcBorders>
            <w:shd w:val="clear" w:color="auto" w:fill="auto"/>
            <w:noWrap/>
            <w:vAlign w:val="center"/>
            <w:hideMark/>
          </w:tcPr>
          <w:p w:rsidR="0011640B" w:rsidRPr="006B5230" w:rsidP="003E600A" w14:paraId="64DD0E9E" w14:textId="77777777">
            <w:pPr>
              <w:widowControl/>
              <w:jc w:val="right"/>
              <w:rPr>
                <w:rFonts w:ascii="Times New Roman" w:hAnsi="Times New Roman"/>
                <w:snapToGrid/>
                <w:color w:val="000000"/>
              </w:rPr>
            </w:pPr>
            <w:r w:rsidRPr="006B5230">
              <w:rPr>
                <w:rFonts w:ascii="Times New Roman" w:hAnsi="Times New Roman"/>
                <w:snapToGrid/>
                <w:color w:val="000000"/>
              </w:rPr>
              <w:t>$61.80</w:t>
            </w:r>
          </w:p>
        </w:tc>
        <w:tc>
          <w:tcPr>
            <w:tcW w:w="1530" w:type="dxa"/>
            <w:tcBorders>
              <w:top w:val="nil"/>
              <w:left w:val="nil"/>
              <w:bottom w:val="single" w:sz="4" w:space="0" w:color="auto"/>
              <w:right w:val="single" w:sz="4" w:space="0" w:color="auto"/>
            </w:tcBorders>
            <w:shd w:val="clear" w:color="auto" w:fill="auto"/>
            <w:noWrap/>
            <w:vAlign w:val="center"/>
            <w:hideMark/>
          </w:tcPr>
          <w:p w:rsidR="0011640B" w:rsidRPr="006B5230" w:rsidP="003E600A" w14:paraId="0F86AFF9" w14:textId="77777777">
            <w:pPr>
              <w:widowControl/>
              <w:jc w:val="right"/>
              <w:rPr>
                <w:rFonts w:ascii="Times New Roman" w:hAnsi="Times New Roman"/>
                <w:snapToGrid/>
                <w:color w:val="000000"/>
              </w:rPr>
            </w:pPr>
            <w:r w:rsidRPr="006B5230">
              <w:rPr>
                <w:rFonts w:ascii="Times New Roman" w:hAnsi="Times New Roman"/>
                <w:snapToGrid/>
                <w:color w:val="000000"/>
              </w:rPr>
              <w:t>$52,530.00</w:t>
            </w:r>
          </w:p>
        </w:tc>
      </w:tr>
      <w:tr w14:paraId="032729E4" w14:textId="77777777" w:rsidTr="003E600A">
        <w:tblPrEx>
          <w:tblW w:w="9535" w:type="dxa"/>
          <w:tblLayout w:type="fixed"/>
          <w:tblLook w:val="04A0"/>
        </w:tblPrEx>
        <w:trPr>
          <w:trHeight w:val="300"/>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11640B" w:rsidRPr="006B5230" w:rsidP="003E600A" w14:paraId="1AE27370" w14:textId="77777777">
            <w:pPr>
              <w:widowControl/>
              <w:rPr>
                <w:rFonts w:ascii="Times New Roman" w:hAnsi="Times New Roman"/>
                <w:snapToGrid/>
                <w:color w:val="000000"/>
              </w:rPr>
            </w:pPr>
            <w:r w:rsidRPr="006B5230">
              <w:rPr>
                <w:rFonts w:ascii="Times New Roman" w:hAnsi="Times New Roman"/>
                <w:snapToGrid/>
                <w:color w:val="000000"/>
              </w:rPr>
              <w:t xml:space="preserve">UC Legal Information (Form L-4) </w:t>
            </w:r>
          </w:p>
        </w:tc>
        <w:tc>
          <w:tcPr>
            <w:tcW w:w="1350" w:type="dxa"/>
            <w:tcBorders>
              <w:top w:val="nil"/>
              <w:left w:val="nil"/>
              <w:bottom w:val="single" w:sz="4" w:space="0" w:color="auto"/>
              <w:right w:val="single" w:sz="4" w:space="0" w:color="auto"/>
            </w:tcBorders>
            <w:shd w:val="clear" w:color="auto" w:fill="auto"/>
            <w:vAlign w:val="center"/>
            <w:hideMark/>
          </w:tcPr>
          <w:p w:rsidR="0011640B" w:rsidRPr="006B5230" w:rsidP="003E600A" w14:paraId="7C73487B" w14:textId="77777777">
            <w:pPr>
              <w:widowControl/>
              <w:jc w:val="right"/>
              <w:rPr>
                <w:rFonts w:ascii="Times New Roman" w:hAnsi="Times New Roman"/>
                <w:snapToGrid/>
                <w:color w:val="000000"/>
              </w:rPr>
            </w:pPr>
            <w:r w:rsidRPr="006B5230">
              <w:rPr>
                <w:rFonts w:ascii="Times New Roman" w:hAnsi="Times New Roman"/>
                <w:snapToGrid/>
                <w:color w:val="000000"/>
              </w:rPr>
              <w:t>300</w:t>
            </w:r>
          </w:p>
        </w:tc>
        <w:tc>
          <w:tcPr>
            <w:tcW w:w="1260" w:type="dxa"/>
            <w:tcBorders>
              <w:top w:val="nil"/>
              <w:left w:val="nil"/>
              <w:bottom w:val="single" w:sz="4" w:space="0" w:color="auto"/>
              <w:right w:val="single" w:sz="4" w:space="0" w:color="auto"/>
            </w:tcBorders>
            <w:shd w:val="clear" w:color="auto" w:fill="auto"/>
            <w:vAlign w:val="center"/>
            <w:hideMark/>
          </w:tcPr>
          <w:p w:rsidR="0011640B" w:rsidRPr="006B5230" w:rsidP="003E600A" w14:paraId="6DB08ABF" w14:textId="77777777">
            <w:pPr>
              <w:widowControl/>
              <w:jc w:val="right"/>
              <w:rPr>
                <w:rFonts w:ascii="Times New Roman" w:hAnsi="Times New Roman"/>
                <w:snapToGrid/>
                <w:color w:val="000000"/>
              </w:rPr>
            </w:pPr>
            <w:r w:rsidRPr="006B5230">
              <w:rPr>
                <w:rFonts w:ascii="Times New Roman" w:hAnsi="Times New Roman"/>
                <w:snapToGrid/>
                <w:color w:val="000000"/>
              </w:rPr>
              <w:t>406.0</w:t>
            </w:r>
          </w:p>
        </w:tc>
        <w:tc>
          <w:tcPr>
            <w:tcW w:w="1170" w:type="dxa"/>
            <w:tcBorders>
              <w:top w:val="nil"/>
              <w:left w:val="nil"/>
              <w:bottom w:val="single" w:sz="4" w:space="0" w:color="auto"/>
              <w:right w:val="single" w:sz="4" w:space="0" w:color="auto"/>
            </w:tcBorders>
            <w:shd w:val="clear" w:color="auto" w:fill="auto"/>
            <w:vAlign w:val="center"/>
            <w:hideMark/>
          </w:tcPr>
          <w:p w:rsidR="0011640B" w:rsidRPr="006B5230" w:rsidP="003E600A" w14:paraId="28C7A92A" w14:textId="77777777">
            <w:pPr>
              <w:widowControl/>
              <w:jc w:val="right"/>
              <w:rPr>
                <w:rFonts w:ascii="Times New Roman" w:hAnsi="Times New Roman"/>
                <w:snapToGrid/>
                <w:color w:val="000000"/>
              </w:rPr>
            </w:pPr>
            <w:r w:rsidRPr="006B5230">
              <w:rPr>
                <w:rFonts w:ascii="Times New Roman" w:hAnsi="Times New Roman"/>
                <w:snapToGrid/>
                <w:color w:val="000000"/>
              </w:rPr>
              <w:t>1.00</w:t>
            </w:r>
          </w:p>
        </w:tc>
        <w:tc>
          <w:tcPr>
            <w:tcW w:w="1170" w:type="dxa"/>
            <w:tcBorders>
              <w:top w:val="nil"/>
              <w:left w:val="nil"/>
              <w:bottom w:val="single" w:sz="4" w:space="0" w:color="auto"/>
              <w:right w:val="single" w:sz="4" w:space="0" w:color="auto"/>
            </w:tcBorders>
            <w:shd w:val="clear" w:color="auto" w:fill="auto"/>
            <w:vAlign w:val="center"/>
            <w:hideMark/>
          </w:tcPr>
          <w:p w:rsidR="0011640B" w:rsidRPr="006B5230" w:rsidP="003E600A" w14:paraId="0EB179C4" w14:textId="77777777">
            <w:pPr>
              <w:widowControl/>
              <w:jc w:val="right"/>
              <w:rPr>
                <w:rFonts w:ascii="Times New Roman" w:hAnsi="Times New Roman"/>
                <w:snapToGrid/>
                <w:color w:val="000000"/>
              </w:rPr>
            </w:pPr>
            <w:r w:rsidRPr="006B5230">
              <w:rPr>
                <w:rFonts w:ascii="Times New Roman" w:hAnsi="Times New Roman"/>
                <w:snapToGrid/>
                <w:color w:val="000000"/>
              </w:rPr>
              <w:t>121,800</w:t>
            </w:r>
          </w:p>
        </w:tc>
        <w:tc>
          <w:tcPr>
            <w:tcW w:w="1260" w:type="dxa"/>
            <w:tcBorders>
              <w:top w:val="nil"/>
              <w:left w:val="nil"/>
              <w:bottom w:val="single" w:sz="4" w:space="0" w:color="auto"/>
              <w:right w:val="single" w:sz="4" w:space="0" w:color="auto"/>
            </w:tcBorders>
            <w:shd w:val="clear" w:color="auto" w:fill="auto"/>
            <w:noWrap/>
            <w:vAlign w:val="center"/>
            <w:hideMark/>
          </w:tcPr>
          <w:p w:rsidR="0011640B" w:rsidRPr="006B5230" w:rsidP="003E600A" w14:paraId="49990EF2" w14:textId="77777777">
            <w:pPr>
              <w:widowControl/>
              <w:jc w:val="right"/>
              <w:rPr>
                <w:rFonts w:ascii="Times New Roman" w:hAnsi="Times New Roman"/>
                <w:snapToGrid/>
                <w:color w:val="000000"/>
              </w:rPr>
            </w:pPr>
            <w:r w:rsidRPr="006B5230">
              <w:rPr>
                <w:rFonts w:ascii="Times New Roman" w:hAnsi="Times New Roman"/>
                <w:snapToGrid/>
                <w:color w:val="000000"/>
              </w:rPr>
              <w:t>$44.02</w:t>
            </w:r>
          </w:p>
        </w:tc>
        <w:tc>
          <w:tcPr>
            <w:tcW w:w="1530" w:type="dxa"/>
            <w:tcBorders>
              <w:top w:val="nil"/>
              <w:left w:val="nil"/>
              <w:bottom w:val="single" w:sz="4" w:space="0" w:color="auto"/>
              <w:right w:val="single" w:sz="4" w:space="0" w:color="auto"/>
            </w:tcBorders>
            <w:shd w:val="clear" w:color="auto" w:fill="auto"/>
            <w:noWrap/>
            <w:vAlign w:val="center"/>
            <w:hideMark/>
          </w:tcPr>
          <w:p w:rsidR="0011640B" w:rsidRPr="006B5230" w:rsidP="003E600A" w14:paraId="0FDF4357" w14:textId="77777777">
            <w:pPr>
              <w:widowControl/>
              <w:jc w:val="right"/>
              <w:rPr>
                <w:rFonts w:ascii="Times New Roman" w:hAnsi="Times New Roman"/>
                <w:snapToGrid/>
                <w:color w:val="000000"/>
              </w:rPr>
            </w:pPr>
            <w:r w:rsidRPr="006B5230">
              <w:rPr>
                <w:rFonts w:ascii="Times New Roman" w:hAnsi="Times New Roman"/>
                <w:snapToGrid/>
                <w:color w:val="000000"/>
              </w:rPr>
              <w:t>$5,361,636.00</w:t>
            </w:r>
          </w:p>
        </w:tc>
      </w:tr>
      <w:tr w14:paraId="6D189C8A" w14:textId="77777777" w:rsidTr="003E600A">
        <w:tblPrEx>
          <w:tblW w:w="9535" w:type="dxa"/>
          <w:tblLayout w:type="fixed"/>
          <w:tblLook w:val="04A0"/>
        </w:tblPrEx>
        <w:trPr>
          <w:trHeight w:val="300"/>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11640B" w:rsidRPr="006B5230" w:rsidP="003E600A" w14:paraId="107EB5AC" w14:textId="77777777">
            <w:pPr>
              <w:widowControl/>
              <w:rPr>
                <w:rFonts w:ascii="Times New Roman" w:hAnsi="Times New Roman"/>
                <w:snapToGrid/>
                <w:color w:val="000000"/>
              </w:rPr>
            </w:pPr>
            <w:r w:rsidRPr="006B5230">
              <w:rPr>
                <w:rFonts w:ascii="Times New Roman" w:hAnsi="Times New Roman"/>
                <w:snapToGrid/>
                <w:color w:val="000000"/>
              </w:rPr>
              <w:t>Legal Service Provider Record (Form L-6)</w:t>
            </w:r>
          </w:p>
        </w:tc>
        <w:tc>
          <w:tcPr>
            <w:tcW w:w="1350" w:type="dxa"/>
            <w:tcBorders>
              <w:top w:val="nil"/>
              <w:left w:val="nil"/>
              <w:bottom w:val="single" w:sz="4" w:space="0" w:color="auto"/>
              <w:right w:val="single" w:sz="4" w:space="0" w:color="auto"/>
            </w:tcBorders>
            <w:shd w:val="clear" w:color="auto" w:fill="auto"/>
            <w:vAlign w:val="center"/>
            <w:hideMark/>
          </w:tcPr>
          <w:p w:rsidR="0011640B" w:rsidRPr="006B5230" w:rsidP="003E600A" w14:paraId="680C308C" w14:textId="77777777">
            <w:pPr>
              <w:widowControl/>
              <w:jc w:val="right"/>
              <w:rPr>
                <w:rFonts w:ascii="Times New Roman" w:hAnsi="Times New Roman"/>
                <w:snapToGrid/>
                <w:color w:val="000000"/>
              </w:rPr>
            </w:pPr>
            <w:r w:rsidRPr="006B5230">
              <w:rPr>
                <w:rFonts w:ascii="Times New Roman" w:hAnsi="Times New Roman"/>
                <w:snapToGrid/>
                <w:color w:val="000000"/>
              </w:rPr>
              <w:t>300</w:t>
            </w:r>
          </w:p>
        </w:tc>
        <w:tc>
          <w:tcPr>
            <w:tcW w:w="1260" w:type="dxa"/>
            <w:tcBorders>
              <w:top w:val="nil"/>
              <w:left w:val="nil"/>
              <w:bottom w:val="single" w:sz="4" w:space="0" w:color="auto"/>
              <w:right w:val="single" w:sz="4" w:space="0" w:color="auto"/>
            </w:tcBorders>
            <w:shd w:val="clear" w:color="auto" w:fill="auto"/>
            <w:vAlign w:val="center"/>
            <w:hideMark/>
          </w:tcPr>
          <w:p w:rsidR="0011640B" w:rsidRPr="006B5230" w:rsidP="003E600A" w14:paraId="36AF4A05" w14:textId="77777777">
            <w:pPr>
              <w:widowControl/>
              <w:jc w:val="right"/>
              <w:rPr>
                <w:rFonts w:ascii="Times New Roman" w:hAnsi="Times New Roman"/>
                <w:snapToGrid/>
                <w:color w:val="000000"/>
              </w:rPr>
            </w:pPr>
            <w:r w:rsidRPr="006B5230">
              <w:rPr>
                <w:rFonts w:ascii="Times New Roman" w:hAnsi="Times New Roman"/>
                <w:snapToGrid/>
                <w:color w:val="000000"/>
              </w:rPr>
              <w:t>406.0</w:t>
            </w:r>
          </w:p>
        </w:tc>
        <w:tc>
          <w:tcPr>
            <w:tcW w:w="1170" w:type="dxa"/>
            <w:tcBorders>
              <w:top w:val="nil"/>
              <w:left w:val="nil"/>
              <w:bottom w:val="single" w:sz="4" w:space="0" w:color="auto"/>
              <w:right w:val="single" w:sz="4" w:space="0" w:color="auto"/>
            </w:tcBorders>
            <w:shd w:val="clear" w:color="auto" w:fill="auto"/>
            <w:vAlign w:val="center"/>
            <w:hideMark/>
          </w:tcPr>
          <w:p w:rsidR="0011640B" w:rsidRPr="006B5230" w:rsidP="003E600A" w14:paraId="7DB76F83" w14:textId="77777777">
            <w:pPr>
              <w:widowControl/>
              <w:jc w:val="right"/>
              <w:rPr>
                <w:rFonts w:ascii="Times New Roman" w:hAnsi="Times New Roman"/>
                <w:snapToGrid/>
                <w:color w:val="000000"/>
              </w:rPr>
            </w:pPr>
            <w:r w:rsidRPr="006B5230">
              <w:rPr>
                <w:rFonts w:ascii="Times New Roman" w:hAnsi="Times New Roman"/>
                <w:snapToGrid/>
                <w:color w:val="000000"/>
              </w:rPr>
              <w:t>0.08</w:t>
            </w:r>
          </w:p>
        </w:tc>
        <w:tc>
          <w:tcPr>
            <w:tcW w:w="1170" w:type="dxa"/>
            <w:tcBorders>
              <w:top w:val="nil"/>
              <w:left w:val="nil"/>
              <w:bottom w:val="single" w:sz="4" w:space="0" w:color="auto"/>
              <w:right w:val="single" w:sz="4" w:space="0" w:color="auto"/>
            </w:tcBorders>
            <w:shd w:val="clear" w:color="auto" w:fill="auto"/>
            <w:vAlign w:val="center"/>
            <w:hideMark/>
          </w:tcPr>
          <w:p w:rsidR="0011640B" w:rsidRPr="006B5230" w:rsidP="003E600A" w14:paraId="013E02A8" w14:textId="77777777">
            <w:pPr>
              <w:widowControl/>
              <w:jc w:val="right"/>
              <w:rPr>
                <w:rFonts w:ascii="Times New Roman" w:hAnsi="Times New Roman"/>
                <w:snapToGrid/>
                <w:color w:val="000000"/>
              </w:rPr>
            </w:pPr>
            <w:r w:rsidRPr="006B5230">
              <w:rPr>
                <w:rFonts w:ascii="Times New Roman" w:hAnsi="Times New Roman"/>
                <w:snapToGrid/>
                <w:color w:val="000000"/>
              </w:rPr>
              <w:t>9,744</w:t>
            </w:r>
          </w:p>
        </w:tc>
        <w:tc>
          <w:tcPr>
            <w:tcW w:w="1260" w:type="dxa"/>
            <w:tcBorders>
              <w:top w:val="nil"/>
              <w:left w:val="nil"/>
              <w:bottom w:val="single" w:sz="4" w:space="0" w:color="auto"/>
              <w:right w:val="single" w:sz="4" w:space="0" w:color="auto"/>
            </w:tcBorders>
            <w:shd w:val="clear" w:color="auto" w:fill="auto"/>
            <w:noWrap/>
            <w:vAlign w:val="center"/>
            <w:hideMark/>
          </w:tcPr>
          <w:p w:rsidR="0011640B" w:rsidRPr="006B5230" w:rsidP="003E600A" w14:paraId="42F8A97E" w14:textId="77777777">
            <w:pPr>
              <w:widowControl/>
              <w:jc w:val="right"/>
              <w:rPr>
                <w:rFonts w:ascii="Times New Roman" w:hAnsi="Times New Roman"/>
                <w:snapToGrid/>
                <w:color w:val="000000"/>
              </w:rPr>
            </w:pPr>
            <w:r w:rsidRPr="006B5230">
              <w:rPr>
                <w:rFonts w:ascii="Times New Roman" w:hAnsi="Times New Roman"/>
                <w:snapToGrid/>
                <w:color w:val="000000"/>
              </w:rPr>
              <w:t>$44.02</w:t>
            </w:r>
          </w:p>
        </w:tc>
        <w:tc>
          <w:tcPr>
            <w:tcW w:w="1530" w:type="dxa"/>
            <w:tcBorders>
              <w:top w:val="nil"/>
              <w:left w:val="nil"/>
              <w:bottom w:val="single" w:sz="4" w:space="0" w:color="auto"/>
              <w:right w:val="single" w:sz="4" w:space="0" w:color="auto"/>
            </w:tcBorders>
            <w:shd w:val="clear" w:color="auto" w:fill="auto"/>
            <w:noWrap/>
            <w:vAlign w:val="center"/>
            <w:hideMark/>
          </w:tcPr>
          <w:p w:rsidR="0011640B" w:rsidRPr="006B5230" w:rsidP="003E600A" w14:paraId="588B2509" w14:textId="77777777">
            <w:pPr>
              <w:widowControl/>
              <w:jc w:val="right"/>
              <w:rPr>
                <w:rFonts w:ascii="Times New Roman" w:hAnsi="Times New Roman"/>
                <w:snapToGrid/>
                <w:color w:val="000000"/>
              </w:rPr>
            </w:pPr>
            <w:r w:rsidRPr="006B5230">
              <w:rPr>
                <w:rFonts w:ascii="Times New Roman" w:hAnsi="Times New Roman"/>
                <w:snapToGrid/>
                <w:color w:val="000000"/>
              </w:rPr>
              <w:t>$428,930.88</w:t>
            </w:r>
          </w:p>
        </w:tc>
      </w:tr>
      <w:tr w14:paraId="287800D0" w14:textId="77777777" w:rsidTr="003E600A">
        <w:tblPrEx>
          <w:tblW w:w="9535" w:type="dxa"/>
          <w:tblLayout w:type="fixed"/>
          <w:tblLook w:val="04A0"/>
        </w:tblPrEx>
        <w:trPr>
          <w:trHeight w:val="300"/>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11640B" w:rsidRPr="006B5230" w:rsidP="003E600A" w14:paraId="643A44E7" w14:textId="77777777">
            <w:pPr>
              <w:widowControl/>
              <w:rPr>
                <w:rFonts w:ascii="Times New Roman" w:hAnsi="Times New Roman"/>
                <w:snapToGrid/>
                <w:color w:val="000000"/>
              </w:rPr>
            </w:pPr>
            <w:r w:rsidRPr="006B5230">
              <w:rPr>
                <w:rFonts w:ascii="Times New Roman" w:hAnsi="Times New Roman"/>
                <w:snapToGrid/>
                <w:color w:val="000000"/>
              </w:rPr>
              <w:t xml:space="preserve">Case Status Summary for Executive Office of Immigration Review (Form L-9) </w:t>
            </w:r>
          </w:p>
        </w:tc>
        <w:tc>
          <w:tcPr>
            <w:tcW w:w="1350" w:type="dxa"/>
            <w:tcBorders>
              <w:top w:val="nil"/>
              <w:left w:val="nil"/>
              <w:bottom w:val="single" w:sz="4" w:space="0" w:color="auto"/>
              <w:right w:val="single" w:sz="4" w:space="0" w:color="auto"/>
            </w:tcBorders>
            <w:shd w:val="clear" w:color="auto" w:fill="auto"/>
            <w:vAlign w:val="center"/>
            <w:hideMark/>
          </w:tcPr>
          <w:p w:rsidR="0011640B" w:rsidRPr="006B5230" w:rsidP="003E600A" w14:paraId="2A724BFA" w14:textId="77777777">
            <w:pPr>
              <w:widowControl/>
              <w:jc w:val="right"/>
              <w:rPr>
                <w:rFonts w:ascii="Times New Roman" w:hAnsi="Times New Roman"/>
                <w:snapToGrid/>
                <w:color w:val="000000"/>
              </w:rPr>
            </w:pPr>
            <w:r w:rsidRPr="006B5230">
              <w:rPr>
                <w:rFonts w:ascii="Times New Roman" w:hAnsi="Times New Roman"/>
                <w:snapToGrid/>
                <w:color w:val="000000"/>
              </w:rPr>
              <w:t>300</w:t>
            </w:r>
          </w:p>
        </w:tc>
        <w:tc>
          <w:tcPr>
            <w:tcW w:w="1260" w:type="dxa"/>
            <w:tcBorders>
              <w:top w:val="nil"/>
              <w:left w:val="nil"/>
              <w:bottom w:val="single" w:sz="4" w:space="0" w:color="auto"/>
              <w:right w:val="single" w:sz="4" w:space="0" w:color="auto"/>
            </w:tcBorders>
            <w:shd w:val="clear" w:color="auto" w:fill="auto"/>
            <w:vAlign w:val="center"/>
            <w:hideMark/>
          </w:tcPr>
          <w:p w:rsidR="0011640B" w:rsidRPr="006B5230" w:rsidP="003E600A" w14:paraId="7DD98B89" w14:textId="77777777">
            <w:pPr>
              <w:widowControl/>
              <w:jc w:val="right"/>
              <w:rPr>
                <w:rFonts w:ascii="Times New Roman" w:hAnsi="Times New Roman"/>
                <w:snapToGrid/>
                <w:color w:val="000000"/>
              </w:rPr>
            </w:pPr>
            <w:r w:rsidRPr="006B5230">
              <w:rPr>
                <w:rFonts w:ascii="Times New Roman" w:hAnsi="Times New Roman"/>
                <w:snapToGrid/>
                <w:color w:val="000000"/>
              </w:rPr>
              <w:t>5.0</w:t>
            </w:r>
          </w:p>
        </w:tc>
        <w:tc>
          <w:tcPr>
            <w:tcW w:w="1170" w:type="dxa"/>
            <w:tcBorders>
              <w:top w:val="nil"/>
              <w:left w:val="nil"/>
              <w:bottom w:val="single" w:sz="4" w:space="0" w:color="auto"/>
              <w:right w:val="single" w:sz="4" w:space="0" w:color="auto"/>
            </w:tcBorders>
            <w:shd w:val="clear" w:color="auto" w:fill="auto"/>
            <w:vAlign w:val="center"/>
            <w:hideMark/>
          </w:tcPr>
          <w:p w:rsidR="0011640B" w:rsidRPr="006B5230" w:rsidP="003E600A" w14:paraId="1DCAFF2F" w14:textId="77777777">
            <w:pPr>
              <w:widowControl/>
              <w:jc w:val="right"/>
              <w:rPr>
                <w:rFonts w:ascii="Times New Roman" w:hAnsi="Times New Roman"/>
                <w:snapToGrid/>
                <w:color w:val="000000"/>
              </w:rPr>
            </w:pPr>
            <w:r w:rsidRPr="006B5230">
              <w:rPr>
                <w:rFonts w:ascii="Times New Roman" w:hAnsi="Times New Roman"/>
                <w:snapToGrid/>
                <w:color w:val="000000"/>
              </w:rPr>
              <w:t>0.17</w:t>
            </w:r>
          </w:p>
        </w:tc>
        <w:tc>
          <w:tcPr>
            <w:tcW w:w="1170" w:type="dxa"/>
            <w:tcBorders>
              <w:top w:val="nil"/>
              <w:left w:val="nil"/>
              <w:bottom w:val="single" w:sz="4" w:space="0" w:color="auto"/>
              <w:right w:val="single" w:sz="4" w:space="0" w:color="auto"/>
            </w:tcBorders>
            <w:shd w:val="clear" w:color="auto" w:fill="auto"/>
            <w:vAlign w:val="center"/>
            <w:hideMark/>
          </w:tcPr>
          <w:p w:rsidR="0011640B" w:rsidRPr="006B5230" w:rsidP="003E600A" w14:paraId="0FAC5DA8" w14:textId="77777777">
            <w:pPr>
              <w:widowControl/>
              <w:jc w:val="right"/>
              <w:rPr>
                <w:rFonts w:ascii="Times New Roman" w:hAnsi="Times New Roman"/>
                <w:snapToGrid/>
                <w:color w:val="000000"/>
              </w:rPr>
            </w:pPr>
            <w:r w:rsidRPr="006B5230">
              <w:rPr>
                <w:rFonts w:ascii="Times New Roman" w:hAnsi="Times New Roman"/>
                <w:snapToGrid/>
                <w:color w:val="000000"/>
              </w:rPr>
              <w:t>255</w:t>
            </w:r>
          </w:p>
        </w:tc>
        <w:tc>
          <w:tcPr>
            <w:tcW w:w="1260" w:type="dxa"/>
            <w:tcBorders>
              <w:top w:val="nil"/>
              <w:left w:val="nil"/>
              <w:bottom w:val="single" w:sz="4" w:space="0" w:color="auto"/>
              <w:right w:val="single" w:sz="4" w:space="0" w:color="auto"/>
            </w:tcBorders>
            <w:shd w:val="clear" w:color="auto" w:fill="auto"/>
            <w:noWrap/>
            <w:vAlign w:val="center"/>
            <w:hideMark/>
          </w:tcPr>
          <w:p w:rsidR="0011640B" w:rsidRPr="006B5230" w:rsidP="003E600A" w14:paraId="6291B69E" w14:textId="77777777">
            <w:pPr>
              <w:widowControl/>
              <w:jc w:val="right"/>
              <w:rPr>
                <w:rFonts w:ascii="Times New Roman" w:hAnsi="Times New Roman"/>
                <w:snapToGrid/>
                <w:color w:val="000000"/>
              </w:rPr>
            </w:pPr>
            <w:r w:rsidRPr="006B5230">
              <w:rPr>
                <w:rFonts w:ascii="Times New Roman" w:hAnsi="Times New Roman"/>
                <w:snapToGrid/>
                <w:color w:val="000000"/>
              </w:rPr>
              <w:t>$44.02</w:t>
            </w:r>
          </w:p>
        </w:tc>
        <w:tc>
          <w:tcPr>
            <w:tcW w:w="1530" w:type="dxa"/>
            <w:tcBorders>
              <w:top w:val="nil"/>
              <w:left w:val="nil"/>
              <w:bottom w:val="single" w:sz="4" w:space="0" w:color="auto"/>
              <w:right w:val="single" w:sz="4" w:space="0" w:color="auto"/>
            </w:tcBorders>
            <w:shd w:val="clear" w:color="auto" w:fill="auto"/>
            <w:noWrap/>
            <w:vAlign w:val="center"/>
            <w:hideMark/>
          </w:tcPr>
          <w:p w:rsidR="0011640B" w:rsidRPr="006B5230" w:rsidP="003E600A" w14:paraId="0B17BB45" w14:textId="77777777">
            <w:pPr>
              <w:widowControl/>
              <w:jc w:val="right"/>
              <w:rPr>
                <w:rFonts w:ascii="Times New Roman" w:hAnsi="Times New Roman"/>
                <w:snapToGrid/>
                <w:color w:val="000000"/>
              </w:rPr>
            </w:pPr>
            <w:r w:rsidRPr="006B5230">
              <w:rPr>
                <w:rFonts w:ascii="Times New Roman" w:hAnsi="Times New Roman"/>
                <w:snapToGrid/>
                <w:color w:val="000000"/>
              </w:rPr>
              <w:t>$11,225.10</w:t>
            </w:r>
          </w:p>
        </w:tc>
      </w:tr>
      <w:tr w14:paraId="5BD8791F" w14:textId="77777777" w:rsidTr="003E600A">
        <w:tblPrEx>
          <w:tblW w:w="9535" w:type="dxa"/>
          <w:tblLayout w:type="fixed"/>
          <w:tblLook w:val="04A0"/>
        </w:tblPrEx>
        <w:trPr>
          <w:trHeight w:val="300"/>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11640B" w:rsidRPr="006B5230" w:rsidP="003E600A" w14:paraId="1EC3EEA0" w14:textId="77777777">
            <w:pPr>
              <w:widowControl/>
              <w:rPr>
                <w:rFonts w:ascii="Times New Roman" w:hAnsi="Times New Roman"/>
                <w:snapToGrid/>
                <w:color w:val="000000"/>
              </w:rPr>
            </w:pPr>
            <w:r w:rsidRPr="006B5230">
              <w:rPr>
                <w:rFonts w:ascii="Times New Roman" w:hAnsi="Times New Roman"/>
                <w:snapToGrid/>
                <w:color w:val="000000"/>
              </w:rPr>
              <w:t>Recommended States List (Form L-11)</w:t>
            </w:r>
          </w:p>
        </w:tc>
        <w:tc>
          <w:tcPr>
            <w:tcW w:w="1350" w:type="dxa"/>
            <w:tcBorders>
              <w:top w:val="nil"/>
              <w:left w:val="nil"/>
              <w:bottom w:val="single" w:sz="4" w:space="0" w:color="auto"/>
              <w:right w:val="single" w:sz="4" w:space="0" w:color="auto"/>
            </w:tcBorders>
            <w:shd w:val="clear" w:color="auto" w:fill="auto"/>
            <w:vAlign w:val="center"/>
            <w:hideMark/>
          </w:tcPr>
          <w:p w:rsidR="0011640B" w:rsidRPr="006B5230" w:rsidP="003E600A" w14:paraId="5DA63967" w14:textId="77777777">
            <w:pPr>
              <w:widowControl/>
              <w:jc w:val="right"/>
              <w:rPr>
                <w:rFonts w:ascii="Times New Roman" w:hAnsi="Times New Roman"/>
                <w:snapToGrid/>
                <w:color w:val="000000"/>
              </w:rPr>
            </w:pPr>
            <w:r w:rsidRPr="006B5230">
              <w:rPr>
                <w:rFonts w:ascii="Times New Roman" w:hAnsi="Times New Roman"/>
                <w:snapToGrid/>
                <w:color w:val="000000"/>
              </w:rPr>
              <w:t>60</w:t>
            </w:r>
          </w:p>
        </w:tc>
        <w:tc>
          <w:tcPr>
            <w:tcW w:w="1260" w:type="dxa"/>
            <w:tcBorders>
              <w:top w:val="nil"/>
              <w:left w:val="nil"/>
              <w:bottom w:val="single" w:sz="4" w:space="0" w:color="auto"/>
              <w:right w:val="single" w:sz="4" w:space="0" w:color="auto"/>
            </w:tcBorders>
            <w:shd w:val="clear" w:color="auto" w:fill="auto"/>
            <w:vAlign w:val="center"/>
            <w:hideMark/>
          </w:tcPr>
          <w:p w:rsidR="0011640B" w:rsidRPr="006B5230" w:rsidP="003E600A" w14:paraId="4CF516FC" w14:textId="77777777">
            <w:pPr>
              <w:widowControl/>
              <w:jc w:val="right"/>
              <w:rPr>
                <w:rFonts w:ascii="Times New Roman" w:hAnsi="Times New Roman"/>
                <w:snapToGrid/>
                <w:color w:val="000000"/>
              </w:rPr>
            </w:pPr>
            <w:r w:rsidRPr="006B5230">
              <w:rPr>
                <w:rFonts w:ascii="Times New Roman" w:hAnsi="Times New Roman"/>
                <w:snapToGrid/>
                <w:color w:val="000000"/>
              </w:rPr>
              <w:t>10.0</w:t>
            </w:r>
          </w:p>
        </w:tc>
        <w:tc>
          <w:tcPr>
            <w:tcW w:w="1170" w:type="dxa"/>
            <w:tcBorders>
              <w:top w:val="nil"/>
              <w:left w:val="nil"/>
              <w:bottom w:val="single" w:sz="4" w:space="0" w:color="auto"/>
              <w:right w:val="single" w:sz="4" w:space="0" w:color="auto"/>
            </w:tcBorders>
            <w:shd w:val="clear" w:color="auto" w:fill="auto"/>
            <w:vAlign w:val="center"/>
            <w:hideMark/>
          </w:tcPr>
          <w:p w:rsidR="0011640B" w:rsidRPr="006B5230" w:rsidP="003E600A" w14:paraId="717F90F8" w14:textId="77777777">
            <w:pPr>
              <w:widowControl/>
              <w:jc w:val="right"/>
              <w:rPr>
                <w:rFonts w:ascii="Times New Roman" w:hAnsi="Times New Roman"/>
                <w:snapToGrid/>
                <w:color w:val="000000"/>
              </w:rPr>
            </w:pPr>
            <w:r w:rsidRPr="006B5230">
              <w:rPr>
                <w:rFonts w:ascii="Times New Roman" w:hAnsi="Times New Roman"/>
                <w:snapToGrid/>
                <w:color w:val="000000"/>
              </w:rPr>
              <w:t>0.33</w:t>
            </w:r>
          </w:p>
        </w:tc>
        <w:tc>
          <w:tcPr>
            <w:tcW w:w="1170" w:type="dxa"/>
            <w:tcBorders>
              <w:top w:val="nil"/>
              <w:left w:val="nil"/>
              <w:bottom w:val="single" w:sz="4" w:space="0" w:color="auto"/>
              <w:right w:val="single" w:sz="4" w:space="0" w:color="auto"/>
            </w:tcBorders>
            <w:shd w:val="clear" w:color="auto" w:fill="auto"/>
            <w:vAlign w:val="center"/>
            <w:hideMark/>
          </w:tcPr>
          <w:p w:rsidR="0011640B" w:rsidRPr="006B5230" w:rsidP="003E600A" w14:paraId="45E9689D" w14:textId="77777777">
            <w:pPr>
              <w:widowControl/>
              <w:jc w:val="right"/>
              <w:rPr>
                <w:rFonts w:ascii="Times New Roman" w:hAnsi="Times New Roman"/>
                <w:snapToGrid/>
                <w:color w:val="000000"/>
              </w:rPr>
            </w:pPr>
            <w:r w:rsidRPr="006B5230">
              <w:rPr>
                <w:rFonts w:ascii="Times New Roman" w:hAnsi="Times New Roman"/>
                <w:snapToGrid/>
                <w:color w:val="000000"/>
              </w:rPr>
              <w:t>198</w:t>
            </w:r>
          </w:p>
        </w:tc>
        <w:tc>
          <w:tcPr>
            <w:tcW w:w="1260" w:type="dxa"/>
            <w:tcBorders>
              <w:top w:val="nil"/>
              <w:left w:val="nil"/>
              <w:bottom w:val="single" w:sz="4" w:space="0" w:color="auto"/>
              <w:right w:val="single" w:sz="4" w:space="0" w:color="auto"/>
            </w:tcBorders>
            <w:shd w:val="clear" w:color="auto" w:fill="auto"/>
            <w:noWrap/>
            <w:vAlign w:val="center"/>
            <w:hideMark/>
          </w:tcPr>
          <w:p w:rsidR="0011640B" w:rsidRPr="006B5230" w:rsidP="003E600A" w14:paraId="265F25E1" w14:textId="77777777">
            <w:pPr>
              <w:widowControl/>
              <w:jc w:val="right"/>
              <w:rPr>
                <w:rFonts w:ascii="Times New Roman" w:hAnsi="Times New Roman"/>
                <w:snapToGrid/>
                <w:color w:val="000000"/>
              </w:rPr>
            </w:pPr>
            <w:r w:rsidRPr="006B5230">
              <w:rPr>
                <w:rFonts w:ascii="Times New Roman" w:hAnsi="Times New Roman"/>
                <w:snapToGrid/>
                <w:color w:val="000000"/>
              </w:rPr>
              <w:t>$61.80</w:t>
            </w:r>
          </w:p>
        </w:tc>
        <w:tc>
          <w:tcPr>
            <w:tcW w:w="1530" w:type="dxa"/>
            <w:tcBorders>
              <w:top w:val="nil"/>
              <w:left w:val="nil"/>
              <w:bottom w:val="single" w:sz="4" w:space="0" w:color="auto"/>
              <w:right w:val="single" w:sz="4" w:space="0" w:color="auto"/>
            </w:tcBorders>
            <w:shd w:val="clear" w:color="auto" w:fill="auto"/>
            <w:noWrap/>
            <w:vAlign w:val="center"/>
            <w:hideMark/>
          </w:tcPr>
          <w:p w:rsidR="0011640B" w:rsidRPr="006B5230" w:rsidP="003E600A" w14:paraId="2B3CF039" w14:textId="77777777">
            <w:pPr>
              <w:widowControl/>
              <w:jc w:val="right"/>
              <w:rPr>
                <w:rFonts w:ascii="Times New Roman" w:hAnsi="Times New Roman"/>
                <w:snapToGrid/>
                <w:color w:val="000000"/>
              </w:rPr>
            </w:pPr>
            <w:r w:rsidRPr="006B5230">
              <w:rPr>
                <w:rFonts w:ascii="Times New Roman" w:hAnsi="Times New Roman"/>
                <w:snapToGrid/>
                <w:color w:val="000000"/>
              </w:rPr>
              <w:t>$12,236.40</w:t>
            </w:r>
          </w:p>
        </w:tc>
      </w:tr>
      <w:tr w14:paraId="3274A656" w14:textId="77777777" w:rsidTr="003E600A">
        <w:tblPrEx>
          <w:tblW w:w="9535" w:type="dxa"/>
          <w:tblLayout w:type="fixed"/>
          <w:tblLook w:val="04A0"/>
        </w:tblPrEx>
        <w:trPr>
          <w:trHeight w:val="300"/>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11640B" w:rsidRPr="006B5230" w:rsidP="003E600A" w14:paraId="1AAB7FDE" w14:textId="77777777">
            <w:pPr>
              <w:widowControl/>
              <w:rPr>
                <w:rFonts w:ascii="Times New Roman" w:hAnsi="Times New Roman"/>
                <w:snapToGrid/>
                <w:color w:val="000000"/>
              </w:rPr>
            </w:pPr>
            <w:r w:rsidRPr="006B5230">
              <w:rPr>
                <w:rFonts w:ascii="Times New Roman" w:hAnsi="Times New Roman"/>
                <w:snapToGrid/>
                <w:color w:val="000000"/>
              </w:rPr>
              <w:t>Child Advocate Referral (Form L-12A) - Respondents</w:t>
            </w:r>
          </w:p>
        </w:tc>
        <w:tc>
          <w:tcPr>
            <w:tcW w:w="1350" w:type="dxa"/>
            <w:tcBorders>
              <w:top w:val="nil"/>
              <w:left w:val="nil"/>
              <w:bottom w:val="single" w:sz="4" w:space="0" w:color="auto"/>
              <w:right w:val="single" w:sz="4" w:space="0" w:color="auto"/>
            </w:tcBorders>
            <w:shd w:val="clear" w:color="auto" w:fill="auto"/>
            <w:vAlign w:val="center"/>
            <w:hideMark/>
          </w:tcPr>
          <w:p w:rsidR="0011640B" w:rsidRPr="006B5230" w:rsidP="003E600A" w14:paraId="405526D0" w14:textId="77777777">
            <w:pPr>
              <w:widowControl/>
              <w:jc w:val="right"/>
              <w:rPr>
                <w:rFonts w:ascii="Times New Roman" w:hAnsi="Times New Roman"/>
                <w:snapToGrid/>
                <w:color w:val="000000"/>
              </w:rPr>
            </w:pPr>
            <w:r w:rsidRPr="006B5230">
              <w:rPr>
                <w:rFonts w:ascii="Times New Roman" w:hAnsi="Times New Roman"/>
                <w:snapToGrid/>
                <w:color w:val="000000"/>
              </w:rPr>
              <w:t>300</w:t>
            </w:r>
          </w:p>
        </w:tc>
        <w:tc>
          <w:tcPr>
            <w:tcW w:w="1260" w:type="dxa"/>
            <w:tcBorders>
              <w:top w:val="nil"/>
              <w:left w:val="nil"/>
              <w:bottom w:val="single" w:sz="4" w:space="0" w:color="auto"/>
              <w:right w:val="single" w:sz="4" w:space="0" w:color="auto"/>
            </w:tcBorders>
            <w:shd w:val="clear" w:color="auto" w:fill="auto"/>
            <w:vAlign w:val="center"/>
            <w:hideMark/>
          </w:tcPr>
          <w:p w:rsidR="0011640B" w:rsidRPr="006B5230" w:rsidP="003E600A" w14:paraId="1DBED820" w14:textId="77777777">
            <w:pPr>
              <w:widowControl/>
              <w:jc w:val="right"/>
              <w:rPr>
                <w:rFonts w:ascii="Times New Roman" w:hAnsi="Times New Roman"/>
                <w:snapToGrid/>
                <w:color w:val="000000"/>
              </w:rPr>
            </w:pPr>
            <w:r w:rsidRPr="006B5230">
              <w:rPr>
                <w:rFonts w:ascii="Times New Roman" w:hAnsi="Times New Roman"/>
                <w:snapToGrid/>
                <w:color w:val="000000"/>
              </w:rPr>
              <w:t>19.0</w:t>
            </w:r>
          </w:p>
        </w:tc>
        <w:tc>
          <w:tcPr>
            <w:tcW w:w="1170" w:type="dxa"/>
            <w:tcBorders>
              <w:top w:val="nil"/>
              <w:left w:val="nil"/>
              <w:bottom w:val="single" w:sz="4" w:space="0" w:color="auto"/>
              <w:right w:val="single" w:sz="4" w:space="0" w:color="auto"/>
            </w:tcBorders>
            <w:shd w:val="clear" w:color="auto" w:fill="auto"/>
            <w:vAlign w:val="center"/>
            <w:hideMark/>
          </w:tcPr>
          <w:p w:rsidR="0011640B" w:rsidRPr="006B5230" w:rsidP="003E600A" w14:paraId="3D75FFF1" w14:textId="77777777">
            <w:pPr>
              <w:widowControl/>
              <w:jc w:val="right"/>
              <w:rPr>
                <w:rFonts w:ascii="Times New Roman" w:hAnsi="Times New Roman"/>
                <w:snapToGrid/>
                <w:color w:val="000000"/>
              </w:rPr>
            </w:pPr>
            <w:r w:rsidRPr="006B5230">
              <w:rPr>
                <w:rFonts w:ascii="Times New Roman" w:hAnsi="Times New Roman"/>
                <w:snapToGrid/>
                <w:color w:val="000000"/>
              </w:rPr>
              <w:t>0.25</w:t>
            </w:r>
          </w:p>
        </w:tc>
        <w:tc>
          <w:tcPr>
            <w:tcW w:w="1170" w:type="dxa"/>
            <w:tcBorders>
              <w:top w:val="nil"/>
              <w:left w:val="nil"/>
              <w:bottom w:val="single" w:sz="4" w:space="0" w:color="auto"/>
              <w:right w:val="single" w:sz="4" w:space="0" w:color="auto"/>
            </w:tcBorders>
            <w:shd w:val="clear" w:color="auto" w:fill="auto"/>
            <w:vAlign w:val="center"/>
            <w:hideMark/>
          </w:tcPr>
          <w:p w:rsidR="0011640B" w:rsidRPr="006B5230" w:rsidP="003E600A" w14:paraId="72E8A2DB" w14:textId="77777777">
            <w:pPr>
              <w:widowControl/>
              <w:jc w:val="right"/>
              <w:rPr>
                <w:rFonts w:ascii="Times New Roman" w:hAnsi="Times New Roman"/>
                <w:snapToGrid/>
                <w:color w:val="000000"/>
              </w:rPr>
            </w:pPr>
            <w:r w:rsidRPr="006B5230">
              <w:rPr>
                <w:rFonts w:ascii="Times New Roman" w:hAnsi="Times New Roman"/>
                <w:snapToGrid/>
                <w:color w:val="000000"/>
              </w:rPr>
              <w:t>1,425</w:t>
            </w:r>
          </w:p>
        </w:tc>
        <w:tc>
          <w:tcPr>
            <w:tcW w:w="1260" w:type="dxa"/>
            <w:tcBorders>
              <w:top w:val="nil"/>
              <w:left w:val="nil"/>
              <w:bottom w:val="single" w:sz="4" w:space="0" w:color="auto"/>
              <w:right w:val="single" w:sz="4" w:space="0" w:color="auto"/>
            </w:tcBorders>
            <w:shd w:val="clear" w:color="auto" w:fill="auto"/>
            <w:noWrap/>
            <w:vAlign w:val="center"/>
            <w:hideMark/>
          </w:tcPr>
          <w:p w:rsidR="0011640B" w:rsidRPr="006B5230" w:rsidP="003E600A" w14:paraId="61BC9162" w14:textId="77777777">
            <w:pPr>
              <w:widowControl/>
              <w:jc w:val="right"/>
              <w:rPr>
                <w:rFonts w:ascii="Times New Roman" w:hAnsi="Times New Roman"/>
                <w:snapToGrid/>
                <w:color w:val="000000"/>
              </w:rPr>
            </w:pPr>
            <w:r w:rsidRPr="006B5230">
              <w:rPr>
                <w:rFonts w:ascii="Times New Roman" w:hAnsi="Times New Roman"/>
                <w:snapToGrid/>
                <w:color w:val="000000"/>
              </w:rPr>
              <w:t>$44.02</w:t>
            </w:r>
          </w:p>
        </w:tc>
        <w:tc>
          <w:tcPr>
            <w:tcW w:w="1530" w:type="dxa"/>
            <w:tcBorders>
              <w:top w:val="nil"/>
              <w:left w:val="nil"/>
              <w:bottom w:val="single" w:sz="4" w:space="0" w:color="auto"/>
              <w:right w:val="single" w:sz="4" w:space="0" w:color="auto"/>
            </w:tcBorders>
            <w:shd w:val="clear" w:color="auto" w:fill="auto"/>
            <w:noWrap/>
            <w:vAlign w:val="center"/>
            <w:hideMark/>
          </w:tcPr>
          <w:p w:rsidR="0011640B" w:rsidRPr="006B5230" w:rsidP="003E600A" w14:paraId="1A22571D" w14:textId="77777777">
            <w:pPr>
              <w:widowControl/>
              <w:jc w:val="right"/>
              <w:rPr>
                <w:rFonts w:ascii="Times New Roman" w:hAnsi="Times New Roman"/>
                <w:snapToGrid/>
                <w:color w:val="000000"/>
              </w:rPr>
            </w:pPr>
            <w:r w:rsidRPr="006B5230">
              <w:rPr>
                <w:rFonts w:ascii="Times New Roman" w:hAnsi="Times New Roman"/>
                <w:snapToGrid/>
                <w:color w:val="000000"/>
              </w:rPr>
              <w:t>$62,728.50</w:t>
            </w:r>
          </w:p>
        </w:tc>
      </w:tr>
      <w:tr w14:paraId="28194122" w14:textId="77777777" w:rsidTr="003E600A">
        <w:tblPrEx>
          <w:tblW w:w="9535" w:type="dxa"/>
          <w:tblLayout w:type="fixed"/>
          <w:tblLook w:val="04A0"/>
        </w:tblPrEx>
        <w:trPr>
          <w:trHeight w:val="300"/>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11640B" w:rsidRPr="006B5230" w:rsidP="003E600A" w14:paraId="401E10ED" w14:textId="77777777">
            <w:pPr>
              <w:widowControl/>
              <w:rPr>
                <w:rFonts w:ascii="Times New Roman" w:hAnsi="Times New Roman"/>
                <w:snapToGrid/>
                <w:color w:val="000000"/>
              </w:rPr>
            </w:pPr>
            <w:r w:rsidRPr="006B5230">
              <w:rPr>
                <w:rFonts w:ascii="Times New Roman" w:hAnsi="Times New Roman"/>
                <w:snapToGrid/>
                <w:color w:val="000000"/>
              </w:rPr>
              <w:t>Child Advocate Referral (Form L-12A) - Recordkeepers</w:t>
            </w:r>
          </w:p>
        </w:tc>
        <w:tc>
          <w:tcPr>
            <w:tcW w:w="1350" w:type="dxa"/>
            <w:tcBorders>
              <w:top w:val="nil"/>
              <w:left w:val="nil"/>
              <w:bottom w:val="single" w:sz="4" w:space="0" w:color="auto"/>
              <w:right w:val="single" w:sz="4" w:space="0" w:color="auto"/>
            </w:tcBorders>
            <w:shd w:val="clear" w:color="auto" w:fill="auto"/>
            <w:vAlign w:val="center"/>
            <w:hideMark/>
          </w:tcPr>
          <w:p w:rsidR="0011640B" w:rsidRPr="006B5230" w:rsidP="003E600A" w14:paraId="5C7C2C36" w14:textId="77777777">
            <w:pPr>
              <w:widowControl/>
              <w:jc w:val="right"/>
              <w:rPr>
                <w:rFonts w:ascii="Times New Roman" w:hAnsi="Times New Roman"/>
                <w:snapToGrid/>
                <w:color w:val="000000"/>
              </w:rPr>
            </w:pPr>
            <w:r w:rsidRPr="006B5230">
              <w:rPr>
                <w:rFonts w:ascii="Times New Roman" w:hAnsi="Times New Roman"/>
                <w:snapToGrid/>
                <w:color w:val="000000"/>
              </w:rPr>
              <w:t>1</w:t>
            </w:r>
          </w:p>
        </w:tc>
        <w:tc>
          <w:tcPr>
            <w:tcW w:w="1260" w:type="dxa"/>
            <w:tcBorders>
              <w:top w:val="nil"/>
              <w:left w:val="nil"/>
              <w:bottom w:val="single" w:sz="4" w:space="0" w:color="auto"/>
              <w:right w:val="single" w:sz="4" w:space="0" w:color="auto"/>
            </w:tcBorders>
            <w:shd w:val="clear" w:color="auto" w:fill="auto"/>
            <w:vAlign w:val="center"/>
            <w:hideMark/>
          </w:tcPr>
          <w:p w:rsidR="0011640B" w:rsidRPr="006B5230" w:rsidP="003E600A" w14:paraId="22B904D6" w14:textId="77777777">
            <w:pPr>
              <w:widowControl/>
              <w:jc w:val="right"/>
              <w:rPr>
                <w:rFonts w:ascii="Times New Roman" w:hAnsi="Times New Roman"/>
                <w:snapToGrid/>
                <w:color w:val="000000"/>
              </w:rPr>
            </w:pPr>
            <w:r w:rsidRPr="006B5230">
              <w:rPr>
                <w:rFonts w:ascii="Times New Roman" w:hAnsi="Times New Roman"/>
                <w:snapToGrid/>
                <w:color w:val="000000"/>
              </w:rPr>
              <w:t>5,601.0</w:t>
            </w:r>
          </w:p>
        </w:tc>
        <w:tc>
          <w:tcPr>
            <w:tcW w:w="1170" w:type="dxa"/>
            <w:tcBorders>
              <w:top w:val="nil"/>
              <w:left w:val="nil"/>
              <w:bottom w:val="single" w:sz="4" w:space="0" w:color="auto"/>
              <w:right w:val="single" w:sz="4" w:space="0" w:color="auto"/>
            </w:tcBorders>
            <w:shd w:val="clear" w:color="auto" w:fill="auto"/>
            <w:vAlign w:val="center"/>
            <w:hideMark/>
          </w:tcPr>
          <w:p w:rsidR="0011640B" w:rsidRPr="006B5230" w:rsidP="003E600A" w14:paraId="2EFB4AD4" w14:textId="77777777">
            <w:pPr>
              <w:widowControl/>
              <w:jc w:val="right"/>
              <w:rPr>
                <w:rFonts w:ascii="Times New Roman" w:hAnsi="Times New Roman"/>
                <w:snapToGrid/>
                <w:color w:val="000000"/>
              </w:rPr>
            </w:pPr>
            <w:r w:rsidRPr="006B5230">
              <w:rPr>
                <w:rFonts w:ascii="Times New Roman" w:hAnsi="Times New Roman"/>
                <w:snapToGrid/>
                <w:color w:val="000000"/>
              </w:rPr>
              <w:t>0.33</w:t>
            </w:r>
          </w:p>
        </w:tc>
        <w:tc>
          <w:tcPr>
            <w:tcW w:w="1170" w:type="dxa"/>
            <w:tcBorders>
              <w:top w:val="nil"/>
              <w:left w:val="nil"/>
              <w:bottom w:val="single" w:sz="4" w:space="0" w:color="auto"/>
              <w:right w:val="single" w:sz="4" w:space="0" w:color="auto"/>
            </w:tcBorders>
            <w:shd w:val="clear" w:color="auto" w:fill="auto"/>
            <w:vAlign w:val="center"/>
            <w:hideMark/>
          </w:tcPr>
          <w:p w:rsidR="0011640B" w:rsidRPr="006B5230" w:rsidP="003E600A" w14:paraId="79726C9F" w14:textId="77777777">
            <w:pPr>
              <w:widowControl/>
              <w:jc w:val="right"/>
              <w:rPr>
                <w:rFonts w:ascii="Times New Roman" w:hAnsi="Times New Roman"/>
                <w:snapToGrid/>
                <w:color w:val="000000"/>
              </w:rPr>
            </w:pPr>
            <w:r w:rsidRPr="006B5230">
              <w:rPr>
                <w:rFonts w:ascii="Times New Roman" w:hAnsi="Times New Roman"/>
                <w:snapToGrid/>
                <w:color w:val="000000"/>
              </w:rPr>
              <w:t>1,848</w:t>
            </w:r>
          </w:p>
        </w:tc>
        <w:tc>
          <w:tcPr>
            <w:tcW w:w="1260" w:type="dxa"/>
            <w:tcBorders>
              <w:top w:val="nil"/>
              <w:left w:val="nil"/>
              <w:bottom w:val="single" w:sz="4" w:space="0" w:color="auto"/>
              <w:right w:val="single" w:sz="4" w:space="0" w:color="auto"/>
            </w:tcBorders>
            <w:shd w:val="clear" w:color="auto" w:fill="auto"/>
            <w:noWrap/>
            <w:vAlign w:val="center"/>
            <w:hideMark/>
          </w:tcPr>
          <w:p w:rsidR="0011640B" w:rsidRPr="006B5230" w:rsidP="003E600A" w14:paraId="35BE0626" w14:textId="77777777">
            <w:pPr>
              <w:widowControl/>
              <w:jc w:val="right"/>
              <w:rPr>
                <w:rFonts w:ascii="Times New Roman" w:hAnsi="Times New Roman"/>
                <w:snapToGrid/>
                <w:color w:val="000000"/>
              </w:rPr>
            </w:pPr>
            <w:r w:rsidRPr="006B5230">
              <w:rPr>
                <w:rFonts w:ascii="Times New Roman" w:hAnsi="Times New Roman"/>
                <w:snapToGrid/>
                <w:color w:val="000000"/>
              </w:rPr>
              <w:t>$44.02</w:t>
            </w:r>
          </w:p>
        </w:tc>
        <w:tc>
          <w:tcPr>
            <w:tcW w:w="1530" w:type="dxa"/>
            <w:tcBorders>
              <w:top w:val="nil"/>
              <w:left w:val="nil"/>
              <w:bottom w:val="single" w:sz="4" w:space="0" w:color="auto"/>
              <w:right w:val="single" w:sz="4" w:space="0" w:color="auto"/>
            </w:tcBorders>
            <w:shd w:val="clear" w:color="auto" w:fill="auto"/>
            <w:noWrap/>
            <w:vAlign w:val="center"/>
            <w:hideMark/>
          </w:tcPr>
          <w:p w:rsidR="0011640B" w:rsidRPr="006B5230" w:rsidP="003E600A" w14:paraId="55FEB958" w14:textId="77777777">
            <w:pPr>
              <w:widowControl/>
              <w:jc w:val="right"/>
              <w:rPr>
                <w:rFonts w:ascii="Times New Roman" w:hAnsi="Times New Roman"/>
                <w:snapToGrid/>
                <w:color w:val="000000"/>
              </w:rPr>
            </w:pPr>
            <w:r w:rsidRPr="006B5230">
              <w:rPr>
                <w:rFonts w:ascii="Times New Roman" w:hAnsi="Times New Roman"/>
                <w:snapToGrid/>
                <w:color w:val="000000"/>
              </w:rPr>
              <w:t>$81,348.96</w:t>
            </w:r>
          </w:p>
        </w:tc>
      </w:tr>
      <w:tr w14:paraId="3B672A3B" w14:textId="77777777" w:rsidTr="003E600A">
        <w:tblPrEx>
          <w:tblW w:w="9535" w:type="dxa"/>
          <w:tblLayout w:type="fixed"/>
          <w:tblLook w:val="04A0"/>
        </w:tblPrEx>
        <w:trPr>
          <w:trHeight w:val="300"/>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11640B" w:rsidRPr="006B5230" w:rsidP="003E600A" w14:paraId="6BE478DC" w14:textId="77777777">
            <w:pPr>
              <w:widowControl/>
              <w:rPr>
                <w:rFonts w:ascii="Times New Roman" w:hAnsi="Times New Roman"/>
                <w:snapToGrid/>
                <w:color w:val="000000"/>
              </w:rPr>
            </w:pPr>
            <w:r w:rsidRPr="006B5230">
              <w:rPr>
                <w:rFonts w:ascii="Times New Roman" w:hAnsi="Times New Roman"/>
                <w:snapToGrid/>
                <w:color w:val="000000"/>
              </w:rPr>
              <w:t>Acknowledgment of Receipt of Legal Resource Guide (LRG-4) - Unaccompanied Children</w:t>
            </w:r>
          </w:p>
        </w:tc>
        <w:tc>
          <w:tcPr>
            <w:tcW w:w="1350" w:type="dxa"/>
            <w:tcBorders>
              <w:top w:val="nil"/>
              <w:left w:val="nil"/>
              <w:bottom w:val="single" w:sz="4" w:space="0" w:color="auto"/>
              <w:right w:val="single" w:sz="4" w:space="0" w:color="auto"/>
            </w:tcBorders>
            <w:shd w:val="clear" w:color="auto" w:fill="auto"/>
            <w:vAlign w:val="center"/>
            <w:hideMark/>
          </w:tcPr>
          <w:p w:rsidR="0011640B" w:rsidRPr="006B5230" w:rsidP="003E600A" w14:paraId="36FD8303" w14:textId="77777777">
            <w:pPr>
              <w:widowControl/>
              <w:jc w:val="right"/>
              <w:rPr>
                <w:rFonts w:ascii="Times New Roman" w:hAnsi="Times New Roman"/>
                <w:snapToGrid/>
                <w:color w:val="000000"/>
              </w:rPr>
            </w:pPr>
            <w:r w:rsidRPr="006B5230">
              <w:rPr>
                <w:rFonts w:ascii="Times New Roman" w:hAnsi="Times New Roman"/>
                <w:snapToGrid/>
                <w:color w:val="000000"/>
              </w:rPr>
              <w:t>121,669</w:t>
            </w:r>
          </w:p>
        </w:tc>
        <w:tc>
          <w:tcPr>
            <w:tcW w:w="1260" w:type="dxa"/>
            <w:tcBorders>
              <w:top w:val="nil"/>
              <w:left w:val="nil"/>
              <w:bottom w:val="single" w:sz="4" w:space="0" w:color="auto"/>
              <w:right w:val="single" w:sz="4" w:space="0" w:color="auto"/>
            </w:tcBorders>
            <w:shd w:val="clear" w:color="auto" w:fill="auto"/>
            <w:vAlign w:val="center"/>
            <w:hideMark/>
          </w:tcPr>
          <w:p w:rsidR="0011640B" w:rsidRPr="006B5230" w:rsidP="003E600A" w14:paraId="3697E3EE" w14:textId="77777777">
            <w:pPr>
              <w:widowControl/>
              <w:jc w:val="right"/>
              <w:rPr>
                <w:rFonts w:ascii="Times New Roman" w:hAnsi="Times New Roman"/>
                <w:snapToGrid/>
                <w:color w:val="000000"/>
              </w:rPr>
            </w:pPr>
            <w:r w:rsidRPr="006B5230">
              <w:rPr>
                <w:rFonts w:ascii="Times New Roman" w:hAnsi="Times New Roman"/>
                <w:snapToGrid/>
                <w:color w:val="000000"/>
              </w:rPr>
              <w:t>2.0</w:t>
            </w:r>
          </w:p>
        </w:tc>
        <w:tc>
          <w:tcPr>
            <w:tcW w:w="1170" w:type="dxa"/>
            <w:tcBorders>
              <w:top w:val="nil"/>
              <w:left w:val="nil"/>
              <w:bottom w:val="single" w:sz="4" w:space="0" w:color="auto"/>
              <w:right w:val="single" w:sz="4" w:space="0" w:color="auto"/>
            </w:tcBorders>
            <w:shd w:val="clear" w:color="auto" w:fill="auto"/>
            <w:vAlign w:val="center"/>
            <w:hideMark/>
          </w:tcPr>
          <w:p w:rsidR="0011640B" w:rsidRPr="006B5230" w:rsidP="003E600A" w14:paraId="7C0FF321" w14:textId="77777777">
            <w:pPr>
              <w:widowControl/>
              <w:jc w:val="right"/>
              <w:rPr>
                <w:rFonts w:ascii="Times New Roman" w:hAnsi="Times New Roman"/>
                <w:snapToGrid/>
                <w:color w:val="000000"/>
              </w:rPr>
            </w:pPr>
            <w:r w:rsidRPr="006B5230">
              <w:rPr>
                <w:rFonts w:ascii="Times New Roman" w:hAnsi="Times New Roman"/>
                <w:snapToGrid/>
                <w:color w:val="000000"/>
              </w:rPr>
              <w:t>0.25</w:t>
            </w:r>
          </w:p>
        </w:tc>
        <w:tc>
          <w:tcPr>
            <w:tcW w:w="1170" w:type="dxa"/>
            <w:tcBorders>
              <w:top w:val="nil"/>
              <w:left w:val="nil"/>
              <w:bottom w:val="single" w:sz="4" w:space="0" w:color="auto"/>
              <w:right w:val="single" w:sz="4" w:space="0" w:color="auto"/>
            </w:tcBorders>
            <w:shd w:val="clear" w:color="auto" w:fill="auto"/>
            <w:vAlign w:val="center"/>
            <w:hideMark/>
          </w:tcPr>
          <w:p w:rsidR="0011640B" w:rsidRPr="006B5230" w:rsidP="003E600A" w14:paraId="0AEF38BF" w14:textId="77777777">
            <w:pPr>
              <w:widowControl/>
              <w:jc w:val="right"/>
              <w:rPr>
                <w:rFonts w:ascii="Times New Roman" w:hAnsi="Times New Roman"/>
                <w:snapToGrid/>
                <w:color w:val="000000"/>
              </w:rPr>
            </w:pPr>
            <w:r w:rsidRPr="006B5230">
              <w:rPr>
                <w:rFonts w:ascii="Times New Roman" w:hAnsi="Times New Roman"/>
                <w:snapToGrid/>
                <w:color w:val="000000"/>
              </w:rPr>
              <w:t>60,835</w:t>
            </w:r>
          </w:p>
        </w:tc>
        <w:tc>
          <w:tcPr>
            <w:tcW w:w="1260" w:type="dxa"/>
            <w:tcBorders>
              <w:top w:val="nil"/>
              <w:left w:val="nil"/>
              <w:bottom w:val="single" w:sz="4" w:space="0" w:color="auto"/>
              <w:right w:val="single" w:sz="4" w:space="0" w:color="auto"/>
            </w:tcBorders>
            <w:shd w:val="clear" w:color="auto" w:fill="auto"/>
            <w:noWrap/>
            <w:vAlign w:val="center"/>
            <w:hideMark/>
          </w:tcPr>
          <w:p w:rsidR="0011640B" w:rsidRPr="006B5230" w:rsidP="003E600A" w14:paraId="16609F54" w14:textId="77777777">
            <w:pPr>
              <w:widowControl/>
              <w:jc w:val="right"/>
              <w:rPr>
                <w:rFonts w:ascii="Times New Roman" w:hAnsi="Times New Roman"/>
                <w:snapToGrid/>
                <w:color w:val="000000"/>
              </w:rPr>
            </w:pPr>
            <w:r w:rsidRPr="006B5230">
              <w:rPr>
                <w:rFonts w:ascii="Times New Roman" w:hAnsi="Times New Roman"/>
                <w:snapToGrid/>
                <w:color w:val="000000"/>
              </w:rPr>
              <w:t>$44.02</w:t>
            </w:r>
          </w:p>
        </w:tc>
        <w:tc>
          <w:tcPr>
            <w:tcW w:w="1530" w:type="dxa"/>
            <w:tcBorders>
              <w:top w:val="nil"/>
              <w:left w:val="nil"/>
              <w:bottom w:val="single" w:sz="4" w:space="0" w:color="auto"/>
              <w:right w:val="single" w:sz="4" w:space="0" w:color="auto"/>
            </w:tcBorders>
            <w:shd w:val="clear" w:color="auto" w:fill="auto"/>
            <w:noWrap/>
            <w:vAlign w:val="center"/>
            <w:hideMark/>
          </w:tcPr>
          <w:p w:rsidR="0011640B" w:rsidRPr="006B5230" w:rsidP="003E600A" w14:paraId="13CD05E0" w14:textId="77777777">
            <w:pPr>
              <w:widowControl/>
              <w:jc w:val="right"/>
              <w:rPr>
                <w:rFonts w:ascii="Times New Roman" w:hAnsi="Times New Roman"/>
                <w:snapToGrid/>
                <w:color w:val="000000"/>
              </w:rPr>
            </w:pPr>
            <w:r w:rsidRPr="006B5230">
              <w:rPr>
                <w:rFonts w:ascii="Times New Roman" w:hAnsi="Times New Roman"/>
                <w:snapToGrid/>
                <w:color w:val="000000"/>
              </w:rPr>
              <w:t>$2,677,956.70</w:t>
            </w:r>
          </w:p>
        </w:tc>
      </w:tr>
      <w:tr w14:paraId="6E33DE70" w14:textId="77777777" w:rsidTr="003E600A">
        <w:tblPrEx>
          <w:tblW w:w="9535" w:type="dxa"/>
          <w:tblLayout w:type="fixed"/>
          <w:tblLook w:val="04A0"/>
        </w:tblPrEx>
        <w:trPr>
          <w:trHeight w:val="300"/>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11640B" w:rsidRPr="006B5230" w:rsidP="003E600A" w14:paraId="7FCBFAB0" w14:textId="77777777">
            <w:pPr>
              <w:widowControl/>
              <w:rPr>
                <w:rFonts w:ascii="Times New Roman" w:hAnsi="Times New Roman"/>
                <w:snapToGrid/>
                <w:color w:val="000000"/>
              </w:rPr>
            </w:pPr>
            <w:r w:rsidRPr="006B5230">
              <w:rPr>
                <w:rFonts w:ascii="Times New Roman" w:hAnsi="Times New Roman"/>
                <w:snapToGrid/>
                <w:color w:val="000000"/>
              </w:rPr>
              <w:t>Acknowledgment of Receipt of Legal Resource Guide (LRG-4) - Care Providers</w:t>
            </w:r>
          </w:p>
        </w:tc>
        <w:tc>
          <w:tcPr>
            <w:tcW w:w="1350" w:type="dxa"/>
            <w:tcBorders>
              <w:top w:val="nil"/>
              <w:left w:val="nil"/>
              <w:bottom w:val="single" w:sz="4" w:space="0" w:color="auto"/>
              <w:right w:val="single" w:sz="4" w:space="0" w:color="auto"/>
            </w:tcBorders>
            <w:shd w:val="clear" w:color="auto" w:fill="auto"/>
            <w:vAlign w:val="center"/>
            <w:hideMark/>
          </w:tcPr>
          <w:p w:rsidR="0011640B" w:rsidRPr="006B5230" w:rsidP="003E600A" w14:paraId="4F5D294C" w14:textId="77777777">
            <w:pPr>
              <w:widowControl/>
              <w:jc w:val="right"/>
              <w:rPr>
                <w:rFonts w:ascii="Times New Roman" w:hAnsi="Times New Roman"/>
                <w:snapToGrid/>
                <w:color w:val="000000"/>
              </w:rPr>
            </w:pPr>
            <w:r w:rsidRPr="006B5230">
              <w:rPr>
                <w:rFonts w:ascii="Times New Roman" w:hAnsi="Times New Roman"/>
                <w:snapToGrid/>
                <w:color w:val="000000"/>
              </w:rPr>
              <w:t>300</w:t>
            </w:r>
          </w:p>
        </w:tc>
        <w:tc>
          <w:tcPr>
            <w:tcW w:w="1260" w:type="dxa"/>
            <w:tcBorders>
              <w:top w:val="nil"/>
              <w:left w:val="nil"/>
              <w:bottom w:val="single" w:sz="4" w:space="0" w:color="auto"/>
              <w:right w:val="single" w:sz="4" w:space="0" w:color="auto"/>
            </w:tcBorders>
            <w:shd w:val="clear" w:color="auto" w:fill="auto"/>
            <w:vAlign w:val="center"/>
            <w:hideMark/>
          </w:tcPr>
          <w:p w:rsidR="0011640B" w:rsidRPr="006B5230" w:rsidP="003E600A" w14:paraId="44063016" w14:textId="77777777">
            <w:pPr>
              <w:widowControl/>
              <w:jc w:val="right"/>
              <w:rPr>
                <w:rFonts w:ascii="Times New Roman" w:hAnsi="Times New Roman"/>
                <w:snapToGrid/>
                <w:color w:val="000000"/>
              </w:rPr>
            </w:pPr>
            <w:r w:rsidRPr="006B5230">
              <w:rPr>
                <w:rFonts w:ascii="Times New Roman" w:hAnsi="Times New Roman"/>
                <w:snapToGrid/>
                <w:color w:val="000000"/>
              </w:rPr>
              <w:t>817.0</w:t>
            </w:r>
          </w:p>
        </w:tc>
        <w:tc>
          <w:tcPr>
            <w:tcW w:w="1170" w:type="dxa"/>
            <w:tcBorders>
              <w:top w:val="nil"/>
              <w:left w:val="nil"/>
              <w:bottom w:val="single" w:sz="4" w:space="0" w:color="auto"/>
              <w:right w:val="single" w:sz="4" w:space="0" w:color="auto"/>
            </w:tcBorders>
            <w:shd w:val="clear" w:color="auto" w:fill="auto"/>
            <w:vAlign w:val="center"/>
            <w:hideMark/>
          </w:tcPr>
          <w:p w:rsidR="0011640B" w:rsidRPr="006B5230" w:rsidP="003E600A" w14:paraId="3C6F8FEA" w14:textId="77777777">
            <w:pPr>
              <w:widowControl/>
              <w:jc w:val="right"/>
              <w:rPr>
                <w:rFonts w:ascii="Times New Roman" w:hAnsi="Times New Roman"/>
                <w:snapToGrid/>
                <w:color w:val="000000"/>
              </w:rPr>
            </w:pPr>
            <w:r w:rsidRPr="006B5230">
              <w:rPr>
                <w:rFonts w:ascii="Times New Roman" w:hAnsi="Times New Roman"/>
                <w:snapToGrid/>
                <w:color w:val="000000"/>
              </w:rPr>
              <w:t>0.25</w:t>
            </w:r>
          </w:p>
        </w:tc>
        <w:tc>
          <w:tcPr>
            <w:tcW w:w="1170" w:type="dxa"/>
            <w:tcBorders>
              <w:top w:val="nil"/>
              <w:left w:val="nil"/>
              <w:bottom w:val="single" w:sz="4" w:space="0" w:color="auto"/>
              <w:right w:val="single" w:sz="4" w:space="0" w:color="auto"/>
            </w:tcBorders>
            <w:shd w:val="clear" w:color="auto" w:fill="auto"/>
            <w:vAlign w:val="center"/>
            <w:hideMark/>
          </w:tcPr>
          <w:p w:rsidR="0011640B" w:rsidRPr="006B5230" w:rsidP="003E600A" w14:paraId="1EF0C845" w14:textId="77777777">
            <w:pPr>
              <w:widowControl/>
              <w:jc w:val="right"/>
              <w:rPr>
                <w:rFonts w:ascii="Times New Roman" w:hAnsi="Times New Roman"/>
                <w:snapToGrid/>
                <w:color w:val="000000"/>
              </w:rPr>
            </w:pPr>
            <w:r w:rsidRPr="006B5230">
              <w:rPr>
                <w:rFonts w:ascii="Times New Roman" w:hAnsi="Times New Roman"/>
                <w:snapToGrid/>
                <w:color w:val="000000"/>
              </w:rPr>
              <w:t>61,275</w:t>
            </w:r>
          </w:p>
        </w:tc>
        <w:tc>
          <w:tcPr>
            <w:tcW w:w="1260" w:type="dxa"/>
            <w:tcBorders>
              <w:top w:val="nil"/>
              <w:left w:val="nil"/>
              <w:bottom w:val="single" w:sz="4" w:space="0" w:color="auto"/>
              <w:right w:val="single" w:sz="4" w:space="0" w:color="auto"/>
            </w:tcBorders>
            <w:shd w:val="clear" w:color="auto" w:fill="auto"/>
            <w:noWrap/>
            <w:vAlign w:val="center"/>
            <w:hideMark/>
          </w:tcPr>
          <w:p w:rsidR="0011640B" w:rsidRPr="006B5230" w:rsidP="003E600A" w14:paraId="163FC4C1" w14:textId="77777777">
            <w:pPr>
              <w:widowControl/>
              <w:jc w:val="right"/>
              <w:rPr>
                <w:rFonts w:ascii="Times New Roman" w:hAnsi="Times New Roman"/>
                <w:snapToGrid/>
                <w:color w:val="000000"/>
              </w:rPr>
            </w:pPr>
            <w:r w:rsidRPr="006B5230">
              <w:rPr>
                <w:rFonts w:ascii="Times New Roman" w:hAnsi="Times New Roman"/>
                <w:snapToGrid/>
                <w:color w:val="000000"/>
              </w:rPr>
              <w:t>$44.02</w:t>
            </w:r>
          </w:p>
        </w:tc>
        <w:tc>
          <w:tcPr>
            <w:tcW w:w="1530" w:type="dxa"/>
            <w:tcBorders>
              <w:top w:val="nil"/>
              <w:left w:val="nil"/>
              <w:bottom w:val="single" w:sz="4" w:space="0" w:color="auto"/>
              <w:right w:val="single" w:sz="4" w:space="0" w:color="auto"/>
            </w:tcBorders>
            <w:shd w:val="clear" w:color="auto" w:fill="auto"/>
            <w:noWrap/>
            <w:vAlign w:val="center"/>
            <w:hideMark/>
          </w:tcPr>
          <w:p w:rsidR="0011640B" w:rsidRPr="006B5230" w:rsidP="003E600A" w14:paraId="276BD0BE" w14:textId="77777777">
            <w:pPr>
              <w:widowControl/>
              <w:jc w:val="right"/>
              <w:rPr>
                <w:rFonts w:ascii="Times New Roman" w:hAnsi="Times New Roman"/>
                <w:snapToGrid/>
                <w:color w:val="000000"/>
              </w:rPr>
            </w:pPr>
            <w:r w:rsidRPr="006B5230">
              <w:rPr>
                <w:rFonts w:ascii="Times New Roman" w:hAnsi="Times New Roman"/>
                <w:snapToGrid/>
                <w:color w:val="000000"/>
              </w:rPr>
              <w:t>$2,697,325.50</w:t>
            </w:r>
          </w:p>
        </w:tc>
      </w:tr>
      <w:tr w14:paraId="0397B380" w14:textId="77777777" w:rsidTr="003E600A">
        <w:tblPrEx>
          <w:tblW w:w="9535" w:type="dxa"/>
          <w:tblLayout w:type="fixed"/>
          <w:tblLook w:val="04A0"/>
        </w:tblPrEx>
        <w:trPr>
          <w:trHeight w:val="300"/>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11640B" w:rsidRPr="006B5230" w:rsidP="003E600A" w14:paraId="56E97196" w14:textId="77777777">
            <w:pPr>
              <w:widowControl/>
              <w:rPr>
                <w:rFonts w:ascii="Times New Roman" w:hAnsi="Times New Roman"/>
                <w:snapToGrid/>
                <w:color w:val="000000"/>
              </w:rPr>
            </w:pPr>
            <w:r w:rsidRPr="006B5230">
              <w:rPr>
                <w:rFonts w:ascii="Times New Roman" w:hAnsi="Times New Roman"/>
                <w:snapToGrid/>
                <w:color w:val="000000"/>
              </w:rPr>
              <w:t xml:space="preserve">Notice of Administrative </w:t>
            </w:r>
            <w:r w:rsidRPr="006B5230">
              <w:rPr>
                <w:rFonts w:ascii="Times New Roman" w:hAnsi="Times New Roman"/>
                <w:snapToGrid/>
                <w:color w:val="000000"/>
              </w:rPr>
              <w:t>Review (Form P-18)</w:t>
            </w:r>
          </w:p>
        </w:tc>
        <w:tc>
          <w:tcPr>
            <w:tcW w:w="1350" w:type="dxa"/>
            <w:tcBorders>
              <w:top w:val="nil"/>
              <w:left w:val="nil"/>
              <w:bottom w:val="single" w:sz="4" w:space="0" w:color="auto"/>
              <w:right w:val="single" w:sz="4" w:space="0" w:color="auto"/>
            </w:tcBorders>
            <w:shd w:val="clear" w:color="auto" w:fill="auto"/>
            <w:vAlign w:val="center"/>
            <w:hideMark/>
          </w:tcPr>
          <w:p w:rsidR="0011640B" w:rsidRPr="006B5230" w:rsidP="003E600A" w14:paraId="54B76DEB" w14:textId="77777777">
            <w:pPr>
              <w:widowControl/>
              <w:jc w:val="right"/>
              <w:rPr>
                <w:rFonts w:ascii="Times New Roman" w:hAnsi="Times New Roman"/>
                <w:snapToGrid/>
                <w:color w:val="000000"/>
              </w:rPr>
            </w:pPr>
            <w:r w:rsidRPr="006B5230">
              <w:rPr>
                <w:rFonts w:ascii="Times New Roman" w:hAnsi="Times New Roman"/>
                <w:snapToGrid/>
                <w:color w:val="000000"/>
              </w:rPr>
              <w:t>200</w:t>
            </w:r>
          </w:p>
        </w:tc>
        <w:tc>
          <w:tcPr>
            <w:tcW w:w="1260" w:type="dxa"/>
            <w:tcBorders>
              <w:top w:val="nil"/>
              <w:left w:val="nil"/>
              <w:bottom w:val="single" w:sz="4" w:space="0" w:color="auto"/>
              <w:right w:val="single" w:sz="4" w:space="0" w:color="auto"/>
            </w:tcBorders>
            <w:shd w:val="clear" w:color="auto" w:fill="auto"/>
            <w:vAlign w:val="center"/>
            <w:hideMark/>
          </w:tcPr>
          <w:p w:rsidR="0011640B" w:rsidRPr="006B5230" w:rsidP="003E600A" w14:paraId="1C00B5D4" w14:textId="77777777">
            <w:pPr>
              <w:widowControl/>
              <w:jc w:val="right"/>
              <w:rPr>
                <w:rFonts w:ascii="Times New Roman" w:hAnsi="Times New Roman"/>
                <w:snapToGrid/>
                <w:color w:val="000000"/>
              </w:rPr>
            </w:pPr>
            <w:r w:rsidRPr="006B5230">
              <w:rPr>
                <w:rFonts w:ascii="Times New Roman" w:hAnsi="Times New Roman"/>
                <w:snapToGrid/>
                <w:color w:val="000000"/>
              </w:rPr>
              <w:t>1.0</w:t>
            </w:r>
          </w:p>
        </w:tc>
        <w:tc>
          <w:tcPr>
            <w:tcW w:w="1170" w:type="dxa"/>
            <w:tcBorders>
              <w:top w:val="nil"/>
              <w:left w:val="nil"/>
              <w:bottom w:val="single" w:sz="4" w:space="0" w:color="auto"/>
              <w:right w:val="single" w:sz="4" w:space="0" w:color="auto"/>
            </w:tcBorders>
            <w:shd w:val="clear" w:color="auto" w:fill="auto"/>
            <w:vAlign w:val="center"/>
            <w:hideMark/>
          </w:tcPr>
          <w:p w:rsidR="0011640B" w:rsidRPr="006B5230" w:rsidP="003E600A" w14:paraId="624C373E" w14:textId="77777777">
            <w:pPr>
              <w:widowControl/>
              <w:jc w:val="right"/>
              <w:rPr>
                <w:rFonts w:ascii="Times New Roman" w:hAnsi="Times New Roman"/>
                <w:snapToGrid/>
                <w:color w:val="000000"/>
              </w:rPr>
            </w:pPr>
            <w:r w:rsidRPr="006B5230">
              <w:rPr>
                <w:rFonts w:ascii="Times New Roman" w:hAnsi="Times New Roman"/>
                <w:snapToGrid/>
                <w:color w:val="000000"/>
              </w:rPr>
              <w:t>0.83</w:t>
            </w:r>
          </w:p>
        </w:tc>
        <w:tc>
          <w:tcPr>
            <w:tcW w:w="1170" w:type="dxa"/>
            <w:tcBorders>
              <w:top w:val="nil"/>
              <w:left w:val="nil"/>
              <w:bottom w:val="single" w:sz="4" w:space="0" w:color="auto"/>
              <w:right w:val="single" w:sz="4" w:space="0" w:color="auto"/>
            </w:tcBorders>
            <w:shd w:val="clear" w:color="auto" w:fill="auto"/>
            <w:vAlign w:val="center"/>
            <w:hideMark/>
          </w:tcPr>
          <w:p w:rsidR="0011640B" w:rsidRPr="006B5230" w:rsidP="003E600A" w14:paraId="20F02C54" w14:textId="77777777">
            <w:pPr>
              <w:widowControl/>
              <w:jc w:val="right"/>
              <w:rPr>
                <w:rFonts w:ascii="Times New Roman" w:hAnsi="Times New Roman"/>
                <w:snapToGrid/>
                <w:color w:val="000000"/>
              </w:rPr>
            </w:pPr>
            <w:r w:rsidRPr="006B5230">
              <w:rPr>
                <w:rFonts w:ascii="Times New Roman" w:hAnsi="Times New Roman"/>
                <w:snapToGrid/>
                <w:color w:val="000000"/>
              </w:rPr>
              <w:t>166</w:t>
            </w:r>
          </w:p>
        </w:tc>
        <w:tc>
          <w:tcPr>
            <w:tcW w:w="1260" w:type="dxa"/>
            <w:tcBorders>
              <w:top w:val="nil"/>
              <w:left w:val="nil"/>
              <w:bottom w:val="single" w:sz="4" w:space="0" w:color="auto"/>
              <w:right w:val="single" w:sz="4" w:space="0" w:color="auto"/>
            </w:tcBorders>
            <w:shd w:val="clear" w:color="auto" w:fill="auto"/>
            <w:noWrap/>
            <w:vAlign w:val="center"/>
            <w:hideMark/>
          </w:tcPr>
          <w:p w:rsidR="0011640B" w:rsidRPr="006B5230" w:rsidP="003E600A" w14:paraId="38E14E16" w14:textId="77777777">
            <w:pPr>
              <w:widowControl/>
              <w:jc w:val="right"/>
              <w:rPr>
                <w:rFonts w:ascii="Times New Roman" w:hAnsi="Times New Roman"/>
                <w:snapToGrid/>
                <w:color w:val="000000"/>
              </w:rPr>
            </w:pPr>
            <w:r w:rsidRPr="006B5230">
              <w:rPr>
                <w:rFonts w:ascii="Times New Roman" w:hAnsi="Times New Roman"/>
                <w:snapToGrid/>
                <w:color w:val="000000"/>
              </w:rPr>
              <w:t>$44.02</w:t>
            </w:r>
          </w:p>
        </w:tc>
        <w:tc>
          <w:tcPr>
            <w:tcW w:w="1530" w:type="dxa"/>
            <w:tcBorders>
              <w:top w:val="nil"/>
              <w:left w:val="nil"/>
              <w:bottom w:val="single" w:sz="4" w:space="0" w:color="auto"/>
              <w:right w:val="single" w:sz="4" w:space="0" w:color="auto"/>
            </w:tcBorders>
            <w:shd w:val="clear" w:color="auto" w:fill="auto"/>
            <w:noWrap/>
            <w:vAlign w:val="center"/>
            <w:hideMark/>
          </w:tcPr>
          <w:p w:rsidR="0011640B" w:rsidRPr="006B5230" w:rsidP="003E600A" w14:paraId="367D64FB" w14:textId="77777777">
            <w:pPr>
              <w:widowControl/>
              <w:jc w:val="right"/>
              <w:rPr>
                <w:rFonts w:ascii="Times New Roman" w:hAnsi="Times New Roman"/>
                <w:snapToGrid/>
                <w:color w:val="000000"/>
              </w:rPr>
            </w:pPr>
            <w:r w:rsidRPr="006B5230">
              <w:rPr>
                <w:rFonts w:ascii="Times New Roman" w:hAnsi="Times New Roman"/>
                <w:snapToGrid/>
                <w:color w:val="000000"/>
              </w:rPr>
              <w:t>$7,307.32</w:t>
            </w:r>
          </w:p>
        </w:tc>
      </w:tr>
      <w:tr w14:paraId="6B744C48" w14:textId="77777777" w:rsidTr="003E600A">
        <w:tblPrEx>
          <w:tblW w:w="9535" w:type="dxa"/>
          <w:tblLayout w:type="fixed"/>
          <w:tblLook w:val="04A0"/>
        </w:tblPrEx>
        <w:trPr>
          <w:trHeight w:val="300"/>
        </w:trPr>
        <w:tc>
          <w:tcPr>
            <w:tcW w:w="5575" w:type="dxa"/>
            <w:gridSpan w:val="4"/>
            <w:tcBorders>
              <w:top w:val="nil"/>
              <w:left w:val="single" w:sz="4" w:space="0" w:color="auto"/>
              <w:bottom w:val="single" w:sz="4" w:space="0" w:color="auto"/>
              <w:right w:val="single" w:sz="4" w:space="0" w:color="auto"/>
            </w:tcBorders>
            <w:shd w:val="clear" w:color="auto" w:fill="auto"/>
            <w:vAlign w:val="center"/>
            <w:hideMark/>
          </w:tcPr>
          <w:p w:rsidR="0011640B" w:rsidP="003E600A" w14:paraId="6DCDDF75" w14:textId="77777777">
            <w:pPr>
              <w:widowControl/>
              <w:jc w:val="right"/>
              <w:rPr>
                <w:rFonts w:ascii="Times New Roman" w:hAnsi="Times New Roman"/>
                <w:b/>
                <w:bCs/>
                <w:snapToGrid/>
                <w:color w:val="000000"/>
              </w:rPr>
            </w:pPr>
            <w:r w:rsidRPr="006B5230">
              <w:rPr>
                <w:rFonts w:ascii="Times New Roman" w:hAnsi="Times New Roman"/>
                <w:b/>
                <w:bCs/>
                <w:snapToGrid/>
                <w:color w:val="000000"/>
              </w:rPr>
              <w:t xml:space="preserve">Estimated </w:t>
            </w:r>
          </w:p>
          <w:p w:rsidR="0011640B" w:rsidP="003E600A" w14:paraId="0E0280EB" w14:textId="77777777">
            <w:pPr>
              <w:widowControl/>
              <w:jc w:val="right"/>
              <w:rPr>
                <w:rFonts w:ascii="Times New Roman" w:hAnsi="Times New Roman"/>
                <w:b/>
                <w:bCs/>
                <w:snapToGrid/>
                <w:color w:val="000000"/>
              </w:rPr>
            </w:pPr>
            <w:r w:rsidRPr="006B5230">
              <w:rPr>
                <w:rFonts w:ascii="Times New Roman" w:hAnsi="Times New Roman"/>
                <w:b/>
                <w:bCs/>
                <w:snapToGrid/>
                <w:color w:val="000000"/>
              </w:rPr>
              <w:t xml:space="preserve">Annual Burden </w:t>
            </w:r>
          </w:p>
          <w:p w:rsidR="0011640B" w:rsidRPr="003E600A" w:rsidP="003E600A" w14:paraId="11188320" w14:textId="77777777">
            <w:pPr>
              <w:widowControl/>
              <w:jc w:val="right"/>
              <w:rPr>
                <w:rFonts w:ascii="Times New Roman" w:hAnsi="Times New Roman"/>
                <w:snapToGrid/>
                <w:color w:val="000000"/>
              </w:rPr>
            </w:pPr>
            <w:r w:rsidRPr="006B5230">
              <w:rPr>
                <w:rFonts w:ascii="Times New Roman" w:hAnsi="Times New Roman"/>
                <w:b/>
                <w:bCs/>
                <w:snapToGrid/>
                <w:color w:val="000000"/>
              </w:rPr>
              <w:t xml:space="preserve">Hours Total: </w:t>
            </w:r>
          </w:p>
        </w:tc>
        <w:tc>
          <w:tcPr>
            <w:tcW w:w="1170" w:type="dxa"/>
            <w:tcBorders>
              <w:top w:val="nil"/>
              <w:left w:val="nil"/>
              <w:bottom w:val="single" w:sz="4" w:space="0" w:color="auto"/>
              <w:right w:val="single" w:sz="4" w:space="0" w:color="auto"/>
            </w:tcBorders>
            <w:shd w:val="clear" w:color="auto" w:fill="auto"/>
            <w:vAlign w:val="center"/>
            <w:hideMark/>
          </w:tcPr>
          <w:p w:rsidR="0011640B" w:rsidRPr="006B5230" w:rsidP="003E600A" w14:paraId="746B2E99" w14:textId="77777777">
            <w:pPr>
              <w:widowControl/>
              <w:jc w:val="right"/>
              <w:rPr>
                <w:rFonts w:ascii="Times New Roman" w:hAnsi="Times New Roman"/>
                <w:b/>
                <w:bCs/>
                <w:snapToGrid/>
                <w:color w:val="000000"/>
              </w:rPr>
            </w:pPr>
            <w:r w:rsidRPr="006B5230">
              <w:rPr>
                <w:rFonts w:ascii="Times New Roman" w:hAnsi="Times New Roman"/>
                <w:b/>
                <w:bCs/>
                <w:snapToGrid/>
                <w:color w:val="000000"/>
              </w:rPr>
              <w:t>259,664</w:t>
            </w:r>
          </w:p>
        </w:tc>
        <w:tc>
          <w:tcPr>
            <w:tcW w:w="1260" w:type="dxa"/>
            <w:tcBorders>
              <w:top w:val="nil"/>
              <w:left w:val="nil"/>
              <w:bottom w:val="single" w:sz="4" w:space="0" w:color="auto"/>
              <w:right w:val="single" w:sz="4" w:space="0" w:color="auto"/>
            </w:tcBorders>
            <w:shd w:val="clear" w:color="auto" w:fill="auto"/>
            <w:vAlign w:val="bottom"/>
            <w:hideMark/>
          </w:tcPr>
          <w:p w:rsidR="0011640B" w:rsidRPr="006B5230" w:rsidP="003E600A" w14:paraId="4EE7AAD4" w14:textId="77777777">
            <w:pPr>
              <w:widowControl/>
              <w:rPr>
                <w:rFonts w:ascii="Times New Roman" w:hAnsi="Times New Roman"/>
                <w:b/>
                <w:bCs/>
                <w:snapToGrid/>
                <w:color w:val="000000"/>
              </w:rPr>
            </w:pPr>
            <w:r w:rsidRPr="006B5230">
              <w:rPr>
                <w:rFonts w:ascii="Times New Roman" w:hAnsi="Times New Roman"/>
                <w:b/>
                <w:bCs/>
                <w:snapToGrid/>
                <w:color w:val="000000"/>
              </w:rPr>
              <w:t>Estimated Annual Cost Total:</w:t>
            </w:r>
          </w:p>
        </w:tc>
        <w:tc>
          <w:tcPr>
            <w:tcW w:w="1530" w:type="dxa"/>
            <w:tcBorders>
              <w:top w:val="nil"/>
              <w:left w:val="nil"/>
              <w:bottom w:val="single" w:sz="4" w:space="0" w:color="auto"/>
              <w:right w:val="single" w:sz="4" w:space="0" w:color="auto"/>
            </w:tcBorders>
            <w:shd w:val="clear" w:color="auto" w:fill="auto"/>
            <w:noWrap/>
            <w:vAlign w:val="center"/>
            <w:hideMark/>
          </w:tcPr>
          <w:p w:rsidR="0011640B" w:rsidRPr="006B5230" w:rsidP="003E600A" w14:paraId="28915B9D" w14:textId="77777777">
            <w:pPr>
              <w:widowControl/>
              <w:jc w:val="right"/>
              <w:rPr>
                <w:rFonts w:ascii="Times New Roman" w:hAnsi="Times New Roman"/>
                <w:b/>
                <w:bCs/>
                <w:snapToGrid/>
                <w:color w:val="000000"/>
              </w:rPr>
            </w:pPr>
            <w:r w:rsidRPr="006B5230">
              <w:rPr>
                <w:rFonts w:ascii="Times New Roman" w:hAnsi="Times New Roman"/>
                <w:b/>
                <w:bCs/>
                <w:snapToGrid/>
                <w:color w:val="000000"/>
              </w:rPr>
              <w:t>$11,471,409.96</w:t>
            </w:r>
          </w:p>
        </w:tc>
      </w:tr>
    </w:tbl>
    <w:p w:rsidR="00486D7B" w:rsidP="00CF3EA3" w14:paraId="649D1F0D" w14:textId="77777777">
      <w:pPr>
        <w:widowControl/>
        <w:rPr>
          <w:rFonts w:ascii="Times New Roman" w:hAnsi="Times New Roman"/>
          <w:snapToGrid/>
          <w:sz w:val="24"/>
          <w:szCs w:val="24"/>
        </w:rPr>
      </w:pPr>
    </w:p>
    <w:p w:rsidR="001763EB" w:rsidRPr="004F7B95" w:rsidP="00DE529D" w14:paraId="7039447B" w14:textId="77777777">
      <w:pPr>
        <w:widowControl/>
        <w:ind w:left="360"/>
        <w:rPr>
          <w:rFonts w:ascii="Times New Roman" w:hAnsi="Times New Roman"/>
          <w:snapToGrid/>
          <w:sz w:val="24"/>
          <w:szCs w:val="24"/>
        </w:rPr>
      </w:pPr>
    </w:p>
    <w:p w:rsidR="00D60543" w:rsidRPr="00075889"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F523E1" w:rsidRPr="00D330E6" w:rsidP="00F523E1" w14:paraId="1B5BEDDF" w14:textId="77777777">
      <w:pPr>
        <w:pStyle w:val="Default"/>
        <w:rPr>
          <w:sz w:val="26"/>
        </w:rPr>
      </w:pPr>
      <w:r w:rsidRPr="00D330E6">
        <w:rPr>
          <w:rFonts w:ascii="Times New Roman" w:hAnsi="Times New Roman" w:cs="Times New Roman"/>
          <w:color w:val="000000" w:themeColor="text1"/>
          <w:sz w:val="22"/>
          <w:szCs w:val="20"/>
        </w:rPr>
        <w:t xml:space="preserve">Respondents will not incur any direct monetary costs, other than their time, in the completion of these instruments. </w:t>
      </w:r>
    </w:p>
    <w:p w:rsidR="00D60543" w:rsidP="00F523E1" w14:paraId="2FEAF873" w14:textId="77777777">
      <w:pPr>
        <w:widowControl/>
        <w:rPr>
          <w:rFonts w:ascii="Times New Roman" w:hAnsi="Times New Roman"/>
          <w:snapToGrid/>
          <w:sz w:val="24"/>
          <w:szCs w:val="24"/>
        </w:rPr>
      </w:pPr>
    </w:p>
    <w:p w:rsidR="00D60543" w:rsidP="00DE529D" w14:paraId="0BE3C51C" w14:textId="77777777">
      <w:pPr>
        <w:widowControl/>
        <w:ind w:left="360"/>
        <w:rPr>
          <w:rFonts w:ascii="Times New Roman" w:hAnsi="Times New Roman"/>
          <w:snapToGrid/>
          <w:sz w:val="24"/>
          <w:szCs w:val="24"/>
        </w:rPr>
      </w:pPr>
    </w:p>
    <w:p w:rsidR="002C3C4F" w:rsidRPr="00075889"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Pr>
          <w:rFonts w:ascii="Times New Roman" w:hAnsi="Times New Roman"/>
          <w:b/>
          <w:snapToGrid/>
          <w:sz w:val="24"/>
          <w:szCs w:val="24"/>
        </w:rPr>
        <w:t xml:space="preserve">nnualized Cost to the Federal Government </w:t>
      </w:r>
    </w:p>
    <w:p w:rsidR="00F523E1" w:rsidP="00F523E1" w14:paraId="00504F7F" w14:textId="5AB52D38">
      <w:pPr>
        <w:pStyle w:val="CM15"/>
        <w:rPr>
          <w:rFonts w:ascii="Times New Roman" w:hAnsi="Times New Roman" w:cs="Times New Roman"/>
          <w:sz w:val="22"/>
        </w:rPr>
      </w:pPr>
      <w:r w:rsidRPr="00D330E6">
        <w:rPr>
          <w:rFonts w:ascii="Times New Roman" w:hAnsi="Times New Roman" w:cs="Times New Roman"/>
          <w:sz w:val="22"/>
          <w:szCs w:val="20"/>
        </w:rPr>
        <w:t xml:space="preserve">The annualized cost estimate for each of these instruments considers the time of a step 1 GS-12 in the Washington, DC locality to review information following submittal. No additional costs will be incurred by the Federal government for developing computer systems or storing the instruments as those systems are already in place. </w:t>
      </w:r>
      <w:r w:rsidRPr="00D330E6">
        <w:rPr>
          <w:rFonts w:ascii="Times New Roman" w:hAnsi="Times New Roman" w:cs="Times New Roman"/>
          <w:sz w:val="22"/>
        </w:rPr>
        <w:t>The h</w:t>
      </w:r>
      <w:r>
        <w:rPr>
          <w:rFonts w:ascii="Times New Roman" w:hAnsi="Times New Roman" w:cs="Times New Roman"/>
          <w:sz w:val="22"/>
        </w:rPr>
        <w:t>ourly rate was multiplied by two</w:t>
      </w:r>
      <w:r w:rsidRPr="00D330E6">
        <w:rPr>
          <w:rFonts w:ascii="Times New Roman" w:hAnsi="Times New Roman" w:cs="Times New Roman"/>
          <w:sz w:val="22"/>
        </w:rPr>
        <w:t xml:space="preserve"> to account for fringe benefits and overhead.</w:t>
      </w:r>
    </w:p>
    <w:p w:rsidR="00F5659E" w14:paraId="4196A24B" w14:textId="77777777">
      <w:pPr>
        <w:pStyle w:val="Default"/>
      </w:pPr>
    </w:p>
    <w:tbl>
      <w:tblPr>
        <w:tblW w:w="9445" w:type="dxa"/>
        <w:tblLayout w:type="fixed"/>
        <w:tblLook w:val="04A0"/>
      </w:tblPr>
      <w:tblGrid>
        <w:gridCol w:w="1795"/>
        <w:gridCol w:w="1350"/>
        <w:gridCol w:w="1260"/>
        <w:gridCol w:w="1170"/>
        <w:gridCol w:w="1260"/>
        <w:gridCol w:w="1170"/>
        <w:gridCol w:w="1440"/>
      </w:tblGrid>
      <w:tr w14:paraId="5B4752DE" w14:textId="77777777" w:rsidTr="00886173">
        <w:tblPrEx>
          <w:tblW w:w="9445" w:type="dxa"/>
          <w:tblLayout w:type="fixed"/>
          <w:tblLook w:val="04A0"/>
        </w:tblPrEx>
        <w:trPr>
          <w:trHeight w:val="449"/>
        </w:trPr>
        <w:tc>
          <w:tcPr>
            <w:tcW w:w="179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67772" w:rsidRPr="00F67772" w:rsidP="00F67772" w14:paraId="34203244" w14:textId="092093CE">
            <w:pPr>
              <w:widowControl/>
              <w:rPr>
                <w:rFonts w:ascii="Times New Roman" w:hAnsi="Times New Roman"/>
                <w:b/>
                <w:bCs/>
                <w:snapToGrid/>
                <w:color w:val="000000"/>
              </w:rPr>
            </w:pPr>
            <w:r>
              <w:rPr>
                <w:rFonts w:ascii="Times New Roman" w:hAnsi="Times New Roman"/>
                <w:b/>
                <w:bCs/>
                <w:snapToGrid/>
                <w:color w:val="000000"/>
              </w:rPr>
              <w:t>Form</w:t>
            </w:r>
          </w:p>
        </w:tc>
        <w:tc>
          <w:tcPr>
            <w:tcW w:w="1350" w:type="dxa"/>
            <w:tcBorders>
              <w:top w:val="single" w:sz="4" w:space="0" w:color="auto"/>
              <w:left w:val="nil"/>
              <w:bottom w:val="single" w:sz="4" w:space="0" w:color="auto"/>
              <w:right w:val="single" w:sz="4" w:space="0" w:color="auto"/>
            </w:tcBorders>
            <w:shd w:val="clear" w:color="000000" w:fill="F2F2F2"/>
            <w:vAlign w:val="center"/>
            <w:hideMark/>
          </w:tcPr>
          <w:p w:rsidR="00F67772" w:rsidRPr="00F67772" w:rsidP="00F67772" w14:paraId="5235312B" w14:textId="2F220CB7">
            <w:pPr>
              <w:widowControl/>
              <w:rPr>
                <w:rFonts w:ascii="Times New Roman" w:hAnsi="Times New Roman"/>
                <w:b/>
                <w:bCs/>
                <w:snapToGrid/>
                <w:color w:val="000000"/>
              </w:rPr>
            </w:pPr>
            <w:r w:rsidRPr="00F67772">
              <w:rPr>
                <w:rFonts w:ascii="Times New Roman" w:hAnsi="Times New Roman"/>
                <w:b/>
                <w:bCs/>
                <w:snapToGrid/>
                <w:color w:val="000000"/>
              </w:rPr>
              <w:t xml:space="preserve">Annual Number of </w:t>
            </w:r>
            <w:r w:rsidR="001C3489">
              <w:rPr>
                <w:rFonts w:ascii="Times New Roman" w:hAnsi="Times New Roman"/>
                <w:b/>
                <w:bCs/>
                <w:snapToGrid/>
                <w:color w:val="000000"/>
              </w:rPr>
              <w:t>Federal Staff</w:t>
            </w:r>
          </w:p>
        </w:tc>
        <w:tc>
          <w:tcPr>
            <w:tcW w:w="1260" w:type="dxa"/>
            <w:tcBorders>
              <w:top w:val="single" w:sz="4" w:space="0" w:color="auto"/>
              <w:left w:val="nil"/>
              <w:bottom w:val="single" w:sz="4" w:space="0" w:color="auto"/>
              <w:right w:val="single" w:sz="4" w:space="0" w:color="auto"/>
            </w:tcBorders>
            <w:shd w:val="clear" w:color="000000" w:fill="F2F2F2"/>
            <w:vAlign w:val="center"/>
            <w:hideMark/>
          </w:tcPr>
          <w:p w:rsidR="00F67772" w:rsidRPr="00F67772" w:rsidP="00F67772" w14:paraId="5DAC2FFC" w14:textId="5BD435CA">
            <w:pPr>
              <w:widowControl/>
              <w:rPr>
                <w:rFonts w:ascii="Times New Roman" w:hAnsi="Times New Roman"/>
                <w:b/>
                <w:bCs/>
                <w:snapToGrid/>
                <w:color w:val="000000"/>
              </w:rPr>
            </w:pPr>
            <w:r w:rsidRPr="00F67772">
              <w:rPr>
                <w:rFonts w:ascii="Times New Roman" w:hAnsi="Times New Roman"/>
                <w:b/>
                <w:bCs/>
                <w:snapToGrid/>
                <w:color w:val="000000"/>
              </w:rPr>
              <w:t xml:space="preserve">Number of </w:t>
            </w:r>
            <w:r w:rsidR="0034203A">
              <w:rPr>
                <w:rFonts w:ascii="Times New Roman" w:hAnsi="Times New Roman"/>
                <w:b/>
                <w:bCs/>
                <w:snapToGrid/>
                <w:color w:val="000000"/>
              </w:rPr>
              <w:t>Reviews</w:t>
            </w:r>
            <w:r w:rsidRPr="00F67772">
              <w:rPr>
                <w:rFonts w:ascii="Times New Roman" w:hAnsi="Times New Roman"/>
                <w:b/>
                <w:bCs/>
                <w:snapToGrid/>
                <w:color w:val="000000"/>
              </w:rPr>
              <w:t xml:space="preserve"> per </w:t>
            </w:r>
            <w:r w:rsidR="001C3489">
              <w:rPr>
                <w:rFonts w:ascii="Times New Roman" w:hAnsi="Times New Roman"/>
                <w:b/>
                <w:bCs/>
                <w:snapToGrid/>
                <w:color w:val="000000"/>
              </w:rPr>
              <w:t>Federal Staff</w:t>
            </w:r>
          </w:p>
        </w:tc>
        <w:tc>
          <w:tcPr>
            <w:tcW w:w="1170" w:type="dxa"/>
            <w:tcBorders>
              <w:top w:val="single" w:sz="4" w:space="0" w:color="auto"/>
              <w:left w:val="nil"/>
              <w:bottom w:val="single" w:sz="4" w:space="0" w:color="auto"/>
              <w:right w:val="single" w:sz="4" w:space="0" w:color="auto"/>
            </w:tcBorders>
            <w:shd w:val="clear" w:color="000000" w:fill="F2F2F2"/>
            <w:vAlign w:val="center"/>
            <w:hideMark/>
          </w:tcPr>
          <w:p w:rsidR="00F67772" w:rsidRPr="00F67772" w:rsidP="00F67772" w14:paraId="31B9CFEF" w14:textId="3191B7A5">
            <w:pPr>
              <w:widowControl/>
              <w:rPr>
                <w:rFonts w:ascii="Times New Roman" w:hAnsi="Times New Roman"/>
                <w:b/>
                <w:bCs/>
                <w:snapToGrid/>
                <w:color w:val="000000"/>
              </w:rPr>
            </w:pPr>
            <w:r w:rsidRPr="00F67772">
              <w:rPr>
                <w:rFonts w:ascii="Times New Roman" w:hAnsi="Times New Roman"/>
                <w:b/>
                <w:bCs/>
                <w:snapToGrid/>
                <w:color w:val="000000"/>
              </w:rPr>
              <w:t xml:space="preserve">Average Federal Staff Burden Hours per </w:t>
            </w:r>
            <w:r w:rsidR="0034203A">
              <w:rPr>
                <w:rFonts w:ascii="Times New Roman" w:hAnsi="Times New Roman"/>
                <w:b/>
                <w:bCs/>
                <w:snapToGrid/>
                <w:color w:val="000000"/>
              </w:rPr>
              <w:t>Review</w:t>
            </w:r>
          </w:p>
        </w:tc>
        <w:tc>
          <w:tcPr>
            <w:tcW w:w="1260" w:type="dxa"/>
            <w:tcBorders>
              <w:top w:val="single" w:sz="4" w:space="0" w:color="auto"/>
              <w:left w:val="nil"/>
              <w:bottom w:val="single" w:sz="4" w:space="0" w:color="auto"/>
              <w:right w:val="single" w:sz="4" w:space="0" w:color="auto"/>
            </w:tcBorders>
            <w:shd w:val="clear" w:color="000000" w:fill="F2F2F2"/>
            <w:vAlign w:val="center"/>
            <w:hideMark/>
          </w:tcPr>
          <w:p w:rsidR="00F67772" w:rsidRPr="00F67772" w:rsidP="00F67772" w14:paraId="406AC131" w14:textId="77777777">
            <w:pPr>
              <w:widowControl/>
              <w:rPr>
                <w:rFonts w:ascii="Times New Roman" w:hAnsi="Times New Roman"/>
                <w:b/>
                <w:bCs/>
                <w:snapToGrid/>
                <w:color w:val="000000"/>
              </w:rPr>
            </w:pPr>
            <w:r w:rsidRPr="00F67772">
              <w:rPr>
                <w:rFonts w:ascii="Times New Roman" w:hAnsi="Times New Roman"/>
                <w:b/>
                <w:bCs/>
                <w:snapToGrid/>
                <w:color w:val="000000"/>
              </w:rPr>
              <w:t>Annual Total Federal Staff Burden Hours</w:t>
            </w:r>
          </w:p>
        </w:tc>
        <w:tc>
          <w:tcPr>
            <w:tcW w:w="1170" w:type="dxa"/>
            <w:tcBorders>
              <w:top w:val="single" w:sz="4" w:space="0" w:color="auto"/>
              <w:left w:val="nil"/>
              <w:bottom w:val="single" w:sz="4" w:space="0" w:color="auto"/>
              <w:right w:val="single" w:sz="4" w:space="0" w:color="auto"/>
            </w:tcBorders>
            <w:shd w:val="clear" w:color="000000" w:fill="F2F2F2"/>
            <w:vAlign w:val="center"/>
            <w:hideMark/>
          </w:tcPr>
          <w:p w:rsidR="00F67772" w:rsidRPr="00F67772" w:rsidP="00F67772" w14:paraId="5A824592" w14:textId="77777777">
            <w:pPr>
              <w:widowControl/>
              <w:rPr>
                <w:rFonts w:ascii="Times New Roman" w:hAnsi="Times New Roman"/>
                <w:b/>
                <w:bCs/>
                <w:snapToGrid/>
                <w:color w:val="000000"/>
              </w:rPr>
            </w:pPr>
            <w:r w:rsidRPr="00F67772">
              <w:rPr>
                <w:rFonts w:ascii="Times New Roman" w:hAnsi="Times New Roman"/>
                <w:b/>
                <w:bCs/>
                <w:snapToGrid/>
                <w:color w:val="000000"/>
              </w:rPr>
              <w:t>Average Federal Staff Hourly Wage</w:t>
            </w:r>
          </w:p>
        </w:tc>
        <w:tc>
          <w:tcPr>
            <w:tcW w:w="1440" w:type="dxa"/>
            <w:tcBorders>
              <w:top w:val="single" w:sz="4" w:space="0" w:color="auto"/>
              <w:left w:val="nil"/>
              <w:bottom w:val="single" w:sz="4" w:space="0" w:color="auto"/>
              <w:right w:val="single" w:sz="4" w:space="0" w:color="auto"/>
            </w:tcBorders>
            <w:shd w:val="clear" w:color="000000" w:fill="F2F2F2"/>
            <w:vAlign w:val="center"/>
            <w:hideMark/>
          </w:tcPr>
          <w:p w:rsidR="00F67772" w:rsidRPr="00F67772" w:rsidP="00F67772" w14:paraId="52B3EAE6" w14:textId="77777777">
            <w:pPr>
              <w:widowControl/>
              <w:rPr>
                <w:rFonts w:ascii="Times New Roman" w:hAnsi="Times New Roman"/>
                <w:b/>
                <w:bCs/>
                <w:snapToGrid/>
                <w:color w:val="000000"/>
              </w:rPr>
            </w:pPr>
            <w:r w:rsidRPr="00F67772">
              <w:rPr>
                <w:rFonts w:ascii="Times New Roman" w:hAnsi="Times New Roman"/>
                <w:b/>
                <w:bCs/>
                <w:snapToGrid/>
                <w:color w:val="000000"/>
              </w:rPr>
              <w:t>Annual Total Federal Staff Cost</w:t>
            </w:r>
          </w:p>
        </w:tc>
      </w:tr>
      <w:tr w14:paraId="12D62670" w14:textId="77777777" w:rsidTr="00886173">
        <w:tblPrEx>
          <w:tblW w:w="9445" w:type="dxa"/>
          <w:tblLayout w:type="fixed"/>
          <w:tblLook w:val="04A0"/>
        </w:tblPrEx>
        <w:trPr>
          <w:trHeight w:val="300"/>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F67772" w:rsidRPr="00F67772" w:rsidP="00F67772" w14:paraId="5A42FC44" w14:textId="77777777">
            <w:pPr>
              <w:widowControl/>
              <w:rPr>
                <w:rFonts w:ascii="Times New Roman" w:hAnsi="Times New Roman"/>
                <w:snapToGrid/>
                <w:color w:val="000000"/>
              </w:rPr>
            </w:pPr>
            <w:r w:rsidRPr="00F67772">
              <w:rPr>
                <w:rFonts w:ascii="Times New Roman" w:hAnsi="Times New Roman"/>
                <w:snapToGrid/>
                <w:color w:val="000000"/>
              </w:rPr>
              <w:t>Request for Specific Consent to Juvenile Court Jurisdiction (Form L-1)</w:t>
            </w:r>
          </w:p>
        </w:tc>
        <w:tc>
          <w:tcPr>
            <w:tcW w:w="1350" w:type="dxa"/>
            <w:tcBorders>
              <w:top w:val="nil"/>
              <w:left w:val="nil"/>
              <w:bottom w:val="single" w:sz="4" w:space="0" w:color="auto"/>
              <w:right w:val="single" w:sz="4" w:space="0" w:color="auto"/>
            </w:tcBorders>
            <w:shd w:val="clear" w:color="auto" w:fill="auto"/>
            <w:vAlign w:val="center"/>
            <w:hideMark/>
          </w:tcPr>
          <w:p w:rsidR="00F67772" w:rsidRPr="00F67772" w:rsidP="00F67772" w14:paraId="56D4B2F0" w14:textId="77777777">
            <w:pPr>
              <w:widowControl/>
              <w:jc w:val="right"/>
              <w:rPr>
                <w:rFonts w:ascii="Times New Roman" w:hAnsi="Times New Roman"/>
                <w:snapToGrid/>
                <w:color w:val="000000"/>
              </w:rPr>
            </w:pPr>
            <w:r w:rsidRPr="00F67772">
              <w:rPr>
                <w:rFonts w:ascii="Times New Roman" w:hAnsi="Times New Roman"/>
                <w:snapToGrid/>
                <w:color w:val="000000"/>
              </w:rPr>
              <w:t>1</w:t>
            </w:r>
          </w:p>
        </w:tc>
        <w:tc>
          <w:tcPr>
            <w:tcW w:w="1260" w:type="dxa"/>
            <w:tcBorders>
              <w:top w:val="nil"/>
              <w:left w:val="nil"/>
              <w:bottom w:val="single" w:sz="4" w:space="0" w:color="auto"/>
              <w:right w:val="single" w:sz="4" w:space="0" w:color="auto"/>
            </w:tcBorders>
            <w:shd w:val="clear" w:color="auto" w:fill="auto"/>
            <w:vAlign w:val="center"/>
            <w:hideMark/>
          </w:tcPr>
          <w:p w:rsidR="00F67772" w:rsidRPr="00F67772" w:rsidP="00F67772" w14:paraId="38E19327" w14:textId="77777777">
            <w:pPr>
              <w:widowControl/>
              <w:jc w:val="right"/>
              <w:rPr>
                <w:rFonts w:ascii="Times New Roman" w:hAnsi="Times New Roman"/>
                <w:snapToGrid/>
                <w:color w:val="000000"/>
              </w:rPr>
            </w:pPr>
            <w:r w:rsidRPr="00F67772">
              <w:rPr>
                <w:rFonts w:ascii="Times New Roman" w:hAnsi="Times New Roman"/>
                <w:snapToGrid/>
                <w:color w:val="000000"/>
              </w:rPr>
              <w:t>31</w:t>
            </w:r>
          </w:p>
        </w:tc>
        <w:tc>
          <w:tcPr>
            <w:tcW w:w="1170" w:type="dxa"/>
            <w:tcBorders>
              <w:top w:val="nil"/>
              <w:left w:val="nil"/>
              <w:bottom w:val="single" w:sz="4" w:space="0" w:color="auto"/>
              <w:right w:val="single" w:sz="4" w:space="0" w:color="auto"/>
            </w:tcBorders>
            <w:shd w:val="clear" w:color="auto" w:fill="auto"/>
            <w:vAlign w:val="center"/>
            <w:hideMark/>
          </w:tcPr>
          <w:p w:rsidR="00F67772" w:rsidRPr="00F67772" w:rsidP="00F67772" w14:paraId="40D72392" w14:textId="77777777">
            <w:pPr>
              <w:widowControl/>
              <w:jc w:val="right"/>
              <w:rPr>
                <w:rFonts w:ascii="Times New Roman" w:hAnsi="Times New Roman"/>
                <w:snapToGrid/>
                <w:color w:val="000000"/>
              </w:rPr>
            </w:pPr>
            <w:r w:rsidRPr="00F67772">
              <w:rPr>
                <w:rFonts w:ascii="Times New Roman" w:hAnsi="Times New Roman"/>
                <w:snapToGrid/>
                <w:color w:val="000000"/>
              </w:rPr>
              <w:t>1.00</w:t>
            </w:r>
          </w:p>
        </w:tc>
        <w:tc>
          <w:tcPr>
            <w:tcW w:w="1260" w:type="dxa"/>
            <w:tcBorders>
              <w:top w:val="nil"/>
              <w:left w:val="nil"/>
              <w:bottom w:val="single" w:sz="4" w:space="0" w:color="auto"/>
              <w:right w:val="single" w:sz="4" w:space="0" w:color="auto"/>
            </w:tcBorders>
            <w:shd w:val="clear" w:color="auto" w:fill="auto"/>
            <w:vAlign w:val="center"/>
            <w:hideMark/>
          </w:tcPr>
          <w:p w:rsidR="00F67772" w:rsidRPr="00F67772" w:rsidP="00F67772" w14:paraId="187C812B" w14:textId="77777777">
            <w:pPr>
              <w:widowControl/>
              <w:jc w:val="right"/>
              <w:rPr>
                <w:rFonts w:ascii="Times New Roman" w:hAnsi="Times New Roman"/>
                <w:snapToGrid/>
                <w:color w:val="000000"/>
              </w:rPr>
            </w:pPr>
            <w:r w:rsidRPr="00F67772">
              <w:rPr>
                <w:rFonts w:ascii="Times New Roman" w:hAnsi="Times New Roman"/>
                <w:snapToGrid/>
                <w:color w:val="000000"/>
              </w:rPr>
              <w:t>31</w:t>
            </w:r>
          </w:p>
        </w:tc>
        <w:tc>
          <w:tcPr>
            <w:tcW w:w="1170" w:type="dxa"/>
            <w:tcBorders>
              <w:top w:val="nil"/>
              <w:left w:val="nil"/>
              <w:bottom w:val="single" w:sz="4" w:space="0" w:color="auto"/>
              <w:right w:val="single" w:sz="4" w:space="0" w:color="auto"/>
            </w:tcBorders>
            <w:shd w:val="clear" w:color="auto" w:fill="auto"/>
            <w:noWrap/>
            <w:vAlign w:val="center"/>
            <w:hideMark/>
          </w:tcPr>
          <w:p w:rsidR="00F67772" w:rsidRPr="00F67772" w:rsidP="00F67772" w14:paraId="7B73FC06" w14:textId="77777777">
            <w:pPr>
              <w:widowControl/>
              <w:jc w:val="right"/>
              <w:rPr>
                <w:rFonts w:ascii="Times New Roman" w:hAnsi="Times New Roman"/>
                <w:snapToGrid/>
                <w:color w:val="000000"/>
              </w:rPr>
            </w:pPr>
            <w:r w:rsidRPr="00F67772">
              <w:rPr>
                <w:rFonts w:ascii="Times New Roman" w:hAnsi="Times New Roman"/>
                <w:snapToGrid/>
                <w:color w:val="000000"/>
              </w:rPr>
              <w:t>$95.06</w:t>
            </w:r>
          </w:p>
        </w:tc>
        <w:tc>
          <w:tcPr>
            <w:tcW w:w="1440" w:type="dxa"/>
            <w:tcBorders>
              <w:top w:val="nil"/>
              <w:left w:val="nil"/>
              <w:bottom w:val="single" w:sz="4" w:space="0" w:color="auto"/>
              <w:right w:val="single" w:sz="4" w:space="0" w:color="auto"/>
            </w:tcBorders>
            <w:shd w:val="clear" w:color="auto" w:fill="auto"/>
            <w:noWrap/>
            <w:vAlign w:val="center"/>
            <w:hideMark/>
          </w:tcPr>
          <w:p w:rsidR="00F67772" w:rsidRPr="00F67772" w:rsidP="00F67772" w14:paraId="2B98753B" w14:textId="77777777">
            <w:pPr>
              <w:widowControl/>
              <w:jc w:val="right"/>
              <w:rPr>
                <w:rFonts w:ascii="Times New Roman" w:hAnsi="Times New Roman"/>
                <w:snapToGrid/>
                <w:color w:val="000000"/>
              </w:rPr>
            </w:pPr>
            <w:r w:rsidRPr="00F67772">
              <w:rPr>
                <w:rFonts w:ascii="Times New Roman" w:hAnsi="Times New Roman"/>
                <w:snapToGrid/>
                <w:color w:val="000000"/>
              </w:rPr>
              <w:t>$2,946.86</w:t>
            </w:r>
          </w:p>
        </w:tc>
      </w:tr>
      <w:tr w14:paraId="6C2B9E8A" w14:textId="77777777" w:rsidTr="00886173">
        <w:tblPrEx>
          <w:tblW w:w="9445" w:type="dxa"/>
          <w:tblLayout w:type="fixed"/>
          <w:tblLook w:val="04A0"/>
        </w:tblPrEx>
        <w:trPr>
          <w:trHeight w:val="300"/>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F67772" w:rsidRPr="00F67772" w:rsidP="00F67772" w14:paraId="3C8D4D89" w14:textId="77777777">
            <w:pPr>
              <w:widowControl/>
              <w:rPr>
                <w:rFonts w:ascii="Times New Roman" w:hAnsi="Times New Roman"/>
                <w:snapToGrid/>
                <w:color w:val="000000"/>
              </w:rPr>
            </w:pPr>
            <w:r w:rsidRPr="00F67772">
              <w:rPr>
                <w:rFonts w:ascii="Times New Roman" w:hAnsi="Times New Roman"/>
                <w:snapToGrid/>
                <w:color w:val="000000"/>
              </w:rPr>
              <w:t>Specific Consent Request Case Summary (Form L-2)</w:t>
            </w:r>
          </w:p>
        </w:tc>
        <w:tc>
          <w:tcPr>
            <w:tcW w:w="1350" w:type="dxa"/>
            <w:tcBorders>
              <w:top w:val="nil"/>
              <w:left w:val="nil"/>
              <w:bottom w:val="single" w:sz="4" w:space="0" w:color="auto"/>
              <w:right w:val="single" w:sz="4" w:space="0" w:color="auto"/>
            </w:tcBorders>
            <w:shd w:val="clear" w:color="auto" w:fill="auto"/>
            <w:vAlign w:val="center"/>
            <w:hideMark/>
          </w:tcPr>
          <w:p w:rsidR="00F67772" w:rsidRPr="00F67772" w:rsidP="00F67772" w14:paraId="13E4591D" w14:textId="77777777">
            <w:pPr>
              <w:widowControl/>
              <w:jc w:val="right"/>
              <w:rPr>
                <w:rFonts w:ascii="Times New Roman" w:hAnsi="Times New Roman"/>
                <w:snapToGrid/>
                <w:color w:val="000000"/>
              </w:rPr>
            </w:pPr>
            <w:r w:rsidRPr="00F67772">
              <w:rPr>
                <w:rFonts w:ascii="Times New Roman" w:hAnsi="Times New Roman"/>
                <w:snapToGrid/>
                <w:color w:val="000000"/>
              </w:rPr>
              <w:t>110</w:t>
            </w:r>
          </w:p>
        </w:tc>
        <w:tc>
          <w:tcPr>
            <w:tcW w:w="1260" w:type="dxa"/>
            <w:tcBorders>
              <w:top w:val="nil"/>
              <w:left w:val="nil"/>
              <w:bottom w:val="single" w:sz="4" w:space="0" w:color="auto"/>
              <w:right w:val="single" w:sz="4" w:space="0" w:color="auto"/>
            </w:tcBorders>
            <w:shd w:val="clear" w:color="auto" w:fill="auto"/>
            <w:vAlign w:val="center"/>
            <w:hideMark/>
          </w:tcPr>
          <w:p w:rsidR="00F67772" w:rsidRPr="00F67772" w:rsidP="00F67772" w14:paraId="3A3B66EE" w14:textId="77777777">
            <w:pPr>
              <w:widowControl/>
              <w:jc w:val="right"/>
              <w:rPr>
                <w:rFonts w:ascii="Times New Roman" w:hAnsi="Times New Roman"/>
                <w:snapToGrid/>
                <w:color w:val="000000"/>
              </w:rPr>
            </w:pPr>
            <w:r w:rsidRPr="00F67772">
              <w:rPr>
                <w:rFonts w:ascii="Times New Roman" w:hAnsi="Times New Roman"/>
                <w:snapToGrid/>
                <w:color w:val="000000"/>
              </w:rPr>
              <w:t>0.3</w:t>
            </w:r>
          </w:p>
        </w:tc>
        <w:tc>
          <w:tcPr>
            <w:tcW w:w="1170" w:type="dxa"/>
            <w:tcBorders>
              <w:top w:val="nil"/>
              <w:left w:val="nil"/>
              <w:bottom w:val="single" w:sz="4" w:space="0" w:color="auto"/>
              <w:right w:val="single" w:sz="4" w:space="0" w:color="auto"/>
            </w:tcBorders>
            <w:shd w:val="clear" w:color="auto" w:fill="auto"/>
            <w:vAlign w:val="center"/>
            <w:hideMark/>
          </w:tcPr>
          <w:p w:rsidR="00F67772" w:rsidRPr="00F67772" w:rsidP="00F67772" w14:paraId="13E8978C" w14:textId="77777777">
            <w:pPr>
              <w:widowControl/>
              <w:jc w:val="right"/>
              <w:rPr>
                <w:rFonts w:ascii="Times New Roman" w:hAnsi="Times New Roman"/>
                <w:snapToGrid/>
                <w:color w:val="000000"/>
              </w:rPr>
            </w:pPr>
            <w:r w:rsidRPr="00F67772">
              <w:rPr>
                <w:rFonts w:ascii="Times New Roman" w:hAnsi="Times New Roman"/>
                <w:snapToGrid/>
                <w:color w:val="000000"/>
              </w:rPr>
              <w:t>0.50</w:t>
            </w:r>
          </w:p>
        </w:tc>
        <w:tc>
          <w:tcPr>
            <w:tcW w:w="1260" w:type="dxa"/>
            <w:tcBorders>
              <w:top w:val="nil"/>
              <w:left w:val="nil"/>
              <w:bottom w:val="single" w:sz="4" w:space="0" w:color="auto"/>
              <w:right w:val="single" w:sz="4" w:space="0" w:color="auto"/>
            </w:tcBorders>
            <w:shd w:val="clear" w:color="auto" w:fill="auto"/>
            <w:vAlign w:val="center"/>
            <w:hideMark/>
          </w:tcPr>
          <w:p w:rsidR="00F67772" w:rsidRPr="00F67772" w:rsidP="00F67772" w14:paraId="5D0A9C97" w14:textId="77777777">
            <w:pPr>
              <w:widowControl/>
              <w:jc w:val="right"/>
              <w:rPr>
                <w:rFonts w:ascii="Times New Roman" w:hAnsi="Times New Roman"/>
                <w:snapToGrid/>
                <w:color w:val="000000"/>
              </w:rPr>
            </w:pPr>
            <w:r w:rsidRPr="00F67772">
              <w:rPr>
                <w:rFonts w:ascii="Times New Roman" w:hAnsi="Times New Roman"/>
                <w:snapToGrid/>
                <w:color w:val="000000"/>
              </w:rPr>
              <w:t>17</w:t>
            </w:r>
          </w:p>
        </w:tc>
        <w:tc>
          <w:tcPr>
            <w:tcW w:w="1170" w:type="dxa"/>
            <w:tcBorders>
              <w:top w:val="nil"/>
              <w:left w:val="nil"/>
              <w:bottom w:val="single" w:sz="4" w:space="0" w:color="auto"/>
              <w:right w:val="single" w:sz="4" w:space="0" w:color="auto"/>
            </w:tcBorders>
            <w:shd w:val="clear" w:color="auto" w:fill="auto"/>
            <w:noWrap/>
            <w:vAlign w:val="center"/>
            <w:hideMark/>
          </w:tcPr>
          <w:p w:rsidR="00F67772" w:rsidRPr="00F67772" w:rsidP="00F67772" w14:paraId="7B2638AD" w14:textId="77777777">
            <w:pPr>
              <w:widowControl/>
              <w:jc w:val="right"/>
              <w:rPr>
                <w:rFonts w:ascii="Times New Roman" w:hAnsi="Times New Roman"/>
                <w:snapToGrid/>
                <w:color w:val="000000"/>
              </w:rPr>
            </w:pPr>
            <w:r w:rsidRPr="00F67772">
              <w:rPr>
                <w:rFonts w:ascii="Times New Roman" w:hAnsi="Times New Roman"/>
                <w:snapToGrid/>
                <w:color w:val="000000"/>
              </w:rPr>
              <w:t>$95.06</w:t>
            </w:r>
          </w:p>
        </w:tc>
        <w:tc>
          <w:tcPr>
            <w:tcW w:w="1440" w:type="dxa"/>
            <w:tcBorders>
              <w:top w:val="nil"/>
              <w:left w:val="nil"/>
              <w:bottom w:val="single" w:sz="4" w:space="0" w:color="auto"/>
              <w:right w:val="single" w:sz="4" w:space="0" w:color="auto"/>
            </w:tcBorders>
            <w:shd w:val="clear" w:color="auto" w:fill="auto"/>
            <w:noWrap/>
            <w:vAlign w:val="center"/>
            <w:hideMark/>
          </w:tcPr>
          <w:p w:rsidR="00F67772" w:rsidRPr="00F67772" w:rsidP="00F67772" w14:paraId="04592D4D" w14:textId="77777777">
            <w:pPr>
              <w:widowControl/>
              <w:jc w:val="right"/>
              <w:rPr>
                <w:rFonts w:ascii="Times New Roman" w:hAnsi="Times New Roman"/>
                <w:snapToGrid/>
                <w:color w:val="000000"/>
              </w:rPr>
            </w:pPr>
            <w:r w:rsidRPr="00F67772">
              <w:rPr>
                <w:rFonts w:ascii="Times New Roman" w:hAnsi="Times New Roman"/>
                <w:snapToGrid/>
                <w:color w:val="000000"/>
              </w:rPr>
              <w:t>$1,568.49</w:t>
            </w:r>
          </w:p>
        </w:tc>
      </w:tr>
      <w:tr w14:paraId="1E895FBF" w14:textId="77777777" w:rsidTr="00886173">
        <w:tblPrEx>
          <w:tblW w:w="9445" w:type="dxa"/>
          <w:tblLayout w:type="fixed"/>
          <w:tblLook w:val="04A0"/>
        </w:tblPrEx>
        <w:trPr>
          <w:trHeight w:val="300"/>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F67772" w:rsidRPr="00F67772" w:rsidP="00F67772" w14:paraId="606DFD7B" w14:textId="77777777">
            <w:pPr>
              <w:widowControl/>
              <w:rPr>
                <w:rFonts w:ascii="Times New Roman" w:hAnsi="Times New Roman"/>
                <w:snapToGrid/>
                <w:color w:val="000000"/>
              </w:rPr>
            </w:pPr>
            <w:r w:rsidRPr="00F67772">
              <w:rPr>
                <w:rFonts w:ascii="Times New Roman" w:hAnsi="Times New Roman"/>
                <w:snapToGrid/>
                <w:color w:val="000000"/>
              </w:rPr>
              <w:t>Recommended States List (Form L-11)</w:t>
            </w:r>
          </w:p>
        </w:tc>
        <w:tc>
          <w:tcPr>
            <w:tcW w:w="1350" w:type="dxa"/>
            <w:tcBorders>
              <w:top w:val="nil"/>
              <w:left w:val="nil"/>
              <w:bottom w:val="single" w:sz="4" w:space="0" w:color="auto"/>
              <w:right w:val="single" w:sz="4" w:space="0" w:color="auto"/>
            </w:tcBorders>
            <w:shd w:val="clear" w:color="auto" w:fill="auto"/>
            <w:vAlign w:val="center"/>
            <w:hideMark/>
          </w:tcPr>
          <w:p w:rsidR="00F67772" w:rsidRPr="00F67772" w:rsidP="00F67772" w14:paraId="76A24081" w14:textId="77777777">
            <w:pPr>
              <w:widowControl/>
              <w:jc w:val="right"/>
              <w:rPr>
                <w:rFonts w:ascii="Times New Roman" w:hAnsi="Times New Roman"/>
                <w:snapToGrid/>
                <w:color w:val="000000"/>
              </w:rPr>
            </w:pPr>
            <w:r w:rsidRPr="00F67772">
              <w:rPr>
                <w:rFonts w:ascii="Times New Roman" w:hAnsi="Times New Roman"/>
                <w:snapToGrid/>
                <w:color w:val="000000"/>
              </w:rPr>
              <w:t>110</w:t>
            </w:r>
          </w:p>
        </w:tc>
        <w:tc>
          <w:tcPr>
            <w:tcW w:w="1260" w:type="dxa"/>
            <w:tcBorders>
              <w:top w:val="nil"/>
              <w:left w:val="nil"/>
              <w:bottom w:val="single" w:sz="4" w:space="0" w:color="auto"/>
              <w:right w:val="single" w:sz="4" w:space="0" w:color="auto"/>
            </w:tcBorders>
            <w:shd w:val="clear" w:color="auto" w:fill="auto"/>
            <w:vAlign w:val="center"/>
            <w:hideMark/>
          </w:tcPr>
          <w:p w:rsidR="00F67772" w:rsidRPr="00F67772" w:rsidP="00F67772" w14:paraId="4991997C" w14:textId="77777777">
            <w:pPr>
              <w:widowControl/>
              <w:jc w:val="right"/>
              <w:rPr>
                <w:rFonts w:ascii="Times New Roman" w:hAnsi="Times New Roman"/>
                <w:snapToGrid/>
                <w:color w:val="000000"/>
              </w:rPr>
            </w:pPr>
            <w:r w:rsidRPr="00F67772">
              <w:rPr>
                <w:rFonts w:ascii="Times New Roman" w:hAnsi="Times New Roman"/>
                <w:snapToGrid/>
                <w:color w:val="000000"/>
              </w:rPr>
              <w:t>6</w:t>
            </w:r>
          </w:p>
        </w:tc>
        <w:tc>
          <w:tcPr>
            <w:tcW w:w="1170" w:type="dxa"/>
            <w:tcBorders>
              <w:top w:val="nil"/>
              <w:left w:val="nil"/>
              <w:bottom w:val="single" w:sz="4" w:space="0" w:color="auto"/>
              <w:right w:val="single" w:sz="4" w:space="0" w:color="auto"/>
            </w:tcBorders>
            <w:shd w:val="clear" w:color="auto" w:fill="auto"/>
            <w:vAlign w:val="center"/>
            <w:hideMark/>
          </w:tcPr>
          <w:p w:rsidR="00F67772" w:rsidRPr="00F67772" w:rsidP="00F67772" w14:paraId="71BA175D" w14:textId="77777777">
            <w:pPr>
              <w:widowControl/>
              <w:jc w:val="right"/>
              <w:rPr>
                <w:rFonts w:ascii="Times New Roman" w:hAnsi="Times New Roman"/>
                <w:snapToGrid/>
                <w:color w:val="000000"/>
              </w:rPr>
            </w:pPr>
            <w:r w:rsidRPr="00F67772">
              <w:rPr>
                <w:rFonts w:ascii="Times New Roman" w:hAnsi="Times New Roman"/>
                <w:snapToGrid/>
                <w:color w:val="000000"/>
              </w:rPr>
              <w:t>0.25</w:t>
            </w:r>
          </w:p>
        </w:tc>
        <w:tc>
          <w:tcPr>
            <w:tcW w:w="1260" w:type="dxa"/>
            <w:tcBorders>
              <w:top w:val="nil"/>
              <w:left w:val="nil"/>
              <w:bottom w:val="single" w:sz="4" w:space="0" w:color="auto"/>
              <w:right w:val="single" w:sz="4" w:space="0" w:color="auto"/>
            </w:tcBorders>
            <w:shd w:val="clear" w:color="auto" w:fill="auto"/>
            <w:vAlign w:val="center"/>
            <w:hideMark/>
          </w:tcPr>
          <w:p w:rsidR="00F67772" w:rsidRPr="00F67772" w:rsidP="00F67772" w14:paraId="0B1F4B84" w14:textId="77777777">
            <w:pPr>
              <w:widowControl/>
              <w:jc w:val="right"/>
              <w:rPr>
                <w:rFonts w:ascii="Times New Roman" w:hAnsi="Times New Roman"/>
                <w:snapToGrid/>
                <w:color w:val="000000"/>
              </w:rPr>
            </w:pPr>
            <w:r w:rsidRPr="00F67772">
              <w:rPr>
                <w:rFonts w:ascii="Times New Roman" w:hAnsi="Times New Roman"/>
                <w:snapToGrid/>
                <w:color w:val="000000"/>
              </w:rPr>
              <w:t>165</w:t>
            </w:r>
          </w:p>
        </w:tc>
        <w:tc>
          <w:tcPr>
            <w:tcW w:w="1170" w:type="dxa"/>
            <w:tcBorders>
              <w:top w:val="nil"/>
              <w:left w:val="nil"/>
              <w:bottom w:val="single" w:sz="4" w:space="0" w:color="auto"/>
              <w:right w:val="single" w:sz="4" w:space="0" w:color="auto"/>
            </w:tcBorders>
            <w:shd w:val="clear" w:color="auto" w:fill="auto"/>
            <w:noWrap/>
            <w:vAlign w:val="center"/>
            <w:hideMark/>
          </w:tcPr>
          <w:p w:rsidR="00F67772" w:rsidRPr="00F67772" w:rsidP="00F67772" w14:paraId="4AA0BCD4" w14:textId="77777777">
            <w:pPr>
              <w:widowControl/>
              <w:jc w:val="right"/>
              <w:rPr>
                <w:rFonts w:ascii="Times New Roman" w:hAnsi="Times New Roman"/>
                <w:snapToGrid/>
                <w:color w:val="000000"/>
              </w:rPr>
            </w:pPr>
            <w:r w:rsidRPr="00F67772">
              <w:rPr>
                <w:rFonts w:ascii="Times New Roman" w:hAnsi="Times New Roman"/>
                <w:snapToGrid/>
                <w:color w:val="000000"/>
              </w:rPr>
              <w:t>$95.06</w:t>
            </w:r>
          </w:p>
        </w:tc>
        <w:tc>
          <w:tcPr>
            <w:tcW w:w="1440" w:type="dxa"/>
            <w:tcBorders>
              <w:top w:val="nil"/>
              <w:left w:val="nil"/>
              <w:bottom w:val="single" w:sz="4" w:space="0" w:color="auto"/>
              <w:right w:val="single" w:sz="4" w:space="0" w:color="auto"/>
            </w:tcBorders>
            <w:shd w:val="clear" w:color="auto" w:fill="auto"/>
            <w:noWrap/>
            <w:vAlign w:val="center"/>
            <w:hideMark/>
          </w:tcPr>
          <w:p w:rsidR="00F67772" w:rsidRPr="00F67772" w:rsidP="00F67772" w14:paraId="1378DB7F" w14:textId="77777777">
            <w:pPr>
              <w:widowControl/>
              <w:jc w:val="right"/>
              <w:rPr>
                <w:rFonts w:ascii="Times New Roman" w:hAnsi="Times New Roman"/>
                <w:snapToGrid/>
                <w:color w:val="000000"/>
              </w:rPr>
            </w:pPr>
            <w:r w:rsidRPr="00F67772">
              <w:rPr>
                <w:rFonts w:ascii="Times New Roman" w:hAnsi="Times New Roman"/>
                <w:snapToGrid/>
                <w:color w:val="000000"/>
              </w:rPr>
              <w:t>$15,684.90</w:t>
            </w:r>
          </w:p>
        </w:tc>
      </w:tr>
      <w:tr w14:paraId="43414C26" w14:textId="77777777" w:rsidTr="00886173">
        <w:tblPrEx>
          <w:tblW w:w="9445" w:type="dxa"/>
          <w:tblLayout w:type="fixed"/>
          <w:tblLook w:val="04A0"/>
        </w:tblPrEx>
        <w:trPr>
          <w:trHeight w:val="300"/>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F67772" w:rsidRPr="00F67772" w:rsidP="00F67772" w14:paraId="172AD63D" w14:textId="77777777">
            <w:pPr>
              <w:widowControl/>
              <w:rPr>
                <w:rFonts w:ascii="Times New Roman" w:hAnsi="Times New Roman"/>
                <w:snapToGrid/>
                <w:color w:val="000000"/>
              </w:rPr>
            </w:pPr>
            <w:r w:rsidRPr="00F67772">
              <w:rPr>
                <w:rFonts w:ascii="Times New Roman" w:hAnsi="Times New Roman"/>
                <w:snapToGrid/>
                <w:color w:val="000000"/>
              </w:rPr>
              <w:t>Notice of Administrative Review (Form P-18)</w:t>
            </w:r>
          </w:p>
        </w:tc>
        <w:tc>
          <w:tcPr>
            <w:tcW w:w="1350" w:type="dxa"/>
            <w:tcBorders>
              <w:top w:val="nil"/>
              <w:left w:val="nil"/>
              <w:bottom w:val="single" w:sz="4" w:space="0" w:color="auto"/>
              <w:right w:val="single" w:sz="4" w:space="0" w:color="auto"/>
            </w:tcBorders>
            <w:shd w:val="clear" w:color="auto" w:fill="auto"/>
            <w:vAlign w:val="center"/>
            <w:hideMark/>
          </w:tcPr>
          <w:p w:rsidR="00F67772" w:rsidRPr="00F67772" w:rsidP="00F67772" w14:paraId="6169B04F" w14:textId="77777777">
            <w:pPr>
              <w:widowControl/>
              <w:jc w:val="right"/>
              <w:rPr>
                <w:rFonts w:ascii="Times New Roman" w:hAnsi="Times New Roman"/>
                <w:snapToGrid/>
                <w:color w:val="000000"/>
              </w:rPr>
            </w:pPr>
            <w:r w:rsidRPr="00F67772">
              <w:rPr>
                <w:rFonts w:ascii="Times New Roman" w:hAnsi="Times New Roman"/>
                <w:snapToGrid/>
                <w:color w:val="000000"/>
              </w:rPr>
              <w:t>5</w:t>
            </w:r>
          </w:p>
        </w:tc>
        <w:tc>
          <w:tcPr>
            <w:tcW w:w="1260" w:type="dxa"/>
            <w:tcBorders>
              <w:top w:val="nil"/>
              <w:left w:val="nil"/>
              <w:bottom w:val="single" w:sz="4" w:space="0" w:color="auto"/>
              <w:right w:val="single" w:sz="4" w:space="0" w:color="auto"/>
            </w:tcBorders>
            <w:shd w:val="clear" w:color="auto" w:fill="auto"/>
            <w:vAlign w:val="center"/>
            <w:hideMark/>
          </w:tcPr>
          <w:p w:rsidR="00F67772" w:rsidRPr="00F67772" w:rsidP="00F67772" w14:paraId="2E9DB1D9" w14:textId="77777777">
            <w:pPr>
              <w:widowControl/>
              <w:jc w:val="right"/>
              <w:rPr>
                <w:rFonts w:ascii="Times New Roman" w:hAnsi="Times New Roman"/>
                <w:snapToGrid/>
                <w:color w:val="000000"/>
              </w:rPr>
            </w:pPr>
            <w:r w:rsidRPr="00F67772">
              <w:rPr>
                <w:rFonts w:ascii="Times New Roman" w:hAnsi="Times New Roman"/>
                <w:snapToGrid/>
                <w:color w:val="000000"/>
              </w:rPr>
              <w:t>40</w:t>
            </w:r>
          </w:p>
        </w:tc>
        <w:tc>
          <w:tcPr>
            <w:tcW w:w="1170" w:type="dxa"/>
            <w:tcBorders>
              <w:top w:val="nil"/>
              <w:left w:val="nil"/>
              <w:bottom w:val="single" w:sz="4" w:space="0" w:color="auto"/>
              <w:right w:val="single" w:sz="4" w:space="0" w:color="auto"/>
            </w:tcBorders>
            <w:shd w:val="clear" w:color="auto" w:fill="auto"/>
            <w:vAlign w:val="center"/>
            <w:hideMark/>
          </w:tcPr>
          <w:p w:rsidR="00F67772" w:rsidRPr="00F67772" w:rsidP="00F67772" w14:paraId="72BCA1ED" w14:textId="77777777">
            <w:pPr>
              <w:widowControl/>
              <w:jc w:val="right"/>
              <w:rPr>
                <w:rFonts w:ascii="Times New Roman" w:hAnsi="Times New Roman"/>
                <w:snapToGrid/>
                <w:color w:val="000000"/>
              </w:rPr>
            </w:pPr>
            <w:r w:rsidRPr="00F67772">
              <w:rPr>
                <w:rFonts w:ascii="Times New Roman" w:hAnsi="Times New Roman"/>
                <w:snapToGrid/>
                <w:color w:val="000000"/>
              </w:rPr>
              <w:t>0.50</w:t>
            </w:r>
          </w:p>
        </w:tc>
        <w:tc>
          <w:tcPr>
            <w:tcW w:w="1260" w:type="dxa"/>
            <w:tcBorders>
              <w:top w:val="nil"/>
              <w:left w:val="nil"/>
              <w:bottom w:val="single" w:sz="4" w:space="0" w:color="auto"/>
              <w:right w:val="single" w:sz="4" w:space="0" w:color="auto"/>
            </w:tcBorders>
            <w:shd w:val="clear" w:color="auto" w:fill="auto"/>
            <w:vAlign w:val="center"/>
            <w:hideMark/>
          </w:tcPr>
          <w:p w:rsidR="00F67772" w:rsidRPr="00F67772" w:rsidP="00F67772" w14:paraId="499D07F8" w14:textId="77777777">
            <w:pPr>
              <w:widowControl/>
              <w:jc w:val="right"/>
              <w:rPr>
                <w:rFonts w:ascii="Times New Roman" w:hAnsi="Times New Roman"/>
                <w:snapToGrid/>
                <w:color w:val="000000"/>
              </w:rPr>
            </w:pPr>
            <w:r w:rsidRPr="00F67772">
              <w:rPr>
                <w:rFonts w:ascii="Times New Roman" w:hAnsi="Times New Roman"/>
                <w:snapToGrid/>
                <w:color w:val="000000"/>
              </w:rPr>
              <w:t>100</w:t>
            </w:r>
          </w:p>
        </w:tc>
        <w:tc>
          <w:tcPr>
            <w:tcW w:w="1170" w:type="dxa"/>
            <w:tcBorders>
              <w:top w:val="nil"/>
              <w:left w:val="nil"/>
              <w:bottom w:val="single" w:sz="4" w:space="0" w:color="auto"/>
              <w:right w:val="single" w:sz="4" w:space="0" w:color="auto"/>
            </w:tcBorders>
            <w:shd w:val="clear" w:color="auto" w:fill="auto"/>
            <w:noWrap/>
            <w:vAlign w:val="center"/>
            <w:hideMark/>
          </w:tcPr>
          <w:p w:rsidR="00F67772" w:rsidRPr="00F67772" w:rsidP="00F67772" w14:paraId="28478D23" w14:textId="77777777">
            <w:pPr>
              <w:widowControl/>
              <w:jc w:val="right"/>
              <w:rPr>
                <w:rFonts w:ascii="Times New Roman" w:hAnsi="Times New Roman"/>
                <w:snapToGrid/>
                <w:color w:val="000000"/>
              </w:rPr>
            </w:pPr>
            <w:r w:rsidRPr="00F67772">
              <w:rPr>
                <w:rFonts w:ascii="Times New Roman" w:hAnsi="Times New Roman"/>
                <w:snapToGrid/>
                <w:color w:val="000000"/>
              </w:rPr>
              <w:t>$95.06</w:t>
            </w:r>
          </w:p>
        </w:tc>
        <w:tc>
          <w:tcPr>
            <w:tcW w:w="1440" w:type="dxa"/>
            <w:tcBorders>
              <w:top w:val="nil"/>
              <w:left w:val="nil"/>
              <w:bottom w:val="single" w:sz="4" w:space="0" w:color="auto"/>
              <w:right w:val="single" w:sz="4" w:space="0" w:color="auto"/>
            </w:tcBorders>
            <w:shd w:val="clear" w:color="auto" w:fill="auto"/>
            <w:noWrap/>
            <w:vAlign w:val="center"/>
            <w:hideMark/>
          </w:tcPr>
          <w:p w:rsidR="00F67772" w:rsidRPr="00F67772" w:rsidP="00F67772" w14:paraId="5BFE3B99" w14:textId="77777777">
            <w:pPr>
              <w:widowControl/>
              <w:jc w:val="right"/>
              <w:rPr>
                <w:rFonts w:ascii="Times New Roman" w:hAnsi="Times New Roman"/>
                <w:snapToGrid/>
                <w:color w:val="000000"/>
              </w:rPr>
            </w:pPr>
            <w:r w:rsidRPr="00F67772">
              <w:rPr>
                <w:rFonts w:ascii="Times New Roman" w:hAnsi="Times New Roman"/>
                <w:snapToGrid/>
                <w:color w:val="000000"/>
              </w:rPr>
              <w:t>$9,506.00</w:t>
            </w:r>
          </w:p>
        </w:tc>
      </w:tr>
      <w:tr w14:paraId="4292D21B" w14:textId="77777777" w:rsidTr="00886173">
        <w:tblPrEx>
          <w:tblW w:w="9445" w:type="dxa"/>
          <w:tblLayout w:type="fixed"/>
          <w:tblLook w:val="04A0"/>
        </w:tblPrEx>
        <w:trPr>
          <w:trHeight w:val="529"/>
        </w:trPr>
        <w:tc>
          <w:tcPr>
            <w:tcW w:w="5575" w:type="dxa"/>
            <w:gridSpan w:val="4"/>
            <w:tcBorders>
              <w:top w:val="nil"/>
              <w:left w:val="single" w:sz="4" w:space="0" w:color="auto"/>
              <w:bottom w:val="single" w:sz="4" w:space="0" w:color="auto"/>
              <w:right w:val="single" w:sz="4" w:space="0" w:color="auto"/>
            </w:tcBorders>
            <w:shd w:val="clear" w:color="auto" w:fill="auto"/>
            <w:vAlign w:val="center"/>
            <w:hideMark/>
          </w:tcPr>
          <w:p w:rsidR="00D05796" w:rsidP="00D05796" w14:paraId="5F16D442" w14:textId="77777777">
            <w:pPr>
              <w:widowControl/>
              <w:jc w:val="right"/>
              <w:rPr>
                <w:rFonts w:ascii="Times New Roman" w:hAnsi="Times New Roman"/>
                <w:b/>
                <w:bCs/>
                <w:snapToGrid/>
                <w:color w:val="000000"/>
              </w:rPr>
            </w:pPr>
            <w:r w:rsidRPr="00F67772">
              <w:rPr>
                <w:rFonts w:ascii="Times New Roman" w:hAnsi="Times New Roman"/>
                <w:b/>
                <w:bCs/>
                <w:snapToGrid/>
                <w:color w:val="000000"/>
              </w:rPr>
              <w:t xml:space="preserve">Estimated </w:t>
            </w:r>
          </w:p>
          <w:p w:rsidR="00D05796" w:rsidP="00D05796" w14:paraId="45E9CFC8" w14:textId="77777777">
            <w:pPr>
              <w:widowControl/>
              <w:jc w:val="right"/>
              <w:rPr>
                <w:rFonts w:ascii="Times New Roman" w:hAnsi="Times New Roman"/>
                <w:b/>
                <w:bCs/>
                <w:snapToGrid/>
                <w:color w:val="000000"/>
              </w:rPr>
            </w:pPr>
            <w:r w:rsidRPr="00F67772">
              <w:rPr>
                <w:rFonts w:ascii="Times New Roman" w:hAnsi="Times New Roman"/>
                <w:b/>
                <w:bCs/>
                <w:snapToGrid/>
                <w:color w:val="000000"/>
              </w:rPr>
              <w:t xml:space="preserve">Annual Burden </w:t>
            </w:r>
          </w:p>
          <w:p w:rsidR="00D05796" w:rsidRPr="00F67772" w:rsidP="00A05ADD" w14:paraId="6B2B2A07" w14:textId="27D588B2">
            <w:pPr>
              <w:widowControl/>
              <w:jc w:val="right"/>
              <w:rPr>
                <w:rFonts w:ascii="Times New Roman" w:hAnsi="Times New Roman"/>
                <w:b/>
                <w:bCs/>
                <w:snapToGrid/>
                <w:color w:val="000000"/>
              </w:rPr>
            </w:pPr>
            <w:r w:rsidRPr="00F67772">
              <w:rPr>
                <w:rFonts w:ascii="Times New Roman" w:hAnsi="Times New Roman"/>
                <w:b/>
                <w:bCs/>
                <w:snapToGrid/>
                <w:color w:val="000000"/>
              </w:rPr>
              <w:t>Hours Total:</w:t>
            </w:r>
          </w:p>
        </w:tc>
        <w:tc>
          <w:tcPr>
            <w:tcW w:w="1260" w:type="dxa"/>
            <w:tcBorders>
              <w:top w:val="nil"/>
              <w:left w:val="nil"/>
              <w:bottom w:val="single" w:sz="4" w:space="0" w:color="auto"/>
              <w:right w:val="single" w:sz="4" w:space="0" w:color="auto"/>
            </w:tcBorders>
            <w:shd w:val="clear" w:color="auto" w:fill="auto"/>
            <w:vAlign w:val="center"/>
            <w:hideMark/>
          </w:tcPr>
          <w:p w:rsidR="00D05796" w:rsidRPr="00F67772" w:rsidP="00F67772" w14:paraId="71F83198" w14:textId="77777777">
            <w:pPr>
              <w:widowControl/>
              <w:jc w:val="right"/>
              <w:rPr>
                <w:rFonts w:ascii="Times New Roman" w:hAnsi="Times New Roman"/>
                <w:b/>
                <w:bCs/>
                <w:snapToGrid/>
                <w:color w:val="000000"/>
              </w:rPr>
            </w:pPr>
            <w:r w:rsidRPr="00F67772">
              <w:rPr>
                <w:rFonts w:ascii="Times New Roman" w:hAnsi="Times New Roman"/>
                <w:b/>
                <w:bCs/>
                <w:snapToGrid/>
                <w:color w:val="000000"/>
              </w:rPr>
              <w:t>213</w:t>
            </w:r>
          </w:p>
        </w:tc>
        <w:tc>
          <w:tcPr>
            <w:tcW w:w="1170" w:type="dxa"/>
            <w:tcBorders>
              <w:top w:val="nil"/>
              <w:left w:val="nil"/>
              <w:bottom w:val="single" w:sz="4" w:space="0" w:color="auto"/>
              <w:right w:val="single" w:sz="4" w:space="0" w:color="auto"/>
            </w:tcBorders>
            <w:shd w:val="clear" w:color="auto" w:fill="auto"/>
            <w:vAlign w:val="bottom"/>
            <w:hideMark/>
          </w:tcPr>
          <w:p w:rsidR="00D05796" w:rsidRPr="00F67772" w:rsidP="00F67772" w14:paraId="59939984" w14:textId="77777777">
            <w:pPr>
              <w:widowControl/>
              <w:rPr>
                <w:rFonts w:ascii="Times New Roman" w:hAnsi="Times New Roman"/>
                <w:b/>
                <w:bCs/>
                <w:snapToGrid/>
                <w:color w:val="000000"/>
              </w:rPr>
            </w:pPr>
            <w:r w:rsidRPr="00F67772">
              <w:rPr>
                <w:rFonts w:ascii="Times New Roman" w:hAnsi="Times New Roman"/>
                <w:b/>
                <w:bCs/>
                <w:snapToGrid/>
                <w:color w:val="000000"/>
              </w:rPr>
              <w:t>Estimated Annual Cost Total:</w:t>
            </w:r>
          </w:p>
        </w:tc>
        <w:tc>
          <w:tcPr>
            <w:tcW w:w="1440" w:type="dxa"/>
            <w:tcBorders>
              <w:top w:val="nil"/>
              <w:left w:val="nil"/>
              <w:bottom w:val="single" w:sz="4" w:space="0" w:color="auto"/>
              <w:right w:val="single" w:sz="4" w:space="0" w:color="auto"/>
            </w:tcBorders>
            <w:shd w:val="clear" w:color="auto" w:fill="auto"/>
            <w:noWrap/>
            <w:vAlign w:val="center"/>
            <w:hideMark/>
          </w:tcPr>
          <w:p w:rsidR="00D05796" w:rsidRPr="00F67772" w:rsidP="00F67772" w14:paraId="0E753C31" w14:textId="77777777">
            <w:pPr>
              <w:widowControl/>
              <w:jc w:val="right"/>
              <w:rPr>
                <w:rFonts w:ascii="Times New Roman" w:hAnsi="Times New Roman"/>
                <w:b/>
                <w:bCs/>
                <w:snapToGrid/>
                <w:color w:val="000000"/>
              </w:rPr>
            </w:pPr>
            <w:r w:rsidRPr="00F67772">
              <w:rPr>
                <w:rFonts w:ascii="Times New Roman" w:hAnsi="Times New Roman"/>
                <w:b/>
                <w:bCs/>
                <w:snapToGrid/>
                <w:color w:val="000000"/>
              </w:rPr>
              <w:t>$20,200.25</w:t>
            </w:r>
          </w:p>
        </w:tc>
      </w:tr>
    </w:tbl>
    <w:p w:rsidR="0093271F" w:rsidP="00DE529D" w14:paraId="3ED9B06F" w14:textId="77777777">
      <w:pPr>
        <w:widowControl/>
        <w:ind w:left="360"/>
        <w:rPr>
          <w:rFonts w:ascii="Times New Roman" w:hAnsi="Times New Roman"/>
          <w:snapToGrid/>
          <w:sz w:val="24"/>
          <w:szCs w:val="24"/>
        </w:rPr>
      </w:pPr>
    </w:p>
    <w:p w:rsidR="00E00230" w:rsidRPr="004F7B95" w:rsidP="00EC7BAB" w14:paraId="51F65854" w14:textId="77777777">
      <w:pPr>
        <w:widowControl/>
        <w:rPr>
          <w:rFonts w:ascii="Times New Roman" w:hAnsi="Times New Roman"/>
          <w:snapToGrid/>
          <w:sz w:val="24"/>
          <w:szCs w:val="24"/>
        </w:rPr>
      </w:pPr>
    </w:p>
    <w:p w:rsidR="002C3C4F" w:rsidRPr="00817E2B"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3A7197" w:rsidP="00EC7BAB" w14:paraId="4BB83E17" w14:textId="4CCA9809">
      <w:pPr>
        <w:pStyle w:val="Default"/>
        <w:rPr>
          <w:rFonts w:ascii="Times New Roman" w:hAnsi="Times New Roman" w:cs="Times New Roman"/>
          <w:sz w:val="22"/>
          <w:szCs w:val="22"/>
        </w:rPr>
      </w:pPr>
      <w:r>
        <w:rPr>
          <w:rFonts w:ascii="Times New Roman" w:hAnsi="Times New Roman" w:cs="Times New Roman"/>
          <w:sz w:val="22"/>
          <w:szCs w:val="22"/>
        </w:rPr>
        <w:t xml:space="preserve">Proposed revisions for this information collection are detailed below. ORR also proposes retitling </w:t>
      </w:r>
      <w:r w:rsidR="00137B0D">
        <w:rPr>
          <w:rFonts w:ascii="Times New Roman" w:hAnsi="Times New Roman" w:cs="Times New Roman"/>
          <w:sz w:val="22"/>
          <w:szCs w:val="22"/>
        </w:rPr>
        <w:t>this information collection “Legal and Advocacy Services for Unaccompanied Children”</w:t>
      </w:r>
      <w:r w:rsidR="00A269EE">
        <w:rPr>
          <w:rFonts w:ascii="Times New Roman" w:hAnsi="Times New Roman" w:cs="Times New Roman"/>
          <w:sz w:val="22"/>
          <w:szCs w:val="22"/>
        </w:rPr>
        <w:t xml:space="preserve"> </w:t>
      </w:r>
      <w:r w:rsidR="00C80041">
        <w:rPr>
          <w:rFonts w:ascii="Times New Roman" w:hAnsi="Times New Roman" w:cs="Times New Roman"/>
          <w:sz w:val="22"/>
          <w:szCs w:val="22"/>
        </w:rPr>
        <w:t xml:space="preserve">to </w:t>
      </w:r>
      <w:r w:rsidR="002C4AAF">
        <w:rPr>
          <w:rFonts w:ascii="Times New Roman" w:hAnsi="Times New Roman" w:cs="Times New Roman"/>
          <w:sz w:val="22"/>
          <w:szCs w:val="22"/>
        </w:rPr>
        <w:t>clarify the types of forms included in this information collection.</w:t>
      </w:r>
    </w:p>
    <w:p w:rsidR="004774FF" w:rsidP="00EC7BAB" w14:paraId="406856B4" w14:textId="77777777">
      <w:pPr>
        <w:pStyle w:val="Default"/>
        <w:rPr>
          <w:rFonts w:ascii="Times New Roman" w:hAnsi="Times New Roman" w:cs="Times New Roman"/>
          <w:sz w:val="22"/>
          <w:szCs w:val="22"/>
        </w:rPr>
      </w:pPr>
    </w:p>
    <w:p w:rsidR="001B5DFE" w:rsidRPr="001B5DFE" w:rsidP="00886173" w14:paraId="7BE40C04" w14:textId="6A2D9406">
      <w:pPr>
        <w:widowControl/>
        <w:spacing w:after="120"/>
        <w:jc w:val="both"/>
        <w:rPr>
          <w:rFonts w:ascii="Times New Roman" w:hAnsi="Times New Roman"/>
          <w:sz w:val="22"/>
          <w:szCs w:val="22"/>
        </w:rPr>
      </w:pPr>
      <w:r>
        <w:rPr>
          <w:rFonts w:ascii="Times New Roman" w:hAnsi="Times New Roman"/>
          <w:b/>
          <w:bCs/>
          <w:sz w:val="22"/>
          <w:szCs w:val="22"/>
        </w:rPr>
        <w:t>Note on Revisions to the “Gender” Field:</w:t>
      </w:r>
    </w:p>
    <w:p w:rsidR="00C66C2E" w:rsidP="00EC7BAB" w14:paraId="6F3F3AB6" w14:textId="77777777">
      <w:pPr>
        <w:widowControl/>
        <w:spacing w:after="120"/>
        <w:jc w:val="both"/>
        <w:rPr>
          <w:rFonts w:asciiTheme="majorBidi" w:hAnsiTheme="majorBidi" w:cstheme="majorBidi"/>
          <w:sz w:val="22"/>
          <w:szCs w:val="22"/>
        </w:rPr>
      </w:pPr>
      <w:r w:rsidRPr="00EC7BAB">
        <w:rPr>
          <w:rFonts w:asciiTheme="majorBidi" w:hAnsiTheme="majorBidi" w:cstheme="majorBidi"/>
          <w:sz w:val="22"/>
          <w:szCs w:val="22"/>
        </w:rPr>
        <w:t>In accordance with the Executive Order on Advancing Equality for Lesbian, Gay, Bisexual, Transgender, Queer, and Intersex Individuals (</w:t>
      </w:r>
      <w:hyperlink r:id="rId17" w:history="1">
        <w:r w:rsidRPr="00EC7BAB">
          <w:rPr>
            <w:rStyle w:val="Hyperlink"/>
            <w:rFonts w:asciiTheme="majorBidi" w:hAnsiTheme="majorBidi" w:cstheme="majorBidi"/>
            <w:sz w:val="22"/>
            <w:szCs w:val="22"/>
          </w:rPr>
          <w:t>EO 14075</w:t>
        </w:r>
      </w:hyperlink>
      <w:r w:rsidRPr="00EC7BAB">
        <w:rPr>
          <w:rFonts w:asciiTheme="majorBidi" w:hAnsiTheme="majorBidi" w:cstheme="majorBidi"/>
          <w:sz w:val="22"/>
          <w:szCs w:val="22"/>
        </w:rPr>
        <w:t xml:space="preserve">) and </w:t>
      </w:r>
      <w:hyperlink r:id="rId18" w:history="1">
        <w:r w:rsidRPr="00EC7BAB">
          <w:rPr>
            <w:rStyle w:val="Hyperlink"/>
            <w:rFonts w:asciiTheme="majorBidi" w:hAnsiTheme="majorBidi" w:cstheme="majorBidi"/>
            <w:sz w:val="22"/>
            <w:szCs w:val="22"/>
          </w:rPr>
          <w:t>HHS' Sexual Orientation and Gender Identity (SOGI) Data Action Plan</w:t>
        </w:r>
      </w:hyperlink>
      <w:r w:rsidRPr="00EC7BAB">
        <w:rPr>
          <w:rFonts w:asciiTheme="majorBidi" w:hAnsiTheme="majorBidi" w:cstheme="majorBidi"/>
          <w:sz w:val="22"/>
          <w:szCs w:val="22"/>
        </w:rPr>
        <w:t xml:space="preserve">, ORR is in the process of developing and implementing its own SOGI Data Action Plan to improve its collection of SOGI data and ensure SOGI data is collected in a consistent manner across all UC Bureau forms. </w:t>
      </w:r>
    </w:p>
    <w:p w:rsidR="001B5DFE" w:rsidRPr="00EC7BAB" w:rsidP="00EC7BAB" w14:paraId="7C432F00" w14:textId="324A5B04">
      <w:pPr>
        <w:widowControl/>
        <w:jc w:val="both"/>
        <w:rPr>
          <w:rFonts w:asciiTheme="majorBidi" w:hAnsiTheme="majorBidi" w:cstheme="majorBidi"/>
          <w:sz w:val="24"/>
          <w:szCs w:val="24"/>
        </w:rPr>
      </w:pPr>
      <w:r>
        <w:rPr>
          <w:rFonts w:asciiTheme="majorBidi" w:hAnsiTheme="majorBidi" w:cstheme="majorBidi"/>
          <w:sz w:val="22"/>
          <w:szCs w:val="22"/>
        </w:rPr>
        <w:t>Currently, gender identity</w:t>
      </w:r>
      <w:r w:rsidR="006E4A9E">
        <w:rPr>
          <w:rFonts w:asciiTheme="majorBidi" w:hAnsiTheme="majorBidi" w:cstheme="majorBidi"/>
          <w:sz w:val="22"/>
          <w:szCs w:val="22"/>
        </w:rPr>
        <w:t xml:space="preserve"> </w:t>
      </w:r>
      <w:r w:rsidR="009E4D0F">
        <w:rPr>
          <w:rFonts w:asciiTheme="majorBidi" w:hAnsiTheme="majorBidi" w:cstheme="majorBidi"/>
          <w:sz w:val="22"/>
          <w:szCs w:val="22"/>
        </w:rPr>
        <w:t xml:space="preserve">information </w:t>
      </w:r>
      <w:r w:rsidR="006E4A9E">
        <w:rPr>
          <w:rFonts w:asciiTheme="majorBidi" w:hAnsiTheme="majorBidi" w:cstheme="majorBidi"/>
          <w:sz w:val="22"/>
          <w:szCs w:val="22"/>
        </w:rPr>
        <w:t xml:space="preserve">is not </w:t>
      </w:r>
      <w:r w:rsidR="00E8269A">
        <w:rPr>
          <w:rFonts w:asciiTheme="majorBidi" w:hAnsiTheme="majorBidi" w:cstheme="majorBidi"/>
          <w:sz w:val="22"/>
          <w:szCs w:val="22"/>
        </w:rPr>
        <w:t>collected in a consistent manner</w:t>
      </w:r>
      <w:r w:rsidR="006E4A9E">
        <w:rPr>
          <w:rFonts w:asciiTheme="majorBidi" w:hAnsiTheme="majorBidi" w:cstheme="majorBidi"/>
          <w:sz w:val="22"/>
          <w:szCs w:val="22"/>
        </w:rPr>
        <w:t xml:space="preserve">. </w:t>
      </w:r>
      <w:r w:rsidR="002975E1">
        <w:rPr>
          <w:rFonts w:asciiTheme="majorBidi" w:hAnsiTheme="majorBidi" w:cstheme="majorBidi"/>
          <w:sz w:val="22"/>
          <w:szCs w:val="22"/>
        </w:rPr>
        <w:t>Most</w:t>
      </w:r>
      <w:r w:rsidR="006E4A9E">
        <w:rPr>
          <w:rFonts w:asciiTheme="majorBidi" w:hAnsiTheme="majorBidi" w:cstheme="majorBidi"/>
          <w:sz w:val="22"/>
          <w:szCs w:val="22"/>
        </w:rPr>
        <w:t xml:space="preserve"> forms include </w:t>
      </w:r>
      <w:r w:rsidR="002975E1">
        <w:rPr>
          <w:rFonts w:asciiTheme="majorBidi" w:hAnsiTheme="majorBidi" w:cstheme="majorBidi"/>
          <w:sz w:val="22"/>
          <w:szCs w:val="22"/>
        </w:rPr>
        <w:t xml:space="preserve">either </w:t>
      </w:r>
      <w:r w:rsidR="006E4A9E">
        <w:rPr>
          <w:rFonts w:asciiTheme="majorBidi" w:hAnsiTheme="majorBidi" w:cstheme="majorBidi"/>
          <w:sz w:val="22"/>
          <w:szCs w:val="22"/>
        </w:rPr>
        <w:t xml:space="preserve">a free text box </w:t>
      </w:r>
      <w:r w:rsidR="002975E1">
        <w:rPr>
          <w:rFonts w:asciiTheme="majorBidi" w:hAnsiTheme="majorBidi" w:cstheme="majorBidi"/>
          <w:sz w:val="22"/>
          <w:szCs w:val="22"/>
        </w:rPr>
        <w:t>or</w:t>
      </w:r>
      <w:r w:rsidR="009E4D0F">
        <w:rPr>
          <w:rFonts w:asciiTheme="majorBidi" w:hAnsiTheme="majorBidi" w:cstheme="majorBidi"/>
          <w:sz w:val="22"/>
          <w:szCs w:val="22"/>
        </w:rPr>
        <w:t xml:space="preserve"> a dropdown field with options for male and </w:t>
      </w:r>
      <w:r w:rsidR="003B545D">
        <w:rPr>
          <w:rFonts w:asciiTheme="majorBidi" w:hAnsiTheme="majorBidi" w:cstheme="majorBidi"/>
          <w:sz w:val="22"/>
          <w:szCs w:val="22"/>
        </w:rPr>
        <w:t>female</w:t>
      </w:r>
      <w:r w:rsidR="009E4D0F">
        <w:rPr>
          <w:rFonts w:asciiTheme="majorBidi" w:hAnsiTheme="majorBidi" w:cstheme="majorBidi"/>
          <w:sz w:val="22"/>
          <w:szCs w:val="22"/>
        </w:rPr>
        <w:t>.</w:t>
      </w:r>
      <w:r>
        <w:rPr>
          <w:rFonts w:asciiTheme="majorBidi" w:hAnsiTheme="majorBidi" w:cstheme="majorBidi"/>
          <w:sz w:val="22"/>
          <w:szCs w:val="22"/>
        </w:rPr>
        <w:t xml:space="preserve"> </w:t>
      </w:r>
      <w:r w:rsidRPr="00EC7BAB">
        <w:rPr>
          <w:rFonts w:asciiTheme="majorBidi" w:hAnsiTheme="majorBidi" w:cstheme="majorBidi"/>
          <w:sz w:val="22"/>
          <w:szCs w:val="22"/>
        </w:rPr>
        <w:t xml:space="preserve">ORR plans to </w:t>
      </w:r>
      <w:r w:rsidR="009E4D0F">
        <w:rPr>
          <w:rFonts w:asciiTheme="majorBidi" w:hAnsiTheme="majorBidi" w:cstheme="majorBidi"/>
          <w:sz w:val="22"/>
          <w:szCs w:val="22"/>
        </w:rPr>
        <w:t>standardize this field</w:t>
      </w:r>
      <w:r w:rsidR="00E8269A">
        <w:rPr>
          <w:rFonts w:asciiTheme="majorBidi" w:hAnsiTheme="majorBidi" w:cstheme="majorBidi"/>
          <w:sz w:val="22"/>
          <w:szCs w:val="22"/>
        </w:rPr>
        <w:t xml:space="preserve"> by making </w:t>
      </w:r>
      <w:r w:rsidR="003B545D">
        <w:rPr>
          <w:rFonts w:asciiTheme="majorBidi" w:hAnsiTheme="majorBidi" w:cstheme="majorBidi"/>
          <w:sz w:val="22"/>
          <w:szCs w:val="22"/>
        </w:rPr>
        <w:t>it a dropdown with options for male, female, and nonbinary</w:t>
      </w:r>
      <w:r w:rsidR="0084734B">
        <w:rPr>
          <w:rFonts w:asciiTheme="majorBidi" w:hAnsiTheme="majorBidi" w:cstheme="majorBidi"/>
          <w:sz w:val="22"/>
          <w:szCs w:val="22"/>
        </w:rPr>
        <w:t xml:space="preserve"> across all UC</w:t>
      </w:r>
      <w:r w:rsidR="008576EC">
        <w:rPr>
          <w:rFonts w:asciiTheme="majorBidi" w:hAnsiTheme="majorBidi" w:cstheme="majorBidi"/>
          <w:sz w:val="22"/>
          <w:szCs w:val="22"/>
        </w:rPr>
        <w:t xml:space="preserve"> </w:t>
      </w:r>
      <w:r w:rsidRPr="00A97394" w:rsidR="008576EC">
        <w:rPr>
          <w:rFonts w:asciiTheme="majorBidi" w:hAnsiTheme="majorBidi" w:cstheme="majorBidi"/>
          <w:sz w:val="22"/>
          <w:szCs w:val="22"/>
        </w:rPr>
        <w:t>Bureau</w:t>
      </w:r>
      <w:r w:rsidR="0084734B">
        <w:rPr>
          <w:rFonts w:asciiTheme="majorBidi" w:hAnsiTheme="majorBidi" w:cstheme="majorBidi"/>
          <w:sz w:val="22"/>
          <w:szCs w:val="22"/>
        </w:rPr>
        <w:t xml:space="preserve"> forms</w:t>
      </w:r>
      <w:r w:rsidR="003B545D">
        <w:rPr>
          <w:rFonts w:asciiTheme="majorBidi" w:hAnsiTheme="majorBidi" w:cstheme="majorBidi"/>
          <w:sz w:val="22"/>
          <w:szCs w:val="22"/>
        </w:rPr>
        <w:t xml:space="preserve">. </w:t>
      </w:r>
      <w:r w:rsidR="007D01E8">
        <w:rPr>
          <w:rFonts w:asciiTheme="majorBidi" w:hAnsiTheme="majorBidi" w:cstheme="majorBidi"/>
          <w:sz w:val="22"/>
          <w:szCs w:val="22"/>
        </w:rPr>
        <w:t xml:space="preserve">This decision was based on </w:t>
      </w:r>
      <w:r w:rsidR="00BA54E2">
        <w:rPr>
          <w:rFonts w:asciiTheme="majorBidi" w:hAnsiTheme="majorBidi" w:cstheme="majorBidi"/>
          <w:sz w:val="22"/>
          <w:szCs w:val="22"/>
        </w:rPr>
        <w:t xml:space="preserve">the </w:t>
      </w:r>
      <w:hyperlink r:id="rId19" w:history="1">
        <w:r w:rsidRPr="00461A86" w:rsidR="00BA54E2">
          <w:rPr>
            <w:rStyle w:val="Hyperlink"/>
            <w:rFonts w:asciiTheme="majorBidi" w:hAnsiTheme="majorBidi" w:cstheme="majorBidi"/>
            <w:sz w:val="22"/>
            <w:szCs w:val="22"/>
          </w:rPr>
          <w:t>Federal Evidence Agenda on LGBTQI+ Equity</w:t>
        </w:r>
      </w:hyperlink>
      <w:r w:rsidR="00BA54E2">
        <w:rPr>
          <w:rFonts w:asciiTheme="majorBidi" w:hAnsiTheme="majorBidi" w:cstheme="majorBidi"/>
          <w:sz w:val="22"/>
          <w:szCs w:val="22"/>
        </w:rPr>
        <w:t xml:space="preserve"> and </w:t>
      </w:r>
      <w:r w:rsidR="003E1A8B">
        <w:rPr>
          <w:rFonts w:asciiTheme="majorBidi" w:hAnsiTheme="majorBidi" w:cstheme="majorBidi"/>
          <w:sz w:val="22"/>
          <w:szCs w:val="22"/>
        </w:rPr>
        <w:t xml:space="preserve">input from </w:t>
      </w:r>
      <w:r w:rsidR="00C35305">
        <w:rPr>
          <w:rFonts w:asciiTheme="majorBidi" w:hAnsiTheme="majorBidi" w:cstheme="majorBidi"/>
          <w:sz w:val="22"/>
          <w:szCs w:val="22"/>
        </w:rPr>
        <w:t xml:space="preserve">HHS </w:t>
      </w:r>
      <w:r w:rsidR="006F1D48">
        <w:rPr>
          <w:rFonts w:asciiTheme="majorBidi" w:hAnsiTheme="majorBidi" w:cstheme="majorBidi"/>
          <w:sz w:val="22"/>
          <w:szCs w:val="22"/>
        </w:rPr>
        <w:t xml:space="preserve">LGBTQI+ leadership </w:t>
      </w:r>
      <w:r w:rsidR="00C35305">
        <w:rPr>
          <w:rFonts w:asciiTheme="majorBidi" w:hAnsiTheme="majorBidi" w:cstheme="majorBidi"/>
          <w:sz w:val="22"/>
          <w:szCs w:val="22"/>
        </w:rPr>
        <w:t>and ORR leadership.</w:t>
      </w:r>
      <w:r w:rsidR="00014ED5">
        <w:rPr>
          <w:rFonts w:asciiTheme="majorBidi" w:hAnsiTheme="majorBidi" w:cstheme="majorBidi"/>
          <w:sz w:val="22"/>
          <w:szCs w:val="22"/>
        </w:rPr>
        <w:t xml:space="preserve"> </w:t>
      </w:r>
      <w:r w:rsidR="00F36A80">
        <w:rPr>
          <w:rFonts w:asciiTheme="majorBidi" w:hAnsiTheme="majorBidi" w:cstheme="majorBidi"/>
          <w:sz w:val="22"/>
          <w:szCs w:val="22"/>
        </w:rPr>
        <w:t>UC Bureau f</w:t>
      </w:r>
      <w:r w:rsidR="00014ED5">
        <w:rPr>
          <w:rFonts w:asciiTheme="majorBidi" w:hAnsiTheme="majorBidi" w:cstheme="majorBidi"/>
          <w:sz w:val="22"/>
          <w:szCs w:val="22"/>
        </w:rPr>
        <w:t>orms will be revised on a rolling basis</w:t>
      </w:r>
      <w:r w:rsidR="0006220C">
        <w:rPr>
          <w:rFonts w:asciiTheme="majorBidi" w:hAnsiTheme="majorBidi" w:cstheme="majorBidi"/>
          <w:sz w:val="22"/>
          <w:szCs w:val="22"/>
        </w:rPr>
        <w:t xml:space="preserve">. </w:t>
      </w:r>
      <w:r w:rsidRPr="007362E0" w:rsidR="007362E0">
        <w:rPr>
          <w:rFonts w:asciiTheme="majorBidi" w:hAnsiTheme="majorBidi" w:cstheme="majorBidi"/>
          <w:sz w:val="22"/>
          <w:szCs w:val="22"/>
        </w:rPr>
        <w:t xml:space="preserve">This collection </w:t>
      </w:r>
      <w:r w:rsidR="007362E0">
        <w:rPr>
          <w:rFonts w:asciiTheme="majorBidi" w:hAnsiTheme="majorBidi" w:cstheme="majorBidi"/>
          <w:sz w:val="22"/>
          <w:szCs w:val="22"/>
        </w:rPr>
        <w:t>h</w:t>
      </w:r>
      <w:r w:rsidRPr="007362E0" w:rsidR="007362E0">
        <w:rPr>
          <w:rFonts w:asciiTheme="majorBidi" w:hAnsiTheme="majorBidi" w:cstheme="majorBidi"/>
          <w:sz w:val="22"/>
          <w:szCs w:val="22"/>
        </w:rPr>
        <w:t>as been updated in accordance with this plan.</w:t>
      </w:r>
    </w:p>
    <w:p w:rsidR="00933362" w:rsidP="00933362" w14:paraId="6D7BA0D4" w14:textId="275AA2CF">
      <w:pPr>
        <w:widowControl/>
        <w:jc w:val="both"/>
        <w:rPr>
          <w:rFonts w:ascii="Times New Roman" w:hAnsi="Times New Roman" w:eastAsiaTheme="minorEastAsia"/>
          <w:bCs/>
          <w:color w:val="000000"/>
          <w:sz w:val="22"/>
          <w:szCs w:val="22"/>
        </w:rPr>
      </w:pPr>
    </w:p>
    <w:p w:rsidR="006F5369" w:rsidRPr="006F5369" w:rsidP="00353B56" w14:paraId="504FC4E4" w14:textId="5EB41F81">
      <w:pPr>
        <w:pStyle w:val="Default"/>
        <w:spacing w:after="120"/>
        <w:rPr>
          <w:rFonts w:ascii="Times New Roman" w:hAnsi="Times New Roman" w:cs="Times New Roman"/>
          <w:b/>
          <w:bCs/>
          <w:sz w:val="22"/>
          <w:szCs w:val="22"/>
        </w:rPr>
      </w:pPr>
      <w:r>
        <w:rPr>
          <w:rFonts w:ascii="Times New Roman" w:hAnsi="Times New Roman" w:cs="Times New Roman"/>
          <w:b/>
          <w:bCs/>
          <w:sz w:val="22"/>
          <w:szCs w:val="22"/>
        </w:rPr>
        <w:t>DISCONTINUED FORMS</w:t>
      </w:r>
    </w:p>
    <w:p w:rsidR="00F84C16" w:rsidP="006F5369" w14:paraId="55B9CBEE" w14:textId="02E2C297">
      <w:pPr>
        <w:pStyle w:val="Default"/>
        <w:spacing w:after="120"/>
        <w:rPr>
          <w:rFonts w:ascii="Times New Roman" w:hAnsi="Times New Roman" w:cs="Times New Roman"/>
          <w:sz w:val="22"/>
          <w:szCs w:val="22"/>
        </w:rPr>
      </w:pPr>
      <w:r>
        <w:rPr>
          <w:rFonts w:ascii="Times New Roman" w:hAnsi="Times New Roman" w:cs="Times New Roman"/>
          <w:sz w:val="22"/>
          <w:szCs w:val="22"/>
        </w:rPr>
        <w:t xml:space="preserve">ORR plans to remove the following </w:t>
      </w:r>
      <w:r w:rsidR="00BD6604">
        <w:rPr>
          <w:rFonts w:ascii="Times New Roman" w:hAnsi="Times New Roman" w:cs="Times New Roman"/>
          <w:sz w:val="22"/>
          <w:szCs w:val="22"/>
        </w:rPr>
        <w:t>forms from this information collection:</w:t>
      </w:r>
    </w:p>
    <w:p w:rsidR="003C00A3" w:rsidRPr="00A05ADD" w:rsidP="00A05ADD" w14:paraId="3BB9625F" w14:textId="7213AF51">
      <w:pPr>
        <w:pStyle w:val="Default"/>
        <w:widowControl/>
        <w:numPr>
          <w:ilvl w:val="0"/>
          <w:numId w:val="36"/>
        </w:numPr>
        <w:spacing w:after="120"/>
        <w:ind w:left="540"/>
        <w:rPr>
          <w:rFonts w:ascii="Times New Roman" w:hAnsi="Times New Roman" w:cs="Times New Roman"/>
          <w:bCs/>
          <w:i/>
          <w:sz w:val="22"/>
          <w:szCs w:val="22"/>
        </w:rPr>
      </w:pPr>
      <w:r w:rsidRPr="00666A31">
        <w:rPr>
          <w:rFonts w:ascii="Times New Roman" w:hAnsi="Times New Roman" w:cs="Times New Roman"/>
          <w:b/>
          <w:bCs/>
          <w:sz w:val="22"/>
          <w:szCs w:val="22"/>
        </w:rPr>
        <w:t>Request for a Flores Bond Hearing (Form LRG-7)</w:t>
      </w:r>
      <w:r w:rsidR="00B22BC8">
        <w:rPr>
          <w:rFonts w:ascii="Times New Roman" w:hAnsi="Times New Roman" w:cs="Times New Roman"/>
          <w:b/>
          <w:bCs/>
          <w:sz w:val="22"/>
          <w:szCs w:val="22"/>
        </w:rPr>
        <w:t xml:space="preserve">, </w:t>
      </w:r>
      <w:r w:rsidRPr="00DB6884" w:rsidR="00B22BC8">
        <w:rPr>
          <w:rFonts w:ascii="Times New Roman" w:hAnsi="Times New Roman" w:cs="Times New Roman"/>
          <w:b/>
          <w:bCs/>
          <w:sz w:val="22"/>
          <w:szCs w:val="22"/>
        </w:rPr>
        <w:t xml:space="preserve">Motion to Request a Bond Hearing – Secure or </w:t>
      </w:r>
      <w:r w:rsidR="00B22BC8">
        <w:rPr>
          <w:rFonts w:ascii="Times New Roman" w:hAnsi="Times New Roman" w:cs="Times New Roman"/>
          <w:b/>
          <w:bCs/>
          <w:sz w:val="22"/>
          <w:szCs w:val="22"/>
        </w:rPr>
        <w:t>Staff Secure Custody (Form LRG-8A</w:t>
      </w:r>
      <w:r w:rsidRPr="00DB6884" w:rsidR="00B22BC8">
        <w:rPr>
          <w:rFonts w:ascii="Times New Roman" w:hAnsi="Times New Roman" w:cs="Times New Roman"/>
          <w:b/>
          <w:bCs/>
          <w:sz w:val="22"/>
          <w:szCs w:val="22"/>
        </w:rPr>
        <w:t>)</w:t>
      </w:r>
      <w:r w:rsidR="00B22BC8">
        <w:rPr>
          <w:rFonts w:ascii="Times New Roman" w:hAnsi="Times New Roman" w:cs="Times New Roman"/>
          <w:b/>
          <w:bCs/>
          <w:sz w:val="22"/>
          <w:szCs w:val="22"/>
        </w:rPr>
        <w:t xml:space="preserve">, and </w:t>
      </w:r>
      <w:r w:rsidRPr="00DB6884" w:rsidR="00B22BC8">
        <w:rPr>
          <w:rFonts w:ascii="Times New Roman" w:hAnsi="Times New Roman" w:cs="Times New Roman"/>
          <w:b/>
          <w:bCs/>
          <w:sz w:val="22"/>
          <w:szCs w:val="22"/>
        </w:rPr>
        <w:t>Motion to Request a Bond Hearing –</w:t>
      </w:r>
      <w:r w:rsidR="00B22BC8">
        <w:rPr>
          <w:rFonts w:ascii="Times New Roman" w:hAnsi="Times New Roman" w:cs="Times New Roman"/>
          <w:b/>
          <w:bCs/>
          <w:sz w:val="22"/>
          <w:szCs w:val="22"/>
        </w:rPr>
        <w:t xml:space="preserve"> Non-Secure Custody (Form LRG-8B</w:t>
      </w:r>
      <w:r w:rsidRPr="00DB6884" w:rsidR="00B22BC8">
        <w:rPr>
          <w:rFonts w:ascii="Times New Roman" w:hAnsi="Times New Roman" w:cs="Times New Roman"/>
          <w:b/>
          <w:bCs/>
          <w:sz w:val="22"/>
          <w:szCs w:val="22"/>
        </w:rPr>
        <w:t>)</w:t>
      </w:r>
      <w:r w:rsidR="00B22BC8">
        <w:rPr>
          <w:rFonts w:ascii="Times New Roman" w:hAnsi="Times New Roman" w:cs="Times New Roman"/>
          <w:b/>
          <w:bCs/>
          <w:sz w:val="22"/>
          <w:szCs w:val="22"/>
        </w:rPr>
        <w:t>:</w:t>
      </w:r>
      <w:r w:rsidR="00B22BC8">
        <w:rPr>
          <w:rFonts w:ascii="Times New Roman" w:hAnsi="Times New Roman" w:cs="Times New Roman"/>
          <w:sz w:val="22"/>
          <w:szCs w:val="22"/>
        </w:rPr>
        <w:t xml:space="preserve"> The bond hearing process </w:t>
      </w:r>
      <w:r w:rsidR="00DC16F6">
        <w:rPr>
          <w:rFonts w:ascii="Times New Roman" w:hAnsi="Times New Roman" w:cs="Times New Roman"/>
          <w:sz w:val="22"/>
          <w:szCs w:val="22"/>
        </w:rPr>
        <w:t xml:space="preserve">was replaced with a Risk Determination Hearing process </w:t>
      </w:r>
      <w:r w:rsidR="00CF4141">
        <w:rPr>
          <w:rFonts w:ascii="Times New Roman" w:hAnsi="Times New Roman" w:cs="Times New Roman"/>
          <w:sz w:val="22"/>
          <w:szCs w:val="22"/>
        </w:rPr>
        <w:t>under</w:t>
      </w:r>
      <w:r w:rsidR="00DC16F6">
        <w:rPr>
          <w:rFonts w:ascii="Times New Roman" w:hAnsi="Times New Roman" w:cs="Times New Roman"/>
          <w:sz w:val="22"/>
          <w:szCs w:val="22"/>
        </w:rPr>
        <w:t xml:space="preserve"> the UC Program Foundational Rule, </w:t>
      </w:r>
      <w:r w:rsidRPr="007473FE" w:rsidR="007473FE">
        <w:rPr>
          <w:rFonts w:ascii="Times New Roman" w:hAnsi="Times New Roman" w:cs="Times New Roman"/>
          <w:sz w:val="22"/>
          <w:szCs w:val="22"/>
        </w:rPr>
        <w:t>45 CFR 410</w:t>
      </w:r>
      <w:r w:rsidR="00DC16F6">
        <w:rPr>
          <w:rFonts w:ascii="Times New Roman" w:hAnsi="Times New Roman" w:cs="Times New Roman"/>
          <w:sz w:val="22"/>
          <w:szCs w:val="22"/>
        </w:rPr>
        <w:t xml:space="preserve">. </w:t>
      </w:r>
      <w:r w:rsidR="00CF4141">
        <w:rPr>
          <w:rFonts w:ascii="Times New Roman" w:hAnsi="Times New Roman" w:cs="Times New Roman"/>
          <w:sz w:val="22"/>
          <w:szCs w:val="22"/>
        </w:rPr>
        <w:t xml:space="preserve">These forms were </w:t>
      </w:r>
      <w:r w:rsidR="007473FE">
        <w:rPr>
          <w:rFonts w:ascii="Times New Roman" w:hAnsi="Times New Roman" w:cs="Times New Roman"/>
          <w:sz w:val="22"/>
          <w:szCs w:val="22"/>
        </w:rPr>
        <w:t>replaced</w:t>
      </w:r>
      <w:r w:rsidR="00CF4141">
        <w:rPr>
          <w:rFonts w:ascii="Times New Roman" w:hAnsi="Times New Roman" w:cs="Times New Roman"/>
          <w:sz w:val="22"/>
          <w:szCs w:val="22"/>
        </w:rPr>
        <w:t xml:space="preserve"> with a new set of form specific to the RDH process, approved under OMB# 0970-06</w:t>
      </w:r>
      <w:r w:rsidR="007473FE">
        <w:rPr>
          <w:rFonts w:ascii="Times New Roman" w:hAnsi="Times New Roman" w:cs="Times New Roman"/>
          <w:sz w:val="22"/>
          <w:szCs w:val="22"/>
        </w:rPr>
        <w:t>3</w:t>
      </w:r>
      <w:r w:rsidR="00CF4141">
        <w:rPr>
          <w:rFonts w:ascii="Times New Roman" w:hAnsi="Times New Roman" w:cs="Times New Roman"/>
          <w:sz w:val="22"/>
          <w:szCs w:val="22"/>
        </w:rPr>
        <w:t>3.</w:t>
      </w:r>
    </w:p>
    <w:p w:rsidR="00A61A76" w:rsidRPr="00DB6884" w:rsidP="00A05ADD" w14:paraId="699D0C3E" w14:textId="74918EE6">
      <w:pPr>
        <w:pStyle w:val="Default"/>
        <w:widowControl/>
        <w:numPr>
          <w:ilvl w:val="0"/>
          <w:numId w:val="36"/>
        </w:numPr>
        <w:spacing w:after="120"/>
        <w:ind w:left="540"/>
        <w:rPr>
          <w:rFonts w:ascii="Times New Roman" w:hAnsi="Times New Roman" w:cs="Times New Roman"/>
          <w:bCs/>
          <w:i/>
          <w:sz w:val="22"/>
          <w:szCs w:val="22"/>
        </w:rPr>
      </w:pPr>
      <w:r>
        <w:rPr>
          <w:rFonts w:ascii="Times New Roman" w:hAnsi="Times New Roman" w:cs="Times New Roman"/>
          <w:b/>
          <w:bCs/>
          <w:sz w:val="22"/>
          <w:szCs w:val="22"/>
        </w:rPr>
        <w:t>Motion for Change of Venue (Form L-7</w:t>
      </w:r>
      <w:r w:rsidRPr="00DB6884">
        <w:rPr>
          <w:rFonts w:ascii="Times New Roman" w:hAnsi="Times New Roman" w:cs="Times New Roman"/>
          <w:b/>
          <w:bCs/>
          <w:sz w:val="22"/>
          <w:szCs w:val="22"/>
        </w:rPr>
        <w:t>):</w:t>
      </w:r>
      <w:r w:rsidR="0091593A">
        <w:rPr>
          <w:rFonts w:ascii="Times New Roman" w:hAnsi="Times New Roman" w:cs="Times New Roman"/>
          <w:b/>
          <w:bCs/>
          <w:sz w:val="22"/>
          <w:szCs w:val="22"/>
        </w:rPr>
        <w:t xml:space="preserve"> </w:t>
      </w:r>
      <w:r>
        <w:rPr>
          <w:rFonts w:ascii="Times New Roman" w:hAnsi="Times New Roman" w:cs="Times New Roman"/>
          <w:bCs/>
          <w:sz w:val="22"/>
          <w:szCs w:val="22"/>
        </w:rPr>
        <w:t>This instrument</w:t>
      </w:r>
      <w:r w:rsidR="00D96C5E">
        <w:rPr>
          <w:rFonts w:ascii="Times New Roman" w:hAnsi="Times New Roman" w:cs="Times New Roman"/>
          <w:bCs/>
          <w:sz w:val="22"/>
          <w:szCs w:val="22"/>
        </w:rPr>
        <w:t xml:space="preserve"> was</w:t>
      </w:r>
      <w:r w:rsidR="001C2DF9">
        <w:rPr>
          <w:rFonts w:ascii="Times New Roman" w:hAnsi="Times New Roman" w:cs="Times New Roman"/>
          <w:bCs/>
          <w:sz w:val="22"/>
          <w:szCs w:val="22"/>
        </w:rPr>
        <w:t xml:space="preserve"> created for the UC Path case management system and was</w:t>
      </w:r>
      <w:r w:rsidR="00D96C5E">
        <w:rPr>
          <w:rFonts w:ascii="Times New Roman" w:hAnsi="Times New Roman" w:cs="Times New Roman"/>
          <w:bCs/>
          <w:sz w:val="22"/>
          <w:szCs w:val="22"/>
        </w:rPr>
        <w:t xml:space="preserve"> intended </w:t>
      </w:r>
      <w:r w:rsidR="00A711DF">
        <w:rPr>
          <w:rFonts w:ascii="Times New Roman" w:hAnsi="Times New Roman" w:cs="Times New Roman"/>
          <w:bCs/>
          <w:sz w:val="22"/>
          <w:szCs w:val="22"/>
        </w:rPr>
        <w:t>to be used for</w:t>
      </w:r>
      <w:r>
        <w:rPr>
          <w:rFonts w:ascii="Times New Roman" w:hAnsi="Times New Roman" w:cs="Times New Roman"/>
          <w:bCs/>
          <w:sz w:val="22"/>
          <w:szCs w:val="22"/>
        </w:rPr>
        <w:t xml:space="preserve"> fil</w:t>
      </w:r>
      <w:r w:rsidR="00A711DF">
        <w:rPr>
          <w:rFonts w:ascii="Times New Roman" w:hAnsi="Times New Roman" w:cs="Times New Roman"/>
          <w:bCs/>
          <w:sz w:val="22"/>
          <w:szCs w:val="22"/>
        </w:rPr>
        <w:t>ing</w:t>
      </w:r>
      <w:r>
        <w:rPr>
          <w:rFonts w:ascii="Times New Roman" w:hAnsi="Times New Roman" w:cs="Times New Roman"/>
          <w:bCs/>
          <w:sz w:val="22"/>
          <w:szCs w:val="22"/>
        </w:rPr>
        <w:t xml:space="preserve"> a motion for change of venue </w:t>
      </w:r>
      <w:r w:rsidR="00CD1914">
        <w:rPr>
          <w:rFonts w:ascii="Times New Roman" w:hAnsi="Times New Roman" w:cs="Times New Roman"/>
          <w:bCs/>
          <w:sz w:val="22"/>
          <w:szCs w:val="22"/>
        </w:rPr>
        <w:t>for children transferring to a</w:t>
      </w:r>
      <w:r w:rsidR="00BE3474">
        <w:rPr>
          <w:rFonts w:ascii="Times New Roman" w:hAnsi="Times New Roman" w:cs="Times New Roman"/>
          <w:bCs/>
          <w:sz w:val="22"/>
          <w:szCs w:val="22"/>
        </w:rPr>
        <w:t xml:space="preserve"> different ORR care provider program</w:t>
      </w:r>
      <w:r w:rsidR="00B557A8">
        <w:rPr>
          <w:rFonts w:ascii="Times New Roman" w:hAnsi="Times New Roman" w:cs="Times New Roman"/>
          <w:bCs/>
          <w:sz w:val="22"/>
          <w:szCs w:val="22"/>
        </w:rPr>
        <w:t xml:space="preserve">. However, </w:t>
      </w:r>
      <w:r w:rsidRPr="004F50F6" w:rsidR="004F50F6">
        <w:rPr>
          <w:rFonts w:ascii="Times New Roman" w:hAnsi="Times New Roman" w:cs="Times New Roman"/>
          <w:bCs/>
          <w:sz w:val="22"/>
          <w:szCs w:val="22"/>
        </w:rPr>
        <w:t xml:space="preserve">the UC Path system was never implemented, and this form has never been used. In addition, </w:t>
      </w:r>
      <w:r w:rsidR="004960F7">
        <w:rPr>
          <w:rFonts w:ascii="Times New Roman" w:hAnsi="Times New Roman" w:cs="Times New Roman"/>
          <w:bCs/>
          <w:sz w:val="22"/>
          <w:szCs w:val="22"/>
        </w:rPr>
        <w:t>this</w:t>
      </w:r>
      <w:r w:rsidRPr="004960F7" w:rsidR="004960F7">
        <w:rPr>
          <w:rFonts w:ascii="Times New Roman" w:hAnsi="Times New Roman" w:cs="Times New Roman"/>
          <w:bCs/>
          <w:sz w:val="22"/>
          <w:szCs w:val="22"/>
        </w:rPr>
        <w:t xml:space="preserve"> function is performed by an entity that is party to the proceedings, typically the child’s legal representative or Immigration and Customs Enforcement, because the decision to file a change of venue may affect the child’s immigration case. A change of venue is filed for cases where a Notice to Appear has been filed.</w:t>
      </w:r>
      <w:r w:rsidR="0091593A">
        <w:rPr>
          <w:rFonts w:ascii="Times New Roman" w:hAnsi="Times New Roman" w:cs="Times New Roman"/>
          <w:bCs/>
          <w:sz w:val="22"/>
          <w:szCs w:val="22"/>
        </w:rPr>
        <w:t xml:space="preserve"> </w:t>
      </w:r>
      <w:r w:rsidR="00C35B0A">
        <w:rPr>
          <w:rFonts w:ascii="Times New Roman" w:hAnsi="Times New Roman" w:cs="Times New Roman"/>
          <w:bCs/>
          <w:sz w:val="22"/>
          <w:szCs w:val="22"/>
        </w:rPr>
        <w:t xml:space="preserve"> Since </w:t>
      </w:r>
      <w:r w:rsidR="00E92BF2">
        <w:rPr>
          <w:rFonts w:ascii="Times New Roman" w:hAnsi="Times New Roman" w:cs="Times New Roman"/>
          <w:bCs/>
          <w:sz w:val="22"/>
          <w:szCs w:val="22"/>
        </w:rPr>
        <w:t>neither</w:t>
      </w:r>
      <w:r w:rsidR="00C35B0A">
        <w:rPr>
          <w:rFonts w:ascii="Times New Roman" w:hAnsi="Times New Roman" w:cs="Times New Roman"/>
          <w:bCs/>
          <w:sz w:val="22"/>
          <w:szCs w:val="22"/>
        </w:rPr>
        <w:t xml:space="preserve"> ORR </w:t>
      </w:r>
      <w:r w:rsidR="00E92BF2">
        <w:rPr>
          <w:rFonts w:ascii="Times New Roman" w:hAnsi="Times New Roman" w:cs="Times New Roman"/>
          <w:bCs/>
          <w:sz w:val="22"/>
          <w:szCs w:val="22"/>
        </w:rPr>
        <w:t>nor its care provider programs perform this function</w:t>
      </w:r>
      <w:r w:rsidR="00C35B0A">
        <w:rPr>
          <w:rFonts w:ascii="Times New Roman" w:hAnsi="Times New Roman" w:cs="Times New Roman"/>
          <w:bCs/>
          <w:sz w:val="22"/>
          <w:szCs w:val="22"/>
        </w:rPr>
        <w:t>, the form is not needed.</w:t>
      </w:r>
    </w:p>
    <w:p w:rsidR="003C00A3" w:rsidRPr="00B22BC8" w:rsidP="00A05ADD" w14:paraId="7790E3EE" w14:textId="2D2127D2">
      <w:pPr>
        <w:pStyle w:val="Default"/>
        <w:widowControl/>
        <w:numPr>
          <w:ilvl w:val="0"/>
          <w:numId w:val="36"/>
        </w:numPr>
        <w:ind w:left="540"/>
        <w:rPr>
          <w:bCs/>
          <w:i/>
        </w:rPr>
      </w:pPr>
      <w:r w:rsidRPr="00B22BC8">
        <w:rPr>
          <w:rFonts w:ascii="Times New Roman" w:hAnsi="Times New Roman" w:cs="Times New Roman"/>
          <w:b/>
          <w:bCs/>
          <w:sz w:val="22"/>
          <w:szCs w:val="22"/>
        </w:rPr>
        <w:t>Post Legal Status Plan (Form L-8):</w:t>
      </w:r>
      <w:r w:rsidRPr="00B22BC8" w:rsidR="0091593A">
        <w:rPr>
          <w:rFonts w:ascii="Times New Roman" w:hAnsi="Times New Roman" w:cs="Times New Roman"/>
          <w:b/>
          <w:bCs/>
          <w:sz w:val="22"/>
          <w:szCs w:val="22"/>
        </w:rPr>
        <w:t xml:space="preserve"> </w:t>
      </w:r>
      <w:r w:rsidRPr="00B22BC8" w:rsidR="00606C34">
        <w:rPr>
          <w:rFonts w:ascii="Times New Roman" w:hAnsi="Times New Roman" w:cs="Times New Roman"/>
          <w:bCs/>
          <w:sz w:val="22"/>
          <w:szCs w:val="22"/>
        </w:rPr>
        <w:t>The information collected in this form</w:t>
      </w:r>
      <w:r w:rsidRPr="00B22BC8" w:rsidR="00846989">
        <w:rPr>
          <w:rFonts w:ascii="Times New Roman" w:hAnsi="Times New Roman" w:cs="Times New Roman"/>
          <w:bCs/>
          <w:sz w:val="22"/>
          <w:szCs w:val="22"/>
        </w:rPr>
        <w:t xml:space="preserve"> was </w:t>
      </w:r>
      <w:r w:rsidRPr="00B22BC8" w:rsidR="00200C2A">
        <w:rPr>
          <w:rFonts w:ascii="Times New Roman" w:hAnsi="Times New Roman" w:cs="Times New Roman"/>
          <w:bCs/>
          <w:sz w:val="22"/>
          <w:szCs w:val="22"/>
        </w:rPr>
        <w:t>incorporated into</w:t>
      </w:r>
      <w:r w:rsidRPr="00B22BC8" w:rsidR="00641E70">
        <w:rPr>
          <w:rFonts w:ascii="Times New Roman" w:hAnsi="Times New Roman" w:cs="Times New Roman"/>
          <w:bCs/>
          <w:sz w:val="22"/>
          <w:szCs w:val="22"/>
        </w:rPr>
        <w:t xml:space="preserve"> th</w:t>
      </w:r>
      <w:r w:rsidRPr="00B22BC8" w:rsidR="00846989">
        <w:rPr>
          <w:rFonts w:ascii="Times New Roman" w:hAnsi="Times New Roman" w:cs="Times New Roman"/>
          <w:bCs/>
          <w:sz w:val="22"/>
          <w:szCs w:val="22"/>
        </w:rPr>
        <w:t>e</w:t>
      </w:r>
      <w:r w:rsidRPr="00B22BC8" w:rsidR="00641E70">
        <w:rPr>
          <w:rFonts w:ascii="Times New Roman" w:hAnsi="Times New Roman" w:cs="Times New Roman"/>
          <w:bCs/>
          <w:sz w:val="22"/>
          <w:szCs w:val="22"/>
        </w:rPr>
        <w:t xml:space="preserve"> Legal Services Plan section of the</w:t>
      </w:r>
      <w:r w:rsidRPr="00B22BC8" w:rsidR="00846989">
        <w:rPr>
          <w:rFonts w:ascii="Times New Roman" w:hAnsi="Times New Roman" w:cs="Times New Roman"/>
          <w:bCs/>
          <w:sz w:val="22"/>
          <w:szCs w:val="22"/>
        </w:rPr>
        <w:t xml:space="preserve"> </w:t>
      </w:r>
      <w:r w:rsidRPr="00B22BC8" w:rsidR="0026499A">
        <w:rPr>
          <w:rFonts w:ascii="Times New Roman" w:hAnsi="Times New Roman" w:cs="Times New Roman"/>
          <w:bCs/>
          <w:sz w:val="22"/>
          <w:szCs w:val="22"/>
        </w:rPr>
        <w:t xml:space="preserve">Category 4 </w:t>
      </w:r>
      <w:r w:rsidRPr="00B22BC8" w:rsidR="00846989">
        <w:rPr>
          <w:rFonts w:ascii="Times New Roman" w:hAnsi="Times New Roman" w:cs="Times New Roman"/>
          <w:bCs/>
          <w:sz w:val="22"/>
          <w:szCs w:val="22"/>
        </w:rPr>
        <w:t>Discharge Plan (Form R-</w:t>
      </w:r>
      <w:r w:rsidRPr="00B22BC8" w:rsidR="008C1370">
        <w:rPr>
          <w:rFonts w:ascii="Times New Roman" w:hAnsi="Times New Roman" w:cs="Times New Roman"/>
          <w:bCs/>
          <w:sz w:val="22"/>
          <w:szCs w:val="22"/>
        </w:rPr>
        <w:t>9, currently approved under OMB #0970-0552). Therefore, ORR plans to discontinue this form.</w:t>
      </w:r>
    </w:p>
    <w:p w:rsidR="00D03EBA" w:rsidRPr="00017BA0" w:rsidP="006F5369" w14:paraId="711407B0" w14:textId="77777777">
      <w:pPr>
        <w:pStyle w:val="Default"/>
        <w:widowControl/>
        <w:ind w:left="720"/>
        <w:rPr>
          <w:bCs/>
          <w:i/>
        </w:rPr>
      </w:pPr>
    </w:p>
    <w:p w:rsidR="007E305D" w:rsidP="00F13F7E" w14:paraId="7896649B" w14:textId="431B0276">
      <w:pPr>
        <w:pStyle w:val="Default"/>
        <w:widowControl/>
        <w:spacing w:after="120"/>
        <w:rPr>
          <w:rFonts w:ascii="Times New Roman" w:hAnsi="Times New Roman" w:cs="Times New Roman"/>
          <w:bCs/>
          <w:iCs/>
          <w:sz w:val="22"/>
          <w:szCs w:val="22"/>
        </w:rPr>
      </w:pPr>
      <w:r>
        <w:rPr>
          <w:rFonts w:ascii="Times New Roman" w:hAnsi="Times New Roman" w:cs="Times New Roman"/>
          <w:b/>
          <w:iCs/>
          <w:sz w:val="22"/>
          <w:szCs w:val="22"/>
        </w:rPr>
        <w:t>NEW FORMS</w:t>
      </w:r>
    </w:p>
    <w:p w:rsidR="00F13F7E" w:rsidRPr="006F5369" w:rsidP="00F13F7E" w14:paraId="7A1FE452" w14:textId="74F022CC">
      <w:pPr>
        <w:pStyle w:val="Default"/>
        <w:widowControl/>
        <w:spacing w:after="120"/>
        <w:rPr>
          <w:rFonts w:ascii="Times New Roman" w:hAnsi="Times New Roman" w:cs="Times New Roman"/>
          <w:bCs/>
          <w:iCs/>
          <w:sz w:val="22"/>
          <w:szCs w:val="22"/>
        </w:rPr>
      </w:pPr>
      <w:r>
        <w:rPr>
          <w:rFonts w:ascii="Times New Roman" w:hAnsi="Times New Roman" w:cs="Times New Roman"/>
          <w:bCs/>
          <w:iCs/>
          <w:sz w:val="22"/>
          <w:szCs w:val="22"/>
        </w:rPr>
        <w:t xml:space="preserve">ORR plans to </w:t>
      </w:r>
      <w:r w:rsidR="00C60FCD">
        <w:rPr>
          <w:rFonts w:ascii="Times New Roman" w:hAnsi="Times New Roman" w:cs="Times New Roman"/>
          <w:bCs/>
          <w:iCs/>
          <w:sz w:val="22"/>
          <w:szCs w:val="22"/>
        </w:rPr>
        <w:t>add the following new forms to this information collection:</w:t>
      </w:r>
    </w:p>
    <w:p w:rsidR="0046570F" w:rsidP="00A05ADD" w14:paraId="7BFB9D3F" w14:textId="519173A1">
      <w:pPr>
        <w:pStyle w:val="Default"/>
        <w:widowControl/>
        <w:numPr>
          <w:ilvl w:val="0"/>
          <w:numId w:val="37"/>
        </w:numPr>
        <w:spacing w:after="120"/>
        <w:ind w:left="540"/>
        <w:rPr>
          <w:rFonts w:ascii="Times New Roman" w:hAnsi="Times New Roman" w:cs="Times New Roman"/>
          <w:b/>
          <w:iCs/>
          <w:sz w:val="22"/>
          <w:szCs w:val="22"/>
        </w:rPr>
      </w:pPr>
      <w:r w:rsidRPr="006F5369">
        <w:rPr>
          <w:rFonts w:ascii="Times New Roman" w:hAnsi="Times New Roman" w:cs="Times New Roman"/>
          <w:b/>
          <w:iCs/>
          <w:sz w:val="22"/>
          <w:szCs w:val="22"/>
        </w:rPr>
        <w:t xml:space="preserve">Case Status Summary </w:t>
      </w:r>
      <w:r w:rsidR="00C87E25">
        <w:rPr>
          <w:rFonts w:ascii="Times New Roman" w:hAnsi="Times New Roman" w:cs="Times New Roman"/>
          <w:b/>
          <w:iCs/>
          <w:sz w:val="22"/>
          <w:szCs w:val="22"/>
        </w:rPr>
        <w:t xml:space="preserve">for Executive Office </w:t>
      </w:r>
      <w:r w:rsidR="009E6CDB">
        <w:rPr>
          <w:rFonts w:ascii="Times New Roman" w:hAnsi="Times New Roman" w:cs="Times New Roman"/>
          <w:b/>
          <w:iCs/>
          <w:sz w:val="22"/>
          <w:szCs w:val="22"/>
        </w:rPr>
        <w:t>for</w:t>
      </w:r>
      <w:r w:rsidR="00C87E25">
        <w:rPr>
          <w:rFonts w:ascii="Times New Roman" w:hAnsi="Times New Roman" w:cs="Times New Roman"/>
          <w:b/>
          <w:iCs/>
          <w:sz w:val="22"/>
          <w:szCs w:val="22"/>
        </w:rPr>
        <w:t xml:space="preserve"> Immigration Review </w:t>
      </w:r>
      <w:r w:rsidRPr="006F5369">
        <w:rPr>
          <w:rFonts w:ascii="Times New Roman" w:hAnsi="Times New Roman" w:cs="Times New Roman"/>
          <w:b/>
          <w:iCs/>
          <w:sz w:val="22"/>
          <w:szCs w:val="22"/>
        </w:rPr>
        <w:t>(Form L-</w:t>
      </w:r>
      <w:r w:rsidR="0032324C">
        <w:rPr>
          <w:rFonts w:ascii="Times New Roman" w:hAnsi="Times New Roman" w:cs="Times New Roman"/>
          <w:b/>
          <w:iCs/>
          <w:sz w:val="22"/>
          <w:szCs w:val="22"/>
        </w:rPr>
        <w:t>9</w:t>
      </w:r>
      <w:r w:rsidRPr="006F5369">
        <w:rPr>
          <w:rFonts w:ascii="Times New Roman" w:hAnsi="Times New Roman" w:cs="Times New Roman"/>
          <w:b/>
          <w:iCs/>
          <w:sz w:val="22"/>
          <w:szCs w:val="22"/>
        </w:rPr>
        <w:t xml:space="preserve">): </w:t>
      </w:r>
      <w:r w:rsidR="00687BBB">
        <w:rPr>
          <w:rFonts w:ascii="Times New Roman" w:hAnsi="Times New Roman" w:cs="Times New Roman"/>
          <w:bCs/>
          <w:iCs/>
          <w:sz w:val="22"/>
          <w:szCs w:val="22"/>
        </w:rPr>
        <w:t xml:space="preserve">This form is </w:t>
      </w:r>
      <w:r w:rsidR="002B4EE5">
        <w:rPr>
          <w:rFonts w:ascii="Times New Roman" w:hAnsi="Times New Roman" w:cs="Times New Roman"/>
          <w:bCs/>
          <w:iCs/>
          <w:sz w:val="22"/>
          <w:szCs w:val="22"/>
        </w:rPr>
        <w:t xml:space="preserve">completed by the Federal Field Specialist or care provider and sent to </w:t>
      </w:r>
      <w:r w:rsidR="00D66773">
        <w:rPr>
          <w:rFonts w:ascii="Times New Roman" w:hAnsi="Times New Roman" w:cs="Times New Roman"/>
          <w:bCs/>
          <w:iCs/>
          <w:sz w:val="22"/>
          <w:szCs w:val="22"/>
        </w:rPr>
        <w:t xml:space="preserve">the Executive Office </w:t>
      </w:r>
      <w:r w:rsidR="009E6CDB">
        <w:rPr>
          <w:rFonts w:ascii="Times New Roman" w:hAnsi="Times New Roman" w:cs="Times New Roman"/>
          <w:bCs/>
          <w:iCs/>
          <w:sz w:val="22"/>
          <w:szCs w:val="22"/>
        </w:rPr>
        <w:t>for</w:t>
      </w:r>
      <w:r w:rsidR="00D66773">
        <w:rPr>
          <w:rFonts w:ascii="Times New Roman" w:hAnsi="Times New Roman" w:cs="Times New Roman"/>
          <w:bCs/>
          <w:iCs/>
          <w:sz w:val="22"/>
          <w:szCs w:val="22"/>
        </w:rPr>
        <w:t xml:space="preserve"> Immigration Review </w:t>
      </w:r>
      <w:r w:rsidR="0095790E">
        <w:rPr>
          <w:rFonts w:ascii="Times New Roman" w:hAnsi="Times New Roman" w:cs="Times New Roman"/>
          <w:bCs/>
          <w:iCs/>
          <w:sz w:val="22"/>
          <w:szCs w:val="22"/>
        </w:rPr>
        <w:t xml:space="preserve">(EOIR) </w:t>
      </w:r>
      <w:r w:rsidR="00D66773">
        <w:rPr>
          <w:rFonts w:ascii="Times New Roman" w:hAnsi="Times New Roman" w:cs="Times New Roman"/>
          <w:bCs/>
          <w:iCs/>
          <w:sz w:val="22"/>
          <w:szCs w:val="22"/>
        </w:rPr>
        <w:t>in advance of a child’s immigration hearing</w:t>
      </w:r>
      <w:r w:rsidR="008D1E5F">
        <w:rPr>
          <w:rFonts w:ascii="Times New Roman" w:hAnsi="Times New Roman" w:cs="Times New Roman"/>
          <w:bCs/>
          <w:iCs/>
          <w:sz w:val="22"/>
          <w:szCs w:val="22"/>
        </w:rPr>
        <w:t xml:space="preserve">. </w:t>
      </w:r>
      <w:r w:rsidR="0091593A">
        <w:rPr>
          <w:rFonts w:ascii="Times New Roman" w:hAnsi="Times New Roman" w:cs="Times New Roman"/>
          <w:bCs/>
          <w:iCs/>
          <w:sz w:val="22"/>
          <w:szCs w:val="22"/>
        </w:rPr>
        <w:t xml:space="preserve"> </w:t>
      </w:r>
      <w:r w:rsidR="008D1E5F">
        <w:rPr>
          <w:rFonts w:ascii="Times New Roman" w:hAnsi="Times New Roman" w:cs="Times New Roman"/>
          <w:bCs/>
          <w:iCs/>
          <w:sz w:val="22"/>
          <w:szCs w:val="22"/>
        </w:rPr>
        <w:t xml:space="preserve">The form provides </w:t>
      </w:r>
      <w:r w:rsidR="00BB05F4">
        <w:rPr>
          <w:rFonts w:ascii="Times New Roman" w:hAnsi="Times New Roman" w:cs="Times New Roman"/>
          <w:bCs/>
          <w:iCs/>
          <w:sz w:val="22"/>
          <w:szCs w:val="22"/>
        </w:rPr>
        <w:t xml:space="preserve">basic information needed to ensure that EOIR </w:t>
      </w:r>
      <w:r w:rsidR="004C63C6">
        <w:rPr>
          <w:rFonts w:ascii="Times New Roman" w:hAnsi="Times New Roman" w:cs="Times New Roman"/>
          <w:bCs/>
          <w:iCs/>
          <w:sz w:val="22"/>
          <w:szCs w:val="22"/>
        </w:rPr>
        <w:t xml:space="preserve">has </w:t>
      </w:r>
      <w:r w:rsidR="00677485">
        <w:rPr>
          <w:rFonts w:ascii="Times New Roman" w:hAnsi="Times New Roman" w:cs="Times New Roman"/>
          <w:bCs/>
          <w:iCs/>
          <w:sz w:val="22"/>
          <w:szCs w:val="22"/>
        </w:rPr>
        <w:t>accurate</w:t>
      </w:r>
      <w:r w:rsidR="004C63C6">
        <w:rPr>
          <w:rFonts w:ascii="Times New Roman" w:hAnsi="Times New Roman" w:cs="Times New Roman"/>
          <w:bCs/>
          <w:iCs/>
          <w:sz w:val="22"/>
          <w:szCs w:val="22"/>
        </w:rPr>
        <w:t xml:space="preserve"> information</w:t>
      </w:r>
      <w:r w:rsidR="00677485">
        <w:rPr>
          <w:rFonts w:ascii="Times New Roman" w:hAnsi="Times New Roman" w:cs="Times New Roman"/>
          <w:bCs/>
          <w:iCs/>
          <w:sz w:val="22"/>
          <w:szCs w:val="22"/>
        </w:rPr>
        <w:t xml:space="preserve"> on the child’s </w:t>
      </w:r>
      <w:r w:rsidR="00D53B56">
        <w:rPr>
          <w:rFonts w:ascii="Times New Roman" w:hAnsi="Times New Roman" w:cs="Times New Roman"/>
          <w:bCs/>
          <w:iCs/>
          <w:sz w:val="22"/>
          <w:szCs w:val="22"/>
        </w:rPr>
        <w:t xml:space="preserve">case status. </w:t>
      </w:r>
      <w:r w:rsidR="0091593A">
        <w:rPr>
          <w:rFonts w:ascii="Times New Roman" w:hAnsi="Times New Roman" w:cs="Times New Roman"/>
          <w:bCs/>
          <w:iCs/>
          <w:sz w:val="22"/>
          <w:szCs w:val="22"/>
        </w:rPr>
        <w:t xml:space="preserve"> </w:t>
      </w:r>
      <w:r w:rsidR="00D53B56">
        <w:rPr>
          <w:rFonts w:ascii="Times New Roman" w:hAnsi="Times New Roman" w:cs="Times New Roman"/>
          <w:bCs/>
          <w:iCs/>
          <w:sz w:val="22"/>
          <w:szCs w:val="22"/>
        </w:rPr>
        <w:t xml:space="preserve">A copy of the form is also shared with the child’s </w:t>
      </w:r>
      <w:r w:rsidR="005A0D09">
        <w:rPr>
          <w:rFonts w:ascii="Times New Roman" w:hAnsi="Times New Roman" w:cs="Times New Roman"/>
          <w:bCs/>
          <w:iCs/>
          <w:sz w:val="22"/>
          <w:szCs w:val="22"/>
        </w:rPr>
        <w:t xml:space="preserve">legal service provider or attorney of record and child advocate (if applicable). </w:t>
      </w:r>
    </w:p>
    <w:p w:rsidR="0032324C" w:rsidRPr="00A05ADD" w:rsidP="00A05ADD" w14:paraId="2F68119F" w14:textId="331756A3">
      <w:pPr>
        <w:pStyle w:val="Default"/>
        <w:widowControl/>
        <w:numPr>
          <w:ilvl w:val="0"/>
          <w:numId w:val="37"/>
        </w:numPr>
        <w:spacing w:after="120"/>
        <w:ind w:left="540"/>
        <w:rPr>
          <w:rFonts w:ascii="Times New Roman" w:hAnsi="Times New Roman" w:cs="Times New Roman"/>
          <w:b/>
          <w:iCs/>
          <w:sz w:val="22"/>
          <w:szCs w:val="22"/>
        </w:rPr>
      </w:pPr>
      <w:r w:rsidRPr="00AD25C6">
        <w:rPr>
          <w:rFonts w:ascii="Times New Roman" w:hAnsi="Times New Roman" w:cs="Times New Roman"/>
          <w:b/>
          <w:iCs/>
          <w:sz w:val="22"/>
          <w:szCs w:val="22"/>
        </w:rPr>
        <w:t>Recommended States List (Form L-</w:t>
      </w:r>
      <w:r w:rsidR="001C2695">
        <w:rPr>
          <w:rFonts w:ascii="Times New Roman" w:hAnsi="Times New Roman" w:cs="Times New Roman"/>
          <w:b/>
          <w:iCs/>
          <w:sz w:val="22"/>
          <w:szCs w:val="22"/>
        </w:rPr>
        <w:t>1</w:t>
      </w:r>
      <w:r w:rsidR="00BD2666">
        <w:rPr>
          <w:rFonts w:ascii="Times New Roman" w:hAnsi="Times New Roman" w:cs="Times New Roman"/>
          <w:b/>
          <w:iCs/>
          <w:sz w:val="22"/>
          <w:szCs w:val="22"/>
        </w:rPr>
        <w:t>1</w:t>
      </w:r>
      <w:r w:rsidRPr="00AD25C6">
        <w:rPr>
          <w:rFonts w:ascii="Times New Roman" w:hAnsi="Times New Roman" w:cs="Times New Roman"/>
          <w:b/>
          <w:iCs/>
          <w:sz w:val="22"/>
          <w:szCs w:val="22"/>
        </w:rPr>
        <w:t>):</w:t>
      </w:r>
      <w:r w:rsidR="00165CAB">
        <w:rPr>
          <w:rFonts w:ascii="Times New Roman" w:hAnsi="Times New Roman" w:cs="Times New Roman"/>
          <w:b/>
          <w:iCs/>
          <w:sz w:val="22"/>
          <w:szCs w:val="22"/>
        </w:rPr>
        <w:t xml:space="preserve"> </w:t>
      </w:r>
      <w:r w:rsidR="003F073E">
        <w:rPr>
          <w:rFonts w:ascii="Times New Roman" w:hAnsi="Times New Roman" w:cs="Times New Roman"/>
          <w:bCs/>
          <w:iCs/>
          <w:sz w:val="22"/>
          <w:szCs w:val="22"/>
        </w:rPr>
        <w:t>This form is completed by legal service providers f</w:t>
      </w:r>
      <w:r w:rsidRPr="006F5369" w:rsidR="003F073E">
        <w:rPr>
          <w:rFonts w:ascii="Times New Roman" w:hAnsi="Times New Roman" w:cs="Times New Roman"/>
          <w:bCs/>
          <w:iCs/>
          <w:sz w:val="22"/>
          <w:szCs w:val="22"/>
        </w:rPr>
        <w:t xml:space="preserve">or children </w:t>
      </w:r>
      <w:r w:rsidR="00683871">
        <w:rPr>
          <w:rFonts w:ascii="Times New Roman" w:hAnsi="Times New Roman" w:cs="Times New Roman"/>
          <w:bCs/>
          <w:iCs/>
          <w:sz w:val="22"/>
          <w:szCs w:val="22"/>
        </w:rPr>
        <w:t xml:space="preserve">transferring to </w:t>
      </w:r>
      <w:r w:rsidR="00A406CC">
        <w:rPr>
          <w:rFonts w:ascii="Times New Roman" w:hAnsi="Times New Roman" w:cs="Times New Roman"/>
          <w:bCs/>
          <w:iCs/>
          <w:sz w:val="22"/>
          <w:szCs w:val="22"/>
        </w:rPr>
        <w:t>a long-term foster care (LTFC) placement</w:t>
      </w:r>
      <w:r w:rsidR="00033B71">
        <w:rPr>
          <w:rFonts w:ascii="Times New Roman" w:hAnsi="Times New Roman" w:cs="Times New Roman"/>
          <w:bCs/>
          <w:iCs/>
          <w:sz w:val="22"/>
          <w:szCs w:val="22"/>
        </w:rPr>
        <w:t>.</w:t>
      </w:r>
      <w:r w:rsidRPr="006F5369" w:rsidR="003F073E">
        <w:rPr>
          <w:rFonts w:ascii="Times New Roman" w:hAnsi="Times New Roman" w:cs="Times New Roman"/>
          <w:bCs/>
          <w:iCs/>
          <w:sz w:val="22"/>
          <w:szCs w:val="22"/>
        </w:rPr>
        <w:t xml:space="preserve"> </w:t>
      </w:r>
      <w:r w:rsidR="00930315">
        <w:rPr>
          <w:rFonts w:ascii="Times New Roman" w:hAnsi="Times New Roman" w:cs="Times New Roman"/>
          <w:bCs/>
          <w:iCs/>
          <w:sz w:val="22"/>
          <w:szCs w:val="22"/>
        </w:rPr>
        <w:t>The form provides</w:t>
      </w:r>
      <w:r w:rsidRPr="006F5369" w:rsidR="003F073E">
        <w:rPr>
          <w:rFonts w:ascii="Times New Roman" w:hAnsi="Times New Roman" w:cs="Times New Roman"/>
          <w:bCs/>
          <w:iCs/>
          <w:sz w:val="22"/>
          <w:szCs w:val="22"/>
        </w:rPr>
        <w:t xml:space="preserve"> a list of</w:t>
      </w:r>
      <w:r w:rsidR="004C4757">
        <w:rPr>
          <w:rFonts w:ascii="Times New Roman" w:hAnsi="Times New Roman" w:cs="Times New Roman"/>
          <w:bCs/>
          <w:iCs/>
          <w:sz w:val="22"/>
          <w:szCs w:val="22"/>
        </w:rPr>
        <w:t xml:space="preserve"> </w:t>
      </w:r>
      <w:r w:rsidR="00BC63E4">
        <w:rPr>
          <w:rFonts w:ascii="Times New Roman" w:hAnsi="Times New Roman" w:cs="Times New Roman"/>
          <w:bCs/>
          <w:iCs/>
          <w:sz w:val="22"/>
          <w:szCs w:val="22"/>
        </w:rPr>
        <w:t xml:space="preserve">preferred </w:t>
      </w:r>
      <w:r w:rsidR="00125143">
        <w:rPr>
          <w:rFonts w:ascii="Times New Roman" w:hAnsi="Times New Roman" w:cs="Times New Roman"/>
          <w:bCs/>
          <w:iCs/>
          <w:sz w:val="22"/>
          <w:szCs w:val="22"/>
        </w:rPr>
        <w:t xml:space="preserve">placement </w:t>
      </w:r>
      <w:r w:rsidR="00BC63E4">
        <w:rPr>
          <w:rFonts w:ascii="Times New Roman" w:hAnsi="Times New Roman" w:cs="Times New Roman"/>
          <w:bCs/>
          <w:iCs/>
          <w:sz w:val="22"/>
          <w:szCs w:val="22"/>
        </w:rPr>
        <w:t>locations recommended by the LSP</w:t>
      </w:r>
      <w:r w:rsidR="004C4757">
        <w:rPr>
          <w:rFonts w:ascii="Times New Roman" w:hAnsi="Times New Roman" w:cs="Times New Roman"/>
          <w:bCs/>
          <w:iCs/>
          <w:sz w:val="22"/>
          <w:szCs w:val="22"/>
        </w:rPr>
        <w:t xml:space="preserve"> based on the child’s </w:t>
      </w:r>
      <w:r w:rsidRPr="004C4757" w:rsidR="004C4757">
        <w:rPr>
          <w:rFonts w:ascii="Times New Roman" w:hAnsi="Times New Roman" w:cs="Times New Roman"/>
          <w:bCs/>
          <w:iCs/>
          <w:sz w:val="22"/>
          <w:szCs w:val="22"/>
        </w:rPr>
        <w:t xml:space="preserve">potential for immigration relief in each state, type of immigration relief, and status of court hearings or relief </w:t>
      </w:r>
      <w:r w:rsidRPr="004C4757" w:rsidR="004C4757">
        <w:rPr>
          <w:rFonts w:ascii="Times New Roman" w:hAnsi="Times New Roman" w:cs="Times New Roman"/>
          <w:bCs/>
          <w:iCs/>
          <w:sz w:val="22"/>
          <w:szCs w:val="22"/>
        </w:rPr>
        <w:t>petitions</w:t>
      </w:r>
      <w:r w:rsidRPr="006F5369" w:rsidR="003F073E">
        <w:rPr>
          <w:rFonts w:ascii="Times New Roman" w:hAnsi="Times New Roman" w:cs="Times New Roman"/>
          <w:bCs/>
          <w:iCs/>
          <w:sz w:val="22"/>
          <w:szCs w:val="22"/>
        </w:rPr>
        <w:t>.</w:t>
      </w:r>
      <w:r w:rsidR="004C4757">
        <w:rPr>
          <w:rFonts w:ascii="Times New Roman" w:hAnsi="Times New Roman" w:cs="Times New Roman"/>
          <w:bCs/>
          <w:iCs/>
          <w:sz w:val="22"/>
          <w:szCs w:val="22"/>
        </w:rPr>
        <w:t xml:space="preserve"> </w:t>
      </w:r>
      <w:r w:rsidR="00125143">
        <w:rPr>
          <w:rFonts w:ascii="Times New Roman" w:hAnsi="Times New Roman" w:cs="Times New Roman"/>
          <w:bCs/>
          <w:iCs/>
          <w:sz w:val="22"/>
          <w:szCs w:val="22"/>
        </w:rPr>
        <w:t xml:space="preserve">The LSP’s recommendation is one of several factors </w:t>
      </w:r>
      <w:r w:rsidR="00C55CCE">
        <w:rPr>
          <w:rFonts w:ascii="Times New Roman" w:hAnsi="Times New Roman" w:cs="Times New Roman"/>
          <w:bCs/>
          <w:iCs/>
          <w:sz w:val="22"/>
          <w:szCs w:val="22"/>
        </w:rPr>
        <w:t xml:space="preserve">ORR </w:t>
      </w:r>
      <w:r w:rsidR="00125143">
        <w:rPr>
          <w:rFonts w:ascii="Times New Roman" w:hAnsi="Times New Roman" w:cs="Times New Roman"/>
          <w:bCs/>
          <w:iCs/>
          <w:sz w:val="22"/>
          <w:szCs w:val="22"/>
        </w:rPr>
        <w:t>consider</w:t>
      </w:r>
      <w:r w:rsidR="00C55CCE">
        <w:rPr>
          <w:rFonts w:ascii="Times New Roman" w:hAnsi="Times New Roman" w:cs="Times New Roman"/>
          <w:bCs/>
          <w:iCs/>
          <w:sz w:val="22"/>
          <w:szCs w:val="22"/>
        </w:rPr>
        <w:t>s</w:t>
      </w:r>
      <w:r w:rsidR="00125143">
        <w:rPr>
          <w:rFonts w:ascii="Times New Roman" w:hAnsi="Times New Roman" w:cs="Times New Roman"/>
          <w:bCs/>
          <w:iCs/>
          <w:sz w:val="22"/>
          <w:szCs w:val="22"/>
        </w:rPr>
        <w:t xml:space="preserve"> when </w:t>
      </w:r>
      <w:r w:rsidR="00C55CCE">
        <w:rPr>
          <w:rFonts w:ascii="Times New Roman" w:hAnsi="Times New Roman" w:cs="Times New Roman"/>
          <w:bCs/>
          <w:iCs/>
          <w:sz w:val="22"/>
          <w:szCs w:val="22"/>
        </w:rPr>
        <w:t>making an LTFC</w:t>
      </w:r>
      <w:r w:rsidR="00B04EC7">
        <w:rPr>
          <w:rFonts w:ascii="Times New Roman" w:hAnsi="Times New Roman" w:cs="Times New Roman"/>
          <w:bCs/>
          <w:iCs/>
          <w:sz w:val="22"/>
          <w:szCs w:val="22"/>
        </w:rPr>
        <w:t xml:space="preserve"> placement determination.</w:t>
      </w:r>
    </w:p>
    <w:p w:rsidR="00720FB6" w:rsidRPr="00A05ADD" w:rsidP="00A05ADD" w14:paraId="329CC767" w14:textId="07E8D150">
      <w:pPr>
        <w:pStyle w:val="Default"/>
        <w:widowControl/>
        <w:ind w:left="540"/>
        <w:rPr>
          <w:rFonts w:ascii="Times New Roman" w:hAnsi="Times New Roman" w:cs="Times New Roman"/>
          <w:bCs/>
          <w:iCs/>
          <w:sz w:val="22"/>
          <w:szCs w:val="22"/>
        </w:rPr>
      </w:pPr>
      <w:r w:rsidRPr="00B119DC">
        <w:rPr>
          <w:rFonts w:ascii="Times New Roman" w:hAnsi="Times New Roman" w:cs="Times New Roman"/>
          <w:b/>
          <w:iCs/>
          <w:sz w:val="22"/>
          <w:szCs w:val="22"/>
        </w:rPr>
        <w:t xml:space="preserve">Note: </w:t>
      </w:r>
      <w:r w:rsidRPr="00A05ADD" w:rsidR="000A2AB7">
        <w:rPr>
          <w:rFonts w:ascii="Times New Roman" w:hAnsi="Times New Roman" w:cs="Times New Roman"/>
          <w:bCs/>
          <w:iCs/>
          <w:sz w:val="22"/>
          <w:szCs w:val="22"/>
        </w:rPr>
        <w:t>This form contains five dropdown fields containing op</w:t>
      </w:r>
      <w:r w:rsidRPr="00A05ADD" w:rsidR="001922C9">
        <w:rPr>
          <w:rFonts w:ascii="Times New Roman" w:hAnsi="Times New Roman" w:cs="Times New Roman"/>
          <w:bCs/>
          <w:iCs/>
          <w:sz w:val="22"/>
          <w:szCs w:val="22"/>
        </w:rPr>
        <w:t>tions for states in which ORR operates LTFC programs</w:t>
      </w:r>
      <w:r w:rsidR="00057ADF">
        <w:rPr>
          <w:rFonts w:ascii="Times New Roman" w:hAnsi="Times New Roman" w:cs="Times New Roman"/>
          <w:bCs/>
          <w:iCs/>
          <w:sz w:val="22"/>
          <w:szCs w:val="22"/>
        </w:rPr>
        <w:t xml:space="preserve">. </w:t>
      </w:r>
      <w:r w:rsidR="00ED0B5E">
        <w:rPr>
          <w:rFonts w:ascii="Times New Roman" w:hAnsi="Times New Roman" w:cs="Times New Roman"/>
          <w:bCs/>
          <w:iCs/>
          <w:sz w:val="22"/>
          <w:szCs w:val="22"/>
        </w:rPr>
        <w:t xml:space="preserve">The states in which ORR operates LTFC programs </w:t>
      </w:r>
      <w:r w:rsidR="00433FFB">
        <w:rPr>
          <w:rFonts w:ascii="Times New Roman" w:hAnsi="Times New Roman" w:cs="Times New Roman"/>
          <w:bCs/>
          <w:iCs/>
          <w:sz w:val="22"/>
          <w:szCs w:val="22"/>
        </w:rPr>
        <w:t xml:space="preserve">often </w:t>
      </w:r>
      <w:r w:rsidR="00ED0B5E">
        <w:rPr>
          <w:rFonts w:ascii="Times New Roman" w:hAnsi="Times New Roman" w:cs="Times New Roman"/>
          <w:bCs/>
          <w:iCs/>
          <w:sz w:val="22"/>
          <w:szCs w:val="22"/>
        </w:rPr>
        <w:t>flu</w:t>
      </w:r>
      <w:r w:rsidR="00E36DC7">
        <w:rPr>
          <w:rFonts w:ascii="Times New Roman" w:hAnsi="Times New Roman" w:cs="Times New Roman"/>
          <w:bCs/>
          <w:iCs/>
          <w:sz w:val="22"/>
          <w:szCs w:val="22"/>
        </w:rPr>
        <w:t>ct</w:t>
      </w:r>
      <w:r w:rsidR="00ED0B5E">
        <w:rPr>
          <w:rFonts w:ascii="Times New Roman" w:hAnsi="Times New Roman" w:cs="Times New Roman"/>
          <w:bCs/>
          <w:iCs/>
          <w:sz w:val="22"/>
          <w:szCs w:val="22"/>
        </w:rPr>
        <w:t>uat</w:t>
      </w:r>
      <w:r w:rsidR="00E36DC7">
        <w:rPr>
          <w:rFonts w:ascii="Times New Roman" w:hAnsi="Times New Roman" w:cs="Times New Roman"/>
          <w:bCs/>
          <w:iCs/>
          <w:sz w:val="22"/>
          <w:szCs w:val="22"/>
        </w:rPr>
        <w:t xml:space="preserve">e </w:t>
      </w:r>
      <w:r w:rsidR="00072F7E">
        <w:rPr>
          <w:rFonts w:ascii="Times New Roman" w:hAnsi="Times New Roman" w:cs="Times New Roman"/>
          <w:bCs/>
          <w:iCs/>
          <w:sz w:val="22"/>
          <w:szCs w:val="22"/>
        </w:rPr>
        <w:t xml:space="preserve">which will require ORR to </w:t>
      </w:r>
      <w:r w:rsidR="005C689D">
        <w:rPr>
          <w:rFonts w:ascii="Times New Roman" w:hAnsi="Times New Roman" w:cs="Times New Roman"/>
          <w:bCs/>
          <w:iCs/>
          <w:sz w:val="22"/>
          <w:szCs w:val="22"/>
        </w:rPr>
        <w:t xml:space="preserve">continually update the </w:t>
      </w:r>
      <w:r w:rsidR="00155041">
        <w:rPr>
          <w:rFonts w:ascii="Times New Roman" w:hAnsi="Times New Roman" w:cs="Times New Roman"/>
          <w:bCs/>
          <w:iCs/>
          <w:sz w:val="22"/>
          <w:szCs w:val="22"/>
        </w:rPr>
        <w:t xml:space="preserve">options available in the dropdown fields. </w:t>
      </w:r>
      <w:r w:rsidR="00B27552">
        <w:rPr>
          <w:rFonts w:ascii="Times New Roman" w:hAnsi="Times New Roman" w:cs="Times New Roman"/>
          <w:bCs/>
          <w:iCs/>
          <w:sz w:val="22"/>
          <w:szCs w:val="22"/>
        </w:rPr>
        <w:t xml:space="preserve">To prevent </w:t>
      </w:r>
      <w:r w:rsidR="00B90DCE">
        <w:rPr>
          <w:rFonts w:ascii="Times New Roman" w:hAnsi="Times New Roman" w:cs="Times New Roman"/>
          <w:bCs/>
          <w:iCs/>
          <w:sz w:val="22"/>
          <w:szCs w:val="22"/>
        </w:rPr>
        <w:t>any delay in the LSP’s ability to provide recommendations to ORR</w:t>
      </w:r>
      <w:r w:rsidR="00155041">
        <w:rPr>
          <w:rFonts w:ascii="Times New Roman" w:hAnsi="Times New Roman" w:cs="Times New Roman"/>
          <w:bCs/>
          <w:iCs/>
          <w:sz w:val="22"/>
          <w:szCs w:val="22"/>
        </w:rPr>
        <w:t xml:space="preserve">, ORR is requesting approval to </w:t>
      </w:r>
      <w:r w:rsidR="00CF147D">
        <w:rPr>
          <w:rFonts w:ascii="Times New Roman" w:hAnsi="Times New Roman" w:cs="Times New Roman"/>
          <w:bCs/>
          <w:iCs/>
          <w:sz w:val="22"/>
          <w:szCs w:val="22"/>
        </w:rPr>
        <w:t xml:space="preserve">update the dropdown options without </w:t>
      </w:r>
      <w:r w:rsidR="00B119DC">
        <w:rPr>
          <w:rFonts w:ascii="Times New Roman" w:hAnsi="Times New Roman" w:cs="Times New Roman"/>
          <w:bCs/>
          <w:iCs/>
          <w:sz w:val="22"/>
          <w:szCs w:val="22"/>
        </w:rPr>
        <w:t>additional approval from OMB</w:t>
      </w:r>
      <w:r w:rsidR="00B90DCE">
        <w:rPr>
          <w:rFonts w:ascii="Times New Roman" w:hAnsi="Times New Roman" w:cs="Times New Roman"/>
          <w:bCs/>
          <w:iCs/>
          <w:sz w:val="22"/>
          <w:szCs w:val="22"/>
        </w:rPr>
        <w:t xml:space="preserve">. </w:t>
      </w:r>
    </w:p>
    <w:p w:rsidR="00F13F7E" w14:paraId="209D487E" w14:textId="77777777">
      <w:pPr>
        <w:pStyle w:val="Default"/>
        <w:widowControl/>
        <w:rPr>
          <w:rFonts w:ascii="Times New Roman" w:hAnsi="Times New Roman" w:cs="Times New Roman"/>
          <w:bCs/>
          <w:i/>
          <w:sz w:val="22"/>
          <w:szCs w:val="22"/>
        </w:rPr>
      </w:pPr>
    </w:p>
    <w:p w:rsidR="00C832F7" w:rsidRPr="006F5369" w:rsidP="00E10A8F" w14:paraId="494C5028" w14:textId="7F1F1227">
      <w:pPr>
        <w:pStyle w:val="Default"/>
        <w:widowControl/>
        <w:spacing w:after="120"/>
        <w:rPr>
          <w:rFonts w:ascii="Times New Roman" w:hAnsi="Times New Roman" w:cs="Times New Roman"/>
          <w:b/>
          <w:iCs/>
          <w:sz w:val="22"/>
          <w:szCs w:val="22"/>
        </w:rPr>
      </w:pPr>
      <w:r>
        <w:rPr>
          <w:rFonts w:ascii="Times New Roman" w:hAnsi="Times New Roman" w:cs="Times New Roman"/>
          <w:b/>
          <w:iCs/>
          <w:sz w:val="22"/>
          <w:szCs w:val="22"/>
        </w:rPr>
        <w:t>FORMS</w:t>
      </w:r>
      <w:r w:rsidR="00E10A8F">
        <w:rPr>
          <w:rFonts w:ascii="Times New Roman" w:hAnsi="Times New Roman" w:cs="Times New Roman"/>
          <w:b/>
          <w:iCs/>
          <w:sz w:val="22"/>
          <w:szCs w:val="22"/>
        </w:rPr>
        <w:t xml:space="preserve"> TRANSFERRED FROM A DIFFERENT INFORMATION COLLECTION</w:t>
      </w:r>
    </w:p>
    <w:p w:rsidR="00A477BD" w:rsidP="00A05ADD" w14:paraId="1EED276B" w14:textId="70F63DDC">
      <w:pPr>
        <w:pStyle w:val="Default"/>
        <w:widowControl/>
        <w:numPr>
          <w:ilvl w:val="0"/>
          <w:numId w:val="35"/>
        </w:numPr>
        <w:spacing w:after="240"/>
        <w:ind w:left="540"/>
        <w:rPr>
          <w:rFonts w:ascii="Times New Roman" w:hAnsi="Times New Roman" w:cs="Times New Roman"/>
          <w:bCs/>
          <w:iCs/>
          <w:sz w:val="22"/>
          <w:szCs w:val="22"/>
        </w:rPr>
      </w:pPr>
      <w:r>
        <w:rPr>
          <w:rFonts w:ascii="Times New Roman" w:hAnsi="Times New Roman" w:cs="Times New Roman"/>
          <w:bCs/>
          <w:iCs/>
          <w:sz w:val="22"/>
          <w:szCs w:val="22"/>
        </w:rPr>
        <w:t xml:space="preserve">ORR plans to transfer the </w:t>
      </w:r>
      <w:r w:rsidRPr="00A05ADD">
        <w:rPr>
          <w:rFonts w:ascii="Times New Roman" w:hAnsi="Times New Roman" w:cs="Times New Roman"/>
          <w:b/>
          <w:iCs/>
          <w:sz w:val="22"/>
          <w:szCs w:val="22"/>
        </w:rPr>
        <w:t xml:space="preserve">Notice of Administrative Review (Form P-18) </w:t>
      </w:r>
      <w:r>
        <w:rPr>
          <w:rFonts w:ascii="Times New Roman" w:hAnsi="Times New Roman" w:cs="Times New Roman"/>
          <w:bCs/>
          <w:iCs/>
          <w:sz w:val="22"/>
          <w:szCs w:val="22"/>
        </w:rPr>
        <w:t>into this information collection</w:t>
      </w:r>
      <w:r w:rsidR="00893577">
        <w:rPr>
          <w:rFonts w:ascii="Times New Roman" w:hAnsi="Times New Roman" w:cs="Times New Roman"/>
          <w:bCs/>
          <w:iCs/>
          <w:sz w:val="22"/>
          <w:szCs w:val="22"/>
        </w:rPr>
        <w:t xml:space="preserve"> without revisions.  This form is currently approved under OMB# 0970-0554.</w:t>
      </w:r>
    </w:p>
    <w:p w:rsidR="00C24685" w:rsidRPr="006B6883" w:rsidP="0041033C" w14:paraId="7971585A" w14:textId="559FC0FC">
      <w:pPr>
        <w:pStyle w:val="Default"/>
        <w:widowControl/>
        <w:numPr>
          <w:ilvl w:val="0"/>
          <w:numId w:val="35"/>
        </w:numPr>
        <w:spacing w:after="120"/>
        <w:ind w:left="540"/>
        <w:rPr>
          <w:rFonts w:ascii="Times New Roman" w:hAnsi="Times New Roman" w:cs="Times New Roman"/>
          <w:bCs/>
          <w:iCs/>
          <w:sz w:val="22"/>
          <w:szCs w:val="22"/>
        </w:rPr>
      </w:pPr>
      <w:r w:rsidRPr="006B6883">
        <w:rPr>
          <w:rFonts w:ascii="Times New Roman" w:hAnsi="Times New Roman" w:cs="Times New Roman"/>
          <w:bCs/>
          <w:iCs/>
          <w:sz w:val="22"/>
          <w:szCs w:val="22"/>
        </w:rPr>
        <w:t>ORR plans to transfe</w:t>
      </w:r>
      <w:r w:rsidRPr="006B6883" w:rsidR="008E299C">
        <w:rPr>
          <w:rFonts w:ascii="Times New Roman" w:hAnsi="Times New Roman" w:cs="Times New Roman"/>
          <w:bCs/>
          <w:iCs/>
          <w:sz w:val="22"/>
          <w:szCs w:val="22"/>
        </w:rPr>
        <w:t>r</w:t>
      </w:r>
      <w:r w:rsidRPr="006B6883">
        <w:rPr>
          <w:rFonts w:ascii="Times New Roman" w:hAnsi="Times New Roman" w:cs="Times New Roman"/>
          <w:bCs/>
          <w:iCs/>
          <w:sz w:val="22"/>
          <w:szCs w:val="22"/>
        </w:rPr>
        <w:t xml:space="preserve"> </w:t>
      </w:r>
      <w:r w:rsidRPr="006B6883" w:rsidR="008E299C">
        <w:rPr>
          <w:rFonts w:ascii="Times New Roman" w:hAnsi="Times New Roman" w:cs="Times New Roman"/>
          <w:bCs/>
          <w:iCs/>
          <w:sz w:val="22"/>
          <w:szCs w:val="22"/>
        </w:rPr>
        <w:t>the</w:t>
      </w:r>
      <w:r w:rsidRPr="006B6883" w:rsidR="006B3200">
        <w:rPr>
          <w:rFonts w:ascii="Times New Roman" w:hAnsi="Times New Roman" w:cs="Times New Roman"/>
          <w:bCs/>
          <w:iCs/>
          <w:sz w:val="22"/>
          <w:szCs w:val="22"/>
        </w:rPr>
        <w:t xml:space="preserve"> </w:t>
      </w:r>
      <w:r w:rsidRPr="006B6883" w:rsidR="00D63068">
        <w:rPr>
          <w:rFonts w:ascii="Times New Roman" w:hAnsi="Times New Roman" w:cs="Times New Roman"/>
          <w:b/>
          <w:iCs/>
          <w:sz w:val="22"/>
          <w:szCs w:val="22"/>
        </w:rPr>
        <w:t xml:space="preserve">Child Advocate Recommendation and Appointment </w:t>
      </w:r>
      <w:r w:rsidRPr="006B6883">
        <w:rPr>
          <w:rFonts w:ascii="Times New Roman" w:hAnsi="Times New Roman" w:cs="Times New Roman"/>
          <w:bCs/>
          <w:iCs/>
          <w:sz w:val="22"/>
          <w:szCs w:val="22"/>
        </w:rPr>
        <w:t>form into this information collection</w:t>
      </w:r>
      <w:r w:rsidRPr="006B6883" w:rsidR="00DC2A28">
        <w:rPr>
          <w:rFonts w:ascii="Times New Roman" w:hAnsi="Times New Roman" w:cs="Times New Roman"/>
          <w:bCs/>
          <w:iCs/>
          <w:sz w:val="22"/>
          <w:szCs w:val="22"/>
        </w:rPr>
        <w:t>.</w:t>
      </w:r>
      <w:r w:rsidRPr="006B6883" w:rsidR="0091593A">
        <w:rPr>
          <w:rFonts w:ascii="Times New Roman" w:hAnsi="Times New Roman" w:cs="Times New Roman"/>
          <w:bCs/>
          <w:iCs/>
          <w:sz w:val="22"/>
          <w:szCs w:val="22"/>
        </w:rPr>
        <w:t xml:space="preserve"> </w:t>
      </w:r>
      <w:r w:rsidRPr="006B6883" w:rsidR="00893577">
        <w:rPr>
          <w:rFonts w:ascii="Times New Roman" w:hAnsi="Times New Roman" w:cs="Times New Roman"/>
          <w:bCs/>
          <w:iCs/>
          <w:sz w:val="22"/>
          <w:szCs w:val="22"/>
        </w:rPr>
        <w:t>This form is currently approved under OMB# 0970-0553</w:t>
      </w:r>
      <w:r w:rsidR="006B6883">
        <w:rPr>
          <w:rFonts w:ascii="Times New Roman" w:hAnsi="Times New Roman" w:cs="Times New Roman"/>
          <w:bCs/>
          <w:iCs/>
          <w:sz w:val="22"/>
          <w:szCs w:val="22"/>
        </w:rPr>
        <w:t>. The currently approved version ha</w:t>
      </w:r>
      <w:r w:rsidRPr="006B6883" w:rsidR="006B6883">
        <w:rPr>
          <w:rFonts w:ascii="Times New Roman" w:hAnsi="Times New Roman" w:cs="Times New Roman"/>
          <w:bCs/>
          <w:iCs/>
          <w:sz w:val="22"/>
          <w:szCs w:val="22"/>
        </w:rPr>
        <w:t>s been revised</w:t>
      </w:r>
      <w:r w:rsidRPr="006B6883" w:rsidR="00DC2A28">
        <w:rPr>
          <w:rFonts w:ascii="Times New Roman" w:hAnsi="Times New Roman" w:cs="Times New Roman"/>
          <w:bCs/>
          <w:iCs/>
          <w:sz w:val="22"/>
          <w:szCs w:val="22"/>
        </w:rPr>
        <w:t xml:space="preserve"> to move Section B: </w:t>
      </w:r>
      <w:r w:rsidRPr="006B6883" w:rsidR="00474218">
        <w:rPr>
          <w:rFonts w:ascii="Times New Roman" w:hAnsi="Times New Roman" w:cs="Times New Roman"/>
          <w:bCs/>
          <w:iCs/>
          <w:sz w:val="22"/>
          <w:szCs w:val="22"/>
        </w:rPr>
        <w:t>Recommendation and Appointment</w:t>
      </w:r>
      <w:r w:rsidRPr="006B6883" w:rsidR="00DC2A28">
        <w:rPr>
          <w:rFonts w:ascii="Times New Roman" w:hAnsi="Times New Roman" w:cs="Times New Roman"/>
          <w:bCs/>
          <w:iCs/>
          <w:sz w:val="22"/>
          <w:szCs w:val="22"/>
        </w:rPr>
        <w:t xml:space="preserve"> and Section C: </w:t>
      </w:r>
      <w:r w:rsidRPr="006B6883" w:rsidR="00474218">
        <w:rPr>
          <w:rFonts w:ascii="Times New Roman" w:hAnsi="Times New Roman" w:cs="Times New Roman"/>
          <w:bCs/>
          <w:iCs/>
          <w:sz w:val="22"/>
          <w:szCs w:val="22"/>
        </w:rPr>
        <w:t>ORR Approval</w:t>
      </w:r>
      <w:r w:rsidRPr="006B6883" w:rsidR="00DC2A28">
        <w:rPr>
          <w:rFonts w:ascii="Times New Roman" w:hAnsi="Times New Roman" w:cs="Times New Roman"/>
          <w:bCs/>
          <w:iCs/>
          <w:sz w:val="22"/>
          <w:szCs w:val="22"/>
        </w:rPr>
        <w:t xml:space="preserve"> into a separate form</w:t>
      </w:r>
      <w:r w:rsidRPr="006B6883" w:rsidR="000073FD">
        <w:rPr>
          <w:rFonts w:ascii="Times New Roman" w:hAnsi="Times New Roman" w:cs="Times New Roman"/>
          <w:bCs/>
          <w:iCs/>
          <w:sz w:val="22"/>
          <w:szCs w:val="22"/>
        </w:rPr>
        <w:t xml:space="preserve"> to better facilitate the referral, recommendation, and appointment process.</w:t>
      </w:r>
      <w:r w:rsidRPr="006B6883" w:rsidR="0091593A">
        <w:rPr>
          <w:rFonts w:ascii="Times New Roman" w:hAnsi="Times New Roman" w:cs="Times New Roman"/>
          <w:bCs/>
          <w:iCs/>
          <w:sz w:val="22"/>
          <w:szCs w:val="22"/>
        </w:rPr>
        <w:t xml:space="preserve"> </w:t>
      </w:r>
      <w:r w:rsidRPr="006B6883" w:rsidR="008F01A9">
        <w:rPr>
          <w:rFonts w:ascii="Times New Roman" w:hAnsi="Times New Roman" w:cs="Times New Roman"/>
          <w:bCs/>
          <w:iCs/>
          <w:sz w:val="22"/>
          <w:szCs w:val="22"/>
        </w:rPr>
        <w:t xml:space="preserve">The </w:t>
      </w:r>
      <w:r w:rsidRPr="006B6883" w:rsidR="002112F8">
        <w:rPr>
          <w:rFonts w:ascii="Times New Roman" w:hAnsi="Times New Roman" w:cs="Times New Roman"/>
          <w:bCs/>
          <w:iCs/>
          <w:sz w:val="22"/>
          <w:szCs w:val="22"/>
        </w:rPr>
        <w:t>separate f</w:t>
      </w:r>
      <w:r w:rsidRPr="006B6883" w:rsidR="00A87546">
        <w:rPr>
          <w:rFonts w:ascii="Times New Roman" w:hAnsi="Times New Roman" w:cs="Times New Roman"/>
          <w:bCs/>
          <w:iCs/>
          <w:sz w:val="22"/>
          <w:szCs w:val="22"/>
        </w:rPr>
        <w:t>or</w:t>
      </w:r>
      <w:r w:rsidRPr="006B6883" w:rsidR="002112F8">
        <w:rPr>
          <w:rFonts w:ascii="Times New Roman" w:hAnsi="Times New Roman" w:cs="Times New Roman"/>
          <w:bCs/>
          <w:iCs/>
          <w:sz w:val="22"/>
          <w:szCs w:val="22"/>
        </w:rPr>
        <w:t xml:space="preserve">m containing the information collected in Sections B and C will be completed by </w:t>
      </w:r>
      <w:r w:rsidR="006B6883">
        <w:rPr>
          <w:rFonts w:ascii="Times New Roman" w:hAnsi="Times New Roman" w:cs="Times New Roman"/>
          <w:bCs/>
          <w:iCs/>
          <w:sz w:val="22"/>
          <w:szCs w:val="22"/>
        </w:rPr>
        <w:t xml:space="preserve">fewer </w:t>
      </w:r>
      <w:r w:rsidRPr="006B6883" w:rsidR="002112F8">
        <w:rPr>
          <w:rFonts w:ascii="Times New Roman" w:hAnsi="Times New Roman" w:cs="Times New Roman"/>
          <w:bCs/>
          <w:iCs/>
          <w:sz w:val="22"/>
          <w:szCs w:val="22"/>
        </w:rPr>
        <w:t>than 10 respondents and is, therefore, not subject to PRA and is not included in this request.</w:t>
      </w:r>
    </w:p>
    <w:p w:rsidR="002112F8" w:rsidP="00A05ADD" w14:paraId="68180719" w14:textId="4735EE08">
      <w:pPr>
        <w:pStyle w:val="Default"/>
        <w:widowControl/>
        <w:spacing w:after="120"/>
        <w:ind w:left="540"/>
        <w:rPr>
          <w:rFonts w:ascii="Times New Roman" w:hAnsi="Times New Roman" w:cs="Times New Roman"/>
          <w:bCs/>
          <w:iCs/>
          <w:sz w:val="22"/>
          <w:szCs w:val="22"/>
        </w:rPr>
      </w:pPr>
      <w:r>
        <w:rPr>
          <w:rFonts w:ascii="Times New Roman" w:hAnsi="Times New Roman" w:cs="Times New Roman"/>
          <w:bCs/>
          <w:iCs/>
          <w:sz w:val="22"/>
          <w:szCs w:val="22"/>
        </w:rPr>
        <w:t xml:space="preserve">Additionally, </w:t>
      </w:r>
      <w:r>
        <w:rPr>
          <w:rFonts w:ascii="Times New Roman" w:hAnsi="Times New Roman" w:cs="Times New Roman"/>
          <w:bCs/>
          <w:iCs/>
          <w:sz w:val="22"/>
          <w:szCs w:val="22"/>
        </w:rPr>
        <w:t xml:space="preserve">ORR </w:t>
      </w:r>
      <w:r>
        <w:rPr>
          <w:rFonts w:ascii="Times New Roman" w:hAnsi="Times New Roman" w:cs="Times New Roman"/>
          <w:bCs/>
          <w:iCs/>
          <w:sz w:val="22"/>
          <w:szCs w:val="22"/>
        </w:rPr>
        <w:t>proposes</w:t>
      </w:r>
      <w:r w:rsidR="0049600D">
        <w:rPr>
          <w:rFonts w:ascii="Times New Roman" w:hAnsi="Times New Roman" w:cs="Times New Roman"/>
          <w:bCs/>
          <w:iCs/>
          <w:sz w:val="22"/>
          <w:szCs w:val="22"/>
        </w:rPr>
        <w:t xml:space="preserve"> the following revisions t</w:t>
      </w:r>
      <w:r>
        <w:rPr>
          <w:rFonts w:ascii="Times New Roman" w:hAnsi="Times New Roman" w:cs="Times New Roman"/>
          <w:bCs/>
          <w:iCs/>
          <w:sz w:val="22"/>
          <w:szCs w:val="22"/>
        </w:rPr>
        <w:t xml:space="preserve">o </w:t>
      </w:r>
      <w:r w:rsidR="0049600D">
        <w:rPr>
          <w:rFonts w:ascii="Times New Roman" w:hAnsi="Times New Roman" w:cs="Times New Roman"/>
          <w:bCs/>
          <w:iCs/>
          <w:sz w:val="22"/>
          <w:szCs w:val="22"/>
        </w:rPr>
        <w:t>assist its child advocate contractor</w:t>
      </w:r>
      <w:r w:rsidR="001F1499">
        <w:rPr>
          <w:rFonts w:ascii="Times New Roman" w:hAnsi="Times New Roman" w:cs="Times New Roman"/>
          <w:bCs/>
          <w:iCs/>
          <w:sz w:val="22"/>
          <w:szCs w:val="22"/>
        </w:rPr>
        <w:t xml:space="preserve"> in supporting referred children and making recommendations. ORR </w:t>
      </w:r>
      <w:r w:rsidR="006C1ED9">
        <w:rPr>
          <w:rFonts w:ascii="Times New Roman" w:hAnsi="Times New Roman" w:cs="Times New Roman"/>
          <w:bCs/>
          <w:iCs/>
          <w:sz w:val="22"/>
          <w:szCs w:val="22"/>
        </w:rPr>
        <w:t xml:space="preserve">worked directly with </w:t>
      </w:r>
      <w:r w:rsidR="001F1499">
        <w:rPr>
          <w:rFonts w:ascii="Times New Roman" w:hAnsi="Times New Roman" w:cs="Times New Roman"/>
          <w:bCs/>
          <w:iCs/>
          <w:sz w:val="22"/>
          <w:szCs w:val="22"/>
        </w:rPr>
        <w:t>the</w:t>
      </w:r>
      <w:r w:rsidR="006C1ED9">
        <w:rPr>
          <w:rFonts w:ascii="Times New Roman" w:hAnsi="Times New Roman" w:cs="Times New Roman"/>
          <w:bCs/>
          <w:iCs/>
          <w:sz w:val="22"/>
          <w:szCs w:val="22"/>
        </w:rPr>
        <w:t xml:space="preserve"> contractor </w:t>
      </w:r>
      <w:r w:rsidR="001A1D14">
        <w:rPr>
          <w:rFonts w:ascii="Times New Roman" w:hAnsi="Times New Roman" w:cs="Times New Roman"/>
          <w:bCs/>
          <w:iCs/>
          <w:sz w:val="22"/>
          <w:szCs w:val="22"/>
        </w:rPr>
        <w:t xml:space="preserve">to improve the form </w:t>
      </w:r>
      <w:r w:rsidR="00696C3D">
        <w:rPr>
          <w:rFonts w:ascii="Times New Roman" w:hAnsi="Times New Roman" w:cs="Times New Roman"/>
          <w:bCs/>
          <w:iCs/>
          <w:sz w:val="22"/>
          <w:szCs w:val="22"/>
        </w:rPr>
        <w:t>and</w:t>
      </w:r>
      <w:r w:rsidR="00DC0B10">
        <w:rPr>
          <w:rFonts w:ascii="Times New Roman" w:hAnsi="Times New Roman" w:cs="Times New Roman"/>
          <w:bCs/>
          <w:iCs/>
          <w:sz w:val="22"/>
          <w:szCs w:val="22"/>
        </w:rPr>
        <w:t xml:space="preserve"> incorporated recommendations the contractor submitted via public comment.</w:t>
      </w:r>
      <w:r w:rsidR="00A43219">
        <w:rPr>
          <w:rFonts w:ascii="Times New Roman" w:hAnsi="Times New Roman" w:cs="Times New Roman"/>
          <w:bCs/>
          <w:iCs/>
          <w:sz w:val="22"/>
          <w:szCs w:val="22"/>
        </w:rPr>
        <w:t xml:space="preserve"> </w:t>
      </w:r>
    </w:p>
    <w:p w:rsidR="00A87546" w:rsidP="00A05ADD" w14:paraId="5E72D3D1" w14:textId="490F2CE2">
      <w:pPr>
        <w:pStyle w:val="Default"/>
        <w:widowControl/>
        <w:numPr>
          <w:ilvl w:val="0"/>
          <w:numId w:val="34"/>
        </w:numPr>
        <w:spacing w:after="120"/>
        <w:ind w:left="1080"/>
        <w:rPr>
          <w:rFonts w:ascii="Times New Roman" w:hAnsi="Times New Roman" w:cs="Times New Roman"/>
          <w:bCs/>
          <w:iCs/>
          <w:sz w:val="22"/>
          <w:szCs w:val="22"/>
        </w:rPr>
      </w:pPr>
      <w:bookmarkStart w:id="1" w:name="_Hlk164416879"/>
      <w:r>
        <w:rPr>
          <w:rFonts w:ascii="Times New Roman" w:hAnsi="Times New Roman" w:cs="Times New Roman"/>
          <w:bCs/>
          <w:iCs/>
          <w:sz w:val="22"/>
          <w:szCs w:val="22"/>
        </w:rPr>
        <w:t xml:space="preserve">Rename the form </w:t>
      </w:r>
      <w:r w:rsidRPr="006C5D5F">
        <w:rPr>
          <w:rFonts w:ascii="Times New Roman" w:hAnsi="Times New Roman" w:cs="Times New Roman"/>
          <w:bCs/>
          <w:i/>
          <w:sz w:val="22"/>
          <w:szCs w:val="22"/>
        </w:rPr>
        <w:t xml:space="preserve">Child Advocate Referral </w:t>
      </w:r>
      <w:r>
        <w:rPr>
          <w:rFonts w:ascii="Times New Roman" w:hAnsi="Times New Roman" w:cs="Times New Roman"/>
          <w:bCs/>
          <w:iCs/>
          <w:sz w:val="22"/>
          <w:szCs w:val="22"/>
        </w:rPr>
        <w:t>(Form L-12A)</w:t>
      </w:r>
    </w:p>
    <w:p w:rsidR="00527B0C" w:rsidRPr="006C5D5F" w:rsidP="00A05ADD" w14:paraId="24ACE12F" w14:textId="46B7CB07">
      <w:pPr>
        <w:pStyle w:val="Default"/>
        <w:widowControl/>
        <w:numPr>
          <w:ilvl w:val="0"/>
          <w:numId w:val="34"/>
        </w:numPr>
        <w:spacing w:after="120"/>
        <w:ind w:left="1080"/>
        <w:rPr>
          <w:rFonts w:ascii="Times New Roman" w:hAnsi="Times New Roman" w:cs="Times New Roman"/>
          <w:bCs/>
          <w:iCs/>
          <w:sz w:val="22"/>
          <w:szCs w:val="22"/>
        </w:rPr>
      </w:pPr>
      <w:r w:rsidRPr="006E7091">
        <w:rPr>
          <w:rFonts w:ascii="Times New Roman" w:hAnsi="Times New Roman" w:cs="Times New Roman"/>
          <w:bCs/>
          <w:iCs/>
          <w:sz w:val="22"/>
          <w:szCs w:val="22"/>
        </w:rPr>
        <w:t>Replace “UC” with “child” throughout the form</w:t>
      </w:r>
      <w:r w:rsidR="00707144">
        <w:rPr>
          <w:rFonts w:ascii="Times New Roman" w:hAnsi="Times New Roman" w:cs="Times New Roman"/>
          <w:bCs/>
          <w:iCs/>
          <w:sz w:val="22"/>
          <w:szCs w:val="22"/>
        </w:rPr>
        <w:t>s</w:t>
      </w:r>
    </w:p>
    <w:p w:rsidR="00AA420A" w:rsidP="00A05ADD" w14:paraId="2C02D9D5" w14:textId="2D99A61B">
      <w:pPr>
        <w:pStyle w:val="Default"/>
        <w:widowControl/>
        <w:numPr>
          <w:ilvl w:val="0"/>
          <w:numId w:val="34"/>
        </w:numPr>
        <w:spacing w:after="120"/>
        <w:ind w:left="1080"/>
        <w:rPr>
          <w:rFonts w:ascii="Times New Roman" w:hAnsi="Times New Roman" w:cs="Times New Roman"/>
          <w:bCs/>
          <w:iCs/>
          <w:sz w:val="22"/>
          <w:szCs w:val="22"/>
        </w:rPr>
      </w:pPr>
      <w:r>
        <w:rPr>
          <w:rFonts w:ascii="Times New Roman" w:hAnsi="Times New Roman" w:cs="Times New Roman"/>
          <w:bCs/>
          <w:iCs/>
          <w:sz w:val="22"/>
          <w:szCs w:val="22"/>
        </w:rPr>
        <w:t>Add fields for the Title, Email, and Phone Number of the referrer</w:t>
      </w:r>
    </w:p>
    <w:p w:rsidR="000C7205" w:rsidP="00A05ADD" w14:paraId="2E609B70" w14:textId="77777777">
      <w:pPr>
        <w:pStyle w:val="Default"/>
        <w:widowControl/>
        <w:numPr>
          <w:ilvl w:val="0"/>
          <w:numId w:val="34"/>
        </w:numPr>
        <w:spacing w:after="120"/>
        <w:ind w:left="1080"/>
        <w:rPr>
          <w:rFonts w:ascii="Times New Roman" w:hAnsi="Times New Roman" w:cs="Times New Roman"/>
          <w:bCs/>
          <w:iCs/>
          <w:sz w:val="22"/>
          <w:szCs w:val="22"/>
        </w:rPr>
      </w:pPr>
      <w:r>
        <w:rPr>
          <w:rFonts w:ascii="Times New Roman" w:hAnsi="Times New Roman" w:cs="Times New Roman"/>
          <w:bCs/>
          <w:iCs/>
          <w:sz w:val="22"/>
          <w:szCs w:val="22"/>
        </w:rPr>
        <w:t>Make the following revisions</w:t>
      </w:r>
      <w:r>
        <w:rPr>
          <w:rFonts w:ascii="Times New Roman" w:hAnsi="Times New Roman" w:cs="Times New Roman"/>
          <w:bCs/>
          <w:iCs/>
          <w:sz w:val="22"/>
          <w:szCs w:val="22"/>
        </w:rPr>
        <w:t xml:space="preserve"> related to the child’s biographic information:</w:t>
      </w:r>
    </w:p>
    <w:p w:rsidR="00F32142" w:rsidRPr="005808B4" w:rsidP="00A05ADD" w14:paraId="73B9FDC3" w14:textId="114C1224">
      <w:pPr>
        <w:pStyle w:val="Default"/>
        <w:widowControl/>
        <w:numPr>
          <w:ilvl w:val="1"/>
          <w:numId w:val="34"/>
        </w:numPr>
        <w:spacing w:after="120"/>
        <w:ind w:left="1800"/>
        <w:rPr>
          <w:rFonts w:ascii="Times New Roman" w:hAnsi="Times New Roman" w:cs="Times New Roman"/>
          <w:bCs/>
          <w:iCs/>
          <w:sz w:val="22"/>
          <w:szCs w:val="22"/>
        </w:rPr>
      </w:pPr>
      <w:r w:rsidRPr="005808B4">
        <w:rPr>
          <w:rFonts w:ascii="Times New Roman" w:hAnsi="Times New Roman" w:cs="Times New Roman"/>
          <w:bCs/>
          <w:iCs/>
          <w:sz w:val="22"/>
          <w:szCs w:val="22"/>
        </w:rPr>
        <w:t xml:space="preserve">Spilt the </w:t>
      </w:r>
      <w:r w:rsidRPr="005808B4" w:rsidR="00A25A55">
        <w:rPr>
          <w:rFonts w:ascii="Times New Roman" w:hAnsi="Times New Roman" w:cs="Times New Roman"/>
          <w:bCs/>
          <w:iCs/>
          <w:sz w:val="22"/>
          <w:szCs w:val="22"/>
        </w:rPr>
        <w:t>field to for the name of the child into three separate fields for First Name, Second or Middle Name, and Last Name(s)</w:t>
      </w:r>
    </w:p>
    <w:p w:rsidR="009D79F7" w:rsidRPr="005808B4" w:rsidP="00A05ADD" w14:paraId="3980994E" w14:textId="7C3DDBEF">
      <w:pPr>
        <w:pStyle w:val="Default"/>
        <w:widowControl/>
        <w:numPr>
          <w:ilvl w:val="1"/>
          <w:numId w:val="34"/>
        </w:numPr>
        <w:spacing w:after="120"/>
        <w:ind w:left="1800"/>
        <w:rPr>
          <w:rFonts w:ascii="Times New Roman" w:hAnsi="Times New Roman" w:cs="Times New Roman"/>
          <w:bCs/>
          <w:iCs/>
          <w:sz w:val="22"/>
          <w:szCs w:val="22"/>
        </w:rPr>
      </w:pPr>
      <w:r w:rsidRPr="005808B4">
        <w:rPr>
          <w:rFonts w:ascii="Times New Roman" w:hAnsi="Times New Roman" w:cs="Times New Roman"/>
          <w:bCs/>
          <w:iCs/>
          <w:sz w:val="22"/>
          <w:szCs w:val="22"/>
        </w:rPr>
        <w:t xml:space="preserve">Add fields for Also Known As (AKA) and </w:t>
      </w:r>
      <w:r w:rsidRPr="005808B4" w:rsidR="00C44C03">
        <w:rPr>
          <w:rFonts w:ascii="Times New Roman" w:hAnsi="Times New Roman" w:cs="Times New Roman"/>
          <w:bCs/>
          <w:iCs/>
          <w:sz w:val="22"/>
          <w:szCs w:val="22"/>
        </w:rPr>
        <w:t>Nicknames or Preferred Names</w:t>
      </w:r>
    </w:p>
    <w:p w:rsidR="002D0E94" w:rsidRPr="00A05ADD" w:rsidP="00A05ADD" w14:paraId="425B1240" w14:textId="59A4B245">
      <w:pPr>
        <w:pStyle w:val="Default"/>
        <w:widowControl/>
        <w:numPr>
          <w:ilvl w:val="1"/>
          <w:numId w:val="34"/>
        </w:numPr>
        <w:spacing w:after="120"/>
        <w:ind w:left="1800"/>
        <w:rPr>
          <w:rFonts w:ascii="Times New Roman" w:hAnsi="Times New Roman" w:cs="Times New Roman"/>
          <w:bCs/>
          <w:iCs/>
          <w:sz w:val="22"/>
          <w:szCs w:val="22"/>
        </w:rPr>
      </w:pPr>
      <w:r w:rsidRPr="005808B4">
        <w:rPr>
          <w:rFonts w:ascii="Times New Roman" w:hAnsi="Times New Roman" w:cs="Times New Roman"/>
          <w:bCs/>
          <w:iCs/>
          <w:sz w:val="22"/>
          <w:szCs w:val="22"/>
        </w:rPr>
        <w:t>Change the Gender field from an open text field to a dropdown field with options for Male, Female, and Nonbinary.</w:t>
      </w:r>
    </w:p>
    <w:p w:rsidR="000C7205" w:rsidRPr="005808B4" w:rsidP="00A05ADD" w14:paraId="702AD392" w14:textId="1577048F">
      <w:pPr>
        <w:pStyle w:val="Default"/>
        <w:widowControl/>
        <w:numPr>
          <w:ilvl w:val="1"/>
          <w:numId w:val="34"/>
        </w:numPr>
        <w:spacing w:after="120"/>
        <w:ind w:left="1800"/>
        <w:rPr>
          <w:rFonts w:ascii="Times New Roman" w:hAnsi="Times New Roman" w:cs="Times New Roman"/>
          <w:bCs/>
          <w:iCs/>
          <w:sz w:val="22"/>
          <w:szCs w:val="22"/>
        </w:rPr>
      </w:pPr>
      <w:r w:rsidRPr="00A05ADD">
        <w:rPr>
          <w:rFonts w:ascii="Times New Roman" w:hAnsi="Times New Roman" w:cs="Times New Roman"/>
          <w:bCs/>
          <w:iCs/>
          <w:sz w:val="22"/>
          <w:szCs w:val="22"/>
        </w:rPr>
        <w:t>Add</w:t>
      </w:r>
      <w:r w:rsidRPr="00A05ADD" w:rsidR="005808B4">
        <w:rPr>
          <w:rFonts w:ascii="Times New Roman" w:hAnsi="Times New Roman" w:cs="Times New Roman"/>
          <w:bCs/>
          <w:iCs/>
          <w:sz w:val="22"/>
          <w:szCs w:val="22"/>
        </w:rPr>
        <w:t xml:space="preserve"> a field for </w:t>
      </w:r>
      <w:r w:rsidRPr="005808B4" w:rsidR="005808B4">
        <w:rPr>
          <w:rFonts w:ascii="Times New Roman" w:hAnsi="Times New Roman" w:cs="Times New Roman"/>
          <w:bCs/>
          <w:iCs/>
          <w:sz w:val="22"/>
          <w:szCs w:val="22"/>
        </w:rPr>
        <w:t>Other Language(s) Spoken</w:t>
      </w:r>
    </w:p>
    <w:p w:rsidR="00E3622F" w:rsidRPr="005808B4" w:rsidP="00A05ADD" w14:paraId="28A48984" w14:textId="44C1E648">
      <w:pPr>
        <w:pStyle w:val="Default"/>
        <w:widowControl/>
        <w:numPr>
          <w:ilvl w:val="0"/>
          <w:numId w:val="34"/>
        </w:numPr>
        <w:spacing w:after="60"/>
        <w:ind w:left="1080"/>
        <w:rPr>
          <w:rFonts w:ascii="Times New Roman" w:hAnsi="Times New Roman" w:cs="Times New Roman"/>
          <w:bCs/>
          <w:iCs/>
          <w:sz w:val="22"/>
          <w:szCs w:val="22"/>
        </w:rPr>
      </w:pPr>
      <w:r w:rsidRPr="005808B4">
        <w:rPr>
          <w:rFonts w:ascii="Times New Roman" w:hAnsi="Times New Roman" w:cs="Times New Roman"/>
          <w:bCs/>
          <w:iCs/>
          <w:sz w:val="22"/>
          <w:szCs w:val="22"/>
        </w:rPr>
        <w:t>Add the following fields related to the child’s entry into the United States:</w:t>
      </w:r>
    </w:p>
    <w:p w:rsidR="00E3622F" w:rsidRPr="005808B4" w:rsidP="00A05ADD" w14:paraId="2B9BCE5F" w14:textId="4E4ADCE1">
      <w:pPr>
        <w:pStyle w:val="Default"/>
        <w:widowControl/>
        <w:numPr>
          <w:ilvl w:val="1"/>
          <w:numId w:val="34"/>
        </w:numPr>
        <w:spacing w:after="60"/>
        <w:ind w:left="1800"/>
        <w:rPr>
          <w:rFonts w:ascii="Times New Roman" w:hAnsi="Times New Roman" w:cs="Times New Roman"/>
          <w:bCs/>
          <w:iCs/>
          <w:sz w:val="22"/>
          <w:szCs w:val="22"/>
        </w:rPr>
      </w:pPr>
      <w:r w:rsidRPr="005808B4">
        <w:rPr>
          <w:rFonts w:ascii="Times New Roman" w:hAnsi="Times New Roman" w:cs="Times New Roman"/>
          <w:bCs/>
          <w:iCs/>
          <w:sz w:val="22"/>
          <w:szCs w:val="22"/>
        </w:rPr>
        <w:t xml:space="preserve">U.S. Port of Entry </w:t>
      </w:r>
      <w:r w:rsidRPr="005808B4" w:rsidR="003338FB">
        <w:rPr>
          <w:rFonts w:ascii="Times New Roman" w:hAnsi="Times New Roman" w:cs="Times New Roman"/>
          <w:bCs/>
          <w:iCs/>
          <w:sz w:val="22"/>
          <w:szCs w:val="22"/>
        </w:rPr>
        <w:t>Where Child Entered</w:t>
      </w:r>
    </w:p>
    <w:p w:rsidR="00C96309" w:rsidRPr="005808B4" w:rsidP="00A05ADD" w14:paraId="6EDD7F8A" w14:textId="48210047">
      <w:pPr>
        <w:pStyle w:val="Default"/>
        <w:widowControl/>
        <w:numPr>
          <w:ilvl w:val="1"/>
          <w:numId w:val="34"/>
        </w:numPr>
        <w:spacing w:after="120"/>
        <w:ind w:left="1800"/>
        <w:rPr>
          <w:rFonts w:ascii="Times New Roman" w:hAnsi="Times New Roman" w:cs="Times New Roman"/>
          <w:bCs/>
          <w:iCs/>
          <w:sz w:val="22"/>
          <w:szCs w:val="22"/>
        </w:rPr>
      </w:pPr>
      <w:r w:rsidRPr="005808B4">
        <w:rPr>
          <w:rFonts w:ascii="Times New Roman" w:hAnsi="Times New Roman" w:cs="Times New Roman"/>
          <w:bCs/>
          <w:iCs/>
          <w:sz w:val="22"/>
          <w:szCs w:val="22"/>
        </w:rPr>
        <w:t>Date of Apprehension by DHS</w:t>
      </w:r>
    </w:p>
    <w:p w:rsidR="00605DFD" w:rsidP="00A05ADD" w14:paraId="12A1F25C" w14:textId="77777777">
      <w:pPr>
        <w:pStyle w:val="Default"/>
        <w:widowControl/>
        <w:numPr>
          <w:ilvl w:val="0"/>
          <w:numId w:val="34"/>
        </w:numPr>
        <w:spacing w:after="60"/>
        <w:ind w:left="1080"/>
        <w:rPr>
          <w:rFonts w:ascii="Times New Roman" w:hAnsi="Times New Roman" w:cs="Times New Roman"/>
          <w:bCs/>
          <w:iCs/>
          <w:sz w:val="22"/>
          <w:szCs w:val="22"/>
        </w:rPr>
      </w:pPr>
      <w:r>
        <w:rPr>
          <w:rFonts w:ascii="Times New Roman" w:hAnsi="Times New Roman" w:cs="Times New Roman"/>
          <w:bCs/>
          <w:iCs/>
          <w:sz w:val="22"/>
          <w:szCs w:val="22"/>
        </w:rPr>
        <w:t>Make the following revisions related to the child’s placement:</w:t>
      </w:r>
    </w:p>
    <w:p w:rsidR="006D3C3D" w:rsidP="00A05ADD" w14:paraId="092C5745" w14:textId="0BB371EF">
      <w:pPr>
        <w:pStyle w:val="Default"/>
        <w:widowControl/>
        <w:numPr>
          <w:ilvl w:val="1"/>
          <w:numId w:val="34"/>
        </w:numPr>
        <w:spacing w:after="60"/>
        <w:ind w:left="1800"/>
        <w:rPr>
          <w:rFonts w:ascii="Times New Roman" w:hAnsi="Times New Roman" w:cs="Times New Roman"/>
          <w:bCs/>
          <w:iCs/>
          <w:sz w:val="22"/>
          <w:szCs w:val="22"/>
        </w:rPr>
      </w:pPr>
      <w:r>
        <w:rPr>
          <w:rFonts w:ascii="Times New Roman" w:hAnsi="Times New Roman" w:cs="Times New Roman"/>
          <w:bCs/>
          <w:iCs/>
          <w:sz w:val="22"/>
          <w:szCs w:val="22"/>
        </w:rPr>
        <w:t>Reword the Care Provider field to Current Care Provider Facility</w:t>
      </w:r>
    </w:p>
    <w:p w:rsidR="005266F5" w:rsidRPr="005808B4" w:rsidP="00A05ADD" w14:paraId="4C3A5D82" w14:textId="636A8990">
      <w:pPr>
        <w:pStyle w:val="Default"/>
        <w:widowControl/>
        <w:numPr>
          <w:ilvl w:val="1"/>
          <w:numId w:val="34"/>
        </w:numPr>
        <w:spacing w:after="60"/>
        <w:ind w:left="1800"/>
        <w:rPr>
          <w:rFonts w:ascii="Times New Roman" w:hAnsi="Times New Roman" w:cs="Times New Roman"/>
          <w:bCs/>
          <w:iCs/>
          <w:sz w:val="22"/>
          <w:szCs w:val="22"/>
        </w:rPr>
      </w:pPr>
      <w:r w:rsidRPr="005808B4">
        <w:rPr>
          <w:rFonts w:ascii="Times New Roman" w:hAnsi="Times New Roman" w:cs="Times New Roman"/>
          <w:bCs/>
          <w:iCs/>
          <w:sz w:val="22"/>
          <w:szCs w:val="22"/>
        </w:rPr>
        <w:t>Reword the Admission Date field to Provider Admission Date</w:t>
      </w:r>
    </w:p>
    <w:p w:rsidR="006D3C3D" w:rsidP="00A05ADD" w14:paraId="67B11931" w14:textId="53760B0E">
      <w:pPr>
        <w:pStyle w:val="Default"/>
        <w:widowControl/>
        <w:numPr>
          <w:ilvl w:val="1"/>
          <w:numId w:val="34"/>
        </w:numPr>
        <w:spacing w:after="60"/>
        <w:ind w:left="1800"/>
        <w:rPr>
          <w:rFonts w:ascii="Times New Roman" w:hAnsi="Times New Roman" w:cs="Times New Roman"/>
          <w:bCs/>
          <w:iCs/>
          <w:sz w:val="22"/>
          <w:szCs w:val="22"/>
        </w:rPr>
      </w:pPr>
      <w:r>
        <w:rPr>
          <w:rFonts w:ascii="Times New Roman" w:hAnsi="Times New Roman" w:cs="Times New Roman"/>
          <w:bCs/>
          <w:iCs/>
          <w:sz w:val="22"/>
          <w:szCs w:val="22"/>
        </w:rPr>
        <w:t>Add the following fields:</w:t>
      </w:r>
    </w:p>
    <w:p w:rsidR="006D3C3D" w:rsidRPr="005808B4" w:rsidP="00A05ADD" w14:paraId="13C2603A" w14:textId="77777777">
      <w:pPr>
        <w:pStyle w:val="Default"/>
        <w:widowControl/>
        <w:numPr>
          <w:ilvl w:val="2"/>
          <w:numId w:val="34"/>
        </w:numPr>
        <w:spacing w:after="60"/>
        <w:ind w:left="2520"/>
        <w:rPr>
          <w:rFonts w:ascii="Times New Roman" w:hAnsi="Times New Roman" w:cs="Times New Roman"/>
          <w:bCs/>
          <w:iCs/>
          <w:sz w:val="22"/>
          <w:szCs w:val="22"/>
        </w:rPr>
      </w:pPr>
      <w:r w:rsidRPr="005808B4">
        <w:rPr>
          <w:rFonts w:ascii="Times New Roman" w:hAnsi="Times New Roman" w:cs="Times New Roman"/>
          <w:bCs/>
          <w:iCs/>
          <w:sz w:val="22"/>
          <w:szCs w:val="22"/>
        </w:rPr>
        <w:t>Is the child in ORR custody?</w:t>
      </w:r>
    </w:p>
    <w:p w:rsidR="00651ECF" w:rsidP="00A05ADD" w14:paraId="13AD5E90" w14:textId="75F23390">
      <w:pPr>
        <w:pStyle w:val="Default"/>
        <w:widowControl/>
        <w:numPr>
          <w:ilvl w:val="2"/>
          <w:numId w:val="34"/>
        </w:numPr>
        <w:spacing w:after="60"/>
        <w:ind w:left="2520"/>
        <w:rPr>
          <w:rFonts w:ascii="Times New Roman" w:hAnsi="Times New Roman" w:cs="Times New Roman"/>
          <w:bCs/>
          <w:iCs/>
          <w:sz w:val="22"/>
          <w:szCs w:val="22"/>
        </w:rPr>
      </w:pPr>
      <w:r w:rsidRPr="005808B4">
        <w:rPr>
          <w:rFonts w:ascii="Times New Roman" w:hAnsi="Times New Roman" w:cs="Times New Roman"/>
          <w:bCs/>
          <w:iCs/>
          <w:sz w:val="22"/>
          <w:szCs w:val="22"/>
        </w:rPr>
        <w:t>Was the child at anot</w:t>
      </w:r>
      <w:r>
        <w:rPr>
          <w:rFonts w:ascii="Times New Roman" w:hAnsi="Times New Roman" w:cs="Times New Roman"/>
          <w:bCs/>
          <w:iCs/>
          <w:sz w:val="22"/>
          <w:szCs w:val="22"/>
        </w:rPr>
        <w:t>her ORR care provider facility?</w:t>
      </w:r>
    </w:p>
    <w:p w:rsidR="00651ECF" w:rsidP="00A05ADD" w14:paraId="7D11811E" w14:textId="16CAEC83">
      <w:pPr>
        <w:pStyle w:val="Default"/>
        <w:widowControl/>
        <w:numPr>
          <w:ilvl w:val="2"/>
          <w:numId w:val="34"/>
        </w:numPr>
        <w:spacing w:after="60"/>
        <w:ind w:left="2520"/>
        <w:rPr>
          <w:rFonts w:ascii="Times New Roman" w:hAnsi="Times New Roman" w:cs="Times New Roman"/>
          <w:bCs/>
          <w:iCs/>
          <w:sz w:val="22"/>
          <w:szCs w:val="22"/>
        </w:rPr>
      </w:pPr>
      <w:r>
        <w:rPr>
          <w:rFonts w:ascii="Times New Roman" w:hAnsi="Times New Roman" w:cs="Times New Roman"/>
          <w:bCs/>
          <w:iCs/>
          <w:sz w:val="22"/>
          <w:szCs w:val="22"/>
        </w:rPr>
        <w:t xml:space="preserve">If yes, provide the care provider </w:t>
      </w:r>
      <w:r w:rsidR="00A51FF0">
        <w:rPr>
          <w:rFonts w:ascii="Times New Roman" w:hAnsi="Times New Roman" w:cs="Times New Roman"/>
          <w:bCs/>
          <w:iCs/>
          <w:sz w:val="22"/>
          <w:szCs w:val="22"/>
        </w:rPr>
        <w:t xml:space="preserve">facility </w:t>
      </w:r>
      <w:r>
        <w:rPr>
          <w:rFonts w:ascii="Times New Roman" w:hAnsi="Times New Roman" w:cs="Times New Roman"/>
          <w:bCs/>
          <w:iCs/>
          <w:sz w:val="22"/>
          <w:szCs w:val="22"/>
        </w:rPr>
        <w:t>name</w:t>
      </w:r>
      <w:r w:rsidR="00A51FF0">
        <w:rPr>
          <w:rFonts w:ascii="Times New Roman" w:hAnsi="Times New Roman" w:cs="Times New Roman"/>
          <w:bCs/>
          <w:iCs/>
          <w:sz w:val="22"/>
          <w:szCs w:val="22"/>
        </w:rPr>
        <w:t>(s)</w:t>
      </w:r>
    </w:p>
    <w:p w:rsidR="00905AD9" w:rsidP="00A05ADD" w14:paraId="45BF7B98" w14:textId="23AB3755">
      <w:pPr>
        <w:pStyle w:val="Default"/>
        <w:widowControl/>
        <w:numPr>
          <w:ilvl w:val="2"/>
          <w:numId w:val="34"/>
        </w:numPr>
        <w:spacing w:after="60"/>
        <w:ind w:left="2520"/>
        <w:rPr>
          <w:rFonts w:ascii="Times New Roman" w:hAnsi="Times New Roman" w:cs="Times New Roman"/>
          <w:bCs/>
          <w:iCs/>
          <w:sz w:val="22"/>
          <w:szCs w:val="22"/>
        </w:rPr>
      </w:pPr>
      <w:r w:rsidRPr="005808B4">
        <w:rPr>
          <w:rFonts w:ascii="Times New Roman" w:hAnsi="Times New Roman" w:cs="Times New Roman"/>
          <w:bCs/>
          <w:iCs/>
          <w:sz w:val="22"/>
          <w:szCs w:val="22"/>
        </w:rPr>
        <w:t>Add</w:t>
      </w:r>
      <w:r w:rsidRPr="005808B4" w:rsidR="006B13A4">
        <w:rPr>
          <w:rFonts w:ascii="Times New Roman" w:hAnsi="Times New Roman" w:cs="Times New Roman"/>
          <w:bCs/>
          <w:iCs/>
          <w:sz w:val="22"/>
          <w:szCs w:val="22"/>
        </w:rPr>
        <w:t xml:space="preserve"> a field for Date of Entry into ORR Custody</w:t>
      </w:r>
    </w:p>
    <w:p w:rsidR="00651ECF" w:rsidRPr="00651ECF" w:rsidP="00A05ADD" w14:paraId="2FA0D006" w14:textId="6B8A34E9">
      <w:pPr>
        <w:pStyle w:val="Default"/>
        <w:widowControl/>
        <w:numPr>
          <w:ilvl w:val="2"/>
          <w:numId w:val="34"/>
        </w:numPr>
        <w:spacing w:after="60"/>
        <w:ind w:left="2520"/>
        <w:rPr>
          <w:rFonts w:ascii="Times New Roman" w:hAnsi="Times New Roman" w:cs="Times New Roman"/>
          <w:bCs/>
          <w:iCs/>
          <w:sz w:val="22"/>
          <w:szCs w:val="22"/>
        </w:rPr>
      </w:pPr>
      <w:r w:rsidRPr="00651ECF">
        <w:rPr>
          <w:rFonts w:ascii="Times New Roman" w:hAnsi="Times New Roman" w:cs="Times New Roman"/>
          <w:bCs/>
          <w:iCs/>
          <w:sz w:val="22"/>
          <w:szCs w:val="22"/>
        </w:rPr>
        <w:t xml:space="preserve">Child’s </w:t>
      </w:r>
      <w:r w:rsidR="00A51FF0">
        <w:rPr>
          <w:rFonts w:ascii="Times New Roman" w:hAnsi="Times New Roman" w:cs="Times New Roman"/>
          <w:bCs/>
          <w:iCs/>
          <w:sz w:val="22"/>
          <w:szCs w:val="22"/>
        </w:rPr>
        <w:t>L</w:t>
      </w:r>
      <w:r w:rsidRPr="00651ECF">
        <w:rPr>
          <w:rFonts w:ascii="Times New Roman" w:hAnsi="Times New Roman" w:cs="Times New Roman"/>
          <w:bCs/>
          <w:iCs/>
          <w:sz w:val="22"/>
          <w:szCs w:val="22"/>
        </w:rPr>
        <w:t xml:space="preserve">ength of </w:t>
      </w:r>
      <w:r w:rsidR="00A51FF0">
        <w:rPr>
          <w:rFonts w:ascii="Times New Roman" w:hAnsi="Times New Roman" w:cs="Times New Roman"/>
          <w:bCs/>
          <w:iCs/>
          <w:sz w:val="22"/>
          <w:szCs w:val="22"/>
        </w:rPr>
        <w:t>C</w:t>
      </w:r>
      <w:r w:rsidRPr="00651ECF">
        <w:rPr>
          <w:rFonts w:ascii="Times New Roman" w:hAnsi="Times New Roman" w:cs="Times New Roman"/>
          <w:bCs/>
          <w:iCs/>
          <w:sz w:val="22"/>
          <w:szCs w:val="22"/>
        </w:rPr>
        <w:t xml:space="preserve">are in ORR </w:t>
      </w:r>
      <w:r w:rsidR="00A51FF0">
        <w:rPr>
          <w:rFonts w:ascii="Times New Roman" w:hAnsi="Times New Roman" w:cs="Times New Roman"/>
          <w:bCs/>
          <w:iCs/>
          <w:sz w:val="22"/>
          <w:szCs w:val="22"/>
        </w:rPr>
        <w:t>C</w:t>
      </w:r>
      <w:r w:rsidRPr="00651ECF">
        <w:rPr>
          <w:rFonts w:ascii="Times New Roman" w:hAnsi="Times New Roman" w:cs="Times New Roman"/>
          <w:bCs/>
          <w:iCs/>
          <w:sz w:val="22"/>
          <w:szCs w:val="22"/>
        </w:rPr>
        <w:t>ustody</w:t>
      </w:r>
    </w:p>
    <w:p w:rsidR="006B13A4" w:rsidRPr="005808B4" w:rsidP="00A05ADD" w14:paraId="0AD3F2BE" w14:textId="5D9D3C0C">
      <w:pPr>
        <w:pStyle w:val="Default"/>
        <w:widowControl/>
        <w:numPr>
          <w:ilvl w:val="0"/>
          <w:numId w:val="34"/>
        </w:numPr>
        <w:spacing w:after="60"/>
        <w:ind w:left="1080"/>
        <w:rPr>
          <w:rFonts w:ascii="Times New Roman" w:hAnsi="Times New Roman" w:cs="Times New Roman"/>
          <w:bCs/>
          <w:iCs/>
          <w:sz w:val="22"/>
          <w:szCs w:val="22"/>
        </w:rPr>
      </w:pPr>
      <w:r w:rsidRPr="005808B4">
        <w:rPr>
          <w:rFonts w:ascii="Times New Roman" w:hAnsi="Times New Roman" w:cs="Times New Roman"/>
          <w:bCs/>
          <w:iCs/>
          <w:sz w:val="22"/>
          <w:szCs w:val="22"/>
        </w:rPr>
        <w:t>Add the following fields related to the child’s sponsor:</w:t>
      </w:r>
    </w:p>
    <w:p w:rsidR="006B13A4" w:rsidRPr="005808B4" w:rsidP="00A05ADD" w14:paraId="298568C6" w14:textId="5154E5A3">
      <w:pPr>
        <w:pStyle w:val="Default"/>
        <w:widowControl/>
        <w:numPr>
          <w:ilvl w:val="1"/>
          <w:numId w:val="34"/>
        </w:numPr>
        <w:spacing w:after="60"/>
        <w:ind w:left="1800"/>
        <w:rPr>
          <w:rFonts w:ascii="Times New Roman" w:hAnsi="Times New Roman" w:cs="Times New Roman"/>
          <w:bCs/>
          <w:iCs/>
          <w:sz w:val="22"/>
          <w:szCs w:val="22"/>
        </w:rPr>
      </w:pPr>
      <w:r w:rsidRPr="005808B4">
        <w:rPr>
          <w:rFonts w:ascii="Times New Roman" w:hAnsi="Times New Roman" w:cs="Times New Roman"/>
          <w:bCs/>
          <w:iCs/>
          <w:sz w:val="22"/>
          <w:szCs w:val="22"/>
        </w:rPr>
        <w:t>Does the child have a sponsor?</w:t>
      </w:r>
    </w:p>
    <w:p w:rsidR="00AA1AB2" w:rsidRPr="005808B4" w:rsidP="00A05ADD" w14:paraId="1C598A42" w14:textId="6E9BAF52">
      <w:pPr>
        <w:pStyle w:val="Default"/>
        <w:widowControl/>
        <w:numPr>
          <w:ilvl w:val="1"/>
          <w:numId w:val="34"/>
        </w:numPr>
        <w:spacing w:after="60"/>
        <w:ind w:left="1800"/>
        <w:rPr>
          <w:rFonts w:ascii="Times New Roman" w:hAnsi="Times New Roman" w:cs="Times New Roman"/>
          <w:bCs/>
          <w:iCs/>
          <w:sz w:val="22"/>
          <w:szCs w:val="22"/>
        </w:rPr>
      </w:pPr>
      <w:r w:rsidRPr="005808B4">
        <w:rPr>
          <w:rFonts w:ascii="Times New Roman" w:hAnsi="Times New Roman" w:cs="Times New Roman"/>
          <w:bCs/>
          <w:iCs/>
          <w:sz w:val="22"/>
          <w:szCs w:val="22"/>
        </w:rPr>
        <w:t>If yes, what category has ORR assigned to this sponsor?</w:t>
      </w:r>
    </w:p>
    <w:p w:rsidR="00AA1AB2" w:rsidRPr="005808B4" w:rsidP="00A05ADD" w14:paraId="6F982EC6" w14:textId="4C081432">
      <w:pPr>
        <w:pStyle w:val="Default"/>
        <w:widowControl/>
        <w:numPr>
          <w:ilvl w:val="1"/>
          <w:numId w:val="34"/>
        </w:numPr>
        <w:spacing w:after="60"/>
        <w:ind w:left="1800"/>
        <w:rPr>
          <w:rFonts w:ascii="Times New Roman" w:hAnsi="Times New Roman" w:cs="Times New Roman"/>
          <w:sz w:val="22"/>
          <w:szCs w:val="22"/>
        </w:rPr>
      </w:pPr>
      <w:r w:rsidRPr="37DF3C47">
        <w:rPr>
          <w:rFonts w:ascii="Times New Roman" w:hAnsi="Times New Roman" w:cs="Times New Roman"/>
          <w:sz w:val="22"/>
          <w:szCs w:val="22"/>
        </w:rPr>
        <w:t>How many</w:t>
      </w:r>
      <w:r w:rsidR="00572366">
        <w:rPr>
          <w:rFonts w:ascii="Times New Roman" w:hAnsi="Times New Roman" w:cs="Times New Roman"/>
          <w:sz w:val="22"/>
          <w:szCs w:val="22"/>
        </w:rPr>
        <w:t xml:space="preserve"> potential</w:t>
      </w:r>
      <w:r w:rsidRPr="37DF3C47">
        <w:rPr>
          <w:rFonts w:ascii="Times New Roman" w:hAnsi="Times New Roman" w:cs="Times New Roman"/>
          <w:sz w:val="22"/>
          <w:szCs w:val="22"/>
        </w:rPr>
        <w:t xml:space="preserve"> sponsors has the child had?</w:t>
      </w:r>
    </w:p>
    <w:p w:rsidR="00A25A55" w:rsidRPr="005808B4" w:rsidP="00A05ADD" w14:paraId="3BA89DC6" w14:textId="0879A772">
      <w:pPr>
        <w:pStyle w:val="Default"/>
        <w:widowControl/>
        <w:numPr>
          <w:ilvl w:val="0"/>
          <w:numId w:val="34"/>
        </w:numPr>
        <w:spacing w:after="60"/>
        <w:ind w:left="1080"/>
        <w:rPr>
          <w:rFonts w:ascii="Times New Roman" w:hAnsi="Times New Roman" w:cs="Times New Roman"/>
          <w:bCs/>
          <w:iCs/>
          <w:sz w:val="22"/>
          <w:szCs w:val="22"/>
        </w:rPr>
      </w:pPr>
      <w:r w:rsidRPr="005808B4">
        <w:rPr>
          <w:rFonts w:ascii="Times New Roman" w:hAnsi="Times New Roman" w:cs="Times New Roman"/>
          <w:bCs/>
          <w:iCs/>
          <w:sz w:val="22"/>
          <w:szCs w:val="22"/>
        </w:rPr>
        <w:t>Add the following fields</w:t>
      </w:r>
      <w:r w:rsidRPr="005808B4" w:rsidR="00BA4E54">
        <w:rPr>
          <w:rFonts w:ascii="Times New Roman" w:hAnsi="Times New Roman" w:cs="Times New Roman"/>
          <w:bCs/>
          <w:iCs/>
          <w:sz w:val="22"/>
          <w:szCs w:val="22"/>
        </w:rPr>
        <w:t xml:space="preserve"> </w:t>
      </w:r>
      <w:r w:rsidR="00EC67F3">
        <w:rPr>
          <w:rFonts w:ascii="Times New Roman" w:hAnsi="Times New Roman" w:cs="Times New Roman"/>
          <w:bCs/>
          <w:iCs/>
          <w:sz w:val="22"/>
          <w:szCs w:val="22"/>
        </w:rPr>
        <w:t>related to the child’s legal representation:</w:t>
      </w:r>
    </w:p>
    <w:p w:rsidR="003F7522" w:rsidP="00A05ADD" w14:paraId="3185E919" w14:textId="37ECC99D">
      <w:pPr>
        <w:pStyle w:val="Default"/>
        <w:widowControl/>
        <w:numPr>
          <w:ilvl w:val="1"/>
          <w:numId w:val="34"/>
        </w:numPr>
        <w:spacing w:after="60"/>
        <w:ind w:left="1800"/>
        <w:rPr>
          <w:rFonts w:ascii="Times New Roman" w:hAnsi="Times New Roman" w:cs="Times New Roman"/>
          <w:bCs/>
          <w:iCs/>
          <w:sz w:val="22"/>
          <w:szCs w:val="22"/>
        </w:rPr>
      </w:pPr>
      <w:r>
        <w:rPr>
          <w:rFonts w:ascii="Times New Roman" w:hAnsi="Times New Roman" w:cs="Times New Roman"/>
          <w:bCs/>
          <w:iCs/>
          <w:sz w:val="22"/>
          <w:szCs w:val="22"/>
        </w:rPr>
        <w:t>Does the child have legal representation?</w:t>
      </w:r>
    </w:p>
    <w:p w:rsidR="003F7522" w:rsidP="00A05ADD" w14:paraId="27B26EB4" w14:textId="2E63665A">
      <w:pPr>
        <w:pStyle w:val="Default"/>
        <w:widowControl/>
        <w:numPr>
          <w:ilvl w:val="1"/>
          <w:numId w:val="34"/>
        </w:numPr>
        <w:spacing w:after="120"/>
        <w:ind w:left="1800"/>
        <w:rPr>
          <w:rFonts w:ascii="Times New Roman" w:hAnsi="Times New Roman" w:cs="Times New Roman"/>
          <w:bCs/>
          <w:iCs/>
          <w:sz w:val="22"/>
          <w:szCs w:val="22"/>
        </w:rPr>
      </w:pPr>
      <w:r>
        <w:rPr>
          <w:rFonts w:ascii="Times New Roman" w:hAnsi="Times New Roman" w:cs="Times New Roman"/>
          <w:bCs/>
          <w:iCs/>
          <w:sz w:val="22"/>
          <w:szCs w:val="22"/>
        </w:rPr>
        <w:t>If yes, provide the following information for the legal representative:</w:t>
      </w:r>
      <w:r w:rsidR="00707144">
        <w:rPr>
          <w:rFonts w:ascii="Times New Roman" w:hAnsi="Times New Roman" w:cs="Times New Roman"/>
          <w:bCs/>
          <w:iCs/>
          <w:sz w:val="22"/>
          <w:szCs w:val="22"/>
        </w:rPr>
        <w:t xml:space="preserve"> Name, Phone, Email</w:t>
      </w:r>
    </w:p>
    <w:p w:rsidR="003F21AD" w:rsidP="00A05ADD" w14:paraId="4515526D" w14:textId="324CE274">
      <w:pPr>
        <w:pStyle w:val="Default"/>
        <w:widowControl/>
        <w:numPr>
          <w:ilvl w:val="0"/>
          <w:numId w:val="34"/>
        </w:numPr>
        <w:spacing w:after="120"/>
        <w:ind w:left="1080"/>
        <w:rPr>
          <w:rFonts w:ascii="Times New Roman" w:hAnsi="Times New Roman" w:cs="Times New Roman"/>
          <w:bCs/>
          <w:iCs/>
          <w:sz w:val="22"/>
          <w:szCs w:val="22"/>
        </w:rPr>
      </w:pPr>
      <w:r>
        <w:rPr>
          <w:rFonts w:ascii="Times New Roman" w:hAnsi="Times New Roman" w:cs="Times New Roman"/>
          <w:bCs/>
          <w:iCs/>
          <w:sz w:val="22"/>
          <w:szCs w:val="22"/>
        </w:rPr>
        <w:t xml:space="preserve">Revise the list of reasons for referral to better reflect </w:t>
      </w:r>
      <w:r w:rsidR="007B6855">
        <w:rPr>
          <w:rFonts w:ascii="Times New Roman" w:hAnsi="Times New Roman" w:cs="Times New Roman"/>
          <w:bCs/>
          <w:iCs/>
          <w:sz w:val="22"/>
          <w:szCs w:val="22"/>
        </w:rPr>
        <w:t>the most common reasons child advocate referrals are made</w:t>
      </w:r>
    </w:p>
    <w:p w:rsidR="00EC67F3" w:rsidP="00A05ADD" w14:paraId="70B3C2F7" w14:textId="1B480DF9">
      <w:pPr>
        <w:pStyle w:val="Default"/>
        <w:widowControl/>
        <w:numPr>
          <w:ilvl w:val="0"/>
          <w:numId w:val="34"/>
        </w:numPr>
        <w:spacing w:after="120"/>
        <w:ind w:left="1080"/>
        <w:rPr>
          <w:rFonts w:ascii="Times New Roman" w:hAnsi="Times New Roman" w:cs="Times New Roman"/>
          <w:bCs/>
          <w:iCs/>
          <w:sz w:val="22"/>
          <w:szCs w:val="22"/>
        </w:rPr>
      </w:pPr>
      <w:r>
        <w:rPr>
          <w:rFonts w:ascii="Times New Roman" w:hAnsi="Times New Roman" w:cs="Times New Roman"/>
          <w:bCs/>
          <w:iCs/>
          <w:sz w:val="22"/>
          <w:szCs w:val="22"/>
        </w:rPr>
        <w:t>Add</w:t>
      </w:r>
      <w:r w:rsidR="00DA39C5">
        <w:rPr>
          <w:rFonts w:ascii="Times New Roman" w:hAnsi="Times New Roman" w:cs="Times New Roman"/>
          <w:bCs/>
          <w:iCs/>
          <w:sz w:val="22"/>
          <w:szCs w:val="22"/>
        </w:rPr>
        <w:t xml:space="preserve"> a text box where referrers can provide additional details regarding the reason for referral</w:t>
      </w:r>
    </w:p>
    <w:p w:rsidR="00E13DB5" w:rsidP="00A05ADD" w14:paraId="2EB1D743" w14:textId="1544672A">
      <w:pPr>
        <w:pStyle w:val="Default"/>
        <w:widowControl/>
        <w:numPr>
          <w:ilvl w:val="0"/>
          <w:numId w:val="34"/>
        </w:numPr>
        <w:ind w:left="1080"/>
        <w:rPr>
          <w:rFonts w:ascii="Times New Roman" w:hAnsi="Times New Roman" w:cs="Times New Roman"/>
          <w:bCs/>
          <w:iCs/>
          <w:sz w:val="22"/>
          <w:szCs w:val="22"/>
        </w:rPr>
      </w:pPr>
      <w:r>
        <w:rPr>
          <w:rFonts w:ascii="Times New Roman" w:hAnsi="Times New Roman" w:cs="Times New Roman"/>
          <w:bCs/>
          <w:iCs/>
          <w:sz w:val="22"/>
          <w:szCs w:val="22"/>
        </w:rPr>
        <w:t xml:space="preserve">Revise the burden estimate </w:t>
      </w:r>
      <w:r w:rsidR="00563164">
        <w:rPr>
          <w:rFonts w:ascii="Times New Roman" w:hAnsi="Times New Roman" w:cs="Times New Roman"/>
          <w:bCs/>
          <w:iCs/>
          <w:sz w:val="22"/>
          <w:szCs w:val="22"/>
        </w:rPr>
        <w:t xml:space="preserve">to reflect the </w:t>
      </w:r>
      <w:r w:rsidR="004A2E96">
        <w:rPr>
          <w:rFonts w:ascii="Times New Roman" w:hAnsi="Times New Roman" w:cs="Times New Roman"/>
          <w:bCs/>
          <w:iCs/>
          <w:sz w:val="22"/>
          <w:szCs w:val="22"/>
        </w:rPr>
        <w:t xml:space="preserve">number of child advocate referrals made </w:t>
      </w:r>
      <w:r w:rsidR="00216A92">
        <w:rPr>
          <w:rFonts w:ascii="Times New Roman" w:hAnsi="Times New Roman" w:cs="Times New Roman"/>
          <w:bCs/>
          <w:iCs/>
          <w:sz w:val="22"/>
          <w:szCs w:val="22"/>
        </w:rPr>
        <w:t>from April 2023 through March 2024</w:t>
      </w:r>
      <w:r w:rsidR="009B09BC">
        <w:rPr>
          <w:rFonts w:ascii="Times New Roman" w:hAnsi="Times New Roman" w:cs="Times New Roman"/>
          <w:bCs/>
          <w:iCs/>
          <w:sz w:val="22"/>
          <w:szCs w:val="22"/>
        </w:rPr>
        <w:t xml:space="preserve">. </w:t>
      </w:r>
      <w:r w:rsidR="00084ACA">
        <w:rPr>
          <w:rFonts w:asciiTheme="majorBidi" w:hAnsiTheme="majorBidi" w:cstheme="majorBidi"/>
          <w:sz w:val="22"/>
          <w:szCs w:val="22"/>
        </w:rPr>
        <w:t>T</w:t>
      </w:r>
      <w:r w:rsidRPr="008B0644" w:rsidR="00084ACA">
        <w:rPr>
          <w:rFonts w:asciiTheme="majorBidi" w:hAnsiTheme="majorBidi" w:cstheme="majorBidi"/>
          <w:sz w:val="22"/>
          <w:szCs w:val="22"/>
        </w:rPr>
        <w:t xml:space="preserve">he annual number of respondents increased from 216 to </w:t>
      </w:r>
      <w:r w:rsidR="007A4835">
        <w:rPr>
          <w:rFonts w:asciiTheme="majorBidi" w:hAnsiTheme="majorBidi" w:cstheme="majorBidi"/>
          <w:sz w:val="22"/>
          <w:szCs w:val="22"/>
        </w:rPr>
        <w:t>300</w:t>
      </w:r>
      <w:r w:rsidRPr="008B0644" w:rsidR="00084ACA">
        <w:rPr>
          <w:rFonts w:asciiTheme="majorBidi" w:hAnsiTheme="majorBidi" w:cstheme="majorBidi"/>
          <w:sz w:val="22"/>
          <w:szCs w:val="22"/>
        </w:rPr>
        <w:t xml:space="preserve"> and the annual number of responses per respondent increased from </w:t>
      </w:r>
      <w:r w:rsidR="00BD7F86">
        <w:rPr>
          <w:rFonts w:asciiTheme="majorBidi" w:hAnsiTheme="majorBidi" w:cstheme="majorBidi"/>
          <w:sz w:val="22"/>
          <w:szCs w:val="22"/>
        </w:rPr>
        <w:t>5</w:t>
      </w:r>
      <w:r w:rsidRPr="008B0644" w:rsidR="00084ACA">
        <w:rPr>
          <w:rFonts w:asciiTheme="majorBidi" w:hAnsiTheme="majorBidi" w:cstheme="majorBidi"/>
          <w:sz w:val="22"/>
          <w:szCs w:val="22"/>
        </w:rPr>
        <w:t xml:space="preserve"> to </w:t>
      </w:r>
      <w:r w:rsidR="00210C3D">
        <w:rPr>
          <w:rFonts w:asciiTheme="majorBidi" w:hAnsiTheme="majorBidi" w:cstheme="majorBidi"/>
          <w:sz w:val="22"/>
          <w:szCs w:val="22"/>
        </w:rPr>
        <w:t>19</w:t>
      </w:r>
      <w:r w:rsidRPr="008B0644" w:rsidR="00084ACA">
        <w:rPr>
          <w:rFonts w:asciiTheme="majorBidi" w:hAnsiTheme="majorBidi" w:cstheme="majorBidi"/>
          <w:sz w:val="22"/>
          <w:szCs w:val="22"/>
        </w:rPr>
        <w:t>.</w:t>
      </w:r>
    </w:p>
    <w:bookmarkEnd w:id="1"/>
    <w:p w:rsidR="00C24685" w:rsidP="006F5369" w14:paraId="0F69F2F5" w14:textId="77777777">
      <w:pPr>
        <w:pStyle w:val="Default"/>
        <w:widowControl/>
        <w:rPr>
          <w:rFonts w:ascii="Times New Roman" w:hAnsi="Times New Roman" w:cs="Times New Roman"/>
          <w:bCs/>
          <w:i/>
          <w:sz w:val="22"/>
          <w:szCs w:val="22"/>
        </w:rPr>
      </w:pPr>
    </w:p>
    <w:p w:rsidR="00E10A8F" w:rsidRPr="006F5369" w14:paraId="57584D17" w14:textId="713D632B">
      <w:pPr>
        <w:pStyle w:val="Default"/>
        <w:widowControl/>
        <w:spacing w:after="120"/>
        <w:rPr>
          <w:rFonts w:ascii="Times New Roman" w:hAnsi="Times New Roman" w:cs="Times New Roman"/>
          <w:b/>
          <w:iCs/>
          <w:sz w:val="22"/>
          <w:szCs w:val="22"/>
        </w:rPr>
      </w:pPr>
      <w:r>
        <w:rPr>
          <w:rFonts w:ascii="Times New Roman" w:hAnsi="Times New Roman" w:cs="Times New Roman"/>
          <w:b/>
          <w:iCs/>
          <w:sz w:val="22"/>
          <w:szCs w:val="22"/>
        </w:rPr>
        <w:t>REVISIONS TO EXISTING FORMS</w:t>
      </w:r>
    </w:p>
    <w:p w:rsidR="009B389E" w14:paraId="0E9AC1E4" w14:textId="20755E4A">
      <w:pPr>
        <w:pStyle w:val="Default"/>
        <w:widowControl/>
        <w:spacing w:after="120"/>
        <w:rPr>
          <w:rFonts w:ascii="Times New Roman" w:hAnsi="Times New Roman" w:cs="Times New Roman"/>
          <w:bCs/>
          <w:iCs/>
          <w:sz w:val="22"/>
          <w:szCs w:val="22"/>
        </w:rPr>
      </w:pPr>
      <w:r>
        <w:rPr>
          <w:rFonts w:ascii="Times New Roman" w:hAnsi="Times New Roman" w:cs="Times New Roman"/>
          <w:bCs/>
          <w:iCs/>
          <w:sz w:val="22"/>
          <w:szCs w:val="22"/>
        </w:rPr>
        <w:t xml:space="preserve">ORR plans to </w:t>
      </w:r>
      <w:r w:rsidR="00B02DC2">
        <w:rPr>
          <w:rFonts w:ascii="Times New Roman" w:hAnsi="Times New Roman" w:cs="Times New Roman"/>
          <w:bCs/>
          <w:iCs/>
          <w:sz w:val="22"/>
          <w:szCs w:val="22"/>
        </w:rPr>
        <w:t>make the following revisions to existing form</w:t>
      </w:r>
      <w:r w:rsidR="00896167">
        <w:rPr>
          <w:rFonts w:ascii="Times New Roman" w:hAnsi="Times New Roman" w:cs="Times New Roman"/>
          <w:bCs/>
          <w:iCs/>
          <w:sz w:val="22"/>
          <w:szCs w:val="22"/>
        </w:rPr>
        <w:t>s</w:t>
      </w:r>
      <w:r w:rsidR="00B02DC2">
        <w:rPr>
          <w:rFonts w:ascii="Times New Roman" w:hAnsi="Times New Roman" w:cs="Times New Roman"/>
          <w:bCs/>
          <w:iCs/>
          <w:sz w:val="22"/>
          <w:szCs w:val="22"/>
        </w:rPr>
        <w:t xml:space="preserve"> in this information collection:</w:t>
      </w:r>
    </w:p>
    <w:p w:rsidR="00FB4C32" w:rsidRPr="006F5369" w:rsidP="00A05ADD" w14:paraId="48597B49" w14:textId="2F11CBE6">
      <w:pPr>
        <w:pStyle w:val="Default"/>
        <w:widowControl/>
        <w:numPr>
          <w:ilvl w:val="0"/>
          <w:numId w:val="38"/>
        </w:numPr>
        <w:spacing w:after="120"/>
        <w:ind w:left="540"/>
        <w:rPr>
          <w:rFonts w:ascii="Times New Roman" w:hAnsi="Times New Roman" w:cs="Times New Roman"/>
          <w:b/>
          <w:iCs/>
          <w:sz w:val="22"/>
          <w:szCs w:val="22"/>
        </w:rPr>
      </w:pPr>
      <w:r w:rsidRPr="006F5369">
        <w:rPr>
          <w:rFonts w:ascii="Times New Roman" w:hAnsi="Times New Roman" w:cs="Times New Roman"/>
          <w:b/>
          <w:iCs/>
          <w:sz w:val="22"/>
          <w:szCs w:val="22"/>
        </w:rPr>
        <w:t>Request for Specific Consent to Juvenile Court Jurisdiction (Form L-1):</w:t>
      </w:r>
    </w:p>
    <w:p w:rsidR="006E7091" w14:paraId="1BE92E97" w14:textId="0BC11834">
      <w:pPr>
        <w:pStyle w:val="Default"/>
        <w:widowControl/>
        <w:numPr>
          <w:ilvl w:val="1"/>
          <w:numId w:val="39"/>
        </w:numPr>
        <w:spacing w:after="120"/>
        <w:ind w:left="1080"/>
        <w:rPr>
          <w:rFonts w:ascii="Times New Roman" w:hAnsi="Times New Roman" w:cs="Times New Roman"/>
          <w:bCs/>
          <w:iCs/>
          <w:sz w:val="22"/>
          <w:szCs w:val="22"/>
        </w:rPr>
      </w:pPr>
      <w:r w:rsidRPr="006E7091">
        <w:rPr>
          <w:rFonts w:ascii="Times New Roman" w:hAnsi="Times New Roman" w:cs="Times New Roman"/>
          <w:bCs/>
          <w:iCs/>
          <w:sz w:val="22"/>
          <w:szCs w:val="22"/>
        </w:rPr>
        <w:t>Replace “UC” with “child” throughout the form</w:t>
      </w:r>
    </w:p>
    <w:p w:rsidR="00E140C9" w14:paraId="7D6DE0AE" w14:textId="6949A39C">
      <w:pPr>
        <w:pStyle w:val="Default"/>
        <w:widowControl/>
        <w:numPr>
          <w:ilvl w:val="1"/>
          <w:numId w:val="39"/>
        </w:numPr>
        <w:spacing w:after="120"/>
        <w:ind w:left="1080"/>
        <w:rPr>
          <w:rFonts w:ascii="Times New Roman" w:hAnsi="Times New Roman" w:cs="Times New Roman"/>
          <w:bCs/>
          <w:iCs/>
          <w:sz w:val="22"/>
          <w:szCs w:val="22"/>
        </w:rPr>
      </w:pPr>
      <w:r>
        <w:rPr>
          <w:rFonts w:ascii="Times New Roman" w:hAnsi="Times New Roman" w:cs="Times New Roman"/>
          <w:bCs/>
          <w:iCs/>
          <w:sz w:val="22"/>
          <w:szCs w:val="22"/>
        </w:rPr>
        <w:t xml:space="preserve">Update language in the form’s introductory text and Section D: Next Steps to align with the </w:t>
      </w:r>
      <w:r w:rsidR="0020389D">
        <w:rPr>
          <w:rFonts w:ascii="Times New Roman" w:hAnsi="Times New Roman" w:cs="Times New Roman"/>
          <w:bCs/>
          <w:iCs/>
          <w:sz w:val="22"/>
          <w:szCs w:val="22"/>
        </w:rPr>
        <w:t>UC Program Foundational Rule.</w:t>
      </w:r>
    </w:p>
    <w:p w:rsidR="00D108F0" w:rsidP="00A05ADD" w14:paraId="68344D31" w14:textId="60A738FE">
      <w:pPr>
        <w:pStyle w:val="Default"/>
        <w:widowControl/>
        <w:numPr>
          <w:ilvl w:val="1"/>
          <w:numId w:val="39"/>
        </w:numPr>
        <w:spacing w:after="120"/>
        <w:ind w:left="1080"/>
        <w:rPr>
          <w:rFonts w:ascii="Times New Roman" w:hAnsi="Times New Roman" w:cs="Times New Roman"/>
          <w:bCs/>
          <w:iCs/>
          <w:sz w:val="22"/>
          <w:szCs w:val="22"/>
        </w:rPr>
      </w:pPr>
      <w:r>
        <w:rPr>
          <w:rFonts w:ascii="Times New Roman" w:hAnsi="Times New Roman" w:cs="Times New Roman"/>
          <w:bCs/>
          <w:iCs/>
          <w:sz w:val="22"/>
          <w:szCs w:val="22"/>
        </w:rPr>
        <w:t xml:space="preserve">Reword </w:t>
      </w:r>
      <w:r w:rsidR="00C509EB">
        <w:rPr>
          <w:rFonts w:ascii="Times New Roman" w:hAnsi="Times New Roman" w:cs="Times New Roman"/>
          <w:bCs/>
          <w:iCs/>
          <w:sz w:val="22"/>
          <w:szCs w:val="22"/>
        </w:rPr>
        <w:t>the Name of Intended Guardian field to Name of Intended Individual</w:t>
      </w:r>
      <w:r w:rsidR="006B630C">
        <w:rPr>
          <w:rFonts w:ascii="Times New Roman" w:hAnsi="Times New Roman" w:cs="Times New Roman"/>
          <w:bCs/>
          <w:iCs/>
          <w:sz w:val="22"/>
          <w:szCs w:val="22"/>
        </w:rPr>
        <w:t xml:space="preserve"> or Entity to be Granted Custody</w:t>
      </w:r>
      <w:r w:rsidR="0097098F">
        <w:rPr>
          <w:rFonts w:ascii="Times New Roman" w:hAnsi="Times New Roman" w:cs="Times New Roman"/>
          <w:bCs/>
          <w:iCs/>
          <w:sz w:val="22"/>
          <w:szCs w:val="22"/>
        </w:rPr>
        <w:t xml:space="preserve"> to account for the fact that </w:t>
      </w:r>
      <w:r w:rsidR="00A461EB">
        <w:rPr>
          <w:rFonts w:ascii="Times New Roman" w:hAnsi="Times New Roman" w:cs="Times New Roman"/>
          <w:bCs/>
          <w:iCs/>
          <w:sz w:val="22"/>
          <w:szCs w:val="22"/>
        </w:rPr>
        <w:t xml:space="preserve">not all states use the word “guardian” to </w:t>
      </w:r>
      <w:r w:rsidRPr="009A32A3" w:rsidR="009A32A3">
        <w:rPr>
          <w:rFonts w:ascii="Times New Roman" w:hAnsi="Times New Roman" w:cs="Times New Roman"/>
          <w:bCs/>
          <w:iCs/>
          <w:sz w:val="22"/>
          <w:szCs w:val="22"/>
        </w:rPr>
        <w:t>describe an individual or entity granted legal custody of a child</w:t>
      </w:r>
      <w:r w:rsidR="009A32A3">
        <w:rPr>
          <w:rFonts w:ascii="Times New Roman" w:hAnsi="Times New Roman" w:cs="Times New Roman"/>
          <w:bCs/>
          <w:iCs/>
          <w:sz w:val="22"/>
          <w:szCs w:val="22"/>
        </w:rPr>
        <w:t xml:space="preserve">. </w:t>
      </w:r>
      <w:r w:rsidR="00306BE1">
        <w:rPr>
          <w:rFonts w:ascii="Times New Roman" w:hAnsi="Times New Roman" w:cs="Times New Roman"/>
          <w:bCs/>
          <w:iCs/>
          <w:sz w:val="22"/>
          <w:szCs w:val="22"/>
        </w:rPr>
        <w:t xml:space="preserve">Revision is </w:t>
      </w:r>
      <w:r w:rsidR="00C45D9E">
        <w:rPr>
          <w:rFonts w:ascii="Times New Roman" w:hAnsi="Times New Roman" w:cs="Times New Roman"/>
          <w:bCs/>
          <w:iCs/>
          <w:sz w:val="22"/>
          <w:szCs w:val="22"/>
        </w:rPr>
        <w:t>responsive to public comments</w:t>
      </w:r>
      <w:r w:rsidR="00306BE1">
        <w:rPr>
          <w:rFonts w:ascii="Times New Roman" w:hAnsi="Times New Roman" w:cs="Times New Roman"/>
          <w:bCs/>
          <w:iCs/>
          <w:sz w:val="22"/>
          <w:szCs w:val="22"/>
        </w:rPr>
        <w:t>.</w:t>
      </w:r>
    </w:p>
    <w:p w:rsidR="007B25D6" w:rsidRPr="00407293" w:rsidP="00A05ADD" w14:paraId="41AB45B6" w14:textId="05A2FFA4">
      <w:pPr>
        <w:pStyle w:val="Default"/>
        <w:widowControl/>
        <w:numPr>
          <w:ilvl w:val="1"/>
          <w:numId w:val="39"/>
        </w:numPr>
        <w:spacing w:after="120"/>
        <w:ind w:left="1080"/>
        <w:rPr>
          <w:rFonts w:ascii="Times New Roman" w:hAnsi="Times New Roman" w:cs="Times New Roman"/>
          <w:bCs/>
          <w:iCs/>
          <w:sz w:val="22"/>
          <w:szCs w:val="22"/>
        </w:rPr>
      </w:pPr>
      <w:r w:rsidRPr="00407293">
        <w:rPr>
          <w:rFonts w:ascii="Times New Roman" w:hAnsi="Times New Roman" w:cs="Times New Roman"/>
          <w:bCs/>
          <w:iCs/>
          <w:sz w:val="22"/>
          <w:szCs w:val="22"/>
        </w:rPr>
        <w:t xml:space="preserve">Revise the burden estimate to reflect the number of </w:t>
      </w:r>
      <w:r w:rsidRPr="00407293" w:rsidR="00407293">
        <w:rPr>
          <w:rFonts w:ascii="Times New Roman" w:hAnsi="Times New Roman" w:cs="Times New Roman"/>
          <w:bCs/>
          <w:iCs/>
          <w:sz w:val="22"/>
          <w:szCs w:val="22"/>
        </w:rPr>
        <w:t>request</w:t>
      </w:r>
      <w:r w:rsidR="00407293">
        <w:rPr>
          <w:rFonts w:ascii="Times New Roman" w:hAnsi="Times New Roman" w:cs="Times New Roman"/>
          <w:bCs/>
          <w:iCs/>
          <w:sz w:val="22"/>
          <w:szCs w:val="22"/>
        </w:rPr>
        <w:t>s</w:t>
      </w:r>
      <w:r w:rsidRPr="00407293" w:rsidR="00407293">
        <w:rPr>
          <w:rFonts w:ascii="Times New Roman" w:hAnsi="Times New Roman" w:cs="Times New Roman"/>
          <w:bCs/>
          <w:iCs/>
          <w:sz w:val="22"/>
          <w:szCs w:val="22"/>
        </w:rPr>
        <w:t xml:space="preserve"> for specific consent received</w:t>
      </w:r>
      <w:r w:rsidRPr="00407293">
        <w:rPr>
          <w:rFonts w:ascii="Times New Roman" w:hAnsi="Times New Roman" w:cs="Times New Roman"/>
          <w:bCs/>
          <w:iCs/>
          <w:sz w:val="22"/>
          <w:szCs w:val="22"/>
        </w:rPr>
        <w:t xml:space="preserve"> </w:t>
      </w:r>
      <w:r w:rsidRPr="00407293" w:rsidR="00407293">
        <w:rPr>
          <w:rFonts w:ascii="Times New Roman" w:hAnsi="Times New Roman" w:cs="Times New Roman"/>
          <w:bCs/>
          <w:iCs/>
          <w:sz w:val="22"/>
          <w:szCs w:val="22"/>
        </w:rPr>
        <w:t>in FY2023</w:t>
      </w:r>
      <w:r w:rsidR="00BF4188">
        <w:rPr>
          <w:rFonts w:ascii="Times New Roman" w:hAnsi="Times New Roman" w:cs="Times New Roman"/>
          <w:bCs/>
          <w:iCs/>
          <w:sz w:val="22"/>
          <w:szCs w:val="22"/>
        </w:rPr>
        <w:t xml:space="preserve">. </w:t>
      </w:r>
      <w:r w:rsidR="0091593A">
        <w:rPr>
          <w:rFonts w:ascii="Times New Roman" w:hAnsi="Times New Roman" w:cs="Times New Roman"/>
          <w:bCs/>
          <w:iCs/>
          <w:sz w:val="22"/>
          <w:szCs w:val="22"/>
        </w:rPr>
        <w:t xml:space="preserve"> </w:t>
      </w:r>
      <w:r w:rsidR="00BF4188">
        <w:rPr>
          <w:rFonts w:asciiTheme="majorBidi" w:hAnsiTheme="majorBidi" w:cstheme="majorBidi"/>
          <w:sz w:val="22"/>
          <w:szCs w:val="22"/>
        </w:rPr>
        <w:t>T</w:t>
      </w:r>
      <w:r w:rsidRPr="008B0644" w:rsidR="00BF4188">
        <w:rPr>
          <w:rFonts w:asciiTheme="majorBidi" w:hAnsiTheme="majorBidi" w:cstheme="majorBidi"/>
          <w:sz w:val="22"/>
          <w:szCs w:val="22"/>
        </w:rPr>
        <w:t xml:space="preserve">he annual number of respondents </w:t>
      </w:r>
      <w:r w:rsidR="00AC5694">
        <w:rPr>
          <w:rFonts w:asciiTheme="majorBidi" w:hAnsiTheme="majorBidi" w:cstheme="majorBidi"/>
          <w:sz w:val="22"/>
          <w:szCs w:val="22"/>
        </w:rPr>
        <w:t>de</w:t>
      </w:r>
      <w:r w:rsidRPr="008B0644" w:rsidR="00BF4188">
        <w:rPr>
          <w:rFonts w:asciiTheme="majorBidi" w:hAnsiTheme="majorBidi" w:cstheme="majorBidi"/>
          <w:sz w:val="22"/>
          <w:szCs w:val="22"/>
        </w:rPr>
        <w:t xml:space="preserve">creased from </w:t>
      </w:r>
      <w:r w:rsidR="00BF4188">
        <w:rPr>
          <w:rFonts w:asciiTheme="majorBidi" w:hAnsiTheme="majorBidi" w:cstheme="majorBidi"/>
          <w:sz w:val="22"/>
          <w:szCs w:val="22"/>
        </w:rPr>
        <w:t>40</w:t>
      </w:r>
      <w:r w:rsidRPr="008B0644" w:rsidR="00BF4188">
        <w:rPr>
          <w:rFonts w:asciiTheme="majorBidi" w:hAnsiTheme="majorBidi" w:cstheme="majorBidi"/>
          <w:sz w:val="22"/>
          <w:szCs w:val="22"/>
        </w:rPr>
        <w:t xml:space="preserve"> to </w:t>
      </w:r>
      <w:r w:rsidR="00F51ECF">
        <w:rPr>
          <w:rFonts w:asciiTheme="majorBidi" w:hAnsiTheme="majorBidi" w:cstheme="majorBidi"/>
          <w:sz w:val="22"/>
          <w:szCs w:val="22"/>
        </w:rPr>
        <w:t>31.</w:t>
      </w:r>
    </w:p>
    <w:p w:rsidR="00F84C16" w:rsidRPr="006F5369" w:rsidP="00A05ADD" w14:paraId="4B3F6326" w14:textId="05F05B0E">
      <w:pPr>
        <w:pStyle w:val="Default"/>
        <w:widowControl/>
        <w:numPr>
          <w:ilvl w:val="0"/>
          <w:numId w:val="38"/>
        </w:numPr>
        <w:spacing w:after="120"/>
        <w:ind w:left="540"/>
        <w:rPr>
          <w:rFonts w:ascii="Times New Roman" w:hAnsi="Times New Roman" w:cs="Times New Roman"/>
          <w:bCs/>
          <w:i/>
          <w:sz w:val="22"/>
          <w:szCs w:val="22"/>
        </w:rPr>
      </w:pPr>
      <w:r w:rsidRPr="00DB6884">
        <w:rPr>
          <w:rFonts w:ascii="Times New Roman" w:hAnsi="Times New Roman" w:cs="Times New Roman"/>
          <w:b/>
          <w:bCs/>
          <w:sz w:val="22"/>
          <w:szCs w:val="22"/>
        </w:rPr>
        <w:t>Specific Consent R</w:t>
      </w:r>
      <w:r>
        <w:rPr>
          <w:rFonts w:ascii="Times New Roman" w:hAnsi="Times New Roman" w:cs="Times New Roman"/>
          <w:b/>
          <w:bCs/>
          <w:sz w:val="22"/>
          <w:szCs w:val="22"/>
        </w:rPr>
        <w:t>equest Case Summary (Form L-2</w:t>
      </w:r>
      <w:r w:rsidRPr="00DB6884">
        <w:rPr>
          <w:rFonts w:ascii="Times New Roman" w:hAnsi="Times New Roman" w:cs="Times New Roman"/>
          <w:b/>
          <w:bCs/>
          <w:sz w:val="22"/>
          <w:szCs w:val="22"/>
        </w:rPr>
        <w:t xml:space="preserve">): </w:t>
      </w:r>
    </w:p>
    <w:p w:rsidR="00C82850" w:rsidRPr="006F5369" w:rsidP="00A05ADD" w14:paraId="1B69D980" w14:textId="4768226B">
      <w:pPr>
        <w:pStyle w:val="Default"/>
        <w:widowControl/>
        <w:numPr>
          <w:ilvl w:val="0"/>
          <w:numId w:val="40"/>
        </w:numPr>
        <w:spacing w:after="120"/>
        <w:ind w:left="1080"/>
        <w:rPr>
          <w:rFonts w:ascii="Times New Roman" w:hAnsi="Times New Roman" w:cs="Times New Roman"/>
          <w:bCs/>
          <w:i/>
          <w:sz w:val="22"/>
          <w:szCs w:val="22"/>
        </w:rPr>
      </w:pPr>
      <w:r>
        <w:rPr>
          <w:rFonts w:ascii="Times New Roman" w:hAnsi="Times New Roman" w:cs="Times New Roman"/>
          <w:sz w:val="22"/>
          <w:szCs w:val="22"/>
        </w:rPr>
        <w:t xml:space="preserve">Remove instruction to </w:t>
      </w:r>
      <w:r w:rsidR="00665351">
        <w:rPr>
          <w:rFonts w:ascii="Times New Roman" w:hAnsi="Times New Roman" w:cs="Times New Roman"/>
          <w:sz w:val="22"/>
          <w:szCs w:val="22"/>
        </w:rPr>
        <w:t>complete an internal clearance form because that is no longer part of the process.</w:t>
      </w:r>
    </w:p>
    <w:p w:rsidR="00665351" w:rsidRPr="006F5369" w:rsidP="00A05ADD" w14:paraId="6265D52A" w14:textId="1531CDBB">
      <w:pPr>
        <w:pStyle w:val="Default"/>
        <w:widowControl/>
        <w:numPr>
          <w:ilvl w:val="0"/>
          <w:numId w:val="40"/>
        </w:numPr>
        <w:spacing w:after="120"/>
        <w:ind w:left="1080"/>
        <w:rPr>
          <w:rFonts w:ascii="Times New Roman" w:hAnsi="Times New Roman" w:cs="Times New Roman"/>
          <w:bCs/>
          <w:i/>
          <w:sz w:val="22"/>
          <w:szCs w:val="22"/>
        </w:rPr>
      </w:pPr>
      <w:r>
        <w:rPr>
          <w:rFonts w:ascii="Times New Roman" w:hAnsi="Times New Roman" w:cs="Times New Roman"/>
          <w:sz w:val="22"/>
          <w:szCs w:val="22"/>
        </w:rPr>
        <w:t>Add text fields for the email addresses of the case manager and FFS</w:t>
      </w:r>
      <w:r w:rsidR="009B67AE">
        <w:rPr>
          <w:rFonts w:ascii="Times New Roman" w:hAnsi="Times New Roman" w:cs="Times New Roman"/>
          <w:sz w:val="22"/>
          <w:szCs w:val="22"/>
        </w:rPr>
        <w:t xml:space="preserve"> to </w:t>
      </w:r>
      <w:r w:rsidR="00E82E7A">
        <w:rPr>
          <w:rFonts w:ascii="Times New Roman" w:hAnsi="Times New Roman" w:cs="Times New Roman"/>
          <w:sz w:val="22"/>
          <w:szCs w:val="22"/>
        </w:rPr>
        <w:t xml:space="preserve">better facilitate communication </w:t>
      </w:r>
      <w:r w:rsidR="009B67AE">
        <w:rPr>
          <w:rFonts w:ascii="Times New Roman" w:hAnsi="Times New Roman" w:cs="Times New Roman"/>
          <w:sz w:val="22"/>
          <w:szCs w:val="22"/>
        </w:rPr>
        <w:t xml:space="preserve">when UC </w:t>
      </w:r>
      <w:r w:rsidR="00B74801">
        <w:rPr>
          <w:rFonts w:ascii="Times New Roman" w:hAnsi="Times New Roman" w:cs="Times New Roman"/>
          <w:sz w:val="22"/>
          <w:szCs w:val="22"/>
        </w:rPr>
        <w:t>Bureau</w:t>
      </w:r>
      <w:r w:rsidR="009B67AE">
        <w:rPr>
          <w:rFonts w:ascii="Times New Roman" w:hAnsi="Times New Roman" w:cs="Times New Roman"/>
          <w:sz w:val="22"/>
          <w:szCs w:val="22"/>
        </w:rPr>
        <w:t xml:space="preserve"> headquarter staff have follow-up questions.</w:t>
      </w:r>
    </w:p>
    <w:p w:rsidR="00E975FE" w:rsidRPr="00A05ADD" w14:paraId="27F74D53" w14:textId="59426889">
      <w:pPr>
        <w:pStyle w:val="Default"/>
        <w:widowControl/>
        <w:numPr>
          <w:ilvl w:val="0"/>
          <w:numId w:val="40"/>
        </w:numPr>
        <w:spacing w:after="120"/>
        <w:ind w:left="1080"/>
        <w:rPr>
          <w:rFonts w:ascii="Times New Roman" w:hAnsi="Times New Roman" w:cs="Times New Roman"/>
          <w:bCs/>
          <w:i/>
          <w:sz w:val="22"/>
          <w:szCs w:val="22"/>
        </w:rPr>
      </w:pPr>
      <w:bookmarkStart w:id="2" w:name="_Hlk164696769"/>
      <w:r>
        <w:rPr>
          <w:rFonts w:ascii="Times New Roman" w:hAnsi="Times New Roman" w:cs="Times New Roman"/>
          <w:sz w:val="22"/>
          <w:szCs w:val="22"/>
        </w:rPr>
        <w:t>Replace “UC” with “child” throughout the form</w:t>
      </w:r>
      <w:bookmarkEnd w:id="2"/>
    </w:p>
    <w:p w:rsidR="00E445C6" w:rsidRPr="00E445C6" w:rsidP="00A05ADD" w14:paraId="4945C4E8" w14:textId="77777777">
      <w:pPr>
        <w:pStyle w:val="ListParagraph"/>
        <w:numPr>
          <w:ilvl w:val="0"/>
          <w:numId w:val="40"/>
        </w:numPr>
        <w:spacing w:after="120"/>
        <w:ind w:left="1080"/>
        <w:rPr>
          <w:rFonts w:ascii="Times New Roman" w:hAnsi="Times New Roman" w:eastAsiaTheme="minorEastAsia"/>
          <w:snapToGrid/>
          <w:color w:val="000000"/>
          <w:sz w:val="22"/>
          <w:szCs w:val="22"/>
        </w:rPr>
      </w:pPr>
      <w:r w:rsidRPr="00E445C6">
        <w:rPr>
          <w:rFonts w:ascii="Times New Roman" w:hAnsi="Times New Roman" w:eastAsiaTheme="minorEastAsia"/>
          <w:snapToGrid/>
          <w:color w:val="000000"/>
          <w:sz w:val="22"/>
          <w:szCs w:val="22"/>
        </w:rPr>
        <w:t>Change the Gender field from an open text field to a dropdown field with options for Male, Female, and Nonbinary.</w:t>
      </w:r>
    </w:p>
    <w:p w:rsidR="00AD371F" w:rsidRPr="00A05ADD" w:rsidP="00A05ADD" w14:paraId="28A80D4D" w14:textId="019A2DC4">
      <w:pPr>
        <w:pStyle w:val="Default"/>
        <w:widowControl/>
        <w:numPr>
          <w:ilvl w:val="0"/>
          <w:numId w:val="40"/>
        </w:numPr>
        <w:spacing w:after="120"/>
        <w:ind w:left="1080"/>
        <w:rPr>
          <w:rFonts w:ascii="Times New Roman" w:hAnsi="Times New Roman" w:cs="Times New Roman"/>
          <w:bCs/>
          <w:i/>
          <w:sz w:val="22"/>
          <w:szCs w:val="22"/>
        </w:rPr>
      </w:pPr>
      <w:r>
        <w:rPr>
          <w:rFonts w:ascii="Times New Roman" w:hAnsi="Times New Roman" w:cs="Times New Roman"/>
          <w:sz w:val="22"/>
          <w:szCs w:val="22"/>
        </w:rPr>
        <w:t>Remove</w:t>
      </w:r>
      <w:r w:rsidR="00710233">
        <w:rPr>
          <w:rFonts w:ascii="Times New Roman" w:hAnsi="Times New Roman" w:cs="Times New Roman"/>
          <w:sz w:val="22"/>
          <w:szCs w:val="22"/>
        </w:rPr>
        <w:t xml:space="preserve"> question 3 (If the child was released from ORR custody into the new custody situation, would there be any risk of escape?)</w:t>
      </w:r>
      <w:r w:rsidR="00E41D07">
        <w:rPr>
          <w:rFonts w:ascii="Times New Roman" w:hAnsi="Times New Roman" w:cs="Times New Roman"/>
          <w:sz w:val="22"/>
          <w:szCs w:val="22"/>
        </w:rPr>
        <w:t xml:space="preserve"> </w:t>
      </w:r>
      <w:r w:rsidR="000E3957">
        <w:rPr>
          <w:rFonts w:ascii="Times New Roman" w:hAnsi="Times New Roman" w:cs="Times New Roman"/>
          <w:sz w:val="22"/>
          <w:szCs w:val="22"/>
        </w:rPr>
        <w:t xml:space="preserve">and the mention of “flight risk” in Section C </w:t>
      </w:r>
      <w:r w:rsidR="00E41D07">
        <w:rPr>
          <w:rFonts w:ascii="Times New Roman" w:hAnsi="Times New Roman" w:cs="Times New Roman"/>
          <w:sz w:val="22"/>
          <w:szCs w:val="22"/>
        </w:rPr>
        <w:t xml:space="preserve">to align with the UC Program Foundational Rule. </w:t>
      </w:r>
      <w:r w:rsidR="00E41D07">
        <w:rPr>
          <w:rFonts w:ascii="Times New Roman" w:hAnsi="Times New Roman" w:cs="Times New Roman"/>
          <w:bCs/>
          <w:iCs/>
          <w:sz w:val="22"/>
          <w:szCs w:val="22"/>
        </w:rPr>
        <w:t>Revision is responsive to public comments.</w:t>
      </w:r>
    </w:p>
    <w:p w:rsidR="008B5624" w:rsidRPr="00CC72C7" w:rsidP="00A05ADD" w14:paraId="1BB44F29" w14:textId="27D9F73D">
      <w:pPr>
        <w:pStyle w:val="Default"/>
        <w:widowControl/>
        <w:numPr>
          <w:ilvl w:val="0"/>
          <w:numId w:val="40"/>
        </w:numPr>
        <w:spacing w:after="120"/>
        <w:ind w:left="1080"/>
        <w:rPr>
          <w:rFonts w:ascii="Times New Roman" w:hAnsi="Times New Roman" w:cs="Times New Roman"/>
          <w:bCs/>
          <w:i/>
          <w:sz w:val="22"/>
          <w:szCs w:val="22"/>
        </w:rPr>
      </w:pPr>
      <w:r w:rsidRPr="008B5624">
        <w:rPr>
          <w:rFonts w:ascii="Times New Roman" w:hAnsi="Times New Roman" w:cs="Times New Roman"/>
          <w:bCs/>
          <w:iCs/>
          <w:sz w:val="22"/>
          <w:szCs w:val="22"/>
        </w:rPr>
        <w:t xml:space="preserve">Revise the burden estimate to reflect the number of </w:t>
      </w:r>
      <w:r>
        <w:rPr>
          <w:rFonts w:ascii="Times New Roman" w:hAnsi="Times New Roman" w:cs="Times New Roman"/>
          <w:bCs/>
          <w:iCs/>
          <w:sz w:val="22"/>
          <w:szCs w:val="22"/>
        </w:rPr>
        <w:t xml:space="preserve">case summaries completed </w:t>
      </w:r>
      <w:r w:rsidRPr="008B5624">
        <w:rPr>
          <w:rFonts w:ascii="Times New Roman" w:hAnsi="Times New Roman" w:cs="Times New Roman"/>
          <w:bCs/>
          <w:iCs/>
          <w:sz w:val="22"/>
          <w:szCs w:val="22"/>
        </w:rPr>
        <w:t>in FY2023</w:t>
      </w:r>
      <w:r w:rsidR="00941250">
        <w:rPr>
          <w:rFonts w:ascii="Times New Roman" w:hAnsi="Times New Roman" w:cs="Times New Roman"/>
          <w:bCs/>
          <w:iCs/>
          <w:sz w:val="22"/>
          <w:szCs w:val="22"/>
        </w:rPr>
        <w:t xml:space="preserve"> and </w:t>
      </w:r>
      <w:r w:rsidRPr="008B0644" w:rsidR="00941250">
        <w:rPr>
          <w:rFonts w:asciiTheme="majorBidi" w:hAnsiTheme="majorBidi" w:cstheme="majorBidi"/>
          <w:sz w:val="22"/>
          <w:szCs w:val="22"/>
        </w:rPr>
        <w:t>account for an increase in the number of care provider facilities</w:t>
      </w:r>
      <w:r w:rsidR="002B2B0E">
        <w:rPr>
          <w:rFonts w:ascii="Times New Roman" w:hAnsi="Times New Roman" w:cs="Times New Roman"/>
          <w:bCs/>
          <w:iCs/>
          <w:sz w:val="22"/>
          <w:szCs w:val="22"/>
        </w:rPr>
        <w:t xml:space="preserve">. </w:t>
      </w:r>
      <w:r w:rsidR="0091593A">
        <w:rPr>
          <w:rFonts w:ascii="Times New Roman" w:hAnsi="Times New Roman" w:cs="Times New Roman"/>
          <w:bCs/>
          <w:iCs/>
          <w:sz w:val="22"/>
          <w:szCs w:val="22"/>
        </w:rPr>
        <w:t xml:space="preserve"> </w:t>
      </w:r>
      <w:r w:rsidR="00E10BC7">
        <w:rPr>
          <w:rFonts w:asciiTheme="majorBidi" w:hAnsiTheme="majorBidi" w:cstheme="majorBidi"/>
          <w:sz w:val="22"/>
          <w:szCs w:val="22"/>
        </w:rPr>
        <w:t>T</w:t>
      </w:r>
      <w:r w:rsidRPr="008B0644" w:rsidR="00E10BC7">
        <w:rPr>
          <w:rFonts w:asciiTheme="majorBidi" w:hAnsiTheme="majorBidi" w:cstheme="majorBidi"/>
          <w:sz w:val="22"/>
          <w:szCs w:val="22"/>
        </w:rPr>
        <w:t xml:space="preserve">he annual number of respondents increased from 216 to 300 and the annual number of responses per respondent </w:t>
      </w:r>
      <w:r w:rsidR="00E10BC7">
        <w:rPr>
          <w:rFonts w:asciiTheme="majorBidi" w:hAnsiTheme="majorBidi" w:cstheme="majorBidi"/>
          <w:sz w:val="22"/>
          <w:szCs w:val="22"/>
        </w:rPr>
        <w:t>de</w:t>
      </w:r>
      <w:r w:rsidRPr="008B0644" w:rsidR="00E10BC7">
        <w:rPr>
          <w:rFonts w:asciiTheme="majorBidi" w:hAnsiTheme="majorBidi" w:cstheme="majorBidi"/>
          <w:sz w:val="22"/>
          <w:szCs w:val="22"/>
        </w:rPr>
        <w:t xml:space="preserve">creased from </w:t>
      </w:r>
      <w:r w:rsidR="00FE2A8D">
        <w:rPr>
          <w:rFonts w:asciiTheme="majorBidi" w:hAnsiTheme="majorBidi" w:cstheme="majorBidi"/>
          <w:sz w:val="22"/>
          <w:szCs w:val="22"/>
        </w:rPr>
        <w:t>0.2</w:t>
      </w:r>
      <w:r w:rsidRPr="008B0644" w:rsidR="00E10BC7">
        <w:rPr>
          <w:rFonts w:asciiTheme="majorBidi" w:hAnsiTheme="majorBidi" w:cstheme="majorBidi"/>
          <w:sz w:val="22"/>
          <w:szCs w:val="22"/>
        </w:rPr>
        <w:t xml:space="preserve"> to </w:t>
      </w:r>
      <w:r w:rsidR="00FE2A8D">
        <w:rPr>
          <w:rFonts w:asciiTheme="majorBidi" w:hAnsiTheme="majorBidi" w:cstheme="majorBidi"/>
          <w:sz w:val="22"/>
          <w:szCs w:val="22"/>
        </w:rPr>
        <w:t>0.1</w:t>
      </w:r>
      <w:r w:rsidRPr="008B0644" w:rsidR="00E10BC7">
        <w:rPr>
          <w:rFonts w:asciiTheme="majorBidi" w:hAnsiTheme="majorBidi" w:cstheme="majorBidi"/>
          <w:sz w:val="22"/>
          <w:szCs w:val="22"/>
        </w:rPr>
        <w:t>.</w:t>
      </w:r>
    </w:p>
    <w:p w:rsidR="009431F7" w:rsidRPr="006F5369" w:rsidP="00CC72C7" w14:paraId="0C22AF30" w14:textId="25023EE6">
      <w:pPr>
        <w:pStyle w:val="Default"/>
        <w:widowControl/>
        <w:numPr>
          <w:ilvl w:val="0"/>
          <w:numId w:val="38"/>
        </w:numPr>
        <w:spacing w:after="120"/>
        <w:ind w:left="540"/>
        <w:rPr>
          <w:rFonts w:ascii="Times New Roman" w:hAnsi="Times New Roman" w:cs="Times New Roman"/>
          <w:bCs/>
          <w:i/>
          <w:sz w:val="22"/>
          <w:szCs w:val="22"/>
        </w:rPr>
      </w:pPr>
      <w:r>
        <w:rPr>
          <w:rFonts w:ascii="Times New Roman" w:hAnsi="Times New Roman" w:cs="Times New Roman"/>
          <w:b/>
          <w:bCs/>
          <w:sz w:val="22"/>
          <w:szCs w:val="22"/>
        </w:rPr>
        <w:t xml:space="preserve">Acknowledgement of Receipt </w:t>
      </w:r>
      <w:r w:rsidR="004C2FAD">
        <w:rPr>
          <w:rFonts w:ascii="Times New Roman" w:hAnsi="Times New Roman" w:cs="Times New Roman"/>
          <w:b/>
          <w:bCs/>
          <w:sz w:val="22"/>
          <w:szCs w:val="22"/>
        </w:rPr>
        <w:t>of Legal Resource Guide</w:t>
      </w:r>
      <w:r w:rsidRPr="00173A82">
        <w:rPr>
          <w:rFonts w:ascii="Times New Roman" w:hAnsi="Times New Roman" w:cs="Times New Roman"/>
          <w:b/>
          <w:bCs/>
          <w:sz w:val="22"/>
          <w:szCs w:val="22"/>
        </w:rPr>
        <w:t xml:space="preserve"> (Form LRG-</w:t>
      </w:r>
      <w:r w:rsidR="00E8568C">
        <w:rPr>
          <w:rFonts w:ascii="Times New Roman" w:hAnsi="Times New Roman" w:cs="Times New Roman"/>
          <w:b/>
          <w:bCs/>
          <w:sz w:val="22"/>
          <w:szCs w:val="22"/>
        </w:rPr>
        <w:t>4</w:t>
      </w:r>
      <w:r w:rsidRPr="00173A82">
        <w:rPr>
          <w:rFonts w:ascii="Times New Roman" w:hAnsi="Times New Roman" w:cs="Times New Roman"/>
          <w:b/>
          <w:bCs/>
          <w:sz w:val="22"/>
          <w:szCs w:val="22"/>
        </w:rPr>
        <w:t>)</w:t>
      </w:r>
      <w:r>
        <w:rPr>
          <w:rFonts w:ascii="Times New Roman" w:hAnsi="Times New Roman" w:cs="Times New Roman"/>
          <w:b/>
          <w:bCs/>
          <w:sz w:val="22"/>
          <w:szCs w:val="22"/>
        </w:rPr>
        <w:t xml:space="preserve">:  </w:t>
      </w:r>
    </w:p>
    <w:p w:rsidR="00E8568C" w:rsidP="00CC72C7" w14:paraId="59364069" w14:textId="5C2A8048">
      <w:pPr>
        <w:pStyle w:val="Default"/>
        <w:widowControl/>
        <w:numPr>
          <w:ilvl w:val="1"/>
          <w:numId w:val="41"/>
        </w:numPr>
        <w:spacing w:after="120"/>
        <w:ind w:left="1080"/>
        <w:rPr>
          <w:rFonts w:ascii="Times New Roman" w:hAnsi="Times New Roman" w:cs="Times New Roman"/>
          <w:bCs/>
          <w:iCs/>
          <w:sz w:val="22"/>
          <w:szCs w:val="22"/>
        </w:rPr>
      </w:pPr>
      <w:r w:rsidRPr="006F5369">
        <w:rPr>
          <w:rFonts w:ascii="Times New Roman" w:hAnsi="Times New Roman" w:cs="Times New Roman"/>
          <w:bCs/>
          <w:iCs/>
          <w:sz w:val="22"/>
          <w:szCs w:val="22"/>
        </w:rPr>
        <w:t>Change form number from LRG-5 to LRG-4</w:t>
      </w:r>
    </w:p>
    <w:p w:rsidR="00E8568C" w:rsidRPr="006F5369" w:rsidP="00CC72C7" w14:paraId="74E1D230" w14:textId="1D1655E1">
      <w:pPr>
        <w:pStyle w:val="Default"/>
        <w:widowControl/>
        <w:numPr>
          <w:ilvl w:val="1"/>
          <w:numId w:val="41"/>
        </w:numPr>
        <w:spacing w:after="120"/>
        <w:ind w:left="1080"/>
        <w:rPr>
          <w:rFonts w:ascii="Times New Roman" w:hAnsi="Times New Roman" w:cs="Times New Roman"/>
          <w:bCs/>
          <w:iCs/>
          <w:sz w:val="22"/>
          <w:szCs w:val="22"/>
        </w:rPr>
      </w:pPr>
      <w:r>
        <w:rPr>
          <w:rFonts w:ascii="Times New Roman" w:hAnsi="Times New Roman" w:cs="Times New Roman"/>
          <w:bCs/>
          <w:iCs/>
          <w:sz w:val="22"/>
          <w:szCs w:val="22"/>
        </w:rPr>
        <w:t>Re</w:t>
      </w:r>
      <w:r w:rsidR="00D5501B">
        <w:rPr>
          <w:rFonts w:ascii="Times New Roman" w:hAnsi="Times New Roman" w:cs="Times New Roman"/>
          <w:bCs/>
          <w:iCs/>
          <w:sz w:val="22"/>
          <w:szCs w:val="22"/>
        </w:rPr>
        <w:t>title</w:t>
      </w:r>
      <w:r>
        <w:rPr>
          <w:rFonts w:ascii="Times New Roman" w:hAnsi="Times New Roman" w:cs="Times New Roman"/>
          <w:bCs/>
          <w:iCs/>
          <w:sz w:val="22"/>
          <w:szCs w:val="22"/>
        </w:rPr>
        <w:t xml:space="preserve"> form</w:t>
      </w:r>
      <w:r w:rsidR="00173796">
        <w:rPr>
          <w:rFonts w:ascii="Times New Roman" w:hAnsi="Times New Roman" w:cs="Times New Roman"/>
          <w:bCs/>
          <w:iCs/>
          <w:sz w:val="22"/>
          <w:szCs w:val="22"/>
        </w:rPr>
        <w:t xml:space="preserve"> </w:t>
      </w:r>
      <w:r w:rsidRPr="006F5369" w:rsidR="00173796">
        <w:rPr>
          <w:rFonts w:ascii="Times New Roman" w:hAnsi="Times New Roman" w:cs="Times New Roman"/>
          <w:bCs/>
          <w:i/>
          <w:sz w:val="22"/>
          <w:szCs w:val="22"/>
        </w:rPr>
        <w:t xml:space="preserve">Acknowledgement of Receipt </w:t>
      </w:r>
      <w:r w:rsidRPr="006F5369" w:rsidR="00FA60EC">
        <w:rPr>
          <w:rFonts w:ascii="Times New Roman" w:hAnsi="Times New Roman" w:cs="Times New Roman"/>
          <w:bCs/>
          <w:i/>
          <w:sz w:val="22"/>
          <w:szCs w:val="22"/>
        </w:rPr>
        <w:t>of Legal Resource Guide</w:t>
      </w:r>
      <w:r w:rsidR="00FA60EC">
        <w:rPr>
          <w:rFonts w:ascii="Times New Roman" w:hAnsi="Times New Roman" w:cs="Times New Roman"/>
          <w:bCs/>
          <w:iCs/>
          <w:sz w:val="22"/>
          <w:szCs w:val="22"/>
        </w:rPr>
        <w:t xml:space="preserve"> (formerly titled </w:t>
      </w:r>
      <w:r w:rsidRPr="006F5369" w:rsidR="00FA60EC">
        <w:rPr>
          <w:rFonts w:ascii="Times New Roman" w:hAnsi="Times New Roman" w:cs="Times New Roman"/>
          <w:bCs/>
          <w:i/>
          <w:sz w:val="22"/>
          <w:szCs w:val="22"/>
        </w:rPr>
        <w:t>Legal Service Provider List for UC in ORR Care</w:t>
      </w:r>
      <w:r w:rsidR="00FA60EC">
        <w:rPr>
          <w:rFonts w:ascii="Times New Roman" w:hAnsi="Times New Roman" w:cs="Times New Roman"/>
          <w:bCs/>
          <w:iCs/>
          <w:sz w:val="22"/>
          <w:szCs w:val="22"/>
        </w:rPr>
        <w:t>)</w:t>
      </w:r>
    </w:p>
    <w:p w:rsidR="008048C3" w:rsidRPr="006F5369" w:rsidP="00CC72C7" w14:paraId="61319B10" w14:textId="518EC8BB">
      <w:pPr>
        <w:pStyle w:val="Default"/>
        <w:widowControl/>
        <w:numPr>
          <w:ilvl w:val="1"/>
          <w:numId w:val="41"/>
        </w:numPr>
        <w:spacing w:after="120"/>
        <w:ind w:left="1080"/>
        <w:rPr>
          <w:rFonts w:ascii="Times New Roman" w:hAnsi="Times New Roman" w:cs="Times New Roman"/>
          <w:bCs/>
          <w:i/>
          <w:sz w:val="22"/>
          <w:szCs w:val="22"/>
        </w:rPr>
      </w:pPr>
      <w:r>
        <w:rPr>
          <w:rFonts w:ascii="Times New Roman" w:hAnsi="Times New Roman" w:cs="Times New Roman"/>
          <w:sz w:val="22"/>
          <w:szCs w:val="22"/>
        </w:rPr>
        <w:t xml:space="preserve">Remove the information provided on the first page and the list of legal service providers and their contact information. </w:t>
      </w:r>
      <w:r w:rsidR="00FD7568">
        <w:rPr>
          <w:rFonts w:ascii="Times New Roman" w:hAnsi="Times New Roman" w:cs="Times New Roman"/>
          <w:sz w:val="22"/>
          <w:szCs w:val="22"/>
        </w:rPr>
        <w:t xml:space="preserve">ORR plans to incorporate this information into a separate document </w:t>
      </w:r>
      <w:r w:rsidR="00ED199F">
        <w:rPr>
          <w:rFonts w:ascii="Times New Roman" w:hAnsi="Times New Roman" w:cs="Times New Roman"/>
          <w:sz w:val="22"/>
          <w:szCs w:val="22"/>
        </w:rPr>
        <w:t>and children will acknowledge receipt of that document in this form.</w:t>
      </w:r>
    </w:p>
    <w:p w:rsidR="001173CD" w:rsidRPr="00CC72C7" w14:paraId="56EBFD00" w14:textId="611ADB47">
      <w:pPr>
        <w:pStyle w:val="Default"/>
        <w:widowControl/>
        <w:numPr>
          <w:ilvl w:val="1"/>
          <w:numId w:val="41"/>
        </w:numPr>
        <w:spacing w:after="120"/>
        <w:ind w:left="1080"/>
        <w:rPr>
          <w:rFonts w:ascii="Times New Roman" w:hAnsi="Times New Roman" w:cs="Times New Roman"/>
          <w:bCs/>
          <w:i/>
          <w:sz w:val="22"/>
          <w:szCs w:val="22"/>
        </w:rPr>
      </w:pPr>
      <w:r>
        <w:rPr>
          <w:rFonts w:ascii="Times New Roman" w:hAnsi="Times New Roman" w:cs="Times New Roman"/>
          <w:sz w:val="22"/>
          <w:szCs w:val="22"/>
        </w:rPr>
        <w:t>Revise the list of</w:t>
      </w:r>
      <w:r w:rsidR="00D25287">
        <w:rPr>
          <w:rFonts w:ascii="Times New Roman" w:hAnsi="Times New Roman" w:cs="Times New Roman"/>
          <w:sz w:val="22"/>
          <w:szCs w:val="22"/>
        </w:rPr>
        <w:t xml:space="preserve"> documents provided to children</w:t>
      </w:r>
      <w:r>
        <w:rPr>
          <w:rFonts w:ascii="Times New Roman" w:hAnsi="Times New Roman" w:cs="Times New Roman"/>
          <w:sz w:val="22"/>
          <w:szCs w:val="22"/>
        </w:rPr>
        <w:t xml:space="preserve"> </w:t>
      </w:r>
      <w:r w:rsidR="008F2059">
        <w:rPr>
          <w:rFonts w:ascii="Times New Roman" w:hAnsi="Times New Roman" w:cs="Times New Roman"/>
          <w:sz w:val="22"/>
          <w:szCs w:val="22"/>
        </w:rPr>
        <w:t>to reflect forthcoming revisions and consolidation of legal resource guide documents.</w:t>
      </w:r>
    </w:p>
    <w:p w:rsidR="00B118FD" w:rsidRPr="006F5369" w:rsidP="00CC72C7" w14:paraId="385BDE95" w14:textId="0B7AECF4">
      <w:pPr>
        <w:pStyle w:val="Default"/>
        <w:widowControl/>
        <w:spacing w:after="120"/>
        <w:ind w:left="1080"/>
        <w:rPr>
          <w:rFonts w:ascii="Times New Roman" w:hAnsi="Times New Roman" w:cs="Times New Roman"/>
          <w:bCs/>
          <w:i/>
          <w:sz w:val="22"/>
          <w:szCs w:val="22"/>
        </w:rPr>
      </w:pPr>
      <w:r w:rsidRPr="00CC72C7">
        <w:rPr>
          <w:rFonts w:ascii="Times New Roman" w:hAnsi="Times New Roman" w:cs="Times New Roman"/>
          <w:b/>
          <w:bCs/>
          <w:sz w:val="22"/>
          <w:szCs w:val="22"/>
        </w:rPr>
        <w:t>Note:</w:t>
      </w:r>
      <w:r>
        <w:rPr>
          <w:rFonts w:ascii="Times New Roman" w:hAnsi="Times New Roman" w:cs="Times New Roman"/>
          <w:sz w:val="22"/>
          <w:szCs w:val="22"/>
        </w:rPr>
        <w:t xml:space="preserve"> </w:t>
      </w:r>
      <w:r w:rsidR="00392CC5">
        <w:rPr>
          <w:rFonts w:ascii="Times New Roman" w:hAnsi="Times New Roman" w:cs="Times New Roman"/>
          <w:sz w:val="22"/>
          <w:szCs w:val="22"/>
        </w:rPr>
        <w:t>The documents include</w:t>
      </w:r>
      <w:r w:rsidR="009B7BF6">
        <w:rPr>
          <w:rFonts w:ascii="Times New Roman" w:hAnsi="Times New Roman" w:cs="Times New Roman"/>
          <w:sz w:val="22"/>
          <w:szCs w:val="22"/>
        </w:rPr>
        <w:t>d</w:t>
      </w:r>
      <w:r w:rsidR="00392CC5">
        <w:rPr>
          <w:rFonts w:ascii="Times New Roman" w:hAnsi="Times New Roman" w:cs="Times New Roman"/>
          <w:sz w:val="22"/>
          <w:szCs w:val="22"/>
        </w:rPr>
        <w:t xml:space="preserve"> in the legal resource guide </w:t>
      </w:r>
      <w:r w:rsidR="009B7BF6">
        <w:rPr>
          <w:rFonts w:ascii="Times New Roman" w:hAnsi="Times New Roman" w:cs="Times New Roman"/>
          <w:sz w:val="22"/>
          <w:szCs w:val="22"/>
        </w:rPr>
        <w:t>can</w:t>
      </w:r>
      <w:r w:rsidR="00392CC5">
        <w:rPr>
          <w:rFonts w:ascii="Times New Roman" w:hAnsi="Times New Roman" w:cs="Times New Roman"/>
          <w:sz w:val="22"/>
          <w:szCs w:val="22"/>
        </w:rPr>
        <w:t xml:space="preserve"> fluctuate. </w:t>
      </w:r>
      <w:r w:rsidR="009B7BF6">
        <w:rPr>
          <w:rFonts w:ascii="Times New Roman" w:hAnsi="Times New Roman" w:cs="Times New Roman"/>
          <w:sz w:val="22"/>
          <w:szCs w:val="22"/>
        </w:rPr>
        <w:t xml:space="preserve">To prevent any delays in having </w:t>
      </w:r>
      <w:r w:rsidR="00DA1AF3">
        <w:rPr>
          <w:rFonts w:ascii="Times New Roman" w:hAnsi="Times New Roman" w:cs="Times New Roman"/>
          <w:sz w:val="22"/>
          <w:szCs w:val="22"/>
        </w:rPr>
        <w:t xml:space="preserve">children acknowledge </w:t>
      </w:r>
      <w:r w:rsidR="00F0282F">
        <w:rPr>
          <w:rFonts w:ascii="Times New Roman" w:hAnsi="Times New Roman" w:cs="Times New Roman"/>
          <w:sz w:val="22"/>
          <w:szCs w:val="22"/>
        </w:rPr>
        <w:t>receipt of</w:t>
      </w:r>
      <w:r w:rsidR="00DA1AF3">
        <w:rPr>
          <w:rFonts w:ascii="Times New Roman" w:hAnsi="Times New Roman" w:cs="Times New Roman"/>
          <w:sz w:val="22"/>
          <w:szCs w:val="22"/>
        </w:rPr>
        <w:t xml:space="preserve"> the </w:t>
      </w:r>
      <w:r w:rsidR="00DF3E84">
        <w:rPr>
          <w:rFonts w:ascii="Times New Roman" w:hAnsi="Times New Roman" w:cs="Times New Roman"/>
          <w:sz w:val="22"/>
          <w:szCs w:val="22"/>
        </w:rPr>
        <w:t>current set of document</w:t>
      </w:r>
      <w:r w:rsidR="00F0282F">
        <w:rPr>
          <w:rFonts w:ascii="Times New Roman" w:hAnsi="Times New Roman" w:cs="Times New Roman"/>
          <w:sz w:val="22"/>
          <w:szCs w:val="22"/>
        </w:rPr>
        <w:t>s</w:t>
      </w:r>
      <w:r w:rsidR="00DF3E84">
        <w:rPr>
          <w:rFonts w:ascii="Times New Roman" w:hAnsi="Times New Roman" w:cs="Times New Roman"/>
          <w:sz w:val="22"/>
          <w:szCs w:val="22"/>
        </w:rPr>
        <w:t xml:space="preserve"> included in the legal resource guide, ORR is requesting the ability to amend the list of document</w:t>
      </w:r>
      <w:r w:rsidR="00CC72C7">
        <w:rPr>
          <w:rFonts w:ascii="Times New Roman" w:hAnsi="Times New Roman" w:cs="Times New Roman"/>
          <w:sz w:val="22"/>
          <w:szCs w:val="22"/>
        </w:rPr>
        <w:t>s</w:t>
      </w:r>
      <w:r w:rsidR="00DF3E84">
        <w:rPr>
          <w:rFonts w:ascii="Times New Roman" w:hAnsi="Times New Roman" w:cs="Times New Roman"/>
          <w:sz w:val="22"/>
          <w:szCs w:val="22"/>
        </w:rPr>
        <w:t xml:space="preserve"> in the form as needed without further approval from OMB.</w:t>
      </w:r>
    </w:p>
    <w:p w:rsidR="00ED199F" w:rsidRPr="006F5369" w:rsidP="00CC72C7" w14:paraId="707C02A5" w14:textId="4C5A8AAC">
      <w:pPr>
        <w:pStyle w:val="Default"/>
        <w:widowControl/>
        <w:numPr>
          <w:ilvl w:val="1"/>
          <w:numId w:val="41"/>
        </w:numPr>
        <w:spacing w:after="120"/>
        <w:ind w:left="1080"/>
        <w:rPr>
          <w:rFonts w:ascii="Times New Roman" w:hAnsi="Times New Roman" w:cs="Times New Roman"/>
          <w:bCs/>
          <w:i/>
          <w:sz w:val="22"/>
          <w:szCs w:val="22"/>
        </w:rPr>
      </w:pPr>
      <w:r>
        <w:rPr>
          <w:rFonts w:ascii="Times New Roman" w:hAnsi="Times New Roman" w:cs="Times New Roman"/>
          <w:sz w:val="22"/>
          <w:szCs w:val="22"/>
        </w:rPr>
        <w:t>Remove requirement for children to initial each</w:t>
      </w:r>
      <w:r w:rsidR="001173CD">
        <w:rPr>
          <w:rFonts w:ascii="Times New Roman" w:hAnsi="Times New Roman" w:cs="Times New Roman"/>
          <w:sz w:val="22"/>
          <w:szCs w:val="22"/>
        </w:rPr>
        <w:t xml:space="preserve"> list</w:t>
      </w:r>
      <w:r>
        <w:rPr>
          <w:rFonts w:ascii="Times New Roman" w:hAnsi="Times New Roman" w:cs="Times New Roman"/>
          <w:sz w:val="22"/>
          <w:szCs w:val="22"/>
        </w:rPr>
        <w:t xml:space="preserve"> </w:t>
      </w:r>
      <w:r w:rsidR="007A442B">
        <w:rPr>
          <w:rFonts w:ascii="Times New Roman" w:hAnsi="Times New Roman" w:cs="Times New Roman"/>
          <w:sz w:val="22"/>
          <w:szCs w:val="22"/>
        </w:rPr>
        <w:t xml:space="preserve">item </w:t>
      </w:r>
      <w:r w:rsidR="002149BB">
        <w:rPr>
          <w:rFonts w:ascii="Times New Roman" w:hAnsi="Times New Roman" w:cs="Times New Roman"/>
          <w:sz w:val="22"/>
          <w:szCs w:val="22"/>
        </w:rPr>
        <w:t>to reduce burden for the child.</w:t>
      </w:r>
    </w:p>
    <w:p w:rsidR="002149BB" w:rsidP="00CC72C7" w14:paraId="478BC272" w14:textId="120D2FC2">
      <w:pPr>
        <w:pStyle w:val="Default"/>
        <w:widowControl/>
        <w:numPr>
          <w:ilvl w:val="1"/>
          <w:numId w:val="41"/>
        </w:numPr>
        <w:spacing w:after="120"/>
        <w:ind w:left="1080"/>
        <w:rPr>
          <w:rFonts w:ascii="Times New Roman" w:hAnsi="Times New Roman" w:cs="Times New Roman"/>
          <w:bCs/>
          <w:iCs/>
          <w:sz w:val="22"/>
          <w:szCs w:val="22"/>
        </w:rPr>
      </w:pPr>
      <w:r w:rsidRPr="006F5369">
        <w:rPr>
          <w:rFonts w:ascii="Times New Roman" w:hAnsi="Times New Roman" w:cs="Times New Roman"/>
          <w:bCs/>
          <w:iCs/>
          <w:sz w:val="22"/>
          <w:szCs w:val="22"/>
        </w:rPr>
        <w:t>Add instructions to put an “X”</w:t>
      </w:r>
      <w:r w:rsidRPr="006F5369" w:rsidR="00E63048">
        <w:rPr>
          <w:rFonts w:ascii="Times New Roman" w:hAnsi="Times New Roman" w:cs="Times New Roman"/>
          <w:bCs/>
          <w:iCs/>
          <w:sz w:val="22"/>
          <w:szCs w:val="22"/>
        </w:rPr>
        <w:t xml:space="preserve"> in the signature line in cases where the</w:t>
      </w:r>
      <w:r w:rsidRPr="006F5369">
        <w:rPr>
          <w:rFonts w:ascii="Times New Roman" w:hAnsi="Times New Roman" w:cs="Times New Roman"/>
          <w:bCs/>
          <w:iCs/>
          <w:sz w:val="22"/>
          <w:szCs w:val="22"/>
        </w:rPr>
        <w:t xml:space="preserve"> child </w:t>
      </w:r>
      <w:r w:rsidRPr="006F5369" w:rsidR="00E63048">
        <w:rPr>
          <w:rFonts w:ascii="Times New Roman" w:hAnsi="Times New Roman" w:cs="Times New Roman"/>
          <w:bCs/>
          <w:iCs/>
          <w:sz w:val="22"/>
          <w:szCs w:val="22"/>
        </w:rPr>
        <w:t>is unable to</w:t>
      </w:r>
      <w:r w:rsidRPr="006F5369">
        <w:rPr>
          <w:rFonts w:ascii="Times New Roman" w:hAnsi="Times New Roman" w:cs="Times New Roman"/>
          <w:bCs/>
          <w:iCs/>
          <w:sz w:val="22"/>
          <w:szCs w:val="22"/>
        </w:rPr>
        <w:t xml:space="preserve"> sign </w:t>
      </w:r>
      <w:r w:rsidRPr="006F5369" w:rsidR="00E63048">
        <w:rPr>
          <w:rFonts w:ascii="Times New Roman" w:hAnsi="Times New Roman" w:cs="Times New Roman"/>
          <w:bCs/>
          <w:iCs/>
          <w:sz w:val="22"/>
          <w:szCs w:val="22"/>
        </w:rPr>
        <w:t>the form</w:t>
      </w:r>
      <w:r w:rsidRPr="006F5369" w:rsidR="00E1255B">
        <w:rPr>
          <w:rFonts w:ascii="Times New Roman" w:hAnsi="Times New Roman" w:cs="Times New Roman"/>
          <w:bCs/>
          <w:iCs/>
          <w:sz w:val="22"/>
          <w:szCs w:val="22"/>
        </w:rPr>
        <w:t xml:space="preserve"> and add a text field for </w:t>
      </w:r>
      <w:r w:rsidRPr="006F5369" w:rsidR="00AD1DC1">
        <w:rPr>
          <w:rFonts w:ascii="Times New Roman" w:hAnsi="Times New Roman" w:cs="Times New Roman"/>
          <w:bCs/>
          <w:iCs/>
          <w:sz w:val="22"/>
          <w:szCs w:val="22"/>
        </w:rPr>
        <w:t xml:space="preserve">the care </w:t>
      </w:r>
      <w:r w:rsidRPr="006F5369" w:rsidR="00E1255B">
        <w:rPr>
          <w:rFonts w:ascii="Times New Roman" w:hAnsi="Times New Roman" w:cs="Times New Roman"/>
          <w:bCs/>
          <w:iCs/>
          <w:sz w:val="22"/>
          <w:szCs w:val="22"/>
        </w:rPr>
        <w:t>provider to document the reason the child was unable to sign (e.g.,</w:t>
      </w:r>
      <w:r w:rsidR="00C21B23">
        <w:rPr>
          <w:rFonts w:ascii="Times New Roman" w:hAnsi="Times New Roman" w:cs="Times New Roman"/>
          <w:bCs/>
          <w:iCs/>
          <w:sz w:val="22"/>
          <w:szCs w:val="22"/>
        </w:rPr>
        <w:t xml:space="preserve"> </w:t>
      </w:r>
      <w:r w:rsidRPr="006F5369" w:rsidR="00C21B23">
        <w:rPr>
          <w:rFonts w:ascii="Times New Roman" w:hAnsi="Times New Roman" w:cs="Times New Roman"/>
          <w:bCs/>
          <w:iCs/>
          <w:sz w:val="22"/>
          <w:szCs w:val="22"/>
        </w:rPr>
        <w:t xml:space="preserve">child is </w:t>
      </w:r>
      <w:r w:rsidR="00980636">
        <w:rPr>
          <w:rFonts w:ascii="Times New Roman" w:hAnsi="Times New Roman" w:cs="Times New Roman"/>
          <w:bCs/>
          <w:iCs/>
          <w:sz w:val="22"/>
          <w:szCs w:val="22"/>
        </w:rPr>
        <w:t>two</w:t>
      </w:r>
      <w:r w:rsidRPr="006F5369" w:rsidR="00C21B23">
        <w:rPr>
          <w:rFonts w:ascii="Times New Roman" w:hAnsi="Times New Roman" w:cs="Times New Roman"/>
          <w:bCs/>
          <w:iCs/>
          <w:sz w:val="22"/>
          <w:szCs w:val="22"/>
        </w:rPr>
        <w:t xml:space="preserve"> years old). </w:t>
      </w:r>
      <w:r w:rsidR="009E7875">
        <w:rPr>
          <w:rFonts w:ascii="Times New Roman" w:hAnsi="Times New Roman" w:cs="Times New Roman"/>
          <w:bCs/>
          <w:iCs/>
          <w:sz w:val="22"/>
          <w:szCs w:val="22"/>
        </w:rPr>
        <w:t>This will assist ORR in monitoring compliance with requirements to complete this form.</w:t>
      </w:r>
    </w:p>
    <w:p w:rsidR="001F1B89" w:rsidP="00CC72C7" w14:paraId="5725C022" w14:textId="4680BED0">
      <w:pPr>
        <w:pStyle w:val="Default"/>
        <w:widowControl/>
        <w:numPr>
          <w:ilvl w:val="1"/>
          <w:numId w:val="41"/>
        </w:numPr>
        <w:spacing w:after="120"/>
        <w:ind w:left="1080"/>
        <w:rPr>
          <w:rFonts w:ascii="Times New Roman" w:hAnsi="Times New Roman" w:cs="Times New Roman"/>
          <w:bCs/>
          <w:iCs/>
          <w:sz w:val="22"/>
          <w:szCs w:val="22"/>
        </w:rPr>
      </w:pPr>
      <w:r>
        <w:rPr>
          <w:rFonts w:ascii="Times New Roman" w:hAnsi="Times New Roman" w:cs="Times New Roman"/>
          <w:bCs/>
          <w:iCs/>
          <w:sz w:val="22"/>
          <w:szCs w:val="22"/>
        </w:rPr>
        <w:t>Add a field for care provider program name.</w:t>
      </w:r>
    </w:p>
    <w:p w:rsidR="007311AB" w:rsidRPr="007311AB" w:rsidP="00CC72C7" w14:paraId="46DDF7C3" w14:textId="776BBB47">
      <w:pPr>
        <w:pStyle w:val="Default"/>
        <w:widowControl/>
        <w:numPr>
          <w:ilvl w:val="1"/>
          <w:numId w:val="41"/>
        </w:numPr>
        <w:spacing w:after="120"/>
        <w:ind w:left="1080"/>
        <w:rPr>
          <w:rFonts w:ascii="Times New Roman" w:hAnsi="Times New Roman" w:cs="Times New Roman"/>
          <w:bCs/>
          <w:iCs/>
          <w:sz w:val="22"/>
          <w:szCs w:val="22"/>
        </w:rPr>
      </w:pPr>
      <w:r w:rsidRPr="007311AB">
        <w:rPr>
          <w:rFonts w:ascii="Times New Roman" w:hAnsi="Times New Roman" w:cs="Times New Roman"/>
          <w:bCs/>
          <w:iCs/>
          <w:sz w:val="22"/>
          <w:szCs w:val="22"/>
        </w:rPr>
        <w:t xml:space="preserve">Revise the burden estimate to </w:t>
      </w:r>
      <w:r w:rsidRPr="007311AB">
        <w:rPr>
          <w:rFonts w:asciiTheme="majorBidi" w:hAnsiTheme="majorBidi" w:cstheme="majorBidi"/>
          <w:sz w:val="22"/>
          <w:szCs w:val="22"/>
        </w:rPr>
        <w:t xml:space="preserve">account for an increase in the number of care provider facilities and in the number of children placed in ORR </w:t>
      </w:r>
      <w:r w:rsidRPr="007311AB" w:rsidR="00EE7275">
        <w:rPr>
          <w:rFonts w:asciiTheme="majorBidi" w:hAnsiTheme="majorBidi" w:cstheme="majorBidi"/>
          <w:sz w:val="22"/>
          <w:szCs w:val="22"/>
        </w:rPr>
        <w:t>care</w:t>
      </w:r>
      <w:r w:rsidR="00EE7275">
        <w:rPr>
          <w:rFonts w:asciiTheme="majorBidi" w:hAnsiTheme="majorBidi" w:cstheme="majorBidi"/>
          <w:sz w:val="22"/>
          <w:szCs w:val="22"/>
        </w:rPr>
        <w:t xml:space="preserve"> and</w:t>
      </w:r>
      <w:r w:rsidR="00972EF6">
        <w:rPr>
          <w:rFonts w:asciiTheme="majorBidi" w:hAnsiTheme="majorBidi" w:cstheme="majorBidi"/>
          <w:sz w:val="22"/>
          <w:szCs w:val="22"/>
        </w:rPr>
        <w:t xml:space="preserve"> </w:t>
      </w:r>
      <w:r w:rsidR="00FB0288">
        <w:rPr>
          <w:rFonts w:asciiTheme="majorBidi" w:hAnsiTheme="majorBidi" w:cstheme="majorBidi"/>
          <w:sz w:val="22"/>
          <w:szCs w:val="22"/>
        </w:rPr>
        <w:t xml:space="preserve">report the burden for care providers and unaccompanied children separately </w:t>
      </w:r>
      <w:r w:rsidR="00271544">
        <w:rPr>
          <w:rFonts w:asciiTheme="majorBidi" w:hAnsiTheme="majorBidi" w:cstheme="majorBidi"/>
          <w:sz w:val="22"/>
          <w:szCs w:val="22"/>
        </w:rPr>
        <w:t>to improve accuracy of the estimate</w:t>
      </w:r>
      <w:r w:rsidRPr="007311AB">
        <w:rPr>
          <w:rFonts w:asciiTheme="majorBidi" w:hAnsiTheme="majorBidi" w:cstheme="majorBidi"/>
          <w:sz w:val="22"/>
          <w:szCs w:val="22"/>
        </w:rPr>
        <w:t>. The annual number of respondents increased from 216 to 300</w:t>
      </w:r>
      <w:r w:rsidR="00515E9A">
        <w:rPr>
          <w:rFonts w:asciiTheme="majorBidi" w:hAnsiTheme="majorBidi" w:cstheme="majorBidi"/>
          <w:sz w:val="22"/>
          <w:szCs w:val="22"/>
        </w:rPr>
        <w:t xml:space="preserve"> for care providers and </w:t>
      </w:r>
      <w:r w:rsidR="008E72C6">
        <w:rPr>
          <w:rFonts w:asciiTheme="majorBidi" w:hAnsiTheme="majorBidi" w:cstheme="majorBidi"/>
          <w:sz w:val="22"/>
          <w:szCs w:val="22"/>
        </w:rPr>
        <w:t>121,669 unaccompanied child respondents were added. T</w:t>
      </w:r>
      <w:r w:rsidRPr="007311AB">
        <w:rPr>
          <w:rFonts w:asciiTheme="majorBidi" w:hAnsiTheme="majorBidi" w:cstheme="majorBidi"/>
          <w:sz w:val="22"/>
          <w:szCs w:val="22"/>
        </w:rPr>
        <w:t xml:space="preserve">he annual number of responses per respondent increased from </w:t>
      </w:r>
      <w:r w:rsidR="00236196">
        <w:rPr>
          <w:rFonts w:asciiTheme="majorBidi" w:hAnsiTheme="majorBidi" w:cstheme="majorBidi"/>
          <w:sz w:val="22"/>
          <w:szCs w:val="22"/>
        </w:rPr>
        <w:t>556</w:t>
      </w:r>
      <w:r w:rsidRPr="007311AB">
        <w:rPr>
          <w:rFonts w:asciiTheme="majorBidi" w:hAnsiTheme="majorBidi" w:cstheme="majorBidi"/>
          <w:sz w:val="22"/>
          <w:szCs w:val="22"/>
        </w:rPr>
        <w:t xml:space="preserve"> to </w:t>
      </w:r>
      <w:r w:rsidR="00236196">
        <w:rPr>
          <w:rFonts w:asciiTheme="majorBidi" w:hAnsiTheme="majorBidi" w:cstheme="majorBidi"/>
          <w:sz w:val="22"/>
          <w:szCs w:val="22"/>
        </w:rPr>
        <w:t xml:space="preserve">817 for care providers and </w:t>
      </w:r>
      <w:r w:rsidR="00E568DE">
        <w:rPr>
          <w:rFonts w:asciiTheme="majorBidi" w:hAnsiTheme="majorBidi" w:cstheme="majorBidi"/>
          <w:sz w:val="22"/>
          <w:szCs w:val="22"/>
        </w:rPr>
        <w:t xml:space="preserve">the </w:t>
      </w:r>
      <w:r w:rsidRPr="007311AB" w:rsidR="00E568DE">
        <w:rPr>
          <w:rFonts w:asciiTheme="majorBidi" w:hAnsiTheme="majorBidi" w:cstheme="majorBidi"/>
          <w:sz w:val="22"/>
          <w:szCs w:val="22"/>
        </w:rPr>
        <w:t>responses per respondent</w:t>
      </w:r>
      <w:r w:rsidR="00E568DE">
        <w:rPr>
          <w:rFonts w:asciiTheme="majorBidi" w:hAnsiTheme="majorBidi" w:cstheme="majorBidi"/>
          <w:sz w:val="22"/>
          <w:szCs w:val="22"/>
        </w:rPr>
        <w:t xml:space="preserve"> for children is </w:t>
      </w:r>
      <w:r w:rsidR="00980636">
        <w:rPr>
          <w:rFonts w:asciiTheme="majorBidi" w:hAnsiTheme="majorBidi" w:cstheme="majorBidi"/>
          <w:sz w:val="22"/>
          <w:szCs w:val="22"/>
        </w:rPr>
        <w:t>two (2)</w:t>
      </w:r>
      <w:r w:rsidRPr="007311AB">
        <w:rPr>
          <w:rFonts w:asciiTheme="majorBidi" w:hAnsiTheme="majorBidi" w:cstheme="majorBidi"/>
          <w:sz w:val="22"/>
          <w:szCs w:val="22"/>
        </w:rPr>
        <w:t>.</w:t>
      </w:r>
    </w:p>
    <w:p w:rsidR="00343EB0" w:rsidRPr="00B118FD" w:rsidP="00CC72C7" w14:paraId="0FB596DF" w14:textId="001A1855">
      <w:pPr>
        <w:pStyle w:val="Default"/>
        <w:widowControl/>
        <w:numPr>
          <w:ilvl w:val="1"/>
          <w:numId w:val="41"/>
        </w:numPr>
        <w:ind w:left="1080"/>
        <w:rPr>
          <w:rFonts w:ascii="Times New Roman" w:hAnsi="Times New Roman" w:cs="Times New Roman"/>
          <w:bCs/>
          <w:iCs/>
          <w:sz w:val="22"/>
          <w:szCs w:val="22"/>
        </w:rPr>
      </w:pPr>
      <w:r>
        <w:rPr>
          <w:rFonts w:ascii="Times New Roman" w:hAnsi="Times New Roman" w:cs="Times New Roman"/>
          <w:bCs/>
          <w:iCs/>
          <w:sz w:val="22"/>
          <w:szCs w:val="22"/>
        </w:rPr>
        <w:t>ORR plans to translat</w:t>
      </w:r>
      <w:r w:rsidR="005B7519">
        <w:rPr>
          <w:rFonts w:ascii="Times New Roman" w:hAnsi="Times New Roman" w:cs="Times New Roman"/>
          <w:bCs/>
          <w:iCs/>
          <w:sz w:val="22"/>
          <w:szCs w:val="22"/>
        </w:rPr>
        <w:t>e</w:t>
      </w:r>
      <w:r>
        <w:rPr>
          <w:rFonts w:ascii="Times New Roman" w:hAnsi="Times New Roman" w:cs="Times New Roman"/>
          <w:bCs/>
          <w:iCs/>
          <w:sz w:val="22"/>
          <w:szCs w:val="22"/>
        </w:rPr>
        <w:t xml:space="preserve"> the form into Spanish and other </w:t>
      </w:r>
      <w:r w:rsidR="004A042A">
        <w:rPr>
          <w:rFonts w:ascii="Times New Roman" w:hAnsi="Times New Roman" w:cs="Times New Roman"/>
          <w:bCs/>
          <w:iCs/>
          <w:sz w:val="22"/>
          <w:szCs w:val="22"/>
        </w:rPr>
        <w:t>languages commonly spoken by unaccompanied children</w:t>
      </w:r>
      <w:r w:rsidR="00585E33">
        <w:rPr>
          <w:rFonts w:ascii="Times New Roman" w:hAnsi="Times New Roman" w:cs="Times New Roman"/>
          <w:bCs/>
          <w:iCs/>
          <w:sz w:val="22"/>
          <w:szCs w:val="22"/>
        </w:rPr>
        <w:t xml:space="preserve"> and will submit a nonsubstantive change request once the translations are ready</w:t>
      </w:r>
      <w:r w:rsidR="004A042A">
        <w:rPr>
          <w:rFonts w:ascii="Times New Roman" w:hAnsi="Times New Roman" w:cs="Times New Roman"/>
          <w:bCs/>
          <w:iCs/>
          <w:sz w:val="22"/>
          <w:szCs w:val="22"/>
        </w:rPr>
        <w:t>.</w:t>
      </w:r>
    </w:p>
    <w:p w:rsidR="006F5369" w:rsidP="006F5369" w14:paraId="29B1F20F" w14:textId="77777777">
      <w:pPr>
        <w:widowControl/>
        <w:jc w:val="both"/>
        <w:rPr>
          <w:rFonts w:ascii="Times New Roman" w:hAnsi="Times New Roman" w:eastAsiaTheme="minorEastAsia"/>
          <w:bCs/>
          <w:color w:val="000000"/>
          <w:sz w:val="22"/>
          <w:szCs w:val="22"/>
        </w:rPr>
      </w:pPr>
    </w:p>
    <w:p w:rsidR="00C91DB7" w:rsidP="00C91DB7" w14:paraId="4F8E2EF3" w14:textId="13E14B5C">
      <w:pPr>
        <w:pStyle w:val="Default"/>
        <w:widowControl/>
        <w:spacing w:after="120"/>
        <w:rPr>
          <w:rFonts w:ascii="Times New Roman" w:hAnsi="Times New Roman" w:cs="Times New Roman"/>
          <w:b/>
          <w:iCs/>
          <w:sz w:val="22"/>
          <w:szCs w:val="22"/>
        </w:rPr>
      </w:pPr>
      <w:r>
        <w:rPr>
          <w:rFonts w:ascii="Times New Roman" w:hAnsi="Times New Roman" w:cs="Times New Roman"/>
          <w:b/>
          <w:iCs/>
          <w:sz w:val="22"/>
          <w:szCs w:val="22"/>
        </w:rPr>
        <w:t>REVISIONS TO BURDEN ESTIMATES ONLY FOR EXISTING FORMS</w:t>
      </w:r>
    </w:p>
    <w:p w:rsidR="00D318D6" w:rsidRPr="006F5369" w:rsidP="00C91DB7" w14:paraId="51026C6A" w14:textId="54254B14">
      <w:pPr>
        <w:pStyle w:val="Default"/>
        <w:widowControl/>
        <w:spacing w:after="120"/>
        <w:rPr>
          <w:rFonts w:ascii="Times New Roman" w:hAnsi="Times New Roman" w:cs="Times New Roman"/>
          <w:b/>
          <w:iCs/>
          <w:sz w:val="22"/>
          <w:szCs w:val="22"/>
        </w:rPr>
      </w:pPr>
      <w:r>
        <w:rPr>
          <w:rFonts w:ascii="Times New Roman" w:hAnsi="Times New Roman" w:cs="Times New Roman"/>
          <w:bCs/>
          <w:iCs/>
          <w:sz w:val="22"/>
          <w:szCs w:val="22"/>
        </w:rPr>
        <w:t xml:space="preserve">ORR plans to make the following </w:t>
      </w:r>
      <w:r w:rsidR="00EA1020">
        <w:rPr>
          <w:rFonts w:ascii="Times New Roman" w:hAnsi="Times New Roman" w:cs="Times New Roman"/>
          <w:bCs/>
          <w:iCs/>
          <w:sz w:val="22"/>
          <w:szCs w:val="22"/>
        </w:rPr>
        <w:t>revisions to burden estimates</w:t>
      </w:r>
      <w:r w:rsidRPr="00896167" w:rsidR="00896167">
        <w:rPr>
          <w:rFonts w:ascii="Times New Roman" w:hAnsi="Times New Roman" w:cs="Times New Roman"/>
          <w:bCs/>
          <w:iCs/>
          <w:sz w:val="22"/>
          <w:szCs w:val="22"/>
        </w:rPr>
        <w:t xml:space="preserve"> </w:t>
      </w:r>
      <w:r w:rsidR="00896167">
        <w:rPr>
          <w:rFonts w:ascii="Times New Roman" w:hAnsi="Times New Roman" w:cs="Times New Roman"/>
          <w:bCs/>
          <w:iCs/>
          <w:sz w:val="22"/>
          <w:szCs w:val="22"/>
        </w:rPr>
        <w:t>for existing forms in this information collection without revis</w:t>
      </w:r>
      <w:r w:rsidR="00DB1FEB">
        <w:rPr>
          <w:rFonts w:ascii="Times New Roman" w:hAnsi="Times New Roman" w:cs="Times New Roman"/>
          <w:bCs/>
          <w:iCs/>
          <w:sz w:val="22"/>
          <w:szCs w:val="22"/>
        </w:rPr>
        <w:t>ions</w:t>
      </w:r>
      <w:r w:rsidR="00896167">
        <w:rPr>
          <w:rFonts w:ascii="Times New Roman" w:hAnsi="Times New Roman" w:cs="Times New Roman"/>
          <w:bCs/>
          <w:iCs/>
          <w:sz w:val="22"/>
          <w:szCs w:val="22"/>
        </w:rPr>
        <w:t xml:space="preserve"> the content of the forms</w:t>
      </w:r>
      <w:r w:rsidR="00EA1020">
        <w:rPr>
          <w:rFonts w:ascii="Times New Roman" w:hAnsi="Times New Roman" w:cs="Times New Roman"/>
          <w:bCs/>
          <w:iCs/>
          <w:sz w:val="22"/>
          <w:szCs w:val="22"/>
        </w:rPr>
        <w:t xml:space="preserve">: </w:t>
      </w:r>
    </w:p>
    <w:p w:rsidR="008E2C11" w:rsidRPr="006C5D5F" w:rsidP="00CC72C7" w14:paraId="7CEF55BD" w14:textId="4EB4DA4D">
      <w:pPr>
        <w:pStyle w:val="Default"/>
        <w:widowControl/>
        <w:numPr>
          <w:ilvl w:val="0"/>
          <w:numId w:val="42"/>
        </w:numPr>
        <w:spacing w:after="120"/>
        <w:ind w:left="540"/>
        <w:rPr>
          <w:rFonts w:ascii="Times New Roman" w:hAnsi="Times New Roman" w:cs="Times New Roman"/>
          <w:bCs/>
          <w:i/>
          <w:sz w:val="22"/>
          <w:szCs w:val="22"/>
        </w:rPr>
      </w:pPr>
      <w:r>
        <w:rPr>
          <w:rFonts w:ascii="Times New Roman" w:hAnsi="Times New Roman" w:cs="Times New Roman"/>
          <w:b/>
          <w:iCs/>
          <w:sz w:val="22"/>
          <w:szCs w:val="22"/>
        </w:rPr>
        <w:t>Notice of Attorney Representation (Form L-3)</w:t>
      </w:r>
      <w:r w:rsidR="00CD6353">
        <w:rPr>
          <w:rFonts w:ascii="Times New Roman" w:hAnsi="Times New Roman" w:cs="Times New Roman"/>
          <w:b/>
          <w:iCs/>
          <w:sz w:val="22"/>
          <w:szCs w:val="22"/>
        </w:rPr>
        <w:t xml:space="preserve"> and </w:t>
      </w:r>
      <w:r w:rsidRPr="00A455D4" w:rsidR="00CD6353">
        <w:rPr>
          <w:rFonts w:ascii="Times New Roman" w:hAnsi="Times New Roman" w:cs="Times New Roman"/>
          <w:b/>
          <w:iCs/>
          <w:sz w:val="22"/>
          <w:szCs w:val="22"/>
        </w:rPr>
        <w:t>Notice of Legal Service Provider Screening (Form L-3B)</w:t>
      </w:r>
      <w:r w:rsidR="00CD6353">
        <w:rPr>
          <w:rFonts w:ascii="Times New Roman" w:hAnsi="Times New Roman" w:cs="Times New Roman"/>
          <w:b/>
          <w:iCs/>
          <w:sz w:val="22"/>
          <w:szCs w:val="22"/>
        </w:rPr>
        <w:t>:</w:t>
      </w:r>
    </w:p>
    <w:p w:rsidR="006420CD" w:rsidRPr="006C5D5F" w:rsidP="006420CD" w14:paraId="04E4BF55" w14:textId="77777777">
      <w:pPr>
        <w:pStyle w:val="Default"/>
        <w:widowControl/>
        <w:numPr>
          <w:ilvl w:val="1"/>
          <w:numId w:val="42"/>
        </w:numPr>
        <w:spacing w:after="120"/>
        <w:ind w:left="1080"/>
        <w:rPr>
          <w:rFonts w:ascii="Times New Roman" w:hAnsi="Times New Roman" w:cs="Times New Roman"/>
          <w:bCs/>
          <w:i/>
          <w:sz w:val="22"/>
          <w:szCs w:val="22"/>
        </w:rPr>
      </w:pPr>
      <w:r w:rsidRPr="00F85F7A">
        <w:rPr>
          <w:rFonts w:ascii="Times New Roman" w:hAnsi="Times New Roman" w:cs="Times New Roman"/>
          <w:bCs/>
          <w:iCs/>
          <w:sz w:val="22"/>
          <w:szCs w:val="22"/>
        </w:rPr>
        <w:t xml:space="preserve">Previously, the annual number of respondents was overestimated at </w:t>
      </w:r>
      <w:r>
        <w:rPr>
          <w:rFonts w:ascii="Times New Roman" w:hAnsi="Times New Roman" w:cs="Times New Roman"/>
          <w:bCs/>
          <w:iCs/>
          <w:sz w:val="22"/>
          <w:szCs w:val="22"/>
        </w:rPr>
        <w:t>6,500 for each form</w:t>
      </w:r>
      <w:r w:rsidRPr="00F85F7A">
        <w:rPr>
          <w:rFonts w:ascii="Times New Roman" w:hAnsi="Times New Roman" w:cs="Times New Roman"/>
          <w:bCs/>
          <w:iCs/>
          <w:sz w:val="22"/>
          <w:szCs w:val="22"/>
        </w:rPr>
        <w:t xml:space="preserve">. ORR is </w:t>
      </w:r>
      <w:r w:rsidRPr="004C0582">
        <w:rPr>
          <w:rFonts w:ascii="Times New Roman" w:hAnsi="Times New Roman" w:cs="Times New Roman"/>
          <w:bCs/>
          <w:iCs/>
          <w:sz w:val="22"/>
          <w:szCs w:val="22"/>
        </w:rPr>
        <w:t xml:space="preserve">changing that estimate to </w:t>
      </w:r>
      <w:r>
        <w:rPr>
          <w:rFonts w:ascii="Times New Roman" w:hAnsi="Times New Roman" w:cs="Times New Roman"/>
          <w:bCs/>
          <w:iCs/>
          <w:sz w:val="22"/>
          <w:szCs w:val="22"/>
        </w:rPr>
        <w:t>5</w:t>
      </w:r>
      <w:r w:rsidRPr="004C0582">
        <w:rPr>
          <w:rFonts w:ascii="Times New Roman" w:hAnsi="Times New Roman" w:cs="Times New Roman"/>
          <w:bCs/>
          <w:iCs/>
          <w:sz w:val="22"/>
          <w:szCs w:val="22"/>
        </w:rPr>
        <w:t xml:space="preserve">,000 </w:t>
      </w:r>
      <w:r>
        <w:rPr>
          <w:rFonts w:ascii="Times New Roman" w:hAnsi="Times New Roman" w:cs="Times New Roman"/>
          <w:bCs/>
          <w:iCs/>
          <w:sz w:val="22"/>
          <w:szCs w:val="22"/>
        </w:rPr>
        <w:t xml:space="preserve">for each form </w:t>
      </w:r>
      <w:r w:rsidRPr="004C0582">
        <w:rPr>
          <w:rFonts w:ascii="Times New Roman" w:hAnsi="Times New Roman" w:cs="Times New Roman"/>
          <w:bCs/>
          <w:iCs/>
          <w:sz w:val="22"/>
          <w:szCs w:val="22"/>
        </w:rPr>
        <w:t>(which will still be higher than the number of forms submitted in the previous year)</w:t>
      </w:r>
      <w:r>
        <w:rPr>
          <w:rFonts w:ascii="Times New Roman" w:hAnsi="Times New Roman" w:cs="Times New Roman"/>
          <w:bCs/>
          <w:iCs/>
          <w:sz w:val="22"/>
          <w:szCs w:val="22"/>
        </w:rPr>
        <w:t xml:space="preserve"> based on the actual number of children who received direct representation through ORR’s legal service provider contractor and rounded </w:t>
      </w:r>
      <w:r>
        <w:rPr>
          <w:rFonts w:ascii="Times New Roman" w:hAnsi="Times New Roman" w:cs="Times New Roman"/>
          <w:bCs/>
          <w:iCs/>
          <w:sz w:val="22"/>
          <w:szCs w:val="22"/>
        </w:rPr>
        <w:t xml:space="preserve">up to account for an expected increase in direct representation and forms submitted by outside attorneys. </w:t>
      </w:r>
      <w:r w:rsidRPr="00CA459A">
        <w:rPr>
          <w:rFonts w:asciiTheme="majorBidi" w:hAnsiTheme="majorBidi" w:cstheme="majorBidi"/>
          <w:sz w:val="22"/>
          <w:szCs w:val="22"/>
        </w:rPr>
        <w:t xml:space="preserve"> </w:t>
      </w:r>
    </w:p>
    <w:p w:rsidR="008E2C11" w:rsidRPr="006C5D5F" w:rsidP="00CC72C7" w14:paraId="4F77BD7F" w14:textId="77777777">
      <w:pPr>
        <w:pStyle w:val="Default"/>
        <w:widowControl/>
        <w:numPr>
          <w:ilvl w:val="0"/>
          <w:numId w:val="42"/>
        </w:numPr>
        <w:spacing w:after="120"/>
        <w:ind w:left="540"/>
        <w:rPr>
          <w:rFonts w:ascii="Times New Roman" w:hAnsi="Times New Roman" w:cs="Times New Roman"/>
          <w:b/>
          <w:i/>
          <w:sz w:val="22"/>
          <w:szCs w:val="22"/>
        </w:rPr>
      </w:pPr>
      <w:r w:rsidRPr="006C5D5F">
        <w:rPr>
          <w:rFonts w:ascii="Times New Roman" w:hAnsi="Times New Roman" w:cs="Times New Roman"/>
          <w:b/>
          <w:iCs/>
          <w:sz w:val="22"/>
          <w:szCs w:val="22"/>
        </w:rPr>
        <w:t>UC Legal Information (Form L-4):</w:t>
      </w:r>
    </w:p>
    <w:p w:rsidR="008E2C11" w:rsidRPr="006C5D5F" w:rsidP="00CC72C7" w14:paraId="3FAD9FBB" w14:textId="4E1B4226">
      <w:pPr>
        <w:pStyle w:val="Default"/>
        <w:widowControl/>
        <w:numPr>
          <w:ilvl w:val="1"/>
          <w:numId w:val="42"/>
        </w:numPr>
        <w:spacing w:after="120"/>
        <w:ind w:left="1080"/>
        <w:rPr>
          <w:rFonts w:ascii="Times New Roman" w:hAnsi="Times New Roman" w:cs="Times New Roman"/>
          <w:b/>
          <w:i/>
          <w:sz w:val="22"/>
          <w:szCs w:val="22"/>
        </w:rPr>
      </w:pPr>
      <w:r w:rsidRPr="008B5624">
        <w:rPr>
          <w:rFonts w:ascii="Times New Roman" w:hAnsi="Times New Roman" w:cs="Times New Roman"/>
          <w:bCs/>
          <w:iCs/>
          <w:sz w:val="22"/>
          <w:szCs w:val="22"/>
        </w:rPr>
        <w:t xml:space="preserve">Revise the burden estimate to </w:t>
      </w:r>
      <w:r w:rsidRPr="008B0644">
        <w:rPr>
          <w:rFonts w:asciiTheme="majorBidi" w:hAnsiTheme="majorBidi" w:cstheme="majorBidi"/>
          <w:sz w:val="22"/>
          <w:szCs w:val="22"/>
        </w:rPr>
        <w:t>account for an increase in the number of care provider facilities and in the number of children placed in ORR care.</w:t>
      </w:r>
      <w:r>
        <w:rPr>
          <w:rFonts w:asciiTheme="majorBidi" w:hAnsiTheme="majorBidi" w:cstheme="majorBidi"/>
          <w:sz w:val="22"/>
          <w:szCs w:val="22"/>
        </w:rPr>
        <w:t xml:space="preserve"> T</w:t>
      </w:r>
      <w:r w:rsidRPr="008B0644">
        <w:rPr>
          <w:rFonts w:asciiTheme="majorBidi" w:hAnsiTheme="majorBidi" w:cstheme="majorBidi"/>
          <w:sz w:val="22"/>
          <w:szCs w:val="22"/>
        </w:rPr>
        <w:t xml:space="preserve">he annual number of respondents increased from 216 to 300 and the annual number of responses per respondent increased from </w:t>
      </w:r>
      <w:r>
        <w:rPr>
          <w:rFonts w:asciiTheme="majorBidi" w:hAnsiTheme="majorBidi" w:cstheme="majorBidi"/>
          <w:sz w:val="22"/>
          <w:szCs w:val="22"/>
        </w:rPr>
        <w:t>241</w:t>
      </w:r>
      <w:r w:rsidRPr="008B0644">
        <w:rPr>
          <w:rFonts w:asciiTheme="majorBidi" w:hAnsiTheme="majorBidi" w:cstheme="majorBidi"/>
          <w:sz w:val="22"/>
          <w:szCs w:val="22"/>
        </w:rPr>
        <w:t xml:space="preserve"> to </w:t>
      </w:r>
      <w:r>
        <w:rPr>
          <w:rFonts w:asciiTheme="majorBidi" w:hAnsiTheme="majorBidi" w:cstheme="majorBidi"/>
          <w:sz w:val="22"/>
          <w:szCs w:val="22"/>
        </w:rPr>
        <w:t>406</w:t>
      </w:r>
      <w:r w:rsidRPr="008B0644">
        <w:rPr>
          <w:rFonts w:asciiTheme="majorBidi" w:hAnsiTheme="majorBidi" w:cstheme="majorBidi"/>
          <w:sz w:val="22"/>
          <w:szCs w:val="22"/>
        </w:rPr>
        <w:t>.</w:t>
      </w:r>
    </w:p>
    <w:p w:rsidR="008E2C11" w:rsidRPr="006C5D5F" w:rsidP="00CC72C7" w14:paraId="02D5A6AC" w14:textId="77777777">
      <w:pPr>
        <w:pStyle w:val="Default"/>
        <w:widowControl/>
        <w:numPr>
          <w:ilvl w:val="0"/>
          <w:numId w:val="42"/>
        </w:numPr>
        <w:spacing w:after="120"/>
        <w:ind w:left="540"/>
        <w:rPr>
          <w:rFonts w:ascii="Times New Roman" w:hAnsi="Times New Roman" w:cs="Times New Roman"/>
          <w:b/>
          <w:i/>
          <w:sz w:val="22"/>
          <w:szCs w:val="22"/>
        </w:rPr>
      </w:pPr>
      <w:r w:rsidRPr="006C5D5F">
        <w:rPr>
          <w:rFonts w:ascii="Times New Roman" w:hAnsi="Times New Roman" w:cs="Times New Roman"/>
          <w:b/>
          <w:iCs/>
          <w:sz w:val="22"/>
          <w:szCs w:val="22"/>
        </w:rPr>
        <w:t>Legal Service Provider Record (Form L-6):</w:t>
      </w:r>
    </w:p>
    <w:p w:rsidR="008E2C11" w:rsidRPr="006C5D5F" w:rsidP="00886173" w14:paraId="5967D0E0" w14:textId="6D43B336">
      <w:pPr>
        <w:pStyle w:val="Default"/>
        <w:widowControl/>
        <w:numPr>
          <w:ilvl w:val="1"/>
          <w:numId w:val="42"/>
        </w:numPr>
        <w:ind w:left="1080"/>
        <w:rPr>
          <w:rFonts w:ascii="Times New Roman" w:hAnsi="Times New Roman" w:cs="Times New Roman"/>
          <w:b/>
          <w:i/>
          <w:sz w:val="22"/>
          <w:szCs w:val="22"/>
        </w:rPr>
      </w:pPr>
      <w:r w:rsidRPr="008B5624">
        <w:rPr>
          <w:rFonts w:ascii="Times New Roman" w:hAnsi="Times New Roman" w:cs="Times New Roman"/>
          <w:bCs/>
          <w:iCs/>
          <w:sz w:val="22"/>
          <w:szCs w:val="22"/>
        </w:rPr>
        <w:t xml:space="preserve">Revise the burden estimate to </w:t>
      </w:r>
      <w:r w:rsidRPr="008B0644">
        <w:rPr>
          <w:rFonts w:asciiTheme="majorBidi" w:hAnsiTheme="majorBidi" w:cstheme="majorBidi"/>
          <w:sz w:val="22"/>
          <w:szCs w:val="22"/>
        </w:rPr>
        <w:t>account for an increase in the number of care provider facilities and in the number of children placed in ORR care.</w:t>
      </w:r>
      <w:r w:rsidR="00DE003E">
        <w:rPr>
          <w:rFonts w:asciiTheme="majorBidi" w:hAnsiTheme="majorBidi" w:cstheme="majorBidi"/>
          <w:sz w:val="22"/>
          <w:szCs w:val="22"/>
        </w:rPr>
        <w:t xml:space="preserve"> </w:t>
      </w:r>
      <w:r>
        <w:rPr>
          <w:rFonts w:asciiTheme="majorBidi" w:hAnsiTheme="majorBidi" w:cstheme="majorBidi"/>
          <w:sz w:val="22"/>
          <w:szCs w:val="22"/>
        </w:rPr>
        <w:t>T</w:t>
      </w:r>
      <w:r w:rsidRPr="008B0644">
        <w:rPr>
          <w:rFonts w:asciiTheme="majorBidi" w:hAnsiTheme="majorBidi" w:cstheme="majorBidi"/>
          <w:sz w:val="22"/>
          <w:szCs w:val="22"/>
        </w:rPr>
        <w:t xml:space="preserve">he annual number of respondents increased from 216 to 300 and the annual number of responses per respondent increased from </w:t>
      </w:r>
      <w:r>
        <w:rPr>
          <w:rFonts w:asciiTheme="majorBidi" w:hAnsiTheme="majorBidi" w:cstheme="majorBidi"/>
          <w:sz w:val="22"/>
          <w:szCs w:val="22"/>
        </w:rPr>
        <w:t>241</w:t>
      </w:r>
      <w:r w:rsidRPr="008B0644">
        <w:rPr>
          <w:rFonts w:asciiTheme="majorBidi" w:hAnsiTheme="majorBidi" w:cstheme="majorBidi"/>
          <w:sz w:val="22"/>
          <w:szCs w:val="22"/>
        </w:rPr>
        <w:t xml:space="preserve"> to </w:t>
      </w:r>
      <w:r>
        <w:rPr>
          <w:rFonts w:asciiTheme="majorBidi" w:hAnsiTheme="majorBidi" w:cstheme="majorBidi"/>
          <w:sz w:val="22"/>
          <w:szCs w:val="22"/>
        </w:rPr>
        <w:t>406</w:t>
      </w:r>
      <w:r w:rsidRPr="008B0644">
        <w:rPr>
          <w:rFonts w:asciiTheme="majorBidi" w:hAnsiTheme="majorBidi" w:cstheme="majorBidi"/>
          <w:sz w:val="22"/>
          <w:szCs w:val="22"/>
        </w:rPr>
        <w:t>.</w:t>
      </w:r>
    </w:p>
    <w:p w:rsidR="00EC7F94" w:rsidRPr="00ED5E83" w:rsidP="006F5369" w14:paraId="54A4F690" w14:textId="77777777">
      <w:pPr>
        <w:widowControl/>
        <w:jc w:val="both"/>
        <w:rPr>
          <w:rFonts w:ascii="Times New Roman" w:hAnsi="Times New Roman" w:eastAsiaTheme="minorEastAsia"/>
          <w:bCs/>
          <w:color w:val="000000"/>
          <w:sz w:val="22"/>
          <w:szCs w:val="22"/>
        </w:rPr>
      </w:pPr>
    </w:p>
    <w:p w:rsidR="00D60543" w:rsidRPr="00F97E98" w:rsidP="006F5369" w14:paraId="2982928D" w14:textId="77777777">
      <w:pPr>
        <w:widowControl/>
        <w:ind w:left="360"/>
        <w:rPr>
          <w:rFonts w:ascii="Times New Roman" w:hAnsi="Times New Roman"/>
          <w:snapToGrid/>
          <w:sz w:val="22"/>
          <w:szCs w:val="22"/>
        </w:rPr>
      </w:pPr>
    </w:p>
    <w:p w:rsidR="002C3C4F" w:rsidRPr="00817E2B"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5B0CD9" w:rsidRPr="00D330E6" w:rsidP="005B0CD9" w14:paraId="4456BEC8" w14:textId="77777777">
      <w:pPr>
        <w:pStyle w:val="CM15"/>
        <w:rPr>
          <w:rFonts w:ascii="Times New Roman" w:hAnsi="Times New Roman" w:cs="Times New Roman"/>
          <w:sz w:val="22"/>
          <w:szCs w:val="20"/>
        </w:rPr>
      </w:pPr>
      <w:r w:rsidRPr="00D330E6">
        <w:rPr>
          <w:rFonts w:ascii="Times New Roman" w:hAnsi="Times New Roman" w:cs="Times New Roman"/>
          <w:sz w:val="22"/>
          <w:szCs w:val="20"/>
        </w:rPr>
        <w:t>ORR does not plan to publish the information provided by the respondents.</w:t>
      </w:r>
    </w:p>
    <w:p w:rsidR="00D60543" w:rsidP="00DE529D" w14:paraId="1B626A1E" w14:textId="77777777">
      <w:pPr>
        <w:widowControl/>
        <w:ind w:left="360"/>
        <w:rPr>
          <w:rFonts w:ascii="Times New Roman" w:hAnsi="Times New Roman"/>
          <w:snapToGrid/>
          <w:sz w:val="24"/>
          <w:szCs w:val="24"/>
        </w:rPr>
      </w:pPr>
    </w:p>
    <w:p w:rsidR="007935D5" w:rsidRPr="004F7B95" w:rsidP="00DE529D" w14:paraId="298DD100" w14:textId="77777777">
      <w:pPr>
        <w:widowControl/>
        <w:ind w:left="360"/>
        <w:rPr>
          <w:rFonts w:ascii="Times New Roman" w:hAnsi="Times New Roman"/>
          <w:snapToGrid/>
          <w:sz w:val="24"/>
          <w:szCs w:val="24"/>
        </w:rPr>
      </w:pPr>
    </w:p>
    <w:p w:rsidR="002C3C4F" w:rsidRPr="00817E2B"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5B0CD9" w:rsidP="005B0CD9" w14:paraId="2DEE48E3" w14:textId="77777777">
      <w:pPr>
        <w:pStyle w:val="CM15"/>
        <w:rPr>
          <w:rFonts w:ascii="Times New Roman" w:hAnsi="Times New Roman" w:cs="Times New Roman"/>
          <w:sz w:val="20"/>
          <w:szCs w:val="20"/>
        </w:rPr>
      </w:pPr>
      <w:r w:rsidRPr="00D330E6">
        <w:rPr>
          <w:rFonts w:ascii="Times New Roman" w:hAnsi="Times New Roman" w:cs="Times New Roman"/>
          <w:sz w:val="22"/>
          <w:szCs w:val="20"/>
        </w:rPr>
        <w:t>ORR plans to display the expiration date of clearance as set by OMB.</w:t>
      </w:r>
    </w:p>
    <w:p w:rsidR="005B0CD9" w:rsidP="005B0CD9" w14:paraId="1ED6C39C" w14:textId="25D677E7">
      <w:pPr>
        <w:pStyle w:val="Default"/>
        <w:rPr>
          <w:rFonts w:ascii="Times New Roman" w:hAnsi="Times New Roman" w:cs="Times New Roman"/>
          <w:color w:val="auto"/>
          <w:sz w:val="20"/>
          <w:szCs w:val="20"/>
        </w:rPr>
      </w:pPr>
    </w:p>
    <w:p w:rsidR="005B0CD9" w:rsidRPr="003A0558" w:rsidP="005B0CD9" w14:paraId="2FC293BD" w14:textId="77777777">
      <w:pPr>
        <w:pStyle w:val="Default"/>
      </w:pPr>
    </w:p>
    <w:p w:rsidR="005B0CD9" w:rsidRPr="00895BE4" w:rsidP="005B0CD9" w14:paraId="301B0BBE" w14:textId="77777777">
      <w:pPr>
        <w:pStyle w:val="CM15"/>
        <w:spacing w:after="120"/>
        <w:rPr>
          <w:rFonts w:ascii="Times New Roman" w:hAnsi="Times New Roman" w:cs="Times New Roman"/>
          <w:b/>
        </w:rPr>
      </w:pPr>
      <w:r w:rsidRPr="00895BE4">
        <w:rPr>
          <w:rFonts w:ascii="Times New Roman" w:hAnsi="Times New Roman" w:cs="Times New Roman"/>
          <w:b/>
        </w:rPr>
        <w:t>18. Exceptions to Certification for Paperwork Reduction Act Submissions</w:t>
      </w:r>
    </w:p>
    <w:p w:rsidR="00DE529D" w:rsidRPr="00005D18" w:rsidP="00A11611" w14:paraId="64AD5CFF" w14:textId="25164411">
      <w:pPr>
        <w:pStyle w:val="Default"/>
        <w:rPr>
          <w:rFonts w:ascii="Times New Roman" w:hAnsi="Times New Roman"/>
        </w:rPr>
      </w:pPr>
      <w:r w:rsidRPr="00D330E6">
        <w:rPr>
          <w:rFonts w:ascii="Times New Roman" w:hAnsi="Times New Roman" w:cs="Times New Roman"/>
          <w:sz w:val="22"/>
          <w:szCs w:val="20"/>
        </w:rPr>
        <w:t>No exceptions are necessary for this information collection.</w:t>
      </w:r>
    </w:p>
    <w:sectPr w:rsidSect="00A918E4">
      <w:footerReference w:type="default" r:id="rId20"/>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559B9" w14:paraId="7E636B59" w14:textId="77777777">
      <w:pPr>
        <w:spacing w:line="20" w:lineRule="exact"/>
        <w:rPr>
          <w:sz w:val="24"/>
        </w:rPr>
      </w:pPr>
    </w:p>
  </w:endnote>
  <w:endnote w:type="continuationSeparator" w:id="1">
    <w:p w:rsidR="00A559B9" w14:paraId="500C628D" w14:textId="77777777">
      <w:r>
        <w:rPr>
          <w:sz w:val="24"/>
        </w:rPr>
        <w:t xml:space="preserve"> </w:t>
      </w:r>
    </w:p>
  </w:endnote>
  <w:endnote w:type="continuationNotice" w:id="2">
    <w:p w:rsidR="00A559B9" w14:paraId="20DE5468"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JMABN O+ Courier New,">
    <w:altName w:val="Courier New"/>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rsidP="00F600DD"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rsidRPr="00CC72C7" w14:textId="5D04A755">
                          <w:pPr>
                            <w:tabs>
                              <w:tab w:val="center" w:pos="4650"/>
                            </w:tabs>
                            <w:suppressAutoHyphens/>
                            <w:jc w:val="both"/>
                            <w:rPr>
                              <w:rFonts w:asciiTheme="majorBidi" w:hAnsiTheme="majorBidi" w:cstheme="majorBidi"/>
                              <w:sz w:val="24"/>
                            </w:rPr>
                          </w:pPr>
                          <w:r>
                            <w:rPr>
                              <w:sz w:val="24"/>
                            </w:rPr>
                            <w:tab/>
                          </w:r>
                          <w:r w:rsidRPr="00CC72C7">
                            <w:rPr>
                              <w:rFonts w:asciiTheme="majorBidi" w:hAnsiTheme="majorBidi" w:cstheme="majorBidi"/>
                              <w:sz w:val="24"/>
                            </w:rPr>
                            <w:fldChar w:fldCharType="begin"/>
                          </w:r>
                          <w:r w:rsidRPr="00CC72C7">
                            <w:rPr>
                              <w:rFonts w:asciiTheme="majorBidi" w:hAnsiTheme="majorBidi" w:cstheme="majorBidi"/>
                              <w:sz w:val="24"/>
                            </w:rPr>
                            <w:instrText>page \* arabic</w:instrText>
                          </w:r>
                          <w:r w:rsidRPr="00CC72C7">
                            <w:rPr>
                              <w:rFonts w:asciiTheme="majorBidi" w:hAnsiTheme="majorBidi" w:cstheme="majorBidi"/>
                              <w:sz w:val="24"/>
                            </w:rPr>
                            <w:fldChar w:fldCharType="separate"/>
                          </w:r>
                          <w:r w:rsidRPr="00CC72C7" w:rsidR="004F599B">
                            <w:rPr>
                              <w:rFonts w:asciiTheme="majorBidi" w:hAnsiTheme="majorBidi" w:cstheme="majorBidi"/>
                              <w:noProof/>
                              <w:sz w:val="24"/>
                            </w:rPr>
                            <w:t>9</w:t>
                          </w:r>
                          <w:r w:rsidRPr="00CC72C7">
                            <w:rPr>
                              <w:rFonts w:asciiTheme="majorBidi" w:hAnsiTheme="majorBidi" w:cstheme="majorBidi"/>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rsidRPr="00CC72C7" w14:paraId="19D3B125" w14:textId="5D04A755">
                    <w:pPr>
                      <w:tabs>
                        <w:tab w:val="center" w:pos="4650"/>
                      </w:tabs>
                      <w:suppressAutoHyphens/>
                      <w:jc w:val="both"/>
                      <w:rPr>
                        <w:rFonts w:asciiTheme="majorBidi" w:hAnsiTheme="majorBidi" w:cstheme="majorBidi"/>
                        <w:sz w:val="24"/>
                      </w:rPr>
                    </w:pPr>
                    <w:r>
                      <w:rPr>
                        <w:sz w:val="24"/>
                      </w:rPr>
                      <w:tab/>
                    </w:r>
                    <w:r w:rsidRPr="00CC72C7">
                      <w:rPr>
                        <w:rFonts w:asciiTheme="majorBidi" w:hAnsiTheme="majorBidi" w:cstheme="majorBidi"/>
                        <w:sz w:val="24"/>
                      </w:rPr>
                      <w:fldChar w:fldCharType="begin"/>
                    </w:r>
                    <w:r w:rsidRPr="00CC72C7">
                      <w:rPr>
                        <w:rFonts w:asciiTheme="majorBidi" w:hAnsiTheme="majorBidi" w:cstheme="majorBidi"/>
                        <w:sz w:val="24"/>
                      </w:rPr>
                      <w:instrText>page \* arabic</w:instrText>
                    </w:r>
                    <w:r w:rsidRPr="00CC72C7">
                      <w:rPr>
                        <w:rFonts w:asciiTheme="majorBidi" w:hAnsiTheme="majorBidi" w:cstheme="majorBidi"/>
                        <w:sz w:val="24"/>
                      </w:rPr>
                      <w:fldChar w:fldCharType="separate"/>
                    </w:r>
                    <w:r w:rsidRPr="00CC72C7" w:rsidR="004F599B">
                      <w:rPr>
                        <w:rFonts w:asciiTheme="majorBidi" w:hAnsiTheme="majorBidi" w:cstheme="majorBidi"/>
                        <w:noProof/>
                        <w:sz w:val="24"/>
                      </w:rPr>
                      <w:t>9</w:t>
                    </w:r>
                    <w:r w:rsidRPr="00CC72C7">
                      <w:rPr>
                        <w:rFonts w:asciiTheme="majorBidi" w:hAnsiTheme="majorBidi" w:cstheme="majorBidi"/>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559B9" w14:paraId="4C7BB85A" w14:textId="77777777">
      <w:r>
        <w:rPr>
          <w:sz w:val="24"/>
        </w:rPr>
        <w:separator/>
      </w:r>
    </w:p>
  </w:footnote>
  <w:footnote w:type="continuationSeparator" w:id="1">
    <w:p w:rsidR="00A559B9" w14:paraId="08F6497F" w14:textId="77777777">
      <w:r>
        <w:continuationSeparator/>
      </w:r>
    </w:p>
  </w:footnote>
  <w:footnote w:type="continuationNotice" w:id="2">
    <w:p w:rsidR="00A559B9" w14:paraId="7FF6959A" w14:textId="77777777"/>
  </w:footnote>
  <w:footnote w:id="3">
    <w:p w:rsidR="00D12E3F" w14:paraId="1CC70A12" w14:textId="336AB698">
      <w:pPr>
        <w:pStyle w:val="FootnoteText"/>
      </w:pPr>
      <w:r>
        <w:rPr>
          <w:rStyle w:val="FootnoteReference"/>
        </w:rPr>
        <w:footnoteRef/>
      </w:r>
      <w:r>
        <w:t xml:space="preserve"> </w:t>
      </w:r>
      <w:r w:rsidRPr="00D12E3F">
        <w:t>Form transferred from under OMB #0970-0</w:t>
      </w:r>
      <w:r w:rsidR="00EC386B">
        <w:t>553</w:t>
      </w:r>
      <w:r w:rsidRPr="00D12E3F">
        <w:t>, with changes.</w:t>
      </w:r>
    </w:p>
  </w:footnote>
  <w:footnote w:id="4">
    <w:p w:rsidR="00BB7BE1" w14:paraId="5DB20712" w14:textId="2781549E">
      <w:pPr>
        <w:pStyle w:val="FootnoteText"/>
      </w:pPr>
      <w:r>
        <w:rPr>
          <w:rStyle w:val="FootnoteReference"/>
        </w:rPr>
        <w:footnoteRef/>
      </w:r>
      <w:r>
        <w:t xml:space="preserve"> </w:t>
      </w:r>
      <w:r w:rsidRPr="00BB7BE1">
        <w:t>Form transferred as-approved under OMB #0970-0</w:t>
      </w:r>
      <w:r>
        <w:t>554</w:t>
      </w:r>
      <w:r w:rsidRPr="00BB7BE1">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955105"/>
    <w:multiLevelType w:val="hybridMultilevel"/>
    <w:tmpl w:val="C714E2A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850494"/>
    <w:multiLevelType w:val="hybridMultilevel"/>
    <w:tmpl w:val="9FD66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273E22"/>
    <w:multiLevelType w:val="hybridMultilevel"/>
    <w:tmpl w:val="7382A7BC"/>
    <w:lvl w:ilvl="0">
      <w:start w:val="1"/>
      <w:numFmt w:val="bullet"/>
      <w:lvlText w:val=""/>
      <w:lvlJc w:val="left"/>
      <w:pPr>
        <w:ind w:left="720" w:hanging="360"/>
      </w:pPr>
      <w:rPr>
        <w:rFonts w:ascii="Symbol" w:hAnsi="Symbol" w:hint="default"/>
        <w:b w:val="0"/>
        <w:bCs/>
        <w:i w:val="0"/>
        <w:iCs/>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5D54839"/>
    <w:multiLevelType w:val="hybridMultilevel"/>
    <w:tmpl w:val="06FC54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D416D1A"/>
    <w:multiLevelType w:val="hybridMultilevel"/>
    <w:tmpl w:val="57245FEE"/>
    <w:lvl w:ilvl="0">
      <w:start w:val="1"/>
      <w:numFmt w:val="decimal"/>
      <w:lvlText w:val="%1."/>
      <w:lvlJc w:val="left"/>
      <w:pPr>
        <w:ind w:left="720" w:hanging="360"/>
      </w:pPr>
      <w:rPr>
        <w:rFonts w:asciiTheme="majorBidi" w:hAnsiTheme="majorBidi" w:cstheme="majorBidi" w:hint="default"/>
        <w:b w:val="0"/>
        <w:bCs/>
        <w:i w:val="0"/>
        <w:iCs/>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D58510B"/>
    <w:multiLevelType w:val="hybrid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080790"/>
    <w:multiLevelType w:val="hybridMultilevel"/>
    <w:tmpl w:val="614E6FE0"/>
    <w:lvl w:ilvl="0">
      <w:start w:val="1"/>
      <w:numFmt w:val="decimal"/>
      <w:lvlText w:val="%1."/>
      <w:lvlJc w:val="left"/>
      <w:pPr>
        <w:ind w:left="720" w:hanging="360"/>
      </w:pPr>
      <w:rPr>
        <w:rFonts w:hint="default"/>
      </w:rPr>
    </w:lvl>
    <w:lvl w:ilvl="1">
      <w:start w:val="1"/>
      <w:numFmt w:val="bullet"/>
      <w:lvlText w:val=""/>
      <w:lvlJc w:val="left"/>
      <w:pPr>
        <w:ind w:left="1800" w:hanging="360"/>
      </w:pPr>
      <w:rPr>
        <w:rFonts w:ascii="Symbol" w:hAnsi="Symbol" w:hint="default"/>
        <w:color w:val="auto"/>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8624E12"/>
    <w:multiLevelType w:val="hybridMultilevel"/>
    <w:tmpl w:val="837CC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F30224"/>
    <w:multiLevelType w:val="hybridMultilevel"/>
    <w:tmpl w:val="A00457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ED116FC"/>
    <w:multiLevelType w:val="hybridMultilevel"/>
    <w:tmpl w:val="026A0B72"/>
    <w:lvl w:ilvl="0">
      <w:start w:val="1"/>
      <w:numFmt w:val="bullet"/>
      <w:lvlText w:val=""/>
      <w:lvlJc w:val="left"/>
      <w:pPr>
        <w:ind w:left="1800" w:hanging="360"/>
      </w:pPr>
      <w:rPr>
        <w:rFonts w:ascii="Symbol" w:hAnsi="Symbol" w:hint="default"/>
        <w:color w:val="auto"/>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5">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nsid w:val="572C07F8"/>
    <w:multiLevelType w:val="hybridMultilevel"/>
    <w:tmpl w:val="0204C0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7994307"/>
    <w:multiLevelType w:val="hybridMultilevel"/>
    <w:tmpl w:val="6874B7EE"/>
    <w:lvl w:ilvl="0">
      <w:start w:val="1"/>
      <w:numFmt w:val="decimal"/>
      <w:lvlText w:val="%1."/>
      <w:lvlJc w:val="left"/>
      <w:pPr>
        <w:ind w:left="720" w:hanging="360"/>
      </w:pPr>
      <w:rPr>
        <w:rFonts w:asciiTheme="majorBidi" w:hAnsiTheme="majorBidi" w:cstheme="majorBidi" w:hint="default"/>
        <w:b w:val="0"/>
        <w:bCs/>
        <w:i w:val="0"/>
        <w:iCs/>
        <w:sz w:val="22"/>
        <w:szCs w:val="22"/>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9FA1BD6"/>
    <w:multiLevelType w:val="hybrid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D501B19"/>
    <w:multiLevelType w:val="hybridMultilevel"/>
    <w:tmpl w:val="F7B0CF5A"/>
    <w:lvl w:ilvl="0">
      <w:start w:val="1"/>
      <w:numFmt w:val="bullet"/>
      <w:lvlText w:val=""/>
      <w:lvlJc w:val="left"/>
      <w:pPr>
        <w:ind w:left="720" w:hanging="360"/>
      </w:pPr>
      <w:rPr>
        <w:rFonts w:ascii="Symbol" w:hAnsi="Symbol" w:hint="default"/>
        <w:i w:val="0"/>
        <w:iCs/>
        <w:sz w:val="20"/>
        <w:szCs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09B7507"/>
    <w:multiLevelType w:val="hybridMultilevel"/>
    <w:tmpl w:val="C41AC4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36015E3"/>
    <w:multiLevelType w:val="hybrid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43B66B9"/>
    <w:multiLevelType w:val="hybridMultilevel"/>
    <w:tmpl w:val="A628D2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6B0C6862"/>
    <w:multiLevelType w:val="hybridMultilevel"/>
    <w:tmpl w:val="AE28D8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EB31426"/>
    <w:multiLevelType w:val="hybridMultilevel"/>
    <w:tmpl w:val="13D0911C"/>
    <w:lvl w:ilvl="0">
      <w:start w:val="1"/>
      <w:numFmt w:val="decimal"/>
      <w:lvlText w:val="%1."/>
      <w:lvlJc w:val="left"/>
      <w:pPr>
        <w:ind w:left="720" w:hanging="360"/>
      </w:pPr>
      <w:rPr>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F112E0B"/>
    <w:multiLevelType w:val="hybridMultilevel"/>
    <w:tmpl w:val="31305278"/>
    <w:lvl w:ilvl="0">
      <w:start w:val="1"/>
      <w:numFmt w:val="decimal"/>
      <w:lvlText w:val="%1."/>
      <w:lvlJc w:val="left"/>
      <w:pPr>
        <w:ind w:left="720" w:hanging="360"/>
      </w:pPr>
      <w:rPr>
        <w:rFonts w:asciiTheme="majorBidi" w:hAnsiTheme="majorBidi" w:cstheme="majorBidi" w:hint="default"/>
        <w:i w:val="0"/>
        <w:iCs/>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71727074"/>
    <w:multiLevelType w:val="hybridMultilevel"/>
    <w:tmpl w:val="23AC0616"/>
    <w:lvl w:ilvl="0">
      <w:start w:val="1"/>
      <w:numFmt w:val="decimal"/>
      <w:lvlText w:val="%1."/>
      <w:lvlJc w:val="left"/>
      <w:pPr>
        <w:ind w:left="720" w:hanging="360"/>
      </w:pPr>
      <w:rPr>
        <w:rFonts w:asciiTheme="majorBidi" w:hAnsiTheme="majorBidi" w:cstheme="majorBidi" w:hint="default"/>
        <w:b w:val="0"/>
        <w:bCs/>
        <w:i w:val="0"/>
        <w:iCs/>
        <w:sz w:val="22"/>
        <w:szCs w:val="22"/>
      </w:rPr>
    </w:lvl>
    <w:lvl w:ilvl="1">
      <w:start w:val="1"/>
      <w:numFmt w:val="bullet"/>
      <w:lvlText w:val=""/>
      <w:lvlJc w:val="left"/>
      <w:pPr>
        <w:ind w:left="1800" w:hanging="360"/>
      </w:pPr>
      <w:rPr>
        <w:rFonts w:ascii="Symbol" w:hAnsi="Symbol" w:hint="default"/>
        <w:color w:val="auto"/>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2D47F13"/>
    <w:multiLevelType w:val="hybridMultilevel"/>
    <w:tmpl w:val="C2F23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763C270E"/>
    <w:multiLevelType w:val="hybridMultilevel"/>
    <w:tmpl w:val="498CDA6C"/>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93D5895"/>
    <w:multiLevelType w:val="hybridMultilevel"/>
    <w:tmpl w:val="3D3806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A295A56"/>
    <w:multiLevelType w:val="hybridMultilevel"/>
    <w:tmpl w:val="435200E4"/>
    <w:lvl w:ilvl="0">
      <w:start w:val="1"/>
      <w:numFmt w:val="decimal"/>
      <w:lvlText w:val="%1."/>
      <w:lvlJc w:val="left"/>
      <w:pPr>
        <w:ind w:left="720" w:hanging="360"/>
      </w:pPr>
      <w:rPr>
        <w:rFonts w:asciiTheme="majorBidi" w:hAnsiTheme="majorBidi" w:cstheme="majorBidi" w:hint="default"/>
        <w:b w:val="0"/>
        <w:bCs/>
        <w:i w:val="0"/>
        <w:iCs/>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00482954">
    <w:abstractNumId w:val="20"/>
  </w:num>
  <w:num w:numId="2" w16cid:durableId="1403989621">
    <w:abstractNumId w:val="21"/>
  </w:num>
  <w:num w:numId="3" w16cid:durableId="77794556">
    <w:abstractNumId w:val="25"/>
  </w:num>
  <w:num w:numId="4" w16cid:durableId="695468254">
    <w:abstractNumId w:val="10"/>
  </w:num>
  <w:num w:numId="5" w16cid:durableId="488986469">
    <w:abstractNumId w:val="16"/>
  </w:num>
  <w:num w:numId="6" w16cid:durableId="248000937">
    <w:abstractNumId w:val="19"/>
  </w:num>
  <w:num w:numId="7" w16cid:durableId="2079016938">
    <w:abstractNumId w:val="2"/>
  </w:num>
  <w:num w:numId="8" w16cid:durableId="134839751">
    <w:abstractNumId w:val="18"/>
  </w:num>
  <w:num w:numId="9" w16cid:durableId="303320158">
    <w:abstractNumId w:val="28"/>
  </w:num>
  <w:num w:numId="10" w16cid:durableId="1277178671">
    <w:abstractNumId w:val="17"/>
  </w:num>
  <w:num w:numId="11" w16cid:durableId="1209878059">
    <w:abstractNumId w:val="15"/>
  </w:num>
  <w:num w:numId="12" w16cid:durableId="487861648">
    <w:abstractNumId w:val="0"/>
  </w:num>
  <w:num w:numId="13" w16cid:durableId="554849624">
    <w:abstractNumId w:val="32"/>
  </w:num>
  <w:num w:numId="14" w16cid:durableId="1028339187">
    <w:abstractNumId w:val="1"/>
  </w:num>
  <w:num w:numId="15" w16cid:durableId="808279350">
    <w:abstractNumId w:val="8"/>
  </w:num>
  <w:num w:numId="16" w16cid:durableId="1280189284">
    <w:abstractNumId w:val="24"/>
  </w:num>
  <w:num w:numId="17" w16cid:durableId="632760751">
    <w:abstractNumId w:val="35"/>
  </w:num>
  <w:num w:numId="18" w16cid:durableId="1017080646">
    <w:abstractNumId w:val="9"/>
  </w:num>
  <w:num w:numId="19" w16cid:durableId="806623805">
    <w:abstractNumId w:val="38"/>
  </w:num>
  <w:num w:numId="20" w16cid:durableId="44911235">
    <w:abstractNumId w:val="30"/>
  </w:num>
  <w:num w:numId="21" w16cid:durableId="549999645">
    <w:abstractNumId w:val="3"/>
  </w:num>
  <w:num w:numId="22" w16cid:durableId="1270352856">
    <w:abstractNumId w:val="37"/>
  </w:num>
  <w:num w:numId="23" w16cid:durableId="417139734">
    <w:abstractNumId w:val="33"/>
  </w:num>
  <w:num w:numId="24" w16cid:durableId="1042637846">
    <w:abstractNumId w:val="12"/>
  </w:num>
  <w:num w:numId="25" w16cid:durableId="1797872102">
    <w:abstractNumId w:val="22"/>
  </w:num>
  <w:num w:numId="26" w16cid:durableId="1173640415">
    <w:abstractNumId w:val="31"/>
  </w:num>
  <w:num w:numId="27" w16cid:durableId="517357722">
    <w:abstractNumId w:val="26"/>
  </w:num>
  <w:num w:numId="28" w16cid:durableId="1490246143">
    <w:abstractNumId w:val="13"/>
  </w:num>
  <w:num w:numId="29" w16cid:durableId="759567381">
    <w:abstractNumId w:val="4"/>
  </w:num>
  <w:num w:numId="30" w16cid:durableId="2078432380">
    <w:abstractNumId w:val="27"/>
  </w:num>
  <w:num w:numId="31" w16cid:durableId="1750348173">
    <w:abstractNumId w:val="40"/>
  </w:num>
  <w:num w:numId="32" w16cid:durableId="26561794">
    <w:abstractNumId w:val="39"/>
  </w:num>
  <w:num w:numId="33" w16cid:durableId="827208343">
    <w:abstractNumId w:val="6"/>
  </w:num>
  <w:num w:numId="34" w16cid:durableId="120542073">
    <w:abstractNumId w:val="5"/>
  </w:num>
  <w:num w:numId="35" w16cid:durableId="1669210412">
    <w:abstractNumId w:val="29"/>
  </w:num>
  <w:num w:numId="36" w16cid:durableId="286276571">
    <w:abstractNumId w:val="34"/>
  </w:num>
  <w:num w:numId="37" w16cid:durableId="1475831886">
    <w:abstractNumId w:val="7"/>
  </w:num>
  <w:num w:numId="38" w16cid:durableId="1289238866">
    <w:abstractNumId w:val="41"/>
  </w:num>
  <w:num w:numId="39" w16cid:durableId="787823697">
    <w:abstractNumId w:val="23"/>
  </w:num>
  <w:num w:numId="40" w16cid:durableId="1407024451">
    <w:abstractNumId w:val="14"/>
  </w:num>
  <w:num w:numId="41" w16cid:durableId="1283925976">
    <w:abstractNumId w:val="11"/>
  </w:num>
  <w:num w:numId="42" w16cid:durableId="135214730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5D18"/>
    <w:rsid w:val="00006349"/>
    <w:rsid w:val="000068CB"/>
    <w:rsid w:val="000073FD"/>
    <w:rsid w:val="00010C77"/>
    <w:rsid w:val="00014ED5"/>
    <w:rsid w:val="00016F0F"/>
    <w:rsid w:val="00017921"/>
    <w:rsid w:val="00017BA0"/>
    <w:rsid w:val="00022586"/>
    <w:rsid w:val="00025708"/>
    <w:rsid w:val="00026B4B"/>
    <w:rsid w:val="00026D63"/>
    <w:rsid w:val="00033B71"/>
    <w:rsid w:val="00042A37"/>
    <w:rsid w:val="00043ACF"/>
    <w:rsid w:val="00051EB2"/>
    <w:rsid w:val="000520D2"/>
    <w:rsid w:val="0005501A"/>
    <w:rsid w:val="00056BA5"/>
    <w:rsid w:val="00056C4B"/>
    <w:rsid w:val="000578D5"/>
    <w:rsid w:val="00057ADF"/>
    <w:rsid w:val="00061073"/>
    <w:rsid w:val="0006220C"/>
    <w:rsid w:val="00064852"/>
    <w:rsid w:val="00072F7E"/>
    <w:rsid w:val="00073222"/>
    <w:rsid w:val="0007390C"/>
    <w:rsid w:val="00075889"/>
    <w:rsid w:val="000761BA"/>
    <w:rsid w:val="00084ACA"/>
    <w:rsid w:val="0009007E"/>
    <w:rsid w:val="00091D62"/>
    <w:rsid w:val="000970C7"/>
    <w:rsid w:val="00097128"/>
    <w:rsid w:val="000A2AB7"/>
    <w:rsid w:val="000A3DEC"/>
    <w:rsid w:val="000A4AD1"/>
    <w:rsid w:val="000B09FA"/>
    <w:rsid w:val="000B190D"/>
    <w:rsid w:val="000C09A6"/>
    <w:rsid w:val="000C2CDA"/>
    <w:rsid w:val="000C31CF"/>
    <w:rsid w:val="000C706F"/>
    <w:rsid w:val="000C7205"/>
    <w:rsid w:val="000D56DA"/>
    <w:rsid w:val="000E3957"/>
    <w:rsid w:val="000E4EF9"/>
    <w:rsid w:val="000E7D05"/>
    <w:rsid w:val="000E7E30"/>
    <w:rsid w:val="000F069F"/>
    <w:rsid w:val="000F50E9"/>
    <w:rsid w:val="000F605D"/>
    <w:rsid w:val="000F683C"/>
    <w:rsid w:val="000F7203"/>
    <w:rsid w:val="000F7C28"/>
    <w:rsid w:val="001014D7"/>
    <w:rsid w:val="00102200"/>
    <w:rsid w:val="00102673"/>
    <w:rsid w:val="00102D31"/>
    <w:rsid w:val="00113CB1"/>
    <w:rsid w:val="00116049"/>
    <w:rsid w:val="0011640B"/>
    <w:rsid w:val="001173CD"/>
    <w:rsid w:val="0012107E"/>
    <w:rsid w:val="00125143"/>
    <w:rsid w:val="0012671E"/>
    <w:rsid w:val="00131BA6"/>
    <w:rsid w:val="001337B5"/>
    <w:rsid w:val="00137B0D"/>
    <w:rsid w:val="0014145B"/>
    <w:rsid w:val="0014233C"/>
    <w:rsid w:val="001428AB"/>
    <w:rsid w:val="00142F0F"/>
    <w:rsid w:val="00155041"/>
    <w:rsid w:val="00156FDA"/>
    <w:rsid w:val="00157A02"/>
    <w:rsid w:val="00160621"/>
    <w:rsid w:val="001636B3"/>
    <w:rsid w:val="00163F1E"/>
    <w:rsid w:val="00165CAB"/>
    <w:rsid w:val="001704DE"/>
    <w:rsid w:val="00173796"/>
    <w:rsid w:val="00173A82"/>
    <w:rsid w:val="00175AF9"/>
    <w:rsid w:val="001763EB"/>
    <w:rsid w:val="00182AF7"/>
    <w:rsid w:val="001832C5"/>
    <w:rsid w:val="00183CBD"/>
    <w:rsid w:val="00186385"/>
    <w:rsid w:val="001922C9"/>
    <w:rsid w:val="00194302"/>
    <w:rsid w:val="00196D35"/>
    <w:rsid w:val="00197FB2"/>
    <w:rsid w:val="001A0CD6"/>
    <w:rsid w:val="001A1D14"/>
    <w:rsid w:val="001A432E"/>
    <w:rsid w:val="001B0F22"/>
    <w:rsid w:val="001B5DFE"/>
    <w:rsid w:val="001C2695"/>
    <w:rsid w:val="001C2DF9"/>
    <w:rsid w:val="001C3489"/>
    <w:rsid w:val="001C483C"/>
    <w:rsid w:val="001C7FFE"/>
    <w:rsid w:val="001D1651"/>
    <w:rsid w:val="001D5DDE"/>
    <w:rsid w:val="001E6BFB"/>
    <w:rsid w:val="001E6D06"/>
    <w:rsid w:val="001F02A1"/>
    <w:rsid w:val="001F1499"/>
    <w:rsid w:val="001F1B89"/>
    <w:rsid w:val="001F35E8"/>
    <w:rsid w:val="001F79D0"/>
    <w:rsid w:val="00200C2A"/>
    <w:rsid w:val="00201EE3"/>
    <w:rsid w:val="00203574"/>
    <w:rsid w:val="0020389D"/>
    <w:rsid w:val="0020429B"/>
    <w:rsid w:val="00210C3D"/>
    <w:rsid w:val="002112F8"/>
    <w:rsid w:val="00213FA9"/>
    <w:rsid w:val="002149BB"/>
    <w:rsid w:val="00216A92"/>
    <w:rsid w:val="00221595"/>
    <w:rsid w:val="00222C7F"/>
    <w:rsid w:val="00224642"/>
    <w:rsid w:val="00226C42"/>
    <w:rsid w:val="00227788"/>
    <w:rsid w:val="00234235"/>
    <w:rsid w:val="00236196"/>
    <w:rsid w:val="00242304"/>
    <w:rsid w:val="00245BA6"/>
    <w:rsid w:val="002464EB"/>
    <w:rsid w:val="00246987"/>
    <w:rsid w:val="00247C9D"/>
    <w:rsid w:val="00247FD1"/>
    <w:rsid w:val="002509BD"/>
    <w:rsid w:val="00251832"/>
    <w:rsid w:val="002521BC"/>
    <w:rsid w:val="002539E4"/>
    <w:rsid w:val="00253BFE"/>
    <w:rsid w:val="00254878"/>
    <w:rsid w:val="002614A4"/>
    <w:rsid w:val="00263ADB"/>
    <w:rsid w:val="00264754"/>
    <w:rsid w:val="0026499A"/>
    <w:rsid w:val="0026668D"/>
    <w:rsid w:val="002704E9"/>
    <w:rsid w:val="00271544"/>
    <w:rsid w:val="00272E0B"/>
    <w:rsid w:val="0027404B"/>
    <w:rsid w:val="00275C76"/>
    <w:rsid w:val="00281554"/>
    <w:rsid w:val="00282708"/>
    <w:rsid w:val="00283002"/>
    <w:rsid w:val="002857B6"/>
    <w:rsid w:val="00290A1C"/>
    <w:rsid w:val="00291684"/>
    <w:rsid w:val="0029589B"/>
    <w:rsid w:val="00296738"/>
    <w:rsid w:val="002975E1"/>
    <w:rsid w:val="00297B1D"/>
    <w:rsid w:val="002A2DF7"/>
    <w:rsid w:val="002A42EF"/>
    <w:rsid w:val="002A7341"/>
    <w:rsid w:val="002B2A35"/>
    <w:rsid w:val="002B2B0E"/>
    <w:rsid w:val="002B41E5"/>
    <w:rsid w:val="002B4EE5"/>
    <w:rsid w:val="002B50EA"/>
    <w:rsid w:val="002C3C4F"/>
    <w:rsid w:val="002C48B9"/>
    <w:rsid w:val="002C4AAF"/>
    <w:rsid w:val="002C4F75"/>
    <w:rsid w:val="002D0E94"/>
    <w:rsid w:val="002D4BFF"/>
    <w:rsid w:val="002D5CDA"/>
    <w:rsid w:val="002E10D1"/>
    <w:rsid w:val="002F087D"/>
    <w:rsid w:val="002F3BA0"/>
    <w:rsid w:val="002F614F"/>
    <w:rsid w:val="002F65D9"/>
    <w:rsid w:val="00302661"/>
    <w:rsid w:val="00305C28"/>
    <w:rsid w:val="00306BE1"/>
    <w:rsid w:val="00320F63"/>
    <w:rsid w:val="00321342"/>
    <w:rsid w:val="00322ED3"/>
    <w:rsid w:val="0032324C"/>
    <w:rsid w:val="0032756C"/>
    <w:rsid w:val="00331500"/>
    <w:rsid w:val="003338FB"/>
    <w:rsid w:val="00333A6E"/>
    <w:rsid w:val="00335931"/>
    <w:rsid w:val="00336F54"/>
    <w:rsid w:val="003405A4"/>
    <w:rsid w:val="0034203A"/>
    <w:rsid w:val="0034294A"/>
    <w:rsid w:val="00343EB0"/>
    <w:rsid w:val="00352E9F"/>
    <w:rsid w:val="00353344"/>
    <w:rsid w:val="00353B56"/>
    <w:rsid w:val="00354319"/>
    <w:rsid w:val="00356F45"/>
    <w:rsid w:val="00366090"/>
    <w:rsid w:val="0037246E"/>
    <w:rsid w:val="0038209B"/>
    <w:rsid w:val="003871D0"/>
    <w:rsid w:val="00387631"/>
    <w:rsid w:val="00390771"/>
    <w:rsid w:val="00392CC5"/>
    <w:rsid w:val="003A0558"/>
    <w:rsid w:val="003A3380"/>
    <w:rsid w:val="003A5BDC"/>
    <w:rsid w:val="003A7197"/>
    <w:rsid w:val="003B2C14"/>
    <w:rsid w:val="003B545D"/>
    <w:rsid w:val="003B7A50"/>
    <w:rsid w:val="003C00A3"/>
    <w:rsid w:val="003C0583"/>
    <w:rsid w:val="003C1D6E"/>
    <w:rsid w:val="003C46B3"/>
    <w:rsid w:val="003C4C2F"/>
    <w:rsid w:val="003D306A"/>
    <w:rsid w:val="003D6DE3"/>
    <w:rsid w:val="003E1A8B"/>
    <w:rsid w:val="003E1F0E"/>
    <w:rsid w:val="003E26A0"/>
    <w:rsid w:val="003E4E73"/>
    <w:rsid w:val="003E600A"/>
    <w:rsid w:val="003E6EA3"/>
    <w:rsid w:val="003F073E"/>
    <w:rsid w:val="003F21AD"/>
    <w:rsid w:val="003F7522"/>
    <w:rsid w:val="00402D24"/>
    <w:rsid w:val="00403342"/>
    <w:rsid w:val="004037FB"/>
    <w:rsid w:val="00405C10"/>
    <w:rsid w:val="00407293"/>
    <w:rsid w:val="0041033C"/>
    <w:rsid w:val="004110F5"/>
    <w:rsid w:val="0042178F"/>
    <w:rsid w:val="00422E1D"/>
    <w:rsid w:val="00433FFB"/>
    <w:rsid w:val="00442955"/>
    <w:rsid w:val="00455FC3"/>
    <w:rsid w:val="00456066"/>
    <w:rsid w:val="00456702"/>
    <w:rsid w:val="00456C0C"/>
    <w:rsid w:val="004602FE"/>
    <w:rsid w:val="00461A86"/>
    <w:rsid w:val="0046570F"/>
    <w:rsid w:val="004665F6"/>
    <w:rsid w:val="00467954"/>
    <w:rsid w:val="00473AB8"/>
    <w:rsid w:val="00474218"/>
    <w:rsid w:val="00476C1F"/>
    <w:rsid w:val="004774FF"/>
    <w:rsid w:val="00480072"/>
    <w:rsid w:val="00486D7B"/>
    <w:rsid w:val="004874D3"/>
    <w:rsid w:val="00487D5E"/>
    <w:rsid w:val="00490457"/>
    <w:rsid w:val="0049119A"/>
    <w:rsid w:val="00491C20"/>
    <w:rsid w:val="00492E49"/>
    <w:rsid w:val="004943E0"/>
    <w:rsid w:val="0049531F"/>
    <w:rsid w:val="0049600D"/>
    <w:rsid w:val="004960F7"/>
    <w:rsid w:val="00497928"/>
    <w:rsid w:val="004A042A"/>
    <w:rsid w:val="004A1186"/>
    <w:rsid w:val="004A2B31"/>
    <w:rsid w:val="004A2E96"/>
    <w:rsid w:val="004A7EBE"/>
    <w:rsid w:val="004B0626"/>
    <w:rsid w:val="004B23B3"/>
    <w:rsid w:val="004C0582"/>
    <w:rsid w:val="004C1F77"/>
    <w:rsid w:val="004C2FAD"/>
    <w:rsid w:val="004C4757"/>
    <w:rsid w:val="004C63C6"/>
    <w:rsid w:val="004E63D6"/>
    <w:rsid w:val="004E7AED"/>
    <w:rsid w:val="004F45CE"/>
    <w:rsid w:val="004F50F6"/>
    <w:rsid w:val="004F599B"/>
    <w:rsid w:val="004F7B95"/>
    <w:rsid w:val="005040E3"/>
    <w:rsid w:val="00511D0D"/>
    <w:rsid w:val="0051237D"/>
    <w:rsid w:val="0051278C"/>
    <w:rsid w:val="00515E9A"/>
    <w:rsid w:val="005169D6"/>
    <w:rsid w:val="00522C18"/>
    <w:rsid w:val="00523811"/>
    <w:rsid w:val="005266F5"/>
    <w:rsid w:val="00527B0C"/>
    <w:rsid w:val="00530B46"/>
    <w:rsid w:val="00531460"/>
    <w:rsid w:val="00536854"/>
    <w:rsid w:val="00541E51"/>
    <w:rsid w:val="00542F74"/>
    <w:rsid w:val="005432B0"/>
    <w:rsid w:val="00546AAD"/>
    <w:rsid w:val="00551BE7"/>
    <w:rsid w:val="005520C3"/>
    <w:rsid w:val="00552DEC"/>
    <w:rsid w:val="00555B5A"/>
    <w:rsid w:val="00556056"/>
    <w:rsid w:val="00560E7E"/>
    <w:rsid w:val="005611A4"/>
    <w:rsid w:val="00561934"/>
    <w:rsid w:val="00563164"/>
    <w:rsid w:val="00570A2D"/>
    <w:rsid w:val="00572366"/>
    <w:rsid w:val="00575744"/>
    <w:rsid w:val="005766C2"/>
    <w:rsid w:val="00576CDA"/>
    <w:rsid w:val="005808B4"/>
    <w:rsid w:val="005824BD"/>
    <w:rsid w:val="00585E33"/>
    <w:rsid w:val="00590909"/>
    <w:rsid w:val="0059100C"/>
    <w:rsid w:val="00592935"/>
    <w:rsid w:val="005954B4"/>
    <w:rsid w:val="00597E7F"/>
    <w:rsid w:val="005A0D09"/>
    <w:rsid w:val="005A1CB3"/>
    <w:rsid w:val="005A49A2"/>
    <w:rsid w:val="005A7E9D"/>
    <w:rsid w:val="005B00FC"/>
    <w:rsid w:val="005B0CD9"/>
    <w:rsid w:val="005B22D4"/>
    <w:rsid w:val="005B7519"/>
    <w:rsid w:val="005B7D0A"/>
    <w:rsid w:val="005C43D2"/>
    <w:rsid w:val="005C60F1"/>
    <w:rsid w:val="005C689D"/>
    <w:rsid w:val="005D1B7E"/>
    <w:rsid w:val="005D274E"/>
    <w:rsid w:val="005D5E20"/>
    <w:rsid w:val="005D61DB"/>
    <w:rsid w:val="005D7ACE"/>
    <w:rsid w:val="005E06A5"/>
    <w:rsid w:val="005E0B35"/>
    <w:rsid w:val="005E3DD1"/>
    <w:rsid w:val="005E66C5"/>
    <w:rsid w:val="005E72F3"/>
    <w:rsid w:val="005E74AA"/>
    <w:rsid w:val="005F0ED4"/>
    <w:rsid w:val="005F37FD"/>
    <w:rsid w:val="006019EC"/>
    <w:rsid w:val="00601E11"/>
    <w:rsid w:val="006030DC"/>
    <w:rsid w:val="006032A6"/>
    <w:rsid w:val="00603498"/>
    <w:rsid w:val="00605858"/>
    <w:rsid w:val="006059D1"/>
    <w:rsid w:val="00605DFD"/>
    <w:rsid w:val="00606C34"/>
    <w:rsid w:val="00613C26"/>
    <w:rsid w:val="00621587"/>
    <w:rsid w:val="00630680"/>
    <w:rsid w:val="00630917"/>
    <w:rsid w:val="00634E1D"/>
    <w:rsid w:val="00640565"/>
    <w:rsid w:val="00641406"/>
    <w:rsid w:val="00641E70"/>
    <w:rsid w:val="006420CD"/>
    <w:rsid w:val="00646D7A"/>
    <w:rsid w:val="00646EF7"/>
    <w:rsid w:val="00646FDB"/>
    <w:rsid w:val="00651ECF"/>
    <w:rsid w:val="00651F0F"/>
    <w:rsid w:val="006522B9"/>
    <w:rsid w:val="00656E7D"/>
    <w:rsid w:val="00665351"/>
    <w:rsid w:val="00666A31"/>
    <w:rsid w:val="006714A9"/>
    <w:rsid w:val="00672DAE"/>
    <w:rsid w:val="00676A2C"/>
    <w:rsid w:val="00677485"/>
    <w:rsid w:val="00681E38"/>
    <w:rsid w:val="00683847"/>
    <w:rsid w:val="00683871"/>
    <w:rsid w:val="006860C4"/>
    <w:rsid w:val="00687BBB"/>
    <w:rsid w:val="00693027"/>
    <w:rsid w:val="00696C3D"/>
    <w:rsid w:val="006A22BA"/>
    <w:rsid w:val="006A4253"/>
    <w:rsid w:val="006A7A80"/>
    <w:rsid w:val="006B1006"/>
    <w:rsid w:val="006B13A4"/>
    <w:rsid w:val="006B2726"/>
    <w:rsid w:val="006B3200"/>
    <w:rsid w:val="006B5230"/>
    <w:rsid w:val="006B630C"/>
    <w:rsid w:val="006B6883"/>
    <w:rsid w:val="006B6B64"/>
    <w:rsid w:val="006C1ED9"/>
    <w:rsid w:val="006C5D5F"/>
    <w:rsid w:val="006C7625"/>
    <w:rsid w:val="006D1643"/>
    <w:rsid w:val="006D3C3D"/>
    <w:rsid w:val="006E3DC0"/>
    <w:rsid w:val="006E4A9E"/>
    <w:rsid w:val="006E6629"/>
    <w:rsid w:val="006E7091"/>
    <w:rsid w:val="006F1D48"/>
    <w:rsid w:val="006F5369"/>
    <w:rsid w:val="006F589F"/>
    <w:rsid w:val="006F68BE"/>
    <w:rsid w:val="00700C7F"/>
    <w:rsid w:val="00704B3B"/>
    <w:rsid w:val="00707144"/>
    <w:rsid w:val="00707AFB"/>
    <w:rsid w:val="00710233"/>
    <w:rsid w:val="007121D7"/>
    <w:rsid w:val="00720560"/>
    <w:rsid w:val="00720FB6"/>
    <w:rsid w:val="00723EB4"/>
    <w:rsid w:val="007311AB"/>
    <w:rsid w:val="007339C5"/>
    <w:rsid w:val="00735131"/>
    <w:rsid w:val="007362E0"/>
    <w:rsid w:val="007473FE"/>
    <w:rsid w:val="00762C40"/>
    <w:rsid w:val="007703DA"/>
    <w:rsid w:val="0077228D"/>
    <w:rsid w:val="00774FA6"/>
    <w:rsid w:val="00783334"/>
    <w:rsid w:val="00786300"/>
    <w:rsid w:val="00786397"/>
    <w:rsid w:val="00786793"/>
    <w:rsid w:val="00790D2C"/>
    <w:rsid w:val="007935D5"/>
    <w:rsid w:val="007A0FBE"/>
    <w:rsid w:val="007A3812"/>
    <w:rsid w:val="007A3C9D"/>
    <w:rsid w:val="007A442B"/>
    <w:rsid w:val="007A4835"/>
    <w:rsid w:val="007A49E8"/>
    <w:rsid w:val="007B25D6"/>
    <w:rsid w:val="007B6855"/>
    <w:rsid w:val="007B7833"/>
    <w:rsid w:val="007C31C1"/>
    <w:rsid w:val="007C322A"/>
    <w:rsid w:val="007C5291"/>
    <w:rsid w:val="007C6132"/>
    <w:rsid w:val="007D01E8"/>
    <w:rsid w:val="007D2B2C"/>
    <w:rsid w:val="007D6BBC"/>
    <w:rsid w:val="007D6D74"/>
    <w:rsid w:val="007D7D22"/>
    <w:rsid w:val="007E1F70"/>
    <w:rsid w:val="007E305D"/>
    <w:rsid w:val="007E48CC"/>
    <w:rsid w:val="007E7C0E"/>
    <w:rsid w:val="007F2D39"/>
    <w:rsid w:val="007F5BD2"/>
    <w:rsid w:val="0080114B"/>
    <w:rsid w:val="0080325F"/>
    <w:rsid w:val="00803EEB"/>
    <w:rsid w:val="008048C3"/>
    <w:rsid w:val="008074CE"/>
    <w:rsid w:val="0081136B"/>
    <w:rsid w:val="00811A7D"/>
    <w:rsid w:val="00811CBF"/>
    <w:rsid w:val="008121C9"/>
    <w:rsid w:val="008122F2"/>
    <w:rsid w:val="0081243F"/>
    <w:rsid w:val="00817E2B"/>
    <w:rsid w:val="00823119"/>
    <w:rsid w:val="008238D9"/>
    <w:rsid w:val="008263F9"/>
    <w:rsid w:val="00826B85"/>
    <w:rsid w:val="00831FAC"/>
    <w:rsid w:val="00833F0B"/>
    <w:rsid w:val="00836442"/>
    <w:rsid w:val="00841761"/>
    <w:rsid w:val="00841BDF"/>
    <w:rsid w:val="00842317"/>
    <w:rsid w:val="0084321F"/>
    <w:rsid w:val="00845BDA"/>
    <w:rsid w:val="00845FE3"/>
    <w:rsid w:val="0084609A"/>
    <w:rsid w:val="00846989"/>
    <w:rsid w:val="00846E18"/>
    <w:rsid w:val="0084734B"/>
    <w:rsid w:val="00850878"/>
    <w:rsid w:val="00855F60"/>
    <w:rsid w:val="008576EC"/>
    <w:rsid w:val="00857D8E"/>
    <w:rsid w:val="0086072B"/>
    <w:rsid w:val="00870E64"/>
    <w:rsid w:val="00874F84"/>
    <w:rsid w:val="0087771C"/>
    <w:rsid w:val="008779B0"/>
    <w:rsid w:val="0088163F"/>
    <w:rsid w:val="00886173"/>
    <w:rsid w:val="008900A8"/>
    <w:rsid w:val="00890CFB"/>
    <w:rsid w:val="00890F04"/>
    <w:rsid w:val="00892A15"/>
    <w:rsid w:val="00893577"/>
    <w:rsid w:val="008955AC"/>
    <w:rsid w:val="00895BE4"/>
    <w:rsid w:val="00896167"/>
    <w:rsid w:val="00896434"/>
    <w:rsid w:val="008A031E"/>
    <w:rsid w:val="008A0676"/>
    <w:rsid w:val="008B0644"/>
    <w:rsid w:val="008B2CE2"/>
    <w:rsid w:val="008B2F17"/>
    <w:rsid w:val="008B5624"/>
    <w:rsid w:val="008C0C5B"/>
    <w:rsid w:val="008C1370"/>
    <w:rsid w:val="008C3F6B"/>
    <w:rsid w:val="008C6B2A"/>
    <w:rsid w:val="008D1946"/>
    <w:rsid w:val="008D1E5F"/>
    <w:rsid w:val="008D33E3"/>
    <w:rsid w:val="008D5E44"/>
    <w:rsid w:val="008D77F6"/>
    <w:rsid w:val="008E299C"/>
    <w:rsid w:val="008E2C11"/>
    <w:rsid w:val="008E72C6"/>
    <w:rsid w:val="008F01A9"/>
    <w:rsid w:val="008F0C4A"/>
    <w:rsid w:val="008F2059"/>
    <w:rsid w:val="008F44F9"/>
    <w:rsid w:val="008F6E08"/>
    <w:rsid w:val="008F7221"/>
    <w:rsid w:val="00900F1C"/>
    <w:rsid w:val="00905AD9"/>
    <w:rsid w:val="009113FF"/>
    <w:rsid w:val="00911C55"/>
    <w:rsid w:val="00911E6C"/>
    <w:rsid w:val="00912332"/>
    <w:rsid w:val="00912979"/>
    <w:rsid w:val="00913EF4"/>
    <w:rsid w:val="0091593A"/>
    <w:rsid w:val="00927F79"/>
    <w:rsid w:val="00930315"/>
    <w:rsid w:val="0093146D"/>
    <w:rsid w:val="0093271F"/>
    <w:rsid w:val="00933362"/>
    <w:rsid w:val="009349D4"/>
    <w:rsid w:val="00934A28"/>
    <w:rsid w:val="00935EC0"/>
    <w:rsid w:val="00936A53"/>
    <w:rsid w:val="00941250"/>
    <w:rsid w:val="009431F7"/>
    <w:rsid w:val="0094433D"/>
    <w:rsid w:val="009451B1"/>
    <w:rsid w:val="00945460"/>
    <w:rsid w:val="00945B72"/>
    <w:rsid w:val="00946642"/>
    <w:rsid w:val="00946C8A"/>
    <w:rsid w:val="00954E7C"/>
    <w:rsid w:val="00957799"/>
    <w:rsid w:val="0095790E"/>
    <w:rsid w:val="00962045"/>
    <w:rsid w:val="009650F9"/>
    <w:rsid w:val="00966622"/>
    <w:rsid w:val="0097098F"/>
    <w:rsid w:val="00972EF6"/>
    <w:rsid w:val="0097333D"/>
    <w:rsid w:val="0097582B"/>
    <w:rsid w:val="00977CCF"/>
    <w:rsid w:val="00980134"/>
    <w:rsid w:val="00980636"/>
    <w:rsid w:val="00981D1D"/>
    <w:rsid w:val="00982309"/>
    <w:rsid w:val="00986095"/>
    <w:rsid w:val="00996FC0"/>
    <w:rsid w:val="009A007C"/>
    <w:rsid w:val="009A32A3"/>
    <w:rsid w:val="009A67E5"/>
    <w:rsid w:val="009B09BC"/>
    <w:rsid w:val="009B389E"/>
    <w:rsid w:val="009B67AE"/>
    <w:rsid w:val="009B7BF6"/>
    <w:rsid w:val="009C2DE1"/>
    <w:rsid w:val="009C5137"/>
    <w:rsid w:val="009C5213"/>
    <w:rsid w:val="009C6B57"/>
    <w:rsid w:val="009D2899"/>
    <w:rsid w:val="009D789F"/>
    <w:rsid w:val="009D79F7"/>
    <w:rsid w:val="009E1345"/>
    <w:rsid w:val="009E2B59"/>
    <w:rsid w:val="009E4D0F"/>
    <w:rsid w:val="009E4E06"/>
    <w:rsid w:val="009E6157"/>
    <w:rsid w:val="009E6CDB"/>
    <w:rsid w:val="009E779D"/>
    <w:rsid w:val="009E7875"/>
    <w:rsid w:val="009F0C1E"/>
    <w:rsid w:val="009F19EB"/>
    <w:rsid w:val="009F5543"/>
    <w:rsid w:val="009F58E1"/>
    <w:rsid w:val="00A0069A"/>
    <w:rsid w:val="00A04E53"/>
    <w:rsid w:val="00A04EF3"/>
    <w:rsid w:val="00A05557"/>
    <w:rsid w:val="00A05ADD"/>
    <w:rsid w:val="00A11611"/>
    <w:rsid w:val="00A139EB"/>
    <w:rsid w:val="00A160B5"/>
    <w:rsid w:val="00A22496"/>
    <w:rsid w:val="00A23168"/>
    <w:rsid w:val="00A237AB"/>
    <w:rsid w:val="00A25A55"/>
    <w:rsid w:val="00A269EE"/>
    <w:rsid w:val="00A32D7B"/>
    <w:rsid w:val="00A406CC"/>
    <w:rsid w:val="00A406D2"/>
    <w:rsid w:val="00A43219"/>
    <w:rsid w:val="00A455D4"/>
    <w:rsid w:val="00A461EB"/>
    <w:rsid w:val="00A477BD"/>
    <w:rsid w:val="00A51FF0"/>
    <w:rsid w:val="00A559B9"/>
    <w:rsid w:val="00A61A76"/>
    <w:rsid w:val="00A61AC0"/>
    <w:rsid w:val="00A61C98"/>
    <w:rsid w:val="00A65451"/>
    <w:rsid w:val="00A711DF"/>
    <w:rsid w:val="00A741FF"/>
    <w:rsid w:val="00A76DAF"/>
    <w:rsid w:val="00A77AC0"/>
    <w:rsid w:val="00A829DE"/>
    <w:rsid w:val="00A84DB0"/>
    <w:rsid w:val="00A85028"/>
    <w:rsid w:val="00A87546"/>
    <w:rsid w:val="00A87D6F"/>
    <w:rsid w:val="00A918E4"/>
    <w:rsid w:val="00A94B0C"/>
    <w:rsid w:val="00A9708D"/>
    <w:rsid w:val="00A97394"/>
    <w:rsid w:val="00AA1483"/>
    <w:rsid w:val="00AA1AB2"/>
    <w:rsid w:val="00AA29D3"/>
    <w:rsid w:val="00AA420A"/>
    <w:rsid w:val="00AA58EE"/>
    <w:rsid w:val="00AA7B9B"/>
    <w:rsid w:val="00AB0C2A"/>
    <w:rsid w:val="00AB4DCF"/>
    <w:rsid w:val="00AC1EE9"/>
    <w:rsid w:val="00AC4AAC"/>
    <w:rsid w:val="00AC5694"/>
    <w:rsid w:val="00AC75B6"/>
    <w:rsid w:val="00AD1DC1"/>
    <w:rsid w:val="00AD25C6"/>
    <w:rsid w:val="00AD371F"/>
    <w:rsid w:val="00AD5ED7"/>
    <w:rsid w:val="00AE0631"/>
    <w:rsid w:val="00AE50B2"/>
    <w:rsid w:val="00AF1EAA"/>
    <w:rsid w:val="00AF399C"/>
    <w:rsid w:val="00AF4347"/>
    <w:rsid w:val="00AF5FE7"/>
    <w:rsid w:val="00B011E0"/>
    <w:rsid w:val="00B02DC2"/>
    <w:rsid w:val="00B044E6"/>
    <w:rsid w:val="00B04EC7"/>
    <w:rsid w:val="00B118FD"/>
    <w:rsid w:val="00B119DC"/>
    <w:rsid w:val="00B12914"/>
    <w:rsid w:val="00B14349"/>
    <w:rsid w:val="00B15946"/>
    <w:rsid w:val="00B22BC8"/>
    <w:rsid w:val="00B235BD"/>
    <w:rsid w:val="00B27347"/>
    <w:rsid w:val="00B27552"/>
    <w:rsid w:val="00B275FD"/>
    <w:rsid w:val="00B30580"/>
    <w:rsid w:val="00B30678"/>
    <w:rsid w:val="00B308E9"/>
    <w:rsid w:val="00B325EC"/>
    <w:rsid w:val="00B35405"/>
    <w:rsid w:val="00B365F2"/>
    <w:rsid w:val="00B37A9B"/>
    <w:rsid w:val="00B51504"/>
    <w:rsid w:val="00B52926"/>
    <w:rsid w:val="00B557A8"/>
    <w:rsid w:val="00B701D8"/>
    <w:rsid w:val="00B742E9"/>
    <w:rsid w:val="00B74801"/>
    <w:rsid w:val="00B74C5C"/>
    <w:rsid w:val="00B77A7F"/>
    <w:rsid w:val="00B80993"/>
    <w:rsid w:val="00B82F7D"/>
    <w:rsid w:val="00B84243"/>
    <w:rsid w:val="00B86E0D"/>
    <w:rsid w:val="00B90DCE"/>
    <w:rsid w:val="00B91FAE"/>
    <w:rsid w:val="00B93DB6"/>
    <w:rsid w:val="00B96AF0"/>
    <w:rsid w:val="00BA077C"/>
    <w:rsid w:val="00BA1C26"/>
    <w:rsid w:val="00BA4E54"/>
    <w:rsid w:val="00BA54E2"/>
    <w:rsid w:val="00BA7954"/>
    <w:rsid w:val="00BB05F4"/>
    <w:rsid w:val="00BB0F00"/>
    <w:rsid w:val="00BB225B"/>
    <w:rsid w:val="00BB37F5"/>
    <w:rsid w:val="00BB678F"/>
    <w:rsid w:val="00BB7ABE"/>
    <w:rsid w:val="00BB7BE1"/>
    <w:rsid w:val="00BC2219"/>
    <w:rsid w:val="00BC26E3"/>
    <w:rsid w:val="00BC63E4"/>
    <w:rsid w:val="00BD2666"/>
    <w:rsid w:val="00BD378C"/>
    <w:rsid w:val="00BD3ADB"/>
    <w:rsid w:val="00BD5A7C"/>
    <w:rsid w:val="00BD61CC"/>
    <w:rsid w:val="00BD6604"/>
    <w:rsid w:val="00BD7F86"/>
    <w:rsid w:val="00BE0D72"/>
    <w:rsid w:val="00BE3474"/>
    <w:rsid w:val="00BE5581"/>
    <w:rsid w:val="00BE685E"/>
    <w:rsid w:val="00BE79E4"/>
    <w:rsid w:val="00BF136F"/>
    <w:rsid w:val="00BF4188"/>
    <w:rsid w:val="00C02282"/>
    <w:rsid w:val="00C02A14"/>
    <w:rsid w:val="00C11F57"/>
    <w:rsid w:val="00C13BA6"/>
    <w:rsid w:val="00C21B23"/>
    <w:rsid w:val="00C224DC"/>
    <w:rsid w:val="00C22D3C"/>
    <w:rsid w:val="00C22EFA"/>
    <w:rsid w:val="00C24685"/>
    <w:rsid w:val="00C27050"/>
    <w:rsid w:val="00C35305"/>
    <w:rsid w:val="00C35B0A"/>
    <w:rsid w:val="00C374A5"/>
    <w:rsid w:val="00C44C03"/>
    <w:rsid w:val="00C454C5"/>
    <w:rsid w:val="00C4592F"/>
    <w:rsid w:val="00C45D9E"/>
    <w:rsid w:val="00C509EB"/>
    <w:rsid w:val="00C5472F"/>
    <w:rsid w:val="00C54765"/>
    <w:rsid w:val="00C54A1B"/>
    <w:rsid w:val="00C55CCE"/>
    <w:rsid w:val="00C57B1F"/>
    <w:rsid w:val="00C60FCD"/>
    <w:rsid w:val="00C643E7"/>
    <w:rsid w:val="00C65A70"/>
    <w:rsid w:val="00C66C2E"/>
    <w:rsid w:val="00C70929"/>
    <w:rsid w:val="00C7722F"/>
    <w:rsid w:val="00C80041"/>
    <w:rsid w:val="00C82850"/>
    <w:rsid w:val="00C82EE0"/>
    <w:rsid w:val="00C832F7"/>
    <w:rsid w:val="00C85735"/>
    <w:rsid w:val="00C87037"/>
    <w:rsid w:val="00C87E25"/>
    <w:rsid w:val="00C91DB7"/>
    <w:rsid w:val="00C93400"/>
    <w:rsid w:val="00C96309"/>
    <w:rsid w:val="00CA1E34"/>
    <w:rsid w:val="00CA2543"/>
    <w:rsid w:val="00CA459A"/>
    <w:rsid w:val="00CB1A12"/>
    <w:rsid w:val="00CB2094"/>
    <w:rsid w:val="00CB3B88"/>
    <w:rsid w:val="00CB3F6D"/>
    <w:rsid w:val="00CB5734"/>
    <w:rsid w:val="00CB7994"/>
    <w:rsid w:val="00CB7B8D"/>
    <w:rsid w:val="00CC2354"/>
    <w:rsid w:val="00CC299D"/>
    <w:rsid w:val="00CC72C7"/>
    <w:rsid w:val="00CD042E"/>
    <w:rsid w:val="00CD1914"/>
    <w:rsid w:val="00CD6353"/>
    <w:rsid w:val="00CE4133"/>
    <w:rsid w:val="00CE4D4A"/>
    <w:rsid w:val="00CE53AB"/>
    <w:rsid w:val="00CE5D1D"/>
    <w:rsid w:val="00CE6182"/>
    <w:rsid w:val="00CE6768"/>
    <w:rsid w:val="00CF0F0B"/>
    <w:rsid w:val="00CF147D"/>
    <w:rsid w:val="00CF152D"/>
    <w:rsid w:val="00CF1C3C"/>
    <w:rsid w:val="00CF3EA3"/>
    <w:rsid w:val="00CF4141"/>
    <w:rsid w:val="00CF6445"/>
    <w:rsid w:val="00CF66EE"/>
    <w:rsid w:val="00D02EF1"/>
    <w:rsid w:val="00D037F0"/>
    <w:rsid w:val="00D03EBA"/>
    <w:rsid w:val="00D05796"/>
    <w:rsid w:val="00D07665"/>
    <w:rsid w:val="00D108F0"/>
    <w:rsid w:val="00D12E3F"/>
    <w:rsid w:val="00D140F9"/>
    <w:rsid w:val="00D14311"/>
    <w:rsid w:val="00D144F9"/>
    <w:rsid w:val="00D158DF"/>
    <w:rsid w:val="00D176EB"/>
    <w:rsid w:val="00D203FE"/>
    <w:rsid w:val="00D22C12"/>
    <w:rsid w:val="00D25287"/>
    <w:rsid w:val="00D2585B"/>
    <w:rsid w:val="00D25D55"/>
    <w:rsid w:val="00D26123"/>
    <w:rsid w:val="00D262EE"/>
    <w:rsid w:val="00D31856"/>
    <w:rsid w:val="00D318D6"/>
    <w:rsid w:val="00D330E6"/>
    <w:rsid w:val="00D344B2"/>
    <w:rsid w:val="00D35461"/>
    <w:rsid w:val="00D4108F"/>
    <w:rsid w:val="00D42B06"/>
    <w:rsid w:val="00D42EB9"/>
    <w:rsid w:val="00D46ECF"/>
    <w:rsid w:val="00D50A75"/>
    <w:rsid w:val="00D50EAF"/>
    <w:rsid w:val="00D51692"/>
    <w:rsid w:val="00D51F18"/>
    <w:rsid w:val="00D53709"/>
    <w:rsid w:val="00D53B56"/>
    <w:rsid w:val="00D5501B"/>
    <w:rsid w:val="00D561D7"/>
    <w:rsid w:val="00D56D96"/>
    <w:rsid w:val="00D60543"/>
    <w:rsid w:val="00D61C6E"/>
    <w:rsid w:val="00D63068"/>
    <w:rsid w:val="00D63BAB"/>
    <w:rsid w:val="00D63D26"/>
    <w:rsid w:val="00D6561F"/>
    <w:rsid w:val="00D66773"/>
    <w:rsid w:val="00D67D80"/>
    <w:rsid w:val="00D70118"/>
    <w:rsid w:val="00D70761"/>
    <w:rsid w:val="00D7443D"/>
    <w:rsid w:val="00D7472D"/>
    <w:rsid w:val="00D74C30"/>
    <w:rsid w:val="00D76910"/>
    <w:rsid w:val="00D77D52"/>
    <w:rsid w:val="00D80536"/>
    <w:rsid w:val="00D806D3"/>
    <w:rsid w:val="00D83EF2"/>
    <w:rsid w:val="00D9004E"/>
    <w:rsid w:val="00D901C5"/>
    <w:rsid w:val="00D90769"/>
    <w:rsid w:val="00D90788"/>
    <w:rsid w:val="00D944EE"/>
    <w:rsid w:val="00D94FF5"/>
    <w:rsid w:val="00D9648C"/>
    <w:rsid w:val="00D96C5E"/>
    <w:rsid w:val="00D9720E"/>
    <w:rsid w:val="00DA1AF3"/>
    <w:rsid w:val="00DA39C5"/>
    <w:rsid w:val="00DB191C"/>
    <w:rsid w:val="00DB1FEB"/>
    <w:rsid w:val="00DB2443"/>
    <w:rsid w:val="00DB6884"/>
    <w:rsid w:val="00DC0B10"/>
    <w:rsid w:val="00DC16F6"/>
    <w:rsid w:val="00DC1C23"/>
    <w:rsid w:val="00DC2A28"/>
    <w:rsid w:val="00DC67D7"/>
    <w:rsid w:val="00DD6919"/>
    <w:rsid w:val="00DD6C88"/>
    <w:rsid w:val="00DD6DE6"/>
    <w:rsid w:val="00DD7804"/>
    <w:rsid w:val="00DE003E"/>
    <w:rsid w:val="00DE529D"/>
    <w:rsid w:val="00DF109A"/>
    <w:rsid w:val="00DF3E84"/>
    <w:rsid w:val="00E00230"/>
    <w:rsid w:val="00E0160B"/>
    <w:rsid w:val="00E019E7"/>
    <w:rsid w:val="00E01B4E"/>
    <w:rsid w:val="00E10A8F"/>
    <w:rsid w:val="00E10BC7"/>
    <w:rsid w:val="00E1255B"/>
    <w:rsid w:val="00E13DB5"/>
    <w:rsid w:val="00E140C9"/>
    <w:rsid w:val="00E30C46"/>
    <w:rsid w:val="00E3622F"/>
    <w:rsid w:val="00E368FB"/>
    <w:rsid w:val="00E36DC7"/>
    <w:rsid w:val="00E37B85"/>
    <w:rsid w:val="00E41D07"/>
    <w:rsid w:val="00E4383A"/>
    <w:rsid w:val="00E445C6"/>
    <w:rsid w:val="00E44E89"/>
    <w:rsid w:val="00E465D9"/>
    <w:rsid w:val="00E512C3"/>
    <w:rsid w:val="00E540F5"/>
    <w:rsid w:val="00E54933"/>
    <w:rsid w:val="00E568DE"/>
    <w:rsid w:val="00E614DC"/>
    <w:rsid w:val="00E62CBD"/>
    <w:rsid w:val="00E63048"/>
    <w:rsid w:val="00E63604"/>
    <w:rsid w:val="00E65652"/>
    <w:rsid w:val="00E6736B"/>
    <w:rsid w:val="00E710E4"/>
    <w:rsid w:val="00E71A77"/>
    <w:rsid w:val="00E8269A"/>
    <w:rsid w:val="00E82E7A"/>
    <w:rsid w:val="00E84FC6"/>
    <w:rsid w:val="00E8568C"/>
    <w:rsid w:val="00E92BF2"/>
    <w:rsid w:val="00E975FE"/>
    <w:rsid w:val="00EA1020"/>
    <w:rsid w:val="00EA5AA1"/>
    <w:rsid w:val="00EB5BE3"/>
    <w:rsid w:val="00EC04E5"/>
    <w:rsid w:val="00EC1D14"/>
    <w:rsid w:val="00EC386B"/>
    <w:rsid w:val="00EC4A50"/>
    <w:rsid w:val="00EC4D02"/>
    <w:rsid w:val="00EC67F3"/>
    <w:rsid w:val="00EC698B"/>
    <w:rsid w:val="00EC7BAB"/>
    <w:rsid w:val="00EC7F94"/>
    <w:rsid w:val="00ED0B5E"/>
    <w:rsid w:val="00ED199F"/>
    <w:rsid w:val="00ED5E83"/>
    <w:rsid w:val="00ED64DE"/>
    <w:rsid w:val="00ED782E"/>
    <w:rsid w:val="00EE3434"/>
    <w:rsid w:val="00EE6ECE"/>
    <w:rsid w:val="00EE7275"/>
    <w:rsid w:val="00EF4777"/>
    <w:rsid w:val="00EF669A"/>
    <w:rsid w:val="00EF7EB2"/>
    <w:rsid w:val="00F02021"/>
    <w:rsid w:val="00F0282F"/>
    <w:rsid w:val="00F05B23"/>
    <w:rsid w:val="00F06E5E"/>
    <w:rsid w:val="00F10B17"/>
    <w:rsid w:val="00F13F7E"/>
    <w:rsid w:val="00F150BA"/>
    <w:rsid w:val="00F15CAE"/>
    <w:rsid w:val="00F15FA4"/>
    <w:rsid w:val="00F17066"/>
    <w:rsid w:val="00F210CA"/>
    <w:rsid w:val="00F236CF"/>
    <w:rsid w:val="00F260BF"/>
    <w:rsid w:val="00F32142"/>
    <w:rsid w:val="00F33440"/>
    <w:rsid w:val="00F36A80"/>
    <w:rsid w:val="00F37B96"/>
    <w:rsid w:val="00F427F0"/>
    <w:rsid w:val="00F43872"/>
    <w:rsid w:val="00F44D08"/>
    <w:rsid w:val="00F46906"/>
    <w:rsid w:val="00F50A61"/>
    <w:rsid w:val="00F51ECF"/>
    <w:rsid w:val="00F523E1"/>
    <w:rsid w:val="00F56127"/>
    <w:rsid w:val="00F5659E"/>
    <w:rsid w:val="00F600DD"/>
    <w:rsid w:val="00F6765A"/>
    <w:rsid w:val="00F67772"/>
    <w:rsid w:val="00F70C32"/>
    <w:rsid w:val="00F71B2A"/>
    <w:rsid w:val="00F7218E"/>
    <w:rsid w:val="00F7466F"/>
    <w:rsid w:val="00F75334"/>
    <w:rsid w:val="00F83116"/>
    <w:rsid w:val="00F84C16"/>
    <w:rsid w:val="00F85F7A"/>
    <w:rsid w:val="00F87E54"/>
    <w:rsid w:val="00F97D5E"/>
    <w:rsid w:val="00F97E98"/>
    <w:rsid w:val="00FA1B08"/>
    <w:rsid w:val="00FA5092"/>
    <w:rsid w:val="00FA5259"/>
    <w:rsid w:val="00FA60EC"/>
    <w:rsid w:val="00FB0288"/>
    <w:rsid w:val="00FB4221"/>
    <w:rsid w:val="00FB4C32"/>
    <w:rsid w:val="00FB7547"/>
    <w:rsid w:val="00FC02B4"/>
    <w:rsid w:val="00FC2563"/>
    <w:rsid w:val="00FC46FB"/>
    <w:rsid w:val="00FD37ED"/>
    <w:rsid w:val="00FD7568"/>
    <w:rsid w:val="00FE0610"/>
    <w:rsid w:val="00FE0FDC"/>
    <w:rsid w:val="00FE1A76"/>
    <w:rsid w:val="00FE2685"/>
    <w:rsid w:val="00FE2A8D"/>
    <w:rsid w:val="00FE3AD6"/>
    <w:rsid w:val="00FE4798"/>
    <w:rsid w:val="00FE75D7"/>
    <w:rsid w:val="00FF2512"/>
    <w:rsid w:val="00FF51BD"/>
    <w:rsid w:val="00FF590E"/>
    <w:rsid w:val="00FF7CE7"/>
    <w:rsid w:val="0CD554FE"/>
    <w:rsid w:val="1AB077F9"/>
    <w:rsid w:val="1F036387"/>
    <w:rsid w:val="28C22DDC"/>
    <w:rsid w:val="2CB7CF47"/>
    <w:rsid w:val="35081071"/>
    <w:rsid w:val="35D68A80"/>
    <w:rsid w:val="37DF3C47"/>
    <w:rsid w:val="38B491BA"/>
    <w:rsid w:val="3CBE42FF"/>
    <w:rsid w:val="4C3BD040"/>
    <w:rsid w:val="581058BF"/>
    <w:rsid w:val="669F3721"/>
    <w:rsid w:val="66C1A2A4"/>
    <w:rsid w:val="690C8A07"/>
    <w:rsid w:val="6C043CED"/>
    <w:rsid w:val="6DB613FB"/>
    <w:rsid w:val="749426E7"/>
    <w:rsid w:val="74CD811A"/>
    <w:rsid w:val="76E724A8"/>
    <w:rsid w:val="7FA12DBA"/>
    <w:rsid w:val="7FFD9D3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63F0EAEF-934D-436A-BB24-8240B3FD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sid w:val="001D5DDE"/>
    <w:rPr>
      <w:rFonts w:ascii="Times New Roman" w:hAnsi="Times New Roman"/>
      <w:sz w:val="18"/>
    </w:rPr>
  </w:style>
  <w:style w:type="character" w:styleId="FootnoteReference">
    <w:name w:val="footnote reference"/>
    <w:rsid w:val="001D5DDE"/>
    <w:rPr>
      <w:rFonts w:ascii="Times New Roman" w:hAnsi="Times New Roman"/>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uiPriority w:val="99"/>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1D5DDE"/>
    <w:rPr>
      <w:snapToGrid w:val="0"/>
      <w:sz w:val="18"/>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Default">
    <w:name w:val="Default"/>
    <w:rsid w:val="00B74C5C"/>
    <w:pPr>
      <w:widowControl w:val="0"/>
      <w:autoSpaceDE w:val="0"/>
      <w:autoSpaceDN w:val="0"/>
      <w:adjustRightInd w:val="0"/>
    </w:pPr>
    <w:rPr>
      <w:rFonts w:ascii="JMABN O+ Courier New," w:hAnsi="JMABN O+ Courier New," w:eastAsiaTheme="minorEastAsia" w:cs="JMABN O+ Courier New,"/>
      <w:color w:val="000000"/>
      <w:sz w:val="24"/>
      <w:szCs w:val="24"/>
    </w:rPr>
  </w:style>
  <w:style w:type="paragraph" w:customStyle="1" w:styleId="CM15">
    <w:name w:val="CM15"/>
    <w:basedOn w:val="Default"/>
    <w:next w:val="Default"/>
    <w:uiPriority w:val="99"/>
    <w:rsid w:val="00B74C5C"/>
    <w:rPr>
      <w:rFonts w:cstheme="minorBidi"/>
      <w:color w:val="auto"/>
    </w:rPr>
  </w:style>
  <w:style w:type="paragraph" w:customStyle="1" w:styleId="CM16">
    <w:name w:val="CM16"/>
    <w:basedOn w:val="Default"/>
    <w:next w:val="Default"/>
    <w:uiPriority w:val="99"/>
    <w:rsid w:val="00B74C5C"/>
    <w:rPr>
      <w:rFonts w:cstheme="minorBidi"/>
      <w:color w:val="auto"/>
    </w:rPr>
  </w:style>
  <w:style w:type="paragraph" w:customStyle="1" w:styleId="CM4">
    <w:name w:val="CM4"/>
    <w:basedOn w:val="Default"/>
    <w:next w:val="Default"/>
    <w:uiPriority w:val="99"/>
    <w:rsid w:val="00B74C5C"/>
    <w:pPr>
      <w:spacing w:line="231" w:lineRule="atLeast"/>
    </w:pPr>
    <w:rPr>
      <w:rFonts w:cstheme="minorBidi"/>
      <w:color w:val="auto"/>
    </w:rPr>
  </w:style>
  <w:style w:type="paragraph" w:customStyle="1" w:styleId="CM19">
    <w:name w:val="CM19"/>
    <w:basedOn w:val="Default"/>
    <w:next w:val="Default"/>
    <w:uiPriority w:val="99"/>
    <w:rsid w:val="00F523E1"/>
    <w:rPr>
      <w:rFonts w:cstheme="minorBidi"/>
      <w:color w:val="auto"/>
    </w:rPr>
  </w:style>
  <w:style w:type="character" w:styleId="PlaceholderText">
    <w:name w:val="Placeholder Text"/>
    <w:basedOn w:val="DefaultParagraphFont"/>
    <w:uiPriority w:val="99"/>
    <w:semiHidden/>
    <w:rsid w:val="00874F84"/>
    <w:rPr>
      <w:color w:val="808080"/>
    </w:rPr>
  </w:style>
  <w:style w:type="character" w:styleId="UnresolvedMention">
    <w:name w:val="Unresolved Mention"/>
    <w:basedOn w:val="DefaultParagraphFont"/>
    <w:uiPriority w:val="99"/>
    <w:semiHidden/>
    <w:unhideWhenUsed/>
    <w:rsid w:val="004E7AED"/>
    <w:rPr>
      <w:color w:val="605E5C"/>
      <w:shd w:val="clear" w:color="auto" w:fill="E1DFDD"/>
    </w:rPr>
  </w:style>
  <w:style w:type="character" w:customStyle="1" w:styleId="cf01">
    <w:name w:val="cf01"/>
    <w:basedOn w:val="DefaultParagraphFont"/>
    <w:rsid w:val="00B80993"/>
    <w:rPr>
      <w:rFonts w:ascii="Segoe UI" w:hAnsi="Segoe UI" w:cs="Segoe UI" w:hint="default"/>
      <w:sz w:val="18"/>
      <w:szCs w:val="18"/>
    </w:rPr>
  </w:style>
  <w:style w:type="character" w:customStyle="1" w:styleId="cf11">
    <w:name w:val="cf11"/>
    <w:basedOn w:val="DefaultParagraphFont"/>
    <w:rsid w:val="00B80993"/>
    <w:rPr>
      <w:rFonts w:ascii="Segoe UI" w:hAnsi="Segoe UI" w:cs="Segoe UI" w:hint="default"/>
      <w:color w:val="211D1E"/>
      <w:sz w:val="18"/>
      <w:szCs w:val="18"/>
    </w:rPr>
  </w:style>
  <w:style w:type="character" w:styleId="FollowedHyperlink">
    <w:name w:val="FollowedHyperlink"/>
    <w:basedOn w:val="DefaultParagraphFont"/>
    <w:rsid w:val="001F02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45/subtitle-B/chapter-IV/part-410/subpart-C/section-410.1209" TargetMode="External" /><Relationship Id="rId11" Type="http://schemas.openxmlformats.org/officeDocument/2006/relationships/hyperlink" Target="https://www.acf.hhs.gov/orr/policy-guidance/unaccompanied-children-program-policy-guide-section-2" TargetMode="External" /><Relationship Id="rId12" Type="http://schemas.openxmlformats.org/officeDocument/2006/relationships/hyperlink" Target="https://www.ecfr.gov/current/title-45/part-410/section-410.1309" TargetMode="External" /><Relationship Id="rId13" Type="http://schemas.openxmlformats.org/officeDocument/2006/relationships/hyperlink" Target="https://www.acf.hhs.gov/orr/policy-guidance/unaccompanied-children-program-policy-guide-section-3" TargetMode="External" /><Relationship Id="rId14" Type="http://schemas.openxmlformats.org/officeDocument/2006/relationships/hyperlink" Target="https://www.acf.hhs.gov/orr/policy-guidance/unaccompanied-children-program-policy-guide-section-1" TargetMode="External" /><Relationship Id="rId15" Type="http://schemas.openxmlformats.org/officeDocument/2006/relationships/hyperlink" Target="https://www.ecfr.gov/current/title-45/subtitle-B/chapter-IV/part-410/subpart-D/section-410.1308" TargetMode="External" /><Relationship Id="rId16" Type="http://schemas.openxmlformats.org/officeDocument/2006/relationships/hyperlink" Target="https://www.ecfr.gov/current/title-45/subtitle-B/chapter-IV/part-410/subpart-J/section-410.1902" TargetMode="External" /><Relationship Id="rId17" Type="http://schemas.openxmlformats.org/officeDocument/2006/relationships/hyperlink" Target="https://www.whitehouse.gov/briefing-room/presidential-actions/2022/06/15/executive-order-on-advancing-equality-for-lesbian-gay-bisexual-transgender-queer-and-intersex-individuals/" TargetMode="External" /><Relationship Id="rId18" Type="http://schemas.openxmlformats.org/officeDocument/2006/relationships/hyperlink" Target="https://www.hhs.gov/sites/default/files/hhs-sogi-data-action-plan.pdf" TargetMode="External" /><Relationship Id="rId19" Type="http://schemas.openxmlformats.org/officeDocument/2006/relationships/hyperlink" Target="https://www.whitehouse.gov/wp-content/uploads/2023/01/Federal-Evidence-Agenda-on-LGBTQI-Equity.pdf" TargetMode="External" /><Relationship Id="rId2" Type="http://schemas.openxmlformats.org/officeDocument/2006/relationships/endnotes" Target="endnotes.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3b9a53976da9d792960dc29905925b70">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0fcc29a32c45eead77434378c82d7c01"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408C3F-FD67-424E-9AD5-900C87C73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6f2f78f1-91a5-4d68-8b46-c99d45c19e6d"/>
    <ds:schemaRef ds:uri="23ef38b6-7648-470d-b5e3-09395448522b"/>
  </ds:schemaRefs>
</ds:datastoreItem>
</file>

<file path=customXml/itemProps3.xml><?xml version="1.0" encoding="utf-8"?>
<ds:datastoreItem xmlns:ds="http://schemas.openxmlformats.org/officeDocument/2006/customXml" ds:itemID="{59A699B9-B55C-4B1D-9A81-D8E655FE1D31}">
  <ds:schemaRefs>
    <ds:schemaRef ds:uri="http://schemas.openxmlformats.org/officeDocument/2006/bibliography"/>
  </ds:schemaRefs>
</ds:datastoreItem>
</file>

<file path=customXml/itemProps4.xml><?xml version="1.0" encoding="utf-8"?>
<ds:datastoreItem xmlns:ds="http://schemas.openxmlformats.org/officeDocument/2006/customXml" ds:itemID="{86010647-A343-4519-BBF8-466C8954E5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4619</Words>
  <Characters>26330</Characters>
  <Application>Microsoft Office Word</Application>
  <DocSecurity>0</DocSecurity>
  <Lines>219</Lines>
  <Paragraphs>61</Paragraphs>
  <ScaleCrop>false</ScaleCrop>
  <Company/>
  <LinksUpToDate>false</LinksUpToDate>
  <CharactersWithSpaces>30888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DPP-SH</dc:creator>
  <cp:lastModifiedBy>Herboldsheimer, Shannon (ACF)</cp:lastModifiedBy>
  <cp:revision>77</cp:revision>
  <dcterms:created xsi:type="dcterms:W3CDTF">2024-10-01T16:21:00Z</dcterms:created>
  <dcterms:modified xsi:type="dcterms:W3CDTF">2024-10-18T17:20:00Z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MediaServiceImageTags">
    <vt:lpwstr/>
  </property>
</Properties>
</file>