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E65" w:rsidP="00161E65" w14:paraId="4AF929D2" w14:textId="77777777">
      <w:pPr>
        <w:widowControl/>
        <w:tabs>
          <w:tab w:val="center" w:pos="4680"/>
        </w:tabs>
        <w:jc w:val="center"/>
        <w:rPr>
          <w:b/>
          <w:szCs w:val="24"/>
        </w:rPr>
      </w:pPr>
      <w:r w:rsidRPr="00391891">
        <w:rPr>
          <w:b/>
          <w:szCs w:val="24"/>
        </w:rPr>
        <w:t xml:space="preserve">Supporting Statement </w:t>
      </w:r>
      <w:r w:rsidRPr="00391891" w:rsidR="00940AD4">
        <w:rPr>
          <w:b/>
          <w:szCs w:val="24"/>
        </w:rPr>
        <w:t xml:space="preserve">A </w:t>
      </w:r>
    </w:p>
    <w:p w:rsidR="00EF63E5" w14:paraId="53C62A2A" w14:textId="77777777">
      <w:pPr>
        <w:widowControl/>
        <w:tabs>
          <w:tab w:val="left" w:pos="360"/>
          <w:tab w:val="left" w:pos="720"/>
          <w:tab w:val="left" w:pos="1080"/>
        </w:tabs>
        <w:jc w:val="center"/>
        <w:rPr>
          <w:b/>
        </w:rPr>
      </w:pPr>
      <w:bookmarkStart w:id="0" w:name="_Hlk45269763"/>
      <w:r w:rsidRPr="00391891">
        <w:rPr>
          <w:b/>
        </w:rPr>
        <w:t xml:space="preserve">30 CFR </w:t>
      </w:r>
      <w:r w:rsidRPr="00391891" w:rsidR="00625323">
        <w:rPr>
          <w:b/>
        </w:rPr>
        <w:t xml:space="preserve">Part </w:t>
      </w:r>
      <w:r w:rsidRPr="00391891">
        <w:rPr>
          <w:b/>
        </w:rPr>
        <w:t>250, Subpart C, Pollution Prevention and Control</w:t>
      </w:r>
    </w:p>
    <w:bookmarkEnd w:id="0"/>
    <w:p w:rsidR="00EF63E5" w:rsidRPr="00391891" w14:paraId="744C7508" w14:textId="77777777">
      <w:pPr>
        <w:widowControl/>
        <w:tabs>
          <w:tab w:val="left" w:pos="360"/>
          <w:tab w:val="left" w:pos="720"/>
          <w:tab w:val="left" w:pos="1080"/>
        </w:tabs>
        <w:jc w:val="center"/>
        <w:rPr>
          <w:b/>
        </w:rPr>
      </w:pPr>
      <w:r w:rsidRPr="00391891">
        <w:rPr>
          <w:b/>
        </w:rPr>
        <w:t xml:space="preserve">OMB Control Number </w:t>
      </w:r>
      <w:r w:rsidR="001E1395">
        <w:rPr>
          <w:b/>
        </w:rPr>
        <w:t>1014-</w:t>
      </w:r>
      <w:r w:rsidR="00B35843">
        <w:rPr>
          <w:b/>
        </w:rPr>
        <w:t>0023</w:t>
      </w:r>
    </w:p>
    <w:p w:rsidR="00EF63E5" w:rsidRPr="00391891" w14:paraId="3432A3B3" w14:textId="53232C04">
      <w:pPr>
        <w:widowControl/>
        <w:tabs>
          <w:tab w:val="left" w:pos="360"/>
          <w:tab w:val="left" w:pos="720"/>
          <w:tab w:val="left" w:pos="1080"/>
        </w:tabs>
        <w:jc w:val="center"/>
        <w:rPr>
          <w:b/>
        </w:rPr>
      </w:pPr>
      <w:r w:rsidRPr="00391891">
        <w:rPr>
          <w:b/>
        </w:rPr>
        <w:t>Current Expiration Date</w:t>
      </w:r>
      <w:r w:rsidRPr="00391891" w:rsidR="0089291E">
        <w:rPr>
          <w:b/>
        </w:rPr>
        <w:t>:</w:t>
      </w:r>
      <w:r w:rsidR="001E1395">
        <w:rPr>
          <w:b/>
        </w:rPr>
        <w:t xml:space="preserve">  </w:t>
      </w:r>
      <w:r w:rsidR="00BA49EF">
        <w:rPr>
          <w:b/>
        </w:rPr>
        <w:t xml:space="preserve">January </w:t>
      </w:r>
      <w:r w:rsidR="00F81BA3">
        <w:rPr>
          <w:b/>
        </w:rPr>
        <w:t>3</w:t>
      </w:r>
      <w:r w:rsidR="00BA49EF">
        <w:rPr>
          <w:b/>
        </w:rPr>
        <w:t>1</w:t>
      </w:r>
      <w:r w:rsidR="00F81BA3">
        <w:rPr>
          <w:b/>
        </w:rPr>
        <w:t>, 20</w:t>
      </w:r>
      <w:r w:rsidR="005D383B">
        <w:rPr>
          <w:b/>
        </w:rPr>
        <w:t>2</w:t>
      </w:r>
      <w:r w:rsidR="00BA49EF">
        <w:rPr>
          <w:b/>
        </w:rPr>
        <w:t>5</w:t>
      </w:r>
    </w:p>
    <w:p w:rsidR="00905D47" w:rsidRPr="00391891" w14:paraId="15BEE42B" w14:textId="77777777">
      <w:pPr>
        <w:widowControl/>
        <w:tabs>
          <w:tab w:val="left" w:pos="360"/>
          <w:tab w:val="left" w:pos="720"/>
          <w:tab w:val="left" w:pos="1080"/>
        </w:tabs>
        <w:jc w:val="center"/>
        <w:rPr>
          <w:b/>
        </w:rPr>
      </w:pPr>
    </w:p>
    <w:p w:rsidR="00905D47" w:rsidRPr="00391891" w:rsidP="00905D47" w14:paraId="57440CCD" w14:textId="77777777">
      <w:pPr>
        <w:widowControl/>
        <w:tabs>
          <w:tab w:val="left" w:pos="360"/>
          <w:tab w:val="left" w:pos="720"/>
          <w:tab w:val="left" w:pos="1080"/>
        </w:tabs>
      </w:pPr>
      <w:r w:rsidRPr="00391891">
        <w:rPr>
          <w:rFonts w:ascii="Arial" w:hAnsi="Arial" w:cs="Arial"/>
          <w:b/>
          <w:sz w:val="22"/>
          <w:szCs w:val="22"/>
        </w:rPr>
        <w:t>Terms of Clearance:</w:t>
      </w:r>
      <w:r w:rsidRPr="00391891">
        <w:rPr>
          <w:b/>
        </w:rPr>
        <w:t xml:space="preserve">  </w:t>
      </w:r>
      <w:r w:rsidRPr="00391891">
        <w:t>None</w:t>
      </w:r>
    </w:p>
    <w:p w:rsidR="00EF63E5" w:rsidRPr="00391891" w14:paraId="68AC03BD" w14:textId="77777777">
      <w:pPr>
        <w:widowControl/>
      </w:pPr>
    </w:p>
    <w:p w:rsidR="0089291E" w:rsidRPr="00391891" w:rsidP="0089291E" w14:paraId="2A185FC0" w14:textId="77777777">
      <w:pPr>
        <w:widowControl/>
        <w:tabs>
          <w:tab w:val="center" w:pos="4680"/>
        </w:tabs>
        <w:rPr>
          <w:rFonts w:ascii="Arial" w:hAnsi="Arial" w:cs="Arial"/>
          <w:b/>
          <w:sz w:val="22"/>
          <w:szCs w:val="22"/>
        </w:rPr>
      </w:pPr>
      <w:r w:rsidRPr="00391891">
        <w:rPr>
          <w:rFonts w:ascii="Arial" w:hAnsi="Arial" w:cs="Arial"/>
          <w:b/>
          <w:sz w:val="22"/>
          <w:szCs w:val="22"/>
        </w:rPr>
        <w:t>General Instructions</w:t>
      </w:r>
    </w:p>
    <w:p w:rsidR="0089291E" w:rsidRPr="00391891" w:rsidP="0089291E" w14:paraId="041E066C" w14:textId="77777777">
      <w:pPr>
        <w:widowControl/>
        <w:tabs>
          <w:tab w:val="center" w:pos="4680"/>
        </w:tabs>
        <w:rPr>
          <w:b/>
        </w:rPr>
      </w:pPr>
    </w:p>
    <w:p w:rsidR="00940AD4" w:rsidRPr="00391891" w:rsidP="00940AD4" w14:paraId="0EE8F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91891">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RPr="00391891" w:rsidP="0089291E" w14:paraId="1B44A98C" w14:textId="77777777">
      <w:pPr>
        <w:widowControl/>
        <w:tabs>
          <w:tab w:val="center" w:pos="4680"/>
        </w:tabs>
      </w:pPr>
    </w:p>
    <w:p w:rsidR="0089291E" w:rsidRPr="00391891" w:rsidP="0089291E" w14:paraId="3429144F" w14:textId="77777777">
      <w:pPr>
        <w:widowControl/>
        <w:tabs>
          <w:tab w:val="center" w:pos="4680"/>
        </w:tabs>
        <w:rPr>
          <w:rFonts w:ascii="Arial" w:hAnsi="Arial" w:cs="Arial"/>
          <w:b/>
          <w:sz w:val="22"/>
          <w:szCs w:val="22"/>
        </w:rPr>
      </w:pPr>
      <w:r w:rsidRPr="00391891">
        <w:rPr>
          <w:rFonts w:ascii="Arial" w:hAnsi="Arial" w:cs="Arial"/>
          <w:b/>
          <w:sz w:val="22"/>
          <w:szCs w:val="22"/>
        </w:rPr>
        <w:t>Specific Instructions</w:t>
      </w:r>
    </w:p>
    <w:p w:rsidR="0089291E" w:rsidRPr="00391891" w:rsidP="0089291E" w14:paraId="26FCFA3C" w14:textId="77777777">
      <w:pPr>
        <w:widowControl/>
        <w:tabs>
          <w:tab w:val="center" w:pos="4680"/>
        </w:tabs>
        <w:rPr>
          <w:b/>
        </w:rPr>
      </w:pPr>
    </w:p>
    <w:p w:rsidR="0089291E" w:rsidRPr="00391891" w:rsidP="0089291E" w14:paraId="521899FA" w14:textId="77777777">
      <w:pPr>
        <w:widowControl/>
        <w:tabs>
          <w:tab w:val="left" w:pos="-1080"/>
          <w:tab w:val="left" w:pos="-720"/>
          <w:tab w:val="left" w:pos="360"/>
          <w:tab w:val="left" w:pos="720"/>
        </w:tabs>
        <w:rPr>
          <w:b/>
          <w:u w:val="single"/>
        </w:rPr>
      </w:pPr>
      <w:r w:rsidRPr="00391891">
        <w:rPr>
          <w:b/>
        </w:rPr>
        <w:t>A.</w:t>
      </w:r>
      <w:r w:rsidRPr="00391891">
        <w:rPr>
          <w:b/>
        </w:rPr>
        <w:tab/>
      </w:r>
      <w:r w:rsidRPr="00391891">
        <w:rPr>
          <w:b/>
          <w:u w:val="single"/>
        </w:rPr>
        <w:t>Justification</w:t>
      </w:r>
    </w:p>
    <w:p w:rsidR="0089291E" w:rsidRPr="00391891" w:rsidP="0089291E" w14:paraId="14D7DEEB" w14:textId="77777777">
      <w:pPr>
        <w:widowControl/>
        <w:tabs>
          <w:tab w:val="left" w:pos="-1080"/>
          <w:tab w:val="left" w:pos="-720"/>
          <w:tab w:val="left" w:pos="360"/>
          <w:tab w:val="left" w:pos="720"/>
        </w:tabs>
      </w:pPr>
    </w:p>
    <w:p w:rsidR="00306E11" w:rsidRPr="00391891" w:rsidP="0089291E" w14:paraId="388FA1B5" w14:textId="77777777">
      <w:pPr>
        <w:widowControl/>
        <w:tabs>
          <w:tab w:val="left" w:pos="-1080"/>
          <w:tab w:val="left" w:pos="-720"/>
          <w:tab w:val="left" w:pos="360"/>
          <w:tab w:val="left" w:pos="720"/>
        </w:tabs>
        <w:rPr>
          <w:b/>
          <w:i/>
        </w:rPr>
      </w:pPr>
      <w:r w:rsidRPr="00391891">
        <w:rPr>
          <w:b/>
          <w:i/>
        </w:rPr>
        <w:t xml:space="preserve">1.  Explain the circumstances that make the collection of information necessary.  Identify any legal or administrative requirements that necessitate the collection. </w:t>
      </w:r>
    </w:p>
    <w:p w:rsidR="00B8724B" w14:paraId="793B6967" w14:textId="77777777">
      <w:pPr>
        <w:widowControl/>
        <w:tabs>
          <w:tab w:val="left" w:pos="360"/>
          <w:tab w:val="left" w:pos="720"/>
          <w:tab w:val="left" w:pos="1080"/>
        </w:tabs>
      </w:pPr>
    </w:p>
    <w:p w:rsidR="001824EA" w:rsidRPr="001824EA" w:rsidP="001824EA" w14:paraId="77478DA6" w14:textId="77777777">
      <w:pPr>
        <w:widowControl/>
        <w:tabs>
          <w:tab w:val="left" w:pos="360"/>
          <w:tab w:val="left" w:pos="720"/>
        </w:tabs>
        <w:rPr>
          <w:rFonts w:eastAsia="Times New Roman"/>
        </w:rPr>
      </w:pPr>
      <w:r w:rsidRPr="001824EA">
        <w:rPr>
          <w:rFonts w:eastAsia="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C573D9" w:rsidP="00C573D9" w14:paraId="0F12159D" w14:textId="77777777">
      <w:pPr>
        <w:widowControl/>
        <w:tabs>
          <w:tab w:val="left" w:pos="360"/>
          <w:tab w:val="left" w:pos="720"/>
        </w:tabs>
      </w:pPr>
    </w:p>
    <w:p w:rsidR="001824EA" w:rsidRPr="001824EA" w:rsidP="001824EA" w14:paraId="43D3E8B3" w14:textId="77777777">
      <w:pPr>
        <w:widowControl/>
        <w:tabs>
          <w:tab w:val="left" w:pos="360"/>
          <w:tab w:val="left" w:pos="720"/>
        </w:tabs>
        <w:rPr>
          <w:rFonts w:eastAsia="Times New Roman"/>
        </w:rPr>
      </w:pPr>
      <w:r w:rsidRPr="001824EA">
        <w:rPr>
          <w:rFonts w:eastAsia="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 (BSEE), 30 U.S.C. 1751 is included as additional authority for these requirements.</w:t>
      </w:r>
    </w:p>
    <w:p w:rsidR="001824EA" w:rsidP="00C573D9" w14:paraId="3392EB80" w14:textId="77777777">
      <w:pPr>
        <w:widowControl/>
        <w:tabs>
          <w:tab w:val="left" w:pos="360"/>
          <w:tab w:val="left" w:pos="720"/>
        </w:tabs>
      </w:pPr>
    </w:p>
    <w:p w:rsidR="00C573D9" w:rsidP="00C573D9" w14:paraId="26616A7D" w14:textId="77777777">
      <w:pPr>
        <w:widowControl/>
        <w:tabs>
          <w:tab w:val="left" w:pos="360"/>
          <w:tab w:val="left" w:pos="720"/>
        </w:tabs>
      </w:pPr>
      <w:r w:rsidRPr="00217EE0">
        <w:t>The Federal Water Pollution Control Act (33 U.S.C. 13</w:t>
      </w:r>
      <w:r>
        <w:t>2</w:t>
      </w:r>
      <w:r w:rsidRPr="00217EE0">
        <w:t xml:space="preserve">1(j)(1)(C)) authorizes the President to adopt regulations that establish procedures, methods and equipment requirements to prevent oil spills and </w:t>
      </w:r>
      <w:r w:rsidRPr="00217EE0">
        <w:t>other hazardous substance discharges from offshore and other facilities. The regulatory authority for offshore facilities has been delegated to the Secretary and further delegated by the Secretary to BSEE.</w:t>
      </w:r>
    </w:p>
    <w:p w:rsidR="001824EA" w:rsidP="00C573D9" w14:paraId="023F00DA" w14:textId="77777777">
      <w:pPr>
        <w:widowControl/>
        <w:tabs>
          <w:tab w:val="left" w:pos="360"/>
          <w:tab w:val="left" w:pos="720"/>
        </w:tabs>
      </w:pPr>
    </w:p>
    <w:p w:rsidR="00B37BB5" w:rsidRPr="00391891" w:rsidP="00C573D9" w14:paraId="46104A97" w14:textId="77777777">
      <w:pPr>
        <w:widowControl/>
        <w:tabs>
          <w:tab w:val="left" w:pos="360"/>
          <w:tab w:val="left" w:pos="720"/>
        </w:tabs>
      </w:pPr>
      <w:r w:rsidRPr="00391891">
        <w:t xml:space="preserve">This authority and responsibility are among those delegated to </w:t>
      </w:r>
      <w:r w:rsidR="007711CF">
        <w:t>BSEE</w:t>
      </w:r>
      <w:r w:rsidRPr="00391891">
        <w:t xml:space="preserve">.  The </w:t>
      </w:r>
      <w:r w:rsidR="007711CF">
        <w:t>regulations at 30 CFR 250, subpart C</w:t>
      </w:r>
      <w:r w:rsidR="00B8724B">
        <w:t xml:space="preserve"> requirements</w:t>
      </w:r>
      <w:r w:rsidRPr="00391891">
        <w:t xml:space="preserve"> concern </w:t>
      </w:r>
      <w:r w:rsidRPr="00391891" w:rsidR="00306E11">
        <w:t>pollution prevention and control</w:t>
      </w:r>
      <w:r w:rsidRPr="00391891">
        <w:t xml:space="preserve"> and are the subject of this collection.  This request also covers </w:t>
      </w:r>
      <w:r w:rsidR="007711CF">
        <w:t>any</w:t>
      </w:r>
      <w:r w:rsidRPr="00391891">
        <w:t xml:space="preserve"> related Notices to Lessees and Operators (NTLs) that B</w:t>
      </w:r>
      <w:r w:rsidR="001E1395">
        <w:t>SEE</w:t>
      </w:r>
      <w:r w:rsidRPr="00391891">
        <w:t xml:space="preserve"> issues to clarify, supplement, or provide additional guidance on some aspects of our regulations.  </w:t>
      </w:r>
    </w:p>
    <w:p w:rsidR="00EF63E5" w:rsidRPr="00391891" w14:paraId="7A0A60D1" w14:textId="77777777">
      <w:pPr>
        <w:widowControl/>
        <w:tabs>
          <w:tab w:val="left" w:pos="360"/>
          <w:tab w:val="left" w:pos="720"/>
          <w:tab w:val="left" w:pos="1080"/>
        </w:tabs>
      </w:pPr>
    </w:p>
    <w:p w:rsidR="00987858" w:rsidRPr="00391891" w:rsidP="00987858" w14:paraId="7B311A39" w14:textId="77777777">
      <w:pPr>
        <w:widowControl/>
        <w:tabs>
          <w:tab w:val="left" w:pos="-1080"/>
          <w:tab w:val="left" w:pos="-720"/>
          <w:tab w:val="left" w:pos="360"/>
          <w:tab w:val="left" w:pos="720"/>
        </w:tabs>
        <w:rPr>
          <w:i/>
        </w:rPr>
      </w:pPr>
      <w:r w:rsidRPr="00391891">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91891" w:rsidR="00940AD4">
        <w:rPr>
          <w:b/>
          <w:i/>
        </w:rPr>
        <w:t>.</w:t>
      </w:r>
    </w:p>
    <w:p w:rsidR="00987858" w:rsidRPr="00391891" w:rsidP="00987858" w14:paraId="25C7F6EB" w14:textId="77777777">
      <w:pPr>
        <w:widowControl/>
        <w:tabs>
          <w:tab w:val="left" w:pos="-1080"/>
          <w:tab w:val="left" w:pos="-720"/>
          <w:tab w:val="left" w:pos="360"/>
          <w:tab w:val="left" w:pos="720"/>
        </w:tabs>
      </w:pPr>
    </w:p>
    <w:p w:rsidR="00EF63E5" w:rsidRPr="00391891" w14:paraId="035852BE" w14:textId="77777777">
      <w:pPr>
        <w:widowControl/>
        <w:tabs>
          <w:tab w:val="left" w:pos="360"/>
          <w:tab w:val="left" w:pos="720"/>
          <w:tab w:val="left" w:pos="1080"/>
        </w:tabs>
      </w:pPr>
      <w:bookmarkStart w:id="1" w:name="_Hlk45269695"/>
      <w:r>
        <w:t>The information collected under Subpart C is used in our efforts to</w:t>
      </w:r>
      <w:r w:rsidRPr="00391891">
        <w:t>:</w:t>
      </w:r>
    </w:p>
    <w:p w:rsidR="00BD7134" w:rsidRPr="00391891" w14:paraId="6E6AED6E" w14:textId="77777777">
      <w:pPr>
        <w:widowControl/>
        <w:tabs>
          <w:tab w:val="left" w:pos="360"/>
          <w:tab w:val="left" w:pos="720"/>
          <w:tab w:val="left" w:pos="1080"/>
        </w:tabs>
      </w:pPr>
    </w:p>
    <w:p w:rsidR="00EF63E5" w:rsidRPr="00391891" w14:paraId="17238DD3" w14:textId="77777777">
      <w:pPr>
        <w:widowControl/>
        <w:tabs>
          <w:tab w:val="left" w:pos="360"/>
          <w:tab w:val="left" w:pos="720"/>
          <w:tab w:val="left" w:pos="1080"/>
        </w:tabs>
      </w:pPr>
      <w:r w:rsidRPr="00391891">
        <w:tab/>
      </w:r>
      <w:r w:rsidRPr="00391891">
        <w:rPr>
          <w:rFonts w:ascii="Symbol" w:hAnsi="Symbol"/>
        </w:rPr>
        <w:sym w:font="Symbol" w:char="F0B7"/>
      </w:r>
      <w:r w:rsidRPr="00391891">
        <w:t xml:space="preserve">  </w:t>
      </w:r>
      <w:r w:rsidR="007711CF">
        <w:t xml:space="preserve">record </w:t>
      </w:r>
      <w:r w:rsidRPr="00391891">
        <w:t>the location of items lost overboard to aid in recovery during site clearance activities on the lease;</w:t>
      </w:r>
    </w:p>
    <w:p w:rsidR="00EF63E5" w:rsidRPr="00391891" w14:paraId="4A048AAE" w14:textId="77777777">
      <w:pPr>
        <w:widowControl/>
        <w:tabs>
          <w:tab w:val="left" w:pos="360"/>
          <w:tab w:val="left" w:pos="720"/>
          <w:tab w:val="left" w:pos="1080"/>
        </w:tabs>
      </w:pPr>
    </w:p>
    <w:p w:rsidR="00EF63E5" w:rsidRPr="00391891" w:rsidP="0027486F" w14:paraId="2B490370" w14:textId="77777777">
      <w:pPr>
        <w:widowControl/>
        <w:tabs>
          <w:tab w:val="left" w:pos="360"/>
        </w:tabs>
      </w:pPr>
      <w:r w:rsidRPr="00391891">
        <w:tab/>
      </w:r>
      <w:r w:rsidRPr="00391891">
        <w:rPr>
          <w:rFonts w:ascii="Symbol" w:hAnsi="Symbol"/>
        </w:rPr>
        <w:sym w:font="Symbol" w:char="F0B7"/>
      </w:r>
      <w:r w:rsidRPr="00391891">
        <w:t xml:space="preserve">  </w:t>
      </w:r>
      <w:r w:rsidR="007711CF">
        <w:t xml:space="preserve">conduct </w:t>
      </w:r>
      <w:r w:rsidRPr="00391891">
        <w:t>o</w:t>
      </w:r>
      <w:r w:rsidR="007711CF">
        <w:t xml:space="preserve">perations </w:t>
      </w:r>
      <w:r w:rsidRPr="00391891">
        <w:t>according to all applicable regulations</w:t>
      </w:r>
      <w:r w:rsidR="001E1395">
        <w:t>,</w:t>
      </w:r>
      <w:r w:rsidRPr="00391891">
        <w:t xml:space="preserve"> requirements, and in a safe and workmanlike manner; </w:t>
      </w:r>
    </w:p>
    <w:p w:rsidR="00EF63E5" w:rsidRPr="00391891" w14:paraId="2B15AB71" w14:textId="77777777">
      <w:pPr>
        <w:widowControl/>
        <w:tabs>
          <w:tab w:val="left" w:pos="720"/>
          <w:tab w:val="left" w:pos="1080"/>
        </w:tabs>
      </w:pPr>
    </w:p>
    <w:p w:rsidR="00EF63E5" w:rsidRPr="00391891" w:rsidP="0027486F" w14:paraId="795EDA06" w14:textId="77777777">
      <w:pPr>
        <w:widowControl/>
        <w:tabs>
          <w:tab w:val="left" w:pos="360"/>
          <w:tab w:val="left" w:pos="720"/>
          <w:tab w:val="left" w:pos="1080"/>
        </w:tabs>
      </w:pPr>
      <w:r>
        <w:tab/>
      </w:r>
      <w:r w:rsidRPr="00391891">
        <w:rPr>
          <w:rFonts w:ascii="Symbol" w:hAnsi="Symbol"/>
        </w:rPr>
        <w:sym w:font="Symbol" w:char="F0B7"/>
      </w:r>
      <w:r w:rsidRPr="00391891">
        <w:t xml:space="preserve">  </w:t>
      </w:r>
      <w:r w:rsidR="007711CF">
        <w:t xml:space="preserve">properly handle for the protection of OCS workers and the environment the </w:t>
      </w:r>
      <w:r w:rsidRPr="00391891" w:rsidR="0027486F">
        <w:t>d</w:t>
      </w:r>
      <w:r w:rsidRPr="00391891">
        <w:t>ischarge or disposal of drill cuttings, sand, and other well solids, including those containing naturally occurring radioactive materials (NORM); and</w:t>
      </w:r>
    </w:p>
    <w:p w:rsidR="00EF63E5" w:rsidRPr="00391891" w14:paraId="46DF1F6D" w14:textId="77777777">
      <w:pPr>
        <w:widowControl/>
        <w:tabs>
          <w:tab w:val="left" w:pos="360"/>
          <w:tab w:val="left" w:pos="720"/>
          <w:tab w:val="left" w:pos="1080"/>
        </w:tabs>
      </w:pPr>
    </w:p>
    <w:p w:rsidR="00EF63E5" w:rsidRPr="00391891" w:rsidP="0027486F" w14:paraId="78C56D30" w14:textId="77777777">
      <w:pPr>
        <w:widowControl/>
        <w:tabs>
          <w:tab w:val="left" w:pos="360"/>
          <w:tab w:val="left" w:pos="1080"/>
        </w:tabs>
      </w:pPr>
      <w:r w:rsidRPr="00391891">
        <w:tab/>
      </w:r>
      <w:r w:rsidRPr="00391891">
        <w:rPr>
          <w:rFonts w:ascii="Symbol" w:hAnsi="Symbol"/>
        </w:rPr>
        <w:sym w:font="Symbol" w:char="F0B7"/>
      </w:r>
      <w:r w:rsidRPr="00391891">
        <w:t xml:space="preserve">  </w:t>
      </w:r>
      <w:r w:rsidR="007711CF">
        <w:t xml:space="preserve">inspect </w:t>
      </w:r>
      <w:r w:rsidRPr="00391891">
        <w:t>f</w:t>
      </w:r>
      <w:r w:rsidR="007711CF">
        <w:t xml:space="preserve">acilities </w:t>
      </w:r>
      <w:r w:rsidRPr="00391891">
        <w:t xml:space="preserve">daily for the prevention of </w:t>
      </w:r>
      <w:r w:rsidRPr="00391891" w:rsidR="007759A1">
        <w:t>pollution and</w:t>
      </w:r>
      <w:r w:rsidRPr="00391891">
        <w:t xml:space="preserve"> </w:t>
      </w:r>
      <w:r w:rsidR="007711CF">
        <w:t xml:space="preserve">ensure that any observed problems </w:t>
      </w:r>
      <w:r w:rsidRPr="00391891">
        <w:t>are corrected.</w:t>
      </w:r>
    </w:p>
    <w:bookmarkEnd w:id="1"/>
    <w:p w:rsidR="00B850C3" w:rsidRPr="00391891" w:rsidP="00B850C3" w14:paraId="48FACD69" w14:textId="77777777">
      <w:pPr>
        <w:widowControl/>
        <w:tabs>
          <w:tab w:val="left" w:pos="360"/>
          <w:tab w:val="left" w:pos="720"/>
          <w:tab w:val="left" w:pos="1080"/>
        </w:tabs>
      </w:pPr>
    </w:p>
    <w:p w:rsidR="00987858" w:rsidRPr="00391891" w:rsidP="00987858" w14:paraId="58A72277" w14:textId="77777777">
      <w:pPr>
        <w:widowControl/>
        <w:tabs>
          <w:tab w:val="left" w:pos="-1080"/>
          <w:tab w:val="left" w:pos="-720"/>
          <w:tab w:val="left" w:pos="360"/>
          <w:tab w:val="left" w:pos="720"/>
        </w:tabs>
        <w:rPr>
          <w:i/>
        </w:rPr>
      </w:pPr>
      <w:r w:rsidRPr="00391891">
        <w:rPr>
          <w:b/>
          <w:i/>
        </w:rPr>
        <w:t>3.</w:t>
      </w:r>
      <w:r w:rsidRPr="00391891">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Pr="00391891" w:rsidR="00940AD4">
        <w:rPr>
          <w:b/>
          <w:i/>
        </w:rPr>
        <w:t xml:space="preserve">on technology to reduce burden </w:t>
      </w:r>
      <w:r w:rsidRPr="00391891">
        <w:rPr>
          <w:b/>
          <w:i/>
        </w:rPr>
        <w:t>and specifically how this col</w:t>
      </w:r>
      <w:r w:rsidRPr="00391891" w:rsidR="00940AD4">
        <w:rPr>
          <w:b/>
          <w:i/>
        </w:rPr>
        <w:t>lection meets GPEA requirements</w:t>
      </w:r>
      <w:r w:rsidRPr="00391891">
        <w:rPr>
          <w:b/>
          <w:i/>
        </w:rPr>
        <w:t xml:space="preserve">. </w:t>
      </w:r>
      <w:r w:rsidRPr="00391891">
        <w:rPr>
          <w:i/>
        </w:rPr>
        <w:t xml:space="preserve"> </w:t>
      </w:r>
    </w:p>
    <w:p w:rsidR="00940AD4" w:rsidRPr="00391891" w:rsidP="00987858" w14:paraId="1EE20999" w14:textId="77777777">
      <w:pPr>
        <w:widowControl/>
        <w:tabs>
          <w:tab w:val="left" w:pos="-1080"/>
          <w:tab w:val="left" w:pos="-720"/>
          <w:tab w:val="left" w:pos="360"/>
          <w:tab w:val="left" w:pos="720"/>
        </w:tabs>
      </w:pPr>
    </w:p>
    <w:p w:rsidR="00567505" w:rsidRPr="00391891" w:rsidP="00567505" w14:paraId="6096E84E" w14:textId="77777777">
      <w:pPr>
        <w:widowControl/>
        <w:tabs>
          <w:tab w:val="left" w:pos="360"/>
          <w:tab w:val="left" w:pos="720"/>
        </w:tabs>
      </w:pPr>
      <w:r w:rsidRPr="00B573AB">
        <w:t>BSEE encourages respondents to use the electronic fillable forms available on the website.  Currently, an estimated 95</w:t>
      </w:r>
      <w:r w:rsidRPr="00B573AB" w:rsidR="00565929">
        <w:t xml:space="preserve"> percent </w:t>
      </w:r>
      <w:r w:rsidRPr="00B573AB">
        <w:t>of all information is submitted electronically.</w:t>
      </w:r>
      <w:r>
        <w:t xml:space="preserve"> </w:t>
      </w:r>
    </w:p>
    <w:p w:rsidR="00567505" w:rsidRPr="00391891" w:rsidP="00567505" w14:paraId="185ADB3E" w14:textId="77777777">
      <w:pPr>
        <w:widowControl/>
        <w:tabs>
          <w:tab w:val="left" w:pos="360"/>
          <w:tab w:val="left" w:pos="720"/>
        </w:tabs>
      </w:pPr>
    </w:p>
    <w:p w:rsidR="00987858" w:rsidRPr="00391891" w:rsidP="00987858" w14:paraId="7099AA5E" w14:textId="77777777">
      <w:pPr>
        <w:widowControl/>
        <w:tabs>
          <w:tab w:val="left" w:pos="-1080"/>
          <w:tab w:val="left" w:pos="-720"/>
          <w:tab w:val="left" w:pos="360"/>
          <w:tab w:val="left" w:pos="720"/>
        </w:tabs>
        <w:rPr>
          <w:b/>
          <w:i/>
        </w:rPr>
      </w:pPr>
      <w:r w:rsidRPr="00391891">
        <w:rPr>
          <w:b/>
          <w:i/>
        </w:rPr>
        <w:t>4.</w:t>
      </w:r>
      <w:r w:rsidRPr="00391891">
        <w:rPr>
          <w:b/>
          <w:i/>
        </w:rPr>
        <w:tab/>
        <w:t xml:space="preserve">Describe efforts to identify duplication.  Show specifically why any similar information already available cannot be used or modified for use for the purposes described in Item 2 above.  </w:t>
      </w:r>
    </w:p>
    <w:p w:rsidR="00987858" w:rsidP="00987858" w14:paraId="5229D7FA" w14:textId="77777777">
      <w:pPr>
        <w:widowControl/>
        <w:tabs>
          <w:tab w:val="left" w:pos="-1080"/>
          <w:tab w:val="left" w:pos="-720"/>
          <w:tab w:val="left" w:pos="360"/>
          <w:tab w:val="left" w:pos="720"/>
        </w:tabs>
        <w:rPr>
          <w:b/>
        </w:rPr>
      </w:pPr>
    </w:p>
    <w:p w:rsidR="0075343F" w:rsidP="0075343F" w14:paraId="2A4F672A" w14:textId="0CDAE440">
      <w:pPr>
        <w:tabs>
          <w:tab w:val="left" w:pos="360"/>
          <w:tab w:val="left" w:pos="720"/>
        </w:tabs>
      </w:pPr>
      <w:r>
        <w:t xml:space="preserve">The Department of Interior has Memorandum of Understanding (MOUs) with other government agencies that define the responsibilities of each agency with respect to </w:t>
      </w:r>
      <w:r w:rsidR="002026B3">
        <w:t>activities</w:t>
      </w:r>
      <w:r>
        <w:t xml:space="preserve"> in the OCS.  </w:t>
      </w:r>
      <w:r w:rsidR="002026B3">
        <w:t>These</w:t>
      </w:r>
      <w:r>
        <w:t xml:space="preserve"> MOUs are effective in avoiding duplication of regulations and reporting requirements.  In most cases, the information collected is unique and site specific to each operation and not available fro</w:t>
      </w:r>
      <w:r w:rsidR="002026B3">
        <w:t xml:space="preserve">m other sources.  </w:t>
      </w:r>
      <w:r>
        <w:t xml:space="preserve">The information collected is unique to under each requirement, and similar information is not available from other sources.  </w:t>
      </w:r>
    </w:p>
    <w:p w:rsidR="00EF63E5" w:rsidRPr="00391891" w14:paraId="43358BD3" w14:textId="77777777">
      <w:pPr>
        <w:widowControl/>
        <w:tabs>
          <w:tab w:val="left" w:pos="360"/>
          <w:tab w:val="left" w:pos="720"/>
          <w:tab w:val="left" w:pos="1080"/>
        </w:tabs>
      </w:pPr>
    </w:p>
    <w:p w:rsidR="00987858" w:rsidRPr="00391891" w:rsidP="00987858" w14:paraId="7842081F" w14:textId="77777777">
      <w:pPr>
        <w:widowControl/>
        <w:tabs>
          <w:tab w:val="left" w:pos="-1080"/>
          <w:tab w:val="left" w:pos="-720"/>
          <w:tab w:val="left" w:pos="360"/>
          <w:tab w:val="left" w:pos="720"/>
        </w:tabs>
        <w:rPr>
          <w:i/>
        </w:rPr>
      </w:pPr>
      <w:r w:rsidRPr="00391891">
        <w:rPr>
          <w:b/>
          <w:i/>
        </w:rPr>
        <w:t>5.</w:t>
      </w:r>
      <w:r w:rsidRPr="00391891">
        <w:rPr>
          <w:b/>
          <w:i/>
        </w:rPr>
        <w:tab/>
        <w:t xml:space="preserve">If the collection of information impacts small businesses or other small entities, describe any methods used to minimize burden. </w:t>
      </w:r>
      <w:r w:rsidRPr="00391891">
        <w:rPr>
          <w:i/>
        </w:rPr>
        <w:t xml:space="preserve">  </w:t>
      </w:r>
    </w:p>
    <w:p w:rsidR="00987858" w:rsidRPr="00391891" w:rsidP="00987858" w14:paraId="183E91BD" w14:textId="77777777">
      <w:pPr>
        <w:widowControl/>
        <w:tabs>
          <w:tab w:val="left" w:pos="-1080"/>
          <w:tab w:val="left" w:pos="-720"/>
          <w:tab w:val="left" w:pos="360"/>
          <w:tab w:val="left" w:pos="720"/>
        </w:tabs>
      </w:pPr>
    </w:p>
    <w:p w:rsidR="00EF63E5" w:rsidRPr="00391891" w14:paraId="3369B888" w14:textId="77777777">
      <w:pPr>
        <w:widowControl/>
        <w:tabs>
          <w:tab w:val="left" w:pos="360"/>
          <w:tab w:val="left" w:pos="720"/>
          <w:tab w:val="left" w:pos="1080"/>
        </w:tabs>
      </w:pPr>
      <w:r w:rsidRPr="00391891">
        <w:t xml:space="preserve">This collection of information </w:t>
      </w:r>
      <w:r w:rsidR="00DD17D3">
        <w:t>could</w:t>
      </w:r>
      <w:r w:rsidRPr="00391891">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2026B3">
        <w:t xml:space="preserve">Regulations require safe work practices and protection of the environmental resources; therefore, the hour burden on any small entity subject to these regulations and associated collection cannot be reduced to accommodate them.  </w:t>
      </w:r>
      <w:r w:rsidRPr="00391891">
        <w:t>With respect to the requirements for keeping the OCS free of physical obstructions, if these activities were not performed, it is more likely that the other users of the OCS would be adversely affected, many of which are small businesses.</w:t>
      </w:r>
    </w:p>
    <w:p w:rsidR="00EF63E5" w:rsidRPr="00391891" w14:paraId="79D90E12" w14:textId="77777777">
      <w:pPr>
        <w:widowControl/>
        <w:tabs>
          <w:tab w:val="left" w:pos="360"/>
          <w:tab w:val="left" w:pos="720"/>
          <w:tab w:val="left" w:pos="1080"/>
        </w:tabs>
      </w:pPr>
    </w:p>
    <w:p w:rsidR="00987858" w:rsidRPr="00391891" w:rsidP="00987858" w14:paraId="16FDD27C" w14:textId="77777777">
      <w:pPr>
        <w:widowControl/>
        <w:tabs>
          <w:tab w:val="left" w:pos="-1080"/>
          <w:tab w:val="left" w:pos="-720"/>
          <w:tab w:val="left" w:pos="360"/>
          <w:tab w:val="left" w:pos="720"/>
        </w:tabs>
      </w:pPr>
      <w:r w:rsidRPr="00391891">
        <w:rPr>
          <w:b/>
          <w:i/>
        </w:rPr>
        <w:t>6.</w:t>
      </w:r>
      <w:r w:rsidRPr="00391891">
        <w:rPr>
          <w:b/>
          <w:i/>
        </w:rPr>
        <w:tab/>
        <w:t>Describe the consequence to Federal program or policy activities if the collection is not conducted or is conducted less frequently, as well as any technical or legal obstacles to reducing burden.</w:t>
      </w:r>
      <w:r w:rsidRPr="00391891">
        <w:t xml:space="preserve">  </w:t>
      </w:r>
    </w:p>
    <w:p w:rsidR="00987858" w:rsidRPr="00391891" w:rsidP="00987858" w14:paraId="2280A1F6" w14:textId="77777777">
      <w:pPr>
        <w:widowControl/>
        <w:tabs>
          <w:tab w:val="left" w:pos="-1080"/>
          <w:tab w:val="left" w:pos="-720"/>
          <w:tab w:val="left" w:pos="360"/>
          <w:tab w:val="left" w:pos="720"/>
        </w:tabs>
      </w:pPr>
    </w:p>
    <w:p w:rsidR="00EF63E5" w:rsidRPr="00391891" w14:paraId="3BD215B6" w14:textId="77777777">
      <w:pPr>
        <w:widowControl/>
        <w:tabs>
          <w:tab w:val="left" w:pos="360"/>
          <w:tab w:val="left" w:pos="720"/>
          <w:tab w:val="left" w:pos="1080"/>
        </w:tabs>
      </w:pPr>
      <w:r w:rsidRPr="00391891">
        <w:t xml:space="preserve">If </w:t>
      </w:r>
      <w:r w:rsidR="002026B3">
        <w:t>we</w:t>
      </w:r>
      <w:r w:rsidRPr="00391891">
        <w:t xml:space="preserve"> did not collect the information, </w:t>
      </w:r>
      <w:r w:rsidR="002026B3">
        <w:t>BSEE</w:t>
      </w:r>
      <w:r w:rsidRPr="00391891">
        <w:t xml:space="preserve"> could not carry out the mandate of the OCS Lands Act to ensure safe and environmentally sound operations in the OCS.  </w:t>
      </w:r>
      <w:r w:rsidR="002026B3">
        <w:t xml:space="preserve">Information collection is generally required upon occasion or as a result of certain events with no specific frequency.  </w:t>
      </w:r>
      <w:r w:rsidRPr="00391891">
        <w:t xml:space="preserve">The information collected is unique to each facility or item lost overboard.    </w:t>
      </w:r>
    </w:p>
    <w:p w:rsidR="00EF63E5" w:rsidRPr="00391891" w14:paraId="0597BB91" w14:textId="77777777">
      <w:pPr>
        <w:widowControl/>
        <w:tabs>
          <w:tab w:val="left" w:pos="360"/>
          <w:tab w:val="left" w:pos="720"/>
          <w:tab w:val="left" w:pos="1080"/>
        </w:tabs>
      </w:pPr>
    </w:p>
    <w:p w:rsidR="00987858" w:rsidRPr="00391891" w:rsidP="00987858" w14:paraId="290351FD" w14:textId="77777777">
      <w:pPr>
        <w:widowControl/>
        <w:tabs>
          <w:tab w:val="left" w:pos="-1080"/>
          <w:tab w:val="left" w:pos="-720"/>
          <w:tab w:val="left" w:pos="0"/>
          <w:tab w:val="left" w:pos="540"/>
          <w:tab w:val="left" w:pos="990"/>
          <w:tab w:val="left" w:pos="1440"/>
          <w:tab w:val="left" w:pos="2880"/>
        </w:tabs>
        <w:rPr>
          <w:i/>
        </w:rPr>
      </w:pPr>
      <w:r w:rsidRPr="00391891">
        <w:rPr>
          <w:b/>
          <w:i/>
        </w:rPr>
        <w:t>7.</w:t>
      </w:r>
      <w:r w:rsidRPr="00391891">
        <w:rPr>
          <w:b/>
          <w:i/>
        </w:rPr>
        <w:tab/>
        <w:t>Explain any special circumstances that would cause an information collection to be conducted in a manner:</w:t>
      </w:r>
      <w:r w:rsidRPr="00391891">
        <w:rPr>
          <w:i/>
        </w:rPr>
        <w:t xml:space="preserve">  </w:t>
      </w:r>
    </w:p>
    <w:p w:rsidR="00987858" w:rsidRPr="00391891" w:rsidP="00987858" w14:paraId="7F6D261B" w14:textId="77777777">
      <w:pPr>
        <w:widowControl/>
        <w:tabs>
          <w:tab w:val="left" w:pos="-1080"/>
          <w:tab w:val="left" w:pos="-720"/>
          <w:tab w:val="left" w:pos="360"/>
          <w:tab w:val="left" w:pos="720"/>
        </w:tabs>
      </w:pPr>
      <w:r w:rsidRPr="00391891">
        <w:tab/>
      </w:r>
    </w:p>
    <w:p w:rsidR="00987858" w:rsidP="00987858" w14:paraId="195BD9CA" w14:textId="77777777">
      <w:pPr>
        <w:widowControl/>
        <w:tabs>
          <w:tab w:val="left" w:pos="-1080"/>
          <w:tab w:val="left" w:pos="-720"/>
          <w:tab w:val="left" w:pos="360"/>
          <w:tab w:val="left" w:pos="720"/>
        </w:tabs>
        <w:rPr>
          <w:b/>
          <w:i/>
        </w:rPr>
      </w:pPr>
      <w:r w:rsidRPr="00391891">
        <w:tab/>
      </w:r>
      <w:r w:rsidRPr="00391891">
        <w:rPr>
          <w:b/>
          <w:i/>
        </w:rPr>
        <w:t>(a) requiring respondents to report information to the agency more often than quarterly</w:t>
      </w:r>
      <w:r w:rsidRPr="00391891" w:rsidR="00940AD4">
        <w:rPr>
          <w:b/>
          <w:i/>
        </w:rPr>
        <w:t>;</w:t>
      </w:r>
    </w:p>
    <w:p w:rsidR="002242FF" w:rsidRPr="00391891" w:rsidP="00987858" w14:paraId="73BED726" w14:textId="77777777">
      <w:pPr>
        <w:widowControl/>
        <w:tabs>
          <w:tab w:val="left" w:pos="-1080"/>
          <w:tab w:val="left" w:pos="-720"/>
          <w:tab w:val="left" w:pos="360"/>
          <w:tab w:val="left" w:pos="720"/>
        </w:tabs>
        <w:rPr>
          <w:b/>
        </w:rPr>
      </w:pPr>
    </w:p>
    <w:p w:rsidR="00987858" w:rsidRPr="00391891" w:rsidP="00987858" w14:paraId="7B50B28E" w14:textId="77777777">
      <w:pPr>
        <w:widowControl/>
        <w:tabs>
          <w:tab w:val="left" w:pos="360"/>
          <w:tab w:val="left" w:pos="720"/>
        </w:tabs>
      </w:pPr>
      <w:r w:rsidRPr="00391891">
        <w:t>Daily</w:t>
      </w:r>
      <w:r w:rsidRPr="00391891" w:rsidR="00CC35DC">
        <w:t xml:space="preserve"> and/or every 3</w:t>
      </w:r>
      <w:r w:rsidRPr="00391891" w:rsidR="00CC35DC">
        <w:rPr>
          <w:vertAlign w:val="superscript"/>
        </w:rPr>
        <w:t>rd</w:t>
      </w:r>
      <w:r w:rsidRPr="00391891" w:rsidR="00CC35DC">
        <w:t xml:space="preserve"> day </w:t>
      </w:r>
      <w:r w:rsidRPr="00391891">
        <w:t xml:space="preserve">inspection of facilities and recordkeeping for pollution </w:t>
      </w:r>
      <w:r w:rsidRPr="00391891" w:rsidR="008D6E31">
        <w:t>are</w:t>
      </w:r>
      <w:r w:rsidRPr="00391891">
        <w:t xml:space="preserve"> necessary to detect if pollution is occurring so that immediate corrective actions are taken.</w:t>
      </w:r>
    </w:p>
    <w:p w:rsidR="00987858" w:rsidRPr="00391891" w:rsidP="00987858" w14:paraId="61DEE533" w14:textId="77777777">
      <w:pPr>
        <w:widowControl/>
        <w:tabs>
          <w:tab w:val="left" w:pos="-1080"/>
          <w:tab w:val="left" w:pos="-720"/>
          <w:tab w:val="left" w:pos="360"/>
          <w:tab w:val="left" w:pos="720"/>
        </w:tabs>
        <w:rPr>
          <w:b/>
        </w:rPr>
      </w:pPr>
    </w:p>
    <w:p w:rsidR="00987858" w:rsidP="00987858" w14:paraId="3F0BB9DB" w14:textId="77777777">
      <w:pPr>
        <w:widowControl/>
        <w:tabs>
          <w:tab w:val="left" w:pos="-1080"/>
          <w:tab w:val="left" w:pos="-720"/>
          <w:tab w:val="left" w:pos="360"/>
          <w:tab w:val="left" w:pos="720"/>
        </w:tabs>
        <w:rPr>
          <w:b/>
          <w:i/>
        </w:rPr>
      </w:pPr>
      <w:r w:rsidRPr="00391891">
        <w:rPr>
          <w:b/>
        </w:rPr>
        <w:tab/>
      </w:r>
      <w:r w:rsidRPr="00391891">
        <w:rPr>
          <w:b/>
          <w:i/>
        </w:rPr>
        <w:t>(b) requiring respondents to prepare a written response to a collection of information in fewer t</w:t>
      </w:r>
      <w:r w:rsidRPr="00391891" w:rsidR="00940AD4">
        <w:rPr>
          <w:b/>
          <w:i/>
        </w:rPr>
        <w:t>han 30 days after receipt of it;</w:t>
      </w:r>
    </w:p>
    <w:p w:rsidR="00987858" w:rsidP="00987858" w14:paraId="3FE5E8B7" w14:textId="77777777">
      <w:pPr>
        <w:widowControl/>
        <w:tabs>
          <w:tab w:val="left" w:pos="-1080"/>
          <w:tab w:val="left" w:pos="-720"/>
          <w:tab w:val="left" w:pos="360"/>
          <w:tab w:val="left" w:pos="720"/>
        </w:tabs>
        <w:rPr>
          <w:b/>
          <w:i/>
        </w:rPr>
      </w:pPr>
      <w:r w:rsidRPr="00391891">
        <w:rPr>
          <w:b/>
        </w:rPr>
        <w:tab/>
      </w:r>
      <w:r w:rsidRPr="00391891">
        <w:rPr>
          <w:b/>
          <w:i/>
        </w:rPr>
        <w:t>(c) requiring respondents to submit more than an original</w:t>
      </w:r>
      <w:r w:rsidRPr="00391891" w:rsidR="00940AD4">
        <w:rPr>
          <w:b/>
          <w:i/>
        </w:rPr>
        <w:t xml:space="preserve"> and two copies of any document;</w:t>
      </w:r>
    </w:p>
    <w:p w:rsidR="00987858" w:rsidP="00987858" w14:paraId="721D8C5E" w14:textId="77777777">
      <w:pPr>
        <w:widowControl/>
        <w:tabs>
          <w:tab w:val="left" w:pos="-1080"/>
          <w:tab w:val="left" w:pos="-720"/>
          <w:tab w:val="left" w:pos="360"/>
          <w:tab w:val="left" w:pos="720"/>
        </w:tabs>
        <w:rPr>
          <w:b/>
          <w:i/>
        </w:rPr>
      </w:pPr>
      <w:r w:rsidRPr="00391891">
        <w:rPr>
          <w:b/>
        </w:rPr>
        <w:tab/>
      </w:r>
      <w:r w:rsidRPr="00391891">
        <w:rPr>
          <w:b/>
          <w:i/>
        </w:rPr>
        <w:t>(d) requiring respondents to retain records, other than health, medical, government contract, grant-in-aid, or tax</w:t>
      </w:r>
      <w:r w:rsidRPr="00391891" w:rsidR="00940AD4">
        <w:rPr>
          <w:b/>
          <w:i/>
        </w:rPr>
        <w:t xml:space="preserve"> records, for more than 3 years;</w:t>
      </w:r>
    </w:p>
    <w:p w:rsidR="00987858" w:rsidP="00987858" w14:paraId="729EF4D2" w14:textId="77777777">
      <w:pPr>
        <w:widowControl/>
        <w:tabs>
          <w:tab w:val="left" w:pos="-1080"/>
          <w:tab w:val="left" w:pos="-720"/>
          <w:tab w:val="left" w:pos="360"/>
          <w:tab w:val="left" w:pos="720"/>
        </w:tabs>
        <w:rPr>
          <w:b/>
          <w:i/>
        </w:rPr>
      </w:pPr>
      <w:r w:rsidRPr="00391891">
        <w:rPr>
          <w:b/>
          <w:i/>
        </w:rPr>
        <w:tab/>
        <w:t>(e) in connection with a statistical survey, that is not designed to produce valid and reliable results that can be gene</w:t>
      </w:r>
      <w:r w:rsidRPr="00391891" w:rsidR="00940AD4">
        <w:rPr>
          <w:b/>
          <w:i/>
        </w:rPr>
        <w:t>ralized to the universe of study;</w:t>
      </w:r>
    </w:p>
    <w:p w:rsidR="00987858" w:rsidP="00987858" w14:paraId="57231419" w14:textId="77777777">
      <w:pPr>
        <w:widowControl/>
        <w:tabs>
          <w:tab w:val="left" w:pos="-1080"/>
          <w:tab w:val="left" w:pos="-720"/>
          <w:tab w:val="left" w:pos="360"/>
          <w:tab w:val="left" w:pos="720"/>
        </w:tabs>
        <w:rPr>
          <w:b/>
          <w:i/>
        </w:rPr>
      </w:pPr>
      <w:r w:rsidRPr="00391891">
        <w:rPr>
          <w:b/>
          <w:i/>
        </w:rPr>
        <w:tab/>
        <w:t>(f) requiring the use of statistical data classification that has be</w:t>
      </w:r>
      <w:r w:rsidRPr="00391891" w:rsidR="00940AD4">
        <w:rPr>
          <w:b/>
          <w:i/>
        </w:rPr>
        <w:t>en reviewed and approved by OMB;</w:t>
      </w:r>
    </w:p>
    <w:p w:rsidR="00987858" w:rsidP="00987858" w14:paraId="77C6EE00" w14:textId="77777777">
      <w:pPr>
        <w:widowControl/>
        <w:tabs>
          <w:tab w:val="left" w:pos="-1080"/>
          <w:tab w:val="left" w:pos="-720"/>
          <w:tab w:val="left" w:pos="360"/>
          <w:tab w:val="left" w:pos="720"/>
        </w:tabs>
        <w:rPr>
          <w:b/>
          <w:i/>
        </w:rPr>
      </w:pPr>
      <w:r w:rsidRPr="00391891">
        <w:rPr>
          <w:b/>
        </w:rPr>
        <w:tab/>
      </w:r>
      <w:r w:rsidRPr="00391891">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Pr="00391891" w:rsidR="00940AD4">
        <w:rPr>
          <w:b/>
          <w:i/>
        </w:rPr>
        <w:t>for compatible confidential use; or</w:t>
      </w:r>
    </w:p>
    <w:p w:rsidR="002026B3" w:rsidRPr="002026B3" w:rsidP="00987858" w14:paraId="25A57DEC" w14:textId="77777777">
      <w:pPr>
        <w:widowControl/>
        <w:tabs>
          <w:tab w:val="left" w:pos="-1080"/>
          <w:tab w:val="left" w:pos="-720"/>
          <w:tab w:val="left" w:pos="360"/>
          <w:tab w:val="left" w:pos="720"/>
        </w:tabs>
      </w:pPr>
      <w:r w:rsidRPr="002026B3">
        <w:t>Not applicable in this collection.</w:t>
      </w:r>
    </w:p>
    <w:p w:rsidR="002026B3" w:rsidRPr="002026B3" w:rsidP="00987858" w14:paraId="58DC8D64" w14:textId="77777777">
      <w:pPr>
        <w:widowControl/>
        <w:tabs>
          <w:tab w:val="left" w:pos="-1080"/>
          <w:tab w:val="left" w:pos="-720"/>
          <w:tab w:val="left" w:pos="360"/>
          <w:tab w:val="left" w:pos="720"/>
        </w:tabs>
      </w:pPr>
    </w:p>
    <w:p w:rsidR="00987858" w:rsidP="00987858" w14:paraId="20291A2F" w14:textId="77777777">
      <w:pPr>
        <w:widowControl/>
        <w:tabs>
          <w:tab w:val="left" w:pos="-1080"/>
          <w:tab w:val="left" w:pos="-720"/>
          <w:tab w:val="left" w:pos="360"/>
          <w:tab w:val="left" w:pos="720"/>
        </w:tabs>
        <w:rPr>
          <w:b/>
          <w:i/>
        </w:rPr>
      </w:pPr>
      <w:r w:rsidRPr="00391891">
        <w:rPr>
          <w:b/>
        </w:rPr>
        <w:tab/>
      </w:r>
      <w:r w:rsidRPr="00391891">
        <w:rPr>
          <w:b/>
          <w:i/>
        </w:rPr>
        <w:t>(h) requiring respondents to submit proprietary trade secrets</w:t>
      </w:r>
      <w:r w:rsidRPr="00391891" w:rsidR="00940AD4">
        <w:rPr>
          <w:b/>
          <w:i/>
        </w:rPr>
        <w:t>,</w:t>
      </w:r>
      <w:r w:rsidRPr="00391891">
        <w:rPr>
          <w:b/>
          <w:i/>
        </w:rPr>
        <w:t xml:space="preserve"> or other confidential information</w:t>
      </w:r>
      <w:r w:rsidRPr="00391891" w:rsidR="00940AD4">
        <w:rPr>
          <w:b/>
          <w:i/>
        </w:rPr>
        <w:t>,</w:t>
      </w:r>
      <w:r w:rsidRPr="00391891">
        <w:rPr>
          <w:b/>
          <w:i/>
        </w:rPr>
        <w:t xml:space="preserve"> unless the agency can demonstrate that it has instituted procedures to protect the information’s confidentiality to the extent permitted by law.</w:t>
      </w:r>
    </w:p>
    <w:p w:rsidR="00A95CA0" w:rsidP="00987858" w14:paraId="63DE4348" w14:textId="77777777">
      <w:pPr>
        <w:widowControl/>
        <w:tabs>
          <w:tab w:val="left" w:pos="-1080"/>
          <w:tab w:val="left" w:pos="-720"/>
          <w:tab w:val="left" w:pos="360"/>
          <w:tab w:val="left" w:pos="720"/>
        </w:tabs>
        <w:rPr>
          <w:b/>
          <w:i/>
        </w:rPr>
      </w:pPr>
    </w:p>
    <w:p w:rsidR="00B52536" w:rsidRPr="00B52536" w:rsidP="00B52536" w14:paraId="60C80290" w14:textId="77777777">
      <w:pPr>
        <w:tabs>
          <w:tab w:val="left" w:pos="360"/>
          <w:tab w:val="left" w:pos="720"/>
        </w:tabs>
        <w:rPr>
          <w:rFonts w:eastAsia="Times New Roman"/>
          <w:i/>
        </w:rPr>
      </w:pPr>
      <w:r w:rsidRPr="00B52536">
        <w:rPr>
          <w:rFonts w:eastAsia="Times New Roman"/>
        </w:rPr>
        <w:t xml:space="preserve">BSEE will protect any confidential commercial or proprietary information according to the Freedom of Information Act (5 U.S.C. 552) and DOI’s implementing regulations (43 CFR 2); section 26 of OCSLA (43 U.S.C. 1352); 30 CFR 250.197, </w:t>
      </w:r>
      <w:r w:rsidRPr="00B52536">
        <w:rPr>
          <w:rFonts w:eastAsia="Times New Roman"/>
          <w:i/>
        </w:rPr>
        <w:t>Data and information to be made available to the public or for limited inspection;</w:t>
      </w:r>
      <w:r w:rsidRPr="00B52536">
        <w:rPr>
          <w:rFonts w:eastAsia="Times New Roman"/>
        </w:rPr>
        <w:t xml:space="preserve"> and 30 CFR part 252, </w:t>
      </w:r>
      <w:r w:rsidRPr="00B52536">
        <w:rPr>
          <w:rFonts w:eastAsia="Times New Roman"/>
          <w:i/>
        </w:rPr>
        <w:t>OCS Oil and Gas Information Program.</w:t>
      </w:r>
    </w:p>
    <w:p w:rsidR="00E241AF" w:rsidRPr="00391891" w:rsidP="00987858" w14:paraId="74172D3E" w14:textId="77777777">
      <w:pPr>
        <w:widowControl/>
        <w:tabs>
          <w:tab w:val="left" w:pos="-1080"/>
          <w:tab w:val="left" w:pos="-720"/>
          <w:tab w:val="left" w:pos="360"/>
          <w:tab w:val="left" w:pos="720"/>
        </w:tabs>
      </w:pPr>
    </w:p>
    <w:p w:rsidR="00987858" w:rsidRPr="00391891" w:rsidP="00987858" w14:paraId="382FA90C" w14:textId="77777777">
      <w:pPr>
        <w:widowControl/>
        <w:tabs>
          <w:tab w:val="left" w:pos="360"/>
          <w:tab w:val="left" w:pos="720"/>
          <w:tab w:val="left" w:pos="1080"/>
        </w:tabs>
        <w:rPr>
          <w:b/>
          <w:i/>
        </w:rPr>
      </w:pPr>
      <w:r w:rsidRPr="00391891">
        <w:rPr>
          <w:b/>
          <w:i/>
        </w:rPr>
        <w:t>8.</w:t>
      </w:r>
      <w:r w:rsidRPr="00391891">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391891" w:rsidR="00940AD4">
        <w:rPr>
          <w:b/>
          <w:i/>
        </w:rPr>
        <w:t xml:space="preserve">ved in response to that notice </w:t>
      </w:r>
      <w:r w:rsidRPr="00391891">
        <w:rPr>
          <w:b/>
          <w:i/>
        </w:rPr>
        <w:t>and in response to the PRA statement associated with the collection over the past 3 years</w:t>
      </w:r>
      <w:r w:rsidRPr="00391891" w:rsidR="00940AD4">
        <w:rPr>
          <w:b/>
          <w:i/>
        </w:rPr>
        <w:t xml:space="preserve"> </w:t>
      </w:r>
      <w:r w:rsidRPr="00391891">
        <w:rPr>
          <w:b/>
          <w:i/>
        </w:rPr>
        <w:t xml:space="preserve">and describe actions taken by the agency in response to these comments.  Specifically address comments received on cost and hour burden.  </w:t>
      </w:r>
    </w:p>
    <w:p w:rsidR="00987858" w:rsidRPr="00391891" w:rsidP="00987858" w14:paraId="1774FF36" w14:textId="77777777">
      <w:pPr>
        <w:widowControl/>
        <w:tabs>
          <w:tab w:val="left" w:pos="360"/>
          <w:tab w:val="left" w:pos="720"/>
          <w:tab w:val="left" w:pos="1080"/>
        </w:tabs>
        <w:rPr>
          <w:b/>
        </w:rPr>
      </w:pPr>
    </w:p>
    <w:p w:rsidR="00940AD4" w:rsidRPr="00391891" w:rsidP="00987858" w14:paraId="7E6F89E3" w14:textId="77777777">
      <w:pPr>
        <w:widowControl/>
        <w:tabs>
          <w:tab w:val="left" w:pos="360"/>
          <w:tab w:val="left" w:pos="720"/>
          <w:tab w:val="left" w:pos="1080"/>
        </w:tabs>
        <w:rPr>
          <w:b/>
          <w:i/>
        </w:rPr>
      </w:pPr>
      <w:r w:rsidRPr="00391891">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0AD4" w:rsidRPr="00391891" w:rsidP="00987858" w14:paraId="1809D06A" w14:textId="77777777">
      <w:pPr>
        <w:widowControl/>
        <w:tabs>
          <w:tab w:val="left" w:pos="360"/>
          <w:tab w:val="left" w:pos="720"/>
          <w:tab w:val="left" w:pos="1080"/>
        </w:tabs>
        <w:rPr>
          <w:b/>
          <w:i/>
        </w:rPr>
      </w:pPr>
    </w:p>
    <w:p w:rsidR="00987858" w:rsidRPr="00391891" w:rsidP="00987858" w14:paraId="4B8D2B3A" w14:textId="77777777">
      <w:pPr>
        <w:widowControl/>
        <w:tabs>
          <w:tab w:val="left" w:pos="360"/>
          <w:tab w:val="left" w:pos="720"/>
          <w:tab w:val="left" w:pos="1080"/>
        </w:tabs>
        <w:rPr>
          <w:b/>
        </w:rPr>
      </w:pPr>
      <w:r w:rsidRPr="00391891">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91891">
        <w:rPr>
          <w:b/>
        </w:rPr>
        <w:t xml:space="preserve">  </w:t>
      </w:r>
    </w:p>
    <w:p w:rsidR="00EF63E5" w:rsidRPr="00391891" w14:paraId="01C03D2C" w14:textId="77777777">
      <w:pPr>
        <w:widowControl/>
        <w:tabs>
          <w:tab w:val="left" w:pos="360"/>
          <w:tab w:val="left" w:pos="720"/>
          <w:tab w:val="left" w:pos="1080"/>
        </w:tabs>
      </w:pPr>
      <w:r w:rsidRPr="00391891">
        <w:rPr>
          <w:b/>
        </w:rPr>
        <w:tab/>
      </w:r>
    </w:p>
    <w:p w:rsidR="005F72B9" w:rsidP="00DF6D55" w14:paraId="46F76014" w14:textId="1DB6E77A">
      <w:pPr>
        <w:widowControl/>
        <w:tabs>
          <w:tab w:val="left" w:pos="360"/>
          <w:tab w:val="left" w:pos="720"/>
          <w:tab w:val="left" w:pos="1080"/>
        </w:tabs>
      </w:pPr>
      <w:r w:rsidRPr="00391891">
        <w:t xml:space="preserve">As required in 5 CFR 1320.8(d), </w:t>
      </w:r>
      <w:r w:rsidR="002026B3">
        <w:t>BSEE</w:t>
      </w:r>
      <w:r w:rsidRPr="00391891">
        <w:t xml:space="preserve"> </w:t>
      </w:r>
      <w:r w:rsidR="002026B3">
        <w:t>provided</w:t>
      </w:r>
      <w:r w:rsidRPr="00391891">
        <w:t xml:space="preserve"> a 60-day </w:t>
      </w:r>
      <w:r w:rsidR="002026B3">
        <w:t xml:space="preserve">notice in the </w:t>
      </w:r>
      <w:r w:rsidRPr="002026B3" w:rsidR="002026B3">
        <w:rPr>
          <w:i/>
        </w:rPr>
        <w:t xml:space="preserve">Federal </w:t>
      </w:r>
      <w:r w:rsidRPr="00DD50AB" w:rsidR="002026B3">
        <w:rPr>
          <w:i/>
        </w:rPr>
        <w:t>Register</w:t>
      </w:r>
      <w:r w:rsidRPr="00DD50AB" w:rsidR="002026B3">
        <w:t xml:space="preserve"> on </w:t>
      </w:r>
      <w:r w:rsidR="00B95370">
        <w:t>July 12</w:t>
      </w:r>
      <w:r w:rsidR="005C334D">
        <w:t>, 202</w:t>
      </w:r>
      <w:r w:rsidR="00B95370">
        <w:t>4</w:t>
      </w:r>
      <w:r w:rsidR="005C334D">
        <w:t xml:space="preserve"> </w:t>
      </w:r>
      <w:r w:rsidRPr="00DD50AB" w:rsidR="00681D02">
        <w:t>(8</w:t>
      </w:r>
      <w:r w:rsidR="00B95370">
        <w:t>9</w:t>
      </w:r>
      <w:r w:rsidRPr="00DD50AB" w:rsidR="00681D02">
        <w:t xml:space="preserve"> FR </w:t>
      </w:r>
      <w:r w:rsidR="00B95370">
        <w:t>57165</w:t>
      </w:r>
      <w:r w:rsidRPr="00DD50AB" w:rsidR="00681D02">
        <w:t xml:space="preserve">).  </w:t>
      </w:r>
      <w:r w:rsidRPr="00DD50AB">
        <w:t xml:space="preserve">Also, 30 CFR 250.199 explains that </w:t>
      </w:r>
      <w:r w:rsidRPr="00DD50AB" w:rsidR="00306E11">
        <w:t>B</w:t>
      </w:r>
      <w:r w:rsidRPr="00DD50AB" w:rsidR="001E1395">
        <w:t>SEE</w:t>
      </w:r>
      <w:r w:rsidRPr="00DD50AB">
        <w:t xml:space="preserve"> will accept comments at</w:t>
      </w:r>
      <w:r w:rsidRPr="00391891">
        <w:t xml:space="preserve"> any time on the information collection </w:t>
      </w:r>
      <w:r w:rsidR="00DF6D55">
        <w:t>aspects</w:t>
      </w:r>
      <w:r w:rsidRPr="00391891">
        <w:t xml:space="preserve"> of 30 CFR 250.  We display the OMB control number and provide the address for sending comments to </w:t>
      </w:r>
      <w:r w:rsidRPr="00391891" w:rsidR="00306E11">
        <w:t>B</w:t>
      </w:r>
      <w:r w:rsidR="001E1395">
        <w:t>SEE</w:t>
      </w:r>
      <w:r w:rsidRPr="00391891">
        <w:t xml:space="preserve">.  </w:t>
      </w:r>
      <w:r w:rsidRPr="00391891" w:rsidR="000F0157">
        <w:t xml:space="preserve">We received </w:t>
      </w:r>
      <w:r w:rsidR="005C334D">
        <w:t>no</w:t>
      </w:r>
      <w:r w:rsidRPr="00391891" w:rsidR="000F0157">
        <w:t xml:space="preserve"> comment</w:t>
      </w:r>
      <w:r w:rsidR="005C334D">
        <w:t>s</w:t>
      </w:r>
      <w:r w:rsidRPr="00391891" w:rsidR="000F0157">
        <w:t xml:space="preserve"> in response to the </w:t>
      </w:r>
      <w:r w:rsidRPr="002242FF" w:rsidR="000F0157">
        <w:rPr>
          <w:i/>
        </w:rPr>
        <w:t>Federal Registe</w:t>
      </w:r>
      <w:r w:rsidR="00B52536">
        <w:rPr>
          <w:i/>
        </w:rPr>
        <w:t>r</w:t>
      </w:r>
      <w:r w:rsidR="00654CB2">
        <w:rPr>
          <w:i/>
        </w:rPr>
        <w:t xml:space="preserve"> </w:t>
      </w:r>
      <w:r w:rsidRPr="00654CB2" w:rsidR="00654CB2">
        <w:t>Notice</w:t>
      </w:r>
      <w:r w:rsidR="005C334D">
        <w:t>.</w:t>
      </w:r>
      <w:r w:rsidRPr="00391891" w:rsidR="000F0157">
        <w:t xml:space="preserve">  </w:t>
      </w:r>
    </w:p>
    <w:p w:rsidR="00DF6D55" w:rsidRPr="00391891" w:rsidP="00DF6D55" w14:paraId="1B2DC7B8" w14:textId="77777777">
      <w:pPr>
        <w:widowControl/>
        <w:tabs>
          <w:tab w:val="left" w:pos="360"/>
          <w:tab w:val="left" w:pos="720"/>
          <w:tab w:val="left" w:pos="1080"/>
        </w:tabs>
      </w:pPr>
    </w:p>
    <w:p w:rsidR="008D49DF" w:rsidRPr="00702D67" w:rsidP="005F72B9" w14:paraId="4653B044" w14:textId="77777777">
      <w:pPr>
        <w:widowControl/>
        <w:tabs>
          <w:tab w:val="left" w:pos="450"/>
        </w:tabs>
      </w:pPr>
      <w:r w:rsidRPr="00702D67">
        <w:t>To prepare this ICR, companies were contacted to determine the estimated burden this subpart places on respondents:  The following company representatives that commented were:</w:t>
      </w:r>
    </w:p>
    <w:p w:rsidR="00A95CA0" w:rsidP="005F72B9" w14:paraId="139DF30D" w14:textId="77777777">
      <w:pPr>
        <w:widowControl/>
        <w:tabs>
          <w:tab w:val="left" w:pos="450"/>
        </w:tabs>
        <w:rPr>
          <w:highlight w:val="green"/>
        </w:rPr>
      </w:pPr>
    </w:p>
    <w:p w:rsidR="00883ABB" w:rsidP="00702D67" w14:paraId="51154D5C" w14:textId="6E893D19">
      <w:pPr>
        <w:widowControl/>
        <w:tabs>
          <w:tab w:val="left" w:pos="450"/>
        </w:tabs>
        <w:ind w:left="450"/>
      </w:pPr>
      <w:r w:rsidRPr="00883ABB">
        <w:t>EHS &amp; Operations Manager</w:t>
      </w:r>
      <w:r>
        <w:t>,</w:t>
      </w:r>
      <w:r w:rsidRPr="00883ABB">
        <w:t xml:space="preserve"> Beta Offshore</w:t>
      </w:r>
      <w:r>
        <w:t xml:space="preserve">, </w:t>
      </w:r>
      <w:r w:rsidRPr="00883ABB">
        <w:t>562.606.5742</w:t>
      </w:r>
      <w:r>
        <w:t xml:space="preserve">, </w:t>
      </w:r>
      <w:r w:rsidRPr="00883ABB">
        <w:t>111 W Ocean Beach Blvd Suite #1240</w:t>
      </w:r>
      <w:r>
        <w:t xml:space="preserve">, </w:t>
      </w:r>
      <w:r w:rsidRPr="00883ABB">
        <w:t>Long Beach, CA 90802</w:t>
      </w:r>
    </w:p>
    <w:p w:rsidR="00702D67" w:rsidP="00702D67" w14:paraId="0896999B" w14:textId="77777777">
      <w:pPr>
        <w:widowControl/>
        <w:tabs>
          <w:tab w:val="left" w:pos="450"/>
        </w:tabs>
        <w:ind w:left="450"/>
      </w:pPr>
    </w:p>
    <w:p w:rsidR="00702D67" w:rsidP="00702D67" w14:paraId="2434F06C" w14:textId="49F4EDA2">
      <w:pPr>
        <w:widowControl/>
        <w:tabs>
          <w:tab w:val="left" w:pos="450"/>
        </w:tabs>
        <w:ind w:left="450"/>
        <w:rPr>
          <w:highlight w:val="green"/>
        </w:rPr>
      </w:pPr>
      <w:r w:rsidRPr="00702D67">
        <w:t>Regulatory Analyst, DCOR LLC</w:t>
      </w:r>
      <w:r>
        <w:t xml:space="preserve">, </w:t>
      </w:r>
      <w:r w:rsidRPr="00702D67">
        <w:t>805-901-2575</w:t>
      </w:r>
      <w:r>
        <w:t xml:space="preserve">, </w:t>
      </w:r>
      <w:r w:rsidRPr="00702D67">
        <w:t>1000 Town Center Drive, Suite 600, Oxnard, Ca, 93036</w:t>
      </w:r>
    </w:p>
    <w:p w:rsidR="005C334D" w:rsidRPr="00702D67" w:rsidP="00702D67" w14:paraId="1FDDD706" w14:textId="77777777">
      <w:pPr>
        <w:widowControl/>
        <w:tabs>
          <w:tab w:val="left" w:pos="0"/>
          <w:tab w:val="left" w:pos="720"/>
          <w:tab w:val="left" w:pos="1080"/>
        </w:tabs>
        <w:ind w:left="450"/>
        <w:rPr>
          <w:lang w:val="fr-FR"/>
        </w:rPr>
      </w:pPr>
    </w:p>
    <w:p w:rsidR="008D49DF" w:rsidRPr="00702D67" w:rsidP="00702D67" w14:paraId="2D82051A" w14:textId="1AA13FC6">
      <w:pPr>
        <w:widowControl/>
        <w:tabs>
          <w:tab w:val="left" w:pos="0"/>
          <w:tab w:val="left" w:pos="720"/>
          <w:tab w:val="left" w:pos="1080"/>
        </w:tabs>
        <w:ind w:left="450"/>
        <w:rPr>
          <w:lang w:val="fr-FR"/>
        </w:rPr>
      </w:pPr>
      <w:r w:rsidRPr="00702D67">
        <w:rPr>
          <w:lang w:val="fr-FR"/>
        </w:rPr>
        <w:t>Regulatory</w:t>
      </w:r>
      <w:r w:rsidRPr="00702D67">
        <w:rPr>
          <w:lang w:val="fr-FR"/>
        </w:rPr>
        <w:t xml:space="preserve"> </w:t>
      </w:r>
      <w:r w:rsidRPr="00702D67" w:rsidR="00EE7D10">
        <w:rPr>
          <w:lang w:val="fr-FR"/>
        </w:rPr>
        <w:t>Technician</w:t>
      </w:r>
      <w:r w:rsidRPr="00702D67">
        <w:rPr>
          <w:lang w:val="fr-FR"/>
        </w:rPr>
        <w:t xml:space="preserve">, </w:t>
      </w:r>
      <w:r w:rsidRPr="00702D67" w:rsidR="00EE7D10">
        <w:rPr>
          <w:lang w:val="fr-FR"/>
        </w:rPr>
        <w:t>Arena Offshore, LP</w:t>
      </w:r>
      <w:r w:rsidRPr="00702D67">
        <w:rPr>
          <w:lang w:val="fr-FR"/>
        </w:rPr>
        <w:t xml:space="preserve">, </w:t>
      </w:r>
      <w:r w:rsidRPr="00702D67" w:rsidR="00883ABB">
        <w:rPr>
          <w:lang w:val="fr-FR"/>
        </w:rPr>
        <w:t xml:space="preserve">281-210-0653, </w:t>
      </w:r>
      <w:r w:rsidRPr="00702D67" w:rsidR="00EE7D10">
        <w:rPr>
          <w:lang w:val="fr-FR"/>
        </w:rPr>
        <w:t xml:space="preserve">2103 </w:t>
      </w:r>
      <w:r w:rsidRPr="00702D67" w:rsidR="00EE7D10">
        <w:rPr>
          <w:lang w:val="fr-FR"/>
        </w:rPr>
        <w:t>Research</w:t>
      </w:r>
      <w:r w:rsidRPr="00702D67" w:rsidR="00EE7D10">
        <w:rPr>
          <w:lang w:val="fr-FR"/>
        </w:rPr>
        <w:t xml:space="preserve"> Forest Drive, Suite 200, The </w:t>
      </w:r>
      <w:r w:rsidRPr="00702D67" w:rsidR="00EE7D10">
        <w:rPr>
          <w:lang w:val="fr-FR"/>
        </w:rPr>
        <w:t>Woodlands</w:t>
      </w:r>
      <w:r w:rsidRPr="00702D67" w:rsidR="00EE7D10">
        <w:rPr>
          <w:lang w:val="fr-FR"/>
        </w:rPr>
        <w:t>, Texas 77380</w:t>
      </w:r>
    </w:p>
    <w:p w:rsidR="005C334D" w:rsidRPr="00702D67" w:rsidP="00702D67" w14:paraId="70FF7B0C" w14:textId="77777777">
      <w:pPr>
        <w:tabs>
          <w:tab w:val="left" w:pos="0"/>
        </w:tabs>
        <w:ind w:left="450"/>
      </w:pPr>
    </w:p>
    <w:p w:rsidR="005C334D" w:rsidRPr="00702D67" w:rsidP="00702D67" w14:paraId="38B62896" w14:textId="449F57EC">
      <w:pPr>
        <w:tabs>
          <w:tab w:val="left" w:pos="0"/>
        </w:tabs>
        <w:ind w:left="450"/>
      </w:pPr>
      <w:r w:rsidRPr="00702D67">
        <w:t xml:space="preserve">Regulatory Affairs Manager, </w:t>
      </w:r>
      <w:r w:rsidRPr="00702D67" w:rsidR="00EE7D10">
        <w:t>Beacon Offshore Energy</w:t>
      </w:r>
      <w:r w:rsidRPr="00702D67">
        <w:t xml:space="preserve">, </w:t>
      </w:r>
      <w:r w:rsidRPr="00702D67" w:rsidR="00C547CF">
        <w:rPr>
          <w:bCs/>
          <w:szCs w:val="24"/>
        </w:rPr>
        <w:t xml:space="preserve">(985) 666-0143, </w:t>
      </w:r>
      <w:r w:rsidRPr="00702D67" w:rsidR="00EE7D10">
        <w:t>16564 E Brewster Rd STE 203, Covington, LA 70433</w:t>
      </w:r>
    </w:p>
    <w:p w:rsidR="00EE7D10" w:rsidRPr="00702D67" w:rsidP="00702D67" w14:paraId="6F748383" w14:textId="77777777">
      <w:pPr>
        <w:tabs>
          <w:tab w:val="left" w:pos="0"/>
        </w:tabs>
        <w:ind w:left="450"/>
      </w:pPr>
    </w:p>
    <w:p w:rsidR="005C334D" w:rsidRPr="00B52536" w:rsidP="00702D67" w14:paraId="4AA0FF24" w14:textId="5980A524">
      <w:pPr>
        <w:tabs>
          <w:tab w:val="left" w:pos="0"/>
        </w:tabs>
        <w:ind w:left="450"/>
      </w:pPr>
      <w:r w:rsidRPr="00702D67">
        <w:t>Regulatory Compliance Advisor</w:t>
      </w:r>
      <w:r w:rsidRPr="00702D67">
        <w:t xml:space="preserve">, </w:t>
      </w:r>
      <w:r w:rsidRPr="00702D67" w:rsidR="00EE7D10">
        <w:t>BP Exploration &amp; Production Inc.</w:t>
      </w:r>
      <w:r w:rsidRPr="00702D67">
        <w:t xml:space="preserve">, </w:t>
      </w:r>
      <w:r w:rsidRPr="00702D67">
        <w:t xml:space="preserve">832-907-3565, </w:t>
      </w:r>
      <w:r w:rsidRPr="00702D67" w:rsidR="00EE7D10">
        <w:t>501 Westlake Park Blvd, Houston, TX 77079</w:t>
      </w:r>
    </w:p>
    <w:p w:rsidR="00B35843" w:rsidP="00702D67" w14:paraId="4BED6060" w14:textId="77777777">
      <w:pPr>
        <w:tabs>
          <w:tab w:val="left" w:pos="0"/>
        </w:tabs>
        <w:ind w:left="450"/>
      </w:pPr>
    </w:p>
    <w:p w:rsidR="00883ABB" w:rsidP="00702D67" w14:paraId="62F69691" w14:textId="636A166F">
      <w:pPr>
        <w:tabs>
          <w:tab w:val="left" w:pos="0"/>
        </w:tabs>
        <w:ind w:left="450"/>
      </w:pPr>
      <w:r w:rsidRPr="00883ABB">
        <w:t>Emergency Response Program Manager</w:t>
      </w:r>
      <w:r>
        <w:t>,</w:t>
      </w:r>
      <w:r w:rsidRPr="00883ABB">
        <w:t xml:space="preserve"> </w:t>
      </w:r>
      <w:r>
        <w:t xml:space="preserve">Hilcorp Alaska, </w:t>
      </w:r>
      <w:r w:rsidRPr="00883ABB">
        <w:t>907-777-8300</w:t>
      </w:r>
      <w:r>
        <w:t xml:space="preserve">, </w:t>
      </w:r>
      <w:r w:rsidRPr="00883ABB">
        <w:t xml:space="preserve">3800 </w:t>
      </w:r>
      <w:r w:rsidRPr="00883ABB">
        <w:t>Centerpoint</w:t>
      </w:r>
      <w:r w:rsidRPr="00883ABB">
        <w:t xml:space="preserve"> Drive, Suite 1400</w:t>
      </w:r>
      <w:r>
        <w:t xml:space="preserve">, </w:t>
      </w:r>
      <w:r w:rsidRPr="00883ABB">
        <w:t>Anchorage, AK 99503</w:t>
      </w:r>
    </w:p>
    <w:p w:rsidR="00883ABB" w:rsidP="00702D67" w14:paraId="5CF752F9" w14:textId="77777777">
      <w:pPr>
        <w:tabs>
          <w:tab w:val="left" w:pos="0"/>
        </w:tabs>
        <w:ind w:left="450"/>
      </w:pPr>
    </w:p>
    <w:p w:rsidR="00883ABB" w:rsidP="005C334D" w14:paraId="17EF5F92" w14:textId="77777777">
      <w:pPr>
        <w:tabs>
          <w:tab w:val="left" w:pos="0"/>
        </w:tabs>
      </w:pPr>
    </w:p>
    <w:p w:rsidR="00A95CA0" w:rsidP="00A95CA0" w14:paraId="2C615315" w14:textId="614D3BE6">
      <w:pPr>
        <w:tabs>
          <w:tab w:val="left" w:pos="0"/>
        </w:tabs>
      </w:pPr>
      <w:r w:rsidRPr="00A95CA0">
        <w:t xml:space="preserve">All the different reporting and recordkeeping requirements </w:t>
      </w:r>
      <w:r w:rsidR="00DF6D55">
        <w:t>that are listed in the Subpart C</w:t>
      </w:r>
      <w:r w:rsidRPr="00A95CA0">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A95CA0" w:rsidRPr="00391891" w:rsidP="000633FC" w14:paraId="2CBD1A2E" w14:textId="77777777">
      <w:pPr>
        <w:tabs>
          <w:tab w:val="left" w:pos="360"/>
        </w:tabs>
        <w:ind w:left="360" w:hanging="360"/>
      </w:pPr>
    </w:p>
    <w:p w:rsidR="00CB728E" w:rsidRPr="00391891" w:rsidP="00CB728E" w14:paraId="6DA23079" w14:textId="77777777">
      <w:pPr>
        <w:widowControl/>
        <w:tabs>
          <w:tab w:val="left" w:pos="-1080"/>
          <w:tab w:val="left" w:pos="-720"/>
          <w:tab w:val="left" w:pos="360"/>
          <w:tab w:val="left" w:pos="720"/>
        </w:tabs>
      </w:pPr>
      <w:r w:rsidRPr="00391891">
        <w:rPr>
          <w:b/>
          <w:i/>
        </w:rPr>
        <w:t>9.</w:t>
      </w:r>
      <w:r w:rsidRPr="00391891">
        <w:rPr>
          <w:b/>
          <w:i/>
        </w:rPr>
        <w:tab/>
        <w:t>Explain any decision to provide any payment or gift to respondents, other than remuneration of contractors or grantees.</w:t>
      </w:r>
      <w:r w:rsidRPr="00391891">
        <w:rPr>
          <w:b/>
        </w:rPr>
        <w:t xml:space="preserve"> </w:t>
      </w:r>
    </w:p>
    <w:p w:rsidR="00CB728E" w:rsidRPr="00391891" w:rsidP="00CB728E" w14:paraId="022A8307" w14:textId="77777777">
      <w:pPr>
        <w:widowControl/>
        <w:tabs>
          <w:tab w:val="left" w:pos="-1080"/>
          <w:tab w:val="left" w:pos="-720"/>
          <w:tab w:val="left" w:pos="360"/>
          <w:tab w:val="left" w:pos="720"/>
        </w:tabs>
      </w:pPr>
    </w:p>
    <w:p w:rsidR="00CB728E" w:rsidRPr="00391891" w:rsidP="00CB728E" w14:paraId="33F15AC4" w14:textId="77777777">
      <w:pPr>
        <w:widowControl/>
        <w:tabs>
          <w:tab w:val="left" w:pos="-1080"/>
          <w:tab w:val="left" w:pos="-720"/>
          <w:tab w:val="left" w:pos="360"/>
          <w:tab w:val="left" w:pos="720"/>
        </w:tabs>
      </w:pPr>
      <w:r>
        <w:t>BSEE</w:t>
      </w:r>
      <w:r w:rsidRPr="00391891">
        <w:t xml:space="preserve"> will not provide payment or gifts to respondents in this collection.</w:t>
      </w:r>
    </w:p>
    <w:p w:rsidR="00CB728E" w:rsidRPr="00391891" w:rsidP="00CB728E" w14:paraId="4D33E606" w14:textId="77777777">
      <w:pPr>
        <w:widowControl/>
        <w:tabs>
          <w:tab w:val="left" w:pos="-1080"/>
          <w:tab w:val="left" w:pos="-720"/>
          <w:tab w:val="left" w:pos="360"/>
          <w:tab w:val="left" w:pos="720"/>
        </w:tabs>
      </w:pPr>
    </w:p>
    <w:p w:rsidR="00CB728E" w:rsidRPr="00391891" w:rsidP="00CB728E" w14:paraId="5B0C5656" w14:textId="77777777">
      <w:pPr>
        <w:widowControl/>
        <w:tabs>
          <w:tab w:val="left" w:pos="-1080"/>
          <w:tab w:val="left" w:pos="-720"/>
          <w:tab w:val="left" w:pos="360"/>
          <w:tab w:val="left" w:pos="810"/>
        </w:tabs>
        <w:rPr>
          <w:i/>
        </w:rPr>
      </w:pPr>
      <w:r w:rsidRPr="00391891">
        <w:rPr>
          <w:b/>
          <w:i/>
        </w:rPr>
        <w:t>10.</w:t>
      </w:r>
      <w:r w:rsidRPr="00391891">
        <w:rPr>
          <w:b/>
          <w:i/>
        </w:rPr>
        <w:tab/>
        <w:t>Describe any assurance of confidentiality provided to respondents and the basis for the assurance in statute, regulation, or agency policy.</w:t>
      </w:r>
      <w:r w:rsidRPr="00391891">
        <w:rPr>
          <w:i/>
        </w:rPr>
        <w:t xml:space="preserve">  </w:t>
      </w:r>
    </w:p>
    <w:p w:rsidR="00EF63E5" w:rsidRPr="00391891" w14:paraId="0358F923" w14:textId="77777777">
      <w:pPr>
        <w:widowControl/>
        <w:tabs>
          <w:tab w:val="left" w:pos="360"/>
          <w:tab w:val="left" w:pos="720"/>
          <w:tab w:val="left" w:pos="1080"/>
        </w:tabs>
      </w:pPr>
      <w:r w:rsidRPr="00391891">
        <w:rPr>
          <w:b/>
        </w:rPr>
        <w:tab/>
      </w:r>
    </w:p>
    <w:p w:rsidR="00654CB2" w:rsidRPr="00654CB2" w:rsidP="00654CB2" w14:paraId="075A69AB" w14:textId="77777777">
      <w:pPr>
        <w:tabs>
          <w:tab w:val="left" w:pos="360"/>
          <w:tab w:val="left" w:pos="720"/>
        </w:tabs>
        <w:rPr>
          <w:rFonts w:eastAsia="Times New Roman"/>
          <w:i/>
        </w:rPr>
      </w:pPr>
      <w:r w:rsidRPr="00654CB2">
        <w:rPr>
          <w:rFonts w:eastAsia="Times New Roman"/>
        </w:rPr>
        <w:t xml:space="preserve">BSEE will protect any confidential commercial or proprietary information according to the Freedom of Information Act (5 U.S.C. 552) and DOI’s implementing regulations (43 CFR 2); section 26 of OCSLA (43 U.S.C. 1352); 30 CFR 250.197, </w:t>
      </w:r>
      <w:r w:rsidRPr="00654CB2">
        <w:rPr>
          <w:rFonts w:eastAsia="Times New Roman"/>
          <w:i/>
        </w:rPr>
        <w:t>Data and information to be made available to the public or for limited inspection;</w:t>
      </w:r>
      <w:r w:rsidRPr="00654CB2">
        <w:rPr>
          <w:rFonts w:eastAsia="Times New Roman"/>
        </w:rPr>
        <w:t xml:space="preserve"> and 30 CFR part 252, </w:t>
      </w:r>
      <w:r w:rsidRPr="00654CB2">
        <w:rPr>
          <w:rFonts w:eastAsia="Times New Roman"/>
          <w:i/>
        </w:rPr>
        <w:t>OCS Oil and Gas Information Program.</w:t>
      </w:r>
    </w:p>
    <w:p w:rsidR="00EF63E5" w:rsidRPr="00391891" w14:paraId="32947035" w14:textId="77777777">
      <w:pPr>
        <w:widowControl/>
        <w:tabs>
          <w:tab w:val="left" w:pos="360"/>
          <w:tab w:val="left" w:pos="720"/>
          <w:tab w:val="left" w:pos="1080"/>
        </w:tabs>
      </w:pPr>
      <w:r w:rsidRPr="00391891">
        <w:t xml:space="preserve">  </w:t>
      </w:r>
    </w:p>
    <w:p w:rsidR="006C6064" w:rsidRPr="00391891" w:rsidP="006C6064" w14:paraId="03A165BE" w14:textId="77777777">
      <w:pPr>
        <w:widowControl/>
        <w:tabs>
          <w:tab w:val="left" w:pos="-1080"/>
          <w:tab w:val="left" w:pos="-720"/>
          <w:tab w:val="left" w:pos="360"/>
          <w:tab w:val="left" w:pos="810"/>
        </w:tabs>
        <w:rPr>
          <w:i/>
        </w:rPr>
      </w:pPr>
      <w:r w:rsidRPr="00391891">
        <w:rPr>
          <w:b/>
        </w:rPr>
        <w:tab/>
      </w:r>
      <w:r w:rsidRPr="00391891">
        <w:rPr>
          <w:b/>
          <w:i/>
        </w:rPr>
        <w:t>11.</w:t>
      </w:r>
      <w:r w:rsidRPr="00391891">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91891">
        <w:rPr>
          <w:i/>
        </w:rPr>
        <w:t xml:space="preserve">  </w:t>
      </w:r>
    </w:p>
    <w:p w:rsidR="006C6064" w:rsidRPr="00391891" w:rsidP="006C6064" w14:paraId="61C8DE3F" w14:textId="77777777">
      <w:pPr>
        <w:widowControl/>
        <w:tabs>
          <w:tab w:val="left" w:pos="-1080"/>
          <w:tab w:val="left" w:pos="-720"/>
          <w:tab w:val="left" w:pos="360"/>
          <w:tab w:val="left" w:pos="810"/>
        </w:tabs>
      </w:pPr>
    </w:p>
    <w:p w:rsidR="006C6064" w:rsidRPr="00391891" w:rsidP="006C6064" w14:paraId="720307E0" w14:textId="77777777">
      <w:pPr>
        <w:widowControl/>
        <w:tabs>
          <w:tab w:val="left" w:pos="-1080"/>
          <w:tab w:val="left" w:pos="-720"/>
          <w:tab w:val="left" w:pos="360"/>
          <w:tab w:val="left" w:pos="810"/>
        </w:tabs>
      </w:pPr>
      <w:r w:rsidRPr="00391891">
        <w:t>The collection does not include sensitive questions.</w:t>
      </w:r>
    </w:p>
    <w:p w:rsidR="006C6064" w:rsidRPr="00391891" w:rsidP="006C6064" w14:paraId="79521947" w14:textId="77777777">
      <w:pPr>
        <w:widowControl/>
        <w:tabs>
          <w:tab w:val="left" w:pos="-1080"/>
          <w:tab w:val="left" w:pos="-720"/>
          <w:tab w:val="left" w:pos="360"/>
          <w:tab w:val="left" w:pos="810"/>
        </w:tabs>
      </w:pPr>
    </w:p>
    <w:p w:rsidR="006C6064" w:rsidRPr="00391891" w:rsidP="006C6064" w14:paraId="5DA0B134" w14:textId="77777777">
      <w:pPr>
        <w:widowControl/>
        <w:tabs>
          <w:tab w:val="left" w:pos="-1080"/>
          <w:tab w:val="left" w:pos="-720"/>
          <w:tab w:val="left" w:pos="360"/>
          <w:tab w:val="left" w:pos="810"/>
        </w:tabs>
        <w:rPr>
          <w:b/>
          <w:i/>
        </w:rPr>
      </w:pPr>
      <w:r w:rsidRPr="00391891">
        <w:rPr>
          <w:b/>
          <w:i/>
        </w:rPr>
        <w:t>12.</w:t>
      </w:r>
      <w:r w:rsidRPr="00391891">
        <w:rPr>
          <w:b/>
          <w:i/>
        </w:rPr>
        <w:tab/>
        <w:t>Provide estimates of the hour burden of the collection of information.  The statement should:</w:t>
      </w:r>
    </w:p>
    <w:p w:rsidR="006C6064" w:rsidRPr="00391891" w:rsidP="006C6064" w14:paraId="78BAEDD5" w14:textId="77777777">
      <w:pPr>
        <w:widowControl/>
        <w:tabs>
          <w:tab w:val="left" w:pos="-1080"/>
          <w:tab w:val="left" w:pos="-720"/>
          <w:tab w:val="left" w:pos="360"/>
          <w:tab w:val="left" w:pos="810"/>
        </w:tabs>
        <w:rPr>
          <w:b/>
          <w:i/>
        </w:rPr>
      </w:pPr>
    </w:p>
    <w:p w:rsidR="006C6064" w:rsidRPr="00391891" w:rsidP="006C6064" w14:paraId="3642EB55" w14:textId="77777777">
      <w:pPr>
        <w:widowControl/>
        <w:tabs>
          <w:tab w:val="left" w:pos="-1080"/>
          <w:tab w:val="left" w:pos="-720"/>
          <w:tab w:val="left" w:pos="360"/>
          <w:tab w:val="left" w:pos="810"/>
        </w:tabs>
        <w:rPr>
          <w:b/>
          <w:i/>
        </w:rPr>
      </w:pPr>
      <w:r w:rsidRPr="00391891">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C6064" w:rsidRPr="00391891" w:rsidP="006C6064" w14:paraId="404AE589" w14:textId="77777777">
      <w:pPr>
        <w:widowControl/>
        <w:tabs>
          <w:tab w:val="left" w:pos="-1080"/>
          <w:tab w:val="left" w:pos="-720"/>
          <w:tab w:val="left" w:pos="360"/>
          <w:tab w:val="left" w:pos="810"/>
        </w:tabs>
        <w:rPr>
          <w:b/>
          <w:i/>
        </w:rPr>
      </w:pPr>
    </w:p>
    <w:p w:rsidR="006C6064" w:rsidRPr="00391891" w:rsidP="006C6064" w14:paraId="14548174" w14:textId="77777777">
      <w:pPr>
        <w:widowControl/>
        <w:tabs>
          <w:tab w:val="left" w:pos="-1080"/>
          <w:tab w:val="left" w:pos="-720"/>
          <w:tab w:val="left" w:pos="360"/>
          <w:tab w:val="left" w:pos="810"/>
        </w:tabs>
        <w:rPr>
          <w:b/>
          <w:i/>
        </w:rPr>
      </w:pPr>
      <w:r w:rsidRPr="00391891">
        <w:rPr>
          <w:b/>
          <w:i/>
        </w:rPr>
        <w:tab/>
      </w:r>
      <w:r w:rsidRPr="00AE100A">
        <w:rPr>
          <w:b/>
          <w:i/>
        </w:rPr>
        <w:t>(b) If this request for approval covers more than one form, provide separate hour burden estimates for each form and aggregate the hour burdens.</w:t>
      </w:r>
    </w:p>
    <w:p w:rsidR="00347EB8" w:rsidRPr="00391891" w14:paraId="08F6F9F7" w14:textId="77777777">
      <w:pPr>
        <w:widowControl/>
        <w:tabs>
          <w:tab w:val="left" w:pos="-1080"/>
          <w:tab w:val="left" w:pos="-720"/>
          <w:tab w:val="left" w:pos="360"/>
          <w:tab w:val="left" w:pos="720"/>
        </w:tabs>
      </w:pPr>
    </w:p>
    <w:p w:rsidR="007A745B" w:rsidP="007A745B" w14:paraId="3495A30E" w14:textId="63E46A39">
      <w:pPr>
        <w:widowControl/>
        <w:tabs>
          <w:tab w:val="left" w:pos="-1080"/>
          <w:tab w:val="left" w:pos="-720"/>
          <w:tab w:val="left" w:pos="360"/>
          <w:tab w:val="left" w:pos="720"/>
        </w:tabs>
      </w:pPr>
      <w:r>
        <w:t xml:space="preserve">Potential respondents include Federal oil, gas, and sulfur lessees and holders of pipeline rights-of-way.  Currently there are approximately </w:t>
      </w:r>
      <w:r w:rsidR="004801D8">
        <w:t>555</w:t>
      </w:r>
      <w:r>
        <w:t xml:space="preserve"> Oil and Gas Drilling and Production Operators in the OCS.  Not all the potential respondents will submit information in any given year, and some may submit multiple time.  The burden estimates include the time for reviewing the instructions, searching existing data sources, gathering and maintaining the data needed, and completing and reviewing the collection of information and are based on informal discussions with the listed respondents in Section A.8.  Responses are mandatory.  Submissions are generally on occasion, weekly, and daily.  We estimate the total annual burden is 137,</w:t>
      </w:r>
      <w:r w:rsidR="004801D8">
        <w:t>835</w:t>
      </w:r>
      <w:r>
        <w:t xml:space="preserve"> hours.  Refer to the following table for a breakdown of the burdens.</w:t>
      </w:r>
    </w:p>
    <w:p w:rsidR="007A745B" w:rsidP="007A745B" w14:paraId="1EC89D7D" w14:textId="77777777">
      <w:pPr>
        <w:widowControl/>
        <w:tabs>
          <w:tab w:val="left" w:pos="-1080"/>
          <w:tab w:val="left" w:pos="-720"/>
          <w:tab w:val="left" w:pos="360"/>
          <w:tab w:val="left" w:pos="720"/>
        </w:tabs>
      </w:pPr>
    </w:p>
    <w:p w:rsidR="009971F0" w:rsidP="007A745B" w14:paraId="13FC1C8F" w14:textId="77777777">
      <w:pPr>
        <w:widowControl/>
        <w:jc w:val="center"/>
        <w:rPr>
          <w:b/>
          <w:sz w:val="22"/>
        </w:rPr>
      </w:pPr>
      <w:r w:rsidRPr="00391891">
        <w:rPr>
          <w:b/>
          <w:sz w:val="22"/>
        </w:rPr>
        <w:t>BURDEN BREAKDOWN</w:t>
      </w:r>
    </w:p>
    <w:tbl>
      <w:tblPr>
        <w:tblW w:w="10080" w:type="dxa"/>
        <w:tblInd w:w="120" w:type="dxa"/>
        <w:tblLayout w:type="fixed"/>
        <w:tblCellMar>
          <w:left w:w="120" w:type="dxa"/>
          <w:right w:w="120" w:type="dxa"/>
        </w:tblCellMar>
        <w:tblLook w:val="0000"/>
      </w:tblPr>
      <w:tblGrid>
        <w:gridCol w:w="1530"/>
        <w:gridCol w:w="4410"/>
        <w:gridCol w:w="1530"/>
        <w:gridCol w:w="1440"/>
        <w:gridCol w:w="1170"/>
      </w:tblGrid>
      <w:tr w14:paraId="56C8BD22" w14:textId="77777777" w:rsidTr="00855AD2">
        <w:tblPrEx>
          <w:tblW w:w="10080" w:type="dxa"/>
          <w:tblInd w:w="120" w:type="dxa"/>
          <w:tblLayout w:type="fixed"/>
          <w:tblCellMar>
            <w:left w:w="120" w:type="dxa"/>
            <w:right w:w="120" w:type="dxa"/>
          </w:tblCellMar>
          <w:tblLook w:val="0000"/>
        </w:tblPrEx>
        <w:trPr>
          <w:trHeight w:val="563"/>
          <w:tblHeader/>
        </w:trPr>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1D1B7BED" w14:textId="77777777">
            <w:pPr>
              <w:widowControl/>
              <w:tabs>
                <w:tab w:val="left" w:pos="360"/>
                <w:tab w:val="left" w:pos="720"/>
                <w:tab w:val="left" w:pos="1080"/>
              </w:tabs>
              <w:jc w:val="center"/>
              <w:rPr>
                <w:b/>
                <w:sz w:val="20"/>
              </w:rPr>
            </w:pPr>
            <w:r w:rsidRPr="00391891">
              <w:rPr>
                <w:b/>
                <w:sz w:val="20"/>
              </w:rPr>
              <w:t>Citation</w:t>
            </w:r>
          </w:p>
          <w:p w:rsidR="007A745B" w:rsidRPr="00391891" w:rsidP="00855AD2" w14:paraId="426DF256" w14:textId="77777777">
            <w:pPr>
              <w:widowControl/>
              <w:tabs>
                <w:tab w:val="left" w:pos="360"/>
                <w:tab w:val="left" w:pos="720"/>
                <w:tab w:val="left" w:pos="1080"/>
              </w:tabs>
              <w:jc w:val="center"/>
              <w:rPr>
                <w:b/>
                <w:sz w:val="20"/>
              </w:rPr>
            </w:pPr>
            <w:r w:rsidRPr="00391891">
              <w:rPr>
                <w:b/>
                <w:sz w:val="20"/>
              </w:rPr>
              <w:t>30 CFR 250</w:t>
            </w:r>
          </w:p>
          <w:p w:rsidR="007A745B" w:rsidRPr="00391891" w:rsidP="00855AD2" w14:paraId="0EF6B2C6" w14:textId="77777777">
            <w:pPr>
              <w:widowControl/>
              <w:tabs>
                <w:tab w:val="left" w:pos="360"/>
                <w:tab w:val="left" w:pos="720"/>
                <w:tab w:val="left" w:pos="1080"/>
              </w:tabs>
              <w:jc w:val="center"/>
              <w:rPr>
                <w:b/>
                <w:sz w:val="20"/>
              </w:rPr>
            </w:pPr>
            <w:r w:rsidRPr="00391891">
              <w:rPr>
                <w:b/>
                <w:sz w:val="20"/>
              </w:rPr>
              <w:t>Subpart C</w:t>
            </w:r>
          </w:p>
          <w:p w:rsidR="007A745B" w:rsidRPr="00391891" w:rsidP="00855AD2" w14:paraId="29350E21" w14:textId="77777777">
            <w:pPr>
              <w:widowControl/>
              <w:tabs>
                <w:tab w:val="left" w:pos="360"/>
                <w:tab w:val="left" w:pos="720"/>
                <w:tab w:val="left" w:pos="1080"/>
              </w:tabs>
              <w:jc w:val="center"/>
              <w:rPr>
                <w:b/>
                <w:sz w:val="20"/>
              </w:rPr>
            </w:pPr>
            <w:r w:rsidRPr="00391891">
              <w:rPr>
                <w:b/>
                <w:sz w:val="20"/>
              </w:rPr>
              <w:t>and related NTL(s)</w:t>
            </w:r>
          </w:p>
        </w:tc>
        <w:tc>
          <w:tcPr>
            <w:tcW w:w="441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736BC44E" w14:textId="77777777">
            <w:pPr>
              <w:widowControl/>
              <w:tabs>
                <w:tab w:val="left" w:pos="360"/>
                <w:tab w:val="left" w:pos="720"/>
                <w:tab w:val="left" w:pos="1080"/>
              </w:tabs>
              <w:jc w:val="center"/>
              <w:rPr>
                <w:b/>
                <w:sz w:val="20"/>
              </w:rPr>
            </w:pPr>
            <w:r w:rsidRPr="00391891">
              <w:rPr>
                <w:b/>
                <w:sz w:val="20"/>
              </w:rPr>
              <w:t>Reporting and Recordkeeping</w:t>
            </w:r>
          </w:p>
          <w:p w:rsidR="007A745B" w:rsidRPr="00391891" w:rsidP="00855AD2" w14:paraId="0856C6A5" w14:textId="77777777">
            <w:pPr>
              <w:widowControl/>
              <w:tabs>
                <w:tab w:val="left" w:pos="360"/>
                <w:tab w:val="left" w:pos="720"/>
                <w:tab w:val="left" w:pos="1080"/>
              </w:tabs>
              <w:jc w:val="center"/>
              <w:rPr>
                <w:b/>
                <w:sz w:val="20"/>
              </w:rPr>
            </w:pPr>
            <w:r w:rsidRPr="00391891">
              <w:rPr>
                <w:b/>
                <w:sz w:val="20"/>
              </w:rPr>
              <w:t>Requirement</w:t>
            </w:r>
            <w:r>
              <w:rPr>
                <w:b/>
                <w:sz w:val="20"/>
              </w:rPr>
              <w:t>*</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040F6769" w14:textId="77777777">
            <w:pPr>
              <w:widowControl/>
              <w:tabs>
                <w:tab w:val="left" w:pos="360"/>
                <w:tab w:val="left" w:pos="720"/>
                <w:tab w:val="left" w:pos="1080"/>
              </w:tabs>
              <w:jc w:val="center"/>
              <w:rPr>
                <w:b/>
                <w:sz w:val="20"/>
              </w:rPr>
            </w:pPr>
            <w:r w:rsidRPr="00391891">
              <w:rPr>
                <w:b/>
                <w:sz w:val="20"/>
              </w:rPr>
              <w:t xml:space="preserve">Hour Burden </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7A745B" w:rsidP="00855AD2" w14:paraId="5DFED4D9" w14:textId="77777777">
            <w:pPr>
              <w:widowControl/>
              <w:tabs>
                <w:tab w:val="left" w:pos="360"/>
                <w:tab w:val="left" w:pos="720"/>
                <w:tab w:val="left" w:pos="1080"/>
              </w:tabs>
              <w:jc w:val="center"/>
              <w:rPr>
                <w:b/>
                <w:sz w:val="20"/>
              </w:rPr>
            </w:pPr>
            <w:r w:rsidRPr="007A745B">
              <w:rPr>
                <w:b/>
                <w:sz w:val="20"/>
              </w:rPr>
              <w:t>Average No. of Annual Responses</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14388165" w14:textId="77777777">
            <w:pPr>
              <w:widowControl/>
              <w:tabs>
                <w:tab w:val="left" w:pos="360"/>
                <w:tab w:val="left" w:pos="720"/>
                <w:tab w:val="left" w:pos="1080"/>
              </w:tabs>
              <w:jc w:val="center"/>
              <w:rPr>
                <w:b/>
                <w:sz w:val="20"/>
              </w:rPr>
            </w:pPr>
            <w:r w:rsidRPr="00391891">
              <w:rPr>
                <w:b/>
                <w:sz w:val="20"/>
              </w:rPr>
              <w:t>Annual Burden Hours</w:t>
            </w:r>
          </w:p>
        </w:tc>
      </w:tr>
      <w:tr w14:paraId="76FD5648" w14:textId="77777777" w:rsidTr="00855AD2">
        <w:tblPrEx>
          <w:tblW w:w="10080" w:type="dxa"/>
          <w:tblInd w:w="120" w:type="dxa"/>
          <w:tblLayout w:type="fixed"/>
          <w:tblCellMar>
            <w:left w:w="120" w:type="dxa"/>
            <w:right w:w="120" w:type="dxa"/>
          </w:tblCellMar>
          <w:tblLook w:val="0000"/>
        </w:tblPrEx>
        <w:trPr>
          <w:trHeight w:val="562"/>
          <w:tblHeader/>
        </w:trPr>
        <w:tc>
          <w:tcPr>
            <w:tcW w:w="153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6E0C9917" w14:textId="77777777">
            <w:pPr>
              <w:widowControl/>
              <w:tabs>
                <w:tab w:val="left" w:pos="360"/>
                <w:tab w:val="left" w:pos="720"/>
                <w:tab w:val="left" w:pos="1080"/>
              </w:tabs>
              <w:jc w:val="center"/>
              <w:rPr>
                <w:b/>
                <w:sz w:val="20"/>
              </w:rPr>
            </w:pPr>
          </w:p>
        </w:tc>
        <w:tc>
          <w:tcPr>
            <w:tcW w:w="441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7459FC17" w14:textId="77777777">
            <w:pPr>
              <w:widowControl/>
              <w:tabs>
                <w:tab w:val="left" w:pos="360"/>
                <w:tab w:val="left" w:pos="720"/>
                <w:tab w:val="left" w:pos="1080"/>
              </w:tabs>
              <w:jc w:val="center"/>
              <w:rPr>
                <w:b/>
                <w:sz w:val="20"/>
              </w:rPr>
            </w:pPr>
          </w:p>
        </w:tc>
        <w:tc>
          <w:tcPr>
            <w:tcW w:w="153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3B28FE8F" w14:textId="77777777">
            <w:pPr>
              <w:widowControl/>
              <w:tabs>
                <w:tab w:val="left" w:pos="360"/>
                <w:tab w:val="left" w:pos="720"/>
                <w:tab w:val="left" w:pos="1080"/>
              </w:tabs>
              <w:jc w:val="center"/>
              <w:rPr>
                <w:b/>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7A745B" w:rsidP="00855AD2" w14:paraId="2EBA85B3" w14:textId="77777777">
            <w:pPr>
              <w:widowControl/>
              <w:tabs>
                <w:tab w:val="left" w:pos="360"/>
                <w:tab w:val="left" w:pos="720"/>
                <w:tab w:val="left" w:pos="1080"/>
              </w:tabs>
              <w:jc w:val="center"/>
              <w:rPr>
                <w:b/>
                <w:sz w:val="20"/>
              </w:rPr>
            </w:pPr>
          </w:p>
        </w:tc>
        <w:tc>
          <w:tcPr>
            <w:tcW w:w="117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7A745B" w:rsidRPr="00391891" w:rsidP="00855AD2" w14:paraId="44A7DE06" w14:textId="77777777">
            <w:pPr>
              <w:widowControl/>
              <w:tabs>
                <w:tab w:val="left" w:pos="360"/>
                <w:tab w:val="left" w:pos="720"/>
                <w:tab w:val="left" w:pos="1080"/>
              </w:tabs>
              <w:jc w:val="center"/>
              <w:rPr>
                <w:b/>
                <w:sz w:val="20"/>
              </w:rPr>
            </w:pPr>
          </w:p>
        </w:tc>
      </w:tr>
      <w:tr w14:paraId="43A89B2C" w14:textId="77777777" w:rsidTr="00855AD2">
        <w:tblPrEx>
          <w:tblW w:w="10080" w:type="dxa"/>
          <w:tblInd w:w="120" w:type="dxa"/>
          <w:tblLayout w:type="fixed"/>
          <w:tblCellMar>
            <w:left w:w="120" w:type="dxa"/>
            <w:right w:w="120" w:type="dxa"/>
          </w:tblCellMar>
          <w:tblLook w:val="0000"/>
        </w:tblPrEx>
        <w:tc>
          <w:tcPr>
            <w:tcW w:w="1530" w:type="dxa"/>
            <w:tcBorders>
              <w:top w:val="single" w:sz="8" w:space="0" w:color="000000"/>
              <w:left w:val="single" w:sz="7" w:space="0" w:color="000000"/>
              <w:bottom w:val="single" w:sz="7" w:space="0" w:color="000000"/>
              <w:right w:val="single" w:sz="7" w:space="0" w:color="000000"/>
            </w:tcBorders>
          </w:tcPr>
          <w:p w:rsidR="007A745B" w:rsidRPr="00391891" w:rsidP="00855AD2" w14:paraId="6FE3FAA5" w14:textId="77777777">
            <w:pPr>
              <w:widowControl/>
              <w:tabs>
                <w:tab w:val="left" w:pos="360"/>
                <w:tab w:val="left" w:pos="720"/>
                <w:tab w:val="left" w:pos="1080"/>
              </w:tabs>
              <w:rPr>
                <w:sz w:val="20"/>
              </w:rPr>
            </w:pPr>
            <w:r w:rsidRPr="00391891">
              <w:rPr>
                <w:sz w:val="20"/>
              </w:rPr>
              <w:t>300(b)(1), (2)</w:t>
            </w:r>
          </w:p>
        </w:tc>
        <w:tc>
          <w:tcPr>
            <w:tcW w:w="4410" w:type="dxa"/>
            <w:tcBorders>
              <w:top w:val="single" w:sz="8" w:space="0" w:color="000000"/>
              <w:left w:val="single" w:sz="7" w:space="0" w:color="000000"/>
              <w:bottom w:val="single" w:sz="7" w:space="0" w:color="000000"/>
              <w:right w:val="single" w:sz="7" w:space="0" w:color="000000"/>
            </w:tcBorders>
          </w:tcPr>
          <w:p w:rsidR="007A745B" w:rsidRPr="00391891" w:rsidP="00855AD2" w14:paraId="18137AC3" w14:textId="77777777">
            <w:pPr>
              <w:widowControl/>
              <w:tabs>
                <w:tab w:val="left" w:pos="360"/>
                <w:tab w:val="left" w:pos="720"/>
                <w:tab w:val="left" w:pos="1080"/>
              </w:tabs>
              <w:rPr>
                <w:sz w:val="20"/>
              </w:rPr>
            </w:pPr>
            <w:r w:rsidRPr="00391891">
              <w:rPr>
                <w:sz w:val="20"/>
              </w:rPr>
              <w:t>Obtain approval to add petro</w:t>
            </w:r>
            <w:r w:rsidRPr="00391891">
              <w:rPr>
                <w:sz w:val="20"/>
              </w:rPr>
              <w:softHyphen/>
              <w:t>leum-based substance to drilling mud system or approval for method of disposal of drill cuttings, sand, &amp; other well solids, including those containing NORM.</w:t>
            </w:r>
          </w:p>
        </w:tc>
        <w:tc>
          <w:tcPr>
            <w:tcW w:w="2970" w:type="dxa"/>
            <w:gridSpan w:val="2"/>
            <w:tcBorders>
              <w:top w:val="single" w:sz="8" w:space="0" w:color="000000"/>
              <w:left w:val="single" w:sz="7" w:space="0" w:color="000000"/>
              <w:bottom w:val="single" w:sz="7" w:space="0" w:color="000000"/>
              <w:right w:val="single" w:sz="7" w:space="0" w:color="000000"/>
            </w:tcBorders>
            <w:shd w:val="clear" w:color="auto" w:fill="auto"/>
          </w:tcPr>
          <w:p w:rsidR="007A745B" w:rsidRPr="007A745B" w:rsidP="00855AD2" w14:paraId="3E595731" w14:textId="77777777">
            <w:pPr>
              <w:widowControl/>
              <w:tabs>
                <w:tab w:val="left" w:pos="360"/>
                <w:tab w:val="left" w:pos="720"/>
                <w:tab w:val="left" w:pos="1080"/>
              </w:tabs>
              <w:rPr>
                <w:sz w:val="20"/>
              </w:rPr>
            </w:pPr>
            <w:r w:rsidRPr="007A745B">
              <w:rPr>
                <w:sz w:val="20"/>
              </w:rPr>
              <w:t>Burden covered under APDs or APMs 1014-0025 or 1014-0026.</w:t>
            </w:r>
          </w:p>
        </w:tc>
        <w:tc>
          <w:tcPr>
            <w:tcW w:w="1170" w:type="dxa"/>
            <w:tcBorders>
              <w:top w:val="single" w:sz="8" w:space="0" w:color="000000"/>
              <w:left w:val="single" w:sz="7" w:space="0" w:color="000000"/>
              <w:bottom w:val="single" w:sz="7" w:space="0" w:color="000000"/>
              <w:right w:val="single" w:sz="7" w:space="0" w:color="000000"/>
            </w:tcBorders>
          </w:tcPr>
          <w:p w:rsidR="007A745B" w:rsidRPr="00391891" w:rsidP="00855AD2" w14:paraId="0472D02A" w14:textId="77777777">
            <w:pPr>
              <w:widowControl/>
              <w:tabs>
                <w:tab w:val="left" w:pos="360"/>
                <w:tab w:val="left" w:pos="720"/>
                <w:tab w:val="left" w:pos="1080"/>
              </w:tabs>
              <w:jc w:val="right"/>
              <w:rPr>
                <w:sz w:val="20"/>
              </w:rPr>
            </w:pPr>
            <w:r w:rsidRPr="00391891">
              <w:rPr>
                <w:sz w:val="20"/>
              </w:rPr>
              <w:t>0</w:t>
            </w:r>
          </w:p>
        </w:tc>
      </w:tr>
      <w:tr w14:paraId="0265321F" w14:textId="77777777" w:rsidTr="00855AD2">
        <w:tblPrEx>
          <w:tblW w:w="10080" w:type="dxa"/>
          <w:tblInd w:w="120" w:type="dxa"/>
          <w:tblLayout w:type="fixed"/>
          <w:tblCellMar>
            <w:left w:w="120" w:type="dxa"/>
            <w:right w:w="120"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7A745B" w:rsidRPr="00391891" w:rsidP="00855AD2" w14:paraId="3655BE80" w14:textId="77777777">
            <w:pPr>
              <w:widowControl/>
              <w:tabs>
                <w:tab w:val="left" w:pos="360"/>
                <w:tab w:val="left" w:pos="720"/>
                <w:tab w:val="left" w:pos="1080"/>
              </w:tabs>
              <w:rPr>
                <w:sz w:val="20"/>
              </w:rPr>
            </w:pPr>
            <w:r w:rsidRPr="00391891">
              <w:rPr>
                <w:sz w:val="20"/>
              </w:rPr>
              <w:t>300(c)</w:t>
            </w:r>
          </w:p>
        </w:tc>
        <w:tc>
          <w:tcPr>
            <w:tcW w:w="4410" w:type="dxa"/>
            <w:tcBorders>
              <w:top w:val="single" w:sz="7" w:space="0" w:color="000000"/>
              <w:left w:val="single" w:sz="7" w:space="0" w:color="000000"/>
              <w:bottom w:val="single" w:sz="7" w:space="0" w:color="000000"/>
              <w:right w:val="single" w:sz="7" w:space="0" w:color="000000"/>
            </w:tcBorders>
          </w:tcPr>
          <w:p w:rsidR="007A745B" w:rsidRPr="00391891" w:rsidP="00855AD2" w14:paraId="127A1456" w14:textId="77777777">
            <w:pPr>
              <w:widowControl/>
              <w:tabs>
                <w:tab w:val="left" w:pos="360"/>
                <w:tab w:val="left" w:pos="720"/>
                <w:tab w:val="left" w:pos="1080"/>
              </w:tabs>
              <w:rPr>
                <w:sz w:val="20"/>
              </w:rPr>
            </w:pPr>
            <w:r w:rsidRPr="00391891">
              <w:rPr>
                <w:sz w:val="20"/>
              </w:rPr>
              <w:t>Mark items that could snag or damage fishing devices.</w:t>
            </w:r>
          </w:p>
        </w:tc>
        <w:tc>
          <w:tcPr>
            <w:tcW w:w="1530" w:type="dxa"/>
            <w:tcBorders>
              <w:top w:val="single" w:sz="7" w:space="0" w:color="000000"/>
              <w:left w:val="single" w:sz="7" w:space="0" w:color="000000"/>
              <w:bottom w:val="single" w:sz="7" w:space="0" w:color="000000"/>
              <w:right w:val="single" w:sz="7" w:space="0" w:color="000000"/>
            </w:tcBorders>
          </w:tcPr>
          <w:p w:rsidR="007A745B" w:rsidRPr="00B35843" w:rsidP="00855AD2" w14:paraId="706AE6EE" w14:textId="77777777">
            <w:pPr>
              <w:widowControl/>
              <w:tabs>
                <w:tab w:val="left" w:pos="360"/>
                <w:tab w:val="left" w:pos="720"/>
                <w:tab w:val="left" w:pos="1080"/>
              </w:tabs>
              <w:rPr>
                <w:sz w:val="20"/>
              </w:rPr>
            </w:pPr>
            <w:r w:rsidRPr="00B35843">
              <w:rPr>
                <w:sz w:val="20"/>
              </w:rPr>
              <w:t>1 hour</w:t>
            </w:r>
          </w:p>
        </w:tc>
        <w:tc>
          <w:tcPr>
            <w:tcW w:w="1440" w:type="dxa"/>
            <w:tcBorders>
              <w:top w:val="single" w:sz="7" w:space="0" w:color="000000"/>
              <w:left w:val="single" w:sz="7" w:space="0" w:color="000000"/>
              <w:bottom w:val="single" w:sz="7" w:space="0" w:color="000000"/>
              <w:right w:val="single" w:sz="7" w:space="0" w:color="000000"/>
            </w:tcBorders>
          </w:tcPr>
          <w:p w:rsidR="007A745B" w:rsidRPr="007A745B" w:rsidP="00855AD2" w14:paraId="502A216F" w14:textId="77777777">
            <w:pPr>
              <w:widowControl/>
              <w:tabs>
                <w:tab w:val="left" w:pos="360"/>
                <w:tab w:val="left" w:pos="720"/>
                <w:tab w:val="left" w:pos="1080"/>
              </w:tabs>
              <w:rPr>
                <w:sz w:val="20"/>
              </w:rPr>
            </w:pPr>
            <w:r w:rsidRPr="007A745B">
              <w:rPr>
                <w:sz w:val="20"/>
              </w:rPr>
              <w:t>133 markings</w:t>
            </w:r>
          </w:p>
        </w:tc>
        <w:tc>
          <w:tcPr>
            <w:tcW w:w="1170" w:type="dxa"/>
            <w:tcBorders>
              <w:top w:val="single" w:sz="7" w:space="0" w:color="000000"/>
              <w:left w:val="single" w:sz="7" w:space="0" w:color="000000"/>
              <w:bottom w:val="single" w:sz="7" w:space="0" w:color="000000"/>
              <w:right w:val="single" w:sz="7" w:space="0" w:color="000000"/>
            </w:tcBorders>
          </w:tcPr>
          <w:p w:rsidR="007A745B" w:rsidRPr="00B35843" w:rsidP="00855AD2" w14:paraId="7B518B98" w14:textId="77777777">
            <w:pPr>
              <w:widowControl/>
              <w:tabs>
                <w:tab w:val="left" w:pos="360"/>
                <w:tab w:val="left" w:pos="720"/>
                <w:tab w:val="left" w:pos="1080"/>
              </w:tabs>
              <w:jc w:val="right"/>
              <w:rPr>
                <w:sz w:val="20"/>
              </w:rPr>
            </w:pPr>
            <w:r w:rsidRPr="00B35843">
              <w:rPr>
                <w:sz w:val="20"/>
              </w:rPr>
              <w:t>133</w:t>
            </w:r>
          </w:p>
        </w:tc>
      </w:tr>
      <w:tr w14:paraId="03E3BD77" w14:textId="77777777" w:rsidTr="00855AD2">
        <w:tblPrEx>
          <w:tblW w:w="10080" w:type="dxa"/>
          <w:tblInd w:w="120" w:type="dxa"/>
          <w:tblLayout w:type="fixed"/>
          <w:tblCellMar>
            <w:left w:w="120" w:type="dxa"/>
            <w:right w:w="120" w:type="dxa"/>
          </w:tblCellMar>
          <w:tblLook w:val="0000"/>
        </w:tblPrEx>
        <w:tc>
          <w:tcPr>
            <w:tcW w:w="1530" w:type="dxa"/>
            <w:tcBorders>
              <w:top w:val="single" w:sz="7" w:space="0" w:color="000000"/>
              <w:left w:val="single" w:sz="7" w:space="0" w:color="000000"/>
              <w:bottom w:val="single" w:sz="8" w:space="0" w:color="000000"/>
              <w:right w:val="single" w:sz="7" w:space="0" w:color="000000"/>
            </w:tcBorders>
          </w:tcPr>
          <w:p w:rsidR="007A745B" w:rsidRPr="00391891" w:rsidP="00855AD2" w14:paraId="7F4071F3" w14:textId="77777777">
            <w:pPr>
              <w:widowControl/>
              <w:tabs>
                <w:tab w:val="left" w:pos="360"/>
                <w:tab w:val="left" w:pos="720"/>
                <w:tab w:val="left" w:pos="1080"/>
              </w:tabs>
              <w:rPr>
                <w:sz w:val="20"/>
              </w:rPr>
            </w:pPr>
            <w:r w:rsidRPr="00391891">
              <w:rPr>
                <w:sz w:val="20"/>
              </w:rPr>
              <w:t>300(d)</w:t>
            </w:r>
          </w:p>
        </w:tc>
        <w:tc>
          <w:tcPr>
            <w:tcW w:w="4410" w:type="dxa"/>
            <w:tcBorders>
              <w:top w:val="single" w:sz="7" w:space="0" w:color="000000"/>
              <w:left w:val="single" w:sz="7" w:space="0" w:color="000000"/>
              <w:bottom w:val="single" w:sz="8" w:space="0" w:color="000000"/>
              <w:right w:val="single" w:sz="7" w:space="0" w:color="000000"/>
            </w:tcBorders>
          </w:tcPr>
          <w:p w:rsidR="007A745B" w:rsidRPr="00391891" w:rsidP="00855AD2" w14:paraId="66607B4D" w14:textId="77777777">
            <w:pPr>
              <w:widowControl/>
              <w:tabs>
                <w:tab w:val="left" w:pos="360"/>
                <w:tab w:val="left" w:pos="720"/>
                <w:tab w:val="left" w:pos="1080"/>
              </w:tabs>
              <w:rPr>
                <w:sz w:val="20"/>
              </w:rPr>
            </w:pPr>
            <w:r w:rsidRPr="00391891">
              <w:rPr>
                <w:sz w:val="20"/>
              </w:rPr>
              <w:t>Report and record items lost overboard.</w:t>
            </w:r>
          </w:p>
        </w:tc>
        <w:tc>
          <w:tcPr>
            <w:tcW w:w="1530" w:type="dxa"/>
            <w:tcBorders>
              <w:top w:val="single" w:sz="7" w:space="0" w:color="000000"/>
              <w:left w:val="single" w:sz="7" w:space="0" w:color="000000"/>
              <w:bottom w:val="single" w:sz="8" w:space="0" w:color="000000"/>
              <w:right w:val="single" w:sz="7" w:space="0" w:color="000000"/>
            </w:tcBorders>
          </w:tcPr>
          <w:p w:rsidR="007A745B" w:rsidRPr="00B35843" w:rsidP="00855AD2" w14:paraId="1E672BD7" w14:textId="77777777">
            <w:pPr>
              <w:widowControl/>
              <w:tabs>
                <w:tab w:val="left" w:pos="360"/>
                <w:tab w:val="left" w:pos="720"/>
                <w:tab w:val="left" w:pos="1080"/>
              </w:tabs>
              <w:rPr>
                <w:sz w:val="20"/>
              </w:rPr>
            </w:pPr>
            <w:r w:rsidRPr="00B35843">
              <w:rPr>
                <w:sz w:val="20"/>
              </w:rPr>
              <w:t>1 h</w:t>
            </w:r>
            <w:r>
              <w:rPr>
                <w:sz w:val="20"/>
              </w:rPr>
              <w:t>ou</w:t>
            </w:r>
            <w:r w:rsidRPr="00B35843">
              <w:rPr>
                <w:sz w:val="20"/>
              </w:rPr>
              <w:t xml:space="preserve">r </w:t>
            </w:r>
            <w:r w:rsidRPr="00B35843">
              <w:rPr>
                <w:sz w:val="20"/>
              </w:rPr>
              <w:t>ea</w:t>
            </w:r>
            <w:r w:rsidRPr="00B35843">
              <w:rPr>
                <w:sz w:val="20"/>
              </w:rPr>
              <w:t xml:space="preserve"> x 2 = 2 h</w:t>
            </w:r>
            <w:r>
              <w:rPr>
                <w:sz w:val="20"/>
              </w:rPr>
              <w:t>ou</w:t>
            </w:r>
            <w:r w:rsidRPr="00B35843">
              <w:rPr>
                <w:sz w:val="20"/>
              </w:rPr>
              <w:t>rs</w:t>
            </w:r>
          </w:p>
        </w:tc>
        <w:tc>
          <w:tcPr>
            <w:tcW w:w="1440" w:type="dxa"/>
            <w:tcBorders>
              <w:top w:val="single" w:sz="7" w:space="0" w:color="000000"/>
              <w:left w:val="single" w:sz="7" w:space="0" w:color="000000"/>
              <w:bottom w:val="single" w:sz="8" w:space="0" w:color="000000"/>
              <w:right w:val="single" w:sz="7" w:space="0" w:color="000000"/>
            </w:tcBorders>
          </w:tcPr>
          <w:p w:rsidR="007A745B" w:rsidRPr="007A745B" w:rsidP="00855AD2" w14:paraId="77099C09" w14:textId="77777777">
            <w:pPr>
              <w:widowControl/>
              <w:tabs>
                <w:tab w:val="left" w:pos="360"/>
                <w:tab w:val="left" w:pos="720"/>
                <w:tab w:val="left" w:pos="1080"/>
              </w:tabs>
              <w:rPr>
                <w:sz w:val="20"/>
              </w:rPr>
            </w:pPr>
            <w:r w:rsidRPr="007A745B">
              <w:rPr>
                <w:sz w:val="20"/>
              </w:rPr>
              <w:t>116 reports/ records</w:t>
            </w:r>
          </w:p>
        </w:tc>
        <w:tc>
          <w:tcPr>
            <w:tcW w:w="1170" w:type="dxa"/>
            <w:tcBorders>
              <w:top w:val="single" w:sz="7" w:space="0" w:color="000000"/>
              <w:left w:val="single" w:sz="7" w:space="0" w:color="000000"/>
              <w:bottom w:val="single" w:sz="8" w:space="0" w:color="000000"/>
              <w:right w:val="single" w:sz="7" w:space="0" w:color="000000"/>
            </w:tcBorders>
          </w:tcPr>
          <w:p w:rsidR="007A745B" w:rsidRPr="00B35843" w:rsidP="00855AD2" w14:paraId="46B409AB" w14:textId="77777777">
            <w:pPr>
              <w:widowControl/>
              <w:tabs>
                <w:tab w:val="left" w:pos="360"/>
                <w:tab w:val="left" w:pos="720"/>
                <w:tab w:val="left" w:pos="1080"/>
              </w:tabs>
              <w:jc w:val="right"/>
              <w:rPr>
                <w:sz w:val="20"/>
              </w:rPr>
            </w:pPr>
            <w:r w:rsidRPr="00B35843">
              <w:rPr>
                <w:sz w:val="20"/>
              </w:rPr>
              <w:t>2</w:t>
            </w:r>
            <w:r>
              <w:rPr>
                <w:sz w:val="20"/>
              </w:rPr>
              <w:t>3</w:t>
            </w:r>
            <w:r w:rsidRPr="00B35843">
              <w:rPr>
                <w:sz w:val="20"/>
              </w:rPr>
              <w:t>2</w:t>
            </w:r>
          </w:p>
        </w:tc>
      </w:tr>
      <w:tr w14:paraId="386796A5" w14:textId="77777777" w:rsidTr="00855AD2">
        <w:tblPrEx>
          <w:tblW w:w="10080" w:type="dxa"/>
          <w:tblInd w:w="120" w:type="dxa"/>
          <w:tblLayout w:type="fixed"/>
          <w:tblCellMar>
            <w:left w:w="120" w:type="dxa"/>
            <w:right w:w="120" w:type="dxa"/>
          </w:tblCellMar>
          <w:tblLook w:val="0000"/>
        </w:tblPrEx>
        <w:tc>
          <w:tcPr>
            <w:tcW w:w="1530" w:type="dxa"/>
            <w:vMerge w:val="restart"/>
            <w:tcBorders>
              <w:top w:val="single" w:sz="8" w:space="0" w:color="000000"/>
              <w:left w:val="single" w:sz="7" w:space="0" w:color="000000"/>
              <w:right w:val="single" w:sz="7" w:space="0" w:color="000000"/>
            </w:tcBorders>
          </w:tcPr>
          <w:p w:rsidR="007A745B" w:rsidRPr="00391891" w:rsidP="00855AD2" w14:paraId="52E837A0" w14:textId="77777777">
            <w:pPr>
              <w:widowControl/>
              <w:tabs>
                <w:tab w:val="left" w:pos="360"/>
                <w:tab w:val="left" w:pos="720"/>
                <w:tab w:val="left" w:pos="1080"/>
              </w:tabs>
              <w:rPr>
                <w:sz w:val="20"/>
              </w:rPr>
            </w:pPr>
            <w:r>
              <w:rPr>
                <w:sz w:val="20"/>
              </w:rPr>
              <w:t>300(a), (b)(6), (c), (d); NTL</w:t>
            </w:r>
          </w:p>
        </w:tc>
        <w:tc>
          <w:tcPr>
            <w:tcW w:w="4410" w:type="dxa"/>
            <w:tcBorders>
              <w:top w:val="single" w:sz="8" w:space="0" w:color="000000"/>
              <w:left w:val="single" w:sz="7" w:space="0" w:color="000000"/>
              <w:bottom w:val="single" w:sz="7" w:space="0" w:color="000000"/>
              <w:right w:val="single" w:sz="7" w:space="0" w:color="000000"/>
            </w:tcBorders>
          </w:tcPr>
          <w:p w:rsidR="007A745B" w:rsidRPr="000B0F6D" w:rsidP="00855AD2" w14:paraId="31AAD436" w14:textId="77777777">
            <w:pPr>
              <w:rPr>
                <w:sz w:val="20"/>
                <w:highlight w:val="yellow"/>
              </w:rPr>
            </w:pPr>
            <w:r w:rsidRPr="0094222C">
              <w:rPr>
                <w:sz w:val="20"/>
              </w:rPr>
              <w:t>Submit request for</w:t>
            </w:r>
            <w:r w:rsidRPr="0094222C">
              <w:rPr>
                <w:color w:val="FF0000"/>
                <w:sz w:val="20"/>
              </w:rPr>
              <w:t xml:space="preserve"> </w:t>
            </w:r>
            <w:r w:rsidRPr="0094222C">
              <w:rPr>
                <w:sz w:val="20"/>
              </w:rPr>
              <w:t>training</w:t>
            </w:r>
            <w:r w:rsidRPr="000B0F6D">
              <w:rPr>
                <w:sz w:val="20"/>
              </w:rPr>
              <w:t xml:space="preserve"> video.</w:t>
            </w:r>
          </w:p>
        </w:tc>
        <w:tc>
          <w:tcPr>
            <w:tcW w:w="1530" w:type="dxa"/>
            <w:tcBorders>
              <w:top w:val="single" w:sz="8" w:space="0" w:color="000000"/>
              <w:left w:val="single" w:sz="7" w:space="0" w:color="000000"/>
              <w:bottom w:val="single" w:sz="7" w:space="0" w:color="000000"/>
              <w:right w:val="single" w:sz="7" w:space="0" w:color="000000"/>
            </w:tcBorders>
          </w:tcPr>
          <w:p w:rsidR="007A745B" w:rsidRPr="00B35843" w:rsidP="00855AD2" w14:paraId="019BE25B" w14:textId="77777777">
            <w:pPr>
              <w:rPr>
                <w:sz w:val="20"/>
              </w:rPr>
            </w:pPr>
            <w:r w:rsidRPr="00B35843">
              <w:rPr>
                <w:sz w:val="20"/>
              </w:rPr>
              <w:t>1 hour</w:t>
            </w:r>
          </w:p>
        </w:tc>
        <w:tc>
          <w:tcPr>
            <w:tcW w:w="1440" w:type="dxa"/>
            <w:tcBorders>
              <w:top w:val="single" w:sz="8" w:space="0" w:color="000000"/>
              <w:left w:val="single" w:sz="7" w:space="0" w:color="000000"/>
              <w:bottom w:val="single" w:sz="7" w:space="0" w:color="000000"/>
              <w:right w:val="single" w:sz="7" w:space="0" w:color="000000"/>
            </w:tcBorders>
          </w:tcPr>
          <w:p w:rsidR="007A745B" w:rsidRPr="007A745B" w:rsidP="00855AD2" w14:paraId="54475C27" w14:textId="2EB2724E">
            <w:pPr>
              <w:rPr>
                <w:sz w:val="20"/>
              </w:rPr>
            </w:pPr>
            <w:r>
              <w:rPr>
                <w:sz w:val="20"/>
              </w:rPr>
              <w:t>1</w:t>
            </w:r>
            <w:r w:rsidRPr="007A745B">
              <w:rPr>
                <w:sz w:val="20"/>
              </w:rPr>
              <w:t xml:space="preserve"> </w:t>
            </w:r>
            <w:r w:rsidRPr="007A745B">
              <w:rPr>
                <w:sz w:val="20"/>
              </w:rPr>
              <w:t>request</w:t>
            </w:r>
          </w:p>
        </w:tc>
        <w:tc>
          <w:tcPr>
            <w:tcW w:w="1170" w:type="dxa"/>
            <w:tcBorders>
              <w:top w:val="single" w:sz="8" w:space="0" w:color="000000"/>
              <w:left w:val="single" w:sz="7" w:space="0" w:color="000000"/>
              <w:bottom w:val="single" w:sz="7" w:space="0" w:color="000000"/>
              <w:right w:val="single" w:sz="7" w:space="0" w:color="000000"/>
            </w:tcBorders>
          </w:tcPr>
          <w:p w:rsidR="007A745B" w:rsidRPr="00B35843" w:rsidP="00855AD2" w14:paraId="50A72C9E" w14:textId="6B73F7D2">
            <w:pPr>
              <w:jc w:val="right"/>
              <w:rPr>
                <w:sz w:val="20"/>
              </w:rPr>
            </w:pPr>
            <w:r>
              <w:rPr>
                <w:sz w:val="20"/>
              </w:rPr>
              <w:t>1</w:t>
            </w:r>
          </w:p>
        </w:tc>
      </w:tr>
      <w:tr w14:paraId="193FD136" w14:textId="77777777" w:rsidTr="00855AD2">
        <w:tblPrEx>
          <w:tblW w:w="10080" w:type="dxa"/>
          <w:tblInd w:w="120" w:type="dxa"/>
          <w:tblLayout w:type="fixed"/>
          <w:tblCellMar>
            <w:left w:w="120" w:type="dxa"/>
            <w:right w:w="120" w:type="dxa"/>
          </w:tblCellMar>
          <w:tblLook w:val="0000"/>
        </w:tblPrEx>
        <w:tc>
          <w:tcPr>
            <w:tcW w:w="1530" w:type="dxa"/>
            <w:vMerge/>
            <w:tcBorders>
              <w:left w:val="single" w:sz="7" w:space="0" w:color="000000"/>
              <w:right w:val="single" w:sz="7" w:space="0" w:color="000000"/>
            </w:tcBorders>
          </w:tcPr>
          <w:p w:rsidR="007A745B" w:rsidRPr="00391891" w:rsidP="00855AD2" w14:paraId="790B0B55" w14:textId="77777777">
            <w:pPr>
              <w:widowControl/>
              <w:tabs>
                <w:tab w:val="left" w:pos="360"/>
                <w:tab w:val="left" w:pos="720"/>
                <w:tab w:val="left" w:pos="1080"/>
              </w:tabs>
              <w:rPr>
                <w:sz w:val="20"/>
              </w:rPr>
            </w:pPr>
          </w:p>
        </w:tc>
        <w:tc>
          <w:tcPr>
            <w:tcW w:w="4410" w:type="dxa"/>
            <w:tcBorders>
              <w:top w:val="single" w:sz="7" w:space="0" w:color="000000"/>
              <w:left w:val="single" w:sz="7" w:space="0" w:color="000000"/>
              <w:bottom w:val="single" w:sz="7" w:space="0" w:color="000000"/>
              <w:right w:val="single" w:sz="7" w:space="0" w:color="000000"/>
            </w:tcBorders>
          </w:tcPr>
          <w:p w:rsidR="007A745B" w:rsidRPr="00A01163" w:rsidP="00855AD2" w14:paraId="37BEC273" w14:textId="77777777">
            <w:pPr>
              <w:rPr>
                <w:sz w:val="20"/>
              </w:rPr>
            </w:pPr>
            <w:r w:rsidRPr="000B0F6D">
              <w:rPr>
                <w:sz w:val="20"/>
              </w:rPr>
              <w:t xml:space="preserve">Submit annual report to </w:t>
            </w:r>
            <w:r>
              <w:rPr>
                <w:sz w:val="20"/>
              </w:rPr>
              <w:t>BSEE</w:t>
            </w:r>
            <w:r w:rsidRPr="000B0F6D">
              <w:rPr>
                <w:sz w:val="20"/>
              </w:rPr>
              <w:t xml:space="preserve"> on training process and certification.</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7A745B" w:rsidRPr="00B35843" w:rsidP="00855AD2" w14:paraId="2C36984F" w14:textId="77777777">
            <w:pPr>
              <w:rPr>
                <w:sz w:val="20"/>
              </w:rPr>
            </w:pPr>
            <w:r w:rsidRPr="00B35843">
              <w:rPr>
                <w:sz w:val="20"/>
              </w:rPr>
              <w:t>1.5 hours</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7A745B" w:rsidRPr="007A745B" w:rsidP="00855AD2" w14:paraId="457DE312" w14:textId="77777777">
            <w:pPr>
              <w:rPr>
                <w:sz w:val="20"/>
              </w:rPr>
            </w:pPr>
            <w:r w:rsidRPr="007A745B">
              <w:rPr>
                <w:sz w:val="20"/>
              </w:rPr>
              <w:t>212 records</w:t>
            </w:r>
          </w:p>
        </w:tc>
        <w:tc>
          <w:tcPr>
            <w:tcW w:w="1170" w:type="dxa"/>
            <w:tcBorders>
              <w:top w:val="single" w:sz="7" w:space="0" w:color="000000"/>
              <w:left w:val="single" w:sz="7" w:space="0" w:color="000000"/>
              <w:bottom w:val="single" w:sz="7" w:space="0" w:color="000000"/>
              <w:right w:val="single" w:sz="7" w:space="0" w:color="000000"/>
            </w:tcBorders>
            <w:shd w:val="clear" w:color="auto" w:fill="auto"/>
          </w:tcPr>
          <w:p w:rsidR="007A745B" w:rsidRPr="00B35843" w:rsidP="00855AD2" w14:paraId="097CF140" w14:textId="77777777">
            <w:pPr>
              <w:jc w:val="right"/>
              <w:rPr>
                <w:sz w:val="20"/>
              </w:rPr>
            </w:pPr>
            <w:r w:rsidRPr="00B35843">
              <w:rPr>
                <w:sz w:val="20"/>
              </w:rPr>
              <w:t>318</w:t>
            </w:r>
          </w:p>
        </w:tc>
      </w:tr>
      <w:tr w14:paraId="79EAEC0B" w14:textId="77777777" w:rsidTr="00855AD2">
        <w:tblPrEx>
          <w:tblW w:w="10080" w:type="dxa"/>
          <w:tblInd w:w="120" w:type="dxa"/>
          <w:tblLayout w:type="fixed"/>
          <w:tblCellMar>
            <w:left w:w="120" w:type="dxa"/>
            <w:right w:w="120" w:type="dxa"/>
          </w:tblCellMar>
          <w:tblLook w:val="0000"/>
        </w:tblPrEx>
        <w:tc>
          <w:tcPr>
            <w:tcW w:w="1530" w:type="dxa"/>
            <w:vMerge/>
            <w:tcBorders>
              <w:left w:val="single" w:sz="7" w:space="0" w:color="000000"/>
              <w:right w:val="single" w:sz="7" w:space="0" w:color="000000"/>
            </w:tcBorders>
          </w:tcPr>
          <w:p w:rsidR="007A745B" w:rsidRPr="00391891" w:rsidP="00855AD2" w14:paraId="4049B77E" w14:textId="77777777">
            <w:pPr>
              <w:widowControl/>
              <w:tabs>
                <w:tab w:val="left" w:pos="360"/>
                <w:tab w:val="left" w:pos="720"/>
                <w:tab w:val="left" w:pos="1080"/>
              </w:tabs>
              <w:rPr>
                <w:sz w:val="20"/>
              </w:rPr>
            </w:pPr>
          </w:p>
        </w:tc>
        <w:tc>
          <w:tcPr>
            <w:tcW w:w="4410" w:type="dxa"/>
            <w:tcBorders>
              <w:top w:val="single" w:sz="7" w:space="0" w:color="000000"/>
              <w:left w:val="single" w:sz="7" w:space="0" w:color="000000"/>
              <w:bottom w:val="single" w:sz="8" w:space="0" w:color="000000"/>
              <w:right w:val="single" w:sz="7" w:space="0" w:color="000000"/>
            </w:tcBorders>
          </w:tcPr>
          <w:p w:rsidR="007A745B" w:rsidRPr="000B0F6D" w:rsidP="00855AD2" w14:paraId="6711436C" w14:textId="77777777">
            <w:pPr>
              <w:rPr>
                <w:sz w:val="20"/>
              </w:rPr>
            </w:pPr>
            <w:r w:rsidRPr="000B0F6D">
              <w:rPr>
                <w:sz w:val="20"/>
              </w:rPr>
              <w:t>Training recordkeeping</w:t>
            </w:r>
            <w:r>
              <w:rPr>
                <w:sz w:val="20"/>
              </w:rPr>
              <w:t>; make available upon request</w:t>
            </w:r>
            <w:r w:rsidRPr="000B0F6D">
              <w:rPr>
                <w:sz w:val="20"/>
              </w:rPr>
              <w:t>.</w:t>
            </w:r>
          </w:p>
        </w:tc>
        <w:tc>
          <w:tcPr>
            <w:tcW w:w="1530" w:type="dxa"/>
            <w:tcBorders>
              <w:top w:val="single" w:sz="7" w:space="0" w:color="000000"/>
              <w:left w:val="single" w:sz="7" w:space="0" w:color="000000"/>
              <w:bottom w:val="single" w:sz="8" w:space="0" w:color="000000"/>
              <w:right w:val="single" w:sz="7" w:space="0" w:color="000000"/>
            </w:tcBorders>
            <w:shd w:val="clear" w:color="auto" w:fill="auto"/>
          </w:tcPr>
          <w:p w:rsidR="007A745B" w:rsidRPr="00B35843" w:rsidP="00855AD2" w14:paraId="1C548098" w14:textId="77777777">
            <w:pPr>
              <w:rPr>
                <w:sz w:val="20"/>
              </w:rPr>
            </w:pPr>
            <w:r w:rsidRPr="00B35843">
              <w:rPr>
                <w:sz w:val="20"/>
              </w:rPr>
              <w:t>3 hours</w:t>
            </w:r>
          </w:p>
        </w:tc>
        <w:tc>
          <w:tcPr>
            <w:tcW w:w="1440" w:type="dxa"/>
            <w:tcBorders>
              <w:top w:val="single" w:sz="7" w:space="0" w:color="000000"/>
              <w:left w:val="single" w:sz="7" w:space="0" w:color="000000"/>
              <w:bottom w:val="single" w:sz="8" w:space="0" w:color="000000"/>
              <w:right w:val="single" w:sz="7" w:space="0" w:color="000000"/>
            </w:tcBorders>
            <w:shd w:val="clear" w:color="auto" w:fill="auto"/>
          </w:tcPr>
          <w:p w:rsidR="007A745B" w:rsidRPr="007A745B" w:rsidP="00855AD2" w14:paraId="70D61272" w14:textId="77777777">
            <w:pPr>
              <w:rPr>
                <w:sz w:val="20"/>
              </w:rPr>
            </w:pPr>
            <w:r w:rsidRPr="007A745B">
              <w:rPr>
                <w:sz w:val="20"/>
              </w:rPr>
              <w:t>212 records</w:t>
            </w:r>
          </w:p>
        </w:tc>
        <w:tc>
          <w:tcPr>
            <w:tcW w:w="1170" w:type="dxa"/>
            <w:tcBorders>
              <w:top w:val="single" w:sz="7" w:space="0" w:color="000000"/>
              <w:left w:val="single" w:sz="7" w:space="0" w:color="000000"/>
              <w:bottom w:val="single" w:sz="8" w:space="0" w:color="000000"/>
              <w:right w:val="single" w:sz="7" w:space="0" w:color="000000"/>
            </w:tcBorders>
            <w:shd w:val="clear" w:color="auto" w:fill="auto"/>
          </w:tcPr>
          <w:p w:rsidR="007A745B" w:rsidRPr="00B35843" w:rsidP="00855AD2" w14:paraId="5F8E8757" w14:textId="77777777">
            <w:pPr>
              <w:jc w:val="right"/>
              <w:rPr>
                <w:sz w:val="20"/>
              </w:rPr>
            </w:pPr>
            <w:r w:rsidRPr="00B35843">
              <w:rPr>
                <w:sz w:val="20"/>
              </w:rPr>
              <w:t>636</w:t>
            </w:r>
          </w:p>
        </w:tc>
      </w:tr>
      <w:tr w14:paraId="6EC2BFBD" w14:textId="77777777" w:rsidTr="00855AD2">
        <w:tblPrEx>
          <w:tblW w:w="10080" w:type="dxa"/>
          <w:tblInd w:w="120" w:type="dxa"/>
          <w:tblLayout w:type="fixed"/>
          <w:tblCellMar>
            <w:left w:w="120" w:type="dxa"/>
            <w:right w:w="120" w:type="dxa"/>
          </w:tblCellMar>
          <w:tblLook w:val="0000"/>
        </w:tblPrEx>
        <w:tc>
          <w:tcPr>
            <w:tcW w:w="1530" w:type="dxa"/>
            <w:vMerge/>
            <w:tcBorders>
              <w:left w:val="single" w:sz="7" w:space="0" w:color="000000"/>
              <w:bottom w:val="single" w:sz="4" w:space="0" w:color="auto"/>
              <w:right w:val="single" w:sz="7" w:space="0" w:color="000000"/>
            </w:tcBorders>
          </w:tcPr>
          <w:p w:rsidR="007A745B" w:rsidRPr="00391891" w:rsidP="00855AD2" w14:paraId="446E6139" w14:textId="77777777">
            <w:pPr>
              <w:widowControl/>
              <w:tabs>
                <w:tab w:val="left" w:pos="360"/>
                <w:tab w:val="left" w:pos="720"/>
                <w:tab w:val="left" w:pos="1080"/>
              </w:tabs>
              <w:rPr>
                <w:sz w:val="20"/>
              </w:rPr>
            </w:pPr>
          </w:p>
        </w:tc>
        <w:tc>
          <w:tcPr>
            <w:tcW w:w="7380" w:type="dxa"/>
            <w:gridSpan w:val="3"/>
            <w:tcBorders>
              <w:top w:val="single" w:sz="8" w:space="0" w:color="000000"/>
              <w:left w:val="single" w:sz="7" w:space="0" w:color="000000"/>
              <w:bottom w:val="single" w:sz="4" w:space="0" w:color="auto"/>
              <w:right w:val="single" w:sz="7" w:space="0" w:color="000000"/>
            </w:tcBorders>
          </w:tcPr>
          <w:p w:rsidR="007A745B" w:rsidRPr="007A745B" w:rsidP="00855AD2" w14:paraId="5994B207" w14:textId="77777777">
            <w:pPr>
              <w:tabs>
                <w:tab w:val="left" w:pos="-1080"/>
                <w:tab w:val="left" w:pos="-720"/>
                <w:tab w:val="left" w:pos="0"/>
                <w:tab w:val="left" w:pos="450"/>
                <w:tab w:val="left" w:pos="900"/>
                <w:tab w:val="left" w:pos="1350"/>
                <w:tab w:val="left" w:pos="2880"/>
              </w:tabs>
              <w:rPr>
                <w:sz w:val="20"/>
              </w:rPr>
            </w:pPr>
            <w:r w:rsidRPr="007A745B">
              <w:rPr>
                <w:sz w:val="20"/>
              </w:rPr>
              <w:t>Post placards on vessels and structures (exempt from information collection burden because BSEE is providing exact language for the trash and debris warning, similar to the “Surgeon General’s Warning” exemption).</w:t>
            </w:r>
          </w:p>
        </w:tc>
        <w:tc>
          <w:tcPr>
            <w:tcW w:w="1170" w:type="dxa"/>
            <w:tcBorders>
              <w:top w:val="single" w:sz="8" w:space="0" w:color="000000"/>
              <w:left w:val="single" w:sz="7" w:space="0" w:color="000000"/>
              <w:bottom w:val="single" w:sz="4" w:space="0" w:color="auto"/>
              <w:right w:val="single" w:sz="7" w:space="0" w:color="000000"/>
            </w:tcBorders>
          </w:tcPr>
          <w:p w:rsidR="007A745B" w:rsidRPr="00B35843" w:rsidP="00855AD2" w14:paraId="387EAD15" w14:textId="77777777">
            <w:pPr>
              <w:tabs>
                <w:tab w:val="left" w:pos="-1080"/>
                <w:tab w:val="left" w:pos="-720"/>
                <w:tab w:val="left" w:pos="0"/>
                <w:tab w:val="left" w:pos="450"/>
                <w:tab w:val="left" w:pos="900"/>
                <w:tab w:val="left" w:pos="1350"/>
                <w:tab w:val="left" w:pos="2880"/>
              </w:tabs>
              <w:jc w:val="right"/>
              <w:rPr>
                <w:sz w:val="20"/>
              </w:rPr>
            </w:pPr>
            <w:r w:rsidRPr="00B35843">
              <w:rPr>
                <w:sz w:val="20"/>
              </w:rPr>
              <w:t>0</w:t>
            </w:r>
          </w:p>
        </w:tc>
      </w:tr>
      <w:tr w14:paraId="3A53F8FF" w14:textId="77777777" w:rsidTr="00855AD2">
        <w:tblPrEx>
          <w:tblW w:w="10080" w:type="dxa"/>
          <w:tblInd w:w="120" w:type="dxa"/>
          <w:tblLayout w:type="fixed"/>
          <w:tblCellMar>
            <w:left w:w="120" w:type="dxa"/>
            <w:right w:w="120" w:type="dxa"/>
          </w:tblCellMar>
          <w:tblLook w:val="0000"/>
        </w:tblPrEx>
        <w:tc>
          <w:tcPr>
            <w:tcW w:w="1530" w:type="dxa"/>
            <w:vMerge w:val="restart"/>
            <w:tcBorders>
              <w:top w:val="single" w:sz="8" w:space="0" w:color="000000"/>
              <w:left w:val="single" w:sz="7" w:space="0" w:color="000000"/>
            </w:tcBorders>
          </w:tcPr>
          <w:p w:rsidR="007A745B" w:rsidRPr="00391891" w:rsidP="00855AD2" w14:paraId="4042AFF2" w14:textId="77777777">
            <w:pPr>
              <w:widowControl/>
              <w:tabs>
                <w:tab w:val="left" w:pos="360"/>
                <w:tab w:val="left" w:pos="720"/>
                <w:tab w:val="left" w:pos="1080"/>
              </w:tabs>
              <w:rPr>
                <w:sz w:val="20"/>
              </w:rPr>
            </w:pPr>
            <w:r w:rsidRPr="00391891">
              <w:rPr>
                <w:sz w:val="20"/>
              </w:rPr>
              <w:t>301</w:t>
            </w:r>
          </w:p>
        </w:tc>
        <w:tc>
          <w:tcPr>
            <w:tcW w:w="4410" w:type="dxa"/>
            <w:vMerge w:val="restart"/>
            <w:tcBorders>
              <w:top w:val="single" w:sz="8" w:space="0" w:color="000000"/>
              <w:left w:val="single" w:sz="7" w:space="0" w:color="000000"/>
            </w:tcBorders>
          </w:tcPr>
          <w:p w:rsidR="007A745B" w:rsidRPr="00391891" w:rsidP="00855AD2" w14:paraId="59649B2C" w14:textId="77777777">
            <w:pPr>
              <w:widowControl/>
              <w:tabs>
                <w:tab w:val="left" w:pos="360"/>
                <w:tab w:val="left" w:pos="720"/>
                <w:tab w:val="left" w:pos="1080"/>
              </w:tabs>
              <w:rPr>
                <w:sz w:val="20"/>
              </w:rPr>
            </w:pPr>
            <w:r w:rsidRPr="00391891">
              <w:rPr>
                <w:sz w:val="20"/>
              </w:rPr>
              <w:t>Inspect drilling/production facili</w:t>
            </w:r>
            <w:r w:rsidRPr="00391891">
              <w:rPr>
                <w:sz w:val="20"/>
              </w:rPr>
              <w:softHyphen/>
              <w:t>ties for pollution; maintain inspection/repair records 2 years.</w:t>
            </w:r>
          </w:p>
        </w:tc>
        <w:tc>
          <w:tcPr>
            <w:tcW w:w="1530" w:type="dxa"/>
            <w:tcBorders>
              <w:top w:val="single" w:sz="8" w:space="0" w:color="000000"/>
              <w:left w:val="single" w:sz="7" w:space="0" w:color="000000"/>
              <w:bottom w:val="single" w:sz="7" w:space="0" w:color="000000"/>
            </w:tcBorders>
          </w:tcPr>
          <w:p w:rsidR="007A745B" w:rsidRPr="007D1A2A" w:rsidP="00855AD2" w14:paraId="03A1D309" w14:textId="77777777">
            <w:pPr>
              <w:widowControl/>
              <w:tabs>
                <w:tab w:val="left" w:pos="360"/>
                <w:tab w:val="left" w:pos="720"/>
                <w:tab w:val="left" w:pos="1080"/>
              </w:tabs>
              <w:rPr>
                <w:sz w:val="20"/>
              </w:rPr>
            </w:pPr>
            <w:r w:rsidRPr="007D1A2A">
              <w:rPr>
                <w:sz w:val="20"/>
              </w:rPr>
              <w:t xml:space="preserve">22 min </w:t>
            </w:r>
            <w:r>
              <w:rPr>
                <w:sz w:val="20"/>
              </w:rPr>
              <w:t>ea</w:t>
            </w:r>
            <w:r w:rsidRPr="007D1A2A">
              <w:rPr>
                <w:sz w:val="20"/>
              </w:rPr>
              <w:t xml:space="preserve"> inspection x 365 days</w:t>
            </w:r>
            <w:r>
              <w:rPr>
                <w:sz w:val="20"/>
              </w:rPr>
              <w:t xml:space="preserve"> p/</w:t>
            </w:r>
            <w:r>
              <w:rPr>
                <w:sz w:val="20"/>
              </w:rPr>
              <w:t>yr</w:t>
            </w:r>
            <w:r w:rsidRPr="007D1A2A">
              <w:rPr>
                <w:sz w:val="20"/>
              </w:rPr>
              <w:t xml:space="preserve"> </w:t>
            </w:r>
            <w:r>
              <w:rPr>
                <w:sz w:val="20"/>
              </w:rPr>
              <w:t>/ 60 mins p/</w:t>
            </w:r>
            <w:r>
              <w:rPr>
                <w:sz w:val="20"/>
              </w:rPr>
              <w:t>hr</w:t>
            </w:r>
            <w:r>
              <w:rPr>
                <w:sz w:val="20"/>
              </w:rPr>
              <w:t xml:space="preserve"> </w:t>
            </w:r>
            <w:r w:rsidRPr="007D1A2A">
              <w:rPr>
                <w:sz w:val="20"/>
              </w:rPr>
              <w:t>= 134 h</w:t>
            </w:r>
            <w:r>
              <w:rPr>
                <w:sz w:val="20"/>
              </w:rPr>
              <w:t>ours</w:t>
            </w:r>
          </w:p>
        </w:tc>
        <w:tc>
          <w:tcPr>
            <w:tcW w:w="1440" w:type="dxa"/>
            <w:tcBorders>
              <w:top w:val="single" w:sz="8" w:space="0" w:color="000000"/>
              <w:left w:val="single" w:sz="7" w:space="0" w:color="000000"/>
              <w:bottom w:val="single" w:sz="7" w:space="0" w:color="000000"/>
            </w:tcBorders>
          </w:tcPr>
          <w:p w:rsidR="007A745B" w:rsidRPr="007A745B" w:rsidP="00855AD2" w14:paraId="7229B0E5" w14:textId="0CD93E5E">
            <w:pPr>
              <w:widowControl/>
              <w:tabs>
                <w:tab w:val="left" w:pos="360"/>
                <w:tab w:val="left" w:pos="720"/>
                <w:tab w:val="left" w:pos="1080"/>
              </w:tabs>
              <w:rPr>
                <w:sz w:val="20"/>
              </w:rPr>
            </w:pPr>
            <w:r w:rsidRPr="007A745B">
              <w:rPr>
                <w:sz w:val="20"/>
              </w:rPr>
              <w:t xml:space="preserve">898 </w:t>
            </w:r>
            <w:r w:rsidRPr="007A745B" w:rsidR="00B95370">
              <w:rPr>
                <w:sz w:val="20"/>
              </w:rPr>
              <w:t>manned facilities</w:t>
            </w:r>
          </w:p>
        </w:tc>
        <w:tc>
          <w:tcPr>
            <w:tcW w:w="1170" w:type="dxa"/>
            <w:tcBorders>
              <w:top w:val="single" w:sz="8" w:space="0" w:color="000000"/>
              <w:left w:val="single" w:sz="7" w:space="0" w:color="000000"/>
              <w:bottom w:val="single" w:sz="7" w:space="0" w:color="000000"/>
              <w:right w:val="single" w:sz="7" w:space="0" w:color="000000"/>
            </w:tcBorders>
          </w:tcPr>
          <w:p w:rsidR="007A745B" w:rsidRPr="007D1A2A" w:rsidP="00855AD2" w14:paraId="44743CF9" w14:textId="77777777">
            <w:pPr>
              <w:widowControl/>
              <w:tabs>
                <w:tab w:val="left" w:pos="360"/>
                <w:tab w:val="left" w:pos="720"/>
                <w:tab w:val="left" w:pos="1080"/>
              </w:tabs>
              <w:jc w:val="right"/>
              <w:rPr>
                <w:sz w:val="20"/>
              </w:rPr>
            </w:pPr>
            <w:r w:rsidRPr="007D1A2A">
              <w:rPr>
                <w:sz w:val="20"/>
              </w:rPr>
              <w:t xml:space="preserve">120,332 </w:t>
            </w:r>
          </w:p>
        </w:tc>
      </w:tr>
      <w:tr w14:paraId="6A8ADB3A" w14:textId="77777777" w:rsidTr="00855AD2">
        <w:tblPrEx>
          <w:tblW w:w="10080" w:type="dxa"/>
          <w:tblInd w:w="120" w:type="dxa"/>
          <w:tblLayout w:type="fixed"/>
          <w:tblCellMar>
            <w:left w:w="120" w:type="dxa"/>
            <w:right w:w="120" w:type="dxa"/>
          </w:tblCellMar>
          <w:tblLook w:val="0000"/>
        </w:tblPrEx>
        <w:tc>
          <w:tcPr>
            <w:tcW w:w="1530" w:type="dxa"/>
            <w:vMerge/>
            <w:tcBorders>
              <w:left w:val="single" w:sz="7" w:space="0" w:color="000000"/>
              <w:bottom w:val="single" w:sz="8" w:space="0" w:color="000000"/>
            </w:tcBorders>
          </w:tcPr>
          <w:p w:rsidR="007A745B" w:rsidRPr="00391891" w:rsidP="00855AD2" w14:paraId="42840EA0" w14:textId="77777777">
            <w:pPr>
              <w:widowControl/>
              <w:tabs>
                <w:tab w:val="left" w:pos="360"/>
                <w:tab w:val="left" w:pos="720"/>
                <w:tab w:val="left" w:pos="1080"/>
              </w:tabs>
              <w:rPr>
                <w:b/>
                <w:sz w:val="20"/>
              </w:rPr>
            </w:pPr>
          </w:p>
        </w:tc>
        <w:tc>
          <w:tcPr>
            <w:tcW w:w="4410" w:type="dxa"/>
            <w:vMerge/>
            <w:tcBorders>
              <w:left w:val="single" w:sz="7" w:space="0" w:color="000000"/>
              <w:bottom w:val="single" w:sz="8" w:space="0" w:color="000000"/>
            </w:tcBorders>
          </w:tcPr>
          <w:p w:rsidR="007A745B" w:rsidRPr="00391891" w:rsidP="00855AD2" w14:paraId="5F31EE9C" w14:textId="77777777">
            <w:pPr>
              <w:widowControl/>
              <w:tabs>
                <w:tab w:val="left" w:pos="360"/>
                <w:tab w:val="left" w:pos="720"/>
                <w:tab w:val="left" w:pos="1080"/>
              </w:tabs>
              <w:rPr>
                <w:b/>
                <w:sz w:val="20"/>
              </w:rPr>
            </w:pPr>
          </w:p>
        </w:tc>
        <w:tc>
          <w:tcPr>
            <w:tcW w:w="1530" w:type="dxa"/>
            <w:tcBorders>
              <w:top w:val="single" w:sz="7" w:space="0" w:color="000000"/>
              <w:left w:val="single" w:sz="7" w:space="0" w:color="000000"/>
              <w:bottom w:val="single" w:sz="8" w:space="0" w:color="000000"/>
            </w:tcBorders>
          </w:tcPr>
          <w:p w:rsidR="007A745B" w:rsidRPr="007D1A2A" w:rsidP="00855AD2" w14:paraId="199BB263" w14:textId="77777777">
            <w:pPr>
              <w:widowControl/>
              <w:tabs>
                <w:tab w:val="left" w:pos="360"/>
                <w:tab w:val="left" w:pos="720"/>
                <w:tab w:val="left" w:pos="1080"/>
              </w:tabs>
              <w:rPr>
                <w:b/>
                <w:sz w:val="20"/>
              </w:rPr>
            </w:pPr>
            <w:r w:rsidRPr="007D1A2A">
              <w:rPr>
                <w:sz w:val="20"/>
              </w:rPr>
              <w:t>5 mins every  3</w:t>
            </w:r>
            <w:r w:rsidRPr="007D1A2A">
              <w:rPr>
                <w:sz w:val="20"/>
                <w:vertAlign w:val="superscript"/>
              </w:rPr>
              <w:t>rd</w:t>
            </w:r>
            <w:r w:rsidRPr="007D1A2A">
              <w:rPr>
                <w:sz w:val="20"/>
              </w:rPr>
              <w:t xml:space="preserve"> day (365</w:t>
            </w:r>
            <w:r>
              <w:rPr>
                <w:sz w:val="20"/>
              </w:rPr>
              <w:t xml:space="preserve"> days p/</w:t>
            </w:r>
            <w:r>
              <w:rPr>
                <w:sz w:val="20"/>
              </w:rPr>
              <w:t>yr</w:t>
            </w:r>
            <w:r>
              <w:rPr>
                <w:sz w:val="20"/>
              </w:rPr>
              <w:t xml:space="preserve"> </w:t>
            </w:r>
            <w:r w:rsidRPr="007D1A2A">
              <w:rPr>
                <w:sz w:val="20"/>
              </w:rPr>
              <w:t xml:space="preserve"> / 3 = 12</w:t>
            </w:r>
            <w:r>
              <w:rPr>
                <w:sz w:val="20"/>
              </w:rPr>
              <w:t>1.6 days x 5 mins p/day  / 60 mins p/</w:t>
            </w:r>
            <w:r>
              <w:rPr>
                <w:sz w:val="20"/>
              </w:rPr>
              <w:t>hr</w:t>
            </w:r>
            <w:r w:rsidRPr="007D1A2A">
              <w:rPr>
                <w:sz w:val="20"/>
              </w:rPr>
              <w:t>) = 10.14 h</w:t>
            </w:r>
            <w:r>
              <w:rPr>
                <w:sz w:val="20"/>
              </w:rPr>
              <w:t>ou</w:t>
            </w:r>
            <w:r w:rsidRPr="007D1A2A">
              <w:rPr>
                <w:sz w:val="20"/>
              </w:rPr>
              <w:t>rs</w:t>
            </w:r>
          </w:p>
        </w:tc>
        <w:tc>
          <w:tcPr>
            <w:tcW w:w="1440" w:type="dxa"/>
            <w:tcBorders>
              <w:top w:val="single" w:sz="7" w:space="0" w:color="000000"/>
              <w:left w:val="single" w:sz="7" w:space="0" w:color="000000"/>
              <w:bottom w:val="single" w:sz="8" w:space="0" w:color="000000"/>
            </w:tcBorders>
          </w:tcPr>
          <w:p w:rsidR="007A745B" w:rsidRPr="007A745B" w:rsidP="00855AD2" w14:paraId="05174008" w14:textId="77777777">
            <w:pPr>
              <w:widowControl/>
              <w:tabs>
                <w:tab w:val="left" w:pos="360"/>
                <w:tab w:val="left" w:pos="720"/>
                <w:tab w:val="left" w:pos="1080"/>
              </w:tabs>
              <w:rPr>
                <w:sz w:val="20"/>
              </w:rPr>
            </w:pPr>
            <w:r w:rsidRPr="007A745B">
              <w:rPr>
                <w:sz w:val="20"/>
              </w:rPr>
              <w:t>1,596 unmanned facilities</w:t>
            </w:r>
          </w:p>
        </w:tc>
        <w:tc>
          <w:tcPr>
            <w:tcW w:w="1170" w:type="dxa"/>
            <w:tcBorders>
              <w:top w:val="single" w:sz="7" w:space="0" w:color="000000"/>
              <w:left w:val="single" w:sz="7" w:space="0" w:color="000000"/>
              <w:bottom w:val="single" w:sz="8" w:space="0" w:color="000000"/>
              <w:right w:val="single" w:sz="7" w:space="0" w:color="000000"/>
            </w:tcBorders>
          </w:tcPr>
          <w:p w:rsidR="007A745B" w:rsidRPr="007D1A2A" w:rsidP="00855AD2" w14:paraId="680031FE" w14:textId="77777777">
            <w:pPr>
              <w:widowControl/>
              <w:tabs>
                <w:tab w:val="left" w:pos="360"/>
                <w:tab w:val="left" w:pos="720"/>
                <w:tab w:val="left" w:pos="1080"/>
              </w:tabs>
              <w:jc w:val="right"/>
              <w:rPr>
                <w:sz w:val="20"/>
              </w:rPr>
            </w:pPr>
            <w:r w:rsidRPr="007D1A2A">
              <w:rPr>
                <w:sz w:val="20"/>
              </w:rPr>
              <w:t>16,183</w:t>
            </w:r>
          </w:p>
        </w:tc>
      </w:tr>
      <w:tr w14:paraId="6FC729A5" w14:textId="77777777" w:rsidTr="00855AD2">
        <w:tblPrEx>
          <w:tblW w:w="10080" w:type="dxa"/>
          <w:tblInd w:w="120" w:type="dxa"/>
          <w:tblLayout w:type="fixed"/>
          <w:tblCellMar>
            <w:left w:w="120" w:type="dxa"/>
            <w:right w:w="120" w:type="dxa"/>
          </w:tblCellMar>
          <w:tblLook w:val="0000"/>
        </w:tblPrEx>
        <w:tc>
          <w:tcPr>
            <w:tcW w:w="1530" w:type="dxa"/>
            <w:tcBorders>
              <w:top w:val="single" w:sz="4" w:space="0" w:color="auto"/>
              <w:left w:val="single" w:sz="7" w:space="0" w:color="000000"/>
              <w:bottom w:val="single" w:sz="8" w:space="0" w:color="000000"/>
              <w:right w:val="single" w:sz="7" w:space="0" w:color="000000"/>
            </w:tcBorders>
          </w:tcPr>
          <w:p w:rsidR="007A745B" w:rsidRPr="007D1A2A" w:rsidP="00855AD2" w14:paraId="6C0926DF" w14:textId="77777777">
            <w:pPr>
              <w:widowControl/>
              <w:tabs>
                <w:tab w:val="left" w:pos="-1080"/>
                <w:tab w:val="left" w:pos="-720"/>
                <w:tab w:val="left" w:pos="0"/>
                <w:tab w:val="left" w:pos="360"/>
                <w:tab w:val="left" w:pos="720"/>
                <w:tab w:val="left" w:pos="1350"/>
                <w:tab w:val="left" w:pos="2880"/>
              </w:tabs>
              <w:rPr>
                <w:sz w:val="20"/>
              </w:rPr>
            </w:pPr>
            <w:r w:rsidRPr="007D1A2A">
              <w:rPr>
                <w:sz w:val="20"/>
              </w:rPr>
              <w:t>300-301</w:t>
            </w:r>
          </w:p>
        </w:tc>
        <w:tc>
          <w:tcPr>
            <w:tcW w:w="4410" w:type="dxa"/>
            <w:tcBorders>
              <w:top w:val="single" w:sz="4" w:space="0" w:color="auto"/>
              <w:left w:val="single" w:sz="7" w:space="0" w:color="000000"/>
              <w:bottom w:val="single" w:sz="8" w:space="0" w:color="000000"/>
              <w:right w:val="single" w:sz="7" w:space="0" w:color="000000"/>
            </w:tcBorders>
          </w:tcPr>
          <w:p w:rsidR="007A745B" w:rsidRPr="007D1A2A" w:rsidP="00855AD2" w14:paraId="36251AF2" w14:textId="77777777">
            <w:pPr>
              <w:widowControl/>
              <w:tabs>
                <w:tab w:val="left" w:pos="-1080"/>
                <w:tab w:val="left" w:pos="-720"/>
                <w:tab w:val="left" w:pos="0"/>
                <w:tab w:val="left" w:pos="360"/>
                <w:tab w:val="left" w:pos="720"/>
                <w:tab w:val="left" w:pos="1350"/>
                <w:tab w:val="left" w:pos="2880"/>
              </w:tabs>
              <w:rPr>
                <w:sz w:val="20"/>
              </w:rPr>
            </w:pPr>
            <w:r w:rsidRPr="007D1A2A">
              <w:rPr>
                <w:sz w:val="20"/>
              </w:rPr>
              <w:t>General departure and alternative compliance requests not specifically covered elsewhere in subpart C regulations.</w:t>
            </w:r>
          </w:p>
        </w:tc>
        <w:tc>
          <w:tcPr>
            <w:tcW w:w="2970" w:type="dxa"/>
            <w:gridSpan w:val="2"/>
            <w:tcBorders>
              <w:top w:val="single" w:sz="4" w:space="0" w:color="auto"/>
              <w:left w:val="single" w:sz="7" w:space="0" w:color="000000"/>
              <w:bottom w:val="single" w:sz="8" w:space="0" w:color="000000"/>
            </w:tcBorders>
          </w:tcPr>
          <w:p w:rsidR="007A745B" w:rsidRPr="007A745B" w:rsidP="00855AD2" w14:paraId="488778FA" w14:textId="77777777">
            <w:pPr>
              <w:widowControl/>
              <w:rPr>
                <w:sz w:val="20"/>
              </w:rPr>
            </w:pPr>
            <w:r w:rsidRPr="007A745B">
              <w:rPr>
                <w:sz w:val="20"/>
              </w:rPr>
              <w:t>Burden covered under Subpart A, 1014-0022</w:t>
            </w:r>
          </w:p>
        </w:tc>
        <w:tc>
          <w:tcPr>
            <w:tcW w:w="1170" w:type="dxa"/>
            <w:tcBorders>
              <w:top w:val="single" w:sz="4" w:space="0" w:color="auto"/>
              <w:left w:val="single" w:sz="7" w:space="0" w:color="000000"/>
              <w:bottom w:val="single" w:sz="8" w:space="0" w:color="000000"/>
              <w:right w:val="single" w:sz="7" w:space="0" w:color="000000"/>
            </w:tcBorders>
          </w:tcPr>
          <w:p w:rsidR="007A745B" w:rsidRPr="007D1A2A" w:rsidP="00855AD2" w14:paraId="1038D81A" w14:textId="77777777">
            <w:pPr>
              <w:widowControl/>
              <w:jc w:val="right"/>
            </w:pPr>
            <w:r>
              <w:rPr>
                <w:sz w:val="20"/>
              </w:rPr>
              <w:t>0</w:t>
            </w:r>
          </w:p>
        </w:tc>
      </w:tr>
      <w:tr w14:paraId="387DB34A" w14:textId="77777777" w:rsidTr="00855AD2">
        <w:tblPrEx>
          <w:tblW w:w="10080" w:type="dxa"/>
          <w:tblInd w:w="120" w:type="dxa"/>
          <w:tblLayout w:type="fixed"/>
          <w:tblCellMar>
            <w:left w:w="120" w:type="dxa"/>
            <w:right w:w="120" w:type="dxa"/>
          </w:tblCellMar>
          <w:tblLook w:val="0000"/>
        </w:tblPrEx>
        <w:trPr>
          <w:trHeight w:val="208"/>
        </w:trPr>
        <w:tc>
          <w:tcPr>
            <w:tcW w:w="7470" w:type="dxa"/>
            <w:gridSpan w:val="3"/>
            <w:tcBorders>
              <w:top w:val="single" w:sz="8" w:space="0" w:color="000000"/>
              <w:left w:val="single" w:sz="8" w:space="0" w:color="000000"/>
              <w:bottom w:val="single" w:sz="4" w:space="0" w:color="auto"/>
              <w:right w:val="single" w:sz="8" w:space="0" w:color="000000"/>
            </w:tcBorders>
            <w:shd w:val="clear" w:color="auto" w:fill="E0E0E0"/>
            <w:vAlign w:val="center"/>
          </w:tcPr>
          <w:p w:rsidR="007A745B" w:rsidRPr="00391891" w:rsidP="00855AD2" w14:paraId="469594BB" w14:textId="77777777">
            <w:pPr>
              <w:widowControl/>
              <w:tabs>
                <w:tab w:val="left" w:pos="-1080"/>
                <w:tab w:val="left" w:pos="-720"/>
                <w:tab w:val="left" w:pos="0"/>
                <w:tab w:val="left" w:pos="450"/>
                <w:tab w:val="left" w:pos="900"/>
                <w:tab w:val="left" w:pos="1350"/>
                <w:tab w:val="left" w:pos="2880"/>
              </w:tabs>
              <w:jc w:val="right"/>
              <w:rPr>
                <w:b/>
                <w:sz w:val="20"/>
              </w:rPr>
            </w:pPr>
            <w:r w:rsidRPr="00391891">
              <w:rPr>
                <w:b/>
                <w:sz w:val="20"/>
              </w:rPr>
              <w:t>Total Burden</w:t>
            </w:r>
          </w:p>
        </w:tc>
        <w:tc>
          <w:tcPr>
            <w:tcW w:w="1440" w:type="dxa"/>
            <w:tcBorders>
              <w:top w:val="single" w:sz="8" w:space="0" w:color="000000"/>
              <w:left w:val="single" w:sz="8" w:space="0" w:color="000000"/>
              <w:bottom w:val="single" w:sz="4" w:space="0" w:color="auto"/>
              <w:right w:val="single" w:sz="8" w:space="0" w:color="000000"/>
            </w:tcBorders>
            <w:shd w:val="clear" w:color="auto" w:fill="E0E0E0"/>
            <w:vAlign w:val="center"/>
          </w:tcPr>
          <w:p w:rsidR="007A745B" w:rsidRPr="007A745B" w:rsidP="00855AD2" w14:paraId="73779216" w14:textId="6F7FED1D">
            <w:pPr>
              <w:widowControl/>
              <w:tabs>
                <w:tab w:val="left" w:pos="360"/>
                <w:tab w:val="left" w:pos="720"/>
                <w:tab w:val="left" w:pos="1080"/>
              </w:tabs>
              <w:rPr>
                <w:b/>
                <w:sz w:val="20"/>
              </w:rPr>
            </w:pPr>
            <w:r w:rsidRPr="007A745B">
              <w:rPr>
                <w:b/>
                <w:sz w:val="20"/>
              </w:rPr>
              <w:t>3,</w:t>
            </w:r>
            <w:r w:rsidR="00CB0496">
              <w:rPr>
                <w:b/>
                <w:sz w:val="20"/>
              </w:rPr>
              <w:t>168</w:t>
            </w:r>
            <w:r w:rsidRPr="007A745B" w:rsidR="00CB0496">
              <w:rPr>
                <w:b/>
                <w:sz w:val="20"/>
              </w:rPr>
              <w:t xml:space="preserve"> </w:t>
            </w:r>
            <w:r w:rsidRPr="007A745B">
              <w:rPr>
                <w:b/>
                <w:sz w:val="20"/>
              </w:rPr>
              <w:t>responses</w:t>
            </w:r>
          </w:p>
        </w:tc>
        <w:tc>
          <w:tcPr>
            <w:tcW w:w="1170" w:type="dxa"/>
            <w:tcBorders>
              <w:top w:val="single" w:sz="8" w:space="0" w:color="000000"/>
              <w:left w:val="single" w:sz="8" w:space="0" w:color="000000"/>
              <w:bottom w:val="single" w:sz="4" w:space="0" w:color="auto"/>
              <w:right w:val="single" w:sz="8" w:space="0" w:color="000000"/>
            </w:tcBorders>
            <w:shd w:val="clear" w:color="auto" w:fill="E0E0E0"/>
            <w:vAlign w:val="center"/>
          </w:tcPr>
          <w:p w:rsidR="007A745B" w:rsidRPr="007D1A2A" w:rsidP="00855AD2" w14:paraId="4D2C531F" w14:textId="2916E3BC">
            <w:pPr>
              <w:widowControl/>
              <w:tabs>
                <w:tab w:val="left" w:pos="360"/>
                <w:tab w:val="left" w:pos="720"/>
                <w:tab w:val="left" w:pos="1080"/>
              </w:tabs>
              <w:jc w:val="right"/>
              <w:rPr>
                <w:b/>
                <w:sz w:val="20"/>
              </w:rPr>
            </w:pPr>
            <w:r w:rsidRPr="007D1A2A">
              <w:rPr>
                <w:b/>
                <w:sz w:val="20"/>
              </w:rPr>
              <w:t>13</w:t>
            </w:r>
            <w:r>
              <w:rPr>
                <w:b/>
                <w:sz w:val="20"/>
              </w:rPr>
              <w:t>7,</w:t>
            </w:r>
            <w:r w:rsidR="00CB0496">
              <w:rPr>
                <w:b/>
                <w:sz w:val="20"/>
              </w:rPr>
              <w:t>835</w:t>
            </w:r>
            <w:r w:rsidRPr="007D1A2A" w:rsidR="00CB0496">
              <w:rPr>
                <w:b/>
                <w:sz w:val="20"/>
              </w:rPr>
              <w:t xml:space="preserve"> </w:t>
            </w:r>
            <w:r w:rsidRPr="007D1A2A">
              <w:rPr>
                <w:b/>
                <w:sz w:val="20"/>
              </w:rPr>
              <w:t>hours</w:t>
            </w:r>
          </w:p>
        </w:tc>
      </w:tr>
    </w:tbl>
    <w:p w:rsidR="006C6064" w:rsidRPr="009971F0" w:rsidP="00A95CA0" w14:paraId="4FD2ACBF" w14:textId="77777777">
      <w:pPr>
        <w:widowControl/>
        <w:tabs>
          <w:tab w:val="left" w:pos="360"/>
          <w:tab w:val="left" w:pos="720"/>
          <w:tab w:val="left" w:pos="1080"/>
        </w:tabs>
        <w:rPr>
          <w:sz w:val="20"/>
        </w:rPr>
      </w:pPr>
      <w:r w:rsidRPr="009971F0">
        <w:rPr>
          <w:sz w:val="20"/>
        </w:rPr>
        <w:t>*  In the future, BSEE may require electronic filing of some submissions.</w:t>
      </w:r>
    </w:p>
    <w:p w:rsidR="00A95CA0" w:rsidRPr="00391891" w:rsidP="00A95CA0" w14:paraId="603A01E3" w14:textId="77777777">
      <w:pPr>
        <w:widowControl/>
        <w:tabs>
          <w:tab w:val="left" w:pos="360"/>
          <w:tab w:val="left" w:pos="720"/>
          <w:tab w:val="left" w:pos="1080"/>
        </w:tabs>
      </w:pPr>
    </w:p>
    <w:p w:rsidR="005F72B9" w:rsidP="005F72B9" w14:paraId="2C674DE3" w14:textId="77777777">
      <w:pPr>
        <w:widowControl/>
        <w:tabs>
          <w:tab w:val="left" w:pos="-1080"/>
          <w:tab w:val="left" w:pos="-720"/>
          <w:tab w:val="left" w:pos="360"/>
          <w:tab w:val="left" w:pos="810"/>
        </w:tabs>
        <w:rPr>
          <w:i/>
        </w:rPr>
      </w:pPr>
      <w:r w:rsidRPr="00391891">
        <w:rPr>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391891" w:rsidR="00940AD4">
        <w:rPr>
          <w:b/>
          <w:i/>
        </w:rPr>
        <w:t xml:space="preserve"> under “annual Cost to the Federal Government</w:t>
      </w:r>
      <w:r w:rsidRPr="00391891">
        <w:rPr>
          <w:b/>
          <w:i/>
        </w:rPr>
        <w:t>.</w:t>
      </w:r>
      <w:r w:rsidRPr="00391891" w:rsidR="00940AD4">
        <w:rPr>
          <w:b/>
          <w:i/>
        </w:rPr>
        <w:t>”</w:t>
      </w:r>
      <w:r w:rsidRPr="00391891">
        <w:rPr>
          <w:i/>
        </w:rPr>
        <w:t xml:space="preserve">  </w:t>
      </w:r>
    </w:p>
    <w:p w:rsidR="00185917" w:rsidRPr="00391891" w:rsidP="005F72B9" w14:paraId="1223D0F0" w14:textId="77777777">
      <w:pPr>
        <w:widowControl/>
        <w:tabs>
          <w:tab w:val="left" w:pos="-1080"/>
          <w:tab w:val="left" w:pos="-720"/>
          <w:tab w:val="left" w:pos="360"/>
          <w:tab w:val="left" w:pos="810"/>
        </w:tabs>
        <w:rPr>
          <w:i/>
        </w:rPr>
      </w:pPr>
    </w:p>
    <w:p w:rsidR="00185917" w:rsidRPr="00185917" w:rsidP="00185917" w14:paraId="03134801" w14:textId="0D188A31">
      <w:pPr>
        <w:widowControl/>
        <w:tabs>
          <w:tab w:val="left" w:pos="360"/>
        </w:tabs>
        <w:rPr>
          <w:rFonts w:eastAsia="Times New Roman"/>
        </w:rPr>
      </w:pPr>
      <w:r w:rsidRPr="00185917">
        <w:rPr>
          <w:rFonts w:eastAsia="Times New Roman"/>
        </w:rPr>
        <w:t>The average respondent cost is $1</w:t>
      </w:r>
      <w:r w:rsidR="00810816">
        <w:rPr>
          <w:rFonts w:eastAsia="Times New Roman"/>
        </w:rPr>
        <w:t>41</w:t>
      </w:r>
      <w:r w:rsidRPr="00185917">
        <w:rPr>
          <w:rFonts w:eastAsia="Times New Roman"/>
        </w:rPr>
        <w:t xml:space="preserve">/hour (rounded).  This cost is broken out in the below table using the Society of Petroleum Engineers </w:t>
      </w:r>
      <w:r w:rsidR="00B01F19">
        <w:rPr>
          <w:rFonts w:eastAsia="Times New Roman"/>
        </w:rPr>
        <w:t xml:space="preserve">(SPE) data dated </w:t>
      </w:r>
      <w:r w:rsidR="00227949">
        <w:rPr>
          <w:rFonts w:eastAsia="Times New Roman"/>
        </w:rPr>
        <w:t xml:space="preserve">November </w:t>
      </w:r>
      <w:r w:rsidR="007F5A4A">
        <w:rPr>
          <w:rFonts w:eastAsia="Times New Roman"/>
        </w:rPr>
        <w:t>2020</w:t>
      </w:r>
      <w:r w:rsidR="00B01F19">
        <w:rPr>
          <w:rFonts w:eastAsia="Times New Roman"/>
        </w:rPr>
        <w:t xml:space="preserve">.  See SPE document/website:  </w:t>
      </w:r>
      <w:r w:rsidRPr="00185917">
        <w:rPr>
          <w:rFonts w:eastAsia="Times New Roman"/>
        </w:rPr>
        <w:t xml:space="preserve">  </w:t>
      </w:r>
    </w:p>
    <w:p w:rsidR="00185917" w:rsidP="00185917" w14:paraId="15BE066A" w14:textId="3D1677F2">
      <w:pPr>
        <w:widowControl/>
        <w:tabs>
          <w:tab w:val="left" w:pos="360"/>
        </w:tabs>
      </w:pPr>
      <w:hyperlink r:id="rId4" w:history="1">
        <w:r w:rsidRPr="008E497C" w:rsidR="00DC26B5">
          <w:rPr>
            <w:rStyle w:val="Hyperlink"/>
          </w:rPr>
          <w:t>https://www.spe.org/industry/docs/2020-Salary-Survey-Highlight-Report.pdf</w:t>
        </w:r>
      </w:hyperlink>
      <w:r w:rsidR="00227949">
        <w:t xml:space="preserve"> </w:t>
      </w:r>
    </w:p>
    <w:p w:rsidR="00227949" w:rsidRPr="00185917" w:rsidP="00185917" w14:paraId="3608BEE4" w14:textId="77777777">
      <w:pPr>
        <w:widowControl/>
        <w:tabs>
          <w:tab w:val="left" w:pos="360"/>
        </w:tabs>
        <w:rPr>
          <w:rFonts w:eastAsia="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1363"/>
        <w:gridCol w:w="2122"/>
        <w:gridCol w:w="2415"/>
        <w:gridCol w:w="1998"/>
      </w:tblGrid>
      <w:tr w14:paraId="54FBDD5F" w14:textId="77777777" w:rsidTr="004823D8">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90" w:type="dxa"/>
            <w:vAlign w:val="center"/>
          </w:tcPr>
          <w:p w:rsidR="00185917" w:rsidRPr="007D1A2A" w:rsidP="00185917" w14:paraId="08900C05" w14:textId="77777777">
            <w:pPr>
              <w:widowControl/>
              <w:tabs>
                <w:tab w:val="left" w:pos="360"/>
              </w:tabs>
              <w:jc w:val="center"/>
              <w:rPr>
                <w:rFonts w:eastAsia="Times New Roman"/>
                <w:b/>
                <w:sz w:val="22"/>
                <w:szCs w:val="22"/>
              </w:rPr>
            </w:pPr>
            <w:r w:rsidRPr="007D1A2A">
              <w:rPr>
                <w:rFonts w:eastAsia="Times New Roman"/>
                <w:b/>
                <w:sz w:val="22"/>
                <w:szCs w:val="22"/>
              </w:rPr>
              <w:t>Position</w:t>
            </w:r>
          </w:p>
        </w:tc>
        <w:tc>
          <w:tcPr>
            <w:tcW w:w="1363" w:type="dxa"/>
          </w:tcPr>
          <w:p w:rsidR="00185917" w:rsidRPr="007D1A2A" w:rsidP="00185917" w14:paraId="1929D178" w14:textId="77777777">
            <w:pPr>
              <w:widowControl/>
              <w:tabs>
                <w:tab w:val="left" w:pos="360"/>
              </w:tabs>
              <w:jc w:val="center"/>
              <w:rPr>
                <w:rFonts w:eastAsia="Times New Roman"/>
                <w:b/>
                <w:sz w:val="22"/>
                <w:szCs w:val="22"/>
              </w:rPr>
            </w:pPr>
            <w:r w:rsidRPr="007D1A2A">
              <w:rPr>
                <w:rFonts w:eastAsia="Times New Roman"/>
                <w:b/>
                <w:sz w:val="22"/>
                <w:szCs w:val="22"/>
              </w:rPr>
              <w:t>Base Pay Hourly Rate ($/</w:t>
            </w:r>
            <w:r w:rsidRPr="007D1A2A">
              <w:rPr>
                <w:rFonts w:eastAsia="Times New Roman"/>
                <w:b/>
                <w:sz w:val="22"/>
                <w:szCs w:val="22"/>
              </w:rPr>
              <w:t>hr</w:t>
            </w:r>
            <w:r w:rsidRPr="007D1A2A">
              <w:rPr>
                <w:rFonts w:eastAsia="Times New Roman"/>
                <w:b/>
                <w:sz w:val="22"/>
                <w:szCs w:val="22"/>
              </w:rPr>
              <w:t>)</w:t>
            </w:r>
          </w:p>
        </w:tc>
        <w:tc>
          <w:tcPr>
            <w:tcW w:w="2122" w:type="dxa"/>
          </w:tcPr>
          <w:p w:rsidR="00185917" w:rsidRPr="007D1A2A" w:rsidP="00185917" w14:paraId="74559E2A" w14:textId="77777777">
            <w:pPr>
              <w:widowControl/>
              <w:tabs>
                <w:tab w:val="left" w:pos="360"/>
              </w:tabs>
              <w:jc w:val="center"/>
              <w:rPr>
                <w:rFonts w:eastAsia="Times New Roman"/>
                <w:b/>
                <w:sz w:val="22"/>
                <w:szCs w:val="22"/>
              </w:rPr>
            </w:pPr>
            <w:r w:rsidRPr="007D1A2A">
              <w:rPr>
                <w:rFonts w:eastAsia="Times New Roman"/>
                <w:b/>
                <w:sz w:val="22"/>
                <w:szCs w:val="22"/>
              </w:rPr>
              <w:t>Hourly Rate including Benefits (1.4* x $/</w:t>
            </w:r>
            <w:r w:rsidRPr="007D1A2A">
              <w:rPr>
                <w:rFonts w:eastAsia="Times New Roman"/>
                <w:b/>
                <w:sz w:val="22"/>
                <w:szCs w:val="22"/>
              </w:rPr>
              <w:t>hr</w:t>
            </w:r>
            <w:r w:rsidRPr="007D1A2A">
              <w:rPr>
                <w:rFonts w:eastAsia="Times New Roman"/>
                <w:b/>
                <w:sz w:val="22"/>
                <w:szCs w:val="22"/>
              </w:rPr>
              <w:t>)</w:t>
            </w:r>
          </w:p>
        </w:tc>
        <w:tc>
          <w:tcPr>
            <w:tcW w:w="2415" w:type="dxa"/>
          </w:tcPr>
          <w:p w:rsidR="00185917" w:rsidRPr="007D1A2A" w:rsidP="00185917" w14:paraId="13A1AC98" w14:textId="77777777">
            <w:pPr>
              <w:widowControl/>
              <w:tabs>
                <w:tab w:val="left" w:pos="360"/>
              </w:tabs>
              <w:jc w:val="center"/>
              <w:rPr>
                <w:rFonts w:eastAsia="Times New Roman"/>
                <w:b/>
                <w:sz w:val="22"/>
                <w:szCs w:val="22"/>
              </w:rPr>
            </w:pPr>
            <w:r w:rsidRPr="007D1A2A">
              <w:rPr>
                <w:rFonts w:eastAsia="Times New Roman"/>
                <w:b/>
                <w:sz w:val="22"/>
                <w:szCs w:val="22"/>
              </w:rPr>
              <w:t>Percent of time spent on collection</w:t>
            </w:r>
          </w:p>
        </w:tc>
        <w:tc>
          <w:tcPr>
            <w:tcW w:w="1998" w:type="dxa"/>
          </w:tcPr>
          <w:p w:rsidR="00185917" w:rsidRPr="007D1A2A" w:rsidP="00185917" w14:paraId="3C66F618" w14:textId="77777777">
            <w:pPr>
              <w:widowControl/>
              <w:tabs>
                <w:tab w:val="left" w:pos="360"/>
              </w:tabs>
              <w:jc w:val="center"/>
              <w:rPr>
                <w:rFonts w:eastAsia="Times New Roman"/>
                <w:b/>
                <w:sz w:val="22"/>
                <w:szCs w:val="22"/>
              </w:rPr>
            </w:pPr>
            <w:r w:rsidRPr="007D1A2A">
              <w:rPr>
                <w:rFonts w:eastAsia="Times New Roman"/>
                <w:b/>
                <w:sz w:val="22"/>
                <w:szCs w:val="22"/>
              </w:rPr>
              <w:t>Weighted Average ($/hour/ rounded)</w:t>
            </w:r>
          </w:p>
        </w:tc>
      </w:tr>
      <w:tr w14:paraId="1705F0A0" w14:textId="77777777" w:rsidTr="004823D8">
        <w:tblPrEx>
          <w:tblW w:w="10188" w:type="dxa"/>
          <w:tblInd w:w="108" w:type="dxa"/>
          <w:tblLook w:val="01E0"/>
        </w:tblPrEx>
        <w:tc>
          <w:tcPr>
            <w:tcW w:w="2290" w:type="dxa"/>
          </w:tcPr>
          <w:p w:rsidR="00185917" w:rsidRPr="007D1A2A" w:rsidP="00185917" w14:paraId="5D685981" w14:textId="77777777">
            <w:pPr>
              <w:widowControl/>
              <w:tabs>
                <w:tab w:val="left" w:pos="360"/>
              </w:tabs>
              <w:rPr>
                <w:rFonts w:eastAsia="Times New Roman"/>
                <w:sz w:val="22"/>
                <w:szCs w:val="22"/>
              </w:rPr>
            </w:pPr>
            <w:r w:rsidRPr="00753964">
              <w:rPr>
                <w:rFonts w:eastAsia="Times New Roman"/>
                <w:sz w:val="22"/>
                <w:szCs w:val="22"/>
              </w:rPr>
              <w:t>Non-Engineering Technical</w:t>
            </w:r>
          </w:p>
        </w:tc>
        <w:tc>
          <w:tcPr>
            <w:tcW w:w="1363" w:type="dxa"/>
          </w:tcPr>
          <w:p w:rsidR="00185917" w:rsidRPr="007D1A2A" w:rsidP="00185917" w14:paraId="073E9B75"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76.69</w:t>
            </w:r>
          </w:p>
        </w:tc>
        <w:tc>
          <w:tcPr>
            <w:tcW w:w="2122" w:type="dxa"/>
          </w:tcPr>
          <w:p w:rsidR="00185917" w:rsidRPr="007D1A2A" w:rsidP="00185917" w14:paraId="07DE9912"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107.36</w:t>
            </w:r>
          </w:p>
        </w:tc>
        <w:tc>
          <w:tcPr>
            <w:tcW w:w="2415" w:type="dxa"/>
          </w:tcPr>
          <w:p w:rsidR="00185917" w:rsidRPr="007D1A2A" w:rsidP="00185917" w14:paraId="01A2F88C" w14:textId="77777777">
            <w:pPr>
              <w:widowControl/>
              <w:tabs>
                <w:tab w:val="left" w:pos="360"/>
              </w:tabs>
              <w:jc w:val="center"/>
              <w:rPr>
                <w:rFonts w:eastAsia="Times New Roman"/>
                <w:sz w:val="22"/>
                <w:szCs w:val="22"/>
              </w:rPr>
            </w:pPr>
            <w:r w:rsidRPr="007D1A2A">
              <w:rPr>
                <w:rFonts w:eastAsia="Times New Roman"/>
                <w:sz w:val="22"/>
                <w:szCs w:val="22"/>
              </w:rPr>
              <w:t>15%</w:t>
            </w:r>
          </w:p>
        </w:tc>
        <w:tc>
          <w:tcPr>
            <w:tcW w:w="1998" w:type="dxa"/>
          </w:tcPr>
          <w:p w:rsidR="00185917" w:rsidRPr="007D1A2A" w:rsidP="00185917" w14:paraId="6425BE64"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16.10</w:t>
            </w:r>
          </w:p>
        </w:tc>
      </w:tr>
      <w:tr w14:paraId="376B333B" w14:textId="77777777" w:rsidTr="004823D8">
        <w:tblPrEx>
          <w:tblW w:w="10188" w:type="dxa"/>
          <w:tblInd w:w="108" w:type="dxa"/>
          <w:tblLook w:val="01E0"/>
        </w:tblPrEx>
        <w:tc>
          <w:tcPr>
            <w:tcW w:w="2290" w:type="dxa"/>
          </w:tcPr>
          <w:p w:rsidR="00185917" w:rsidRPr="007D1A2A" w:rsidP="00185917" w14:paraId="59ECF773" w14:textId="77777777">
            <w:pPr>
              <w:widowControl/>
              <w:tabs>
                <w:tab w:val="left" w:pos="360"/>
              </w:tabs>
              <w:rPr>
                <w:rFonts w:eastAsia="Times New Roman"/>
                <w:sz w:val="22"/>
                <w:szCs w:val="22"/>
              </w:rPr>
            </w:pPr>
            <w:r w:rsidRPr="007D1A2A">
              <w:rPr>
                <w:rFonts w:eastAsia="Times New Roman"/>
                <w:sz w:val="22"/>
                <w:szCs w:val="22"/>
              </w:rPr>
              <w:t>Engineers - Drilling</w:t>
            </w:r>
          </w:p>
        </w:tc>
        <w:tc>
          <w:tcPr>
            <w:tcW w:w="1363" w:type="dxa"/>
          </w:tcPr>
          <w:p w:rsidR="00185917" w:rsidRPr="007D1A2A" w:rsidP="00185917" w14:paraId="72DDE1FF"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108.30</w:t>
            </w:r>
          </w:p>
        </w:tc>
        <w:tc>
          <w:tcPr>
            <w:tcW w:w="2122" w:type="dxa"/>
          </w:tcPr>
          <w:p w:rsidR="00185917" w:rsidRPr="007D1A2A" w:rsidP="00185917" w14:paraId="4533F111"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151.62</w:t>
            </w:r>
          </w:p>
        </w:tc>
        <w:tc>
          <w:tcPr>
            <w:tcW w:w="2415" w:type="dxa"/>
          </w:tcPr>
          <w:p w:rsidR="00185917" w:rsidRPr="007D1A2A" w:rsidP="00185917" w14:paraId="74B3F5B6" w14:textId="77777777">
            <w:pPr>
              <w:widowControl/>
              <w:tabs>
                <w:tab w:val="left" w:pos="360"/>
              </w:tabs>
              <w:jc w:val="center"/>
              <w:rPr>
                <w:rFonts w:eastAsia="Times New Roman"/>
                <w:sz w:val="22"/>
                <w:szCs w:val="22"/>
              </w:rPr>
            </w:pPr>
            <w:r w:rsidRPr="007D1A2A">
              <w:rPr>
                <w:rFonts w:eastAsia="Times New Roman"/>
                <w:sz w:val="22"/>
                <w:szCs w:val="22"/>
              </w:rPr>
              <w:t>63%</w:t>
            </w:r>
          </w:p>
        </w:tc>
        <w:tc>
          <w:tcPr>
            <w:tcW w:w="1998" w:type="dxa"/>
          </w:tcPr>
          <w:p w:rsidR="00185917" w:rsidRPr="007D1A2A" w:rsidP="00185917" w14:paraId="36E62D78"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95.52</w:t>
            </w:r>
          </w:p>
        </w:tc>
      </w:tr>
      <w:tr w14:paraId="03E2AAD8" w14:textId="77777777" w:rsidTr="004823D8">
        <w:tblPrEx>
          <w:tblW w:w="10188" w:type="dxa"/>
          <w:tblInd w:w="108" w:type="dxa"/>
          <w:tblLook w:val="01E0"/>
        </w:tblPrEx>
        <w:tc>
          <w:tcPr>
            <w:tcW w:w="2290" w:type="dxa"/>
          </w:tcPr>
          <w:p w:rsidR="00185917" w:rsidRPr="007D1A2A" w:rsidP="00185917" w14:paraId="269921B9" w14:textId="77777777">
            <w:pPr>
              <w:widowControl/>
              <w:tabs>
                <w:tab w:val="left" w:pos="360"/>
              </w:tabs>
              <w:rPr>
                <w:rFonts w:eastAsia="Times New Roman"/>
                <w:sz w:val="22"/>
                <w:szCs w:val="22"/>
              </w:rPr>
            </w:pPr>
            <w:r w:rsidRPr="00810816">
              <w:rPr>
                <w:rFonts w:eastAsia="Times New Roman"/>
                <w:sz w:val="22"/>
                <w:szCs w:val="22"/>
              </w:rPr>
              <w:t>Earth Science/Geology</w:t>
            </w:r>
          </w:p>
        </w:tc>
        <w:tc>
          <w:tcPr>
            <w:tcW w:w="1363" w:type="dxa"/>
          </w:tcPr>
          <w:p w:rsidR="00185917" w:rsidRPr="007D1A2A" w:rsidP="00185917" w14:paraId="5BAF6E07"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94.80</w:t>
            </w:r>
          </w:p>
        </w:tc>
        <w:tc>
          <w:tcPr>
            <w:tcW w:w="2122" w:type="dxa"/>
          </w:tcPr>
          <w:p w:rsidR="00185917" w:rsidRPr="007D1A2A" w:rsidP="007D1A2A" w14:paraId="741CE8BE"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132.72</w:t>
            </w:r>
          </w:p>
        </w:tc>
        <w:tc>
          <w:tcPr>
            <w:tcW w:w="2415" w:type="dxa"/>
          </w:tcPr>
          <w:p w:rsidR="00185917" w:rsidRPr="007D1A2A" w:rsidP="00185917" w14:paraId="1419B7F0" w14:textId="77777777">
            <w:pPr>
              <w:widowControl/>
              <w:tabs>
                <w:tab w:val="left" w:pos="360"/>
              </w:tabs>
              <w:jc w:val="center"/>
              <w:rPr>
                <w:rFonts w:eastAsia="Times New Roman"/>
                <w:sz w:val="22"/>
                <w:szCs w:val="22"/>
              </w:rPr>
            </w:pPr>
            <w:r w:rsidRPr="007D1A2A">
              <w:rPr>
                <w:rFonts w:eastAsia="Times New Roman"/>
                <w:sz w:val="22"/>
                <w:szCs w:val="22"/>
              </w:rPr>
              <w:t>22%</w:t>
            </w:r>
          </w:p>
        </w:tc>
        <w:tc>
          <w:tcPr>
            <w:tcW w:w="1998" w:type="dxa"/>
          </w:tcPr>
          <w:p w:rsidR="00185917" w:rsidRPr="007D1A2A" w:rsidP="00185917" w14:paraId="39B22FDB" w14:textId="77777777">
            <w:pPr>
              <w:widowControl/>
              <w:tabs>
                <w:tab w:val="left" w:pos="360"/>
              </w:tabs>
              <w:jc w:val="center"/>
              <w:rPr>
                <w:rFonts w:eastAsia="Times New Roman"/>
                <w:sz w:val="22"/>
                <w:szCs w:val="22"/>
              </w:rPr>
            </w:pPr>
            <w:r w:rsidRPr="007D1A2A">
              <w:rPr>
                <w:rFonts w:eastAsia="Times New Roman"/>
                <w:sz w:val="22"/>
                <w:szCs w:val="22"/>
              </w:rPr>
              <w:t>$</w:t>
            </w:r>
            <w:r w:rsidR="00810816">
              <w:rPr>
                <w:rFonts w:eastAsia="Times New Roman"/>
                <w:sz w:val="22"/>
                <w:szCs w:val="22"/>
              </w:rPr>
              <w:t>29.20</w:t>
            </w:r>
          </w:p>
        </w:tc>
      </w:tr>
      <w:tr w14:paraId="679EDEAB" w14:textId="77777777" w:rsidTr="004823D8">
        <w:tblPrEx>
          <w:tblW w:w="10188" w:type="dxa"/>
          <w:tblInd w:w="108" w:type="dxa"/>
          <w:tblLook w:val="01E0"/>
        </w:tblPrEx>
        <w:tc>
          <w:tcPr>
            <w:tcW w:w="8190" w:type="dxa"/>
            <w:gridSpan w:val="4"/>
          </w:tcPr>
          <w:p w:rsidR="00185917" w:rsidRPr="007D1A2A" w:rsidP="00185917" w14:paraId="29C0E27B" w14:textId="77777777">
            <w:pPr>
              <w:widowControl/>
              <w:tabs>
                <w:tab w:val="left" w:pos="360"/>
              </w:tabs>
              <w:rPr>
                <w:rFonts w:eastAsia="Times New Roman"/>
                <w:b/>
                <w:sz w:val="22"/>
                <w:szCs w:val="22"/>
              </w:rPr>
            </w:pPr>
            <w:r w:rsidRPr="007D1A2A">
              <w:rPr>
                <w:rFonts w:eastAsia="Times New Roman"/>
                <w:b/>
                <w:sz w:val="22"/>
                <w:szCs w:val="22"/>
              </w:rPr>
              <w:t>Weighted Average ($/hour)</w:t>
            </w:r>
          </w:p>
        </w:tc>
        <w:tc>
          <w:tcPr>
            <w:tcW w:w="1998" w:type="dxa"/>
          </w:tcPr>
          <w:p w:rsidR="00185917" w:rsidRPr="007D1A2A" w:rsidP="00185917" w14:paraId="67BD637F" w14:textId="77777777">
            <w:pPr>
              <w:widowControl/>
              <w:tabs>
                <w:tab w:val="left" w:pos="360"/>
              </w:tabs>
              <w:jc w:val="center"/>
              <w:rPr>
                <w:rFonts w:eastAsia="Times New Roman"/>
                <w:b/>
                <w:sz w:val="22"/>
                <w:szCs w:val="22"/>
              </w:rPr>
            </w:pPr>
            <w:r w:rsidRPr="007D1A2A">
              <w:rPr>
                <w:rFonts w:eastAsia="Times New Roman"/>
                <w:b/>
                <w:sz w:val="22"/>
                <w:szCs w:val="22"/>
              </w:rPr>
              <w:t>$1</w:t>
            </w:r>
            <w:r w:rsidR="00810816">
              <w:rPr>
                <w:rFonts w:eastAsia="Times New Roman"/>
                <w:b/>
                <w:sz w:val="22"/>
                <w:szCs w:val="22"/>
              </w:rPr>
              <w:t>41</w:t>
            </w:r>
          </w:p>
        </w:tc>
      </w:tr>
    </w:tbl>
    <w:p w:rsidR="00185917" w:rsidRPr="00185917" w:rsidP="00185917" w14:paraId="54D136AA" w14:textId="10B52FB5">
      <w:pPr>
        <w:widowControl/>
        <w:tabs>
          <w:tab w:val="left" w:pos="-1080"/>
          <w:tab w:val="left" w:pos="-720"/>
          <w:tab w:val="left" w:pos="360"/>
          <w:tab w:val="left" w:pos="810"/>
        </w:tabs>
        <w:rPr>
          <w:rFonts w:eastAsia="Times New Roman"/>
          <w:sz w:val="20"/>
        </w:rPr>
      </w:pPr>
      <w:r w:rsidRPr="00185917">
        <w:rPr>
          <w:rFonts w:eastAsia="Times New Roman"/>
          <w:sz w:val="20"/>
        </w:rPr>
        <w:t xml:space="preserve">*A multiplier of 1.4 (as implied by BLS news release </w:t>
      </w:r>
      <w:r w:rsidRPr="00FA0888" w:rsidR="00FA0888">
        <w:rPr>
          <w:rFonts w:eastAsia="Times New Roman"/>
          <w:sz w:val="20"/>
        </w:rPr>
        <w:t>USDL-24-1863</w:t>
      </w:r>
      <w:r w:rsidRPr="00185917">
        <w:rPr>
          <w:rFonts w:eastAsia="Times New Roman"/>
          <w:sz w:val="20"/>
        </w:rPr>
        <w:t xml:space="preserve">, </w:t>
      </w:r>
      <w:r w:rsidRPr="00FA0888" w:rsidR="00FA0888">
        <w:rPr>
          <w:rFonts w:eastAsia="Times New Roman"/>
          <w:sz w:val="20"/>
        </w:rPr>
        <w:t>September 10, 2024</w:t>
      </w:r>
      <w:r w:rsidRPr="00185917">
        <w:rPr>
          <w:rFonts w:eastAsia="Times New Roman"/>
          <w:sz w:val="20"/>
        </w:rPr>
        <w:t xml:space="preserve">, (see </w:t>
      </w:r>
      <w:hyperlink r:id="rId5" w:history="1">
        <w:r w:rsidRPr="007C1535" w:rsidR="001929B6">
          <w:rPr>
            <w:rStyle w:val="Hyperlink"/>
            <w:rFonts w:eastAsia="Times New Roman"/>
            <w:sz w:val="20"/>
          </w:rPr>
          <w:t>https://www.bls.gov/news.release/ecec.nr0.htm</w:t>
        </w:r>
      </w:hyperlink>
      <w:r w:rsidRPr="00185917">
        <w:rPr>
          <w:rFonts w:eastAsia="Times New Roman"/>
          <w:sz w:val="20"/>
        </w:rPr>
        <w:t>)) was added for benefits.</w:t>
      </w:r>
    </w:p>
    <w:p w:rsidR="00185917" w:rsidRPr="00185917" w:rsidP="00185917" w14:paraId="792AEADA" w14:textId="77777777">
      <w:pPr>
        <w:widowControl/>
        <w:tabs>
          <w:tab w:val="left" w:pos="-1080"/>
          <w:tab w:val="left" w:pos="-720"/>
          <w:tab w:val="left" w:pos="360"/>
          <w:tab w:val="left" w:pos="810"/>
        </w:tabs>
        <w:rPr>
          <w:rFonts w:eastAsia="Times New Roman"/>
        </w:rPr>
      </w:pPr>
    </w:p>
    <w:p w:rsidR="00185917" w:rsidRPr="00185917" w:rsidP="00185917" w14:paraId="7E8097E4" w14:textId="4A241E87">
      <w:pPr>
        <w:widowControl/>
        <w:tabs>
          <w:tab w:val="left" w:pos="-1080"/>
          <w:tab w:val="left" w:pos="-720"/>
          <w:tab w:val="left" w:pos="360"/>
          <w:tab w:val="left" w:pos="810"/>
        </w:tabs>
        <w:rPr>
          <w:rFonts w:eastAsia="Times New Roman"/>
          <w:b/>
          <w:i/>
        </w:rPr>
      </w:pPr>
      <w:r w:rsidRPr="00185917">
        <w:rPr>
          <w:rFonts w:eastAsia="Times New Roman"/>
        </w:rPr>
        <w:t>Based on a cost factor of $</w:t>
      </w:r>
      <w:r w:rsidR="00AE4730">
        <w:rPr>
          <w:rFonts w:eastAsia="Times New Roman"/>
        </w:rPr>
        <w:t>141</w:t>
      </w:r>
      <w:r w:rsidRPr="00185917">
        <w:rPr>
          <w:rFonts w:eastAsia="Times New Roman"/>
        </w:rPr>
        <w:t xml:space="preserve"> per hour, we estimate the hour burden as a dollar equivalent to industry is $</w:t>
      </w:r>
      <w:r w:rsidRPr="00AE4730" w:rsidR="00AE4730">
        <w:rPr>
          <w:rFonts w:eastAsia="Times New Roman"/>
        </w:rPr>
        <w:t>19,</w:t>
      </w:r>
      <w:r w:rsidR="00E33ED4">
        <w:rPr>
          <w:rFonts w:eastAsia="Times New Roman"/>
        </w:rPr>
        <w:t>434,735</w:t>
      </w:r>
      <w:r w:rsidRPr="00AE4730" w:rsidR="00AE4730">
        <w:rPr>
          <w:rFonts w:eastAsia="Times New Roman"/>
        </w:rPr>
        <w:t xml:space="preserve"> </w:t>
      </w:r>
      <w:r w:rsidRPr="00185917">
        <w:rPr>
          <w:rFonts w:eastAsia="Times New Roman"/>
        </w:rPr>
        <w:t>($1</w:t>
      </w:r>
      <w:r w:rsidR="00AE4730">
        <w:rPr>
          <w:rFonts w:eastAsia="Times New Roman"/>
        </w:rPr>
        <w:t>41</w:t>
      </w:r>
      <w:r w:rsidRPr="00185917">
        <w:rPr>
          <w:rFonts w:eastAsia="Times New Roman"/>
        </w:rPr>
        <w:t xml:space="preserve"> x </w:t>
      </w:r>
      <w:r w:rsidR="007D1A2A">
        <w:rPr>
          <w:rFonts w:eastAsia="Times New Roman"/>
        </w:rPr>
        <w:t>137,</w:t>
      </w:r>
      <w:r w:rsidR="00E33ED4">
        <w:rPr>
          <w:rFonts w:eastAsia="Times New Roman"/>
        </w:rPr>
        <w:t>835</w:t>
      </w:r>
      <w:r w:rsidRPr="00185917" w:rsidR="00E33ED4">
        <w:rPr>
          <w:rFonts w:eastAsia="Times New Roman"/>
        </w:rPr>
        <w:t xml:space="preserve"> </w:t>
      </w:r>
      <w:r w:rsidRPr="00185917">
        <w:rPr>
          <w:rFonts w:eastAsia="Times New Roman"/>
        </w:rPr>
        <w:t>hours = $</w:t>
      </w:r>
      <w:r w:rsidRPr="00E33ED4" w:rsidR="00E33ED4">
        <w:rPr>
          <w:rFonts w:eastAsia="Times New Roman"/>
        </w:rPr>
        <w:t>19,434,735</w:t>
      </w:r>
      <w:r w:rsidRPr="00185917">
        <w:rPr>
          <w:rFonts w:eastAsia="Times New Roman"/>
        </w:rPr>
        <w:t xml:space="preserve">).  </w:t>
      </w:r>
    </w:p>
    <w:p w:rsidR="00185917" w:rsidP="006C6064" w14:paraId="264FF8D8" w14:textId="77777777">
      <w:pPr>
        <w:widowControl/>
        <w:tabs>
          <w:tab w:val="left" w:pos="-1080"/>
          <w:tab w:val="left" w:pos="-720"/>
          <w:tab w:val="left" w:pos="360"/>
          <w:tab w:val="left" w:pos="810"/>
        </w:tabs>
        <w:rPr>
          <w:b/>
          <w:i/>
        </w:rPr>
      </w:pPr>
    </w:p>
    <w:p w:rsidR="006C6064" w:rsidRPr="00391891" w:rsidP="006C6064" w14:paraId="650A496A" w14:textId="77777777">
      <w:pPr>
        <w:widowControl/>
        <w:tabs>
          <w:tab w:val="left" w:pos="-1080"/>
          <w:tab w:val="left" w:pos="-720"/>
          <w:tab w:val="left" w:pos="360"/>
          <w:tab w:val="left" w:pos="810"/>
        </w:tabs>
        <w:rPr>
          <w:b/>
          <w:i/>
        </w:rPr>
      </w:pPr>
      <w:r w:rsidRPr="00391891">
        <w:rPr>
          <w:b/>
          <w:i/>
        </w:rPr>
        <w:t>13.</w:t>
      </w:r>
      <w:r w:rsidRPr="00391891">
        <w:rPr>
          <w:b/>
          <w:i/>
        </w:rPr>
        <w:tab/>
        <w:t>Provide an estimate of</w:t>
      </w:r>
      <w:r w:rsidRPr="00391891" w:rsidR="00940AD4">
        <w:rPr>
          <w:b/>
          <w:i/>
        </w:rPr>
        <w:t xml:space="preserve"> the total annual non-hour </w:t>
      </w:r>
      <w:r w:rsidRPr="00391891">
        <w:rPr>
          <w:b/>
          <w:i/>
        </w:rPr>
        <w:t xml:space="preserve">cost burden to respondents or recordkeepers resulting from the collection of information.  (Do not include the cost of any hour burden </w:t>
      </w:r>
      <w:r w:rsidRPr="00391891" w:rsidR="00940AD4">
        <w:rPr>
          <w:b/>
          <w:i/>
        </w:rPr>
        <w:t>already reflected in Item 12</w:t>
      </w:r>
      <w:r w:rsidRPr="00391891">
        <w:rPr>
          <w:b/>
          <w:i/>
        </w:rPr>
        <w:t>).</w:t>
      </w:r>
    </w:p>
    <w:p w:rsidR="006C6064" w:rsidRPr="00391891" w:rsidP="006C6064" w14:paraId="56AF4445" w14:textId="77777777">
      <w:pPr>
        <w:widowControl/>
        <w:tabs>
          <w:tab w:val="left" w:pos="-1080"/>
          <w:tab w:val="left" w:pos="-720"/>
          <w:tab w:val="left" w:pos="360"/>
          <w:tab w:val="left" w:pos="810"/>
        </w:tabs>
        <w:rPr>
          <w:b/>
          <w:i/>
        </w:rPr>
      </w:pPr>
    </w:p>
    <w:p w:rsidR="006C6064" w:rsidRPr="00391891" w:rsidP="006C6064" w14:paraId="1CDADFF6" w14:textId="77777777">
      <w:pPr>
        <w:widowControl/>
        <w:tabs>
          <w:tab w:val="left" w:pos="-1080"/>
          <w:tab w:val="left" w:pos="-720"/>
          <w:tab w:val="left" w:pos="360"/>
          <w:tab w:val="left" w:pos="810"/>
        </w:tabs>
        <w:rPr>
          <w:b/>
          <w:i/>
        </w:rPr>
      </w:pPr>
      <w:r w:rsidRPr="00391891">
        <w:rPr>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w:t>
      </w:r>
      <w:r w:rsidRPr="00391891" w:rsidR="00940AD4">
        <w:rPr>
          <w:b/>
          <w:i/>
        </w:rPr>
        <w:t>g or providing the information (including filing fees paid for form processing)</w:t>
      </w:r>
      <w:r w:rsidRPr="00391891">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C6064" w:rsidRPr="00391891" w:rsidP="006C6064" w14:paraId="13CEB27E" w14:textId="77777777">
      <w:pPr>
        <w:widowControl/>
        <w:tabs>
          <w:tab w:val="left" w:pos="-1080"/>
          <w:tab w:val="left" w:pos="-720"/>
          <w:tab w:val="left" w:pos="360"/>
          <w:tab w:val="left" w:pos="810"/>
        </w:tabs>
        <w:rPr>
          <w:b/>
          <w:i/>
        </w:rPr>
      </w:pPr>
    </w:p>
    <w:p w:rsidR="006C6064" w:rsidRPr="00391891" w:rsidP="006C6064" w14:paraId="7BA2423E" w14:textId="77777777">
      <w:pPr>
        <w:widowControl/>
        <w:tabs>
          <w:tab w:val="left" w:pos="-1080"/>
          <w:tab w:val="left" w:pos="-720"/>
          <w:tab w:val="left" w:pos="360"/>
          <w:tab w:val="left" w:pos="810"/>
        </w:tabs>
        <w:rPr>
          <w:i/>
        </w:rPr>
      </w:pPr>
      <w:r w:rsidRPr="00391891">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91891">
        <w:rPr>
          <w:b/>
        </w:rPr>
        <w:t xml:space="preserve"> </w:t>
      </w:r>
      <w:r w:rsidRPr="00391891">
        <w:rPr>
          <w:b/>
          <w:i/>
        </w:rPr>
        <w:t>pre-OMB</w:t>
      </w:r>
      <w:r w:rsidRPr="00391891">
        <w:rPr>
          <w:b/>
        </w:rPr>
        <w:t xml:space="preserve"> </w:t>
      </w:r>
      <w:r w:rsidRPr="00391891">
        <w:rPr>
          <w:b/>
          <w:i/>
        </w:rPr>
        <w:t>submission public comment process and use existing economic or regulatory impact analysis associated with the rulemaking containing the information collection, as appropriate.</w:t>
      </w:r>
      <w:r w:rsidRPr="00391891">
        <w:rPr>
          <w:i/>
        </w:rPr>
        <w:t xml:space="preserve">  </w:t>
      </w:r>
    </w:p>
    <w:p w:rsidR="006C6064" w:rsidRPr="00391891" w:rsidP="006C6064" w14:paraId="1AD446C0" w14:textId="77777777">
      <w:pPr>
        <w:widowControl/>
        <w:tabs>
          <w:tab w:val="left" w:pos="-1080"/>
          <w:tab w:val="left" w:pos="-720"/>
          <w:tab w:val="left" w:pos="360"/>
          <w:tab w:val="left" w:pos="810"/>
        </w:tabs>
        <w:rPr>
          <w:i/>
        </w:rPr>
      </w:pPr>
    </w:p>
    <w:p w:rsidR="006C6064" w:rsidRPr="00391891" w:rsidP="006C6064" w14:paraId="5CAB01E6" w14:textId="77777777">
      <w:pPr>
        <w:widowControl/>
        <w:tabs>
          <w:tab w:val="left" w:pos="-1080"/>
          <w:tab w:val="left" w:pos="-720"/>
          <w:tab w:val="left" w:pos="360"/>
          <w:tab w:val="left" w:pos="810"/>
        </w:tabs>
        <w:rPr>
          <w:i/>
        </w:rPr>
      </w:pPr>
      <w:r w:rsidRPr="00391891">
        <w:rPr>
          <w:i/>
        </w:rPr>
        <w:tab/>
      </w:r>
      <w:r w:rsidRPr="00391891">
        <w:rPr>
          <w:b/>
          <w:i/>
        </w:rPr>
        <w:t xml:space="preserve">(c) 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391891">
          <w:rPr>
            <w:b/>
            <w:i/>
          </w:rPr>
          <w:t>October 1, 1995</w:t>
        </w:r>
      </w:smartTag>
      <w:r w:rsidRPr="00391891">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391891">
        <w:rPr>
          <w:i/>
        </w:rPr>
        <w:t xml:space="preserve">  </w:t>
      </w:r>
    </w:p>
    <w:p w:rsidR="006C6064" w:rsidRPr="00391891" w:rsidP="006C6064" w14:paraId="2774BFB4" w14:textId="77777777">
      <w:pPr>
        <w:widowControl/>
        <w:tabs>
          <w:tab w:val="left" w:pos="-1080"/>
          <w:tab w:val="left" w:pos="-720"/>
          <w:tab w:val="left" w:pos="360"/>
          <w:tab w:val="left" w:pos="810"/>
        </w:tabs>
      </w:pPr>
    </w:p>
    <w:p w:rsidR="006C6064" w:rsidRPr="00391891" w:rsidP="006C6064" w14:paraId="44EB2C7D" w14:textId="77777777">
      <w:pPr>
        <w:widowControl/>
        <w:tabs>
          <w:tab w:val="left" w:pos="-1080"/>
          <w:tab w:val="left" w:pos="-720"/>
          <w:tab w:val="left" w:pos="360"/>
          <w:tab w:val="left" w:pos="810"/>
        </w:tabs>
      </w:pPr>
      <w:r w:rsidRPr="002A3679">
        <w:t>We have not identified any non-hour paperwork cost burdens for the Subpart C regulations information collection.</w:t>
      </w:r>
      <w:r>
        <w:t xml:space="preserve">  </w:t>
      </w:r>
      <w:r w:rsidRPr="00391891">
        <w:t xml:space="preserve"> </w:t>
      </w:r>
    </w:p>
    <w:p w:rsidR="006C6064" w:rsidRPr="00391891" w:rsidP="006C6064" w14:paraId="0D1697EC" w14:textId="77777777">
      <w:pPr>
        <w:widowControl/>
        <w:tabs>
          <w:tab w:val="left" w:pos="-1080"/>
          <w:tab w:val="left" w:pos="-720"/>
          <w:tab w:val="left" w:pos="360"/>
          <w:tab w:val="left" w:pos="810"/>
        </w:tabs>
        <w:ind w:firstLine="360"/>
      </w:pPr>
    </w:p>
    <w:p w:rsidR="006C6064" w:rsidRPr="00391891" w:rsidP="006C6064" w14:paraId="36CEEA6A" w14:textId="77777777">
      <w:pPr>
        <w:widowControl/>
        <w:tabs>
          <w:tab w:val="left" w:pos="-1080"/>
          <w:tab w:val="left" w:pos="-720"/>
          <w:tab w:val="left" w:pos="360"/>
          <w:tab w:val="left" w:pos="810"/>
        </w:tabs>
        <w:rPr>
          <w:b/>
        </w:rPr>
      </w:pPr>
      <w:r w:rsidRPr="00391891">
        <w:rPr>
          <w:b/>
          <w:i/>
        </w:rPr>
        <w:t>14.</w:t>
      </w:r>
      <w:r w:rsidRPr="00391891">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F63E5" w:rsidRPr="00391891" w14:paraId="3B03A865" w14:textId="77777777">
      <w:pPr>
        <w:widowControl/>
        <w:tabs>
          <w:tab w:val="left" w:pos="360"/>
          <w:tab w:val="left" w:pos="720"/>
          <w:tab w:val="left" w:pos="1080"/>
        </w:tabs>
      </w:pPr>
    </w:p>
    <w:p w:rsidR="00185917" w:rsidRPr="00185917" w:rsidP="00185917" w14:paraId="165FF3E6" w14:textId="205BBE32">
      <w:pPr>
        <w:widowControl/>
        <w:tabs>
          <w:tab w:val="left" w:pos="360"/>
        </w:tabs>
        <w:rPr>
          <w:rFonts w:eastAsia="Times New Roman"/>
        </w:rPr>
      </w:pPr>
      <w:r w:rsidRPr="00185917">
        <w:rPr>
          <w:rFonts w:eastAsia="Times New Roman"/>
        </w:rPr>
        <w:t xml:space="preserve">To analyze and review the information, the Government </w:t>
      </w:r>
      <w:r w:rsidR="00DC26B5">
        <w:rPr>
          <w:rFonts w:eastAsia="Times New Roman"/>
        </w:rPr>
        <w:t>will</w:t>
      </w:r>
      <w:r w:rsidRPr="00185917">
        <w:rPr>
          <w:rFonts w:eastAsia="Times New Roman"/>
        </w:rPr>
        <w:t xml:space="preserve"> spend </w:t>
      </w:r>
      <w:r w:rsidRPr="00B573AB">
        <w:rPr>
          <w:rFonts w:eastAsia="Times New Roman"/>
        </w:rPr>
        <w:t>an average of 0.</w:t>
      </w:r>
      <w:r w:rsidRPr="00B573AB" w:rsidR="00852D00">
        <w:rPr>
          <w:rFonts w:eastAsia="Times New Roman"/>
        </w:rPr>
        <w:t>2</w:t>
      </w:r>
      <w:r w:rsidRPr="00B573AB">
        <w:rPr>
          <w:rFonts w:eastAsia="Times New Roman"/>
        </w:rPr>
        <w:t>5 hour for each hour spent by respondents.</w:t>
      </w:r>
      <w:r w:rsidRPr="00D430E1">
        <w:rPr>
          <w:rFonts w:eastAsia="Times New Roman"/>
        </w:rPr>
        <w:t xml:space="preserve">  </w:t>
      </w:r>
    </w:p>
    <w:p w:rsidR="00185917" w:rsidRPr="00185917" w:rsidP="00185917" w14:paraId="7A1C83C9" w14:textId="77777777">
      <w:pPr>
        <w:widowControl/>
        <w:tabs>
          <w:tab w:val="left" w:pos="360"/>
        </w:tabs>
        <w:rPr>
          <w:rFonts w:eastAsia="Times New Roman"/>
        </w:rPr>
      </w:pPr>
    </w:p>
    <w:p w:rsidR="00185917" w:rsidRPr="00185917" w:rsidP="00185917" w14:paraId="32F8AFEE" w14:textId="0E89DF09">
      <w:pPr>
        <w:tabs>
          <w:tab w:val="left" w:pos="-1080"/>
          <w:tab w:val="left" w:pos="-720"/>
          <w:tab w:val="left" w:pos="360"/>
          <w:tab w:val="left" w:pos="810"/>
        </w:tabs>
        <w:rPr>
          <w:rFonts w:eastAsia="Times New Roman"/>
        </w:rPr>
      </w:pPr>
      <w:r w:rsidRPr="00185917">
        <w:rPr>
          <w:rFonts w:eastAsia="Times New Roman"/>
        </w:rPr>
        <w:t>The average government cost is $</w:t>
      </w:r>
      <w:r w:rsidR="004801D8">
        <w:rPr>
          <w:rFonts w:eastAsia="Times New Roman"/>
        </w:rPr>
        <w:t>88</w:t>
      </w:r>
      <w:r w:rsidRPr="00185917">
        <w:rPr>
          <w:rFonts w:eastAsia="Times New Roman"/>
        </w:rPr>
        <w:t>/hour (rounded).  This cost is broken out in the below table using the</w:t>
      </w:r>
      <w:r w:rsidR="00D85313">
        <w:rPr>
          <w:rFonts w:eastAsia="Times New Roman"/>
        </w:rPr>
        <w:t xml:space="preserve"> current</w:t>
      </w:r>
      <w:r w:rsidRPr="00185917">
        <w:rPr>
          <w:rFonts w:eastAsia="Times New Roman"/>
        </w:rPr>
        <w:t xml:space="preserve"> Office of Personnel Management salary data for the REST OF THE UNITED STATES (</w:t>
      </w:r>
      <w:hyperlink r:id="rId6" w:history="1">
        <w:r w:rsidRPr="007C1535" w:rsidR="003F70B8">
          <w:rPr>
            <w:rStyle w:val="Hyperlink"/>
          </w:rPr>
          <w:t>https://www.opm.gov/policy-data-oversight/pay-leave/salaries-wages/</w:t>
        </w:r>
      </w:hyperlink>
      <w:hyperlink r:id="rId7" w:history="1"/>
      <w:r w:rsidRPr="00185917">
        <w:rPr>
          <w:rFonts w:eastAsia="Times New Roman"/>
        </w:rPr>
        <w:t xml:space="preserve">).   </w:t>
      </w:r>
    </w:p>
    <w:p w:rsidR="00185917" w:rsidRPr="00185917" w:rsidP="00185917" w14:paraId="09820552" w14:textId="77777777">
      <w:pPr>
        <w:widowControl/>
        <w:tabs>
          <w:tab w:val="left" w:pos="360"/>
        </w:tabs>
        <w:rPr>
          <w:rFonts w:eastAsia="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211"/>
        <w:gridCol w:w="1440"/>
        <w:gridCol w:w="1890"/>
        <w:gridCol w:w="1440"/>
        <w:gridCol w:w="1620"/>
      </w:tblGrid>
      <w:tr w14:paraId="639ABC2D" w14:textId="77777777" w:rsidTr="004823D8">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185917" w:rsidRPr="00852D00" w:rsidP="00185917" w14:paraId="5C12D5AE" w14:textId="77777777">
            <w:pPr>
              <w:widowControl/>
              <w:tabs>
                <w:tab w:val="left" w:pos="360"/>
              </w:tabs>
              <w:jc w:val="center"/>
              <w:rPr>
                <w:rFonts w:eastAsia="Times New Roman"/>
                <w:b/>
                <w:sz w:val="22"/>
                <w:szCs w:val="22"/>
              </w:rPr>
            </w:pPr>
            <w:r w:rsidRPr="00852D00">
              <w:rPr>
                <w:rFonts w:eastAsia="Times New Roman"/>
                <w:b/>
                <w:sz w:val="22"/>
                <w:szCs w:val="22"/>
              </w:rPr>
              <w:t>Position</w:t>
            </w:r>
          </w:p>
        </w:tc>
        <w:tc>
          <w:tcPr>
            <w:tcW w:w="1211" w:type="dxa"/>
            <w:shd w:val="clear" w:color="auto" w:fill="auto"/>
            <w:vAlign w:val="center"/>
          </w:tcPr>
          <w:p w:rsidR="00185917" w:rsidRPr="00852D00" w:rsidP="00185917" w14:paraId="599C6B92" w14:textId="77777777">
            <w:pPr>
              <w:tabs>
                <w:tab w:val="left" w:pos="360"/>
              </w:tabs>
              <w:jc w:val="center"/>
              <w:rPr>
                <w:rFonts w:eastAsia="Times New Roman"/>
                <w:b/>
                <w:sz w:val="22"/>
                <w:szCs w:val="22"/>
              </w:rPr>
            </w:pPr>
            <w:r w:rsidRPr="00852D00">
              <w:rPr>
                <w:rFonts w:eastAsia="Times New Roman"/>
                <w:b/>
                <w:sz w:val="22"/>
                <w:szCs w:val="22"/>
              </w:rPr>
              <w:t>Grade</w:t>
            </w:r>
          </w:p>
        </w:tc>
        <w:tc>
          <w:tcPr>
            <w:tcW w:w="1440" w:type="dxa"/>
            <w:shd w:val="clear" w:color="auto" w:fill="auto"/>
          </w:tcPr>
          <w:p w:rsidR="00185917" w:rsidRPr="00852D00" w:rsidP="00185917" w14:paraId="60D7A770" w14:textId="77777777">
            <w:pPr>
              <w:widowControl/>
              <w:tabs>
                <w:tab w:val="left" w:pos="360"/>
              </w:tabs>
              <w:jc w:val="center"/>
              <w:rPr>
                <w:rFonts w:eastAsia="Times New Roman"/>
                <w:b/>
                <w:sz w:val="22"/>
                <w:szCs w:val="22"/>
              </w:rPr>
            </w:pPr>
            <w:r w:rsidRPr="00852D00">
              <w:rPr>
                <w:rFonts w:eastAsia="Times New Roman"/>
                <w:b/>
                <w:sz w:val="22"/>
                <w:szCs w:val="22"/>
              </w:rPr>
              <w:t>Hourly Pay rate ($/hour estimate)</w:t>
            </w:r>
          </w:p>
        </w:tc>
        <w:tc>
          <w:tcPr>
            <w:tcW w:w="1890" w:type="dxa"/>
            <w:shd w:val="clear" w:color="auto" w:fill="auto"/>
          </w:tcPr>
          <w:p w:rsidR="00185917" w:rsidRPr="00852D00" w:rsidP="00227949" w14:paraId="4C3F6700" w14:textId="77777777">
            <w:pPr>
              <w:widowControl/>
              <w:tabs>
                <w:tab w:val="left" w:pos="360"/>
              </w:tabs>
              <w:jc w:val="center"/>
              <w:rPr>
                <w:rFonts w:eastAsia="Times New Roman"/>
                <w:b/>
                <w:sz w:val="22"/>
                <w:szCs w:val="22"/>
              </w:rPr>
            </w:pPr>
            <w:r w:rsidRPr="00852D00">
              <w:rPr>
                <w:rFonts w:eastAsia="Times New Roman"/>
                <w:b/>
                <w:sz w:val="22"/>
                <w:szCs w:val="22"/>
              </w:rPr>
              <w:t>Hourly rate including benefits (1.</w:t>
            </w:r>
            <w:r w:rsidR="00227949">
              <w:rPr>
                <w:rFonts w:eastAsia="Times New Roman"/>
                <w:b/>
                <w:sz w:val="22"/>
                <w:szCs w:val="22"/>
              </w:rPr>
              <w:t>6</w:t>
            </w:r>
            <w:r w:rsidRPr="00852D00">
              <w:rPr>
                <w:rFonts w:eastAsia="Times New Roman"/>
                <w:b/>
                <w:sz w:val="22"/>
                <w:szCs w:val="22"/>
              </w:rPr>
              <w:t>* x $/hour)</w:t>
            </w:r>
          </w:p>
        </w:tc>
        <w:tc>
          <w:tcPr>
            <w:tcW w:w="1440" w:type="dxa"/>
            <w:shd w:val="clear" w:color="auto" w:fill="auto"/>
          </w:tcPr>
          <w:p w:rsidR="00185917" w:rsidRPr="00852D00" w:rsidP="00185917" w14:paraId="375F59BF" w14:textId="77777777">
            <w:pPr>
              <w:widowControl/>
              <w:tabs>
                <w:tab w:val="left" w:pos="360"/>
              </w:tabs>
              <w:jc w:val="center"/>
              <w:rPr>
                <w:rFonts w:eastAsia="Times New Roman"/>
                <w:b/>
                <w:sz w:val="22"/>
                <w:szCs w:val="22"/>
              </w:rPr>
            </w:pPr>
            <w:r w:rsidRPr="00852D00">
              <w:rPr>
                <w:rFonts w:eastAsia="Times New Roman"/>
                <w:b/>
                <w:sz w:val="22"/>
                <w:szCs w:val="22"/>
              </w:rPr>
              <w:t>Percent of time spent on collection</w:t>
            </w:r>
          </w:p>
        </w:tc>
        <w:tc>
          <w:tcPr>
            <w:tcW w:w="1620" w:type="dxa"/>
            <w:shd w:val="clear" w:color="auto" w:fill="auto"/>
          </w:tcPr>
          <w:p w:rsidR="00185917" w:rsidRPr="00852D00" w:rsidP="00185917" w14:paraId="6002B9B2" w14:textId="77777777">
            <w:pPr>
              <w:widowControl/>
              <w:tabs>
                <w:tab w:val="left" w:pos="360"/>
              </w:tabs>
              <w:ind w:left="-108" w:right="-108"/>
              <w:jc w:val="center"/>
              <w:rPr>
                <w:rFonts w:eastAsia="Times New Roman"/>
                <w:b/>
                <w:sz w:val="22"/>
                <w:szCs w:val="22"/>
              </w:rPr>
            </w:pPr>
            <w:r w:rsidRPr="00852D00">
              <w:rPr>
                <w:rFonts w:eastAsia="Times New Roman"/>
                <w:b/>
                <w:sz w:val="22"/>
                <w:szCs w:val="22"/>
              </w:rPr>
              <w:t>Weighted Average ($/hour rounded</w:t>
            </w:r>
          </w:p>
        </w:tc>
      </w:tr>
      <w:tr w14:paraId="528B7272" w14:textId="77777777" w:rsidTr="004823D8">
        <w:tblPrEx>
          <w:tblW w:w="10080" w:type="dxa"/>
          <w:tblInd w:w="108" w:type="dxa"/>
          <w:tblLook w:val="01E0"/>
        </w:tblPrEx>
        <w:tc>
          <w:tcPr>
            <w:tcW w:w="2479" w:type="dxa"/>
            <w:shd w:val="clear" w:color="auto" w:fill="auto"/>
          </w:tcPr>
          <w:p w:rsidR="00185917" w:rsidRPr="00064CAC" w:rsidP="00185917" w14:paraId="4231F45F" w14:textId="77777777">
            <w:pPr>
              <w:widowControl/>
              <w:tabs>
                <w:tab w:val="left" w:pos="360"/>
              </w:tabs>
              <w:rPr>
                <w:rFonts w:eastAsia="Times New Roman"/>
                <w:sz w:val="22"/>
                <w:szCs w:val="22"/>
              </w:rPr>
            </w:pPr>
            <w:r w:rsidRPr="00064CAC">
              <w:rPr>
                <w:rFonts w:eastAsia="Times New Roman"/>
                <w:sz w:val="22"/>
                <w:szCs w:val="22"/>
              </w:rPr>
              <w:t>Clerical</w:t>
            </w:r>
          </w:p>
        </w:tc>
        <w:tc>
          <w:tcPr>
            <w:tcW w:w="1211" w:type="dxa"/>
            <w:shd w:val="clear" w:color="auto" w:fill="auto"/>
          </w:tcPr>
          <w:p w:rsidR="00185917" w:rsidRPr="00064CAC" w:rsidP="00185917" w14:paraId="1178BB2E" w14:textId="77777777">
            <w:pPr>
              <w:widowControl/>
              <w:tabs>
                <w:tab w:val="left" w:pos="360"/>
              </w:tabs>
              <w:jc w:val="center"/>
              <w:rPr>
                <w:rFonts w:eastAsia="Times New Roman"/>
                <w:sz w:val="22"/>
                <w:szCs w:val="22"/>
              </w:rPr>
            </w:pPr>
            <w:r w:rsidRPr="00064CAC">
              <w:rPr>
                <w:rFonts w:eastAsia="Times New Roman"/>
                <w:sz w:val="22"/>
                <w:szCs w:val="22"/>
              </w:rPr>
              <w:t>GS-7/5</w:t>
            </w:r>
          </w:p>
        </w:tc>
        <w:tc>
          <w:tcPr>
            <w:tcW w:w="1440" w:type="dxa"/>
            <w:shd w:val="clear" w:color="auto" w:fill="auto"/>
          </w:tcPr>
          <w:p w:rsidR="00185917" w:rsidRPr="00852D00" w:rsidP="00185917" w14:paraId="5FB17EF1" w14:textId="68EA9028">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26.62</w:t>
            </w:r>
          </w:p>
        </w:tc>
        <w:tc>
          <w:tcPr>
            <w:tcW w:w="1890" w:type="dxa"/>
            <w:shd w:val="clear" w:color="auto" w:fill="auto"/>
          </w:tcPr>
          <w:p w:rsidR="00185917" w:rsidRPr="00852D00" w:rsidP="00185917" w14:paraId="375FDC56" w14:textId="4DF7A6D7">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42.59</w:t>
            </w:r>
          </w:p>
        </w:tc>
        <w:tc>
          <w:tcPr>
            <w:tcW w:w="1440" w:type="dxa"/>
            <w:shd w:val="clear" w:color="auto" w:fill="auto"/>
          </w:tcPr>
          <w:p w:rsidR="00185917" w:rsidRPr="00852D00" w:rsidP="00185917" w14:paraId="7394A196" w14:textId="77777777">
            <w:pPr>
              <w:widowControl/>
              <w:tabs>
                <w:tab w:val="left" w:pos="360"/>
              </w:tabs>
              <w:jc w:val="center"/>
              <w:rPr>
                <w:rFonts w:eastAsia="Times New Roman"/>
                <w:sz w:val="22"/>
                <w:szCs w:val="22"/>
              </w:rPr>
            </w:pPr>
            <w:r w:rsidRPr="00852D00">
              <w:rPr>
                <w:rFonts w:eastAsia="Times New Roman"/>
                <w:sz w:val="22"/>
                <w:szCs w:val="22"/>
              </w:rPr>
              <w:t>10%</w:t>
            </w:r>
          </w:p>
        </w:tc>
        <w:tc>
          <w:tcPr>
            <w:tcW w:w="1620" w:type="dxa"/>
            <w:shd w:val="clear" w:color="auto" w:fill="auto"/>
          </w:tcPr>
          <w:p w:rsidR="00185917" w:rsidRPr="00852D00" w:rsidP="00185917" w14:paraId="2807E93C" w14:textId="6F9A58E5">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4.26</w:t>
            </w:r>
          </w:p>
        </w:tc>
      </w:tr>
      <w:tr w14:paraId="3703D63C" w14:textId="77777777" w:rsidTr="004823D8">
        <w:tblPrEx>
          <w:tblW w:w="10080" w:type="dxa"/>
          <w:tblInd w:w="108" w:type="dxa"/>
          <w:tblLook w:val="01E0"/>
        </w:tblPrEx>
        <w:tc>
          <w:tcPr>
            <w:tcW w:w="2479" w:type="dxa"/>
            <w:shd w:val="clear" w:color="auto" w:fill="auto"/>
          </w:tcPr>
          <w:p w:rsidR="00185917" w:rsidRPr="00064CAC" w:rsidP="00185917" w14:paraId="4AB25C7A" w14:textId="77777777">
            <w:pPr>
              <w:widowControl/>
              <w:tabs>
                <w:tab w:val="left" w:pos="360"/>
              </w:tabs>
              <w:rPr>
                <w:rFonts w:eastAsia="Times New Roman"/>
                <w:sz w:val="22"/>
                <w:szCs w:val="22"/>
              </w:rPr>
            </w:pPr>
            <w:r w:rsidRPr="00064CAC">
              <w:rPr>
                <w:rFonts w:eastAsia="Times New Roman"/>
                <w:sz w:val="22"/>
                <w:szCs w:val="22"/>
              </w:rPr>
              <w:t>Petroleum Engineer</w:t>
            </w:r>
          </w:p>
        </w:tc>
        <w:tc>
          <w:tcPr>
            <w:tcW w:w="1211" w:type="dxa"/>
            <w:shd w:val="clear" w:color="auto" w:fill="auto"/>
          </w:tcPr>
          <w:p w:rsidR="00185917" w:rsidRPr="00064CAC" w:rsidP="00185917" w14:paraId="37927EBA" w14:textId="77777777">
            <w:pPr>
              <w:widowControl/>
              <w:tabs>
                <w:tab w:val="left" w:pos="360"/>
              </w:tabs>
              <w:jc w:val="center"/>
              <w:rPr>
                <w:rFonts w:eastAsia="Times New Roman"/>
                <w:sz w:val="22"/>
                <w:szCs w:val="22"/>
              </w:rPr>
            </w:pPr>
            <w:r w:rsidRPr="00064CAC">
              <w:rPr>
                <w:rFonts w:eastAsia="Times New Roman"/>
                <w:sz w:val="22"/>
                <w:szCs w:val="22"/>
              </w:rPr>
              <w:t>GS-13/5</w:t>
            </w:r>
          </w:p>
        </w:tc>
        <w:tc>
          <w:tcPr>
            <w:tcW w:w="1440" w:type="dxa"/>
            <w:shd w:val="clear" w:color="auto" w:fill="auto"/>
          </w:tcPr>
          <w:p w:rsidR="00185917" w:rsidRPr="00852D00" w:rsidP="00185917" w14:paraId="0A146736" w14:textId="0591452F">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56.16</w:t>
            </w:r>
          </w:p>
        </w:tc>
        <w:tc>
          <w:tcPr>
            <w:tcW w:w="1890" w:type="dxa"/>
            <w:shd w:val="clear" w:color="auto" w:fill="auto"/>
          </w:tcPr>
          <w:p w:rsidR="00185917" w:rsidRPr="00852D00" w:rsidP="00185917" w14:paraId="4BC83A97" w14:textId="630AFD4F">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89.86</w:t>
            </w:r>
          </w:p>
        </w:tc>
        <w:tc>
          <w:tcPr>
            <w:tcW w:w="1440" w:type="dxa"/>
            <w:shd w:val="clear" w:color="auto" w:fill="auto"/>
          </w:tcPr>
          <w:p w:rsidR="00185917" w:rsidRPr="00852D00" w:rsidP="00185917" w14:paraId="5B7C80A1" w14:textId="77777777">
            <w:pPr>
              <w:widowControl/>
              <w:tabs>
                <w:tab w:val="left" w:pos="360"/>
              </w:tabs>
              <w:jc w:val="center"/>
              <w:rPr>
                <w:rFonts w:eastAsia="Times New Roman"/>
                <w:sz w:val="22"/>
                <w:szCs w:val="22"/>
              </w:rPr>
            </w:pPr>
            <w:r w:rsidRPr="00852D00">
              <w:rPr>
                <w:rFonts w:eastAsia="Times New Roman"/>
                <w:sz w:val="22"/>
                <w:szCs w:val="22"/>
              </w:rPr>
              <w:t>70%</w:t>
            </w:r>
          </w:p>
        </w:tc>
        <w:tc>
          <w:tcPr>
            <w:tcW w:w="1620" w:type="dxa"/>
            <w:shd w:val="clear" w:color="auto" w:fill="auto"/>
          </w:tcPr>
          <w:p w:rsidR="00185917" w:rsidRPr="00852D00" w:rsidP="00185917" w14:paraId="525F8F28" w14:textId="7D7399BA">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62.90</w:t>
            </w:r>
          </w:p>
        </w:tc>
      </w:tr>
      <w:tr w14:paraId="73631F32" w14:textId="77777777" w:rsidTr="004823D8">
        <w:tblPrEx>
          <w:tblW w:w="10080" w:type="dxa"/>
          <w:tblInd w:w="108" w:type="dxa"/>
          <w:tblLook w:val="01E0"/>
        </w:tblPrEx>
        <w:tc>
          <w:tcPr>
            <w:tcW w:w="2479" w:type="dxa"/>
            <w:shd w:val="clear" w:color="auto" w:fill="auto"/>
          </w:tcPr>
          <w:p w:rsidR="00185917" w:rsidRPr="007A745B" w:rsidP="00185917" w14:paraId="293E9A6F" w14:textId="77777777">
            <w:pPr>
              <w:widowControl/>
              <w:tabs>
                <w:tab w:val="left" w:pos="360"/>
              </w:tabs>
              <w:rPr>
                <w:rFonts w:eastAsia="Times New Roman"/>
                <w:sz w:val="22"/>
                <w:szCs w:val="22"/>
              </w:rPr>
            </w:pPr>
            <w:r w:rsidRPr="007A745B">
              <w:rPr>
                <w:rFonts w:eastAsia="Times New Roman"/>
                <w:sz w:val="22"/>
                <w:szCs w:val="22"/>
              </w:rPr>
              <w:t>Supv</w:t>
            </w:r>
            <w:r w:rsidRPr="007A745B">
              <w:rPr>
                <w:rFonts w:eastAsia="Times New Roman"/>
                <w:sz w:val="22"/>
                <w:szCs w:val="22"/>
              </w:rPr>
              <w:t>. Petroleum Engineer</w:t>
            </w:r>
          </w:p>
        </w:tc>
        <w:tc>
          <w:tcPr>
            <w:tcW w:w="1211" w:type="dxa"/>
            <w:shd w:val="clear" w:color="auto" w:fill="auto"/>
          </w:tcPr>
          <w:p w:rsidR="00185917" w:rsidRPr="007A745B" w:rsidP="00185917" w14:paraId="61B7579C" w14:textId="77777777">
            <w:pPr>
              <w:widowControl/>
              <w:tabs>
                <w:tab w:val="left" w:pos="360"/>
              </w:tabs>
              <w:jc w:val="center"/>
              <w:rPr>
                <w:rFonts w:eastAsia="Times New Roman"/>
                <w:sz w:val="22"/>
                <w:szCs w:val="22"/>
              </w:rPr>
            </w:pPr>
            <w:r w:rsidRPr="007A745B">
              <w:rPr>
                <w:rFonts w:eastAsia="Times New Roman"/>
                <w:sz w:val="22"/>
                <w:szCs w:val="22"/>
              </w:rPr>
              <w:t>GS-14/5</w:t>
            </w:r>
          </w:p>
        </w:tc>
        <w:tc>
          <w:tcPr>
            <w:tcW w:w="1440" w:type="dxa"/>
            <w:shd w:val="clear" w:color="auto" w:fill="auto"/>
          </w:tcPr>
          <w:p w:rsidR="00185917" w:rsidRPr="00852D00" w:rsidP="00185917" w14:paraId="51A8D9DB" w14:textId="21B74F71">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66.36</w:t>
            </w:r>
          </w:p>
        </w:tc>
        <w:tc>
          <w:tcPr>
            <w:tcW w:w="1890" w:type="dxa"/>
            <w:shd w:val="clear" w:color="auto" w:fill="auto"/>
          </w:tcPr>
          <w:p w:rsidR="00185917" w:rsidRPr="00852D00" w:rsidP="00185917" w14:paraId="55BA8CC3" w14:textId="16476F03">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106.18</w:t>
            </w:r>
          </w:p>
        </w:tc>
        <w:tc>
          <w:tcPr>
            <w:tcW w:w="1440" w:type="dxa"/>
            <w:shd w:val="clear" w:color="auto" w:fill="auto"/>
          </w:tcPr>
          <w:p w:rsidR="00185917" w:rsidRPr="00852D00" w:rsidP="00185917" w14:paraId="70B6E563" w14:textId="77777777">
            <w:pPr>
              <w:widowControl/>
              <w:tabs>
                <w:tab w:val="left" w:pos="360"/>
              </w:tabs>
              <w:jc w:val="center"/>
              <w:rPr>
                <w:rFonts w:eastAsia="Times New Roman"/>
                <w:sz w:val="22"/>
                <w:szCs w:val="22"/>
              </w:rPr>
            </w:pPr>
            <w:r w:rsidRPr="00852D00">
              <w:rPr>
                <w:rFonts w:eastAsia="Times New Roman"/>
                <w:sz w:val="22"/>
                <w:szCs w:val="22"/>
              </w:rPr>
              <w:t>20%</w:t>
            </w:r>
          </w:p>
        </w:tc>
        <w:tc>
          <w:tcPr>
            <w:tcW w:w="1620" w:type="dxa"/>
            <w:shd w:val="clear" w:color="auto" w:fill="auto"/>
          </w:tcPr>
          <w:p w:rsidR="00185917" w:rsidRPr="00852D00" w:rsidP="00185917" w14:paraId="338AEAEC" w14:textId="105FCCE5">
            <w:pPr>
              <w:widowControl/>
              <w:tabs>
                <w:tab w:val="left" w:pos="360"/>
              </w:tabs>
              <w:jc w:val="center"/>
              <w:rPr>
                <w:rFonts w:eastAsia="Times New Roman"/>
                <w:sz w:val="22"/>
                <w:szCs w:val="22"/>
              </w:rPr>
            </w:pPr>
            <w:r w:rsidRPr="00852D00">
              <w:rPr>
                <w:rFonts w:eastAsia="Times New Roman"/>
                <w:sz w:val="22"/>
                <w:szCs w:val="22"/>
              </w:rPr>
              <w:t>$</w:t>
            </w:r>
            <w:r w:rsidR="004801D8">
              <w:rPr>
                <w:rFonts w:eastAsia="Times New Roman"/>
                <w:sz w:val="22"/>
                <w:szCs w:val="22"/>
              </w:rPr>
              <w:t>21.24</w:t>
            </w:r>
          </w:p>
        </w:tc>
      </w:tr>
      <w:tr w14:paraId="6B58ABD6" w14:textId="77777777" w:rsidTr="004823D8">
        <w:tblPrEx>
          <w:tblW w:w="10080" w:type="dxa"/>
          <w:tblInd w:w="108" w:type="dxa"/>
          <w:tblLook w:val="01E0"/>
        </w:tblPrEx>
        <w:tc>
          <w:tcPr>
            <w:tcW w:w="8460" w:type="dxa"/>
            <w:gridSpan w:val="5"/>
            <w:shd w:val="clear" w:color="auto" w:fill="auto"/>
          </w:tcPr>
          <w:p w:rsidR="00185917" w:rsidRPr="00852D00" w:rsidP="00185917" w14:paraId="3CB0BB99" w14:textId="77777777">
            <w:pPr>
              <w:widowControl/>
              <w:tabs>
                <w:tab w:val="left" w:pos="360"/>
              </w:tabs>
              <w:rPr>
                <w:rFonts w:eastAsia="Times New Roman"/>
                <w:b/>
                <w:sz w:val="22"/>
                <w:szCs w:val="22"/>
              </w:rPr>
            </w:pPr>
            <w:r w:rsidRPr="00852D00">
              <w:rPr>
                <w:rFonts w:eastAsia="Times New Roman"/>
                <w:b/>
                <w:sz w:val="22"/>
                <w:szCs w:val="22"/>
              </w:rPr>
              <w:t>Weighted Average ($/hour)</w:t>
            </w:r>
          </w:p>
        </w:tc>
        <w:tc>
          <w:tcPr>
            <w:tcW w:w="1620" w:type="dxa"/>
            <w:shd w:val="clear" w:color="auto" w:fill="auto"/>
          </w:tcPr>
          <w:p w:rsidR="00185917" w:rsidRPr="00185917" w:rsidP="00185917" w14:paraId="6319AEED" w14:textId="25CFF482">
            <w:pPr>
              <w:widowControl/>
              <w:tabs>
                <w:tab w:val="left" w:pos="360"/>
              </w:tabs>
              <w:jc w:val="center"/>
              <w:rPr>
                <w:rFonts w:eastAsia="Times New Roman"/>
                <w:b/>
                <w:sz w:val="22"/>
                <w:szCs w:val="22"/>
              </w:rPr>
            </w:pPr>
            <w:r w:rsidRPr="00852D00">
              <w:rPr>
                <w:rFonts w:eastAsia="Times New Roman"/>
                <w:b/>
                <w:sz w:val="22"/>
                <w:szCs w:val="22"/>
              </w:rPr>
              <w:t>$</w:t>
            </w:r>
            <w:r w:rsidR="004801D8">
              <w:rPr>
                <w:rFonts w:eastAsia="Times New Roman"/>
                <w:b/>
                <w:sz w:val="22"/>
                <w:szCs w:val="22"/>
              </w:rPr>
              <w:t>88</w:t>
            </w:r>
          </w:p>
        </w:tc>
      </w:tr>
    </w:tbl>
    <w:p w:rsidR="00185917" w:rsidRPr="001929B6" w:rsidP="00185917" w14:paraId="43C5269B" w14:textId="24E85C88">
      <w:pPr>
        <w:widowControl/>
        <w:tabs>
          <w:tab w:val="left" w:pos="0"/>
        </w:tabs>
        <w:rPr>
          <w:rFonts w:eastAsia="Times New Roman"/>
          <w:sz w:val="20"/>
        </w:rPr>
      </w:pPr>
      <w:r>
        <w:rPr>
          <w:rFonts w:eastAsia="Times New Roman"/>
          <w:sz w:val="21"/>
          <w:szCs w:val="21"/>
        </w:rPr>
        <w:t>*</w:t>
      </w:r>
      <w:r w:rsidRPr="001929B6">
        <w:rPr>
          <w:rFonts w:eastAsia="Times New Roman"/>
          <w:sz w:val="20"/>
        </w:rPr>
        <w:t xml:space="preserve">A multiplier of 1.6 </w:t>
      </w:r>
      <w:r w:rsidRPr="001929B6">
        <w:rPr>
          <w:rFonts w:eastAsia="Times New Roman"/>
          <w:sz w:val="20"/>
        </w:rPr>
        <w:t xml:space="preserve">as implied by BLS news release </w:t>
      </w:r>
      <w:r w:rsidRPr="00FA0888" w:rsidR="00FA0888">
        <w:rPr>
          <w:rFonts w:eastAsia="Times New Roman"/>
          <w:sz w:val="20"/>
        </w:rPr>
        <w:t>USDL-24-1863, September 10, 2024</w:t>
      </w:r>
      <w:r w:rsidRPr="001929B6">
        <w:rPr>
          <w:rFonts w:eastAsia="Times New Roman"/>
          <w:sz w:val="20"/>
        </w:rPr>
        <w:t xml:space="preserve">  (see </w:t>
      </w:r>
      <w:hyperlink r:id="rId5" w:history="1">
        <w:r w:rsidRPr="001929B6" w:rsidR="001929B6">
          <w:rPr>
            <w:rStyle w:val="Hyperlink"/>
            <w:sz w:val="20"/>
          </w:rPr>
          <w:t>https://www.bls.gov/news.release/ecec.nr0.htm</w:t>
        </w:r>
      </w:hyperlink>
      <w:r w:rsidRPr="001929B6">
        <w:rPr>
          <w:rFonts w:eastAsia="Times New Roman"/>
          <w:sz w:val="20"/>
        </w:rPr>
        <w:t>) was added for benefits.</w:t>
      </w:r>
    </w:p>
    <w:p w:rsidR="00185917" w:rsidRPr="00185917" w:rsidP="00185917" w14:paraId="7D66D781" w14:textId="77777777">
      <w:pPr>
        <w:widowControl/>
        <w:tabs>
          <w:tab w:val="left" w:pos="360"/>
          <w:tab w:val="left" w:pos="720"/>
        </w:tabs>
        <w:rPr>
          <w:rFonts w:eastAsia="Times New Roman"/>
        </w:rPr>
      </w:pPr>
    </w:p>
    <w:p w:rsidR="00287895" w:rsidRPr="00391891" w:rsidP="00287895" w14:paraId="6D666FD7" w14:textId="53F5DA90">
      <w:pPr>
        <w:widowControl/>
        <w:tabs>
          <w:tab w:val="left" w:pos="360"/>
          <w:tab w:val="left" w:pos="720"/>
        </w:tabs>
      </w:pPr>
      <w:r w:rsidRPr="00391891">
        <w:t xml:space="preserve">Based on a cost factor of </w:t>
      </w:r>
      <w:r w:rsidRPr="00391891" w:rsidR="00B271E5">
        <w:t>$</w:t>
      </w:r>
      <w:r w:rsidR="004801D8">
        <w:t>88</w:t>
      </w:r>
      <w:r w:rsidRPr="00391891">
        <w:t xml:space="preserve"> per hour, </w:t>
      </w:r>
      <w:r w:rsidR="00A95CA0">
        <w:t xml:space="preserve">we estimate </w:t>
      </w:r>
      <w:r w:rsidRPr="00391891">
        <w:t xml:space="preserve">the total </w:t>
      </w:r>
      <w:r w:rsidR="00A95CA0">
        <w:t xml:space="preserve">annualized cost to the </w:t>
      </w:r>
      <w:r w:rsidRPr="00391891">
        <w:t>Government is $</w:t>
      </w:r>
      <w:r w:rsidRPr="004801D8" w:rsidR="004801D8">
        <w:t>3,032,392</w:t>
      </w:r>
      <w:r w:rsidRPr="004801D8" w:rsidR="004801D8">
        <w:t xml:space="preserve"> </w:t>
      </w:r>
      <w:r w:rsidRPr="00391891">
        <w:t>(</w:t>
      </w:r>
      <w:r w:rsidR="00852D00">
        <w:t>137,</w:t>
      </w:r>
      <w:r w:rsidR="00E33ED4">
        <w:t>835</w:t>
      </w:r>
      <w:r w:rsidRPr="00391891" w:rsidR="00E33ED4">
        <w:t xml:space="preserve"> </w:t>
      </w:r>
      <w:r w:rsidRPr="00391891">
        <w:t>hours x 0.</w:t>
      </w:r>
      <w:r w:rsidR="00852D00">
        <w:t>2</w:t>
      </w:r>
      <w:r w:rsidRPr="00391891">
        <w:t xml:space="preserve">5 = </w:t>
      </w:r>
      <w:r w:rsidR="00852D00">
        <w:t>34,</w:t>
      </w:r>
      <w:r w:rsidR="00E33ED4">
        <w:t>459</w:t>
      </w:r>
      <w:r w:rsidR="00E33ED4">
        <w:t xml:space="preserve"> </w:t>
      </w:r>
      <w:r w:rsidR="00CE67C1">
        <w:t xml:space="preserve">(rounded) </w:t>
      </w:r>
      <w:r w:rsidRPr="00391891" w:rsidR="00B271E5">
        <w:t>hours x $</w:t>
      </w:r>
      <w:r w:rsidR="004801D8">
        <w:t>88</w:t>
      </w:r>
      <w:r w:rsidRPr="00391891">
        <w:t xml:space="preserve"> = $</w:t>
      </w:r>
      <w:bookmarkStart w:id="2" w:name="_Hlk180057920"/>
      <w:r w:rsidR="004801D8">
        <w:t>3,032,392</w:t>
      </w:r>
      <w:bookmarkEnd w:id="2"/>
      <w:r w:rsidRPr="00391891">
        <w:t xml:space="preserve">).  </w:t>
      </w:r>
    </w:p>
    <w:p w:rsidR="00287895" w:rsidRPr="00391891" w:rsidP="005F72B9" w14:paraId="0DDD6E3D" w14:textId="77777777">
      <w:pPr>
        <w:widowControl/>
        <w:tabs>
          <w:tab w:val="left" w:pos="360"/>
          <w:tab w:val="left" w:pos="720"/>
          <w:tab w:val="left" w:pos="1080"/>
        </w:tabs>
      </w:pPr>
    </w:p>
    <w:p w:rsidR="006C6064" w:rsidRPr="00391891" w:rsidP="006C6064" w14:paraId="02DAD9A1" w14:textId="77777777">
      <w:pPr>
        <w:widowControl/>
        <w:tabs>
          <w:tab w:val="left" w:pos="-1080"/>
          <w:tab w:val="left" w:pos="-720"/>
          <w:tab w:val="left" w:pos="360"/>
          <w:tab w:val="left" w:pos="810"/>
        </w:tabs>
      </w:pPr>
      <w:r w:rsidRPr="00391891">
        <w:rPr>
          <w:b/>
          <w:i/>
        </w:rPr>
        <w:t>15.</w:t>
      </w:r>
      <w:r w:rsidRPr="00391891">
        <w:rPr>
          <w:b/>
          <w:i/>
        </w:rPr>
        <w:tab/>
        <w:t>Explain the reasons for any program changes or adjustments</w:t>
      </w:r>
      <w:r w:rsidRPr="00391891" w:rsidR="00940AD4">
        <w:rPr>
          <w:b/>
          <w:i/>
        </w:rPr>
        <w:t xml:space="preserve"> in hour or cost burden</w:t>
      </w:r>
      <w:r w:rsidRPr="00391891">
        <w:rPr>
          <w:b/>
          <w:i/>
        </w:rPr>
        <w:t>.</w:t>
      </w:r>
      <w:r w:rsidRPr="00391891">
        <w:t xml:space="preserve">  </w:t>
      </w:r>
    </w:p>
    <w:p w:rsidR="00E25232" w:rsidP="00E25232" w14:paraId="20DBA332" w14:textId="77777777">
      <w:pPr>
        <w:widowControl/>
        <w:tabs>
          <w:tab w:val="center" w:pos="4680"/>
        </w:tabs>
      </w:pPr>
    </w:p>
    <w:p w:rsidR="00A95CA0" w:rsidP="000E49DF" w14:paraId="2510875D" w14:textId="15D441E5">
      <w:pPr>
        <w:widowControl/>
        <w:tabs>
          <w:tab w:val="center" w:pos="4680"/>
        </w:tabs>
      </w:pPr>
      <w:r w:rsidRPr="00A95CA0">
        <w:t xml:space="preserve">The current OMB </w:t>
      </w:r>
      <w:r w:rsidRPr="00A95CA0">
        <w:t xml:space="preserve">inventory </w:t>
      </w:r>
      <w:r w:rsidRPr="00A95CA0">
        <w:t>for this coll</w:t>
      </w:r>
      <w:r w:rsidRPr="00A95CA0">
        <w:t>e</w:t>
      </w:r>
      <w:r w:rsidRPr="00A95CA0">
        <w:t xml:space="preserve">ction </w:t>
      </w:r>
      <w:r w:rsidRPr="00A95CA0">
        <w:t>includes</w:t>
      </w:r>
      <w:r w:rsidRPr="00A95CA0">
        <w:t xml:space="preserve"> </w:t>
      </w:r>
      <w:r w:rsidRPr="00741B43" w:rsidR="00741B43">
        <w:t xml:space="preserve">137,940 </w:t>
      </w:r>
      <w:r w:rsidRPr="00A95CA0">
        <w:t>burden hours</w:t>
      </w:r>
      <w:r w:rsidRPr="00A95CA0">
        <w:t xml:space="preserve">.  </w:t>
      </w:r>
      <w:r w:rsidR="003059EA">
        <w:t>In this submission we are requesting 137,835 which is a</w:t>
      </w:r>
      <w:r w:rsidR="00905799">
        <w:t xml:space="preserve">n adjustment </w:t>
      </w:r>
      <w:r w:rsidR="003059EA">
        <w:t>decrease of 105 burden hours.  The reasoning for the decrease is the requirement to request a training video is no longer submitted.  The NTL-2013-G03 provides the guidance that was in the training video.</w:t>
      </w:r>
      <w:r w:rsidR="005F0CDE">
        <w:t xml:space="preserve">  BSEE inadvertently missed this change in the prior renewal.</w:t>
      </w:r>
    </w:p>
    <w:p w:rsidR="000E49DF" w:rsidRPr="00391891" w:rsidP="000E49DF" w14:paraId="0625CF3C" w14:textId="7FA38AE4">
      <w:pPr>
        <w:widowControl/>
        <w:tabs>
          <w:tab w:val="center" w:pos="4680"/>
        </w:tabs>
      </w:pPr>
    </w:p>
    <w:p w:rsidR="00FC6F0D" w:rsidP="00FC6F0D" w14:paraId="738BD91B" w14:textId="77777777">
      <w:pPr>
        <w:widowControl/>
        <w:tabs>
          <w:tab w:val="center" w:pos="4680"/>
        </w:tabs>
      </w:pPr>
      <w:bookmarkStart w:id="3" w:name="OLE_LINK3"/>
      <w:bookmarkStart w:id="4" w:name="OLE_LINK4"/>
      <w:r>
        <w:t xml:space="preserve">There are no non-hour cost burdens associated with this collection.  </w:t>
      </w:r>
    </w:p>
    <w:bookmarkEnd w:id="3"/>
    <w:bookmarkEnd w:id="4"/>
    <w:p w:rsidR="00EF63E5" w:rsidRPr="00391891" w14:paraId="5714D65F" w14:textId="77777777">
      <w:pPr>
        <w:widowControl/>
        <w:tabs>
          <w:tab w:val="left" w:pos="360"/>
          <w:tab w:val="left" w:pos="720"/>
          <w:tab w:val="left" w:pos="1080"/>
        </w:tabs>
      </w:pPr>
    </w:p>
    <w:p w:rsidR="006C6064" w:rsidRPr="00391891" w14:paraId="5570D433" w14:textId="77777777">
      <w:pPr>
        <w:widowControl/>
        <w:tabs>
          <w:tab w:val="left" w:pos="360"/>
          <w:tab w:val="left" w:pos="720"/>
          <w:tab w:val="left" w:pos="1080"/>
        </w:tabs>
        <w:rPr>
          <w:b/>
        </w:rPr>
      </w:pPr>
      <w:r w:rsidRPr="00391891">
        <w:rPr>
          <w:b/>
          <w:i/>
        </w:rPr>
        <w:t>16.</w:t>
      </w:r>
      <w:r w:rsidRPr="00391891">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91891" w:rsidR="00EF63E5">
        <w:rPr>
          <w:b/>
        </w:rPr>
        <w:tab/>
      </w:r>
    </w:p>
    <w:p w:rsidR="006C6064" w:rsidRPr="00391891" w14:paraId="648992A0" w14:textId="77777777">
      <w:pPr>
        <w:widowControl/>
        <w:tabs>
          <w:tab w:val="left" w:pos="360"/>
          <w:tab w:val="left" w:pos="720"/>
          <w:tab w:val="left" w:pos="1080"/>
        </w:tabs>
        <w:rPr>
          <w:b/>
        </w:rPr>
      </w:pPr>
    </w:p>
    <w:p w:rsidR="00EF63E5" w:rsidRPr="00391891" w14:paraId="0CCAE5C3" w14:textId="77777777">
      <w:pPr>
        <w:widowControl/>
        <w:tabs>
          <w:tab w:val="left" w:pos="360"/>
          <w:tab w:val="left" w:pos="720"/>
          <w:tab w:val="left" w:pos="1080"/>
        </w:tabs>
      </w:pPr>
      <w:r>
        <w:t>BSEE will not tabulate or publish the data.</w:t>
      </w:r>
    </w:p>
    <w:p w:rsidR="00EF63E5" w:rsidRPr="00391891" w14:paraId="5EDD10F3" w14:textId="77777777">
      <w:pPr>
        <w:widowControl/>
        <w:tabs>
          <w:tab w:val="left" w:pos="360"/>
          <w:tab w:val="left" w:pos="720"/>
          <w:tab w:val="left" w:pos="1080"/>
        </w:tabs>
      </w:pPr>
    </w:p>
    <w:p w:rsidR="006C6064" w:rsidRPr="00391891" w:rsidP="006C6064" w14:paraId="61E0336F" w14:textId="77777777">
      <w:pPr>
        <w:widowControl/>
        <w:tabs>
          <w:tab w:val="left" w:pos="-1080"/>
          <w:tab w:val="left" w:pos="-720"/>
          <w:tab w:val="left" w:pos="360"/>
          <w:tab w:val="left" w:pos="810"/>
        </w:tabs>
      </w:pPr>
      <w:r w:rsidRPr="00391891">
        <w:rPr>
          <w:b/>
          <w:i/>
        </w:rPr>
        <w:t>17.</w:t>
      </w:r>
      <w:r w:rsidRPr="00391891">
        <w:rPr>
          <w:b/>
          <w:i/>
        </w:rPr>
        <w:tab/>
        <w:t>If seeking approval to not display the expiration date for OMB approval of the information collection, explain the reasons that display would be inappropriate.</w:t>
      </w:r>
      <w:r w:rsidRPr="00391891">
        <w:t xml:space="preserve">  </w:t>
      </w:r>
    </w:p>
    <w:p w:rsidR="006C6064" w:rsidRPr="00391891" w:rsidP="006C6064" w14:paraId="71221E82" w14:textId="77777777">
      <w:pPr>
        <w:widowControl/>
        <w:tabs>
          <w:tab w:val="left" w:pos="-1080"/>
          <w:tab w:val="left" w:pos="-720"/>
          <w:tab w:val="left" w:pos="360"/>
          <w:tab w:val="left" w:pos="810"/>
        </w:tabs>
      </w:pPr>
    </w:p>
    <w:p w:rsidR="006C6064" w:rsidP="006C6064" w14:paraId="44F964BA" w14:textId="77777777">
      <w:pPr>
        <w:widowControl/>
        <w:tabs>
          <w:tab w:val="left" w:pos="-1080"/>
          <w:tab w:val="left" w:pos="-720"/>
          <w:tab w:val="left" w:pos="360"/>
          <w:tab w:val="left" w:pos="810"/>
        </w:tabs>
      </w:pPr>
      <w:r w:rsidRPr="000211D2">
        <w:t xml:space="preserve">BSEE will display the OMB control number and approved expiration date.  </w:t>
      </w:r>
    </w:p>
    <w:p w:rsidR="000211D2" w:rsidRPr="00391891" w:rsidP="006C6064" w14:paraId="2E9A0505" w14:textId="77777777">
      <w:pPr>
        <w:widowControl/>
        <w:tabs>
          <w:tab w:val="left" w:pos="-1080"/>
          <w:tab w:val="left" w:pos="-720"/>
          <w:tab w:val="left" w:pos="360"/>
          <w:tab w:val="left" w:pos="810"/>
        </w:tabs>
      </w:pPr>
    </w:p>
    <w:p w:rsidR="006C6064" w:rsidRPr="00391891" w:rsidP="006C6064" w14:paraId="65BF554D" w14:textId="77777777">
      <w:pPr>
        <w:widowControl/>
        <w:tabs>
          <w:tab w:val="left" w:pos="-1080"/>
          <w:tab w:val="left" w:pos="-720"/>
          <w:tab w:val="left" w:pos="360"/>
          <w:tab w:val="left" w:pos="810"/>
        </w:tabs>
      </w:pPr>
      <w:r w:rsidRPr="00391891">
        <w:rPr>
          <w:b/>
          <w:i/>
        </w:rPr>
        <w:t>18.</w:t>
      </w:r>
      <w:r w:rsidRPr="00391891">
        <w:rPr>
          <w:b/>
          <w:i/>
        </w:rPr>
        <w:tab/>
        <w:t xml:space="preserve">Explain each exception to the </w:t>
      </w:r>
      <w:r w:rsidRPr="00391891" w:rsidR="00940AD4">
        <w:rPr>
          <w:b/>
          <w:i/>
        </w:rPr>
        <w:t xml:space="preserve">topics of the </w:t>
      </w:r>
      <w:r w:rsidRPr="00391891">
        <w:rPr>
          <w:b/>
          <w:i/>
        </w:rPr>
        <w:t>certification statement</w:t>
      </w:r>
      <w:r w:rsidRPr="00391891" w:rsidR="00940AD4">
        <w:rPr>
          <w:b/>
          <w:i/>
        </w:rPr>
        <w:t xml:space="preserve"> identified in, “Certification for Paperwork Reduction Act Submission</w:t>
      </w:r>
      <w:r w:rsidRPr="00391891">
        <w:rPr>
          <w:b/>
          <w:i/>
        </w:rPr>
        <w:t>.</w:t>
      </w:r>
      <w:r w:rsidRPr="00391891" w:rsidR="00940AD4">
        <w:rPr>
          <w:b/>
          <w:i/>
        </w:rPr>
        <w:t>”</w:t>
      </w:r>
      <w:r w:rsidRPr="00391891">
        <w:t xml:space="preserve">  </w:t>
      </w:r>
    </w:p>
    <w:p w:rsidR="006C6064" w:rsidRPr="00391891" w:rsidP="006C6064" w14:paraId="7838458F" w14:textId="77777777">
      <w:pPr>
        <w:widowControl/>
        <w:tabs>
          <w:tab w:val="left" w:pos="-1080"/>
          <w:tab w:val="left" w:pos="-720"/>
          <w:tab w:val="left" w:pos="360"/>
          <w:tab w:val="left" w:pos="810"/>
        </w:tabs>
      </w:pPr>
    </w:p>
    <w:p w:rsidR="006C6064" w:rsidP="00A95CA0" w14:paraId="21D16FF1" w14:textId="77777777">
      <w:pPr>
        <w:widowControl/>
        <w:tabs>
          <w:tab w:val="left" w:pos="-1080"/>
          <w:tab w:val="left" w:pos="-720"/>
          <w:tab w:val="left" w:pos="360"/>
          <w:tab w:val="left" w:pos="810"/>
        </w:tabs>
      </w:pPr>
      <w:r w:rsidRPr="000211D2">
        <w:t>To the extent that the topics apply to this collection of information, we are not making any exceptions to the “Certification for Paperwork Reduction Act Submissions.”</w:t>
      </w:r>
    </w:p>
    <w:sectPr w:rsidSect="00845D09">
      <w:footerReference w:type="even" r:id="rId8"/>
      <w:footerReference w:type="default" r:id="rId9"/>
      <w:endnotePr>
        <w:numFmt w:val="decimal"/>
      </w:endnotePr>
      <w:pgSz w:w="12240" w:h="15840"/>
      <w:pgMar w:top="1008" w:right="1080" w:bottom="1008" w:left="1080" w:header="1440" w:footer="1008"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9D5" w14:paraId="1EB3EE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29D5" w14:paraId="77D23C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9D5" w14:paraId="614F5EDE" w14:textId="77777777">
    <w:pPr>
      <w:spacing w:line="240" w:lineRule="exact"/>
    </w:pPr>
  </w:p>
  <w:p w:rsidR="00B229D5" w14:paraId="3CF75D97" w14:textId="77777777">
    <w:pPr>
      <w:framePr w:wrap="around" w:vAnchor="text" w:hAnchor="margin" w:xAlign="center" w:y="1"/>
      <w:jc w:val="center"/>
    </w:pPr>
    <w:r>
      <w:fldChar w:fldCharType="begin"/>
    </w:r>
    <w:r>
      <w:instrText xml:space="preserve">PAGE </w:instrText>
    </w:r>
    <w:r>
      <w:fldChar w:fldCharType="separate"/>
    </w:r>
    <w:r w:rsidR="000211D2">
      <w:rPr>
        <w:noProof/>
      </w:rPr>
      <w:t>8</w:t>
    </w:r>
    <w:r>
      <w:fldChar w:fldCharType="end"/>
    </w:r>
  </w:p>
  <w:p w:rsidR="00B229D5" w14:paraId="78CE35C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8D7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926C53"/>
    <w:multiLevelType w:val="hybridMultilevel"/>
    <w:tmpl w:val="00E83560"/>
    <w:lvl w:ilvl="0">
      <w:start w:val="1"/>
      <w:numFmt w:val="bullet"/>
      <w:lvlText w:val=""/>
      <w:lvlJc w:val="left"/>
      <w:pPr>
        <w:tabs>
          <w:tab w:val="num" w:pos="270"/>
        </w:tabs>
        <w:ind w:left="270" w:firstLine="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3">
    <w:nsid w:val="2E890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132D6"/>
    <w:multiLevelType w:val="hybridMultilevel"/>
    <w:tmpl w:val="DD0CADF0"/>
    <w:lvl w:ilvl="0">
      <w:start w:val="1"/>
      <w:numFmt w:val="bullet"/>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CAE2309"/>
    <w:multiLevelType w:val="hybridMultilevel"/>
    <w:tmpl w:val="3C1A3C7E"/>
    <w:lvl w:ilvl="0">
      <w:start w:val="15"/>
      <w:numFmt w:val="bullet"/>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BA3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1627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A65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4380E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7113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33F120B"/>
    <w:multiLevelType w:val="hybridMultilevel"/>
    <w:tmpl w:val="AEE654D8"/>
    <w:lvl w:ilvl="0">
      <w:start w:val="1"/>
      <w:numFmt w:val="bullet"/>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25367549">
    <w:abstractNumId w:val="10"/>
  </w:num>
  <w:num w:numId="2" w16cid:durableId="1804302139">
    <w:abstractNumId w:val="9"/>
  </w:num>
  <w:num w:numId="3" w16cid:durableId="1371569159">
    <w:abstractNumId w:val="1"/>
  </w:num>
  <w:num w:numId="4" w16cid:durableId="868832622">
    <w:abstractNumId w:val="3"/>
  </w:num>
  <w:num w:numId="5" w16cid:durableId="720634245">
    <w:abstractNumId w:val="6"/>
  </w:num>
  <w:num w:numId="6" w16cid:durableId="1676104598">
    <w:abstractNumId w:val="8"/>
  </w:num>
  <w:num w:numId="7" w16cid:durableId="1115825239">
    <w:abstractNumId w:val="7"/>
  </w:num>
  <w:num w:numId="8" w16cid:durableId="2121143602">
    <w:abstractNumId w:val="0"/>
    <w:lvlOverride w:ilvl="0">
      <w:startOverride w:val="2"/>
      <w:lvl w:ilvl="0">
        <w:start w:val="2"/>
        <w:numFmt w:val="decimal"/>
        <w:pStyle w:val="QuickA"/>
        <w:lvlText w:val="%1."/>
        <w:lvlJc w:val="left"/>
      </w:lvl>
    </w:lvlOverride>
  </w:num>
  <w:num w:numId="9" w16cid:durableId="1708991304">
    <w:abstractNumId w:val="11"/>
  </w:num>
  <w:num w:numId="10" w16cid:durableId="1501776439">
    <w:abstractNumId w:val="4"/>
  </w:num>
  <w:num w:numId="11" w16cid:durableId="1006906070">
    <w:abstractNumId w:val="2"/>
  </w:num>
  <w:num w:numId="12" w16cid:durableId="2131241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C1"/>
    <w:rsid w:val="000033CD"/>
    <w:rsid w:val="00006458"/>
    <w:rsid w:val="000211D2"/>
    <w:rsid w:val="00022BFB"/>
    <w:rsid w:val="000233C1"/>
    <w:rsid w:val="000356A8"/>
    <w:rsid w:val="000455C6"/>
    <w:rsid w:val="000633FC"/>
    <w:rsid w:val="00064CAC"/>
    <w:rsid w:val="00072B04"/>
    <w:rsid w:val="00082C69"/>
    <w:rsid w:val="000A3E4C"/>
    <w:rsid w:val="000A7B7E"/>
    <w:rsid w:val="000B0F6D"/>
    <w:rsid w:val="000D550F"/>
    <w:rsid w:val="000E49DF"/>
    <w:rsid w:val="000E5494"/>
    <w:rsid w:val="000E6D76"/>
    <w:rsid w:val="000E6F4E"/>
    <w:rsid w:val="000F0157"/>
    <w:rsid w:val="000F3616"/>
    <w:rsid w:val="000F7819"/>
    <w:rsid w:val="001020FD"/>
    <w:rsid w:val="001169E9"/>
    <w:rsid w:val="001226C4"/>
    <w:rsid w:val="0012586E"/>
    <w:rsid w:val="001258E5"/>
    <w:rsid w:val="0013028B"/>
    <w:rsid w:val="001352FC"/>
    <w:rsid w:val="00143815"/>
    <w:rsid w:val="0015122F"/>
    <w:rsid w:val="00153E8B"/>
    <w:rsid w:val="00161E65"/>
    <w:rsid w:val="00167BDA"/>
    <w:rsid w:val="00170F30"/>
    <w:rsid w:val="0018009E"/>
    <w:rsid w:val="001824EA"/>
    <w:rsid w:val="00183F8B"/>
    <w:rsid w:val="00185917"/>
    <w:rsid w:val="0018637C"/>
    <w:rsid w:val="001929B6"/>
    <w:rsid w:val="0019305A"/>
    <w:rsid w:val="00195F4C"/>
    <w:rsid w:val="001A2242"/>
    <w:rsid w:val="001E1395"/>
    <w:rsid w:val="001E317D"/>
    <w:rsid w:val="00201C04"/>
    <w:rsid w:val="002026B3"/>
    <w:rsid w:val="00206593"/>
    <w:rsid w:val="00217699"/>
    <w:rsid w:val="00217A6B"/>
    <w:rsid w:val="00217EE0"/>
    <w:rsid w:val="00221E4A"/>
    <w:rsid w:val="002242FF"/>
    <w:rsid w:val="00226704"/>
    <w:rsid w:val="00227949"/>
    <w:rsid w:val="00250F6A"/>
    <w:rsid w:val="00262571"/>
    <w:rsid w:val="00265D1E"/>
    <w:rsid w:val="0027486F"/>
    <w:rsid w:val="00280957"/>
    <w:rsid w:val="00281007"/>
    <w:rsid w:val="00281249"/>
    <w:rsid w:val="00287895"/>
    <w:rsid w:val="002907B1"/>
    <w:rsid w:val="0029513F"/>
    <w:rsid w:val="00296BD9"/>
    <w:rsid w:val="002A3679"/>
    <w:rsid w:val="002A569D"/>
    <w:rsid w:val="002A66D4"/>
    <w:rsid w:val="002B6284"/>
    <w:rsid w:val="002B64BF"/>
    <w:rsid w:val="002C3BF7"/>
    <w:rsid w:val="002C49DA"/>
    <w:rsid w:val="002E57D3"/>
    <w:rsid w:val="003059EA"/>
    <w:rsid w:val="00306E11"/>
    <w:rsid w:val="0032235C"/>
    <w:rsid w:val="003335BA"/>
    <w:rsid w:val="00340238"/>
    <w:rsid w:val="003426AF"/>
    <w:rsid w:val="00347EB8"/>
    <w:rsid w:val="003568E5"/>
    <w:rsid w:val="00356F8A"/>
    <w:rsid w:val="00362E2F"/>
    <w:rsid w:val="00372FB8"/>
    <w:rsid w:val="00391891"/>
    <w:rsid w:val="003A225E"/>
    <w:rsid w:val="003A3CD6"/>
    <w:rsid w:val="003C550D"/>
    <w:rsid w:val="003D6CE3"/>
    <w:rsid w:val="003D6EA5"/>
    <w:rsid w:val="003E573E"/>
    <w:rsid w:val="003F0054"/>
    <w:rsid w:val="003F6ABC"/>
    <w:rsid w:val="003F70B8"/>
    <w:rsid w:val="00400799"/>
    <w:rsid w:val="00405D32"/>
    <w:rsid w:val="00414C2D"/>
    <w:rsid w:val="00426498"/>
    <w:rsid w:val="004275BD"/>
    <w:rsid w:val="00436A01"/>
    <w:rsid w:val="00443D4A"/>
    <w:rsid w:val="00466591"/>
    <w:rsid w:val="004758D8"/>
    <w:rsid w:val="004801D8"/>
    <w:rsid w:val="004823D8"/>
    <w:rsid w:val="00483867"/>
    <w:rsid w:val="00484FFF"/>
    <w:rsid w:val="00493EEF"/>
    <w:rsid w:val="00494E77"/>
    <w:rsid w:val="00495B6D"/>
    <w:rsid w:val="004B00B7"/>
    <w:rsid w:val="004B7D01"/>
    <w:rsid w:val="004C5030"/>
    <w:rsid w:val="004E6BAC"/>
    <w:rsid w:val="005143DA"/>
    <w:rsid w:val="005156DB"/>
    <w:rsid w:val="00543AE1"/>
    <w:rsid w:val="00552138"/>
    <w:rsid w:val="005568EC"/>
    <w:rsid w:val="00562D4E"/>
    <w:rsid w:val="00565929"/>
    <w:rsid w:val="00567505"/>
    <w:rsid w:val="005677FD"/>
    <w:rsid w:val="00572EEB"/>
    <w:rsid w:val="00573003"/>
    <w:rsid w:val="005877BC"/>
    <w:rsid w:val="005A75EE"/>
    <w:rsid w:val="005A7FB1"/>
    <w:rsid w:val="005C00A1"/>
    <w:rsid w:val="005C334D"/>
    <w:rsid w:val="005C4B31"/>
    <w:rsid w:val="005C5D3A"/>
    <w:rsid w:val="005D0351"/>
    <w:rsid w:val="005D383B"/>
    <w:rsid w:val="005F0CDE"/>
    <w:rsid w:val="005F5364"/>
    <w:rsid w:val="005F72B9"/>
    <w:rsid w:val="00625323"/>
    <w:rsid w:val="006502D2"/>
    <w:rsid w:val="00654CB2"/>
    <w:rsid w:val="00666266"/>
    <w:rsid w:val="00673B73"/>
    <w:rsid w:val="00681D02"/>
    <w:rsid w:val="006913FD"/>
    <w:rsid w:val="006A5224"/>
    <w:rsid w:val="006B789D"/>
    <w:rsid w:val="006C0C81"/>
    <w:rsid w:val="006C6064"/>
    <w:rsid w:val="006E167E"/>
    <w:rsid w:val="006F27C3"/>
    <w:rsid w:val="00700129"/>
    <w:rsid w:val="00702D67"/>
    <w:rsid w:val="007079DE"/>
    <w:rsid w:val="00741B43"/>
    <w:rsid w:val="00743F1B"/>
    <w:rsid w:val="0075343F"/>
    <w:rsid w:val="00753964"/>
    <w:rsid w:val="0077056C"/>
    <w:rsid w:val="007711CF"/>
    <w:rsid w:val="007712F5"/>
    <w:rsid w:val="0077209E"/>
    <w:rsid w:val="00773B2C"/>
    <w:rsid w:val="007759A1"/>
    <w:rsid w:val="00790276"/>
    <w:rsid w:val="007A745B"/>
    <w:rsid w:val="007B6D56"/>
    <w:rsid w:val="007C1535"/>
    <w:rsid w:val="007D0EB4"/>
    <w:rsid w:val="007D152C"/>
    <w:rsid w:val="007D1A2A"/>
    <w:rsid w:val="007F5A4A"/>
    <w:rsid w:val="00801C8A"/>
    <w:rsid w:val="00804DC4"/>
    <w:rsid w:val="00806B56"/>
    <w:rsid w:val="00810816"/>
    <w:rsid w:val="00811F29"/>
    <w:rsid w:val="008279C2"/>
    <w:rsid w:val="008366D3"/>
    <w:rsid w:val="00845D09"/>
    <w:rsid w:val="00845E62"/>
    <w:rsid w:val="00852D00"/>
    <w:rsid w:val="00855AD2"/>
    <w:rsid w:val="00867781"/>
    <w:rsid w:val="00872E44"/>
    <w:rsid w:val="00882AFC"/>
    <w:rsid w:val="00883ABB"/>
    <w:rsid w:val="00886882"/>
    <w:rsid w:val="00886BDD"/>
    <w:rsid w:val="0089291E"/>
    <w:rsid w:val="008C6A2F"/>
    <w:rsid w:val="008D49DF"/>
    <w:rsid w:val="008D525A"/>
    <w:rsid w:val="008D6E31"/>
    <w:rsid w:val="008E12B7"/>
    <w:rsid w:val="008E497C"/>
    <w:rsid w:val="00905799"/>
    <w:rsid w:val="00905D47"/>
    <w:rsid w:val="009065E7"/>
    <w:rsid w:val="00912995"/>
    <w:rsid w:val="00913409"/>
    <w:rsid w:val="009275EA"/>
    <w:rsid w:val="00931F13"/>
    <w:rsid w:val="00940AD4"/>
    <w:rsid w:val="0094222C"/>
    <w:rsid w:val="00945027"/>
    <w:rsid w:val="00947936"/>
    <w:rsid w:val="0095114D"/>
    <w:rsid w:val="0096058A"/>
    <w:rsid w:val="00971722"/>
    <w:rsid w:val="00986D05"/>
    <w:rsid w:val="00987858"/>
    <w:rsid w:val="009909FC"/>
    <w:rsid w:val="009971F0"/>
    <w:rsid w:val="009A5250"/>
    <w:rsid w:val="009E45C1"/>
    <w:rsid w:val="009F513F"/>
    <w:rsid w:val="009F7252"/>
    <w:rsid w:val="00A01163"/>
    <w:rsid w:val="00A10D1D"/>
    <w:rsid w:val="00A11C20"/>
    <w:rsid w:val="00A23669"/>
    <w:rsid w:val="00A56241"/>
    <w:rsid w:val="00A752EC"/>
    <w:rsid w:val="00A93C4D"/>
    <w:rsid w:val="00A95CA0"/>
    <w:rsid w:val="00A969E2"/>
    <w:rsid w:val="00AB1426"/>
    <w:rsid w:val="00AB164F"/>
    <w:rsid w:val="00AE100A"/>
    <w:rsid w:val="00AE4730"/>
    <w:rsid w:val="00AF4862"/>
    <w:rsid w:val="00B0156B"/>
    <w:rsid w:val="00B01F19"/>
    <w:rsid w:val="00B06E31"/>
    <w:rsid w:val="00B12526"/>
    <w:rsid w:val="00B12AF5"/>
    <w:rsid w:val="00B16335"/>
    <w:rsid w:val="00B229D5"/>
    <w:rsid w:val="00B271E5"/>
    <w:rsid w:val="00B35843"/>
    <w:rsid w:val="00B37BB5"/>
    <w:rsid w:val="00B461AB"/>
    <w:rsid w:val="00B52536"/>
    <w:rsid w:val="00B573AB"/>
    <w:rsid w:val="00B64444"/>
    <w:rsid w:val="00B7566C"/>
    <w:rsid w:val="00B7688B"/>
    <w:rsid w:val="00B826D5"/>
    <w:rsid w:val="00B84390"/>
    <w:rsid w:val="00B850C3"/>
    <w:rsid w:val="00B8582C"/>
    <w:rsid w:val="00B8724B"/>
    <w:rsid w:val="00B879AB"/>
    <w:rsid w:val="00B90333"/>
    <w:rsid w:val="00B95370"/>
    <w:rsid w:val="00BA49EF"/>
    <w:rsid w:val="00BC2FF1"/>
    <w:rsid w:val="00BC3756"/>
    <w:rsid w:val="00BD7134"/>
    <w:rsid w:val="00BE1640"/>
    <w:rsid w:val="00BE5B0B"/>
    <w:rsid w:val="00C053C7"/>
    <w:rsid w:val="00C07C9F"/>
    <w:rsid w:val="00C12740"/>
    <w:rsid w:val="00C17816"/>
    <w:rsid w:val="00C2382D"/>
    <w:rsid w:val="00C33009"/>
    <w:rsid w:val="00C4033B"/>
    <w:rsid w:val="00C5356E"/>
    <w:rsid w:val="00C547CF"/>
    <w:rsid w:val="00C572CB"/>
    <w:rsid w:val="00C573D9"/>
    <w:rsid w:val="00C64871"/>
    <w:rsid w:val="00C74A09"/>
    <w:rsid w:val="00C835F5"/>
    <w:rsid w:val="00C91207"/>
    <w:rsid w:val="00C95EA4"/>
    <w:rsid w:val="00CA43D5"/>
    <w:rsid w:val="00CB0496"/>
    <w:rsid w:val="00CB30FC"/>
    <w:rsid w:val="00CB728E"/>
    <w:rsid w:val="00CC35DC"/>
    <w:rsid w:val="00CC7C72"/>
    <w:rsid w:val="00CE670C"/>
    <w:rsid w:val="00CE67C1"/>
    <w:rsid w:val="00D009C5"/>
    <w:rsid w:val="00D01B1C"/>
    <w:rsid w:val="00D300CA"/>
    <w:rsid w:val="00D35C97"/>
    <w:rsid w:val="00D426F6"/>
    <w:rsid w:val="00D430E1"/>
    <w:rsid w:val="00D56F92"/>
    <w:rsid w:val="00D637AC"/>
    <w:rsid w:val="00D664F2"/>
    <w:rsid w:val="00D7610C"/>
    <w:rsid w:val="00D77744"/>
    <w:rsid w:val="00D8070A"/>
    <w:rsid w:val="00D8128B"/>
    <w:rsid w:val="00D832ED"/>
    <w:rsid w:val="00D85313"/>
    <w:rsid w:val="00D917E3"/>
    <w:rsid w:val="00D94388"/>
    <w:rsid w:val="00D9565B"/>
    <w:rsid w:val="00D95AFA"/>
    <w:rsid w:val="00DB39CC"/>
    <w:rsid w:val="00DB3F2C"/>
    <w:rsid w:val="00DB6C84"/>
    <w:rsid w:val="00DC26B5"/>
    <w:rsid w:val="00DD17D3"/>
    <w:rsid w:val="00DD50AB"/>
    <w:rsid w:val="00DE46D9"/>
    <w:rsid w:val="00DF3E3B"/>
    <w:rsid w:val="00DF3FBA"/>
    <w:rsid w:val="00DF6D55"/>
    <w:rsid w:val="00E10040"/>
    <w:rsid w:val="00E16D2C"/>
    <w:rsid w:val="00E241AF"/>
    <w:rsid w:val="00E25232"/>
    <w:rsid w:val="00E33ED4"/>
    <w:rsid w:val="00E4161C"/>
    <w:rsid w:val="00E43345"/>
    <w:rsid w:val="00E60709"/>
    <w:rsid w:val="00E7019D"/>
    <w:rsid w:val="00E70A22"/>
    <w:rsid w:val="00EA6717"/>
    <w:rsid w:val="00EB5B8E"/>
    <w:rsid w:val="00EC3B02"/>
    <w:rsid w:val="00ED31F1"/>
    <w:rsid w:val="00ED4E64"/>
    <w:rsid w:val="00ED6C92"/>
    <w:rsid w:val="00EE685C"/>
    <w:rsid w:val="00EE7D10"/>
    <w:rsid w:val="00EF14AD"/>
    <w:rsid w:val="00EF63E5"/>
    <w:rsid w:val="00F224B8"/>
    <w:rsid w:val="00F31976"/>
    <w:rsid w:val="00F32366"/>
    <w:rsid w:val="00F378E3"/>
    <w:rsid w:val="00F37B61"/>
    <w:rsid w:val="00F45FBF"/>
    <w:rsid w:val="00F55C84"/>
    <w:rsid w:val="00F56C15"/>
    <w:rsid w:val="00F80F2A"/>
    <w:rsid w:val="00F815A4"/>
    <w:rsid w:val="00F81BA3"/>
    <w:rsid w:val="00F82E6D"/>
    <w:rsid w:val="00F90BA4"/>
    <w:rsid w:val="00FA0888"/>
    <w:rsid w:val="00FA2222"/>
    <w:rsid w:val="00FA3396"/>
    <w:rsid w:val="00FB224F"/>
    <w:rsid w:val="00FB2281"/>
    <w:rsid w:val="00FB7F5B"/>
    <w:rsid w:val="00FC20BC"/>
    <w:rsid w:val="00FC6F0D"/>
    <w:rsid w:val="00FE0AF1"/>
    <w:rsid w:val="00FE10EC"/>
    <w:rsid w:val="00FE2D5A"/>
    <w:rsid w:val="00FF12FF"/>
  </w:rsids>
  <w:docVars>
    <w:docVar w:name="__Grammarly_42___1" w:val="H4sIAAAAAAAEAKtWcslP9kxRslIyNDYyN7YwMTW3sDQ1NzM3MbRU0lEKTi0uzszPAykwrwUAgTgqf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9B662"/>
  <w15:docId w15:val="{CB662F10-8F2F-4B79-8FF3-4F25657E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 w:type="character" w:styleId="UnresolvedMention">
    <w:name w:val="Unresolved Mention"/>
    <w:basedOn w:val="DefaultParagraphFont"/>
    <w:uiPriority w:val="99"/>
    <w:semiHidden/>
    <w:unhideWhenUsed/>
    <w:rsid w:val="00280957"/>
    <w:rPr>
      <w:color w:val="605E5C"/>
      <w:shd w:val="clear" w:color="auto" w:fill="E1DFDD"/>
    </w:rPr>
  </w:style>
  <w:style w:type="paragraph" w:styleId="Revision">
    <w:name w:val="Revision"/>
    <w:hidden/>
    <w:uiPriority w:val="99"/>
    <w:semiHidden/>
    <w:rsid w:val="00EF14A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pe.org/industry/docs/2020-Salary-Survey-Highlight-Report.pdf" TargetMode="External" /><Relationship Id="rId5" Type="http://schemas.openxmlformats.org/officeDocument/2006/relationships/hyperlink" Target="https://www.bls.gov/news.release/ecec.nr0.htm" TargetMode="External" /><Relationship Id="rId6" Type="http://schemas.openxmlformats.org/officeDocument/2006/relationships/hyperlink" Target="https://www.opm.gov/policy-data-oversight/pay-leave/salaries-wages/" TargetMode="External" /><Relationship Id="rId7" Type="http://schemas.openxmlformats.org/officeDocument/2006/relationships/hyperlink" Target="http://www.opm.gov/oca/15tables/"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3601</Words>
  <Characters>20528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creator>Cheryl Blundon</dc:creator>
  <cp:lastModifiedBy>Mason, Nikki NM</cp:lastModifiedBy>
  <cp:revision>13</cp:revision>
  <cp:lastPrinted>2008-07-28T19:25:00Z</cp:lastPrinted>
  <dcterms:created xsi:type="dcterms:W3CDTF">2024-10-17T13:27:00Z</dcterms:created>
  <dcterms:modified xsi:type="dcterms:W3CDTF">2024-10-17T15:52:00Z</dcterms:modified>
</cp:coreProperties>
</file>