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37C2" w:rsidRPr="00A87D13" w:rsidP="00E203E8" w14:paraId="286EB029" w14:textId="77777777">
      <w:pPr>
        <w:jc w:val="center"/>
        <w:rPr>
          <w:rFonts w:ascii="Arial" w:hAnsi="Arial" w:cs="Arial"/>
          <w:b/>
          <w:bCs/>
          <w:caps/>
          <w:sz w:val="26"/>
          <w:szCs w:val="26"/>
        </w:rPr>
      </w:pPr>
      <w:r w:rsidRPr="00A87D13">
        <w:rPr>
          <w:rFonts w:ascii="Arial" w:hAnsi="Arial" w:cs="Arial"/>
          <w:caps/>
          <w:sz w:val="26"/>
          <w:szCs w:val="26"/>
          <w:lang w:val="en-CA"/>
        </w:rPr>
        <w:fldChar w:fldCharType="begin"/>
      </w:r>
      <w:r w:rsidRPr="00A87D13">
        <w:rPr>
          <w:rFonts w:ascii="Arial" w:hAnsi="Arial" w:cs="Arial"/>
          <w:caps/>
          <w:sz w:val="26"/>
          <w:szCs w:val="26"/>
          <w:lang w:val="en-CA"/>
        </w:rPr>
        <w:instrText xml:space="preserve"> SEQ CHAPTER \h \r 1</w:instrText>
      </w:r>
      <w:r w:rsidRPr="00A87D13">
        <w:rPr>
          <w:rFonts w:ascii="Arial" w:hAnsi="Arial" w:cs="Arial"/>
          <w:caps/>
          <w:sz w:val="26"/>
          <w:szCs w:val="26"/>
          <w:lang w:val="en-CA"/>
        </w:rPr>
        <w:fldChar w:fldCharType="separate"/>
      </w:r>
      <w:r w:rsidRPr="00A87D13">
        <w:rPr>
          <w:rFonts w:ascii="Arial" w:hAnsi="Arial" w:cs="Arial"/>
          <w:caps/>
          <w:sz w:val="26"/>
          <w:szCs w:val="26"/>
          <w:lang w:val="en-CA"/>
        </w:rPr>
        <w:fldChar w:fldCharType="end"/>
      </w:r>
      <w:r w:rsidRPr="00A87D13">
        <w:rPr>
          <w:rFonts w:ascii="Arial" w:hAnsi="Arial" w:cs="Arial"/>
          <w:b/>
          <w:bCs/>
          <w:caps/>
          <w:sz w:val="26"/>
          <w:szCs w:val="26"/>
        </w:rPr>
        <w:t xml:space="preserve">Supporting Statement </w:t>
      </w:r>
      <w:r w:rsidRPr="00A87D13" w:rsidR="00B02D69">
        <w:rPr>
          <w:rFonts w:ascii="Arial" w:hAnsi="Arial" w:cs="Arial"/>
          <w:b/>
          <w:bCs/>
          <w:caps/>
          <w:sz w:val="26"/>
          <w:szCs w:val="26"/>
        </w:rPr>
        <w:t xml:space="preserve">A </w:t>
      </w:r>
      <w:r w:rsidRPr="00A87D13" w:rsidR="00DB780E">
        <w:rPr>
          <w:rFonts w:ascii="Arial" w:hAnsi="Arial" w:cs="Arial"/>
          <w:b/>
          <w:bCs/>
          <w:caps/>
          <w:sz w:val="26"/>
          <w:szCs w:val="26"/>
        </w:rPr>
        <w:t>for</w:t>
      </w:r>
      <w:r w:rsidRPr="00A87D13" w:rsidR="00FF3C0C">
        <w:rPr>
          <w:rFonts w:ascii="Arial" w:hAnsi="Arial" w:cs="Arial"/>
          <w:b/>
          <w:bCs/>
          <w:caps/>
          <w:sz w:val="26"/>
          <w:szCs w:val="26"/>
        </w:rPr>
        <w:t xml:space="preserve"> </w:t>
      </w:r>
    </w:p>
    <w:p w:rsidR="00150437" w:rsidRPr="00A87D13" w:rsidP="00E203E8" w14:paraId="3968E90A" w14:textId="77777777">
      <w:pPr>
        <w:jc w:val="center"/>
        <w:rPr>
          <w:rFonts w:ascii="Arial" w:hAnsi="Arial" w:cs="Arial"/>
          <w:bCs/>
          <w:caps/>
          <w:sz w:val="26"/>
          <w:szCs w:val="26"/>
        </w:rPr>
      </w:pPr>
      <w:r w:rsidRPr="00A87D13">
        <w:rPr>
          <w:rFonts w:ascii="Arial" w:hAnsi="Arial" w:cs="Arial"/>
          <w:b/>
          <w:bCs/>
          <w:caps/>
          <w:sz w:val="26"/>
          <w:szCs w:val="26"/>
        </w:rPr>
        <w:t>Pap</w:t>
      </w:r>
      <w:r w:rsidRPr="00A87D13" w:rsidR="004F5E56">
        <w:rPr>
          <w:rFonts w:ascii="Arial" w:hAnsi="Arial" w:cs="Arial"/>
          <w:b/>
          <w:bCs/>
          <w:caps/>
          <w:sz w:val="26"/>
          <w:szCs w:val="26"/>
        </w:rPr>
        <w:t>erwork Reduction Act Submission</w:t>
      </w:r>
    </w:p>
    <w:p w:rsidR="00605BF2" w:rsidRPr="00A87D13" w:rsidP="00E203E8" w14:paraId="08C0FDCD" w14:textId="77777777">
      <w:pPr>
        <w:rPr>
          <w:rFonts w:ascii="Arial" w:hAnsi="Arial" w:cs="Arial"/>
          <w:sz w:val="26"/>
          <w:szCs w:val="26"/>
        </w:rPr>
      </w:pPr>
    </w:p>
    <w:p w:rsidR="00397165" w:rsidRPr="00A87D13" w:rsidP="00A413E4" w14:paraId="6ED55ACA" w14:textId="77777777">
      <w:pPr>
        <w:jc w:val="center"/>
        <w:rPr>
          <w:rFonts w:ascii="Arial" w:hAnsi="Arial" w:cs="Arial"/>
          <w:bCs/>
          <w:sz w:val="26"/>
          <w:szCs w:val="26"/>
        </w:rPr>
      </w:pPr>
      <w:r w:rsidRPr="00A87D13">
        <w:rPr>
          <w:rFonts w:ascii="Arial" w:hAnsi="Arial" w:cs="Arial"/>
          <w:b/>
          <w:bCs/>
          <w:sz w:val="26"/>
          <w:szCs w:val="26"/>
        </w:rPr>
        <w:t>Approval Procedures for Nontoxic Shot and Shot Coatings</w:t>
      </w:r>
      <w:r w:rsidRPr="00A87D13">
        <w:rPr>
          <w:rFonts w:ascii="Arial" w:hAnsi="Arial" w:cs="Arial"/>
          <w:b/>
          <w:bCs/>
          <w:sz w:val="26"/>
          <w:szCs w:val="26"/>
        </w:rPr>
        <w:t>, 5</w:t>
      </w:r>
      <w:r w:rsidRPr="00A87D13">
        <w:rPr>
          <w:rFonts w:ascii="Arial" w:hAnsi="Arial" w:cs="Arial"/>
          <w:b/>
          <w:bCs/>
          <w:sz w:val="26"/>
          <w:szCs w:val="26"/>
        </w:rPr>
        <w:t>0 CFR 20.134</w:t>
      </w:r>
    </w:p>
    <w:p w:rsidR="00397165" w:rsidRPr="00A87D13" w:rsidP="00E203E8" w14:paraId="0A08F5DE" w14:textId="77777777">
      <w:pPr>
        <w:jc w:val="center"/>
        <w:rPr>
          <w:rFonts w:ascii="Arial" w:hAnsi="Arial" w:cs="Arial"/>
          <w:sz w:val="26"/>
          <w:szCs w:val="26"/>
        </w:rPr>
      </w:pPr>
      <w:r w:rsidRPr="00A87D13">
        <w:rPr>
          <w:rFonts w:ascii="Arial" w:hAnsi="Arial" w:cs="Arial"/>
          <w:b/>
          <w:bCs/>
          <w:sz w:val="26"/>
          <w:szCs w:val="26"/>
        </w:rPr>
        <w:t>OMB Control Number 1018-0067</w:t>
      </w:r>
    </w:p>
    <w:p w:rsidR="00397165" w:rsidRPr="00A87D13" w:rsidP="00E203E8" w14:paraId="14CCEA24" w14:textId="77777777">
      <w:pPr>
        <w:rPr>
          <w:rFonts w:ascii="Arial" w:hAnsi="Arial" w:cs="Arial"/>
          <w:bCs/>
          <w:sz w:val="26"/>
          <w:szCs w:val="26"/>
        </w:rPr>
      </w:pPr>
    </w:p>
    <w:p w:rsidR="0054222B" w:rsidRPr="00DE758E" w:rsidP="00E203E8" w14:paraId="143F2C2A" w14:textId="6D13B025">
      <w:pPr>
        <w:rPr>
          <w:rFonts w:ascii="Arial" w:hAnsi="Arial" w:cs="Arial"/>
          <w:bCs/>
          <w:sz w:val="22"/>
          <w:szCs w:val="22"/>
        </w:rPr>
      </w:pPr>
      <w:r w:rsidRPr="00DE758E">
        <w:rPr>
          <w:rFonts w:ascii="Arial" w:hAnsi="Arial" w:cs="Arial"/>
          <w:b/>
          <w:bCs/>
          <w:sz w:val="22"/>
          <w:szCs w:val="22"/>
        </w:rPr>
        <w:t>Terms of Clearance</w:t>
      </w:r>
      <w:r w:rsidRPr="00DE758E">
        <w:rPr>
          <w:rFonts w:ascii="Arial" w:hAnsi="Arial" w:cs="Arial"/>
          <w:bCs/>
          <w:sz w:val="22"/>
          <w:szCs w:val="22"/>
        </w:rPr>
        <w:t>:</w:t>
      </w:r>
      <w:r w:rsidRPr="00DE758E" w:rsidR="00F637BA">
        <w:rPr>
          <w:rFonts w:ascii="Arial" w:hAnsi="Arial" w:cs="Arial"/>
          <w:bCs/>
          <w:sz w:val="22"/>
          <w:szCs w:val="22"/>
        </w:rPr>
        <w:t xml:space="preserve"> </w:t>
      </w:r>
      <w:r w:rsidRPr="00DE758E" w:rsidR="00962A4F">
        <w:rPr>
          <w:rFonts w:ascii="Arial" w:hAnsi="Arial" w:cs="Arial"/>
          <w:bCs/>
          <w:sz w:val="22"/>
          <w:szCs w:val="22"/>
        </w:rPr>
        <w:t xml:space="preserve"> </w:t>
      </w:r>
      <w:r w:rsidRPr="00DE758E">
        <w:rPr>
          <w:rFonts w:ascii="Arial" w:hAnsi="Arial" w:cs="Arial"/>
          <w:bCs/>
          <w:sz w:val="22"/>
          <w:szCs w:val="22"/>
        </w:rPr>
        <w:t>None.</w:t>
      </w:r>
    </w:p>
    <w:p w:rsidR="00F879E2" w:rsidRPr="00DE758E" w:rsidP="00E203E8" w14:paraId="568E0CDD" w14:textId="77777777">
      <w:pPr>
        <w:ind w:left="360" w:hanging="360"/>
        <w:rPr>
          <w:rFonts w:ascii="Arial" w:hAnsi="Arial" w:cs="Arial"/>
          <w:bCs/>
          <w:sz w:val="22"/>
          <w:szCs w:val="22"/>
        </w:rPr>
      </w:pPr>
    </w:p>
    <w:p w:rsidR="00913659" w:rsidRPr="00DE758E" w:rsidP="00BE2ACB" w14:paraId="229070AD" w14:textId="7D9D9379">
      <w:pPr>
        <w:pStyle w:val="Heading1"/>
      </w:pPr>
      <w:r w:rsidRPr="00DE758E">
        <w:t>1.</w:t>
      </w:r>
      <w:r w:rsidRPr="00DE758E">
        <w:tab/>
      </w:r>
      <w:r w:rsidRPr="00DE758E" w:rsidR="00E70FA3">
        <w:t>Explain the circumstances that make the collection of information necessary.  Identify any legal or administrative requirements that necessitate the collection.</w:t>
      </w:r>
    </w:p>
    <w:p w:rsidR="00F879E2" w:rsidRPr="00DE758E" w:rsidP="0093460E" w14:paraId="1A3F5007" w14:textId="77777777">
      <w:pPr>
        <w:tabs>
          <w:tab w:val="left" w:pos="360"/>
        </w:tabs>
        <w:rPr>
          <w:rFonts w:ascii="Arial" w:hAnsi="Arial" w:cs="Arial"/>
          <w:sz w:val="22"/>
          <w:szCs w:val="22"/>
        </w:rPr>
      </w:pPr>
    </w:p>
    <w:p w:rsidR="00493BF6" w:rsidRPr="00DE758E" w:rsidP="0093460E" w14:paraId="09EDD258" w14:textId="6D5C09BE">
      <w:pPr>
        <w:tabs>
          <w:tab w:val="left" w:pos="360"/>
        </w:tabs>
        <w:rPr>
          <w:rFonts w:ascii="Arial" w:hAnsi="Arial" w:cs="Arial"/>
          <w:sz w:val="22"/>
          <w:szCs w:val="22"/>
        </w:rPr>
      </w:pPr>
      <w:r w:rsidRPr="00DE758E">
        <w:rPr>
          <w:rFonts w:ascii="Arial" w:hAnsi="Arial" w:cs="Arial"/>
          <w:sz w:val="22"/>
          <w:szCs w:val="22"/>
        </w:rPr>
        <w:t>This information collection is associated with regulations implementing the Mi</w:t>
      </w:r>
      <w:r w:rsidRPr="00DE758E" w:rsidR="00276EEA">
        <w:rPr>
          <w:rFonts w:ascii="Arial" w:hAnsi="Arial" w:cs="Arial"/>
          <w:sz w:val="22"/>
          <w:szCs w:val="22"/>
        </w:rPr>
        <w:t xml:space="preserve">gratory Bird Treaty Act (MBTA; </w:t>
      </w:r>
      <w:r w:rsidRPr="00DE758E">
        <w:rPr>
          <w:rFonts w:ascii="Arial" w:hAnsi="Arial" w:cs="Arial"/>
          <w:sz w:val="22"/>
          <w:szCs w:val="22"/>
        </w:rPr>
        <w:t>16 U.S.C. 703</w:t>
      </w:r>
      <w:r w:rsidRPr="00DE758E" w:rsidR="00276EEA">
        <w:rPr>
          <w:rFonts w:ascii="Arial" w:hAnsi="Arial" w:cs="Arial"/>
          <w:sz w:val="22"/>
          <w:szCs w:val="22"/>
        </w:rPr>
        <w:t>-712</w:t>
      </w:r>
      <w:r w:rsidRPr="00DE758E">
        <w:rPr>
          <w:rFonts w:ascii="Arial" w:hAnsi="Arial" w:cs="Arial"/>
          <w:sz w:val="22"/>
          <w:szCs w:val="22"/>
        </w:rPr>
        <w:t xml:space="preserve">).  The MBTA prohibits the unauthorized take of migratory birds and authorizes the Secretary of the Interior to regulate take of migratory birds in the United States.  Under this authority, the </w:t>
      </w:r>
      <w:r w:rsidRPr="00DE758E">
        <w:rPr>
          <w:rFonts w:ascii="Arial" w:hAnsi="Arial" w:cs="Arial"/>
          <w:sz w:val="22"/>
          <w:szCs w:val="22"/>
        </w:rPr>
        <w:t xml:space="preserve">U.S. </w:t>
      </w:r>
      <w:r w:rsidRPr="00DE758E">
        <w:rPr>
          <w:rFonts w:ascii="Arial" w:hAnsi="Arial" w:cs="Arial"/>
          <w:sz w:val="22"/>
          <w:szCs w:val="22"/>
        </w:rPr>
        <w:t>Fish and Wildlife Service (Service, we) controls the hunting of migratory game birds through regulations at 50 CFR part 20.  In 1991, we banned lead shot for hunting waterfowl and coots in the United States, because of its toxicity to migratory birds and other wildlife.  At that time, steel shot was the only available nontoxic alternative.  In subsequent years, we have encouraged manufacturers to develop other alternatives for hunting use.  The guidelines for approving a candidate material as nontoxic for waterfowl and coot hunting are at 50 CFR 20.134.  The information collection requirements found there provide the basis by which the Director of the Service approves or disapproves the nontoxic status of candidate shot materials.</w:t>
      </w:r>
      <w:r w:rsidRPr="00DE758E" w:rsidR="00CE1197">
        <w:rPr>
          <w:rFonts w:ascii="Arial" w:hAnsi="Arial" w:cs="Arial"/>
          <w:sz w:val="22"/>
          <w:szCs w:val="22"/>
        </w:rPr>
        <w:t xml:space="preserve"> </w:t>
      </w:r>
    </w:p>
    <w:p w:rsidR="00F879E2" w:rsidRPr="00DE758E" w:rsidP="0093460E" w14:paraId="03AB3D7C" w14:textId="77777777">
      <w:pPr>
        <w:tabs>
          <w:tab w:val="left" w:pos="360"/>
        </w:tabs>
        <w:rPr>
          <w:rFonts w:ascii="Arial" w:hAnsi="Arial" w:cs="Arial"/>
          <w:sz w:val="22"/>
          <w:szCs w:val="22"/>
        </w:rPr>
      </w:pPr>
    </w:p>
    <w:p w:rsidR="00FF3C0C" w:rsidRPr="00DE758E" w:rsidP="00BE2ACB" w14:paraId="35702850" w14:textId="67509B7A">
      <w:pPr>
        <w:pStyle w:val="Heading1"/>
      </w:pPr>
      <w:r w:rsidRPr="00DE758E">
        <w:t>2.</w:t>
      </w:r>
      <w:r w:rsidRPr="00DE758E">
        <w:tab/>
      </w:r>
      <w:r w:rsidRPr="00DE758E" w:rsidR="00E70FA3">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A04DF" w:rsidRPr="00DE758E" w:rsidP="0093460E" w14:paraId="2AC75CA8" w14:textId="77777777">
      <w:pPr>
        <w:tabs>
          <w:tab w:val="left" w:pos="360"/>
        </w:tabs>
        <w:rPr>
          <w:rFonts w:ascii="Arial" w:hAnsi="Arial" w:cs="Arial"/>
          <w:bCs/>
          <w:sz w:val="22"/>
          <w:szCs w:val="22"/>
        </w:rPr>
      </w:pPr>
    </w:p>
    <w:p w:rsidR="00DB780E" w:rsidRPr="00DE758E" w:rsidP="0093460E" w14:paraId="3D3A5978" w14:textId="27C303CA">
      <w:pPr>
        <w:tabs>
          <w:tab w:val="left" w:pos="360"/>
        </w:tabs>
        <w:rPr>
          <w:rFonts w:ascii="Arial" w:hAnsi="Arial" w:cs="Arial"/>
          <w:sz w:val="22"/>
          <w:szCs w:val="22"/>
        </w:rPr>
      </w:pPr>
      <w:r w:rsidRPr="00DE758E">
        <w:rPr>
          <w:rFonts w:ascii="Arial" w:hAnsi="Arial" w:cs="Arial"/>
          <w:sz w:val="22"/>
          <w:szCs w:val="22"/>
        </w:rPr>
        <w:t xml:space="preserve">We collect this information only when a manufacturer </w:t>
      </w:r>
      <w:r w:rsidRPr="00DE758E" w:rsidR="00936CDD">
        <w:rPr>
          <w:rFonts w:ascii="Arial" w:hAnsi="Arial" w:cs="Arial"/>
          <w:sz w:val="22"/>
          <w:szCs w:val="22"/>
        </w:rPr>
        <w:t>applies</w:t>
      </w:r>
      <w:r w:rsidRPr="00DE758E">
        <w:rPr>
          <w:rFonts w:ascii="Arial" w:hAnsi="Arial" w:cs="Arial"/>
          <w:sz w:val="22"/>
          <w:szCs w:val="22"/>
        </w:rPr>
        <w:t xml:space="preserve"> for approval of a nontoxic shot or shot coating.  The regulations at 50 CFR 20.134 outline the application and approval process for new types of nontoxic shot and specify what information we collect and how we use it to determine the shot material’s nontoxic status.  When considering approval of a candidate material as nontoxic, we must ensure that it is not hazardous in the environment and that secondary exposure (ingestion of spent shot or its components) is not a hazard to migratory birds.  To make that decision, we require each applicant to collect information </w:t>
      </w:r>
      <w:r w:rsidRPr="00DE758E" w:rsidR="001B55A4">
        <w:rPr>
          <w:rFonts w:ascii="Arial" w:hAnsi="Arial" w:cs="Arial"/>
          <w:sz w:val="22"/>
          <w:szCs w:val="22"/>
        </w:rPr>
        <w:t xml:space="preserve">(in a nonform format) </w:t>
      </w:r>
      <w:r w:rsidRPr="00DE758E">
        <w:rPr>
          <w:rFonts w:ascii="Arial" w:hAnsi="Arial" w:cs="Arial"/>
          <w:sz w:val="22"/>
          <w:szCs w:val="22"/>
        </w:rPr>
        <w:t>about the solubility and toxicity of the candidate material.  Additionally, for law enforcement purposes, a noninvasive field detection device must be available to distinguish candidate shot from lead shot.  This information constitutes the bulk of an application for approval of nontoxic shot.</w:t>
      </w:r>
    </w:p>
    <w:p w:rsidR="003A04DF" w:rsidRPr="00DE758E" w:rsidP="0093460E" w14:paraId="02873287" w14:textId="77777777">
      <w:pPr>
        <w:tabs>
          <w:tab w:val="left" w:pos="360"/>
        </w:tabs>
        <w:rPr>
          <w:rFonts w:ascii="Arial" w:hAnsi="Arial" w:cs="Arial"/>
          <w:sz w:val="22"/>
          <w:szCs w:val="22"/>
        </w:rPr>
      </w:pPr>
    </w:p>
    <w:p w:rsidR="00FF3C0C" w:rsidRPr="00DE758E" w:rsidP="00BE2ACB" w14:paraId="17AA2808" w14:textId="3F097001">
      <w:pPr>
        <w:pStyle w:val="Heading1"/>
      </w:pPr>
      <w:r w:rsidRPr="00DE758E">
        <w:t>3.</w:t>
      </w:r>
      <w:r w:rsidRPr="00DE758E">
        <w:tab/>
      </w:r>
      <w:r w:rsidRPr="00DE758E" w:rsidR="00E70FA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A04DF" w:rsidRPr="00DE758E" w:rsidP="0093460E" w14:paraId="75CE7D38" w14:textId="77777777">
      <w:pPr>
        <w:tabs>
          <w:tab w:val="left" w:pos="360"/>
        </w:tabs>
        <w:ind w:hanging="360"/>
        <w:rPr>
          <w:rFonts w:ascii="Arial" w:hAnsi="Arial" w:cs="Arial"/>
          <w:bCs/>
          <w:sz w:val="22"/>
          <w:szCs w:val="22"/>
        </w:rPr>
      </w:pPr>
    </w:p>
    <w:p w:rsidR="00605BF2" w:rsidRPr="00DE758E" w:rsidP="0093460E" w14:paraId="0DA6B4AC" w14:textId="43BF8044">
      <w:pPr>
        <w:tabs>
          <w:tab w:val="left" w:pos="360"/>
        </w:tabs>
        <w:rPr>
          <w:rFonts w:ascii="Arial" w:hAnsi="Arial" w:cs="Arial"/>
          <w:sz w:val="22"/>
          <w:szCs w:val="22"/>
        </w:rPr>
      </w:pPr>
      <w:r w:rsidRPr="00DE758E">
        <w:rPr>
          <w:rFonts w:ascii="Arial" w:hAnsi="Arial" w:cs="Arial"/>
          <w:sz w:val="22"/>
          <w:szCs w:val="22"/>
        </w:rPr>
        <w:t xml:space="preserve">We encourage submission of electronic files with the application materials.  </w:t>
      </w:r>
      <w:r w:rsidRPr="00DE758E" w:rsidR="00936CDD">
        <w:rPr>
          <w:rFonts w:ascii="Arial" w:hAnsi="Arial" w:cs="Arial"/>
          <w:sz w:val="22"/>
          <w:szCs w:val="22"/>
        </w:rPr>
        <w:t>On the rare occasion we receive a submission</w:t>
      </w:r>
      <w:r w:rsidRPr="00DE758E" w:rsidR="00A33B4D">
        <w:rPr>
          <w:rFonts w:ascii="Arial" w:hAnsi="Arial" w:cs="Arial"/>
          <w:sz w:val="22"/>
          <w:szCs w:val="22"/>
        </w:rPr>
        <w:t xml:space="preserve">, </w:t>
      </w:r>
      <w:r w:rsidRPr="00DE758E" w:rsidR="00936CDD">
        <w:rPr>
          <w:rFonts w:ascii="Arial" w:hAnsi="Arial" w:cs="Arial"/>
          <w:sz w:val="22"/>
          <w:szCs w:val="22"/>
        </w:rPr>
        <w:t xml:space="preserve">the </w:t>
      </w:r>
      <w:r w:rsidRPr="00DE758E">
        <w:rPr>
          <w:rFonts w:ascii="Arial" w:hAnsi="Arial" w:cs="Arial"/>
          <w:sz w:val="22"/>
          <w:szCs w:val="22"/>
        </w:rPr>
        <w:t>entire application</w:t>
      </w:r>
      <w:r w:rsidRPr="00DE758E" w:rsidR="00936CDD">
        <w:rPr>
          <w:rFonts w:ascii="Arial" w:hAnsi="Arial" w:cs="Arial"/>
          <w:sz w:val="22"/>
          <w:szCs w:val="22"/>
        </w:rPr>
        <w:t xml:space="preserve"> i</w:t>
      </w:r>
      <w:r w:rsidRPr="00DE758E">
        <w:rPr>
          <w:rFonts w:ascii="Arial" w:hAnsi="Arial" w:cs="Arial"/>
          <w:sz w:val="22"/>
          <w:szCs w:val="22"/>
        </w:rPr>
        <w:t>s electronic.</w:t>
      </w:r>
    </w:p>
    <w:p w:rsidR="003A04DF" w:rsidRPr="00DE758E" w:rsidP="0093460E" w14:paraId="4F6DF08B" w14:textId="77777777">
      <w:pPr>
        <w:tabs>
          <w:tab w:val="left" w:pos="360"/>
        </w:tabs>
        <w:rPr>
          <w:rFonts w:ascii="Arial" w:hAnsi="Arial" w:cs="Arial"/>
          <w:sz w:val="22"/>
          <w:szCs w:val="22"/>
        </w:rPr>
      </w:pPr>
    </w:p>
    <w:p w:rsidR="00FF3C0C" w:rsidRPr="00DE758E" w:rsidP="00BE2ACB" w14:paraId="47B1D7F7" w14:textId="5A0B2868">
      <w:pPr>
        <w:pStyle w:val="Heading1"/>
      </w:pPr>
      <w:r w:rsidRPr="00DE758E">
        <w:t>4.</w:t>
      </w:r>
      <w:r w:rsidRPr="00DE758E">
        <w:tab/>
      </w:r>
      <w:r w:rsidRPr="00DE758E" w:rsidR="00E70FA3">
        <w:t>Describe efforts to identify duplication.  Show specifically why any similar information already available cannot be used or modified for use for the purposes described in Item 2 above.</w:t>
      </w:r>
    </w:p>
    <w:p w:rsidR="003A04DF" w:rsidRPr="00DE758E" w:rsidP="0093460E" w14:paraId="0CB705E9" w14:textId="77777777">
      <w:pPr>
        <w:tabs>
          <w:tab w:val="left" w:pos="360"/>
        </w:tabs>
        <w:ind w:hanging="360"/>
        <w:rPr>
          <w:rFonts w:ascii="Arial" w:hAnsi="Arial" w:cs="Arial"/>
          <w:bCs/>
          <w:sz w:val="22"/>
          <w:szCs w:val="22"/>
        </w:rPr>
      </w:pPr>
    </w:p>
    <w:p w:rsidR="00DB780E" w:rsidRPr="00DE758E" w:rsidP="0093460E" w14:paraId="646A73B0" w14:textId="77777777">
      <w:pPr>
        <w:tabs>
          <w:tab w:val="left" w:pos="360"/>
        </w:tabs>
        <w:rPr>
          <w:rFonts w:ascii="Arial" w:hAnsi="Arial" w:cs="Arial"/>
          <w:sz w:val="22"/>
          <w:szCs w:val="22"/>
        </w:rPr>
      </w:pPr>
      <w:r w:rsidRPr="00DE758E">
        <w:rPr>
          <w:rFonts w:ascii="Arial" w:hAnsi="Arial" w:cs="Arial"/>
          <w:sz w:val="22"/>
          <w:szCs w:val="22"/>
        </w:rPr>
        <w:t xml:space="preserve">There are no other information collections that gather the information we need to determine the nontoxic status of a candidate shot material.  </w:t>
      </w:r>
      <w:r w:rsidRPr="00DE758E" w:rsidR="002A4190">
        <w:rPr>
          <w:rFonts w:ascii="Arial" w:hAnsi="Arial" w:cs="Arial"/>
          <w:sz w:val="22"/>
          <w:szCs w:val="22"/>
        </w:rPr>
        <w:t>A</w:t>
      </w:r>
      <w:r w:rsidRPr="00DE758E" w:rsidR="004F1334">
        <w:rPr>
          <w:rFonts w:ascii="Arial" w:hAnsi="Arial" w:cs="Arial"/>
          <w:sz w:val="22"/>
          <w:szCs w:val="22"/>
        </w:rPr>
        <w:t>pplicants may</w:t>
      </w:r>
      <w:r w:rsidRPr="00DE758E">
        <w:rPr>
          <w:rFonts w:ascii="Arial" w:hAnsi="Arial" w:cs="Arial"/>
          <w:sz w:val="22"/>
          <w:szCs w:val="22"/>
        </w:rPr>
        <w:t xml:space="preserve"> use previously collected information, thus avoiding unnecessary duplication of risk assessments, toxicity tests, and background information.</w:t>
      </w:r>
    </w:p>
    <w:p w:rsidR="006A0701" w:rsidRPr="00DE758E" w:rsidP="0093460E" w14:paraId="62E5220B" w14:textId="77777777">
      <w:pPr>
        <w:tabs>
          <w:tab w:val="left" w:pos="360"/>
        </w:tabs>
        <w:rPr>
          <w:rFonts w:ascii="Arial" w:hAnsi="Arial" w:cs="Arial"/>
          <w:sz w:val="22"/>
          <w:szCs w:val="22"/>
        </w:rPr>
      </w:pPr>
    </w:p>
    <w:p w:rsidR="00FF3C0C" w:rsidRPr="00DE758E" w:rsidP="00BE2ACB" w14:paraId="0B57EA8C" w14:textId="5F681DBA">
      <w:pPr>
        <w:pStyle w:val="Heading1"/>
      </w:pPr>
      <w:r w:rsidRPr="00DE758E">
        <w:t>5.</w:t>
      </w:r>
      <w:r w:rsidRPr="00DE758E">
        <w:tab/>
      </w:r>
      <w:r w:rsidRPr="00DE758E" w:rsidR="00E70FA3">
        <w:t>If the collection of information impacts small businesses or other small entities, describe any methods used to minimize burden.</w:t>
      </w:r>
    </w:p>
    <w:p w:rsidR="003A04DF" w:rsidRPr="00DE758E" w:rsidP="0093460E" w14:paraId="46CDBB93" w14:textId="77777777">
      <w:pPr>
        <w:keepNext/>
        <w:tabs>
          <w:tab w:val="left" w:pos="360"/>
        </w:tabs>
        <w:ind w:hanging="360"/>
        <w:rPr>
          <w:rFonts w:ascii="Arial" w:hAnsi="Arial" w:cs="Arial"/>
          <w:bCs/>
          <w:sz w:val="22"/>
          <w:szCs w:val="22"/>
        </w:rPr>
      </w:pPr>
    </w:p>
    <w:p w:rsidR="00ED0A38" w:rsidRPr="00DE758E" w:rsidP="0093460E" w14:paraId="5DA1D183" w14:textId="716D4171">
      <w:pPr>
        <w:tabs>
          <w:tab w:val="left" w:pos="360"/>
        </w:tabs>
        <w:rPr>
          <w:rFonts w:ascii="Arial" w:hAnsi="Arial" w:cs="Arial"/>
          <w:sz w:val="22"/>
          <w:szCs w:val="22"/>
        </w:rPr>
      </w:pPr>
      <w:r w:rsidRPr="00DE758E">
        <w:rPr>
          <w:rFonts w:ascii="Arial" w:hAnsi="Arial" w:cs="Arial"/>
          <w:sz w:val="22"/>
          <w:szCs w:val="22"/>
        </w:rPr>
        <w:t xml:space="preserve">This collection does not significantly impact small businesses.  </w:t>
      </w:r>
      <w:r w:rsidRPr="00DE758E" w:rsidR="003A04DF">
        <w:rPr>
          <w:rFonts w:ascii="Arial" w:hAnsi="Arial" w:cs="Arial"/>
          <w:sz w:val="22"/>
          <w:szCs w:val="22"/>
        </w:rPr>
        <w:t xml:space="preserve">We collect the minimum information necessary for us to determine the </w:t>
      </w:r>
      <w:r w:rsidRPr="00DE758E" w:rsidR="00190E00">
        <w:rPr>
          <w:rFonts w:ascii="Arial" w:hAnsi="Arial" w:cs="Arial"/>
          <w:sz w:val="22"/>
          <w:szCs w:val="22"/>
        </w:rPr>
        <w:t xml:space="preserve">nontoxic status of </w:t>
      </w:r>
      <w:r w:rsidRPr="00DE758E" w:rsidR="003A04DF">
        <w:rPr>
          <w:rFonts w:ascii="Arial" w:hAnsi="Arial" w:cs="Arial"/>
          <w:sz w:val="22"/>
          <w:szCs w:val="22"/>
        </w:rPr>
        <w:t>shot</w:t>
      </w:r>
      <w:r w:rsidRPr="00DE758E" w:rsidR="00190E00">
        <w:rPr>
          <w:rFonts w:ascii="Arial" w:hAnsi="Arial" w:cs="Arial"/>
          <w:sz w:val="22"/>
          <w:szCs w:val="22"/>
        </w:rPr>
        <w:t xml:space="preserve"> material</w:t>
      </w:r>
      <w:r w:rsidRPr="00DE758E" w:rsidR="003A04DF">
        <w:rPr>
          <w:rFonts w:ascii="Arial" w:hAnsi="Arial" w:cs="Arial"/>
          <w:sz w:val="22"/>
          <w:szCs w:val="22"/>
        </w:rPr>
        <w:t xml:space="preserve">.  </w:t>
      </w:r>
      <w:r w:rsidRPr="00DE758E">
        <w:rPr>
          <w:rFonts w:ascii="Arial" w:hAnsi="Arial" w:cs="Arial"/>
          <w:sz w:val="22"/>
          <w:szCs w:val="22"/>
        </w:rPr>
        <w:t xml:space="preserve">If a small entity chooses to </w:t>
      </w:r>
      <w:r w:rsidRPr="00DE758E" w:rsidR="00936CDD">
        <w:rPr>
          <w:rFonts w:ascii="Arial" w:hAnsi="Arial" w:cs="Arial"/>
          <w:sz w:val="22"/>
          <w:szCs w:val="22"/>
        </w:rPr>
        <w:t>apply</w:t>
      </w:r>
      <w:r w:rsidRPr="00DE758E">
        <w:rPr>
          <w:rFonts w:ascii="Arial" w:hAnsi="Arial" w:cs="Arial"/>
          <w:sz w:val="22"/>
          <w:szCs w:val="22"/>
        </w:rPr>
        <w:t>, we work closely with the applicant to</w:t>
      </w:r>
      <w:r w:rsidRPr="00DE758E" w:rsidR="00493BF6">
        <w:rPr>
          <w:rFonts w:ascii="Arial" w:hAnsi="Arial" w:cs="Arial"/>
          <w:sz w:val="22"/>
          <w:szCs w:val="22"/>
        </w:rPr>
        <w:t xml:space="preserve"> avoid duplication </w:t>
      </w:r>
      <w:r w:rsidRPr="00DE758E">
        <w:rPr>
          <w:rFonts w:ascii="Arial" w:hAnsi="Arial" w:cs="Arial"/>
          <w:sz w:val="22"/>
          <w:szCs w:val="22"/>
        </w:rPr>
        <w:t>and reduce the hour/dollar burden as much as possible.</w:t>
      </w:r>
    </w:p>
    <w:p w:rsidR="00190E00" w:rsidRPr="00DE758E" w:rsidP="0093460E" w14:paraId="23EF8A00" w14:textId="77777777">
      <w:pPr>
        <w:tabs>
          <w:tab w:val="left" w:pos="360"/>
        </w:tabs>
        <w:rPr>
          <w:rFonts w:ascii="Arial" w:hAnsi="Arial" w:cs="Arial"/>
          <w:sz w:val="22"/>
          <w:szCs w:val="22"/>
        </w:rPr>
      </w:pPr>
    </w:p>
    <w:p w:rsidR="00150437" w:rsidRPr="00DE758E" w:rsidP="00BE2ACB" w14:paraId="378DDBB2" w14:textId="12A22440">
      <w:pPr>
        <w:pStyle w:val="Heading1"/>
      </w:pPr>
      <w:r w:rsidRPr="00DE758E">
        <w:t>6.</w:t>
      </w:r>
      <w:r w:rsidRPr="00DE758E">
        <w:tab/>
      </w:r>
      <w:r w:rsidRPr="00DE758E" w:rsidR="00E70FA3">
        <w:t>Describe the consequence to Federal program or policy activities if the collection is not conducted or is conducted less frequently, as well as any technical or legal obstacles to reducing burden.</w:t>
      </w:r>
    </w:p>
    <w:p w:rsidR="00190E00" w:rsidRPr="00DE758E" w:rsidP="0093460E" w14:paraId="58321042" w14:textId="77777777">
      <w:pPr>
        <w:tabs>
          <w:tab w:val="left" w:pos="360"/>
        </w:tabs>
        <w:rPr>
          <w:rFonts w:ascii="Arial" w:hAnsi="Arial" w:cs="Arial"/>
          <w:sz w:val="22"/>
          <w:szCs w:val="22"/>
        </w:rPr>
      </w:pPr>
    </w:p>
    <w:p w:rsidR="00D445A8" w:rsidRPr="00DE758E" w:rsidP="0093460E" w14:paraId="13A69097" w14:textId="44BA1777">
      <w:pPr>
        <w:tabs>
          <w:tab w:val="left" w:pos="360"/>
        </w:tabs>
        <w:rPr>
          <w:rFonts w:ascii="Arial" w:hAnsi="Arial" w:cs="Arial"/>
          <w:sz w:val="22"/>
          <w:szCs w:val="22"/>
        </w:rPr>
      </w:pPr>
      <w:r w:rsidRPr="00DE758E">
        <w:rPr>
          <w:rFonts w:ascii="Arial" w:hAnsi="Arial" w:cs="Arial"/>
          <w:sz w:val="22"/>
          <w:szCs w:val="22"/>
        </w:rPr>
        <w:t>We only collect this i</w:t>
      </w:r>
      <w:r w:rsidRPr="00DE758E" w:rsidR="00ED0A38">
        <w:rPr>
          <w:rFonts w:ascii="Arial" w:hAnsi="Arial" w:cs="Arial"/>
          <w:sz w:val="22"/>
          <w:szCs w:val="22"/>
        </w:rPr>
        <w:t xml:space="preserve">nformation when an entity applies for approval </w:t>
      </w:r>
      <w:r w:rsidRPr="00DE758E" w:rsidR="004F1334">
        <w:rPr>
          <w:rFonts w:ascii="Arial" w:hAnsi="Arial" w:cs="Arial"/>
          <w:sz w:val="22"/>
          <w:szCs w:val="22"/>
        </w:rPr>
        <w:t xml:space="preserve">of </w:t>
      </w:r>
      <w:r w:rsidRPr="00DE758E" w:rsidR="00ED0A38">
        <w:rPr>
          <w:rFonts w:ascii="Arial" w:hAnsi="Arial" w:cs="Arial"/>
          <w:sz w:val="22"/>
          <w:szCs w:val="22"/>
        </w:rPr>
        <w:t xml:space="preserve">a new nontoxic shot.  If </w:t>
      </w:r>
      <w:r w:rsidRPr="00DE758E" w:rsidR="005F7434">
        <w:rPr>
          <w:rFonts w:ascii="Arial" w:hAnsi="Arial" w:cs="Arial"/>
          <w:sz w:val="22"/>
          <w:szCs w:val="22"/>
        </w:rPr>
        <w:t xml:space="preserve">we do not collect </w:t>
      </w:r>
      <w:r w:rsidRPr="00DE758E" w:rsidR="00ED0A38">
        <w:rPr>
          <w:rFonts w:ascii="Arial" w:hAnsi="Arial" w:cs="Arial"/>
          <w:sz w:val="22"/>
          <w:szCs w:val="22"/>
        </w:rPr>
        <w:t xml:space="preserve">the information, we could not determine if the candidate material is nontoxic; therefore, fewer nontoxic shot materials would be available to hunters.  </w:t>
      </w:r>
      <w:r w:rsidRPr="00DE758E">
        <w:rPr>
          <w:rFonts w:ascii="Arial" w:hAnsi="Arial" w:cs="Arial"/>
          <w:sz w:val="22"/>
          <w:szCs w:val="22"/>
        </w:rPr>
        <w:t xml:space="preserve">Increased use of nontoxic shot enhances protection of migratory waterfowl and their habitats.  </w:t>
      </w:r>
      <w:r w:rsidRPr="00DE758E" w:rsidR="00F13A5F">
        <w:rPr>
          <w:rFonts w:ascii="Arial" w:hAnsi="Arial" w:cs="Arial"/>
          <w:sz w:val="22"/>
          <w:szCs w:val="22"/>
        </w:rPr>
        <w:t>In addition, s</w:t>
      </w:r>
      <w:r w:rsidRPr="00DE758E">
        <w:rPr>
          <w:rFonts w:ascii="Arial" w:hAnsi="Arial" w:cs="Arial"/>
          <w:sz w:val="22"/>
          <w:szCs w:val="22"/>
        </w:rPr>
        <w:t>tudies show that hunter compliance with nontoxic shot requirements improves when more nontoxic shot types are available.</w:t>
      </w:r>
    </w:p>
    <w:p w:rsidR="00190E00" w:rsidRPr="00DE758E" w:rsidP="0093460E" w14:paraId="7805B7CF" w14:textId="77777777">
      <w:pPr>
        <w:tabs>
          <w:tab w:val="left" w:pos="360"/>
        </w:tabs>
        <w:rPr>
          <w:rFonts w:ascii="Arial" w:hAnsi="Arial" w:cs="Arial"/>
          <w:sz w:val="22"/>
          <w:szCs w:val="22"/>
        </w:rPr>
      </w:pPr>
    </w:p>
    <w:p w:rsidR="00E70FA3" w:rsidRPr="00DE758E" w:rsidP="00BE2ACB" w14:paraId="50070D37" w14:textId="77777777">
      <w:pPr>
        <w:pStyle w:val="Heading1"/>
      </w:pPr>
      <w:r w:rsidRPr="00DE758E">
        <w:t>7.</w:t>
      </w:r>
      <w:r w:rsidRPr="00DE758E">
        <w:tab/>
      </w:r>
      <w:r w:rsidRPr="00DE758E">
        <w:t>Explain any special circumstances that would cause an information collection to be conducted in a manner:</w:t>
      </w:r>
    </w:p>
    <w:p w:rsidR="00E70FA3" w:rsidRPr="00DE758E" w:rsidP="007201C9" w14:paraId="3992DE28" w14:textId="3CA4446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requiring respondents to report information to the agency more often than quarterly;</w:t>
      </w:r>
    </w:p>
    <w:p w:rsidR="00E70FA3" w:rsidRPr="00DE758E" w:rsidP="007201C9" w14:paraId="526182F1" w14:textId="04E0076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requiring respondents to prepare a written response to a collection of information in fewer than 30 days after receipt of it;</w:t>
      </w:r>
    </w:p>
    <w:p w:rsidR="00E70FA3" w:rsidRPr="00DE758E" w:rsidP="007201C9" w14:paraId="01E92C4C" w14:textId="21897D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requiring respondents to submit more than an original and two copies of any document;</w:t>
      </w:r>
    </w:p>
    <w:p w:rsidR="00E70FA3" w:rsidRPr="00DE758E" w:rsidP="007201C9" w14:paraId="695523CB" w14:textId="32B274B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requiring respondents to retain records, other than health, medical, government contract, grant-in-aid, or tax records, for more than three years;</w:t>
      </w:r>
    </w:p>
    <w:p w:rsidR="00E70FA3" w:rsidRPr="00DE758E" w:rsidP="007201C9" w14:paraId="024B07D5" w14:textId="0334D1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in connection with a statistical survey that is not designed to produce valid and reliable results that can be generalized to the universe of study;</w:t>
      </w:r>
    </w:p>
    <w:p w:rsidR="00E70FA3" w:rsidRPr="00DE758E" w:rsidP="007201C9" w14:paraId="13781BC5" w14:textId="1C448C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requiring the use of a statistical data classification that has not been reviewed and approved by OMB;</w:t>
      </w:r>
    </w:p>
    <w:p w:rsidR="00E70FA3" w:rsidRPr="00DE758E" w:rsidP="007201C9" w14:paraId="01CE208D" w14:textId="0CC1A95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3C0C" w:rsidRPr="00DE758E" w:rsidP="007201C9" w14:paraId="5654C73D" w14:textId="7C8AFC32">
      <w:pPr>
        <w:tabs>
          <w:tab w:val="left" w:pos="720"/>
        </w:tabs>
        <w:ind w:left="720" w:hanging="360"/>
        <w:rPr>
          <w:rFonts w:ascii="Arial" w:hAnsi="Arial" w:cs="Arial"/>
          <w:bCs/>
          <w:sz w:val="22"/>
          <w:szCs w:val="22"/>
        </w:rPr>
      </w:pPr>
      <w:r w:rsidRPr="00DE758E">
        <w:rPr>
          <w:rFonts w:ascii="Arial" w:hAnsi="Arial" w:cs="Arial"/>
          <w:b/>
          <w:sz w:val="22"/>
          <w:szCs w:val="22"/>
        </w:rPr>
        <w:t>*</w:t>
      </w:r>
      <w:r w:rsidRPr="00DE758E">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190E00" w:rsidRPr="00DE758E" w:rsidP="0093460E" w14:paraId="0D6C4E53" w14:textId="77777777">
      <w:pPr>
        <w:tabs>
          <w:tab w:val="left" w:pos="360"/>
        </w:tabs>
        <w:ind w:hanging="720"/>
        <w:rPr>
          <w:rFonts w:ascii="Arial" w:hAnsi="Arial" w:cs="Arial"/>
          <w:bCs/>
          <w:sz w:val="22"/>
          <w:szCs w:val="22"/>
        </w:rPr>
      </w:pPr>
    </w:p>
    <w:p w:rsidR="00ED0A38" w:rsidRPr="00DE758E" w:rsidP="0093460E" w14:paraId="0F056D7E" w14:textId="77777777">
      <w:pPr>
        <w:tabs>
          <w:tab w:val="left" w:pos="360"/>
        </w:tabs>
        <w:rPr>
          <w:rFonts w:ascii="Arial" w:hAnsi="Arial" w:cs="Arial"/>
          <w:sz w:val="22"/>
          <w:szCs w:val="22"/>
        </w:rPr>
      </w:pPr>
      <w:r w:rsidRPr="00DE758E">
        <w:rPr>
          <w:rFonts w:ascii="Arial" w:hAnsi="Arial" w:cs="Arial"/>
          <w:sz w:val="22"/>
          <w:szCs w:val="22"/>
        </w:rPr>
        <w:t>There are no special circumstances that require us to conduct this collection in a manner in</w:t>
      </w:r>
      <w:r w:rsidRPr="00DE758E" w:rsidR="00DB780E">
        <w:rPr>
          <w:rFonts w:ascii="Arial" w:hAnsi="Arial" w:cs="Arial"/>
          <w:sz w:val="22"/>
          <w:szCs w:val="22"/>
        </w:rPr>
        <w:t>consistent with OMB guidelines.</w:t>
      </w:r>
    </w:p>
    <w:p w:rsidR="00190E00" w:rsidRPr="00DE758E" w:rsidP="0093460E" w14:paraId="5E463C1C" w14:textId="77777777">
      <w:pPr>
        <w:tabs>
          <w:tab w:val="left" w:pos="360"/>
        </w:tabs>
        <w:rPr>
          <w:rFonts w:ascii="Arial" w:hAnsi="Arial" w:cs="Arial"/>
          <w:sz w:val="22"/>
          <w:szCs w:val="22"/>
        </w:rPr>
      </w:pPr>
    </w:p>
    <w:p w:rsidR="00E70FA3" w:rsidRPr="00DE758E" w:rsidP="00BE2ACB" w14:paraId="2C66E893" w14:textId="77777777">
      <w:pPr>
        <w:pStyle w:val="Heading1"/>
      </w:pPr>
      <w:r w:rsidRPr="00DE758E">
        <w:t>8.</w:t>
      </w:r>
      <w:r w:rsidRPr="00DE758E">
        <w:tab/>
      </w:r>
      <w:r w:rsidRPr="00DE758E">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70FA3" w:rsidRPr="00DE758E" w:rsidP="00BE2ACB" w14:paraId="02F52BDE" w14:textId="77777777">
      <w:pPr>
        <w:pStyle w:val="Heading1"/>
      </w:pPr>
    </w:p>
    <w:p w:rsidR="00E70FA3" w:rsidRPr="00DE758E" w:rsidP="00BE2ACB" w14:paraId="12A09CAC" w14:textId="77777777">
      <w:pPr>
        <w:pStyle w:val="Heading1"/>
      </w:pPr>
      <w:r w:rsidRPr="00DE758E">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70FA3" w:rsidRPr="00DE758E" w:rsidP="00BE2ACB" w14:paraId="36A72EBB" w14:textId="77777777">
      <w:pPr>
        <w:pStyle w:val="Heading1"/>
      </w:pPr>
    </w:p>
    <w:p w:rsidR="00150437" w:rsidRPr="00DE758E" w:rsidP="00BE2ACB" w14:paraId="0294185E" w14:textId="46B887E9">
      <w:pPr>
        <w:pStyle w:val="Heading1"/>
      </w:pPr>
      <w:r w:rsidRPr="00DE758E">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0147F" w:rsidRPr="00DE758E" w:rsidP="0093460E" w14:paraId="06777437" w14:textId="77777777">
      <w:pPr>
        <w:tabs>
          <w:tab w:val="left" w:pos="360"/>
        </w:tabs>
        <w:rPr>
          <w:rFonts w:ascii="Arial" w:hAnsi="Arial" w:cs="Arial"/>
          <w:b/>
          <w:bCs/>
          <w:sz w:val="22"/>
          <w:szCs w:val="22"/>
        </w:rPr>
      </w:pPr>
    </w:p>
    <w:p w:rsidR="005F7434" w:rsidRPr="00394568" w:rsidP="005F7434" w14:paraId="002AC5D1" w14:textId="10A51F52">
      <w:pPr>
        <w:tabs>
          <w:tab w:val="left" w:pos="360"/>
          <w:tab w:val="left" w:pos="720"/>
          <w:tab w:val="left" w:pos="1440"/>
        </w:tabs>
        <w:adjustRightInd/>
        <w:ind w:right="186"/>
        <w:rPr>
          <w:rFonts w:ascii="Arial" w:eastAsia="Arial" w:hAnsi="Arial" w:cs="Arial"/>
          <w:sz w:val="22"/>
          <w:szCs w:val="22"/>
        </w:rPr>
      </w:pPr>
      <w:r w:rsidRPr="00DE758E">
        <w:rPr>
          <w:rFonts w:ascii="Arial" w:hAnsi="Arial" w:cs="Arial"/>
          <w:sz w:val="22"/>
          <w:szCs w:val="22"/>
        </w:rPr>
        <w:t xml:space="preserve">On </w:t>
      </w:r>
      <w:r w:rsidRPr="00DE758E" w:rsidR="00936CDD">
        <w:rPr>
          <w:rFonts w:ascii="Arial" w:hAnsi="Arial" w:cs="Arial"/>
          <w:sz w:val="22"/>
          <w:szCs w:val="22"/>
        </w:rPr>
        <w:t>August 7, 2024</w:t>
      </w:r>
      <w:r w:rsidRPr="00DE758E">
        <w:rPr>
          <w:rFonts w:ascii="Arial" w:hAnsi="Arial" w:cs="Arial"/>
          <w:sz w:val="22"/>
          <w:szCs w:val="22"/>
        </w:rPr>
        <w:t>, we published in the Federal Register (</w:t>
      </w:r>
      <w:hyperlink r:id="rId4" w:history="1">
        <w:r w:rsidRPr="00DE758E" w:rsidR="00936CDD">
          <w:rPr>
            <w:rStyle w:val="Hyperlink"/>
            <w:rFonts w:ascii="Arial" w:hAnsi="Arial" w:cs="Arial"/>
            <w:sz w:val="22"/>
            <w:szCs w:val="22"/>
            <w:u w:val="none"/>
          </w:rPr>
          <w:t>89</w:t>
        </w:r>
        <w:r w:rsidRPr="00DE758E" w:rsidR="000E5B86">
          <w:rPr>
            <w:rStyle w:val="Hyperlink"/>
            <w:rFonts w:ascii="Arial" w:hAnsi="Arial" w:cs="Arial"/>
            <w:sz w:val="22"/>
            <w:szCs w:val="22"/>
            <w:u w:val="none"/>
          </w:rPr>
          <w:t xml:space="preserve"> FR </w:t>
        </w:r>
        <w:r w:rsidRPr="00DE758E" w:rsidR="00390DB2">
          <w:rPr>
            <w:rStyle w:val="Hyperlink"/>
            <w:rFonts w:ascii="Arial" w:hAnsi="Arial" w:cs="Arial"/>
            <w:sz w:val="22"/>
            <w:szCs w:val="22"/>
            <w:u w:val="none"/>
          </w:rPr>
          <w:t>64476</w:t>
        </w:r>
      </w:hyperlink>
      <w:r w:rsidRPr="00DE758E">
        <w:rPr>
          <w:rFonts w:ascii="Arial" w:hAnsi="Arial" w:cs="Arial"/>
          <w:sz w:val="22"/>
          <w:szCs w:val="22"/>
        </w:rPr>
        <w:t xml:space="preserve">) a </w:t>
      </w:r>
      <w:r w:rsidRPr="00DE758E">
        <w:rPr>
          <w:rFonts w:ascii="Arial" w:hAnsi="Arial" w:cs="Arial"/>
          <w:sz w:val="22"/>
          <w:szCs w:val="22"/>
        </w:rPr>
        <w:t>n</w:t>
      </w:r>
      <w:r w:rsidRPr="00DE758E">
        <w:rPr>
          <w:rFonts w:ascii="Arial" w:hAnsi="Arial" w:cs="Arial"/>
          <w:sz w:val="22"/>
          <w:szCs w:val="22"/>
        </w:rPr>
        <w:t xml:space="preserve">otice of our intent to request that OMB renew this information collection.  In that </w:t>
      </w:r>
      <w:r w:rsidRPr="00DE758E">
        <w:rPr>
          <w:rFonts w:ascii="Arial" w:hAnsi="Arial" w:cs="Arial"/>
          <w:sz w:val="22"/>
          <w:szCs w:val="22"/>
        </w:rPr>
        <w:t>n</w:t>
      </w:r>
      <w:r w:rsidRPr="00DE758E">
        <w:rPr>
          <w:rFonts w:ascii="Arial" w:hAnsi="Arial" w:cs="Arial"/>
          <w:sz w:val="22"/>
          <w:szCs w:val="22"/>
        </w:rPr>
        <w:t xml:space="preserve">otice, we solicited comments for 60 days, ending on </w:t>
      </w:r>
      <w:r w:rsidRPr="00DE758E" w:rsidR="00BB5D59">
        <w:rPr>
          <w:rFonts w:ascii="Arial" w:hAnsi="Arial" w:cs="Arial"/>
          <w:sz w:val="22"/>
          <w:szCs w:val="22"/>
        </w:rPr>
        <w:t>October 7, 2024</w:t>
      </w:r>
      <w:r w:rsidRPr="00DE758E">
        <w:rPr>
          <w:rFonts w:ascii="Arial" w:hAnsi="Arial" w:cs="Arial"/>
          <w:sz w:val="22"/>
          <w:szCs w:val="22"/>
        </w:rPr>
        <w:t xml:space="preserve">.  </w:t>
      </w:r>
      <w:r w:rsidRPr="00DE758E" w:rsidR="007A6A92">
        <w:rPr>
          <w:rFonts w:ascii="Arial" w:hAnsi="Arial" w:cs="Arial"/>
          <w:sz w:val="22"/>
          <w:szCs w:val="22"/>
        </w:rPr>
        <w:t xml:space="preserve">In a continued effort to increase public awareness of, and participation in, our public commenting processes associated with information collection requests, the Service also published the </w:t>
      </w:r>
      <w:r w:rsidRPr="00DE758E" w:rsidR="007A6A92">
        <w:rPr>
          <w:rFonts w:ascii="Arial" w:hAnsi="Arial" w:cs="Arial"/>
          <w:i/>
          <w:iCs/>
          <w:sz w:val="22"/>
          <w:szCs w:val="22"/>
        </w:rPr>
        <w:t>Federal Register</w:t>
      </w:r>
      <w:r w:rsidRPr="00DE758E" w:rsidR="007A6A92">
        <w:rPr>
          <w:rFonts w:ascii="Arial" w:hAnsi="Arial" w:cs="Arial"/>
          <w:sz w:val="22"/>
          <w:szCs w:val="22"/>
        </w:rPr>
        <w:t xml:space="preserve"> notice on Regulations.gov (Docket No. </w:t>
      </w:r>
      <w:hyperlink r:id="rId5" w:history="1">
        <w:r w:rsidRPr="00DE758E" w:rsidR="007A6A92">
          <w:rPr>
            <w:rStyle w:val="Hyperlink"/>
            <w:rFonts w:ascii="Arial" w:hAnsi="Arial" w:cs="Arial"/>
            <w:sz w:val="22"/>
            <w:szCs w:val="22"/>
            <w:u w:val="none"/>
          </w:rPr>
          <w:t>FWS-HQ-MB-2024-0093</w:t>
        </w:r>
      </w:hyperlink>
      <w:r w:rsidRPr="00DE758E" w:rsidR="007A6A92">
        <w:rPr>
          <w:rFonts w:ascii="Arial" w:hAnsi="Arial" w:cs="Arial"/>
          <w:sz w:val="22"/>
          <w:szCs w:val="22"/>
        </w:rPr>
        <w:t xml:space="preserve">) to provide the public with an additional method to submit </w:t>
      </w:r>
      <w:r w:rsidRPr="00394568" w:rsidR="007A6A92">
        <w:rPr>
          <w:rFonts w:ascii="Arial" w:hAnsi="Arial" w:cs="Arial"/>
          <w:sz w:val="22"/>
          <w:szCs w:val="22"/>
        </w:rPr>
        <w:t xml:space="preserve">comments (in addition to the typical U.S. mail submission method).  </w:t>
      </w:r>
      <w:r w:rsidRPr="00394568" w:rsidR="000E5B86">
        <w:rPr>
          <w:rFonts w:ascii="Arial" w:eastAsia="Arial" w:hAnsi="Arial" w:cs="Arial"/>
          <w:sz w:val="22"/>
          <w:szCs w:val="22"/>
        </w:rPr>
        <w:t xml:space="preserve">We received </w:t>
      </w:r>
      <w:r w:rsidRPr="00394568" w:rsidR="00394568">
        <w:rPr>
          <w:rFonts w:ascii="Arial" w:eastAsia="Arial" w:hAnsi="Arial" w:cs="Arial"/>
          <w:sz w:val="22"/>
          <w:szCs w:val="22"/>
        </w:rPr>
        <w:t>an anonymous</w:t>
      </w:r>
      <w:r w:rsidRPr="00394568" w:rsidR="00FE1218">
        <w:rPr>
          <w:rFonts w:ascii="Arial" w:eastAsia="Arial" w:hAnsi="Arial" w:cs="Arial"/>
          <w:sz w:val="22"/>
          <w:szCs w:val="22"/>
        </w:rPr>
        <w:t xml:space="preserve"> </w:t>
      </w:r>
      <w:r w:rsidRPr="00394568" w:rsidR="000E5B86">
        <w:rPr>
          <w:rFonts w:ascii="Arial" w:eastAsia="Arial" w:hAnsi="Arial" w:cs="Arial"/>
          <w:sz w:val="22"/>
          <w:szCs w:val="22"/>
        </w:rPr>
        <w:t>comment in response to that notice</w:t>
      </w:r>
      <w:r w:rsidRPr="00394568" w:rsidR="00394568">
        <w:rPr>
          <w:rFonts w:ascii="Arial" w:eastAsia="Arial" w:hAnsi="Arial" w:cs="Arial"/>
          <w:sz w:val="22"/>
          <w:szCs w:val="22"/>
        </w:rPr>
        <w:t xml:space="preserve"> which did not address the information collection requirements; therefore, no response is required.</w:t>
      </w:r>
    </w:p>
    <w:p w:rsidR="000E5B86" w:rsidRPr="00DE758E" w:rsidP="005F7434" w14:paraId="72DC98B4" w14:textId="13DB211D">
      <w:pPr>
        <w:tabs>
          <w:tab w:val="left" w:pos="360"/>
          <w:tab w:val="left" w:pos="720"/>
          <w:tab w:val="left" w:pos="1440"/>
        </w:tabs>
        <w:adjustRightInd/>
        <w:ind w:right="186"/>
        <w:rPr>
          <w:rFonts w:ascii="Arial" w:eastAsia="Arial" w:hAnsi="Arial" w:cs="Arial"/>
          <w:sz w:val="22"/>
          <w:szCs w:val="22"/>
          <w:highlight w:val="yellow"/>
        </w:rPr>
      </w:pPr>
    </w:p>
    <w:p w:rsidR="003202F3" w:rsidRPr="00DE758E" w:rsidP="00FD56B0" w14:paraId="615D6A3D" w14:textId="3F1F187C">
      <w:pPr>
        <w:rPr>
          <w:rFonts w:ascii="Arial" w:hAnsi="Arial" w:cs="Arial"/>
          <w:sz w:val="22"/>
          <w:szCs w:val="22"/>
        </w:rPr>
      </w:pPr>
      <w:r w:rsidRPr="00DE758E">
        <w:rPr>
          <w:rFonts w:ascii="Arial" w:hAnsi="Arial" w:cs="Arial"/>
          <w:sz w:val="22"/>
          <w:szCs w:val="22"/>
        </w:rPr>
        <w:t xml:space="preserve">It </w:t>
      </w:r>
      <w:r w:rsidRPr="00DE758E" w:rsidR="00936CDD">
        <w:rPr>
          <w:rFonts w:ascii="Arial" w:hAnsi="Arial" w:cs="Arial"/>
          <w:sz w:val="22"/>
          <w:szCs w:val="22"/>
        </w:rPr>
        <w:t>is</w:t>
      </w:r>
      <w:r w:rsidRPr="00DE758E">
        <w:rPr>
          <w:rFonts w:ascii="Arial" w:hAnsi="Arial" w:cs="Arial"/>
          <w:sz w:val="22"/>
          <w:szCs w:val="22"/>
        </w:rPr>
        <w:t xml:space="preserve"> not possible to conduct </w:t>
      </w:r>
      <w:r w:rsidRPr="00DE758E" w:rsidR="005F7434">
        <w:rPr>
          <w:rFonts w:ascii="Arial" w:hAnsi="Arial" w:cs="Arial"/>
          <w:sz w:val="22"/>
          <w:szCs w:val="22"/>
        </w:rPr>
        <w:t xml:space="preserve">targeted </w:t>
      </w:r>
      <w:r w:rsidRPr="00DE758E">
        <w:rPr>
          <w:rFonts w:ascii="Arial" w:hAnsi="Arial" w:cs="Arial"/>
          <w:sz w:val="22"/>
          <w:szCs w:val="22"/>
        </w:rPr>
        <w:t xml:space="preserve">outreach to respondents.  Most years, there are no respondents.  </w:t>
      </w:r>
      <w:r w:rsidRPr="00DE758E" w:rsidR="005F7434">
        <w:rPr>
          <w:rFonts w:ascii="Arial" w:hAnsi="Arial" w:cs="Arial"/>
          <w:sz w:val="22"/>
          <w:szCs w:val="22"/>
        </w:rPr>
        <w:t xml:space="preserve">On the rare occasion </w:t>
      </w:r>
      <w:r w:rsidRPr="00DE758E" w:rsidR="0012354E">
        <w:rPr>
          <w:rFonts w:ascii="Arial" w:hAnsi="Arial" w:cs="Arial"/>
          <w:sz w:val="22"/>
          <w:szCs w:val="22"/>
        </w:rPr>
        <w:t xml:space="preserve">where </w:t>
      </w:r>
      <w:r w:rsidRPr="00DE758E">
        <w:rPr>
          <w:rFonts w:ascii="Arial" w:hAnsi="Arial" w:cs="Arial"/>
          <w:sz w:val="22"/>
          <w:szCs w:val="22"/>
        </w:rPr>
        <w:t xml:space="preserve">we have </w:t>
      </w:r>
      <w:r w:rsidRPr="00DE758E" w:rsidR="003E09F2">
        <w:rPr>
          <w:rFonts w:ascii="Arial" w:hAnsi="Arial" w:cs="Arial"/>
          <w:sz w:val="22"/>
          <w:szCs w:val="22"/>
        </w:rPr>
        <w:t>submission</w:t>
      </w:r>
      <w:r w:rsidRPr="00DE758E">
        <w:rPr>
          <w:rFonts w:ascii="Arial" w:hAnsi="Arial" w:cs="Arial"/>
          <w:sz w:val="22"/>
          <w:szCs w:val="22"/>
        </w:rPr>
        <w:t xml:space="preserve">, </w:t>
      </w:r>
      <w:r w:rsidRPr="00DE758E" w:rsidR="003E09F2">
        <w:rPr>
          <w:rFonts w:ascii="Arial" w:hAnsi="Arial" w:cs="Arial"/>
          <w:sz w:val="22"/>
          <w:szCs w:val="22"/>
        </w:rPr>
        <w:t>the respondent is</w:t>
      </w:r>
      <w:r w:rsidRPr="00DE758E">
        <w:rPr>
          <w:rFonts w:ascii="Arial" w:hAnsi="Arial" w:cs="Arial"/>
          <w:sz w:val="22"/>
          <w:szCs w:val="22"/>
        </w:rPr>
        <w:t xml:space="preserve"> </w:t>
      </w:r>
      <w:r w:rsidRPr="00DE758E" w:rsidR="003E09F2">
        <w:rPr>
          <w:rFonts w:ascii="Arial" w:hAnsi="Arial" w:cs="Arial"/>
          <w:sz w:val="22"/>
          <w:szCs w:val="22"/>
        </w:rPr>
        <w:t>new</w:t>
      </w:r>
      <w:r w:rsidRPr="00DE758E">
        <w:rPr>
          <w:rFonts w:ascii="Arial" w:hAnsi="Arial" w:cs="Arial"/>
          <w:sz w:val="22"/>
          <w:szCs w:val="22"/>
        </w:rPr>
        <w:t xml:space="preserve"> </w:t>
      </w:r>
      <w:r w:rsidRPr="00DE758E" w:rsidR="00635BBD">
        <w:rPr>
          <w:rFonts w:ascii="Arial" w:hAnsi="Arial" w:cs="Arial"/>
          <w:sz w:val="22"/>
          <w:szCs w:val="22"/>
        </w:rPr>
        <w:t>and</w:t>
      </w:r>
      <w:r w:rsidRPr="00DE758E" w:rsidR="003E09F2">
        <w:rPr>
          <w:rFonts w:ascii="Arial" w:hAnsi="Arial" w:cs="Arial"/>
          <w:sz w:val="22"/>
          <w:szCs w:val="22"/>
        </w:rPr>
        <w:t xml:space="preserve"> has not </w:t>
      </w:r>
      <w:r w:rsidRPr="00DE758E">
        <w:rPr>
          <w:rFonts w:ascii="Arial" w:hAnsi="Arial" w:cs="Arial"/>
          <w:sz w:val="22"/>
          <w:szCs w:val="22"/>
        </w:rPr>
        <w:t>previously completed the process</w:t>
      </w:r>
      <w:r w:rsidRPr="00DE758E" w:rsidR="003E09F2">
        <w:rPr>
          <w:rFonts w:ascii="Arial" w:hAnsi="Arial" w:cs="Arial"/>
          <w:sz w:val="22"/>
          <w:szCs w:val="22"/>
        </w:rPr>
        <w:t>.  T</w:t>
      </w:r>
      <w:r w:rsidRPr="00DE758E" w:rsidR="005F7434">
        <w:rPr>
          <w:rFonts w:ascii="Arial" w:hAnsi="Arial" w:cs="Arial"/>
          <w:sz w:val="22"/>
          <w:szCs w:val="22"/>
        </w:rPr>
        <w:t>herefore, they do not</w:t>
      </w:r>
      <w:r w:rsidRPr="00DE758E">
        <w:rPr>
          <w:rFonts w:ascii="Arial" w:hAnsi="Arial" w:cs="Arial"/>
          <w:sz w:val="22"/>
          <w:szCs w:val="22"/>
        </w:rPr>
        <w:t xml:space="preserve"> posses</w:t>
      </w:r>
      <w:r w:rsidRPr="00DE758E" w:rsidR="005F7434">
        <w:rPr>
          <w:rFonts w:ascii="Arial" w:hAnsi="Arial" w:cs="Arial"/>
          <w:sz w:val="22"/>
          <w:szCs w:val="22"/>
        </w:rPr>
        <w:t>s</w:t>
      </w:r>
      <w:r w:rsidRPr="00DE758E">
        <w:rPr>
          <w:rFonts w:ascii="Arial" w:hAnsi="Arial" w:cs="Arial"/>
          <w:sz w:val="22"/>
          <w:szCs w:val="22"/>
        </w:rPr>
        <w:t xml:space="preserve"> sufficient knowledge to comment about the information collection or burden estimates.</w:t>
      </w:r>
    </w:p>
    <w:p w:rsidR="003202F3" w:rsidRPr="00DE758E" w:rsidP="00FD56B0" w14:paraId="57C18CAA" w14:textId="77777777">
      <w:pPr>
        <w:rPr>
          <w:rFonts w:ascii="Arial" w:hAnsi="Arial" w:cs="Arial"/>
          <w:sz w:val="22"/>
          <w:szCs w:val="22"/>
        </w:rPr>
      </w:pPr>
    </w:p>
    <w:p w:rsidR="00FF3C0C" w:rsidRPr="00DE758E" w:rsidP="00BE2ACB" w14:paraId="4BF8E970" w14:textId="2EA07772">
      <w:pPr>
        <w:pStyle w:val="Heading1"/>
      </w:pPr>
      <w:r w:rsidRPr="00DE758E">
        <w:t>9.</w:t>
      </w:r>
      <w:r w:rsidRPr="00DE758E">
        <w:tab/>
      </w:r>
      <w:r w:rsidRPr="00DE758E" w:rsidR="00E70FA3">
        <w:t>Explain any decision to provide any payment or gift to respondents, other than remuneration of contractors or grantees.</w:t>
      </w:r>
    </w:p>
    <w:p w:rsidR="00CD07F3" w:rsidRPr="00DE758E" w:rsidP="0093460E" w14:paraId="27204535" w14:textId="77777777">
      <w:pPr>
        <w:tabs>
          <w:tab w:val="left" w:pos="360"/>
        </w:tabs>
        <w:ind w:hanging="360"/>
        <w:rPr>
          <w:rFonts w:ascii="Arial" w:hAnsi="Arial" w:cs="Arial"/>
          <w:bCs/>
          <w:sz w:val="22"/>
          <w:szCs w:val="22"/>
        </w:rPr>
      </w:pPr>
    </w:p>
    <w:p w:rsidR="00913659" w:rsidRPr="00DE758E" w:rsidP="0093460E" w14:paraId="1C0BBBBA" w14:textId="77777777">
      <w:pPr>
        <w:tabs>
          <w:tab w:val="left" w:pos="360"/>
        </w:tabs>
        <w:rPr>
          <w:rFonts w:ascii="Arial" w:hAnsi="Arial" w:cs="Arial"/>
          <w:sz w:val="22"/>
          <w:szCs w:val="22"/>
        </w:rPr>
      </w:pPr>
      <w:r w:rsidRPr="00DE758E">
        <w:rPr>
          <w:rFonts w:ascii="Arial" w:hAnsi="Arial" w:cs="Arial"/>
          <w:sz w:val="22"/>
          <w:szCs w:val="22"/>
        </w:rPr>
        <w:t>We do not provide payments or gifts to respondents.</w:t>
      </w:r>
    </w:p>
    <w:p w:rsidR="00126D82" w:rsidRPr="00DE758E" w:rsidP="0093460E" w14:paraId="092D8E43" w14:textId="77777777">
      <w:pPr>
        <w:tabs>
          <w:tab w:val="left" w:pos="360"/>
        </w:tabs>
        <w:rPr>
          <w:rFonts w:ascii="Arial" w:hAnsi="Arial" w:cs="Arial"/>
          <w:sz w:val="22"/>
          <w:szCs w:val="22"/>
        </w:rPr>
      </w:pPr>
    </w:p>
    <w:p w:rsidR="00FF3C0C" w:rsidRPr="00DE758E" w:rsidP="00BE2ACB" w14:paraId="33B762F4" w14:textId="75B18393">
      <w:pPr>
        <w:pStyle w:val="Heading1"/>
        <w:tabs>
          <w:tab w:val="clear" w:pos="360"/>
          <w:tab w:val="left" w:pos="450"/>
        </w:tabs>
      </w:pPr>
      <w:r w:rsidRPr="00DE758E">
        <w:t>10.</w:t>
      </w:r>
      <w:r w:rsidRPr="00DE758E">
        <w:tab/>
      </w:r>
      <w:r w:rsidRPr="00DE758E" w:rsidR="00E70FA3">
        <w:t>Describe any assurance of confidentiality provided to respondents and the basis for the assurance in statute, regulation, or agency policy.</w:t>
      </w:r>
    </w:p>
    <w:p w:rsidR="00B54873" w:rsidRPr="00DE758E" w:rsidP="0093460E" w14:paraId="1D5BF07A" w14:textId="77777777">
      <w:pPr>
        <w:tabs>
          <w:tab w:val="left" w:pos="360"/>
        </w:tabs>
        <w:ind w:hanging="360"/>
        <w:rPr>
          <w:rFonts w:ascii="Arial" w:hAnsi="Arial" w:cs="Arial"/>
          <w:bCs/>
          <w:sz w:val="22"/>
          <w:szCs w:val="22"/>
        </w:rPr>
      </w:pPr>
    </w:p>
    <w:p w:rsidR="00E642F5" w:rsidRPr="00DE758E" w:rsidP="0093460E" w14:paraId="6B2536E2" w14:textId="44C8B3A7">
      <w:pPr>
        <w:pStyle w:val="NormalWeb"/>
        <w:tabs>
          <w:tab w:val="left" w:pos="360"/>
        </w:tabs>
        <w:spacing w:before="0" w:beforeAutospacing="0" w:after="0" w:afterAutospacing="0"/>
        <w:rPr>
          <w:rFonts w:ascii="Arial" w:hAnsi="Arial" w:cs="Arial"/>
          <w:sz w:val="22"/>
          <w:szCs w:val="22"/>
        </w:rPr>
      </w:pPr>
      <w:r w:rsidRPr="00DE758E">
        <w:rPr>
          <w:rFonts w:ascii="Arial" w:hAnsi="Arial" w:cs="Arial"/>
          <w:sz w:val="22"/>
          <w:szCs w:val="22"/>
        </w:rPr>
        <w:t xml:space="preserve">We do not provide any assurance of confidentiality.  Information is collected and protected in accordance with the Freedom of Information Act (5 U.S.C. 552) (FOIA). </w:t>
      </w:r>
    </w:p>
    <w:p w:rsidR="00B54873" w:rsidRPr="00DE758E" w:rsidP="0093460E" w14:paraId="0DB76FA5" w14:textId="77777777">
      <w:pPr>
        <w:pStyle w:val="NormalWeb"/>
        <w:tabs>
          <w:tab w:val="left" w:pos="360"/>
        </w:tabs>
        <w:spacing w:before="0" w:beforeAutospacing="0" w:after="0" w:afterAutospacing="0"/>
        <w:rPr>
          <w:rFonts w:ascii="Arial" w:hAnsi="Arial" w:cs="Arial"/>
          <w:sz w:val="22"/>
          <w:szCs w:val="22"/>
        </w:rPr>
      </w:pPr>
    </w:p>
    <w:p w:rsidR="00FF3C0C" w:rsidRPr="00DE758E" w:rsidP="00BE2ACB" w14:paraId="5142C403" w14:textId="0E849D93">
      <w:pPr>
        <w:pStyle w:val="Heading1"/>
        <w:tabs>
          <w:tab w:val="clear" w:pos="360"/>
          <w:tab w:val="left" w:pos="450"/>
        </w:tabs>
      </w:pPr>
      <w:r w:rsidRPr="00DE758E">
        <w:t>11.</w:t>
      </w:r>
      <w:r w:rsidRPr="00DE758E">
        <w:tab/>
      </w:r>
      <w:r w:rsidRPr="00DE758E" w:rsidR="00E70FA3">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DE758E" w:rsidR="00E70FA3">
        <w:t>considers the questions necessary, the specific uses to be made of the information, the explanation to be given to persons from whom the information is requested, and any steps to be taken to obtain their consent.</w:t>
      </w:r>
    </w:p>
    <w:p w:rsidR="00B54873" w:rsidRPr="00DE758E" w:rsidP="0093460E" w14:paraId="09669457" w14:textId="77777777">
      <w:pPr>
        <w:tabs>
          <w:tab w:val="left" w:pos="360"/>
        </w:tabs>
        <w:ind w:hanging="360"/>
        <w:rPr>
          <w:rFonts w:ascii="Arial" w:hAnsi="Arial" w:cs="Arial"/>
          <w:bCs/>
          <w:sz w:val="22"/>
          <w:szCs w:val="22"/>
        </w:rPr>
      </w:pPr>
    </w:p>
    <w:p w:rsidR="00150437" w:rsidRPr="00DE758E" w:rsidP="0093460E" w14:paraId="3F557AA3" w14:textId="77777777">
      <w:pPr>
        <w:tabs>
          <w:tab w:val="left" w:pos="360"/>
        </w:tabs>
        <w:rPr>
          <w:rFonts w:ascii="Arial" w:hAnsi="Arial" w:cs="Arial"/>
          <w:sz w:val="22"/>
          <w:szCs w:val="22"/>
        </w:rPr>
      </w:pPr>
      <w:r w:rsidRPr="00DE758E">
        <w:rPr>
          <w:rFonts w:ascii="Arial" w:hAnsi="Arial" w:cs="Arial"/>
          <w:sz w:val="22"/>
          <w:szCs w:val="22"/>
        </w:rPr>
        <w:t>We do not ask questions of a sensitive nature.</w:t>
      </w:r>
    </w:p>
    <w:p w:rsidR="00B54873" w:rsidRPr="00DE758E" w:rsidP="0093460E" w14:paraId="4D4E9F6C" w14:textId="77777777">
      <w:pPr>
        <w:tabs>
          <w:tab w:val="left" w:pos="360"/>
        </w:tabs>
        <w:rPr>
          <w:rFonts w:ascii="Arial" w:hAnsi="Arial" w:cs="Arial"/>
          <w:sz w:val="22"/>
          <w:szCs w:val="22"/>
        </w:rPr>
      </w:pPr>
    </w:p>
    <w:p w:rsidR="00E70FA3" w:rsidRPr="00DE758E" w:rsidP="00BE2ACB" w14:paraId="695DA6AC" w14:textId="77777777">
      <w:pPr>
        <w:pStyle w:val="Heading1"/>
        <w:tabs>
          <w:tab w:val="clear" w:pos="360"/>
          <w:tab w:val="left" w:pos="450"/>
        </w:tabs>
      </w:pPr>
      <w:r w:rsidRPr="00DE758E">
        <w:t>12.</w:t>
      </w:r>
      <w:r w:rsidRPr="00DE758E">
        <w:tab/>
      </w:r>
      <w:r w:rsidRPr="00DE758E">
        <w:t>Provide estimates of the hour burden of the collection of information.  The statement should:</w:t>
      </w:r>
    </w:p>
    <w:p w:rsidR="00E70FA3" w:rsidRPr="00DE758E" w:rsidP="004777D3" w14:paraId="48CFF6F1" w14:textId="1D426EAB">
      <w:pPr>
        <w:tabs>
          <w:tab w:val="left" w:pos="360"/>
        </w:tabs>
        <w:ind w:left="720" w:hanging="360"/>
        <w:rPr>
          <w:rFonts w:ascii="Arial" w:hAnsi="Arial" w:cs="Arial"/>
          <w:b/>
          <w:bCs/>
          <w:sz w:val="22"/>
          <w:szCs w:val="22"/>
        </w:rPr>
      </w:pPr>
      <w:r w:rsidRPr="00DE758E">
        <w:rPr>
          <w:rFonts w:ascii="Arial" w:hAnsi="Arial" w:cs="Arial"/>
          <w:b/>
          <w:bCs/>
          <w:sz w:val="22"/>
          <w:szCs w:val="22"/>
        </w:rPr>
        <w:t>*</w:t>
      </w:r>
      <w:r w:rsidRPr="00DE758E">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70FA3" w:rsidRPr="00DE758E" w:rsidP="004777D3" w14:paraId="6D4148F3" w14:textId="189C68EB">
      <w:pPr>
        <w:tabs>
          <w:tab w:val="left" w:pos="360"/>
        </w:tabs>
        <w:ind w:left="720" w:hanging="360"/>
        <w:rPr>
          <w:rFonts w:ascii="Arial" w:hAnsi="Arial" w:cs="Arial"/>
          <w:b/>
          <w:bCs/>
          <w:sz w:val="22"/>
          <w:szCs w:val="22"/>
        </w:rPr>
      </w:pPr>
      <w:r w:rsidRPr="00DE758E">
        <w:rPr>
          <w:rFonts w:ascii="Arial" w:hAnsi="Arial" w:cs="Arial"/>
          <w:b/>
          <w:bCs/>
          <w:sz w:val="22"/>
          <w:szCs w:val="22"/>
        </w:rPr>
        <w:t>*</w:t>
      </w:r>
      <w:r w:rsidRPr="00DE758E">
        <w:rPr>
          <w:rFonts w:ascii="Arial" w:hAnsi="Arial" w:cs="Arial"/>
          <w:b/>
          <w:bCs/>
          <w:sz w:val="22"/>
          <w:szCs w:val="22"/>
        </w:rPr>
        <w:tab/>
        <w:t xml:space="preserve">If this request for approval covers more than one form, provide separate hour burden estimates for each </w:t>
      </w:r>
      <w:r w:rsidRPr="00DE758E">
        <w:rPr>
          <w:rFonts w:ascii="Arial" w:hAnsi="Arial" w:cs="Arial"/>
          <w:b/>
          <w:bCs/>
          <w:sz w:val="22"/>
          <w:szCs w:val="22"/>
        </w:rPr>
        <w:t>form</w:t>
      </w:r>
      <w:r w:rsidRPr="00DE758E">
        <w:rPr>
          <w:rFonts w:ascii="Arial" w:hAnsi="Arial" w:cs="Arial"/>
          <w:b/>
          <w:bCs/>
          <w:sz w:val="22"/>
          <w:szCs w:val="22"/>
        </w:rPr>
        <w:t xml:space="preserve"> and aggregate the hour burdens.</w:t>
      </w:r>
    </w:p>
    <w:p w:rsidR="00DB780E" w:rsidRPr="00DE758E" w:rsidP="004777D3" w14:paraId="5C46D4C4" w14:textId="020FC055">
      <w:pPr>
        <w:tabs>
          <w:tab w:val="left" w:pos="360"/>
        </w:tabs>
        <w:ind w:left="720" w:hanging="360"/>
        <w:rPr>
          <w:rFonts w:ascii="Arial" w:hAnsi="Arial" w:cs="Arial"/>
          <w:bCs/>
          <w:sz w:val="22"/>
          <w:szCs w:val="22"/>
        </w:rPr>
      </w:pPr>
      <w:r w:rsidRPr="00DE758E">
        <w:rPr>
          <w:rFonts w:ascii="Arial" w:hAnsi="Arial" w:cs="Arial"/>
          <w:b/>
          <w:bCs/>
          <w:sz w:val="22"/>
          <w:szCs w:val="22"/>
        </w:rPr>
        <w:t>*</w:t>
      </w:r>
      <w:r w:rsidRPr="00DE758E">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54873" w:rsidRPr="00DE758E" w:rsidP="0093460E" w14:paraId="245D3793" w14:textId="77777777">
      <w:pPr>
        <w:tabs>
          <w:tab w:val="left" w:pos="360"/>
        </w:tabs>
        <w:rPr>
          <w:rFonts w:ascii="Arial" w:hAnsi="Arial" w:cs="Arial"/>
          <w:sz w:val="22"/>
          <w:szCs w:val="22"/>
        </w:rPr>
      </w:pPr>
    </w:p>
    <w:p w:rsidR="00DB780E" w:rsidRPr="00DE758E" w:rsidP="0093460E" w14:paraId="2729CA1C" w14:textId="660C3CF2">
      <w:pPr>
        <w:tabs>
          <w:tab w:val="left" w:pos="360"/>
        </w:tabs>
        <w:rPr>
          <w:rFonts w:ascii="Arial" w:hAnsi="Arial" w:cs="Arial"/>
          <w:sz w:val="22"/>
          <w:szCs w:val="22"/>
        </w:rPr>
      </w:pPr>
      <w:r w:rsidRPr="00DE758E">
        <w:rPr>
          <w:rFonts w:ascii="Arial" w:hAnsi="Arial" w:cs="Arial"/>
          <w:sz w:val="22"/>
          <w:szCs w:val="22"/>
        </w:rPr>
        <w:t xml:space="preserve">Over the past </w:t>
      </w:r>
      <w:r w:rsidRPr="00DE758E" w:rsidR="00936CDD">
        <w:rPr>
          <w:rFonts w:ascii="Arial" w:hAnsi="Arial" w:cs="Arial"/>
          <w:sz w:val="22"/>
          <w:szCs w:val="22"/>
        </w:rPr>
        <w:t>20</w:t>
      </w:r>
      <w:r w:rsidRPr="00DE758E" w:rsidR="00143D7E">
        <w:rPr>
          <w:rFonts w:ascii="Arial" w:hAnsi="Arial" w:cs="Arial"/>
          <w:sz w:val="22"/>
          <w:szCs w:val="22"/>
        </w:rPr>
        <w:t xml:space="preserve"> </w:t>
      </w:r>
      <w:r w:rsidRPr="00DE758E" w:rsidR="002E5CE4">
        <w:rPr>
          <w:rFonts w:ascii="Arial" w:hAnsi="Arial" w:cs="Arial"/>
          <w:sz w:val="22"/>
          <w:szCs w:val="22"/>
        </w:rPr>
        <w:t xml:space="preserve">years, we have received </w:t>
      </w:r>
      <w:r w:rsidRPr="00DE758E" w:rsidR="00B54873">
        <w:rPr>
          <w:rFonts w:ascii="Arial" w:hAnsi="Arial" w:cs="Arial"/>
          <w:sz w:val="22"/>
          <w:szCs w:val="22"/>
        </w:rPr>
        <w:t>an average of less than one application per year.</w:t>
      </w:r>
      <w:r w:rsidRPr="00DE758E" w:rsidR="002E5CE4">
        <w:rPr>
          <w:rFonts w:ascii="Arial" w:hAnsi="Arial" w:cs="Arial"/>
          <w:sz w:val="22"/>
          <w:szCs w:val="22"/>
        </w:rPr>
        <w:t xml:space="preserve">  As a placeholder for these information collection requirements</w:t>
      </w:r>
      <w:r w:rsidRPr="00DE758E" w:rsidR="000413B8">
        <w:rPr>
          <w:rFonts w:ascii="Arial" w:hAnsi="Arial" w:cs="Arial"/>
          <w:sz w:val="22"/>
          <w:szCs w:val="22"/>
        </w:rPr>
        <w:t xml:space="preserve"> contained in our regulations</w:t>
      </w:r>
      <w:r w:rsidRPr="00DE758E" w:rsidR="002E5CE4">
        <w:rPr>
          <w:rFonts w:ascii="Arial" w:hAnsi="Arial" w:cs="Arial"/>
          <w:sz w:val="22"/>
          <w:szCs w:val="22"/>
        </w:rPr>
        <w:t>, w</w:t>
      </w:r>
      <w:r w:rsidRPr="00DE758E" w:rsidR="00E642F5">
        <w:rPr>
          <w:rFonts w:ascii="Arial" w:hAnsi="Arial" w:cs="Arial"/>
          <w:sz w:val="22"/>
          <w:szCs w:val="22"/>
        </w:rPr>
        <w:t xml:space="preserve">e </w:t>
      </w:r>
      <w:r w:rsidRPr="00DE758E" w:rsidR="00FD69C4">
        <w:rPr>
          <w:rFonts w:ascii="Arial" w:hAnsi="Arial" w:cs="Arial"/>
          <w:sz w:val="22"/>
          <w:szCs w:val="22"/>
        </w:rPr>
        <w:t xml:space="preserve">will report </w:t>
      </w:r>
      <w:r w:rsidRPr="00DE758E" w:rsidR="00FD69C4">
        <w:rPr>
          <w:rFonts w:ascii="Arial" w:hAnsi="Arial" w:cs="Arial"/>
          <w:b/>
          <w:sz w:val="22"/>
          <w:szCs w:val="22"/>
        </w:rPr>
        <w:t>1 response</w:t>
      </w:r>
      <w:r w:rsidRPr="00DE758E" w:rsidR="00FD69C4">
        <w:rPr>
          <w:rFonts w:ascii="Arial" w:hAnsi="Arial" w:cs="Arial"/>
          <w:bCs/>
          <w:sz w:val="22"/>
          <w:szCs w:val="22"/>
        </w:rPr>
        <w:t xml:space="preserve"> (due to the requirement being contained in regulations)</w:t>
      </w:r>
      <w:r w:rsidRPr="00DE758E" w:rsidR="00381278">
        <w:rPr>
          <w:rFonts w:ascii="Arial" w:hAnsi="Arial" w:cs="Arial"/>
          <w:sz w:val="22"/>
          <w:szCs w:val="22"/>
        </w:rPr>
        <w:t>,</w:t>
      </w:r>
      <w:r w:rsidRPr="00DE758E" w:rsidR="00E642F5">
        <w:rPr>
          <w:rFonts w:ascii="Arial" w:hAnsi="Arial" w:cs="Arial"/>
          <w:sz w:val="22"/>
          <w:szCs w:val="22"/>
        </w:rPr>
        <w:t xml:space="preserve"> for a </w:t>
      </w:r>
      <w:r w:rsidRPr="00DE758E" w:rsidR="00E642F5">
        <w:rPr>
          <w:rFonts w:ascii="Arial" w:hAnsi="Arial" w:cs="Arial"/>
          <w:b/>
          <w:sz w:val="22"/>
          <w:szCs w:val="22"/>
        </w:rPr>
        <w:t>total of 3,200 annual burden hours</w:t>
      </w:r>
      <w:r w:rsidRPr="00DE758E" w:rsidR="00E642F5">
        <w:rPr>
          <w:rFonts w:ascii="Arial" w:hAnsi="Arial" w:cs="Arial"/>
          <w:sz w:val="22"/>
          <w:szCs w:val="22"/>
        </w:rPr>
        <w:t xml:space="preserve">.  The hour burden associated with the information collection varies with each applicant and depends significantly on how much </w:t>
      </w:r>
      <w:r w:rsidRPr="00DE758E" w:rsidR="004F1334">
        <w:rPr>
          <w:rFonts w:ascii="Arial" w:hAnsi="Arial" w:cs="Arial"/>
          <w:sz w:val="22"/>
          <w:szCs w:val="22"/>
        </w:rPr>
        <w:t xml:space="preserve">already-available </w:t>
      </w:r>
      <w:r w:rsidRPr="00DE758E" w:rsidR="00E642F5">
        <w:rPr>
          <w:rFonts w:ascii="Arial" w:hAnsi="Arial" w:cs="Arial"/>
          <w:sz w:val="22"/>
          <w:szCs w:val="22"/>
        </w:rPr>
        <w:t xml:space="preserve">information can be applied toward a candidate material. </w:t>
      </w:r>
      <w:r w:rsidRPr="00DE758E" w:rsidR="002B1DA3">
        <w:rPr>
          <w:rFonts w:ascii="Arial" w:hAnsi="Arial" w:cs="Arial"/>
          <w:sz w:val="22"/>
          <w:szCs w:val="22"/>
        </w:rPr>
        <w:t xml:space="preserve"> </w:t>
      </w:r>
      <w:r w:rsidRPr="00DE758E" w:rsidR="00E642F5">
        <w:rPr>
          <w:rFonts w:ascii="Arial" w:hAnsi="Arial" w:cs="Arial"/>
          <w:sz w:val="22"/>
          <w:szCs w:val="22"/>
        </w:rPr>
        <w:t>Our hour</w:t>
      </w:r>
      <w:r w:rsidRPr="00DE758E" w:rsidR="00631591">
        <w:rPr>
          <w:rFonts w:ascii="Arial" w:hAnsi="Arial" w:cs="Arial"/>
          <w:sz w:val="22"/>
          <w:szCs w:val="22"/>
        </w:rPr>
        <w:t>ly</w:t>
      </w:r>
      <w:r w:rsidRPr="00DE758E" w:rsidR="00E642F5">
        <w:rPr>
          <w:rFonts w:ascii="Arial" w:hAnsi="Arial" w:cs="Arial"/>
          <w:sz w:val="22"/>
          <w:szCs w:val="22"/>
        </w:rPr>
        <w:t xml:space="preserve"> burden estimate ranges from 80 to 6,400 hours with an average of 3,200 hours per </w:t>
      </w:r>
      <w:r w:rsidRPr="00DE758E" w:rsidR="00143D7E">
        <w:rPr>
          <w:rFonts w:ascii="Arial" w:hAnsi="Arial" w:cs="Arial"/>
          <w:sz w:val="22"/>
          <w:szCs w:val="22"/>
        </w:rPr>
        <w:t>application</w:t>
      </w:r>
      <w:r w:rsidRPr="00DE758E" w:rsidR="00E642F5">
        <w:rPr>
          <w:rFonts w:ascii="Arial" w:hAnsi="Arial" w:cs="Arial"/>
          <w:sz w:val="22"/>
          <w:szCs w:val="22"/>
        </w:rPr>
        <w:t>.</w:t>
      </w:r>
      <w:r w:rsidRPr="00DE758E" w:rsidR="00B54873">
        <w:rPr>
          <w:rFonts w:ascii="Arial" w:hAnsi="Arial" w:cs="Arial"/>
          <w:sz w:val="22"/>
          <w:szCs w:val="22"/>
        </w:rPr>
        <w:t xml:space="preserve">  </w:t>
      </w:r>
    </w:p>
    <w:p w:rsidR="00B54873" w:rsidRPr="00DE758E" w:rsidP="0093460E" w14:paraId="093B677F" w14:textId="77777777">
      <w:pPr>
        <w:tabs>
          <w:tab w:val="left" w:pos="360"/>
        </w:tabs>
        <w:rPr>
          <w:rFonts w:ascii="Arial" w:hAnsi="Arial" w:cs="Arial"/>
          <w:sz w:val="22"/>
          <w:szCs w:val="22"/>
        </w:rPr>
      </w:pPr>
    </w:p>
    <w:p w:rsidR="002B7F85" w:rsidRPr="00DE758E" w:rsidP="0093460E" w14:paraId="7A364ABA" w14:textId="458A2E26">
      <w:pPr>
        <w:tabs>
          <w:tab w:val="left" w:pos="360"/>
        </w:tabs>
        <w:rPr>
          <w:rFonts w:ascii="Arial" w:hAnsi="Arial" w:cs="Arial"/>
          <w:sz w:val="22"/>
          <w:szCs w:val="22"/>
        </w:rPr>
      </w:pPr>
      <w:r w:rsidRPr="00394568">
        <w:rPr>
          <w:rFonts w:ascii="Arial" w:hAnsi="Arial" w:cs="Arial"/>
          <w:sz w:val="22"/>
          <w:szCs w:val="22"/>
        </w:rPr>
        <w:t xml:space="preserve">We estimate the total dollar value of the annual burden hours to be </w:t>
      </w:r>
      <w:r w:rsidRPr="00394568">
        <w:rPr>
          <w:rFonts w:ascii="Arial" w:hAnsi="Arial" w:cs="Arial"/>
          <w:b/>
          <w:sz w:val="22"/>
          <w:szCs w:val="22"/>
        </w:rPr>
        <w:t>$</w:t>
      </w:r>
      <w:r w:rsidRPr="00394568" w:rsidR="00656CEB">
        <w:rPr>
          <w:rFonts w:ascii="Arial" w:hAnsi="Arial" w:cs="Arial"/>
          <w:b/>
          <w:sz w:val="22"/>
          <w:szCs w:val="22"/>
        </w:rPr>
        <w:t>1</w:t>
      </w:r>
      <w:r w:rsidRPr="00394568" w:rsidR="00936CDD">
        <w:rPr>
          <w:rFonts w:ascii="Arial" w:hAnsi="Arial" w:cs="Arial"/>
          <w:b/>
          <w:sz w:val="22"/>
          <w:szCs w:val="22"/>
        </w:rPr>
        <w:t>9</w:t>
      </w:r>
      <w:r w:rsidRPr="00394568" w:rsidR="002B1DA3">
        <w:rPr>
          <w:rFonts w:ascii="Arial" w:hAnsi="Arial" w:cs="Arial"/>
          <w:b/>
          <w:sz w:val="22"/>
          <w:szCs w:val="22"/>
        </w:rPr>
        <w:t>8,</w:t>
      </w:r>
      <w:r w:rsidRPr="00394568" w:rsidR="00936CDD">
        <w:rPr>
          <w:rFonts w:ascii="Arial" w:hAnsi="Arial" w:cs="Arial"/>
          <w:b/>
          <w:sz w:val="22"/>
          <w:szCs w:val="22"/>
        </w:rPr>
        <w:t>624</w:t>
      </w:r>
      <w:r w:rsidRPr="00394568">
        <w:rPr>
          <w:rFonts w:ascii="Arial" w:hAnsi="Arial" w:cs="Arial"/>
          <w:sz w:val="22"/>
          <w:szCs w:val="22"/>
        </w:rPr>
        <w:t xml:space="preserve"> (3,200 hours x $</w:t>
      </w:r>
      <w:r w:rsidRPr="00394568" w:rsidR="00936CDD">
        <w:rPr>
          <w:rFonts w:ascii="Arial" w:hAnsi="Arial" w:cs="Arial"/>
          <w:sz w:val="22"/>
          <w:szCs w:val="22"/>
        </w:rPr>
        <w:t>62.07</w:t>
      </w:r>
      <w:r w:rsidRPr="00394568">
        <w:rPr>
          <w:rFonts w:ascii="Arial" w:hAnsi="Arial" w:cs="Arial"/>
          <w:sz w:val="22"/>
          <w:szCs w:val="22"/>
        </w:rPr>
        <w:t xml:space="preserve">).  </w:t>
      </w:r>
      <w:r w:rsidRPr="00394568">
        <w:rPr>
          <w:rFonts w:ascii="Arial" w:hAnsi="Arial" w:cs="Arial"/>
          <w:sz w:val="22"/>
          <w:szCs w:val="22"/>
        </w:rPr>
        <w:t>To calculate the hourly burden costs, we used Bureau of Labor Statistics (BLS)  May 20</w:t>
      </w:r>
      <w:r w:rsidRPr="00394568" w:rsidR="000E5B86">
        <w:rPr>
          <w:rFonts w:ascii="Arial" w:hAnsi="Arial" w:cs="Arial"/>
          <w:sz w:val="22"/>
          <w:szCs w:val="22"/>
        </w:rPr>
        <w:t>2</w:t>
      </w:r>
      <w:r w:rsidRPr="00394568" w:rsidR="00936CDD">
        <w:rPr>
          <w:rFonts w:ascii="Arial" w:hAnsi="Arial" w:cs="Arial"/>
          <w:sz w:val="22"/>
          <w:szCs w:val="22"/>
        </w:rPr>
        <w:t>3</w:t>
      </w:r>
      <w:r w:rsidRPr="00394568">
        <w:rPr>
          <w:rFonts w:ascii="Arial" w:hAnsi="Arial" w:cs="Arial"/>
          <w:sz w:val="22"/>
          <w:szCs w:val="22"/>
        </w:rPr>
        <w:t xml:space="preserve"> National Industry-Specific Occupational Employment and Wage Estimates for NAIC Code </w:t>
      </w:r>
      <w:hyperlink r:id="rId6" w:history="1">
        <w:r w:rsidRPr="00394568">
          <w:rPr>
            <w:rStyle w:val="Hyperlink"/>
            <w:rFonts w:ascii="Arial" w:hAnsi="Arial" w:cs="Arial"/>
            <w:sz w:val="22"/>
            <w:szCs w:val="22"/>
          </w:rPr>
          <w:t>541600, "Management, Scientific, and Technical</w:t>
        </w:r>
        <w:r w:rsidRPr="00394568">
          <w:rPr>
            <w:rStyle w:val="Hyperlink"/>
            <w:rFonts w:ascii="Arial" w:hAnsi="Arial" w:cs="Arial"/>
            <w:sz w:val="22"/>
            <w:szCs w:val="22"/>
          </w:rPr>
          <w:t xml:space="preserve"> </w:t>
        </w:r>
        <w:r w:rsidRPr="00394568">
          <w:rPr>
            <w:rStyle w:val="Hyperlink"/>
            <w:rFonts w:ascii="Arial" w:hAnsi="Arial" w:cs="Arial"/>
            <w:sz w:val="22"/>
            <w:szCs w:val="22"/>
          </w:rPr>
          <w:t>Consulting Services"</w:t>
        </w:r>
      </w:hyperlink>
      <w:r w:rsidRPr="00394568">
        <w:rPr>
          <w:rFonts w:ascii="Arial" w:hAnsi="Arial" w:cs="Arial"/>
          <w:sz w:val="22"/>
          <w:szCs w:val="22"/>
        </w:rPr>
        <w:t xml:space="preserve"> which lists a </w:t>
      </w:r>
      <w:r w:rsidRPr="00394568" w:rsidR="00F47290">
        <w:rPr>
          <w:rFonts w:ascii="Arial" w:hAnsi="Arial" w:cs="Arial"/>
          <w:sz w:val="22"/>
          <w:szCs w:val="22"/>
        </w:rPr>
        <w:t>mean</w:t>
      </w:r>
      <w:r w:rsidRPr="00394568">
        <w:rPr>
          <w:rFonts w:ascii="Arial" w:hAnsi="Arial" w:cs="Arial"/>
          <w:sz w:val="22"/>
          <w:szCs w:val="22"/>
        </w:rPr>
        <w:t xml:space="preserve"> hourly wage of $</w:t>
      </w:r>
      <w:r w:rsidRPr="00394568" w:rsidR="002B1DA3">
        <w:rPr>
          <w:rFonts w:ascii="Arial" w:hAnsi="Arial" w:cs="Arial"/>
          <w:sz w:val="22"/>
          <w:szCs w:val="22"/>
        </w:rPr>
        <w:t>4</w:t>
      </w:r>
      <w:r w:rsidRPr="00394568" w:rsidR="00936CDD">
        <w:rPr>
          <w:rFonts w:ascii="Arial" w:hAnsi="Arial" w:cs="Arial"/>
          <w:sz w:val="22"/>
          <w:szCs w:val="22"/>
        </w:rPr>
        <w:t>3</w:t>
      </w:r>
      <w:r w:rsidRPr="00394568" w:rsidR="00656CEB">
        <w:rPr>
          <w:rFonts w:ascii="Arial" w:hAnsi="Arial" w:cs="Arial"/>
          <w:sz w:val="22"/>
          <w:szCs w:val="22"/>
        </w:rPr>
        <w:t>.</w:t>
      </w:r>
      <w:r w:rsidRPr="00394568" w:rsidR="00487A9C">
        <w:rPr>
          <w:rFonts w:ascii="Arial" w:hAnsi="Arial" w:cs="Arial"/>
          <w:sz w:val="22"/>
          <w:szCs w:val="22"/>
        </w:rPr>
        <w:t>7</w:t>
      </w:r>
      <w:r w:rsidRPr="00394568" w:rsidR="00936CDD">
        <w:rPr>
          <w:rFonts w:ascii="Arial" w:hAnsi="Arial" w:cs="Arial"/>
          <w:sz w:val="22"/>
          <w:szCs w:val="22"/>
        </w:rPr>
        <w:t>1</w:t>
      </w:r>
      <w:r w:rsidRPr="00394568" w:rsidR="00656CEB">
        <w:rPr>
          <w:rFonts w:ascii="Arial" w:hAnsi="Arial" w:cs="Arial"/>
          <w:sz w:val="22"/>
          <w:szCs w:val="22"/>
        </w:rPr>
        <w:t xml:space="preserve"> for environmental scientists and geoscientists (occupational code 19-2040)</w:t>
      </w:r>
      <w:r w:rsidRPr="00394568">
        <w:rPr>
          <w:rFonts w:ascii="Arial" w:hAnsi="Arial" w:cs="Arial"/>
          <w:sz w:val="22"/>
          <w:szCs w:val="22"/>
        </w:rPr>
        <w:t xml:space="preserve">.  </w:t>
      </w:r>
      <w:r w:rsidRPr="00394568" w:rsidR="002B1DA3">
        <w:rPr>
          <w:rFonts w:ascii="Arial" w:hAnsi="Arial" w:cs="Arial"/>
          <w:sz w:val="22"/>
          <w:szCs w:val="22"/>
        </w:rPr>
        <w:t>I</w:t>
      </w:r>
      <w:r w:rsidRPr="00394568" w:rsidR="00656CEB">
        <w:rPr>
          <w:rFonts w:ascii="Arial" w:hAnsi="Arial" w:cs="Arial"/>
          <w:sz w:val="22"/>
          <w:szCs w:val="22"/>
        </w:rPr>
        <w:t xml:space="preserve">n accordance with BLS </w:t>
      </w:r>
      <w:hyperlink r:id="rId7" w:history="1">
        <w:r w:rsidRPr="00394568" w:rsidR="00656CEB">
          <w:rPr>
            <w:rStyle w:val="Hyperlink"/>
            <w:rFonts w:ascii="Arial" w:hAnsi="Arial" w:cs="Arial"/>
            <w:sz w:val="22"/>
            <w:szCs w:val="22"/>
          </w:rPr>
          <w:t>News Rel</w:t>
        </w:r>
        <w:r w:rsidRPr="00394568" w:rsidR="00656CEB">
          <w:rPr>
            <w:rStyle w:val="Hyperlink"/>
            <w:rFonts w:ascii="Arial" w:hAnsi="Arial" w:cs="Arial"/>
            <w:sz w:val="22"/>
            <w:szCs w:val="22"/>
          </w:rPr>
          <w:t>e</w:t>
        </w:r>
        <w:r w:rsidRPr="00394568" w:rsidR="00656CEB">
          <w:rPr>
            <w:rStyle w:val="Hyperlink"/>
            <w:rFonts w:ascii="Arial" w:hAnsi="Arial" w:cs="Arial"/>
            <w:sz w:val="22"/>
            <w:szCs w:val="22"/>
          </w:rPr>
          <w:t>ase</w:t>
        </w:r>
      </w:hyperlink>
      <w:r w:rsidRPr="00394568" w:rsidR="00656CEB">
        <w:rPr>
          <w:rFonts w:ascii="Arial" w:hAnsi="Arial" w:cs="Arial"/>
          <w:sz w:val="22"/>
          <w:szCs w:val="22"/>
        </w:rPr>
        <w:t xml:space="preserve"> </w:t>
      </w:r>
      <w:r w:rsidRPr="00394568" w:rsidR="00936CDD">
        <w:rPr>
          <w:rFonts w:ascii="Arial" w:hAnsi="Arial" w:cs="Arial"/>
          <w:sz w:val="22"/>
          <w:szCs w:val="22"/>
        </w:rPr>
        <w:t>USDL-24-1</w:t>
      </w:r>
      <w:r w:rsidRPr="00394568" w:rsidR="00394568">
        <w:rPr>
          <w:rFonts w:ascii="Arial" w:hAnsi="Arial" w:cs="Arial"/>
          <w:sz w:val="22"/>
          <w:szCs w:val="22"/>
        </w:rPr>
        <w:t>863</w:t>
      </w:r>
      <w:r w:rsidRPr="00394568" w:rsidR="00656CEB">
        <w:rPr>
          <w:rFonts w:ascii="Arial" w:hAnsi="Arial" w:cs="Arial"/>
          <w:sz w:val="22"/>
          <w:szCs w:val="22"/>
        </w:rPr>
        <w:t xml:space="preserve">, </w:t>
      </w:r>
      <w:r w:rsidRPr="00394568" w:rsidR="00394568">
        <w:rPr>
          <w:rFonts w:ascii="Arial" w:hAnsi="Arial" w:cs="Arial"/>
          <w:sz w:val="22"/>
          <w:szCs w:val="22"/>
        </w:rPr>
        <w:t>September 10</w:t>
      </w:r>
      <w:r w:rsidRPr="00394568" w:rsidR="00936CDD">
        <w:rPr>
          <w:rFonts w:ascii="Arial" w:hAnsi="Arial" w:cs="Arial"/>
          <w:sz w:val="22"/>
          <w:szCs w:val="22"/>
        </w:rPr>
        <w:t>, 2024</w:t>
      </w:r>
      <w:r w:rsidRPr="00394568" w:rsidR="00656CEB">
        <w:rPr>
          <w:rFonts w:ascii="Arial" w:hAnsi="Arial" w:cs="Arial"/>
          <w:sz w:val="22"/>
          <w:szCs w:val="22"/>
        </w:rPr>
        <w:t>, Employer Costs for Employee Compensation—</w:t>
      </w:r>
      <w:r w:rsidRPr="00394568" w:rsidR="00394568">
        <w:rPr>
          <w:rFonts w:ascii="Arial" w:hAnsi="Arial" w:cs="Arial"/>
          <w:sz w:val="22"/>
          <w:szCs w:val="22"/>
        </w:rPr>
        <w:t>June</w:t>
      </w:r>
      <w:r w:rsidRPr="00394568" w:rsidR="002B1DA3">
        <w:rPr>
          <w:rFonts w:ascii="Arial" w:hAnsi="Arial" w:cs="Arial"/>
          <w:sz w:val="22"/>
          <w:szCs w:val="22"/>
        </w:rPr>
        <w:t xml:space="preserve"> 202</w:t>
      </w:r>
      <w:r w:rsidRPr="00394568" w:rsidR="00936CDD">
        <w:rPr>
          <w:rFonts w:ascii="Arial" w:hAnsi="Arial" w:cs="Arial"/>
          <w:sz w:val="22"/>
          <w:szCs w:val="22"/>
        </w:rPr>
        <w:t>4</w:t>
      </w:r>
      <w:r w:rsidRPr="00394568">
        <w:rPr>
          <w:rFonts w:ascii="Arial" w:hAnsi="Arial" w:cs="Arial"/>
          <w:sz w:val="22"/>
          <w:szCs w:val="22"/>
        </w:rPr>
        <w:t xml:space="preserve">, </w:t>
      </w:r>
      <w:r w:rsidRPr="00394568" w:rsidR="002B1DA3">
        <w:rPr>
          <w:rFonts w:ascii="Arial" w:hAnsi="Arial" w:cs="Arial"/>
          <w:sz w:val="22"/>
          <w:szCs w:val="22"/>
        </w:rPr>
        <w:t>we multiplied this rate by 1.4</w:t>
      </w:r>
      <w:r w:rsidRPr="00394568" w:rsidR="00936CDD">
        <w:rPr>
          <w:rFonts w:ascii="Arial" w:hAnsi="Arial" w:cs="Arial"/>
          <w:sz w:val="22"/>
          <w:szCs w:val="22"/>
        </w:rPr>
        <w:t>2</w:t>
      </w:r>
      <w:r w:rsidRPr="00394568" w:rsidR="002B1DA3">
        <w:rPr>
          <w:rFonts w:ascii="Arial" w:hAnsi="Arial" w:cs="Arial"/>
          <w:sz w:val="22"/>
          <w:szCs w:val="22"/>
        </w:rPr>
        <w:t xml:space="preserve"> which </w:t>
      </w:r>
      <w:r w:rsidRPr="00394568">
        <w:rPr>
          <w:rFonts w:ascii="Arial" w:hAnsi="Arial" w:cs="Arial"/>
          <w:sz w:val="22"/>
          <w:szCs w:val="22"/>
        </w:rPr>
        <w:t>result</w:t>
      </w:r>
      <w:r w:rsidRPr="00394568" w:rsidR="002B1DA3">
        <w:rPr>
          <w:rFonts w:ascii="Arial" w:hAnsi="Arial" w:cs="Arial"/>
          <w:sz w:val="22"/>
          <w:szCs w:val="22"/>
        </w:rPr>
        <w:t>ed</w:t>
      </w:r>
      <w:r w:rsidRPr="00394568">
        <w:rPr>
          <w:rFonts w:ascii="Arial" w:hAnsi="Arial" w:cs="Arial"/>
          <w:sz w:val="22"/>
          <w:szCs w:val="22"/>
        </w:rPr>
        <w:t xml:space="preserve"> in a fully burdened hourly rate of </w:t>
      </w:r>
      <w:r w:rsidRPr="00394568">
        <w:rPr>
          <w:rFonts w:ascii="Arial" w:hAnsi="Arial" w:cs="Arial"/>
          <w:b/>
          <w:sz w:val="22"/>
          <w:szCs w:val="22"/>
        </w:rPr>
        <w:t>$</w:t>
      </w:r>
      <w:r w:rsidRPr="00394568" w:rsidR="00936CDD">
        <w:rPr>
          <w:rFonts w:ascii="Arial" w:hAnsi="Arial" w:cs="Arial"/>
          <w:b/>
          <w:sz w:val="22"/>
          <w:szCs w:val="22"/>
        </w:rPr>
        <w:t>62</w:t>
      </w:r>
      <w:r w:rsidRPr="00394568" w:rsidR="002B1DA3">
        <w:rPr>
          <w:rFonts w:ascii="Arial" w:hAnsi="Arial" w:cs="Arial"/>
          <w:b/>
          <w:sz w:val="22"/>
          <w:szCs w:val="22"/>
        </w:rPr>
        <w:t>.</w:t>
      </w:r>
      <w:r w:rsidRPr="00394568" w:rsidR="00936CDD">
        <w:rPr>
          <w:rFonts w:ascii="Arial" w:hAnsi="Arial" w:cs="Arial"/>
          <w:b/>
          <w:sz w:val="22"/>
          <w:szCs w:val="22"/>
        </w:rPr>
        <w:t>0</w:t>
      </w:r>
      <w:r w:rsidRPr="00394568" w:rsidR="002B1DA3">
        <w:rPr>
          <w:rFonts w:ascii="Arial" w:hAnsi="Arial" w:cs="Arial"/>
          <w:b/>
          <w:sz w:val="22"/>
          <w:szCs w:val="22"/>
        </w:rPr>
        <w:t>7</w:t>
      </w:r>
      <w:r w:rsidRPr="00394568">
        <w:rPr>
          <w:rFonts w:ascii="Arial" w:hAnsi="Arial" w:cs="Arial"/>
          <w:sz w:val="22"/>
          <w:szCs w:val="22"/>
        </w:rPr>
        <w:t xml:space="preserve"> (rounded).</w:t>
      </w:r>
    </w:p>
    <w:p w:rsidR="002B7F85" w:rsidRPr="00DE758E" w:rsidP="0093460E" w14:paraId="2F51067A" w14:textId="77777777">
      <w:pPr>
        <w:tabs>
          <w:tab w:val="left" w:pos="360"/>
        </w:tabs>
        <w:rPr>
          <w:rFonts w:ascii="Arial" w:hAnsi="Arial" w:cs="Arial"/>
          <w:sz w:val="22"/>
          <w:szCs w:val="22"/>
        </w:rPr>
      </w:pPr>
    </w:p>
    <w:p w:rsidR="00E70FA3" w:rsidRPr="00DE758E" w:rsidP="00BE2ACB" w14:paraId="7D52F6D3" w14:textId="5EECAC9A">
      <w:pPr>
        <w:pStyle w:val="Heading1"/>
        <w:tabs>
          <w:tab w:val="clear" w:pos="360"/>
          <w:tab w:val="left" w:pos="450"/>
        </w:tabs>
      </w:pPr>
      <w:r w:rsidRPr="00DE758E">
        <w:t>13.</w:t>
      </w:r>
      <w:r w:rsidRPr="00DE758E" w:rsidR="0093460E">
        <w:tab/>
      </w:r>
      <w:r w:rsidRPr="00DE758E">
        <w:t>Provide an estimate of the total annual non-hour cost burden to respondents or recordkeepers resulting from the collection of information.  (Do not include the cost of any hour burden already reflected in item 12.)</w:t>
      </w:r>
    </w:p>
    <w:p w:rsidR="00E70FA3" w:rsidRPr="00DE758E" w:rsidP="0093460E" w14:paraId="72D3FE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DE758E">
        <w:rPr>
          <w:rFonts w:ascii="Arial" w:hAnsi="Arial" w:cs="Arial"/>
          <w:b/>
          <w:sz w:val="22"/>
          <w:szCs w:val="22"/>
        </w:rPr>
        <w:t>take into account</w:t>
      </w:r>
      <w:r w:rsidRPr="00DE758E">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w:t>
      </w:r>
      <w:r w:rsidRPr="00DE758E">
        <w:rPr>
          <w:rFonts w:ascii="Arial" w:hAnsi="Arial" w:cs="Arial"/>
          <w:b/>
          <w:sz w:val="22"/>
          <w:szCs w:val="22"/>
        </w:rPr>
        <w:t xml:space="preserve">equipment, the discount rate(s), and the time period over which costs will be incurred.  Capital and start-up costs include, among other items, preparations for collecting information such as purchasing computers and software; monitoring, sampling, </w:t>
      </w:r>
      <w:r w:rsidRPr="00DE758E">
        <w:rPr>
          <w:rFonts w:ascii="Arial" w:hAnsi="Arial" w:cs="Arial"/>
          <w:b/>
          <w:sz w:val="22"/>
          <w:szCs w:val="22"/>
        </w:rPr>
        <w:t>drilling</w:t>
      </w:r>
      <w:r w:rsidRPr="00DE758E">
        <w:rPr>
          <w:rFonts w:ascii="Arial" w:hAnsi="Arial" w:cs="Arial"/>
          <w:b/>
          <w:sz w:val="22"/>
          <w:szCs w:val="22"/>
        </w:rPr>
        <w:t xml:space="preserve"> and testing equipment; and record storage facilities.</w:t>
      </w:r>
    </w:p>
    <w:p w:rsidR="00E70FA3" w:rsidRPr="00DE758E" w:rsidP="0093460E" w14:paraId="46ADCC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DE758E">
        <w:rPr>
          <w:rFonts w:ascii="Arial" w:hAnsi="Arial" w:cs="Arial"/>
          <w:b/>
          <w:sz w:val="22"/>
          <w:szCs w:val="22"/>
        </w:rPr>
        <w:t>*</w:t>
      </w:r>
      <w:r w:rsidRPr="00DE758E">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E758E">
        <w:rPr>
          <w:rFonts w:ascii="Arial" w:hAnsi="Arial" w:cs="Arial"/>
          <w:b/>
          <w:sz w:val="22"/>
          <w:szCs w:val="22"/>
        </w:rPr>
        <w:t>process</w:t>
      </w:r>
      <w:r w:rsidRPr="00DE758E">
        <w:rPr>
          <w:rFonts w:ascii="Arial" w:hAnsi="Arial" w:cs="Arial"/>
          <w:b/>
          <w:sz w:val="22"/>
          <w:szCs w:val="22"/>
        </w:rPr>
        <w:t xml:space="preserve"> and use existing economic or regulatory impact analysis associated with the rulemaking containing the information collection, as appropriate.</w:t>
      </w:r>
    </w:p>
    <w:p w:rsidR="00DB780E" w:rsidRPr="00DE758E" w:rsidP="0093460E" w14:paraId="23D27805" w14:textId="1478FE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Cs/>
          <w:sz w:val="22"/>
          <w:szCs w:val="22"/>
        </w:rPr>
      </w:pPr>
      <w:r w:rsidRPr="00DE758E">
        <w:rPr>
          <w:rFonts w:ascii="Arial" w:hAnsi="Arial" w:cs="Arial"/>
          <w:b/>
          <w:sz w:val="22"/>
          <w:szCs w:val="22"/>
        </w:rPr>
        <w:t>*</w:t>
      </w:r>
      <w:r w:rsidRPr="00DE758E">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170A5" w:rsidRPr="00DE758E" w:rsidP="0093460E" w14:paraId="5C53230B" w14:textId="77777777">
      <w:pPr>
        <w:tabs>
          <w:tab w:val="left" w:pos="360"/>
        </w:tabs>
        <w:rPr>
          <w:rFonts w:ascii="Arial" w:hAnsi="Arial" w:cs="Arial"/>
          <w:sz w:val="22"/>
          <w:szCs w:val="22"/>
        </w:rPr>
      </w:pPr>
    </w:p>
    <w:p w:rsidR="00F170A5" w:rsidRPr="00DE758E" w:rsidP="0093460E" w14:paraId="7C7444EB" w14:textId="7304D9EC">
      <w:pPr>
        <w:tabs>
          <w:tab w:val="left" w:pos="360"/>
        </w:tabs>
        <w:rPr>
          <w:rFonts w:ascii="Arial" w:hAnsi="Arial" w:cs="Arial"/>
          <w:sz w:val="22"/>
          <w:szCs w:val="22"/>
        </w:rPr>
      </w:pPr>
      <w:r w:rsidRPr="00DE758E">
        <w:rPr>
          <w:rFonts w:ascii="Arial" w:hAnsi="Arial" w:cs="Arial"/>
          <w:sz w:val="22"/>
          <w:szCs w:val="22"/>
        </w:rPr>
        <w:t xml:space="preserve">We estimate </w:t>
      </w:r>
      <w:r w:rsidRPr="00DE758E" w:rsidR="00A33B4D">
        <w:rPr>
          <w:rFonts w:ascii="Arial" w:hAnsi="Arial" w:cs="Arial"/>
          <w:sz w:val="22"/>
          <w:szCs w:val="22"/>
        </w:rPr>
        <w:t xml:space="preserve">that </w:t>
      </w:r>
      <w:r w:rsidRPr="00DE758E">
        <w:rPr>
          <w:rFonts w:ascii="Arial" w:hAnsi="Arial" w:cs="Arial"/>
          <w:sz w:val="22"/>
          <w:szCs w:val="22"/>
        </w:rPr>
        <w:t>the total annual non</w:t>
      </w:r>
      <w:r w:rsidRPr="00DE758E" w:rsidR="00CE0C07">
        <w:rPr>
          <w:rFonts w:ascii="Arial" w:hAnsi="Arial" w:cs="Arial"/>
          <w:sz w:val="22"/>
          <w:szCs w:val="22"/>
        </w:rPr>
        <w:t>-</w:t>
      </w:r>
      <w:r w:rsidRPr="00DE758E">
        <w:rPr>
          <w:rFonts w:ascii="Arial" w:hAnsi="Arial" w:cs="Arial"/>
          <w:sz w:val="22"/>
          <w:szCs w:val="22"/>
        </w:rPr>
        <w:t>ho</w:t>
      </w:r>
      <w:r w:rsidRPr="00DE758E" w:rsidR="00A33B4D">
        <w:rPr>
          <w:rFonts w:ascii="Arial" w:hAnsi="Arial" w:cs="Arial"/>
          <w:sz w:val="22"/>
          <w:szCs w:val="22"/>
        </w:rPr>
        <w:t>ur cost burden to respondents will</w:t>
      </w:r>
      <w:r w:rsidRPr="00DE758E">
        <w:rPr>
          <w:rFonts w:ascii="Arial" w:hAnsi="Arial" w:cs="Arial"/>
          <w:sz w:val="22"/>
          <w:szCs w:val="22"/>
        </w:rPr>
        <w:t xml:space="preserve"> be </w:t>
      </w:r>
      <w:r w:rsidRPr="00DE758E">
        <w:rPr>
          <w:rFonts w:ascii="Arial" w:hAnsi="Arial" w:cs="Arial"/>
          <w:b/>
          <w:sz w:val="22"/>
          <w:szCs w:val="22"/>
        </w:rPr>
        <w:t>$</w:t>
      </w:r>
      <w:r w:rsidRPr="00DE758E">
        <w:rPr>
          <w:rFonts w:ascii="Arial" w:hAnsi="Arial" w:cs="Arial"/>
          <w:b/>
          <w:sz w:val="22"/>
          <w:szCs w:val="22"/>
        </w:rPr>
        <w:t>2</w:t>
      </w:r>
      <w:r w:rsidRPr="00DE758E" w:rsidR="00203075">
        <w:rPr>
          <w:rFonts w:ascii="Arial" w:hAnsi="Arial" w:cs="Arial"/>
          <w:b/>
          <w:sz w:val="22"/>
          <w:szCs w:val="22"/>
        </w:rPr>
        <w:t>6,630</w:t>
      </w:r>
      <w:r w:rsidRPr="00DE758E" w:rsidR="00B27A4A">
        <w:rPr>
          <w:rFonts w:ascii="Arial" w:hAnsi="Arial" w:cs="Arial"/>
          <w:sz w:val="22"/>
          <w:szCs w:val="22"/>
        </w:rPr>
        <w:t>.</w:t>
      </w:r>
      <w:r w:rsidRPr="00DE758E">
        <w:rPr>
          <w:rFonts w:ascii="Arial" w:hAnsi="Arial" w:cs="Arial"/>
          <w:sz w:val="22"/>
          <w:szCs w:val="22"/>
        </w:rPr>
        <w:t xml:space="preserve">  </w:t>
      </w:r>
      <w:r w:rsidRPr="00DE758E">
        <w:rPr>
          <w:rFonts w:ascii="Arial" w:hAnsi="Arial" w:cs="Arial"/>
          <w:sz w:val="22"/>
          <w:szCs w:val="22"/>
        </w:rPr>
        <w:t xml:space="preserve">This amount includes the </w:t>
      </w:r>
      <w:r w:rsidRPr="00DE758E" w:rsidR="00D95914">
        <w:rPr>
          <w:rFonts w:ascii="Arial" w:hAnsi="Arial" w:cs="Arial"/>
          <w:sz w:val="22"/>
          <w:szCs w:val="22"/>
        </w:rPr>
        <w:t>final</w:t>
      </w:r>
      <w:r w:rsidRPr="00DE758E">
        <w:rPr>
          <w:rFonts w:ascii="Arial" w:hAnsi="Arial" w:cs="Arial"/>
          <w:sz w:val="22"/>
          <w:szCs w:val="22"/>
        </w:rPr>
        <w:t xml:space="preserve"> $</w:t>
      </w:r>
      <w:r w:rsidRPr="00DE758E" w:rsidR="00203075">
        <w:rPr>
          <w:rFonts w:ascii="Arial" w:hAnsi="Arial" w:cs="Arial"/>
          <w:sz w:val="22"/>
          <w:szCs w:val="22"/>
        </w:rPr>
        <w:t>1,630</w:t>
      </w:r>
      <w:r w:rsidRPr="00DE758E">
        <w:rPr>
          <w:rFonts w:ascii="Arial" w:hAnsi="Arial" w:cs="Arial"/>
          <w:sz w:val="22"/>
          <w:szCs w:val="22"/>
        </w:rPr>
        <w:t xml:space="preserve"> application processing fee and $25,000 for solubility testing.  We estimate that $25,00</w:t>
      </w:r>
      <w:r w:rsidRPr="00DE758E" w:rsidR="00455E6E">
        <w:rPr>
          <w:rFonts w:ascii="Arial" w:hAnsi="Arial" w:cs="Arial"/>
          <w:sz w:val="22"/>
          <w:szCs w:val="22"/>
        </w:rPr>
        <w:t>0</w:t>
      </w:r>
      <w:r w:rsidRPr="00DE758E">
        <w:rPr>
          <w:rFonts w:ascii="Arial" w:hAnsi="Arial" w:cs="Arial"/>
          <w:sz w:val="22"/>
          <w:szCs w:val="22"/>
        </w:rPr>
        <w:t xml:space="preserve"> is the </w:t>
      </w:r>
      <w:r w:rsidRPr="00DE758E">
        <w:rPr>
          <w:rFonts w:ascii="Arial" w:hAnsi="Arial" w:cs="Arial"/>
          <w:sz w:val="22"/>
          <w:szCs w:val="22"/>
        </w:rPr>
        <w:t xml:space="preserve">average annual </w:t>
      </w:r>
      <w:r w:rsidRPr="00DE758E">
        <w:rPr>
          <w:rFonts w:ascii="Arial" w:hAnsi="Arial" w:cs="Arial"/>
          <w:sz w:val="22"/>
          <w:szCs w:val="22"/>
        </w:rPr>
        <w:t>cost</w:t>
      </w:r>
      <w:r w:rsidRPr="00DE758E">
        <w:rPr>
          <w:rFonts w:ascii="Arial" w:hAnsi="Arial" w:cs="Arial"/>
          <w:sz w:val="22"/>
          <w:szCs w:val="22"/>
        </w:rPr>
        <w:t xml:space="preserve"> to contract out with companies that perform the tests and analyses required for approval of a nontoxic shot material.</w:t>
      </w:r>
    </w:p>
    <w:p w:rsidR="00F170A5" w:rsidRPr="00DE758E" w:rsidP="0093460E" w14:paraId="1384E91B" w14:textId="77777777">
      <w:pPr>
        <w:tabs>
          <w:tab w:val="left" w:pos="360"/>
        </w:tabs>
        <w:rPr>
          <w:rFonts w:ascii="Arial" w:hAnsi="Arial" w:cs="Arial"/>
          <w:sz w:val="22"/>
          <w:szCs w:val="22"/>
        </w:rPr>
      </w:pPr>
    </w:p>
    <w:p w:rsidR="00DB780E" w:rsidRPr="00DE758E" w:rsidP="00BE2ACB" w14:paraId="6CEF5C7D" w14:textId="5244466A">
      <w:pPr>
        <w:pStyle w:val="Heading1"/>
        <w:tabs>
          <w:tab w:val="clear" w:pos="360"/>
          <w:tab w:val="left" w:pos="450"/>
        </w:tabs>
      </w:pPr>
      <w:r w:rsidRPr="00DE758E">
        <w:t>14.</w:t>
      </w:r>
      <w:r w:rsidRPr="00DE758E">
        <w:tab/>
      </w:r>
      <w:r w:rsidRPr="00DE758E" w:rsidR="00E70FA3">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E758E" w:rsidR="00E231F9">
        <w:t xml:space="preserve"> </w:t>
      </w:r>
    </w:p>
    <w:p w:rsidR="00F170A5" w:rsidRPr="00DE758E" w:rsidP="0093460E" w14:paraId="35BC23A4" w14:textId="77777777">
      <w:pPr>
        <w:tabs>
          <w:tab w:val="left" w:pos="360"/>
        </w:tabs>
        <w:rPr>
          <w:rFonts w:ascii="Arial" w:hAnsi="Arial" w:cs="Arial"/>
          <w:bCs/>
          <w:sz w:val="22"/>
          <w:szCs w:val="22"/>
        </w:rPr>
      </w:pPr>
    </w:p>
    <w:p w:rsidR="00C773AA" w:rsidRPr="00DE758E" w:rsidP="0093460E" w14:paraId="23A3061C" w14:textId="7117BDF3">
      <w:pPr>
        <w:tabs>
          <w:tab w:val="left" w:pos="360"/>
        </w:tabs>
        <w:rPr>
          <w:rFonts w:ascii="Arial" w:hAnsi="Arial" w:cs="Arial"/>
          <w:bCs/>
          <w:sz w:val="22"/>
          <w:szCs w:val="22"/>
        </w:rPr>
      </w:pPr>
      <w:r w:rsidRPr="00DE758E">
        <w:rPr>
          <w:rFonts w:ascii="Arial" w:hAnsi="Arial" w:cs="Arial"/>
          <w:bCs/>
          <w:sz w:val="22"/>
          <w:szCs w:val="22"/>
        </w:rPr>
        <w:t xml:space="preserve">We estimate the annual cost to the Federal Government to administer this information collection </w:t>
      </w:r>
      <w:r w:rsidRPr="00DE758E" w:rsidR="00A33B4D">
        <w:rPr>
          <w:rFonts w:ascii="Arial" w:hAnsi="Arial" w:cs="Arial"/>
          <w:bCs/>
          <w:sz w:val="22"/>
          <w:szCs w:val="22"/>
        </w:rPr>
        <w:t>will</w:t>
      </w:r>
      <w:r w:rsidRPr="00DE758E">
        <w:rPr>
          <w:rFonts w:ascii="Arial" w:hAnsi="Arial" w:cs="Arial"/>
          <w:bCs/>
          <w:sz w:val="22"/>
          <w:szCs w:val="22"/>
        </w:rPr>
        <w:t xml:space="preserve"> be </w:t>
      </w:r>
      <w:r w:rsidRPr="00DE758E" w:rsidR="00EE773F">
        <w:rPr>
          <w:rFonts w:ascii="Arial" w:hAnsi="Arial" w:cs="Arial"/>
          <w:b/>
          <w:bCs/>
          <w:sz w:val="22"/>
          <w:szCs w:val="22"/>
        </w:rPr>
        <w:t>$</w:t>
      </w:r>
      <w:r w:rsidRPr="00DE758E" w:rsidR="00DE22C7">
        <w:rPr>
          <w:rFonts w:ascii="Arial" w:hAnsi="Arial" w:cs="Arial"/>
          <w:b/>
          <w:sz w:val="22"/>
          <w:szCs w:val="22"/>
        </w:rPr>
        <w:t>3,</w:t>
      </w:r>
      <w:r w:rsidRPr="00DE758E" w:rsidR="00495BDF">
        <w:rPr>
          <w:rFonts w:ascii="Arial" w:hAnsi="Arial" w:cs="Arial"/>
          <w:b/>
          <w:sz w:val="22"/>
          <w:szCs w:val="22"/>
        </w:rPr>
        <w:t>507</w:t>
      </w:r>
      <w:r w:rsidRPr="00DE758E" w:rsidR="00CE0C07">
        <w:rPr>
          <w:rFonts w:ascii="Arial" w:hAnsi="Arial" w:cs="Arial"/>
          <w:bCs/>
          <w:sz w:val="22"/>
          <w:szCs w:val="22"/>
        </w:rPr>
        <w:t xml:space="preserve"> (rounded)</w:t>
      </w:r>
      <w:r w:rsidRPr="00DE758E" w:rsidR="00EE773F">
        <w:rPr>
          <w:rFonts w:ascii="Arial" w:hAnsi="Arial" w:cs="Arial"/>
          <w:bCs/>
          <w:sz w:val="22"/>
          <w:szCs w:val="22"/>
        </w:rPr>
        <w:t xml:space="preserve"> for salary costs</w:t>
      </w:r>
      <w:r w:rsidRPr="00DE758E" w:rsidR="001C4717">
        <w:rPr>
          <w:rFonts w:ascii="Arial" w:hAnsi="Arial" w:cs="Arial"/>
          <w:bCs/>
          <w:sz w:val="22"/>
          <w:szCs w:val="22"/>
        </w:rPr>
        <w:t>.</w:t>
      </w:r>
    </w:p>
    <w:p w:rsidR="00C773AA" w:rsidRPr="00DE758E" w:rsidP="0093460E" w14:paraId="4835199B" w14:textId="77777777">
      <w:pPr>
        <w:tabs>
          <w:tab w:val="left" w:pos="360"/>
        </w:tabs>
        <w:rPr>
          <w:rFonts w:ascii="Arial" w:hAnsi="Arial" w:cs="Arial"/>
          <w:bCs/>
          <w:sz w:val="22"/>
          <w:szCs w:val="22"/>
        </w:rPr>
      </w:pPr>
    </w:p>
    <w:p w:rsidR="00811E0C" w:rsidRPr="00DE758E" w:rsidP="0093460E" w14:paraId="22DF85EB" w14:textId="7818F3E7">
      <w:pPr>
        <w:tabs>
          <w:tab w:val="left" w:pos="360"/>
        </w:tabs>
        <w:rPr>
          <w:rFonts w:ascii="Arial" w:hAnsi="Arial" w:cs="Arial"/>
          <w:bCs/>
          <w:sz w:val="22"/>
          <w:szCs w:val="22"/>
        </w:rPr>
      </w:pPr>
      <w:r w:rsidRPr="00DE758E">
        <w:rPr>
          <w:rFonts w:ascii="Arial" w:hAnsi="Arial" w:cs="Arial"/>
          <w:bCs/>
          <w:sz w:val="22"/>
          <w:szCs w:val="22"/>
        </w:rPr>
        <w:t xml:space="preserve">To </w:t>
      </w:r>
      <w:r w:rsidRPr="00DE758E" w:rsidR="00A570FD">
        <w:rPr>
          <w:rFonts w:ascii="Arial" w:hAnsi="Arial" w:cs="Arial"/>
          <w:bCs/>
          <w:sz w:val="22"/>
          <w:szCs w:val="22"/>
        </w:rPr>
        <w:t>determine</w:t>
      </w:r>
      <w:r w:rsidRPr="00DE758E">
        <w:rPr>
          <w:rFonts w:ascii="Arial" w:hAnsi="Arial" w:cs="Arial"/>
          <w:bCs/>
          <w:sz w:val="22"/>
          <w:szCs w:val="22"/>
        </w:rPr>
        <w:t xml:space="preserve"> </w:t>
      </w:r>
      <w:r w:rsidRPr="00DE758E" w:rsidR="00C773AA">
        <w:rPr>
          <w:rFonts w:ascii="Arial" w:hAnsi="Arial" w:cs="Arial"/>
          <w:bCs/>
          <w:sz w:val="22"/>
          <w:szCs w:val="22"/>
        </w:rPr>
        <w:t xml:space="preserve">average annual </w:t>
      </w:r>
      <w:r w:rsidRPr="00DE758E">
        <w:rPr>
          <w:rFonts w:ascii="Arial" w:hAnsi="Arial" w:cs="Arial"/>
          <w:bCs/>
          <w:sz w:val="22"/>
          <w:szCs w:val="22"/>
        </w:rPr>
        <w:t>salary costs, we used the Office of Person</w:t>
      </w:r>
      <w:r w:rsidRPr="00DE758E" w:rsidR="00175B84">
        <w:rPr>
          <w:rFonts w:ascii="Arial" w:hAnsi="Arial" w:cs="Arial"/>
          <w:bCs/>
          <w:sz w:val="22"/>
          <w:szCs w:val="22"/>
        </w:rPr>
        <w:t xml:space="preserve">nel Management Salary Table </w:t>
      </w:r>
      <w:hyperlink r:id="rId8" w:history="1">
        <w:r w:rsidRPr="00DE758E" w:rsidR="005157D0">
          <w:rPr>
            <w:rStyle w:val="Hyperlink"/>
            <w:rFonts w:ascii="Arial" w:hAnsi="Arial" w:cs="Arial"/>
            <w:bCs/>
            <w:sz w:val="22"/>
            <w:szCs w:val="22"/>
          </w:rPr>
          <w:t>2024-DCB</w:t>
        </w:r>
      </w:hyperlink>
      <w:r w:rsidRPr="00DE758E" w:rsidR="00C773AA">
        <w:rPr>
          <w:rFonts w:ascii="Arial" w:hAnsi="Arial" w:cs="Arial"/>
          <w:bCs/>
          <w:sz w:val="22"/>
          <w:szCs w:val="22"/>
        </w:rPr>
        <w:t xml:space="preserve"> </w:t>
      </w:r>
      <w:r w:rsidRPr="00DE758E" w:rsidR="00656CEB">
        <w:rPr>
          <w:rFonts w:ascii="Arial" w:hAnsi="Arial" w:cs="Arial"/>
          <w:bCs/>
          <w:sz w:val="22"/>
          <w:szCs w:val="22"/>
        </w:rPr>
        <w:t>which lists the rate for a GS-13 (</w:t>
      </w:r>
      <w:r w:rsidRPr="00DE758E" w:rsidR="00C773AA">
        <w:rPr>
          <w:rFonts w:ascii="Arial" w:hAnsi="Arial" w:cs="Arial"/>
          <w:bCs/>
          <w:sz w:val="22"/>
          <w:szCs w:val="22"/>
        </w:rPr>
        <w:t>step 5</w:t>
      </w:r>
      <w:r w:rsidRPr="00DE758E" w:rsidR="00656CEB">
        <w:rPr>
          <w:rFonts w:ascii="Arial" w:hAnsi="Arial" w:cs="Arial"/>
          <w:bCs/>
          <w:sz w:val="22"/>
          <w:szCs w:val="22"/>
        </w:rPr>
        <w:t>) as $</w:t>
      </w:r>
      <w:r w:rsidRPr="00DE758E" w:rsidR="005157D0">
        <w:rPr>
          <w:rFonts w:ascii="Arial" w:hAnsi="Arial" w:cs="Arial"/>
          <w:bCs/>
          <w:sz w:val="22"/>
          <w:szCs w:val="22"/>
        </w:rPr>
        <w:t>64.06</w:t>
      </w:r>
      <w:r w:rsidRPr="00DE758E" w:rsidR="00F45F4F">
        <w:rPr>
          <w:rFonts w:ascii="Arial" w:hAnsi="Arial" w:cs="Arial"/>
          <w:bCs/>
          <w:sz w:val="22"/>
          <w:szCs w:val="22"/>
        </w:rPr>
        <w:t>.</w:t>
      </w:r>
      <w:r w:rsidRPr="00DE758E">
        <w:rPr>
          <w:rFonts w:ascii="Arial" w:hAnsi="Arial" w:cs="Arial"/>
          <w:bCs/>
          <w:sz w:val="22"/>
          <w:szCs w:val="22"/>
        </w:rPr>
        <w:t xml:space="preserve"> </w:t>
      </w:r>
      <w:r w:rsidRPr="00DE758E" w:rsidR="00A570FD">
        <w:rPr>
          <w:rFonts w:ascii="Arial" w:hAnsi="Arial" w:cs="Arial"/>
          <w:bCs/>
          <w:sz w:val="22"/>
          <w:szCs w:val="22"/>
        </w:rPr>
        <w:t xml:space="preserve"> </w:t>
      </w:r>
      <w:r w:rsidRPr="00DE758E" w:rsidR="00656CEB">
        <w:rPr>
          <w:rFonts w:ascii="Arial" w:hAnsi="Arial" w:cs="Arial"/>
          <w:bCs/>
          <w:sz w:val="22"/>
          <w:szCs w:val="22"/>
        </w:rPr>
        <w:t xml:space="preserve">To account for </w:t>
      </w:r>
      <w:r w:rsidRPr="00DE758E">
        <w:rPr>
          <w:rFonts w:ascii="Arial" w:hAnsi="Arial" w:cs="Arial"/>
          <w:bCs/>
          <w:sz w:val="22"/>
          <w:szCs w:val="22"/>
        </w:rPr>
        <w:t>benefits</w:t>
      </w:r>
      <w:r w:rsidRPr="00DE758E" w:rsidR="00656CEB">
        <w:rPr>
          <w:rFonts w:ascii="Arial" w:hAnsi="Arial" w:cs="Arial"/>
          <w:bCs/>
          <w:sz w:val="22"/>
          <w:szCs w:val="22"/>
        </w:rPr>
        <w:t>, we multiplied this</w:t>
      </w:r>
      <w:r w:rsidRPr="00DE758E">
        <w:rPr>
          <w:rFonts w:ascii="Arial" w:hAnsi="Arial" w:cs="Arial"/>
          <w:bCs/>
          <w:sz w:val="22"/>
          <w:szCs w:val="22"/>
        </w:rPr>
        <w:t xml:space="preserve"> rate </w:t>
      </w:r>
      <w:r w:rsidRPr="00DE758E" w:rsidR="00656CEB">
        <w:rPr>
          <w:rFonts w:ascii="Arial" w:hAnsi="Arial" w:cs="Arial"/>
          <w:bCs/>
          <w:sz w:val="22"/>
          <w:szCs w:val="22"/>
        </w:rPr>
        <w:t>by 1.</w:t>
      </w:r>
      <w:r w:rsidRPr="00DE758E" w:rsidR="005157D0">
        <w:rPr>
          <w:rFonts w:ascii="Arial" w:hAnsi="Arial" w:cs="Arial"/>
          <w:bCs/>
          <w:sz w:val="22"/>
          <w:szCs w:val="22"/>
        </w:rPr>
        <w:t>61</w:t>
      </w:r>
      <w:r w:rsidRPr="00DE758E" w:rsidR="00656CEB">
        <w:rPr>
          <w:rFonts w:ascii="Arial" w:hAnsi="Arial" w:cs="Arial"/>
          <w:bCs/>
          <w:sz w:val="22"/>
          <w:szCs w:val="22"/>
        </w:rPr>
        <w:t xml:space="preserve"> in accordance with</w:t>
      </w:r>
      <w:r w:rsidRPr="00DE758E">
        <w:rPr>
          <w:rFonts w:ascii="Arial" w:hAnsi="Arial" w:cs="Arial"/>
          <w:sz w:val="22"/>
          <w:szCs w:val="22"/>
        </w:rPr>
        <w:t xml:space="preserve"> </w:t>
      </w:r>
      <w:r w:rsidRPr="00394568" w:rsidR="00394568">
        <w:rPr>
          <w:rFonts w:ascii="Arial" w:hAnsi="Arial" w:cs="Arial"/>
          <w:sz w:val="22"/>
          <w:szCs w:val="22"/>
        </w:rPr>
        <w:t xml:space="preserve">BLS </w:t>
      </w:r>
      <w:hyperlink r:id="rId7" w:history="1">
        <w:r w:rsidRPr="00394568" w:rsidR="00394568">
          <w:rPr>
            <w:rStyle w:val="Hyperlink"/>
            <w:rFonts w:ascii="Arial" w:hAnsi="Arial" w:cs="Arial"/>
            <w:sz w:val="22"/>
            <w:szCs w:val="22"/>
          </w:rPr>
          <w:t>News Release</w:t>
        </w:r>
      </w:hyperlink>
      <w:r w:rsidRPr="00394568" w:rsidR="00394568">
        <w:rPr>
          <w:rFonts w:ascii="Arial" w:hAnsi="Arial" w:cs="Arial"/>
          <w:sz w:val="22"/>
          <w:szCs w:val="22"/>
        </w:rPr>
        <w:t xml:space="preserve"> USDL-24-1863</w:t>
      </w:r>
      <w:r w:rsidRPr="00DE758E" w:rsidR="00656CEB">
        <w:rPr>
          <w:rFonts w:ascii="Arial" w:hAnsi="Arial" w:cs="Arial"/>
          <w:sz w:val="22"/>
          <w:szCs w:val="22"/>
        </w:rPr>
        <w:t xml:space="preserve">, </w:t>
      </w:r>
      <w:r w:rsidRPr="00DE758E">
        <w:rPr>
          <w:rFonts w:ascii="Arial" w:hAnsi="Arial" w:cs="Arial"/>
          <w:bCs/>
          <w:sz w:val="22"/>
          <w:szCs w:val="22"/>
        </w:rPr>
        <w:t xml:space="preserve">resulting in a fully burdened rate of </w:t>
      </w:r>
      <w:r w:rsidRPr="00DE758E" w:rsidR="00CE0C07">
        <w:rPr>
          <w:rFonts w:ascii="Arial" w:hAnsi="Arial" w:cs="Arial"/>
          <w:bCs/>
          <w:sz w:val="22"/>
          <w:szCs w:val="22"/>
        </w:rPr>
        <w:t>$</w:t>
      </w:r>
      <w:r w:rsidRPr="00DE758E" w:rsidR="005157D0">
        <w:rPr>
          <w:rFonts w:ascii="Arial" w:hAnsi="Arial" w:cs="Arial"/>
          <w:bCs/>
          <w:sz w:val="22"/>
          <w:szCs w:val="22"/>
        </w:rPr>
        <w:t>103.14</w:t>
      </w:r>
      <w:r w:rsidRPr="00DE758E" w:rsidR="00CE0C07">
        <w:rPr>
          <w:rFonts w:ascii="Arial" w:hAnsi="Arial" w:cs="Arial"/>
          <w:bCs/>
          <w:sz w:val="22"/>
          <w:szCs w:val="22"/>
        </w:rPr>
        <w:t>.</w:t>
      </w:r>
    </w:p>
    <w:p w:rsidR="00901BBF" w:rsidRPr="00DE758E" w:rsidP="0093460E" w14:paraId="1C11802B" w14:textId="77777777">
      <w:pPr>
        <w:tabs>
          <w:tab w:val="left" w:pos="360"/>
        </w:tabs>
        <w:rPr>
          <w:rFonts w:ascii="Arial" w:hAnsi="Arial" w:cs="Arial"/>
          <w:bCs/>
          <w:sz w:val="22"/>
          <w:szCs w:val="22"/>
        </w:rPr>
      </w:pPr>
    </w:p>
    <w:p w:rsidR="00056C23" w:rsidRPr="00DE758E" w:rsidP="00056C23" w14:paraId="735E808F" w14:textId="5C4C7672">
      <w:pPr>
        <w:tabs>
          <w:tab w:val="center" w:pos="3240"/>
          <w:tab w:val="center" w:pos="7380"/>
          <w:tab w:val="center" w:pos="8640"/>
        </w:tabs>
        <w:rPr>
          <w:rFonts w:ascii="Arial" w:hAnsi="Arial" w:cs="Arial"/>
          <w:b/>
          <w:sz w:val="22"/>
          <w:szCs w:val="22"/>
        </w:rPr>
      </w:pPr>
      <w:r w:rsidRPr="00DE758E">
        <w:rPr>
          <w:rFonts w:ascii="Arial" w:hAnsi="Arial" w:cs="Arial"/>
          <w:bCs/>
          <w:sz w:val="22"/>
          <w:szCs w:val="22"/>
        </w:rPr>
        <w:tab/>
      </w:r>
      <w:r w:rsidRPr="00DE758E">
        <w:rPr>
          <w:rFonts w:ascii="Arial" w:hAnsi="Arial" w:cs="Arial"/>
          <w:b/>
          <w:sz w:val="22"/>
          <w:szCs w:val="22"/>
        </w:rPr>
        <w:tab/>
        <w:t>Total</w:t>
      </w:r>
      <w:r w:rsidRPr="00DE758E">
        <w:rPr>
          <w:rFonts w:ascii="Arial" w:hAnsi="Arial" w:cs="Arial"/>
          <w:b/>
          <w:sz w:val="22"/>
          <w:szCs w:val="22"/>
        </w:rPr>
        <w:tab/>
        <w:t>Salary</w:t>
      </w:r>
    </w:p>
    <w:p w:rsidR="00056C23" w:rsidRPr="00DE758E" w:rsidP="00056C23" w14:paraId="7C68E54D" w14:textId="30309D01">
      <w:pPr>
        <w:tabs>
          <w:tab w:val="center" w:pos="3240"/>
          <w:tab w:val="center" w:pos="7380"/>
          <w:tab w:val="center" w:pos="8640"/>
        </w:tabs>
        <w:rPr>
          <w:rFonts w:ascii="Arial" w:hAnsi="Arial" w:cs="Arial"/>
          <w:b/>
          <w:sz w:val="22"/>
          <w:szCs w:val="22"/>
        </w:rPr>
      </w:pPr>
      <w:r w:rsidRPr="00DE758E">
        <w:rPr>
          <w:rFonts w:ascii="Arial" w:hAnsi="Arial" w:cs="Arial"/>
          <w:b/>
          <w:sz w:val="22"/>
          <w:szCs w:val="22"/>
        </w:rPr>
        <w:tab/>
      </w:r>
      <w:r w:rsidRPr="00DE758E">
        <w:rPr>
          <w:rFonts w:ascii="Arial" w:hAnsi="Arial" w:cs="Arial"/>
          <w:b/>
          <w:sz w:val="22"/>
          <w:szCs w:val="22"/>
        </w:rPr>
        <w:tab/>
        <w:t>Annual</w:t>
      </w:r>
      <w:r w:rsidRPr="00DE758E">
        <w:rPr>
          <w:rFonts w:ascii="Arial" w:hAnsi="Arial" w:cs="Arial"/>
          <w:b/>
          <w:sz w:val="22"/>
          <w:szCs w:val="22"/>
        </w:rPr>
        <w:tab/>
        <w:t>Costs</w:t>
      </w:r>
    </w:p>
    <w:p w:rsidR="00056C23" w:rsidRPr="00DE758E" w:rsidP="00056C23" w14:paraId="5403FC9D" w14:textId="2FBA256E">
      <w:pPr>
        <w:tabs>
          <w:tab w:val="center" w:pos="3240"/>
          <w:tab w:val="center" w:pos="7380"/>
          <w:tab w:val="center" w:pos="8640"/>
        </w:tabs>
        <w:rPr>
          <w:rFonts w:ascii="Arial" w:hAnsi="Arial" w:cs="Arial"/>
          <w:bCs/>
          <w:sz w:val="22"/>
          <w:szCs w:val="22"/>
          <w:u w:val="single"/>
        </w:rPr>
      </w:pPr>
      <w:r w:rsidRPr="00DE758E">
        <w:rPr>
          <w:rFonts w:ascii="Arial" w:hAnsi="Arial" w:cs="Arial"/>
          <w:b/>
          <w:sz w:val="22"/>
          <w:szCs w:val="22"/>
          <w:u w:val="single"/>
        </w:rPr>
        <w:tab/>
        <w:t>Activity</w:t>
      </w:r>
      <w:r w:rsidRPr="00DE758E">
        <w:rPr>
          <w:rFonts w:ascii="Arial" w:hAnsi="Arial" w:cs="Arial"/>
          <w:b/>
          <w:sz w:val="22"/>
          <w:szCs w:val="22"/>
          <w:u w:val="single"/>
        </w:rPr>
        <w:tab/>
        <w:t>Hours</w:t>
      </w:r>
      <w:r w:rsidRPr="00DE758E">
        <w:rPr>
          <w:rFonts w:ascii="Arial" w:hAnsi="Arial" w:cs="Arial"/>
          <w:b/>
          <w:sz w:val="22"/>
          <w:szCs w:val="22"/>
          <w:u w:val="single"/>
        </w:rPr>
        <w:tab/>
      </w:r>
      <w:r w:rsidRPr="00DE758E">
        <w:rPr>
          <w:rFonts w:ascii="Arial" w:hAnsi="Arial" w:cs="Arial"/>
          <w:bCs/>
          <w:sz w:val="22"/>
          <w:szCs w:val="22"/>
          <w:u w:val="single"/>
        </w:rPr>
        <w:t>(</w:t>
      </w:r>
      <w:r w:rsidRPr="00DE758E">
        <w:rPr>
          <w:rFonts w:ascii="Arial" w:hAnsi="Arial" w:cs="Arial"/>
          <w:b/>
          <w:color w:val="C00000"/>
          <w:sz w:val="22"/>
          <w:szCs w:val="22"/>
          <w:u w:val="single"/>
        </w:rPr>
        <w:t>$</w:t>
      </w:r>
      <w:r w:rsidRPr="00DE758E" w:rsidR="005157D0">
        <w:rPr>
          <w:rFonts w:ascii="Arial" w:hAnsi="Arial" w:cs="Arial"/>
          <w:b/>
          <w:color w:val="C00000"/>
          <w:sz w:val="22"/>
          <w:szCs w:val="22"/>
          <w:u w:val="single"/>
        </w:rPr>
        <w:t>103.14</w:t>
      </w:r>
      <w:r w:rsidRPr="00DE758E">
        <w:rPr>
          <w:rFonts w:ascii="Arial" w:hAnsi="Arial" w:cs="Arial"/>
          <w:b/>
          <w:color w:val="C00000"/>
          <w:sz w:val="22"/>
          <w:szCs w:val="22"/>
          <w:u w:val="single"/>
        </w:rPr>
        <w:t>/hr</w:t>
      </w:r>
      <w:r w:rsidRPr="00DE758E">
        <w:rPr>
          <w:rFonts w:ascii="Arial" w:hAnsi="Arial" w:cs="Arial"/>
          <w:bCs/>
          <w:sz w:val="22"/>
          <w:szCs w:val="22"/>
          <w:u w:val="single"/>
        </w:rPr>
        <w:t>)</w:t>
      </w:r>
    </w:p>
    <w:p w:rsidR="00056C23" w:rsidRPr="00DE758E" w:rsidP="00056C23" w14:paraId="2CC18B0C" w14:textId="004699A6">
      <w:pPr>
        <w:tabs>
          <w:tab w:val="center" w:pos="3240"/>
          <w:tab w:val="center" w:pos="7380"/>
          <w:tab w:val="decimal" w:pos="8910"/>
        </w:tabs>
        <w:rPr>
          <w:rFonts w:ascii="Arial" w:hAnsi="Arial" w:cs="Arial"/>
          <w:iCs/>
          <w:sz w:val="22"/>
          <w:szCs w:val="22"/>
        </w:rPr>
      </w:pPr>
      <w:r w:rsidRPr="00DE758E">
        <w:rPr>
          <w:rFonts w:ascii="Arial" w:hAnsi="Arial" w:cs="Arial"/>
          <w:iCs/>
          <w:sz w:val="22"/>
          <w:szCs w:val="22"/>
        </w:rPr>
        <w:t>Application Review and Consultation</w:t>
      </w:r>
      <w:r w:rsidRPr="00DE758E">
        <w:rPr>
          <w:rFonts w:ascii="Arial" w:hAnsi="Arial" w:cs="Arial"/>
          <w:iCs/>
          <w:sz w:val="22"/>
          <w:szCs w:val="22"/>
        </w:rPr>
        <w:tab/>
        <w:t>9</w:t>
      </w:r>
      <w:r w:rsidRPr="00DE758E">
        <w:rPr>
          <w:rFonts w:ascii="Arial" w:hAnsi="Arial" w:cs="Arial"/>
          <w:iCs/>
          <w:sz w:val="22"/>
          <w:szCs w:val="22"/>
        </w:rPr>
        <w:tab/>
        <w:t xml:space="preserve">$ </w:t>
      </w:r>
      <w:r w:rsidRPr="00DE758E" w:rsidR="005157D0">
        <w:rPr>
          <w:rFonts w:ascii="Arial" w:hAnsi="Arial" w:cs="Arial"/>
          <w:iCs/>
          <w:sz w:val="22"/>
          <w:szCs w:val="22"/>
        </w:rPr>
        <w:t>928.26</w:t>
      </w:r>
    </w:p>
    <w:p w:rsidR="00056C23" w:rsidRPr="00DE758E" w:rsidP="00056C23" w14:paraId="7ACE9498" w14:textId="3EAA9816">
      <w:pPr>
        <w:tabs>
          <w:tab w:val="center" w:pos="3240"/>
          <w:tab w:val="center" w:pos="7380"/>
          <w:tab w:val="decimal" w:pos="8910"/>
        </w:tabs>
        <w:rPr>
          <w:rFonts w:ascii="Arial" w:hAnsi="Arial" w:cs="Arial"/>
          <w:sz w:val="22"/>
          <w:szCs w:val="22"/>
        </w:rPr>
      </w:pPr>
      <w:r w:rsidRPr="00DE758E">
        <w:rPr>
          <w:rFonts w:ascii="Arial" w:hAnsi="Arial" w:cs="Arial"/>
          <w:sz w:val="22"/>
          <w:szCs w:val="22"/>
        </w:rPr>
        <w:t>Prepare Draft Environmental Assessment and Final Rule</w:t>
      </w:r>
      <w:r w:rsidRPr="00DE758E">
        <w:rPr>
          <w:rFonts w:ascii="Arial" w:hAnsi="Arial" w:cs="Arial"/>
          <w:sz w:val="22"/>
          <w:szCs w:val="22"/>
        </w:rPr>
        <w:tab/>
        <w:t>20</w:t>
      </w:r>
      <w:r w:rsidRPr="00DE758E">
        <w:rPr>
          <w:rFonts w:ascii="Arial" w:hAnsi="Arial" w:cs="Arial"/>
          <w:sz w:val="22"/>
          <w:szCs w:val="22"/>
        </w:rPr>
        <w:tab/>
      </w:r>
      <w:r w:rsidRPr="00DE758E" w:rsidR="005157D0">
        <w:rPr>
          <w:rFonts w:ascii="Arial" w:hAnsi="Arial" w:cs="Arial"/>
          <w:sz w:val="22"/>
          <w:szCs w:val="22"/>
        </w:rPr>
        <w:t>2,062.80</w:t>
      </w:r>
    </w:p>
    <w:p w:rsidR="00056C23" w:rsidRPr="00DE758E" w:rsidP="00056C23" w14:paraId="55533965" w14:textId="19F45868">
      <w:pPr>
        <w:tabs>
          <w:tab w:val="center" w:pos="3240"/>
          <w:tab w:val="center" w:pos="7380"/>
          <w:tab w:val="decimal" w:pos="8910"/>
        </w:tabs>
        <w:rPr>
          <w:rFonts w:ascii="Arial" w:hAnsi="Arial" w:cs="Arial"/>
          <w:iCs/>
          <w:sz w:val="22"/>
          <w:szCs w:val="22"/>
        </w:rPr>
      </w:pPr>
      <w:r w:rsidRPr="00DE758E">
        <w:rPr>
          <w:rFonts w:ascii="Arial" w:hAnsi="Arial" w:cs="Arial"/>
          <w:iCs/>
          <w:sz w:val="22"/>
          <w:szCs w:val="22"/>
        </w:rPr>
        <w:t>Prepare Final Environmental Assessment and Final Rule</w:t>
      </w:r>
      <w:r w:rsidRPr="00DE758E">
        <w:rPr>
          <w:rFonts w:ascii="Arial" w:hAnsi="Arial" w:cs="Arial"/>
          <w:iCs/>
          <w:sz w:val="22"/>
          <w:szCs w:val="22"/>
        </w:rPr>
        <w:tab/>
      </w:r>
      <w:r w:rsidRPr="00DE758E" w:rsidR="00901BBF">
        <w:rPr>
          <w:rFonts w:ascii="Arial" w:hAnsi="Arial" w:cs="Arial"/>
          <w:iCs/>
          <w:sz w:val="22"/>
          <w:szCs w:val="22"/>
          <w:u w:val="single"/>
        </w:rPr>
        <w:t xml:space="preserve"> </w:t>
      </w:r>
      <w:r w:rsidRPr="00DE758E">
        <w:rPr>
          <w:rFonts w:ascii="Arial" w:hAnsi="Arial" w:cs="Arial"/>
          <w:iCs/>
          <w:sz w:val="22"/>
          <w:szCs w:val="22"/>
          <w:u w:val="single"/>
        </w:rPr>
        <w:t>5</w:t>
      </w:r>
      <w:r w:rsidRPr="00DE758E" w:rsidR="00901BBF">
        <w:rPr>
          <w:rFonts w:ascii="Arial" w:hAnsi="Arial" w:cs="Arial"/>
          <w:iCs/>
          <w:sz w:val="22"/>
          <w:szCs w:val="22"/>
        </w:rPr>
        <w:t xml:space="preserve"> </w:t>
      </w:r>
      <w:r w:rsidRPr="00DE758E">
        <w:rPr>
          <w:rFonts w:ascii="Arial" w:hAnsi="Arial" w:cs="Arial"/>
          <w:iCs/>
          <w:sz w:val="22"/>
          <w:szCs w:val="22"/>
        </w:rPr>
        <w:tab/>
      </w:r>
      <w:r w:rsidRPr="00DE758E" w:rsidR="005157D0">
        <w:rPr>
          <w:rFonts w:ascii="Arial" w:hAnsi="Arial" w:cs="Arial"/>
          <w:iCs/>
          <w:sz w:val="22"/>
          <w:szCs w:val="22"/>
          <w:u w:val="single"/>
        </w:rPr>
        <w:t xml:space="preserve">      515.70</w:t>
      </w:r>
    </w:p>
    <w:p w:rsidR="00056C23" w:rsidRPr="00DE758E" w:rsidP="00901BBF" w14:paraId="072DBDFA" w14:textId="0AF89A21">
      <w:pPr>
        <w:tabs>
          <w:tab w:val="center" w:pos="3240"/>
          <w:tab w:val="center" w:pos="6120"/>
          <w:tab w:val="center" w:pos="7380"/>
          <w:tab w:val="decimal" w:pos="8910"/>
        </w:tabs>
        <w:rPr>
          <w:rFonts w:ascii="Arial" w:hAnsi="Arial" w:cs="Arial"/>
          <w:bCs/>
          <w:sz w:val="22"/>
          <w:szCs w:val="22"/>
        </w:rPr>
      </w:pPr>
      <w:r w:rsidRPr="00DE758E">
        <w:rPr>
          <w:rFonts w:ascii="Arial" w:hAnsi="Arial" w:cs="Arial"/>
          <w:b/>
          <w:sz w:val="22"/>
          <w:szCs w:val="22"/>
        </w:rPr>
        <w:tab/>
      </w:r>
      <w:r w:rsidRPr="00DE758E">
        <w:rPr>
          <w:rFonts w:ascii="Arial" w:hAnsi="Arial" w:cs="Arial"/>
          <w:b/>
          <w:sz w:val="22"/>
          <w:szCs w:val="22"/>
        </w:rPr>
        <w:tab/>
        <w:t>Total:</w:t>
      </w:r>
      <w:r w:rsidRPr="00DE758E" w:rsidR="00901BBF">
        <w:rPr>
          <w:rFonts w:ascii="Arial" w:hAnsi="Arial" w:cs="Arial"/>
          <w:b/>
          <w:sz w:val="22"/>
          <w:szCs w:val="22"/>
        </w:rPr>
        <w:tab/>
        <w:t>34</w:t>
      </w:r>
      <w:r w:rsidRPr="00DE758E">
        <w:rPr>
          <w:rFonts w:ascii="Arial" w:hAnsi="Arial" w:cs="Arial"/>
          <w:b/>
          <w:sz w:val="22"/>
          <w:szCs w:val="22"/>
        </w:rPr>
        <w:tab/>
        <w:t>$ 3,</w:t>
      </w:r>
      <w:r w:rsidRPr="00DE758E" w:rsidR="005157D0">
        <w:rPr>
          <w:rFonts w:ascii="Arial" w:hAnsi="Arial" w:cs="Arial"/>
          <w:b/>
          <w:sz w:val="22"/>
          <w:szCs w:val="22"/>
        </w:rPr>
        <w:t>50</w:t>
      </w:r>
      <w:r w:rsidRPr="00DE758E">
        <w:rPr>
          <w:rFonts w:ascii="Arial" w:hAnsi="Arial" w:cs="Arial"/>
          <w:b/>
          <w:sz w:val="22"/>
          <w:szCs w:val="22"/>
        </w:rPr>
        <w:t>6.</w:t>
      </w:r>
      <w:r w:rsidRPr="00DE758E" w:rsidR="005157D0">
        <w:rPr>
          <w:rFonts w:ascii="Arial" w:hAnsi="Arial" w:cs="Arial"/>
          <w:b/>
          <w:sz w:val="22"/>
          <w:szCs w:val="22"/>
        </w:rPr>
        <w:t>7</w:t>
      </w:r>
      <w:r w:rsidRPr="00DE758E">
        <w:rPr>
          <w:rFonts w:ascii="Arial" w:hAnsi="Arial" w:cs="Arial"/>
          <w:b/>
          <w:sz w:val="22"/>
          <w:szCs w:val="22"/>
        </w:rPr>
        <w:t>6</w:t>
      </w:r>
    </w:p>
    <w:p w:rsidR="00D34F86" w:rsidRPr="00DE758E" w:rsidP="00056C23" w14:paraId="53EE7636" w14:textId="77777777">
      <w:pPr>
        <w:tabs>
          <w:tab w:val="center" w:pos="3240"/>
          <w:tab w:val="center" w:pos="7380"/>
          <w:tab w:val="decimal" w:pos="8910"/>
        </w:tabs>
        <w:rPr>
          <w:rFonts w:ascii="Arial" w:hAnsi="Arial" w:cs="Arial"/>
          <w:bCs/>
          <w:sz w:val="22"/>
          <w:szCs w:val="22"/>
        </w:rPr>
      </w:pPr>
    </w:p>
    <w:p w:rsidR="00150437" w:rsidRPr="00DE758E" w:rsidP="00BE2ACB" w14:paraId="038ED5A6" w14:textId="4CB15606">
      <w:pPr>
        <w:pStyle w:val="Heading1"/>
        <w:tabs>
          <w:tab w:val="clear" w:pos="360"/>
          <w:tab w:val="left" w:pos="450"/>
        </w:tabs>
      </w:pPr>
      <w:r w:rsidRPr="00DE758E">
        <w:t xml:space="preserve">15.  </w:t>
      </w:r>
      <w:r w:rsidRPr="00DE758E" w:rsidR="00E70FA3">
        <w:t>Explain the reasons for any program changes or adjustments in hour or cost burden.</w:t>
      </w:r>
    </w:p>
    <w:p w:rsidR="00455E6E" w:rsidRPr="00DE758E" w:rsidP="00E203E8" w14:paraId="19A6F3BC" w14:textId="77777777">
      <w:pPr>
        <w:ind w:left="360" w:hanging="360"/>
        <w:rPr>
          <w:rFonts w:ascii="Arial" w:hAnsi="Arial" w:cs="Arial"/>
          <w:bCs/>
          <w:sz w:val="22"/>
          <w:szCs w:val="22"/>
        </w:rPr>
      </w:pPr>
    </w:p>
    <w:p w:rsidR="002E5CE4" w:rsidRPr="00DE758E" w:rsidP="0093460E" w14:paraId="34E13024" w14:textId="4DBFDF2B">
      <w:pPr>
        <w:rPr>
          <w:rFonts w:ascii="Arial" w:hAnsi="Arial" w:cs="Arial"/>
          <w:sz w:val="22"/>
          <w:szCs w:val="22"/>
        </w:rPr>
      </w:pPr>
      <w:r w:rsidRPr="00DE758E">
        <w:rPr>
          <w:rFonts w:ascii="Arial" w:hAnsi="Arial" w:cs="Arial"/>
          <w:sz w:val="22"/>
          <w:szCs w:val="22"/>
        </w:rPr>
        <w:t>We are not reporting any program changes or adjustments.</w:t>
      </w:r>
    </w:p>
    <w:p w:rsidR="00455E6E" w:rsidRPr="00DE758E" w:rsidP="00E203E8" w14:paraId="3E009B70" w14:textId="77777777">
      <w:pPr>
        <w:ind w:left="360" w:hanging="360"/>
        <w:rPr>
          <w:rFonts w:ascii="Arial" w:hAnsi="Arial" w:cs="Arial"/>
          <w:bCs/>
          <w:sz w:val="22"/>
          <w:szCs w:val="22"/>
        </w:rPr>
      </w:pPr>
    </w:p>
    <w:p w:rsidR="00FF3C0C" w:rsidRPr="00DE758E" w:rsidP="00BE2ACB" w14:paraId="3857E0AB" w14:textId="02AAB40C">
      <w:pPr>
        <w:pStyle w:val="Heading1"/>
        <w:tabs>
          <w:tab w:val="clear" w:pos="360"/>
          <w:tab w:val="left" w:pos="450"/>
        </w:tabs>
      </w:pPr>
      <w:r w:rsidRPr="00DE758E">
        <w:t>16.</w:t>
      </w:r>
      <w:r w:rsidRPr="00DE758E">
        <w:tab/>
      </w:r>
      <w:r w:rsidRPr="00DE758E" w:rsidR="00E70FA3">
        <w:t xml:space="preserve">For collections of information whose results will be published, outline plans for tabulation and publication.  Address any complex analytical techniques that will be used.  </w:t>
      </w:r>
      <w:r w:rsidRPr="00DE758E" w:rsidR="00E70FA3">
        <w:t>Provide the time schedule for the entire project, including beginning and ending dates of the collection of information, completion of report, publication dates, and other actions.</w:t>
      </w:r>
    </w:p>
    <w:p w:rsidR="00866B66" w:rsidRPr="00DE758E" w:rsidP="00E203E8" w14:paraId="1E52D6D1" w14:textId="77777777">
      <w:pPr>
        <w:ind w:left="360" w:hanging="360"/>
        <w:rPr>
          <w:rFonts w:ascii="Arial" w:hAnsi="Arial" w:cs="Arial"/>
          <w:bCs/>
          <w:sz w:val="22"/>
          <w:szCs w:val="22"/>
        </w:rPr>
      </w:pPr>
    </w:p>
    <w:p w:rsidR="00C34FF7" w:rsidRPr="00DE758E" w:rsidP="0093460E" w14:paraId="6B07C978" w14:textId="77777777">
      <w:pPr>
        <w:rPr>
          <w:rFonts w:ascii="Arial" w:hAnsi="Arial" w:cs="Arial"/>
          <w:sz w:val="22"/>
          <w:szCs w:val="22"/>
        </w:rPr>
      </w:pPr>
      <w:r w:rsidRPr="00DE758E">
        <w:rPr>
          <w:rFonts w:ascii="Arial" w:hAnsi="Arial" w:cs="Arial"/>
          <w:sz w:val="22"/>
          <w:szCs w:val="22"/>
        </w:rPr>
        <w:t>We do not publish the results of this information collection.</w:t>
      </w:r>
    </w:p>
    <w:p w:rsidR="00455E6E" w:rsidRPr="00DE758E" w:rsidP="00E203E8" w14:paraId="24C8ED9E" w14:textId="77777777">
      <w:pPr>
        <w:ind w:left="360" w:hanging="360"/>
        <w:rPr>
          <w:rFonts w:ascii="Arial" w:hAnsi="Arial" w:cs="Arial"/>
          <w:bCs/>
          <w:sz w:val="22"/>
          <w:szCs w:val="22"/>
        </w:rPr>
      </w:pPr>
    </w:p>
    <w:p w:rsidR="00C34FF7" w:rsidRPr="00DE758E" w:rsidP="00BE2ACB" w14:paraId="4B5084F7" w14:textId="2C89D347">
      <w:pPr>
        <w:pStyle w:val="Heading1"/>
        <w:tabs>
          <w:tab w:val="clear" w:pos="360"/>
          <w:tab w:val="left" w:pos="450"/>
        </w:tabs>
      </w:pPr>
      <w:r w:rsidRPr="00DE758E">
        <w:t>17.</w:t>
      </w:r>
      <w:r w:rsidRPr="00DE758E">
        <w:tab/>
      </w:r>
      <w:r w:rsidRPr="00DE758E" w:rsidR="00E70FA3">
        <w:t>If seeking approval to not display the expiration date for OMB approval of the information collection, explain the reasons that display would be inappropriate.</w:t>
      </w:r>
    </w:p>
    <w:p w:rsidR="00866B66" w:rsidRPr="00DE758E" w:rsidP="007F29E0" w14:paraId="6B09C4E8" w14:textId="77777777">
      <w:pPr>
        <w:keepNext/>
        <w:rPr>
          <w:rFonts w:ascii="Arial" w:hAnsi="Arial" w:cs="Arial"/>
          <w:bCs/>
          <w:sz w:val="22"/>
          <w:szCs w:val="22"/>
        </w:rPr>
      </w:pPr>
    </w:p>
    <w:p w:rsidR="00C34FF7" w:rsidRPr="00DE758E" w:rsidP="0093460E" w14:paraId="70D3D590" w14:textId="77777777">
      <w:pPr>
        <w:rPr>
          <w:rFonts w:ascii="Arial" w:hAnsi="Arial" w:cs="Arial"/>
          <w:bCs/>
          <w:sz w:val="22"/>
          <w:szCs w:val="22"/>
        </w:rPr>
      </w:pPr>
      <w:r w:rsidRPr="00DE758E">
        <w:rPr>
          <w:rFonts w:ascii="Arial" w:hAnsi="Arial" w:cs="Arial"/>
          <w:bCs/>
          <w:sz w:val="22"/>
          <w:szCs w:val="22"/>
        </w:rPr>
        <w:t>We will display the OMB control number and expiration date on appropriate materials.</w:t>
      </w:r>
    </w:p>
    <w:p w:rsidR="00455E6E" w:rsidRPr="00DE758E" w:rsidP="00E203E8" w14:paraId="09B4FB10" w14:textId="77777777">
      <w:pPr>
        <w:ind w:left="360" w:hanging="360"/>
        <w:rPr>
          <w:rFonts w:ascii="Arial" w:hAnsi="Arial" w:cs="Arial"/>
          <w:bCs/>
          <w:sz w:val="22"/>
          <w:szCs w:val="22"/>
        </w:rPr>
      </w:pPr>
    </w:p>
    <w:p w:rsidR="00DB780E" w:rsidRPr="00DE758E" w:rsidP="00BE2ACB" w14:paraId="7F105120" w14:textId="113E9781">
      <w:pPr>
        <w:pStyle w:val="Heading1"/>
        <w:tabs>
          <w:tab w:val="clear" w:pos="360"/>
          <w:tab w:val="left" w:pos="450"/>
        </w:tabs>
      </w:pPr>
      <w:r w:rsidRPr="00DE758E">
        <w:t>18.</w:t>
      </w:r>
      <w:r w:rsidRPr="00DE758E">
        <w:tab/>
      </w:r>
      <w:r w:rsidRPr="00DE758E" w:rsidR="00E70FA3">
        <w:t>Explain each exception to the topics of the certification statement identified in "Certification for Paperwork Reduction Act Submissions."</w:t>
      </w:r>
    </w:p>
    <w:p w:rsidR="00866B66" w:rsidRPr="00DE758E" w:rsidP="00E203E8" w14:paraId="3005414C" w14:textId="77777777">
      <w:pPr>
        <w:rPr>
          <w:rFonts w:ascii="Arial" w:hAnsi="Arial" w:cs="Arial"/>
          <w:bCs/>
          <w:sz w:val="22"/>
          <w:szCs w:val="22"/>
        </w:rPr>
      </w:pPr>
    </w:p>
    <w:p w:rsidR="00150437" w:rsidRPr="00DE758E" w:rsidP="0093460E" w14:paraId="54A6C013" w14:textId="77777777">
      <w:pPr>
        <w:rPr>
          <w:rFonts w:ascii="Arial" w:hAnsi="Arial" w:cs="Arial"/>
          <w:sz w:val="22"/>
          <w:szCs w:val="22"/>
        </w:rPr>
      </w:pPr>
      <w:r w:rsidRPr="00DE758E">
        <w:rPr>
          <w:rFonts w:ascii="Arial" w:hAnsi="Arial" w:cs="Arial"/>
          <w:bCs/>
          <w:sz w:val="22"/>
          <w:szCs w:val="22"/>
        </w:rPr>
        <w:t>There are no exceptions to the certification</w:t>
      </w:r>
      <w:r w:rsidRPr="00DE758E" w:rsidR="002E5CE4">
        <w:rPr>
          <w:rFonts w:ascii="Arial" w:hAnsi="Arial" w:cs="Arial"/>
          <w:bCs/>
          <w:sz w:val="22"/>
          <w:szCs w:val="22"/>
        </w:rPr>
        <w:t xml:space="preserve"> statement.</w:t>
      </w:r>
    </w:p>
    <w:sectPr w:rsidSect="0027194D">
      <w:footerReference w:type="default" r:id="rId9"/>
      <w:type w:val="continuous"/>
      <w:pgSz w:w="12240" w:h="15840" w:code="1"/>
      <w:pgMar w:top="1440" w:right="1440" w:bottom="1440" w:left="1440" w:header="1440" w:footer="720" w:gutter="0"/>
      <w:pgNumType w:fmt="numberInDash"/>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Franklin Gothic Book" w:hAnsi="Franklin Gothic Book"/>
      </w:rPr>
      <w:id w:val="-1326661866"/>
      <w:docPartObj>
        <w:docPartGallery w:val="Page Numbers (Bottom of Page)"/>
        <w:docPartUnique/>
      </w:docPartObj>
    </w:sdtPr>
    <w:sdtEndPr>
      <w:rPr>
        <w:rFonts w:ascii="Arial" w:hAnsi="Arial" w:cs="Arial"/>
        <w:noProof/>
        <w:sz w:val="22"/>
      </w:rPr>
    </w:sdtEndPr>
    <w:sdtContent>
      <w:p w:rsidR="00925996" w:rsidRPr="00A87D13" w:rsidP="00A87D13" w14:paraId="3EAC7421" w14:textId="58DC23A0">
        <w:pPr>
          <w:pStyle w:val="Footer"/>
          <w:jc w:val="center"/>
          <w:rPr>
            <w:rFonts w:ascii="Arial" w:hAnsi="Arial" w:cs="Arial"/>
            <w:sz w:val="22"/>
          </w:rPr>
        </w:pPr>
        <w:r w:rsidRPr="00A87D13">
          <w:rPr>
            <w:rFonts w:ascii="Arial" w:hAnsi="Arial" w:cs="Arial"/>
            <w:sz w:val="22"/>
          </w:rPr>
          <w:fldChar w:fldCharType="begin"/>
        </w:r>
        <w:r w:rsidRPr="00A87D13">
          <w:rPr>
            <w:rFonts w:ascii="Arial" w:hAnsi="Arial" w:cs="Arial"/>
            <w:sz w:val="22"/>
          </w:rPr>
          <w:instrText xml:space="preserve"> PAGE   \* MERGEFORMAT </w:instrText>
        </w:r>
        <w:r w:rsidRPr="00A87D13">
          <w:rPr>
            <w:rFonts w:ascii="Arial" w:hAnsi="Arial" w:cs="Arial"/>
            <w:sz w:val="22"/>
          </w:rPr>
          <w:fldChar w:fldCharType="separate"/>
        </w:r>
        <w:r w:rsidR="007F7C54">
          <w:rPr>
            <w:rFonts w:ascii="Arial" w:hAnsi="Arial" w:cs="Arial"/>
            <w:noProof/>
            <w:sz w:val="22"/>
          </w:rPr>
          <w:t>- 2 -</w:t>
        </w:r>
        <w:r w:rsidRPr="00A87D13">
          <w:rPr>
            <w:rFonts w:ascii="Arial" w:hAnsi="Arial" w:cs="Arial"/>
            <w:noProof/>
            <w:sz w:val="22"/>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4C800BB"/>
    <w:multiLevelType w:val="hybridMultilevel"/>
    <w:tmpl w:val="571C5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3646B2"/>
    <w:multiLevelType w:val="hybridMultilevel"/>
    <w:tmpl w:val="23BE7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14F2FC1"/>
    <w:multiLevelType w:val="hybridMultilevel"/>
    <w:tmpl w:val="55528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6FB25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2">
    <w:nsid w:val="73292FEE"/>
    <w:multiLevelType w:val="hybridMultilevel"/>
    <w:tmpl w:val="3556B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581066150">
    <w:abstractNumId w:val="0"/>
  </w:num>
  <w:num w:numId="2" w16cid:durableId="943657224">
    <w:abstractNumId w:val="10"/>
  </w:num>
  <w:num w:numId="3" w16cid:durableId="1943031269">
    <w:abstractNumId w:val="9"/>
  </w:num>
  <w:num w:numId="4" w16cid:durableId="1582330972">
    <w:abstractNumId w:val="11"/>
  </w:num>
  <w:num w:numId="5" w16cid:durableId="1952545488">
    <w:abstractNumId w:val="2"/>
  </w:num>
  <w:num w:numId="6" w16cid:durableId="1034622312">
    <w:abstractNumId w:val="8"/>
  </w:num>
  <w:num w:numId="7" w16cid:durableId="1396319653">
    <w:abstractNumId w:val="13"/>
  </w:num>
  <w:num w:numId="8" w16cid:durableId="1149398080">
    <w:abstractNumId w:val="6"/>
  </w:num>
  <w:num w:numId="9" w16cid:durableId="225067201">
    <w:abstractNumId w:val="5"/>
  </w:num>
  <w:num w:numId="10" w16cid:durableId="2030984707">
    <w:abstractNumId w:val="1"/>
  </w:num>
  <w:num w:numId="11" w16cid:durableId="1325739589">
    <w:abstractNumId w:val="12"/>
  </w:num>
  <w:num w:numId="12" w16cid:durableId="1207983907">
    <w:abstractNumId w:val="7"/>
  </w:num>
  <w:num w:numId="13" w16cid:durableId="244532185">
    <w:abstractNumId w:val="3"/>
  </w:num>
  <w:num w:numId="14" w16cid:durableId="159285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16A28"/>
    <w:rsid w:val="000255BC"/>
    <w:rsid w:val="00034D80"/>
    <w:rsid w:val="000413B8"/>
    <w:rsid w:val="000459AC"/>
    <w:rsid w:val="00056C23"/>
    <w:rsid w:val="000812B3"/>
    <w:rsid w:val="000B41D9"/>
    <w:rsid w:val="000D498D"/>
    <w:rsid w:val="000E5B86"/>
    <w:rsid w:val="000F6F08"/>
    <w:rsid w:val="00102551"/>
    <w:rsid w:val="0012354E"/>
    <w:rsid w:val="00126D82"/>
    <w:rsid w:val="0013547B"/>
    <w:rsid w:val="00143D7E"/>
    <w:rsid w:val="00150437"/>
    <w:rsid w:val="00175B84"/>
    <w:rsid w:val="00183997"/>
    <w:rsid w:val="00190E00"/>
    <w:rsid w:val="001978B7"/>
    <w:rsid w:val="001A51C1"/>
    <w:rsid w:val="001A5B84"/>
    <w:rsid w:val="001B1656"/>
    <w:rsid w:val="001B55A4"/>
    <w:rsid w:val="001C4717"/>
    <w:rsid w:val="001D0BE3"/>
    <w:rsid w:val="001E23BE"/>
    <w:rsid w:val="001E2754"/>
    <w:rsid w:val="001E2DAA"/>
    <w:rsid w:val="001E328A"/>
    <w:rsid w:val="001E6015"/>
    <w:rsid w:val="001F41ED"/>
    <w:rsid w:val="0020147F"/>
    <w:rsid w:val="00202CF7"/>
    <w:rsid w:val="00203075"/>
    <w:rsid w:val="00206045"/>
    <w:rsid w:val="00213DF4"/>
    <w:rsid w:val="00214160"/>
    <w:rsid w:val="00254000"/>
    <w:rsid w:val="00257B25"/>
    <w:rsid w:val="0027194D"/>
    <w:rsid w:val="00276EEA"/>
    <w:rsid w:val="00283749"/>
    <w:rsid w:val="00283F64"/>
    <w:rsid w:val="002944CB"/>
    <w:rsid w:val="002A4190"/>
    <w:rsid w:val="002A5D54"/>
    <w:rsid w:val="002B14BD"/>
    <w:rsid w:val="002B1DA3"/>
    <w:rsid w:val="002B7F85"/>
    <w:rsid w:val="002C4305"/>
    <w:rsid w:val="002C509F"/>
    <w:rsid w:val="002E5CE4"/>
    <w:rsid w:val="002E6010"/>
    <w:rsid w:val="002E79CA"/>
    <w:rsid w:val="002F7278"/>
    <w:rsid w:val="003142B0"/>
    <w:rsid w:val="003202F3"/>
    <w:rsid w:val="003442E9"/>
    <w:rsid w:val="0036364C"/>
    <w:rsid w:val="00372251"/>
    <w:rsid w:val="00374C66"/>
    <w:rsid w:val="00381278"/>
    <w:rsid w:val="00384A4E"/>
    <w:rsid w:val="00390DB2"/>
    <w:rsid w:val="00394568"/>
    <w:rsid w:val="00397165"/>
    <w:rsid w:val="003A04DF"/>
    <w:rsid w:val="003A5734"/>
    <w:rsid w:val="003C44D7"/>
    <w:rsid w:val="003D2DED"/>
    <w:rsid w:val="003E09F2"/>
    <w:rsid w:val="003E47E3"/>
    <w:rsid w:val="003F407F"/>
    <w:rsid w:val="00423226"/>
    <w:rsid w:val="00446BFE"/>
    <w:rsid w:val="00455E6E"/>
    <w:rsid w:val="00457109"/>
    <w:rsid w:val="00466DA2"/>
    <w:rsid w:val="00472B12"/>
    <w:rsid w:val="004777D3"/>
    <w:rsid w:val="00481427"/>
    <w:rsid w:val="00483D9E"/>
    <w:rsid w:val="00487A9C"/>
    <w:rsid w:val="00493BF6"/>
    <w:rsid w:val="00495BDF"/>
    <w:rsid w:val="004A5FF4"/>
    <w:rsid w:val="004C5D04"/>
    <w:rsid w:val="004F1334"/>
    <w:rsid w:val="004F5E56"/>
    <w:rsid w:val="005157D0"/>
    <w:rsid w:val="00526779"/>
    <w:rsid w:val="0054222B"/>
    <w:rsid w:val="00542D6F"/>
    <w:rsid w:val="005570A8"/>
    <w:rsid w:val="005720C4"/>
    <w:rsid w:val="005756CA"/>
    <w:rsid w:val="00593DFC"/>
    <w:rsid w:val="005C275B"/>
    <w:rsid w:val="005E3D78"/>
    <w:rsid w:val="005F7434"/>
    <w:rsid w:val="00605BF2"/>
    <w:rsid w:val="0062518C"/>
    <w:rsid w:val="00631591"/>
    <w:rsid w:val="00634841"/>
    <w:rsid w:val="00635427"/>
    <w:rsid w:val="00635BBD"/>
    <w:rsid w:val="00656CEB"/>
    <w:rsid w:val="00657A67"/>
    <w:rsid w:val="00670629"/>
    <w:rsid w:val="0069270D"/>
    <w:rsid w:val="006A0701"/>
    <w:rsid w:val="006B713C"/>
    <w:rsid w:val="006E3E3B"/>
    <w:rsid w:val="006E4333"/>
    <w:rsid w:val="006F7159"/>
    <w:rsid w:val="00700E27"/>
    <w:rsid w:val="007201C9"/>
    <w:rsid w:val="007234AC"/>
    <w:rsid w:val="00760C33"/>
    <w:rsid w:val="00762DD4"/>
    <w:rsid w:val="007A6A92"/>
    <w:rsid w:val="007B1E23"/>
    <w:rsid w:val="007B37C2"/>
    <w:rsid w:val="007B3C7A"/>
    <w:rsid w:val="007B7AC1"/>
    <w:rsid w:val="007C7877"/>
    <w:rsid w:val="007F29E0"/>
    <w:rsid w:val="007F7C54"/>
    <w:rsid w:val="008057AB"/>
    <w:rsid w:val="00811E0C"/>
    <w:rsid w:val="008130DB"/>
    <w:rsid w:val="00817603"/>
    <w:rsid w:val="0082214F"/>
    <w:rsid w:val="00835020"/>
    <w:rsid w:val="008435E3"/>
    <w:rsid w:val="008465DC"/>
    <w:rsid w:val="00861F36"/>
    <w:rsid w:val="00864CCB"/>
    <w:rsid w:val="00866B66"/>
    <w:rsid w:val="008679D2"/>
    <w:rsid w:val="00871AB7"/>
    <w:rsid w:val="008B48CD"/>
    <w:rsid w:val="008C369F"/>
    <w:rsid w:val="008D1E12"/>
    <w:rsid w:val="008E1EB1"/>
    <w:rsid w:val="008E4B4B"/>
    <w:rsid w:val="008E6EA8"/>
    <w:rsid w:val="00901BBF"/>
    <w:rsid w:val="00904D9D"/>
    <w:rsid w:val="00907EC4"/>
    <w:rsid w:val="009121C9"/>
    <w:rsid w:val="00913659"/>
    <w:rsid w:val="00925996"/>
    <w:rsid w:val="0093460E"/>
    <w:rsid w:val="00936CDD"/>
    <w:rsid w:val="0095362B"/>
    <w:rsid w:val="00962A4F"/>
    <w:rsid w:val="009777A8"/>
    <w:rsid w:val="00993FE8"/>
    <w:rsid w:val="009A70AE"/>
    <w:rsid w:val="009C78AB"/>
    <w:rsid w:val="00A004C4"/>
    <w:rsid w:val="00A00690"/>
    <w:rsid w:val="00A0154D"/>
    <w:rsid w:val="00A01B93"/>
    <w:rsid w:val="00A31354"/>
    <w:rsid w:val="00A33B4D"/>
    <w:rsid w:val="00A406C0"/>
    <w:rsid w:val="00A413E4"/>
    <w:rsid w:val="00A570FD"/>
    <w:rsid w:val="00A70792"/>
    <w:rsid w:val="00A87D13"/>
    <w:rsid w:val="00A902A1"/>
    <w:rsid w:val="00AB6EB2"/>
    <w:rsid w:val="00AC0F58"/>
    <w:rsid w:val="00AC4EA4"/>
    <w:rsid w:val="00AD03EA"/>
    <w:rsid w:val="00AE0309"/>
    <w:rsid w:val="00B02D69"/>
    <w:rsid w:val="00B0516F"/>
    <w:rsid w:val="00B234DC"/>
    <w:rsid w:val="00B27A4A"/>
    <w:rsid w:val="00B45D26"/>
    <w:rsid w:val="00B51632"/>
    <w:rsid w:val="00B54873"/>
    <w:rsid w:val="00B80228"/>
    <w:rsid w:val="00BB0E92"/>
    <w:rsid w:val="00BB200F"/>
    <w:rsid w:val="00BB247B"/>
    <w:rsid w:val="00BB4A08"/>
    <w:rsid w:val="00BB5D59"/>
    <w:rsid w:val="00BC6248"/>
    <w:rsid w:val="00BC7ACC"/>
    <w:rsid w:val="00BD1DDC"/>
    <w:rsid w:val="00BE2ACB"/>
    <w:rsid w:val="00BE45D3"/>
    <w:rsid w:val="00C14BE0"/>
    <w:rsid w:val="00C34FF7"/>
    <w:rsid w:val="00C42BB2"/>
    <w:rsid w:val="00C44C82"/>
    <w:rsid w:val="00C561C0"/>
    <w:rsid w:val="00C73F07"/>
    <w:rsid w:val="00C773AA"/>
    <w:rsid w:val="00C85649"/>
    <w:rsid w:val="00CB7122"/>
    <w:rsid w:val="00CD07F3"/>
    <w:rsid w:val="00CE0C07"/>
    <w:rsid w:val="00CE1197"/>
    <w:rsid w:val="00D03571"/>
    <w:rsid w:val="00D34F86"/>
    <w:rsid w:val="00D44278"/>
    <w:rsid w:val="00D445A8"/>
    <w:rsid w:val="00D608A6"/>
    <w:rsid w:val="00D6188A"/>
    <w:rsid w:val="00D75EE5"/>
    <w:rsid w:val="00D76DD4"/>
    <w:rsid w:val="00D95914"/>
    <w:rsid w:val="00DB780E"/>
    <w:rsid w:val="00DD0EA7"/>
    <w:rsid w:val="00DE22C7"/>
    <w:rsid w:val="00DE758E"/>
    <w:rsid w:val="00E129BA"/>
    <w:rsid w:val="00E141B4"/>
    <w:rsid w:val="00E1762E"/>
    <w:rsid w:val="00E203E8"/>
    <w:rsid w:val="00E231F9"/>
    <w:rsid w:val="00E53C55"/>
    <w:rsid w:val="00E642F5"/>
    <w:rsid w:val="00E70FA3"/>
    <w:rsid w:val="00E7563D"/>
    <w:rsid w:val="00E77EFA"/>
    <w:rsid w:val="00E90E9A"/>
    <w:rsid w:val="00E96D94"/>
    <w:rsid w:val="00EB52CA"/>
    <w:rsid w:val="00EB631D"/>
    <w:rsid w:val="00EC5E65"/>
    <w:rsid w:val="00ED0A38"/>
    <w:rsid w:val="00ED0CA3"/>
    <w:rsid w:val="00EE773F"/>
    <w:rsid w:val="00F03863"/>
    <w:rsid w:val="00F13A5F"/>
    <w:rsid w:val="00F170A5"/>
    <w:rsid w:val="00F2309A"/>
    <w:rsid w:val="00F26144"/>
    <w:rsid w:val="00F45F4F"/>
    <w:rsid w:val="00F47290"/>
    <w:rsid w:val="00F501D1"/>
    <w:rsid w:val="00F54295"/>
    <w:rsid w:val="00F637BA"/>
    <w:rsid w:val="00F879E2"/>
    <w:rsid w:val="00FA340D"/>
    <w:rsid w:val="00FA5DC5"/>
    <w:rsid w:val="00FB79A4"/>
    <w:rsid w:val="00FC1566"/>
    <w:rsid w:val="00FD26BB"/>
    <w:rsid w:val="00FD56B0"/>
    <w:rsid w:val="00FD69C4"/>
    <w:rsid w:val="00FE1218"/>
    <w:rsid w:val="00FF3C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D37519"/>
  <w15:docId w15:val="{C3388059-0654-46A5-83CC-B850B28F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BE2ACB"/>
    <w:pPr>
      <w:tabs>
        <w:tab w:val="left" w:pos="360"/>
      </w:tabs>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rsid w:val="00C34FF7"/>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 w:type="paragraph" w:styleId="Revision">
    <w:name w:val="Revision"/>
    <w:hidden/>
    <w:uiPriority w:val="99"/>
    <w:semiHidden/>
    <w:rsid w:val="00381278"/>
    <w:pPr>
      <w:spacing w:after="0" w:line="240" w:lineRule="auto"/>
    </w:pPr>
    <w:rPr>
      <w:sz w:val="20"/>
      <w:szCs w:val="20"/>
    </w:rPr>
  </w:style>
  <w:style w:type="character" w:customStyle="1" w:styleId="Heading1Char">
    <w:name w:val="Heading 1 Char"/>
    <w:basedOn w:val="DefaultParagraphFont"/>
    <w:link w:val="Heading1"/>
    <w:uiPriority w:val="9"/>
    <w:rsid w:val="00BE2ACB"/>
    <w:rPr>
      <w:rFonts w:ascii="Arial" w:hAnsi="Arial" w:cs="Arial"/>
      <w:b/>
      <w:bCs/>
    </w:rPr>
  </w:style>
  <w:style w:type="character" w:styleId="UnresolvedMention">
    <w:name w:val="Unresolved Mention"/>
    <w:basedOn w:val="DefaultParagraphFont"/>
    <w:uiPriority w:val="99"/>
    <w:semiHidden/>
    <w:unhideWhenUsed/>
    <w:rsid w:val="0093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4-08-07%2Fpdf%2F2024-17457.pdf%3Futm_campaign%3Dsubscription%2Bmailing%2Blist%26utm_medium%3Demail%26utm_source%3Dfederalregister.gov&amp;data=05%7C02%7Cmadonna_baucum%40fws.gov%7C0dcf2739f2fc48040d1308dcb6ba22d8%7C0693b5ba4b184d7b9341f32f400a5494%7C0%7C0%7C638586157798115499%7CUnknown%7CTWFpbGZsb3d8eyJWIjoiMC4wLjAwMDAiLCJQIjoiV2luMzIiLCJBTiI6Ik1haWwiLCJXVCI6Mn0%3D%7C0%7C%7C%7C&amp;sdata=aWHFuGrIVPO9KgJMAAxi74JRP75j%2Bgy7VO3lNtn042s%3D&amp;reserved=0" TargetMode="External" /><Relationship Id="rId5" Type="http://schemas.openxmlformats.org/officeDocument/2006/relationships/hyperlink" Target="https://gcc02.safelinks.protection.outlook.com/?url=https%3A%2F%2Fwww.regulations.gov%2Fdocket%2FFWS-HQ-MB-2024-0093&amp;data=05%7C02%7Cmadonna_baucum%40fws.gov%7C45a73a49af22400aa0de08dcb6dfddbc%7C0693b5ba4b184d7b9341f32f400a5494%7C0%7C0%7C638586319810395305%7CUnknown%7CTWFpbGZsb3d8eyJWIjoiMC4wLjAwMDAiLCJQIjoiV2luMzIiLCJBTiI6Ik1haWwiLCJXVCI6Mn0%3D%7C0%7C%7C%7C&amp;sdata=kJ6D%2FfgAdwh8BKYYwru7jxHa5w6dfpjrVpBxthfefv8%3D&amp;reserved=0" TargetMode="External" /><Relationship Id="rId6" Type="http://schemas.openxmlformats.org/officeDocument/2006/relationships/hyperlink" Target="https://www.bls.gov/oes/current/naics4_541600.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24Tables/html/DCB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2532</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26</cp:revision>
  <cp:lastPrinted>2009-01-30T19:32:00Z</cp:lastPrinted>
  <dcterms:created xsi:type="dcterms:W3CDTF">2022-02-17T14:40:00Z</dcterms:created>
  <dcterms:modified xsi:type="dcterms:W3CDTF">2024-10-09T13:35:00Z</dcterms:modified>
</cp:coreProperties>
</file>