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06335E49">
      <w:pPr>
        <w:widowControl/>
        <w:jc w:val="center"/>
        <w:rPr>
          <w:rFonts w:ascii="Times New Roman" w:hAnsi="Times New Roman"/>
          <w:b/>
          <w:bCs/>
        </w:rPr>
      </w:pPr>
      <w:r>
        <w:rPr>
          <w:rFonts w:ascii="Times New Roman" w:hAnsi="Times New Roman"/>
          <w:b/>
          <w:bCs/>
        </w:rPr>
        <w:t>REPORT OF MULTIPLE SALE OR OTHER DISPOSITION O</w:t>
      </w:r>
      <w:r w:rsidR="00FE51EA">
        <w:rPr>
          <w:rFonts w:ascii="Times New Roman" w:hAnsi="Times New Roman"/>
          <w:b/>
          <w:bCs/>
        </w:rPr>
        <w:t>f</w:t>
      </w:r>
      <w:r>
        <w:rPr>
          <w:rFonts w:ascii="Times New Roman" w:hAnsi="Times New Roman"/>
          <w:b/>
          <w:bCs/>
        </w:rPr>
        <w:t xml:space="preserve"> PISTOLS AND REVOLVERS – ATF F 3310.4</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38CEE6AD" w14:textId="6D3624AE">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C3B2B" w:rsidP="002C3B2B" w14:paraId="19DD7FF2" w14:textId="77777777">
      <w:pPr>
        <w:widowControl/>
        <w:autoSpaceDE/>
        <w:autoSpaceDN/>
        <w:adjustRightInd/>
        <w:rPr>
          <w:rFonts w:ascii="Times New Roman" w:hAnsi="Times New Roman"/>
        </w:rPr>
      </w:pPr>
    </w:p>
    <w:p w:rsidR="002C3B2B" w:rsidRPr="002C3B2B" w:rsidP="002C3B2B" w14:paraId="5F8E698F" w14:textId="43E7420B">
      <w:pPr>
        <w:widowControl/>
        <w:autoSpaceDE/>
        <w:autoSpaceDN/>
        <w:adjustRightInd/>
        <w:rPr>
          <w:rFonts w:ascii="Times New Roman" w:hAnsi="Times New Roman"/>
        </w:rPr>
      </w:pPr>
      <w:r w:rsidRPr="002C3B2B">
        <w:rPr>
          <w:rFonts w:ascii="Times New Roman" w:hAnsi="Times New Roman"/>
        </w:rPr>
        <w:t xml:space="preserve">Title 18, United States Code (U.S.C.) section 923(g)(3) provides that “[e]ach licensee shall prepare a report of multiple sales of other dispositions, whenever the licensee sells or otherwise disposes of, at one time or during any five consecutive business days, two or more pistols, or revolvers, or any combination of pistols or revolvers totaling two or more, to an unlicensed person.” Each licensee must prepare a Report of Multiple Sale or Other Disposition of Pistols and Revolvers – ATF Form 3310.4. The Multiple Sale or Other Disposition Report was originally a regulatory requirement that was incorporated into the Gun Control Act when it was amended in 1986.  </w:t>
      </w:r>
    </w:p>
    <w:p w:rsidR="002C3B2B" w:rsidP="002C3B2B" w14:paraId="57C259EC" w14:textId="77777777">
      <w:pPr>
        <w:widowControl/>
        <w:autoSpaceDE/>
        <w:autoSpaceDN/>
        <w:adjustRightInd/>
        <w:rPr>
          <w:rFonts w:ascii="Times New Roman" w:hAnsi="Times New Roman"/>
        </w:rPr>
      </w:pPr>
    </w:p>
    <w:p w:rsidR="002C3B2B" w:rsidRPr="002C3B2B" w:rsidP="002C3B2B" w14:paraId="7265E520" w14:textId="77777777">
      <w:pPr>
        <w:pStyle w:val="ListParagraph"/>
        <w:widowControl/>
        <w:autoSpaceDE/>
        <w:autoSpaceDN/>
        <w:adjustRightInd/>
        <w:rPr>
          <w:rFonts w:ascii="Times New Roman" w:hAnsi="Times New Roman"/>
        </w:rPr>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2C3B2B" w:rsidP="002C3B2B" w14:paraId="11D33B00" w14:textId="77777777">
      <w:pPr>
        <w:pStyle w:val="NoSpacing"/>
        <w:ind w:left="0" w:firstLine="0"/>
      </w:pPr>
      <w:r>
        <w:t xml:space="preserve">ATF personnel analyze completed </w:t>
      </w:r>
      <w:r w:rsidRPr="00496ADF">
        <w:t>ATF Form 3310.4</w:t>
      </w:r>
      <w:r>
        <w:t xml:space="preserve"> to discern patterns in the purchase of firearms that may end up in the interstate trafficking of illegal firearms. The collected information is also used to determine if the buyer (transferee) is involved in any unlawful activity. The report shall be prepared no later than the close of business on the day that the multiple sales or other disposition occurs.</w:t>
      </w:r>
    </w:p>
    <w:p w:rsidR="00690F56" w:rsidRPr="00802A30" w:rsidP="002C3B2B" w14:paraId="6EBE63D5" w14:textId="471C3816">
      <w:pPr>
        <w:widowControl/>
        <w:ind w:firstLine="720"/>
        <w:rPr>
          <w:rFonts w:ascii="Times New Roman" w:hAnsi="Times New Roman"/>
        </w:rPr>
      </w:pPr>
    </w:p>
    <w:p w:rsidR="00802A30" w:rsidRPr="00A47DA7" w:rsidP="00802A30" w14:paraId="34E41BA0"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089CA1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C3B2B" w:rsidP="002C3B2B" w14:paraId="7F4BB31E" w14:textId="77777777">
      <w:pPr>
        <w:pStyle w:val="NoSpacing"/>
        <w:ind w:left="0" w:firstLine="0"/>
      </w:pPr>
      <w:r w:rsidRPr="00953907">
        <w:t>ATF F</w:t>
      </w:r>
      <w:r>
        <w:t>orm</w:t>
      </w:r>
      <w:r w:rsidRPr="00953907">
        <w:t xml:space="preserve"> 3310.4</w:t>
      </w:r>
      <w:r>
        <w:t xml:space="preserve"> is available on the ATF website as a fillable form. Respondents can submit their completed form electronically by email or fax or mail them to the ATF National Tracing Center for processing. Respondents must also provide a copy of their completed form to their local Chief Law Enforcement Official.  </w:t>
      </w:r>
    </w:p>
    <w:p w:rsidR="009407FC" w:rsidRPr="00A47DA7" w:rsidP="002C3B2B" w14:paraId="711B75A7" w14:textId="53B91AF3">
      <w:pPr>
        <w:widowControl/>
        <w:tabs>
          <w:tab w:val="left" w:pos="-360"/>
          <w:tab w:val="left" w:pos="0"/>
          <w:tab w:val="left" w:pos="1080"/>
        </w:tabs>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C3B2B" w:rsidP="002C3B2B" w14:paraId="4AC5F78A" w14:textId="77777777">
      <w:pPr>
        <w:pStyle w:val="NoSpacing"/>
        <w:ind w:left="0" w:firstLine="0"/>
      </w:pPr>
      <w:r>
        <w:t>ATF uses a subject classification code on all forms to ensure that there is no duplication of information. Similar information is unavailable elsewhere to fulfill this information collection requirement.</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2C3B2B" w14:paraId="7C4C2F67" w14:textId="49955D4C">
      <w:pPr>
        <w:pStyle w:val="NoSpacing"/>
        <w:ind w:left="0" w:firstLine="0"/>
      </w:pPr>
      <w:r>
        <w:t>Public safety would be threatened without this information collection, which would also limit the capacity of law enforcement to track certain sales or other dispositions of handguns.</w:t>
      </w:r>
    </w:p>
    <w:p w:rsidR="002C3B2B" w:rsidRPr="00A47DA7" w:rsidP="00690F56" w14:paraId="341F06F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2C3B2B" w:rsidP="00690F56" w14:paraId="2B2F87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C3B2B" w:rsidP="002C3B2B" w14:paraId="5D158A59" w14:textId="77777777">
      <w:pPr>
        <w:pStyle w:val="NoSpacing"/>
        <w:ind w:left="0" w:firstLine="0"/>
      </w:pPr>
      <w:r>
        <w:t>There are no special circumstances for this collection which conforms to the guidelines of 5 CFR 1320.6</w:t>
      </w:r>
    </w:p>
    <w:p w:rsidR="002C3B2B" w:rsidRPr="00D53DEB" w:rsidP="00690F56" w14:paraId="2A5013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2C3B2B" w:rsidP="002C3B2B" w14:paraId="7323045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2C3B2B" w:rsidRPr="002C3B2B" w:rsidP="002C3B2B" w14:paraId="6633838D" w14:textId="720B27E3">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2C3B2B">
        <w:t>Respondents respond as needed or when they make multiple sales o</w:t>
      </w:r>
      <w:r w:rsidR="0078657E">
        <w:t>f</w:t>
      </w:r>
      <w:r w:rsidRPr="002C3B2B">
        <w:t xml:space="preserve"> </w:t>
      </w:r>
      <w:r>
        <w:t>handguns</w:t>
      </w:r>
      <w:r w:rsidRPr="002C3B2B">
        <w:t>.</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2C3B2B" w:rsidP="002C3B2B" w14:paraId="47BB5064" w14:textId="7288843A">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Respondents must complete and submit a written form within 30 days.</w:t>
      </w:r>
    </w:p>
    <w:p w:rsidR="002C3B2B" w:rsidRPr="002C3B2B" w:rsidP="002C3B2B" w14:paraId="1EB8F10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p>
    <w:p w:rsidR="00690F56"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2C3B2B" w:rsidP="002C3B2B" w14:paraId="447A0FE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2C3B2B" w:rsidRPr="002C3B2B" w:rsidP="002C3B2B" w14:paraId="1F729BA9" w14:textId="4C487115">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This Collection of information requires respondents to retain their original and submit copies ATF and a copy to the local law enforcement. </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2C3B2B" w:rsidP="002C3B2B" w14:paraId="7EF0CAF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2C3B2B" w:rsidRPr="002C3B2B" w:rsidP="002C3B2B" w14:paraId="6EB6274E" w14:textId="3C01E578">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Yes, this Collection of Information must be maintained </w:t>
      </w:r>
      <w:r w:rsidR="0078657E">
        <w:t>for</w:t>
      </w:r>
      <w:r>
        <w:t xml:space="preserve"> the life of the </w:t>
      </w:r>
      <w:r w:rsidR="0078657E">
        <w:t>Federal Firearms License.</w:t>
      </w:r>
      <w:r>
        <w:t xml:space="preserve"> </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2C3B2B" w:rsidP="002C3B2B" w14:paraId="0455C4E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2C3B2B" w:rsidRPr="002C3B2B" w:rsidP="002C3B2B" w14:paraId="6A902D48" w14:textId="3C8F1F45">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No statistical survey is required. </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2C3B2B" w:rsidP="002C3B2B" w14:paraId="3A016856" w14:textId="448AAC2E">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2C3B2B" w:rsidRPr="002C3B2B" w:rsidP="002C3B2B" w14:paraId="0A71A319" w14:textId="1052DF5B">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2C3B2B">
        <w:t xml:space="preserve">No statistical data is used. </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2C3B2B" w:rsidRPr="002C3B2B" w:rsidP="002C3B2B" w14:paraId="3FE52F04" w14:textId="34098BE4">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Pr>
          <w:rFonts w:ascii="Times New Roman" w:hAnsi="Times New Roman"/>
        </w:rPr>
        <w:t xml:space="preserve">There is no pledge of confidentiality. </w:t>
      </w:r>
    </w:p>
    <w:p w:rsidR="002C3B2B" w:rsidRPr="00D53DEB" w:rsidP="00690F56" w14:paraId="5D08248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7533F7" w:rsidP="007533F7" w14:paraId="58E9E990" w14:textId="0E6D9E44">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This collection does not require respondents to submit proprietary trade secrets or other confidential information. </w:t>
      </w:r>
    </w:p>
    <w:p w:rsidR="007533F7" w:rsidRPr="00D53DEB" w:rsidP="00642220" w14:paraId="6EF3BE8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7533F7" w:rsidP="00690F56" w14:paraId="7A7829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533F7" w:rsidRPr="007533F7" w:rsidP="00690F56" w14:paraId="688443CE" w14:textId="5CFCC7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public comments were received. </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533F7" w:rsidP="00690F56" w14:paraId="6A04BE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533F7" w:rsidRPr="007533F7" w:rsidP="00690F56" w14:paraId="45F558CB" w14:textId="609367C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 public forum was </w:t>
      </w:r>
      <w:r w:rsidR="0078657E">
        <w:rPr>
          <w:rFonts w:ascii="Times New Roman" w:hAnsi="Times New Roman"/>
        </w:rPr>
        <w:t>requested,</w:t>
      </w:r>
      <w:r>
        <w:rPr>
          <w:rFonts w:ascii="Times New Roman" w:hAnsi="Times New Roman"/>
        </w:rPr>
        <w:t xml:space="preserve"> and no public forum was performed. </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2491502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533F7" w:rsidRPr="007533F7" w:rsidP="00690F56" w14:paraId="726F2282" w14:textId="44D18FB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ATF consults with industry representatives upon every</w:t>
      </w:r>
      <w:r w:rsidR="0078657E">
        <w:rPr>
          <w:rFonts w:ascii="Times New Roman" w:hAnsi="Times New Roman"/>
        </w:rPr>
        <w:t xml:space="preserve"> application and compliance</w:t>
      </w:r>
      <w:r>
        <w:rPr>
          <w:rFonts w:ascii="Times New Roman" w:hAnsi="Times New Roman"/>
        </w:rPr>
        <w:t xml:space="preserve"> inspection and provides Federal Firearm Licensee seminars </w:t>
      </w:r>
      <w:r w:rsidR="0078657E">
        <w:rPr>
          <w:rFonts w:ascii="Times New Roman" w:hAnsi="Times New Roman"/>
        </w:rPr>
        <w:t>two-</w:t>
      </w:r>
      <w:r>
        <w:rPr>
          <w:rFonts w:ascii="Times New Roman" w:hAnsi="Times New Roman"/>
        </w:rPr>
        <w:t>three times a year per field division.</w:t>
      </w:r>
    </w:p>
    <w:p w:rsidR="007533F7" w:rsidP="00690F56" w14:paraId="089690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3FD8E558">
      <w:pPr>
        <w:widowControl/>
        <w:autoSpaceDE/>
        <w:autoSpaceDN/>
        <w:adjustRightInd/>
        <w:rPr>
          <w:rFonts w:ascii="Times New Roman" w:hAnsi="Times New Roman"/>
        </w:rPr>
      </w:pPr>
      <w:r w:rsidRPr="00A2391E">
        <w:rPr>
          <w:rFonts w:ascii="Times New Roman" w:hAnsi="Times New Roman"/>
        </w:rPr>
        <w:t xml:space="preserve">The 60-Day Notice was published in the Federal Register on </w:t>
      </w:r>
      <w:r w:rsidR="003E15A0">
        <w:rPr>
          <w:rFonts w:ascii="Times New Roman" w:hAnsi="Times New Roman"/>
        </w:rPr>
        <w:t>[DAT</w:t>
      </w:r>
      <w:r w:rsidR="00E20D5B">
        <w:rPr>
          <w:rFonts w:ascii="Times New Roman" w:hAnsi="Times New Roman"/>
        </w:rPr>
        <w:t>E]</w:t>
      </w:r>
      <w:r w:rsidRPr="00A2391E">
        <w:rPr>
          <w:rFonts w:ascii="Times New Roman" w:hAnsi="Times New Roman"/>
        </w:rPr>
        <w:t xml:space="preserve"> (</w:t>
      </w:r>
      <w:r w:rsidR="00AE0D00">
        <w:rPr>
          <w:rFonts w:ascii="Times New Roman" w:hAnsi="Times New Roman"/>
        </w:rPr>
        <w:t>XX</w:t>
      </w:r>
      <w:r w:rsidRPr="005B2697" w:rsidR="005B2697">
        <w:rPr>
          <w:rFonts w:ascii="Times New Roman" w:hAnsi="Times New Roman"/>
        </w:rPr>
        <w:t xml:space="preserve"> FR </w:t>
      </w:r>
      <w:r w:rsidR="00AE0D00">
        <w:rPr>
          <w:rFonts w:ascii="Times New Roman" w:hAnsi="Times New Roman"/>
        </w:rPr>
        <w:t>XXXXX</w:t>
      </w:r>
      <w:r w:rsidRPr="00A2391E">
        <w:rPr>
          <w:rFonts w:ascii="Times New Roman" w:hAnsi="Times New Roman"/>
        </w:rPr>
        <w:t>). The comment period ended on</w:t>
      </w:r>
      <w:r w:rsidR="002517E4">
        <w:rPr>
          <w:rFonts w:ascii="Times New Roman" w:hAnsi="Times New Roman"/>
        </w:rPr>
        <w:t xml:space="preserve"> </w:t>
      </w:r>
      <w:r w:rsidR="008B3128">
        <w:rPr>
          <w:rFonts w:ascii="Times New Roman" w:hAnsi="Times New Roman"/>
        </w:rPr>
        <w:t>[DATE]</w:t>
      </w:r>
      <w:r w:rsidR="002517E4">
        <w:rPr>
          <w:rFonts w:ascii="Times New Roman" w:hAnsi="Times New Roman"/>
        </w:rPr>
        <w:t>.</w:t>
      </w:r>
      <w:r w:rsidRPr="00A2391E">
        <w:rPr>
          <w:rFonts w:ascii="Times New Roman" w:hAnsi="Times New Roman"/>
        </w:rPr>
        <w:t xml:space="preserve"> No 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D735B0" w14:paraId="0AD89F5C" w14:textId="344404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735B0">
        <w:rPr>
          <w:rFonts w:ascii="Times New Roman" w:hAnsi="Times New Roman"/>
        </w:rPr>
        <w:t>Confidentiality is</w:t>
      </w:r>
      <w:r>
        <w:rPr>
          <w:rFonts w:ascii="Times New Roman" w:hAnsi="Times New Roman"/>
        </w:rPr>
        <w:t xml:space="preserve"> </w:t>
      </w:r>
      <w:r w:rsidRPr="00D735B0">
        <w:rPr>
          <w:rFonts w:ascii="Times New Roman" w:hAnsi="Times New Roman"/>
        </w:rPr>
        <w:t>not required in the processing of this information collection.</w:t>
      </w:r>
    </w:p>
    <w:p w:rsidR="004328D9" w:rsidRPr="00871CA6"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B1FE0" w:rsidP="00BB1FE0" w14:paraId="0AB20A78" w14:textId="77777777">
      <w:pPr>
        <w:pStyle w:val="NoSpacing"/>
        <w:ind w:left="0" w:firstLine="0"/>
      </w:pPr>
      <w:r>
        <w:t>No questions of a sensitive nature are asked.</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BB1FE0" w:rsidP="00BB1FE0" w14:paraId="0FAD87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B1FE0" w:rsidP="00BB1FE0" w14:paraId="6AD1A3AA" w14:textId="10A30822">
      <w:pPr>
        <w:pStyle w:val="NoSpacing"/>
        <w:ind w:left="0" w:firstLine="0"/>
      </w:pPr>
      <w:r>
        <w:t>The estimated number of respondents is 78,657. The frequency of response averages 8.247</w:t>
      </w:r>
      <w:r w:rsidRPr="00DE75A4">
        <w:t xml:space="preserve"> </w:t>
      </w:r>
      <w:r>
        <w:t xml:space="preserve">per respondent, although some may complete several reports during a given year, while others may </w:t>
      </w:r>
      <w:r>
        <w:t xml:space="preserve">complete none. The estimated total responses are 648,653. It is estimated to take 15 minutes to complete the form.  These estimates are based on the average number of records received between 2018 and 2020. Total annual burden hours for this collection are 162,163. </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BB1FE0" w:rsidP="00BB1FE0" w14:paraId="7BE4E43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rPr>
          <w:b/>
          <w:bCs/>
        </w:rPr>
      </w:pPr>
    </w:p>
    <w:p w:rsidR="00BB1FE0" w:rsidRPr="00BB1FE0" w:rsidP="00BB1FE0" w14:paraId="6B8B16D5" w14:textId="38B5AFB6">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firstLine="0"/>
      </w:pPr>
      <w:r>
        <w:t>This approval only covers one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069" w:type="dxa"/>
        <w:tblLook w:val="04A0"/>
      </w:tblPr>
      <w:tblGrid>
        <w:gridCol w:w="1439"/>
        <w:gridCol w:w="1415"/>
        <w:gridCol w:w="1219"/>
        <w:gridCol w:w="1182"/>
        <w:gridCol w:w="1097"/>
        <w:gridCol w:w="950"/>
        <w:gridCol w:w="1918"/>
        <w:gridCol w:w="1329"/>
      </w:tblGrid>
      <w:tr w14:paraId="4AA59B92" w14:textId="77777777" w:rsidTr="00BF5B0B">
        <w:tblPrEx>
          <w:tblW w:w="10069" w:type="dxa"/>
          <w:tblLook w:val="04A0"/>
        </w:tblPrEx>
        <w:tc>
          <w:tcPr>
            <w:tcW w:w="1439"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 xml:space="preserve">Hourly </w:t>
            </w:r>
            <w:r w:rsidRPr="008F47CB">
              <w:rPr>
                <w:rFonts w:ascii="Times New Roman" w:hAnsi="Times New Roman"/>
                <w:b/>
                <w:sz w:val="22"/>
                <w:szCs w:val="22"/>
              </w:rPr>
              <w:t>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BF5B0B">
        <w:tblPrEx>
          <w:tblW w:w="10069" w:type="dxa"/>
          <w:tblLook w:val="04A0"/>
        </w:tblPrEx>
        <w:tc>
          <w:tcPr>
            <w:tcW w:w="1439" w:type="dxa"/>
            <w:vAlign w:val="bottom"/>
          </w:tcPr>
          <w:p w:rsidR="003908B9" w:rsidRPr="008F47CB" w:rsidP="008C6A87" w14:paraId="4E4E0FA6" w14:textId="53849705">
            <w:pPr>
              <w:jc w:val="right"/>
              <w:rPr>
                <w:rFonts w:ascii="Times New Roman" w:hAnsi="Times New Roman"/>
                <w:sz w:val="22"/>
                <w:szCs w:val="22"/>
              </w:rPr>
            </w:pPr>
            <w:r w:rsidRPr="00016C45">
              <w:rPr>
                <w:rFonts w:ascii="Times New Roman" w:hAnsi="Times New Roman"/>
                <w:sz w:val="22"/>
                <w:szCs w:val="22"/>
              </w:rPr>
              <w:t>ATF F 3310.4</w:t>
            </w:r>
          </w:p>
        </w:tc>
        <w:tc>
          <w:tcPr>
            <w:tcW w:w="1415" w:type="dxa"/>
            <w:vAlign w:val="bottom"/>
          </w:tcPr>
          <w:p w:rsidR="003908B9" w:rsidRPr="008F47CB" w:rsidP="008C6A87" w14:paraId="23BB2474" w14:textId="7583C805">
            <w:pPr>
              <w:jc w:val="right"/>
              <w:rPr>
                <w:rFonts w:ascii="Times New Roman" w:hAnsi="Times New Roman"/>
                <w:sz w:val="22"/>
                <w:szCs w:val="22"/>
              </w:rPr>
            </w:pPr>
            <w:r>
              <w:rPr>
                <w:rFonts w:ascii="Times New Roman" w:hAnsi="Times New Roman"/>
                <w:sz w:val="22"/>
                <w:szCs w:val="22"/>
              </w:rPr>
              <w:t>78,657</w:t>
            </w:r>
          </w:p>
        </w:tc>
        <w:tc>
          <w:tcPr>
            <w:tcW w:w="1219" w:type="dxa"/>
            <w:vAlign w:val="bottom"/>
          </w:tcPr>
          <w:p w:rsidR="003908B9" w:rsidRPr="008F47CB" w:rsidP="008C6A87" w14:paraId="5D72451D" w14:textId="4BE3F381">
            <w:pPr>
              <w:jc w:val="right"/>
              <w:rPr>
                <w:rFonts w:ascii="Times New Roman" w:hAnsi="Times New Roman"/>
                <w:sz w:val="22"/>
                <w:szCs w:val="22"/>
              </w:rPr>
            </w:pPr>
            <w:r>
              <w:rPr>
                <w:rFonts w:ascii="Times New Roman" w:hAnsi="Times New Roman"/>
                <w:sz w:val="22"/>
                <w:szCs w:val="22"/>
              </w:rPr>
              <w:t>8.247</w:t>
            </w:r>
          </w:p>
        </w:tc>
        <w:tc>
          <w:tcPr>
            <w:tcW w:w="1182" w:type="dxa"/>
            <w:vAlign w:val="bottom"/>
          </w:tcPr>
          <w:p w:rsidR="003908B9" w:rsidRPr="008F47CB" w:rsidP="008C6A87" w14:paraId="03D2549D" w14:textId="6D99BD2F">
            <w:pPr>
              <w:jc w:val="right"/>
              <w:rPr>
                <w:rFonts w:ascii="Times New Roman" w:hAnsi="Times New Roman"/>
                <w:sz w:val="22"/>
                <w:szCs w:val="22"/>
              </w:rPr>
            </w:pPr>
            <w:r>
              <w:rPr>
                <w:rFonts w:ascii="Times New Roman" w:hAnsi="Times New Roman"/>
                <w:sz w:val="22"/>
                <w:szCs w:val="22"/>
              </w:rPr>
              <w:t>648,653</w:t>
            </w:r>
          </w:p>
        </w:tc>
        <w:tc>
          <w:tcPr>
            <w:tcW w:w="1097" w:type="dxa"/>
            <w:vAlign w:val="bottom"/>
          </w:tcPr>
          <w:p w:rsidR="003908B9" w:rsidRPr="008F47CB" w:rsidP="008C6A87" w14:paraId="3704ADCE" w14:textId="5CB73E59">
            <w:pPr>
              <w:jc w:val="right"/>
              <w:rPr>
                <w:rFonts w:ascii="Times New Roman" w:hAnsi="Times New Roman"/>
                <w:sz w:val="22"/>
                <w:szCs w:val="22"/>
              </w:rPr>
            </w:pPr>
            <w:r>
              <w:rPr>
                <w:rFonts w:ascii="Times New Roman" w:hAnsi="Times New Roman"/>
                <w:sz w:val="22"/>
                <w:szCs w:val="22"/>
              </w:rPr>
              <w:t>15</w:t>
            </w:r>
            <w:r w:rsidR="000114C0">
              <w:rPr>
                <w:rFonts w:ascii="Times New Roman" w:hAnsi="Times New Roman"/>
                <w:sz w:val="22"/>
                <w:szCs w:val="22"/>
              </w:rPr>
              <w:t>min</w:t>
            </w:r>
          </w:p>
        </w:tc>
        <w:tc>
          <w:tcPr>
            <w:tcW w:w="950" w:type="dxa"/>
            <w:vAlign w:val="bottom"/>
          </w:tcPr>
          <w:p w:rsidR="003908B9" w:rsidRPr="008F47CB" w:rsidP="008C6A87" w14:paraId="498C761A" w14:textId="444F02AF">
            <w:pPr>
              <w:jc w:val="right"/>
              <w:rPr>
                <w:rFonts w:ascii="Times New Roman" w:hAnsi="Times New Roman"/>
                <w:sz w:val="22"/>
                <w:szCs w:val="22"/>
              </w:rPr>
            </w:pPr>
            <w:r>
              <w:rPr>
                <w:rFonts w:ascii="Times New Roman" w:hAnsi="Times New Roman"/>
                <w:sz w:val="22"/>
                <w:szCs w:val="22"/>
              </w:rPr>
              <w:t>162,163</w:t>
            </w:r>
          </w:p>
        </w:tc>
        <w:tc>
          <w:tcPr>
            <w:tcW w:w="1438" w:type="dxa"/>
            <w:vAlign w:val="bottom"/>
          </w:tcPr>
          <w:p w:rsidR="003908B9" w:rsidRPr="008F47CB" w:rsidP="008C6A87" w14:paraId="2C9B9B1D" w14:textId="43CADCE3">
            <w:pPr>
              <w:jc w:val="right"/>
              <w:rPr>
                <w:rFonts w:ascii="Times New Roman" w:hAnsi="Times New Roman"/>
                <w:sz w:val="22"/>
                <w:szCs w:val="22"/>
              </w:rPr>
            </w:pPr>
            <w:r>
              <w:rPr>
                <w:rFonts w:ascii="Times New Roman" w:hAnsi="Times New Roman"/>
                <w:sz w:val="22"/>
                <w:szCs w:val="22"/>
              </w:rPr>
              <w:t>N/A</w:t>
            </w:r>
          </w:p>
        </w:tc>
        <w:tc>
          <w:tcPr>
            <w:tcW w:w="1329" w:type="dxa"/>
            <w:vAlign w:val="bottom"/>
          </w:tcPr>
          <w:p w:rsidR="003908B9" w:rsidRPr="008F47CB" w:rsidP="008C6A87" w14:paraId="689A6EF1" w14:textId="7A1BF1F9">
            <w:pPr>
              <w:jc w:val="right"/>
              <w:rPr>
                <w:rFonts w:ascii="Times New Roman" w:hAnsi="Times New Roman"/>
                <w:sz w:val="22"/>
                <w:szCs w:val="22"/>
              </w:rPr>
            </w:pPr>
            <w:r>
              <w:rPr>
                <w:rFonts w:ascii="Times New Roman" w:hAnsi="Times New Roman"/>
                <w:sz w:val="22"/>
                <w:szCs w:val="22"/>
              </w:rPr>
              <w:t>N/A</w:t>
            </w:r>
          </w:p>
        </w:tc>
      </w:tr>
      <w:tr w14:paraId="28A27403" w14:textId="77777777" w:rsidTr="00BF5B0B">
        <w:tblPrEx>
          <w:tblW w:w="10069" w:type="dxa"/>
          <w:tblLook w:val="04A0"/>
        </w:tblPrEx>
        <w:tc>
          <w:tcPr>
            <w:tcW w:w="1439" w:type="dxa"/>
            <w:vAlign w:val="bottom"/>
          </w:tcPr>
          <w:p w:rsidR="003908B9" w:rsidRPr="008F47CB" w:rsidP="008C6A87" w14:paraId="779E4025" w14:textId="77777777">
            <w:pPr>
              <w:jc w:val="right"/>
              <w:rPr>
                <w:rFonts w:ascii="Times New Roman" w:hAnsi="Times New Roman"/>
                <w:sz w:val="22"/>
                <w:szCs w:val="22"/>
              </w:rPr>
            </w:pPr>
          </w:p>
        </w:tc>
        <w:tc>
          <w:tcPr>
            <w:tcW w:w="1415" w:type="dxa"/>
            <w:vAlign w:val="bottom"/>
          </w:tcPr>
          <w:p w:rsidR="003908B9" w:rsidRPr="008F47CB" w:rsidP="008C6A87" w14:paraId="0D0FB099" w14:textId="77777777">
            <w:pPr>
              <w:jc w:val="right"/>
              <w:rPr>
                <w:rFonts w:ascii="Times New Roman" w:hAnsi="Times New Roman"/>
                <w:sz w:val="22"/>
                <w:szCs w:val="22"/>
              </w:rPr>
            </w:pPr>
          </w:p>
        </w:tc>
        <w:tc>
          <w:tcPr>
            <w:tcW w:w="1219" w:type="dxa"/>
            <w:vAlign w:val="bottom"/>
          </w:tcPr>
          <w:p w:rsidR="003908B9" w:rsidRPr="008F47CB" w:rsidP="008C6A87" w14:paraId="2DF69973" w14:textId="77777777">
            <w:pPr>
              <w:jc w:val="right"/>
              <w:rPr>
                <w:rFonts w:ascii="Times New Roman" w:hAnsi="Times New Roman"/>
                <w:sz w:val="22"/>
                <w:szCs w:val="22"/>
              </w:rPr>
            </w:pPr>
          </w:p>
        </w:tc>
        <w:tc>
          <w:tcPr>
            <w:tcW w:w="1182" w:type="dxa"/>
            <w:vAlign w:val="bottom"/>
          </w:tcPr>
          <w:p w:rsidR="003908B9" w:rsidRPr="008F47CB" w:rsidP="008C6A87" w14:paraId="6869AFA2" w14:textId="77777777">
            <w:pPr>
              <w:jc w:val="right"/>
              <w:rPr>
                <w:rFonts w:ascii="Times New Roman" w:hAnsi="Times New Roman"/>
                <w:sz w:val="22"/>
                <w:szCs w:val="22"/>
              </w:rPr>
            </w:pPr>
          </w:p>
        </w:tc>
        <w:tc>
          <w:tcPr>
            <w:tcW w:w="1097" w:type="dxa"/>
            <w:vAlign w:val="bottom"/>
          </w:tcPr>
          <w:p w:rsidR="003908B9" w:rsidRPr="008F47CB" w:rsidP="008C6A87" w14:paraId="3983D868" w14:textId="77777777">
            <w:pPr>
              <w:jc w:val="right"/>
              <w:rPr>
                <w:rFonts w:ascii="Times New Roman" w:hAnsi="Times New Roman"/>
                <w:sz w:val="22"/>
                <w:szCs w:val="22"/>
              </w:rPr>
            </w:pPr>
          </w:p>
        </w:tc>
        <w:tc>
          <w:tcPr>
            <w:tcW w:w="950" w:type="dxa"/>
            <w:vAlign w:val="bottom"/>
          </w:tcPr>
          <w:p w:rsidR="003908B9" w:rsidRPr="008F47CB" w:rsidP="008C6A87" w14:paraId="1211DF9B" w14:textId="77777777">
            <w:pPr>
              <w:jc w:val="right"/>
              <w:rPr>
                <w:rFonts w:ascii="Times New Roman" w:hAnsi="Times New Roman"/>
                <w:sz w:val="22"/>
                <w:szCs w:val="22"/>
              </w:rPr>
            </w:pPr>
          </w:p>
        </w:tc>
        <w:tc>
          <w:tcPr>
            <w:tcW w:w="1438" w:type="dxa"/>
            <w:vAlign w:val="bottom"/>
          </w:tcPr>
          <w:p w:rsidR="003908B9" w:rsidRPr="008F47CB" w:rsidP="008C6A87" w14:paraId="52BBFE45" w14:textId="77777777">
            <w:pPr>
              <w:jc w:val="right"/>
              <w:rPr>
                <w:rFonts w:ascii="Times New Roman" w:hAnsi="Times New Roman"/>
                <w:sz w:val="22"/>
                <w:szCs w:val="22"/>
              </w:rPr>
            </w:pPr>
          </w:p>
        </w:tc>
        <w:tc>
          <w:tcPr>
            <w:tcW w:w="1329" w:type="dxa"/>
            <w:vAlign w:val="bottom"/>
          </w:tcPr>
          <w:p w:rsidR="003908B9" w:rsidRPr="008F47CB" w:rsidP="008C6A87" w14:paraId="1116896A" w14:textId="77777777">
            <w:pPr>
              <w:jc w:val="right"/>
              <w:rPr>
                <w:rFonts w:ascii="Times New Roman" w:hAnsi="Times New Roman"/>
                <w:sz w:val="22"/>
                <w:szCs w:val="22"/>
              </w:rPr>
            </w:pPr>
          </w:p>
        </w:tc>
      </w:tr>
      <w:tr w14:paraId="7117E8A9" w14:textId="77777777" w:rsidTr="00BF5B0B">
        <w:tblPrEx>
          <w:tblW w:w="10069" w:type="dxa"/>
          <w:tblLook w:val="04A0"/>
        </w:tblPrEx>
        <w:tc>
          <w:tcPr>
            <w:tcW w:w="1439"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1438" w:type="dxa"/>
            <w:vAlign w:val="bottom"/>
          </w:tcPr>
          <w:p w:rsidR="003908B9" w:rsidRPr="008F47CB" w:rsidP="008C6A87" w14:paraId="1869DBC4" w14:textId="77777777">
            <w:pPr>
              <w:jc w:val="right"/>
              <w:rPr>
                <w:rFonts w:ascii="Times New Roman" w:hAnsi="Times New Roman"/>
                <w:sz w:val="22"/>
                <w:szCs w:val="22"/>
              </w:rPr>
            </w:pPr>
          </w:p>
        </w:tc>
        <w:tc>
          <w:tcPr>
            <w:tcW w:w="1329" w:type="dxa"/>
            <w:vAlign w:val="bottom"/>
          </w:tcPr>
          <w:p w:rsidR="003908B9" w:rsidRPr="008F47CB" w:rsidP="008C6A87" w14:paraId="3020B04B" w14:textId="77777777">
            <w:pPr>
              <w:jc w:val="right"/>
              <w:rPr>
                <w:rFonts w:ascii="Times New Roman" w:hAnsi="Times New Roman"/>
                <w:sz w:val="22"/>
                <w:szCs w:val="22"/>
              </w:rPr>
            </w:pPr>
          </w:p>
        </w:tc>
      </w:tr>
      <w:tr w14:paraId="4F62D8EB" w14:textId="77777777" w:rsidTr="00BF5B0B">
        <w:tblPrEx>
          <w:tblW w:w="10069" w:type="dxa"/>
          <w:tblLook w:val="04A0"/>
        </w:tblPrEx>
        <w:tc>
          <w:tcPr>
            <w:tcW w:w="1439" w:type="dxa"/>
            <w:vAlign w:val="bottom"/>
          </w:tcPr>
          <w:p w:rsidR="00403B06" w:rsidRPr="008F47CB" w:rsidP="008C6A87" w14:paraId="1182DFD4" w14:textId="77777777">
            <w:pPr>
              <w:jc w:val="right"/>
              <w:rPr>
                <w:rFonts w:ascii="Times New Roman" w:hAnsi="Times New Roman"/>
                <w:sz w:val="22"/>
                <w:szCs w:val="22"/>
              </w:rPr>
            </w:pPr>
          </w:p>
        </w:tc>
        <w:tc>
          <w:tcPr>
            <w:tcW w:w="1415" w:type="dxa"/>
            <w:vAlign w:val="bottom"/>
          </w:tcPr>
          <w:p w:rsidR="00403B06" w:rsidRPr="008F47CB" w:rsidP="008C6A87" w14:paraId="64D194D1" w14:textId="77777777">
            <w:pPr>
              <w:jc w:val="right"/>
              <w:rPr>
                <w:rFonts w:ascii="Times New Roman" w:hAnsi="Times New Roman"/>
                <w:sz w:val="22"/>
                <w:szCs w:val="22"/>
              </w:rPr>
            </w:pPr>
          </w:p>
        </w:tc>
        <w:tc>
          <w:tcPr>
            <w:tcW w:w="1219" w:type="dxa"/>
            <w:vAlign w:val="bottom"/>
          </w:tcPr>
          <w:p w:rsidR="00403B06" w:rsidRPr="008F47CB" w:rsidP="008C6A87" w14:paraId="5746F6BB" w14:textId="77777777">
            <w:pPr>
              <w:jc w:val="right"/>
              <w:rPr>
                <w:rFonts w:ascii="Times New Roman" w:hAnsi="Times New Roman"/>
                <w:sz w:val="22"/>
                <w:szCs w:val="22"/>
              </w:rPr>
            </w:pPr>
          </w:p>
        </w:tc>
        <w:tc>
          <w:tcPr>
            <w:tcW w:w="1182" w:type="dxa"/>
            <w:vAlign w:val="bottom"/>
          </w:tcPr>
          <w:p w:rsidR="00403B06" w:rsidRPr="008F47CB" w:rsidP="008C6A87" w14:paraId="587457D9" w14:textId="77777777">
            <w:pPr>
              <w:jc w:val="right"/>
              <w:rPr>
                <w:rFonts w:ascii="Times New Roman" w:hAnsi="Times New Roman"/>
                <w:sz w:val="22"/>
                <w:szCs w:val="22"/>
              </w:rPr>
            </w:pPr>
          </w:p>
        </w:tc>
        <w:tc>
          <w:tcPr>
            <w:tcW w:w="1097" w:type="dxa"/>
            <w:vAlign w:val="bottom"/>
          </w:tcPr>
          <w:p w:rsidR="00403B06" w:rsidRPr="008F47CB" w:rsidP="008C6A87" w14:paraId="025AF99A" w14:textId="77777777">
            <w:pPr>
              <w:jc w:val="right"/>
              <w:rPr>
                <w:rFonts w:ascii="Times New Roman" w:hAnsi="Times New Roman"/>
                <w:sz w:val="22"/>
                <w:szCs w:val="22"/>
              </w:rPr>
            </w:pPr>
          </w:p>
        </w:tc>
        <w:tc>
          <w:tcPr>
            <w:tcW w:w="950" w:type="dxa"/>
            <w:vAlign w:val="bottom"/>
          </w:tcPr>
          <w:p w:rsidR="00403B06" w:rsidRPr="008F47CB" w:rsidP="008C6A87" w14:paraId="77262D48" w14:textId="77777777">
            <w:pPr>
              <w:jc w:val="right"/>
              <w:rPr>
                <w:rFonts w:ascii="Times New Roman" w:hAnsi="Times New Roman"/>
                <w:sz w:val="22"/>
                <w:szCs w:val="22"/>
              </w:rPr>
            </w:pPr>
          </w:p>
        </w:tc>
        <w:tc>
          <w:tcPr>
            <w:tcW w:w="1438" w:type="dxa"/>
            <w:vAlign w:val="bottom"/>
          </w:tcPr>
          <w:p w:rsidR="00403B06" w:rsidRPr="008F47CB" w:rsidP="008C6A87" w14:paraId="0EA42709" w14:textId="77777777">
            <w:pPr>
              <w:jc w:val="right"/>
              <w:rPr>
                <w:rFonts w:ascii="Times New Roman" w:hAnsi="Times New Roman"/>
                <w:sz w:val="22"/>
                <w:szCs w:val="22"/>
              </w:rPr>
            </w:pPr>
          </w:p>
        </w:tc>
        <w:tc>
          <w:tcPr>
            <w:tcW w:w="1329" w:type="dxa"/>
            <w:vAlign w:val="bottom"/>
          </w:tcPr>
          <w:p w:rsidR="00403B06" w:rsidRPr="008F47CB" w:rsidP="008C6A87" w14:paraId="4A7A42D6" w14:textId="77777777">
            <w:pPr>
              <w:jc w:val="right"/>
              <w:rPr>
                <w:rFonts w:ascii="Times New Roman" w:hAnsi="Times New Roman"/>
                <w:sz w:val="22"/>
                <w:szCs w:val="22"/>
              </w:rPr>
            </w:pPr>
          </w:p>
        </w:tc>
      </w:tr>
      <w:tr w14:paraId="0A87EBC1" w14:textId="77777777" w:rsidTr="00BF5B0B">
        <w:tblPrEx>
          <w:tblW w:w="10069" w:type="dxa"/>
          <w:tblLook w:val="04A0"/>
        </w:tblPrEx>
        <w:tc>
          <w:tcPr>
            <w:tcW w:w="1439" w:type="dxa"/>
            <w:vAlign w:val="bottom"/>
          </w:tcPr>
          <w:p w:rsidR="00403B06" w:rsidRPr="008F47CB" w:rsidP="008C6A87" w14:paraId="37C5EA3C" w14:textId="77777777">
            <w:pPr>
              <w:jc w:val="right"/>
              <w:rPr>
                <w:rFonts w:ascii="Times New Roman" w:hAnsi="Times New Roman"/>
                <w:sz w:val="22"/>
                <w:szCs w:val="22"/>
              </w:rPr>
            </w:pPr>
          </w:p>
        </w:tc>
        <w:tc>
          <w:tcPr>
            <w:tcW w:w="1415" w:type="dxa"/>
            <w:vAlign w:val="bottom"/>
          </w:tcPr>
          <w:p w:rsidR="00403B06" w:rsidRPr="008F47CB" w:rsidP="008C6A87" w14:paraId="3EB7E1A7" w14:textId="77777777">
            <w:pPr>
              <w:jc w:val="right"/>
              <w:rPr>
                <w:rFonts w:ascii="Times New Roman" w:hAnsi="Times New Roman"/>
                <w:sz w:val="22"/>
                <w:szCs w:val="22"/>
              </w:rPr>
            </w:pPr>
          </w:p>
        </w:tc>
        <w:tc>
          <w:tcPr>
            <w:tcW w:w="1219" w:type="dxa"/>
            <w:vAlign w:val="bottom"/>
          </w:tcPr>
          <w:p w:rsidR="00403B06" w:rsidRPr="008F47CB" w:rsidP="008C6A87" w14:paraId="2F58A60D" w14:textId="77777777">
            <w:pPr>
              <w:jc w:val="right"/>
              <w:rPr>
                <w:rFonts w:ascii="Times New Roman" w:hAnsi="Times New Roman"/>
                <w:sz w:val="22"/>
                <w:szCs w:val="22"/>
              </w:rPr>
            </w:pPr>
          </w:p>
        </w:tc>
        <w:tc>
          <w:tcPr>
            <w:tcW w:w="1182" w:type="dxa"/>
            <w:vAlign w:val="bottom"/>
          </w:tcPr>
          <w:p w:rsidR="00403B06" w:rsidRPr="008F47CB" w:rsidP="008C6A87" w14:paraId="76E70727" w14:textId="77777777">
            <w:pPr>
              <w:jc w:val="right"/>
              <w:rPr>
                <w:rFonts w:ascii="Times New Roman" w:hAnsi="Times New Roman"/>
                <w:sz w:val="22"/>
                <w:szCs w:val="22"/>
              </w:rPr>
            </w:pPr>
          </w:p>
        </w:tc>
        <w:tc>
          <w:tcPr>
            <w:tcW w:w="1097" w:type="dxa"/>
            <w:vAlign w:val="bottom"/>
          </w:tcPr>
          <w:p w:rsidR="00403B06" w:rsidRPr="008F47CB" w:rsidP="008C6A87" w14:paraId="180A597C" w14:textId="77777777">
            <w:pPr>
              <w:jc w:val="right"/>
              <w:rPr>
                <w:rFonts w:ascii="Times New Roman" w:hAnsi="Times New Roman"/>
                <w:sz w:val="22"/>
                <w:szCs w:val="22"/>
              </w:rPr>
            </w:pPr>
          </w:p>
        </w:tc>
        <w:tc>
          <w:tcPr>
            <w:tcW w:w="950" w:type="dxa"/>
            <w:vAlign w:val="bottom"/>
          </w:tcPr>
          <w:p w:rsidR="00403B06" w:rsidRPr="008F47CB" w:rsidP="008C6A87" w14:paraId="60179654" w14:textId="77777777">
            <w:pPr>
              <w:jc w:val="right"/>
              <w:rPr>
                <w:rFonts w:ascii="Times New Roman" w:hAnsi="Times New Roman"/>
                <w:sz w:val="22"/>
                <w:szCs w:val="22"/>
              </w:rPr>
            </w:pPr>
          </w:p>
        </w:tc>
        <w:tc>
          <w:tcPr>
            <w:tcW w:w="1438" w:type="dxa"/>
            <w:vAlign w:val="bottom"/>
          </w:tcPr>
          <w:p w:rsidR="00403B06" w:rsidRPr="008F47CB" w:rsidP="008C6A87" w14:paraId="03EEFBC5" w14:textId="77777777">
            <w:pPr>
              <w:jc w:val="right"/>
              <w:rPr>
                <w:rFonts w:ascii="Times New Roman" w:hAnsi="Times New Roman"/>
                <w:sz w:val="22"/>
                <w:szCs w:val="22"/>
              </w:rPr>
            </w:pPr>
          </w:p>
        </w:tc>
        <w:tc>
          <w:tcPr>
            <w:tcW w:w="1329" w:type="dxa"/>
            <w:vAlign w:val="bottom"/>
          </w:tcPr>
          <w:p w:rsidR="00403B06" w:rsidRPr="008F47CB" w:rsidP="008C6A87" w14:paraId="023D7396" w14:textId="77777777">
            <w:pPr>
              <w:jc w:val="right"/>
              <w:rPr>
                <w:rFonts w:ascii="Times New Roman" w:hAnsi="Times New Roman"/>
                <w:sz w:val="22"/>
                <w:szCs w:val="22"/>
              </w:rPr>
            </w:pPr>
          </w:p>
        </w:tc>
      </w:tr>
      <w:tr w14:paraId="578B68EB" w14:textId="77777777" w:rsidTr="00BF5B0B">
        <w:tblPrEx>
          <w:tblW w:w="10069" w:type="dxa"/>
          <w:tblLook w:val="04A0"/>
        </w:tblPrEx>
        <w:tc>
          <w:tcPr>
            <w:tcW w:w="1439" w:type="dxa"/>
          </w:tcPr>
          <w:p w:rsidR="00BF5B0B" w:rsidRPr="008F47CB" w:rsidP="00BF5B0B"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BF5B0B" w:rsidRPr="008F47CB" w:rsidP="00BF5B0B" w14:paraId="32AB6B8A" w14:textId="737D7D76">
            <w:pPr>
              <w:jc w:val="right"/>
              <w:rPr>
                <w:rFonts w:ascii="Times New Roman" w:hAnsi="Times New Roman"/>
                <w:b/>
                <w:i/>
                <w:sz w:val="22"/>
                <w:szCs w:val="22"/>
              </w:rPr>
            </w:pPr>
            <w:r>
              <w:rPr>
                <w:rFonts w:ascii="Times New Roman" w:hAnsi="Times New Roman"/>
                <w:sz w:val="22"/>
                <w:szCs w:val="22"/>
              </w:rPr>
              <w:t>78,657</w:t>
            </w:r>
          </w:p>
        </w:tc>
        <w:tc>
          <w:tcPr>
            <w:tcW w:w="1219" w:type="dxa"/>
            <w:vAlign w:val="bottom"/>
          </w:tcPr>
          <w:p w:rsidR="00BF5B0B" w:rsidRPr="008F47CB" w:rsidP="00BF5B0B" w14:paraId="75495CB4" w14:textId="3042FF58">
            <w:pPr>
              <w:jc w:val="center"/>
              <w:rPr>
                <w:rFonts w:ascii="Times New Roman" w:hAnsi="Times New Roman"/>
                <w:b/>
                <w:i/>
                <w:sz w:val="22"/>
                <w:szCs w:val="22"/>
              </w:rPr>
            </w:pPr>
            <w:r>
              <w:rPr>
                <w:rFonts w:ascii="Times New Roman" w:hAnsi="Times New Roman"/>
                <w:sz w:val="22"/>
                <w:szCs w:val="22"/>
              </w:rPr>
              <w:t>8.247</w:t>
            </w:r>
          </w:p>
        </w:tc>
        <w:tc>
          <w:tcPr>
            <w:tcW w:w="1182" w:type="dxa"/>
            <w:vAlign w:val="bottom"/>
          </w:tcPr>
          <w:p w:rsidR="00BF5B0B" w:rsidRPr="008F47CB" w:rsidP="00BF5B0B" w14:paraId="1A7661D9" w14:textId="154AA6F7">
            <w:pPr>
              <w:jc w:val="right"/>
              <w:rPr>
                <w:rFonts w:ascii="Times New Roman" w:hAnsi="Times New Roman"/>
                <w:b/>
                <w:i/>
                <w:sz w:val="22"/>
                <w:szCs w:val="22"/>
              </w:rPr>
            </w:pPr>
            <w:r>
              <w:rPr>
                <w:rFonts w:ascii="Times New Roman" w:hAnsi="Times New Roman"/>
                <w:sz w:val="22"/>
                <w:szCs w:val="22"/>
              </w:rPr>
              <w:t>648,653</w:t>
            </w:r>
          </w:p>
        </w:tc>
        <w:tc>
          <w:tcPr>
            <w:tcW w:w="1097" w:type="dxa"/>
            <w:vAlign w:val="bottom"/>
          </w:tcPr>
          <w:p w:rsidR="00BF5B0B" w:rsidRPr="008F47CB" w:rsidP="00BF5B0B" w14:paraId="4A94906E" w14:textId="6BF41CF5">
            <w:pPr>
              <w:jc w:val="right"/>
              <w:rPr>
                <w:rFonts w:ascii="Times New Roman" w:hAnsi="Times New Roman"/>
                <w:b/>
                <w:i/>
                <w:sz w:val="22"/>
                <w:szCs w:val="22"/>
              </w:rPr>
            </w:pPr>
            <w:r>
              <w:rPr>
                <w:rFonts w:ascii="Times New Roman" w:hAnsi="Times New Roman"/>
                <w:sz w:val="22"/>
                <w:szCs w:val="22"/>
              </w:rPr>
              <w:t>15min</w:t>
            </w:r>
          </w:p>
        </w:tc>
        <w:tc>
          <w:tcPr>
            <w:tcW w:w="950" w:type="dxa"/>
            <w:vAlign w:val="bottom"/>
          </w:tcPr>
          <w:p w:rsidR="00BF5B0B" w:rsidRPr="008F47CB" w:rsidP="00BF5B0B" w14:paraId="4075BA8E" w14:textId="0F07CAEF">
            <w:pPr>
              <w:jc w:val="right"/>
              <w:rPr>
                <w:rFonts w:ascii="Times New Roman" w:hAnsi="Times New Roman"/>
                <w:b/>
                <w:i/>
                <w:sz w:val="22"/>
                <w:szCs w:val="22"/>
              </w:rPr>
            </w:pPr>
            <w:r>
              <w:rPr>
                <w:rFonts w:ascii="Times New Roman" w:hAnsi="Times New Roman"/>
                <w:sz w:val="22"/>
                <w:szCs w:val="22"/>
              </w:rPr>
              <w:t>162,163</w:t>
            </w:r>
          </w:p>
        </w:tc>
        <w:tc>
          <w:tcPr>
            <w:tcW w:w="1438" w:type="dxa"/>
            <w:vAlign w:val="bottom"/>
          </w:tcPr>
          <w:p w:rsidR="00BF5B0B" w:rsidRPr="008F47CB" w:rsidP="00BF5B0B" w14:paraId="7F82B751" w14:textId="3900E3E7">
            <w:pPr>
              <w:jc w:val="right"/>
              <w:rPr>
                <w:rFonts w:ascii="Times New Roman" w:hAnsi="Times New Roman"/>
                <w:b/>
                <w:i/>
                <w:sz w:val="22"/>
                <w:szCs w:val="22"/>
              </w:rPr>
            </w:pPr>
            <w:r>
              <w:rPr>
                <w:rFonts w:ascii="Times New Roman" w:hAnsi="Times New Roman"/>
                <w:sz w:val="22"/>
                <w:szCs w:val="22"/>
              </w:rPr>
              <w:t>N/A</w:t>
            </w:r>
          </w:p>
        </w:tc>
        <w:tc>
          <w:tcPr>
            <w:tcW w:w="1329" w:type="dxa"/>
            <w:vAlign w:val="bottom"/>
          </w:tcPr>
          <w:p w:rsidR="00BF5B0B" w:rsidRPr="008F47CB" w:rsidP="00BF5B0B" w14:paraId="54BFA78B" w14:textId="4D35FBD4">
            <w:pPr>
              <w:jc w:val="right"/>
              <w:rPr>
                <w:rFonts w:ascii="Times New Roman" w:hAnsi="Times New Roman"/>
                <w:b/>
                <w:i/>
                <w:sz w:val="22"/>
                <w:szCs w:val="22"/>
              </w:rPr>
            </w:pPr>
            <w:r>
              <w:rPr>
                <w:rFonts w:ascii="Times New Roman" w:hAnsi="Times New Roman"/>
                <w:sz w:val="22"/>
                <w:szCs w:val="22"/>
              </w:rPr>
              <w:t>N/A</w:t>
            </w: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CD215D">
        <w:rPr>
          <w:rFonts w:ascii="Times New Roman" w:hAnsi="Times New Roman"/>
          <w:b/>
        </w:rPr>
        <w:t>:</w:t>
      </w:r>
      <w:r w:rsidRPr="006F6E13" w:rsidR="00AB4DC3">
        <w:rPr>
          <w:rFonts w:ascii="Times New Roman" w:hAnsi="Times New Roman"/>
          <w:b/>
        </w:rPr>
        <w:t xml:space="preserve">  (</w:t>
      </w:r>
      <w:r w:rsidRPr="006F6E13" w:rsidR="00AB4DC3">
        <w:rPr>
          <w:rFonts w:ascii="Times New Roman" w:hAnsi="Times New Roman"/>
          <w:b/>
        </w:rPr>
        <w:t>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w:t>
      </w:r>
      <w:r w:rsidRPr="006F6E13">
        <w:rPr>
          <w:rFonts w:ascii="Times New Roman" w:hAnsi="Times New Roman"/>
          <w:b/>
        </w:rPr>
        <w:t>computers and software; monitoring, sampling, drilling and testing equipment; and record storage facilities.</w:t>
      </w:r>
    </w:p>
    <w:p w:rsidR="00CD215D"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755D59" w:rsidRPr="00755D59" w:rsidP="00755D59" w14:paraId="214F61B4" w14:textId="28AABECF">
      <w:pPr>
        <w:widowControl/>
        <w:autoSpaceDE/>
        <w:autoSpaceDN/>
        <w:adjustRightInd/>
        <w:rPr>
          <w:rFonts w:ascii="Times New Roman" w:hAnsi="Times New Roman"/>
        </w:rPr>
      </w:pPr>
      <w:r w:rsidRPr="00755D59">
        <w:rPr>
          <w:rFonts w:ascii="Times New Roman" w:hAnsi="Times New Roman"/>
        </w:rPr>
        <w:t xml:space="preserve">It is estimated that </w:t>
      </w:r>
      <w:r w:rsidR="002860FE">
        <w:rPr>
          <w:rFonts w:ascii="Times New Roman" w:hAnsi="Times New Roman"/>
        </w:rPr>
        <w:t>80</w:t>
      </w:r>
      <w:r w:rsidRPr="00755D59">
        <w:rPr>
          <w:rFonts w:ascii="Times New Roman" w:hAnsi="Times New Roman"/>
        </w:rPr>
        <w:t xml:space="preserve">% email their response, </w:t>
      </w:r>
      <w:r w:rsidR="002860FE">
        <w:rPr>
          <w:rFonts w:ascii="Times New Roman" w:hAnsi="Times New Roman"/>
        </w:rPr>
        <w:t xml:space="preserve">10% fax their response, </w:t>
      </w:r>
      <w:r w:rsidRPr="00755D59">
        <w:rPr>
          <w:rFonts w:ascii="Times New Roman" w:hAnsi="Times New Roman"/>
        </w:rPr>
        <w:t xml:space="preserve">and </w:t>
      </w:r>
      <w:r w:rsidR="002860FE">
        <w:rPr>
          <w:rFonts w:ascii="Times New Roman" w:hAnsi="Times New Roman"/>
        </w:rPr>
        <w:t>10</w:t>
      </w:r>
      <w:r w:rsidRPr="00755D59">
        <w:rPr>
          <w:rFonts w:ascii="Times New Roman" w:hAnsi="Times New Roman"/>
        </w:rPr>
        <w:t>% mail their response. Therefore, the total annual cost burden associated with the submission of the ATF Form 3310.4 is estimated at $</w:t>
      </w:r>
      <w:r w:rsidR="008216F5">
        <w:rPr>
          <w:rFonts w:ascii="Times New Roman" w:hAnsi="Times New Roman"/>
        </w:rPr>
        <w:t>47,351</w:t>
      </w:r>
      <w:r w:rsidRPr="00755D59">
        <w:rPr>
          <w:rFonts w:ascii="Times New Roman" w:hAnsi="Times New Roman"/>
        </w:rPr>
        <w:t xml:space="preserve">, which is equal to </w:t>
      </w:r>
      <w:r>
        <w:rPr>
          <w:rFonts w:ascii="Times New Roman" w:hAnsi="Times New Roman"/>
        </w:rPr>
        <w:t xml:space="preserve">64,865 </w:t>
      </w:r>
      <w:r w:rsidRPr="00755D59">
        <w:rPr>
          <w:rFonts w:ascii="Times New Roman" w:hAnsi="Times New Roman"/>
        </w:rPr>
        <w:t>(1</w:t>
      </w:r>
      <w:r>
        <w:rPr>
          <w:rFonts w:ascii="Times New Roman" w:hAnsi="Times New Roman"/>
        </w:rPr>
        <w:t>0</w:t>
      </w:r>
      <w:r w:rsidRPr="00755D59">
        <w:rPr>
          <w:rFonts w:ascii="Times New Roman" w:hAnsi="Times New Roman"/>
        </w:rPr>
        <w:t>% of respondents)</w:t>
      </w:r>
      <w:r w:rsidR="008216F5">
        <w:rPr>
          <w:rFonts w:ascii="Times New Roman" w:hAnsi="Times New Roman"/>
        </w:rPr>
        <w:t xml:space="preserve"> </w:t>
      </w:r>
      <w:r w:rsidRPr="00755D59">
        <w:rPr>
          <w:rFonts w:ascii="Times New Roman" w:hAnsi="Times New Roman"/>
        </w:rPr>
        <w:t xml:space="preserve">* </w:t>
      </w:r>
      <w:r w:rsidR="008216F5">
        <w:rPr>
          <w:rFonts w:ascii="Times New Roman" w:hAnsi="Times New Roman"/>
        </w:rPr>
        <w:t>$</w:t>
      </w:r>
      <w:r>
        <w:rPr>
          <w:rFonts w:ascii="Times New Roman" w:hAnsi="Times New Roman"/>
        </w:rPr>
        <w:t>0</w:t>
      </w:r>
      <w:r w:rsidRPr="00755D59">
        <w:rPr>
          <w:rFonts w:ascii="Times New Roman" w:hAnsi="Times New Roman"/>
        </w:rPr>
        <w:t>.</w:t>
      </w:r>
      <w:r w:rsidR="008216F5">
        <w:rPr>
          <w:rFonts w:ascii="Times New Roman" w:hAnsi="Times New Roman"/>
        </w:rPr>
        <w:t>73</w:t>
      </w:r>
      <w:r w:rsidRPr="00755D59">
        <w:rPr>
          <w:rFonts w:ascii="Times New Roman" w:hAnsi="Times New Roman"/>
        </w:rPr>
        <w:t xml:space="preserve"> (estimated cost for each respondent to mail multiple forms).</w:t>
      </w:r>
      <w:r>
        <w:rPr>
          <w:rFonts w:ascii="Times New Roman" w:hAnsi="Times New Roman"/>
          <w:vertAlign w:val="superscript"/>
        </w:rPr>
        <w:footnoteReference w:id="2"/>
      </w:r>
      <w:r w:rsidRPr="00755D59">
        <w:rPr>
          <w:rFonts w:ascii="Times New Roman" w:hAnsi="Times New Roman"/>
          <w:vertAlign w:val="superscript"/>
        </w:rPr>
        <w:t>,</w:t>
      </w:r>
      <w:r>
        <w:rPr>
          <w:rFonts w:ascii="Times New Roman" w:hAnsi="Times New Roman"/>
          <w:vertAlign w:val="superscript"/>
        </w:rPr>
        <w:footnoteReference w:id="3"/>
      </w:r>
    </w:p>
    <w:p w:rsidR="00BF5B0B" w:rsidRPr="00BF5B0B" w:rsidP="00584F8D" w14:paraId="2A7B1C3A" w14:textId="45F96425">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Cs/>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F5B0B" w:rsidRPr="00BF5B0B" w:rsidP="00CD215D" w14:paraId="23E287F4" w14:textId="40151E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This cost of this Collection of Information is $47,351.</w:t>
      </w:r>
    </w:p>
    <w:p w:rsidR="00BF5B0B" w:rsidRPr="00D53DEB" w:rsidP="00CD215D" w14:paraId="71AF8B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P="00690F56" w14:paraId="7BB374DD" w14:textId="18F29F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are/are no </w:t>
      </w:r>
      <w:r w:rsidR="00B5515D">
        <w:rPr>
          <w:rFonts w:ascii="Times New Roman" w:hAnsi="Times New Roman"/>
        </w:rPr>
        <w:t>start-up</w:t>
      </w:r>
      <w:r>
        <w:rPr>
          <w:rFonts w:ascii="Times New Roman" w:hAnsi="Times New Roman"/>
        </w:rPr>
        <w:t xml:space="preserve"> costs associated with this collection. </w:t>
      </w:r>
    </w:p>
    <w:p w:rsidR="008B3128" w:rsidP="00690F56" w14:paraId="1AC5F133" w14:textId="36C2E8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F28AD" w:rsidRPr="007F28AD" w:rsidP="00690F56" w14:paraId="38991083" w14:textId="0ECECC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F28AD">
        <w:rPr>
          <w:rFonts w:ascii="Times New Roman" w:hAnsi="Times New Roman"/>
          <w:b/>
          <w:bCs/>
        </w:rPr>
        <w:t>No start-up costs associated with this collection.</w:t>
      </w:r>
    </w:p>
    <w:p w:rsidR="007F28AD" w:rsidP="00690F56" w14:paraId="7CC78AA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P="00690F56" w14:paraId="6E4E03BB" w14:textId="4224305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annual IC cost burden for this collection </w:t>
      </w:r>
      <w:r w:rsidR="007F28AD">
        <w:rPr>
          <w:rFonts w:ascii="Times New Roman" w:hAnsi="Times New Roman"/>
        </w:rPr>
        <w:t xml:space="preserve">is the contractor </w:t>
      </w:r>
      <w:r w:rsidR="00B5515D">
        <w:rPr>
          <w:rFonts w:ascii="Times New Roman" w:hAnsi="Times New Roman"/>
        </w:rPr>
        <w:t>clerical work associated with processing the Multiple Handgun Sales forms.</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F96885" w:rsidP="00690F56" w14:paraId="1A15C4F0" w14:textId="6437EBA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216F5" w:rsidP="008216F5" w14:paraId="5325D827" w14:textId="77777777">
      <w:pPr>
        <w:pStyle w:val="NoSpacing"/>
        <w:ind w:left="1440" w:firstLine="0"/>
      </w:pPr>
      <w:r>
        <w:t>Printing</w:t>
      </w:r>
      <w:r>
        <w:tab/>
      </w:r>
      <w:r>
        <w:tab/>
        <w:t xml:space="preserve">  $</w:t>
      </w:r>
      <w:r>
        <w:t>56,958</w:t>
      </w:r>
    </w:p>
    <w:p w:rsidR="008216F5" w:rsidP="008216F5" w14:paraId="6DE22150" w14:textId="77777777">
      <w:pPr>
        <w:pStyle w:val="NoSpacing"/>
        <w:ind w:left="1440" w:firstLine="0"/>
      </w:pPr>
      <w:r>
        <w:t>Distribution</w:t>
      </w:r>
      <w:r>
        <w:tab/>
      </w:r>
      <w:r>
        <w:tab/>
        <w:t xml:space="preserve">    27,674</w:t>
      </w:r>
    </w:p>
    <w:p w:rsidR="008216F5" w:rsidP="008216F5" w14:paraId="1724EF67" w14:textId="77777777">
      <w:pPr>
        <w:pStyle w:val="NoSpacing"/>
        <w:ind w:left="1440" w:firstLine="0"/>
      </w:pPr>
      <w:r>
        <w:t>Clerical cost</w:t>
      </w:r>
      <w:r>
        <w:tab/>
        <w:t xml:space="preserve">            </w:t>
      </w:r>
      <w:r w:rsidRPr="0016749A">
        <w:rPr>
          <w:u w:val="single"/>
        </w:rPr>
        <w:t>1,</w:t>
      </w:r>
      <w:r>
        <w:rPr>
          <w:u w:val="single"/>
        </w:rPr>
        <w:t>8</w:t>
      </w:r>
      <w:r w:rsidRPr="0016749A">
        <w:rPr>
          <w:u w:val="single"/>
        </w:rPr>
        <w:t>00,</w:t>
      </w:r>
      <w:r>
        <w:rPr>
          <w:u w:val="single"/>
        </w:rPr>
        <w:t>939</w:t>
      </w:r>
    </w:p>
    <w:p w:rsidR="008216F5" w:rsidRPr="00F84B4B" w:rsidP="008216F5" w14:paraId="7F010746" w14:textId="77777777">
      <w:pPr>
        <w:pStyle w:val="NoSpacing"/>
        <w:ind w:left="1440" w:firstLine="0"/>
        <w:rPr>
          <w:b/>
          <w:bCs/>
        </w:rPr>
      </w:pPr>
      <w:r>
        <w:t>Total</w:t>
      </w:r>
      <w:r>
        <w:tab/>
        <w:t xml:space="preserve">                       </w:t>
      </w:r>
      <w:r w:rsidRPr="00F84B4B">
        <w:rPr>
          <w:b/>
          <w:bCs/>
        </w:rPr>
        <w:t>$1,885,571</w:t>
      </w:r>
    </w:p>
    <w:p w:rsidR="008216F5" w:rsidRPr="00871CA6" w:rsidP="00690F56" w14:paraId="41A0DC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5321AF4F" w14:textId="256520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455D" w:rsidP="00CD722F" w14:paraId="3CBBFD69" w14:textId="2B5633AE">
      <w:pPr>
        <w:pStyle w:val="NoSpacing"/>
        <w:ind w:left="0" w:firstLine="0"/>
      </w:pPr>
      <w:bookmarkStart w:id="0" w:name="_Hlk74662563"/>
      <w:r>
        <w:t xml:space="preserve">There was a decrease in total respondents, but an increase in total responses, burden hours, and cost </w:t>
      </w:r>
      <w:r>
        <w:t>and</w:t>
      </w:r>
      <w:r>
        <w:t xml:space="preserve"> is </w:t>
      </w:r>
      <w:r w:rsidRPr="00581E03">
        <w:t>due to</w:t>
      </w:r>
      <w:r>
        <w:t xml:space="preserve"> the</w:t>
      </w:r>
      <w:r w:rsidRPr="00581E03">
        <w:t xml:space="preserve"> </w:t>
      </w:r>
      <w:r>
        <w:t>increase in multiple sales. See Table below</w:t>
      </w:r>
    </w:p>
    <w:p w:rsidR="0069455D" w:rsidP="00CD722F" w14:paraId="728E583E" w14:textId="77777777">
      <w:pPr>
        <w:pStyle w:val="NoSpacing"/>
        <w:ind w:left="0" w:firstLine="0"/>
      </w:pPr>
    </w:p>
    <w:tbl>
      <w:tblPr>
        <w:tblW w:w="5020" w:type="dxa"/>
        <w:tblLook w:val="04A0"/>
      </w:tblPr>
      <w:tblGrid>
        <w:gridCol w:w="1373"/>
        <w:gridCol w:w="1260"/>
        <w:gridCol w:w="1420"/>
        <w:gridCol w:w="1132"/>
      </w:tblGrid>
      <w:tr w14:paraId="0899D8D0" w14:textId="77777777" w:rsidTr="0069455D">
        <w:tblPrEx>
          <w:tblW w:w="5020" w:type="dxa"/>
          <w:tblLook w:val="04A0"/>
        </w:tblPrEx>
        <w:trPr>
          <w:trHeight w:val="28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455D" w:rsidRPr="0069455D" w:rsidP="0069455D" w14:paraId="21083696" w14:textId="77777777">
            <w:pPr>
              <w:widowControl/>
              <w:autoSpaceDE/>
              <w:autoSpaceDN/>
              <w:adjustRightInd/>
              <w:rPr>
                <w:rFonts w:ascii="Aptos Narrow" w:hAnsi="Aptos Narrow"/>
                <w:color w:val="000000"/>
                <w:sz w:val="22"/>
                <w:szCs w:val="22"/>
              </w:rPr>
            </w:pPr>
            <w:r w:rsidRPr="0069455D">
              <w:rPr>
                <w:rFonts w:ascii="Aptos Narrow" w:hAnsi="Aptos Narrow"/>
                <w:color w:val="000000"/>
                <w:sz w:val="22"/>
                <w:szCs w:val="22"/>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69455D" w:rsidRPr="0069455D" w:rsidP="0069455D" w14:paraId="5322E418" w14:textId="1492C376">
            <w:pPr>
              <w:widowControl/>
              <w:autoSpaceDE/>
              <w:autoSpaceDN/>
              <w:adjustRightInd/>
              <w:rPr>
                <w:rFonts w:ascii="Aptos Narrow" w:hAnsi="Aptos Narrow"/>
                <w:color w:val="000000"/>
                <w:sz w:val="22"/>
                <w:szCs w:val="22"/>
              </w:rPr>
            </w:pPr>
            <w:r>
              <w:rPr>
                <w:rFonts w:ascii="Aptos Narrow" w:hAnsi="Aptos Narrow"/>
                <w:color w:val="000000"/>
                <w:sz w:val="22"/>
                <w:szCs w:val="22"/>
              </w:rPr>
              <w:t>Current OMB Inventory</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69455D" w:rsidRPr="0069455D" w:rsidP="0069455D" w14:paraId="7C95511F" w14:textId="464460C7">
            <w:pPr>
              <w:widowControl/>
              <w:autoSpaceDE/>
              <w:autoSpaceDN/>
              <w:adjustRightInd/>
              <w:rPr>
                <w:rFonts w:ascii="Aptos Narrow" w:hAnsi="Aptos Narrow"/>
                <w:color w:val="000000"/>
                <w:sz w:val="22"/>
                <w:szCs w:val="22"/>
              </w:rPr>
            </w:pPr>
            <w:r>
              <w:rPr>
                <w:rFonts w:ascii="Aptos Narrow" w:hAnsi="Aptos Narrow"/>
                <w:color w:val="000000"/>
                <w:sz w:val="22"/>
                <w:szCs w:val="22"/>
              </w:rPr>
              <w:t>New OMB Inventory</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69455D" w:rsidRPr="0069455D" w:rsidP="0069455D" w14:paraId="0755FB64" w14:textId="607DE850">
            <w:pPr>
              <w:widowControl/>
              <w:autoSpaceDE/>
              <w:autoSpaceDN/>
              <w:adjustRightInd/>
              <w:rPr>
                <w:rFonts w:ascii="Aptos Narrow" w:hAnsi="Aptos Narrow"/>
                <w:color w:val="000000"/>
                <w:sz w:val="22"/>
                <w:szCs w:val="22"/>
              </w:rPr>
            </w:pPr>
            <w:r>
              <w:rPr>
                <w:rFonts w:ascii="Aptos Narrow" w:hAnsi="Aptos Narrow"/>
                <w:color w:val="000000"/>
                <w:sz w:val="22"/>
                <w:szCs w:val="22"/>
              </w:rPr>
              <w:t>D</w:t>
            </w:r>
            <w:r w:rsidRPr="0069455D">
              <w:rPr>
                <w:rFonts w:ascii="Aptos Narrow" w:hAnsi="Aptos Narrow"/>
                <w:color w:val="000000"/>
                <w:sz w:val="22"/>
                <w:szCs w:val="22"/>
              </w:rPr>
              <w:t>ifference</w:t>
            </w:r>
          </w:p>
        </w:tc>
      </w:tr>
      <w:tr w14:paraId="717D9946" w14:textId="77777777" w:rsidTr="0069455D">
        <w:tblPrEx>
          <w:tblW w:w="5020" w:type="dxa"/>
          <w:tblLook w:val="04A0"/>
        </w:tblPrEx>
        <w:trPr>
          <w:trHeight w:val="28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9455D" w:rsidRPr="0069455D" w:rsidP="0069455D" w14:paraId="111F60DB" w14:textId="77777777">
            <w:pPr>
              <w:widowControl/>
              <w:autoSpaceDE/>
              <w:autoSpaceDN/>
              <w:adjustRightInd/>
              <w:rPr>
                <w:rFonts w:ascii="Aptos Narrow" w:hAnsi="Aptos Narrow"/>
                <w:color w:val="000000"/>
                <w:sz w:val="22"/>
                <w:szCs w:val="22"/>
              </w:rPr>
            </w:pPr>
            <w:r w:rsidRPr="0069455D">
              <w:rPr>
                <w:rFonts w:ascii="Aptos Narrow" w:hAnsi="Aptos Narrow"/>
                <w:color w:val="000000"/>
                <w:sz w:val="22"/>
                <w:szCs w:val="22"/>
              </w:rPr>
              <w:t>Respondents</w:t>
            </w:r>
          </w:p>
        </w:tc>
        <w:tc>
          <w:tcPr>
            <w:tcW w:w="126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7BD37B5C"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82,011</w:t>
            </w:r>
          </w:p>
        </w:tc>
        <w:tc>
          <w:tcPr>
            <w:tcW w:w="142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7B307566"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78,657</w:t>
            </w:r>
          </w:p>
        </w:tc>
        <w:tc>
          <w:tcPr>
            <w:tcW w:w="104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0D14C95C"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-3,354</w:t>
            </w:r>
          </w:p>
        </w:tc>
      </w:tr>
      <w:tr w14:paraId="7BC6B430" w14:textId="77777777" w:rsidTr="0069455D">
        <w:tblPrEx>
          <w:tblW w:w="5020" w:type="dxa"/>
          <w:tblLook w:val="04A0"/>
        </w:tblPrEx>
        <w:trPr>
          <w:trHeight w:val="28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9455D" w:rsidRPr="0069455D" w:rsidP="0069455D" w14:paraId="7A6DFDE0" w14:textId="77777777">
            <w:pPr>
              <w:widowControl/>
              <w:autoSpaceDE/>
              <w:autoSpaceDN/>
              <w:adjustRightInd/>
              <w:rPr>
                <w:rFonts w:ascii="Aptos Narrow" w:hAnsi="Aptos Narrow"/>
                <w:color w:val="000000"/>
                <w:sz w:val="22"/>
                <w:szCs w:val="22"/>
              </w:rPr>
            </w:pPr>
            <w:r w:rsidRPr="0069455D">
              <w:rPr>
                <w:rFonts w:ascii="Aptos Narrow" w:hAnsi="Aptos Narrow"/>
                <w:color w:val="000000"/>
                <w:sz w:val="22"/>
                <w:szCs w:val="22"/>
              </w:rPr>
              <w:t>Responses</w:t>
            </w:r>
          </w:p>
        </w:tc>
        <w:tc>
          <w:tcPr>
            <w:tcW w:w="126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68B1667F"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519,429</w:t>
            </w:r>
          </w:p>
        </w:tc>
        <w:tc>
          <w:tcPr>
            <w:tcW w:w="142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78B5F42B"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648,653</w:t>
            </w:r>
          </w:p>
        </w:tc>
        <w:tc>
          <w:tcPr>
            <w:tcW w:w="104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7765143F"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129,224</w:t>
            </w:r>
          </w:p>
        </w:tc>
      </w:tr>
      <w:tr w14:paraId="731283FD" w14:textId="77777777" w:rsidTr="0069455D">
        <w:tblPrEx>
          <w:tblW w:w="5020" w:type="dxa"/>
          <w:tblLook w:val="04A0"/>
        </w:tblPrEx>
        <w:trPr>
          <w:trHeight w:val="28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9455D" w:rsidRPr="0069455D" w:rsidP="0069455D" w14:paraId="10FB86A8" w14:textId="77777777">
            <w:pPr>
              <w:widowControl/>
              <w:autoSpaceDE/>
              <w:autoSpaceDN/>
              <w:adjustRightInd/>
              <w:rPr>
                <w:rFonts w:ascii="Aptos Narrow" w:hAnsi="Aptos Narrow"/>
                <w:color w:val="000000"/>
                <w:sz w:val="22"/>
                <w:szCs w:val="22"/>
              </w:rPr>
            </w:pPr>
            <w:r w:rsidRPr="0069455D">
              <w:rPr>
                <w:rFonts w:ascii="Aptos Narrow" w:hAnsi="Aptos Narrow"/>
                <w:color w:val="000000"/>
                <w:sz w:val="22"/>
                <w:szCs w:val="22"/>
              </w:rPr>
              <w:t>Burden Hours</w:t>
            </w:r>
          </w:p>
        </w:tc>
        <w:tc>
          <w:tcPr>
            <w:tcW w:w="126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1C69A031"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12,857</w:t>
            </w:r>
          </w:p>
        </w:tc>
        <w:tc>
          <w:tcPr>
            <w:tcW w:w="142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1B334461"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162,163</w:t>
            </w:r>
          </w:p>
        </w:tc>
        <w:tc>
          <w:tcPr>
            <w:tcW w:w="104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18D30925"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149,306</w:t>
            </w:r>
          </w:p>
        </w:tc>
      </w:tr>
      <w:tr w14:paraId="1ECD3CAD" w14:textId="77777777" w:rsidTr="0069455D">
        <w:tblPrEx>
          <w:tblW w:w="5020" w:type="dxa"/>
          <w:tblLook w:val="04A0"/>
        </w:tblPrEx>
        <w:trPr>
          <w:trHeight w:val="28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69455D" w:rsidRPr="0069455D" w:rsidP="0069455D" w14:paraId="285E7FEA" w14:textId="77777777">
            <w:pPr>
              <w:widowControl/>
              <w:autoSpaceDE/>
              <w:autoSpaceDN/>
              <w:adjustRightInd/>
              <w:rPr>
                <w:rFonts w:ascii="Aptos Narrow" w:hAnsi="Aptos Narrow"/>
                <w:color w:val="000000"/>
                <w:sz w:val="22"/>
                <w:szCs w:val="22"/>
              </w:rPr>
            </w:pPr>
            <w:r w:rsidRPr="0069455D">
              <w:rPr>
                <w:rFonts w:ascii="Aptos Narrow" w:hAnsi="Aptos Narrow"/>
                <w:color w:val="000000"/>
                <w:sz w:val="22"/>
                <w:szCs w:val="22"/>
              </w:rPr>
              <w:t>Cost</w:t>
            </w:r>
          </w:p>
        </w:tc>
        <w:tc>
          <w:tcPr>
            <w:tcW w:w="126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4C5E095A"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$8,778</w:t>
            </w:r>
          </w:p>
        </w:tc>
        <w:tc>
          <w:tcPr>
            <w:tcW w:w="142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4E999743"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$47,351</w:t>
            </w:r>
          </w:p>
        </w:tc>
        <w:tc>
          <w:tcPr>
            <w:tcW w:w="1040" w:type="dxa"/>
            <w:tcBorders>
              <w:top w:val="nil"/>
              <w:left w:val="nil"/>
              <w:bottom w:val="single" w:sz="4" w:space="0" w:color="auto"/>
              <w:right w:val="single" w:sz="4" w:space="0" w:color="auto"/>
            </w:tcBorders>
            <w:shd w:val="clear" w:color="auto" w:fill="auto"/>
            <w:noWrap/>
            <w:vAlign w:val="bottom"/>
            <w:hideMark/>
          </w:tcPr>
          <w:p w:rsidR="0069455D" w:rsidRPr="0069455D" w:rsidP="0069455D" w14:paraId="754CCFCF" w14:textId="77777777">
            <w:pPr>
              <w:widowControl/>
              <w:autoSpaceDE/>
              <w:autoSpaceDN/>
              <w:adjustRightInd/>
              <w:jc w:val="right"/>
              <w:rPr>
                <w:rFonts w:ascii="Aptos Narrow" w:hAnsi="Aptos Narrow"/>
                <w:color w:val="000000"/>
                <w:sz w:val="22"/>
                <w:szCs w:val="22"/>
              </w:rPr>
            </w:pPr>
            <w:r w:rsidRPr="0069455D">
              <w:rPr>
                <w:rFonts w:ascii="Aptos Narrow" w:hAnsi="Aptos Narrow"/>
                <w:color w:val="000000"/>
                <w:sz w:val="22"/>
                <w:szCs w:val="22"/>
              </w:rPr>
              <w:t>$38,573</w:t>
            </w:r>
          </w:p>
        </w:tc>
      </w:tr>
    </w:tbl>
    <w:p w:rsidR="0069455D" w:rsidP="00CD722F" w14:paraId="3E1F444F" w14:textId="77777777">
      <w:pPr>
        <w:pStyle w:val="NoSpacing"/>
        <w:ind w:left="0" w:firstLine="0"/>
      </w:pPr>
    </w:p>
    <w:bookmarkEnd w:id="0"/>
    <w:p w:rsidR="00CD722F" w:rsidRPr="00F4518C" w:rsidP="00690F56" w14:paraId="1BC4A4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216F5" w:rsidP="00690F56" w14:paraId="20E1EC47" w14:textId="506DD3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results of this Collection of Information will not be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1D3384" w14:paraId="06A275A0" w14:textId="77777777">
      <w:r>
        <w:separator/>
      </w:r>
    </w:p>
  </w:footnote>
  <w:footnote w:type="continuationSeparator" w:id="1">
    <w:p w:rsidR="001D3384" w14:paraId="57E5F4B5" w14:textId="77777777">
      <w:r>
        <w:continuationSeparator/>
      </w:r>
    </w:p>
  </w:footnote>
  <w:footnote w:id="2">
    <w:p w:rsidR="00755D59" w:rsidRPr="00755D59" w:rsidP="00755D59" w14:paraId="7D6406DC" w14:textId="3F5F405C">
      <w:pPr>
        <w:pStyle w:val="FootnoteText"/>
        <w:rPr>
          <w:rFonts w:ascii="Times New Roman" w:hAnsi="Times New Roman"/>
        </w:rPr>
      </w:pPr>
      <w:r w:rsidRPr="00755D59">
        <w:rPr>
          <w:rStyle w:val="FootnoteReference"/>
          <w:rFonts w:ascii="Times New Roman" w:hAnsi="Times New Roman"/>
        </w:rPr>
        <w:footnoteRef/>
      </w:r>
      <w:r w:rsidRPr="00755D59">
        <w:rPr>
          <w:rFonts w:ascii="Times New Roman" w:hAnsi="Times New Roman"/>
        </w:rPr>
        <w:t xml:space="preserve"> The number of mail-in responses is </w:t>
      </w:r>
      <w:r>
        <w:rPr>
          <w:rFonts w:ascii="Times New Roman" w:hAnsi="Times New Roman"/>
        </w:rPr>
        <w:t>64,865</w:t>
      </w:r>
      <w:r w:rsidRPr="00755D59">
        <w:rPr>
          <w:rFonts w:ascii="Times New Roman" w:hAnsi="Times New Roman"/>
        </w:rPr>
        <w:t xml:space="preserve"> =1</w:t>
      </w:r>
      <w:r>
        <w:rPr>
          <w:rFonts w:ascii="Times New Roman" w:hAnsi="Times New Roman"/>
        </w:rPr>
        <w:t>0</w:t>
      </w:r>
      <w:r w:rsidRPr="00755D59">
        <w:rPr>
          <w:rFonts w:ascii="Times New Roman" w:hAnsi="Times New Roman"/>
        </w:rPr>
        <w:t>% *648</w:t>
      </w:r>
      <w:r>
        <w:rPr>
          <w:rFonts w:ascii="Times New Roman" w:hAnsi="Times New Roman"/>
        </w:rPr>
        <w:t>,</w:t>
      </w:r>
      <w:r w:rsidRPr="00755D59">
        <w:rPr>
          <w:rFonts w:ascii="Times New Roman" w:hAnsi="Times New Roman"/>
        </w:rPr>
        <w:t>653</w:t>
      </w:r>
    </w:p>
  </w:footnote>
  <w:footnote w:id="3">
    <w:p w:rsidR="00755D59" w:rsidP="00755D59" w14:paraId="01682946" w14:textId="77777777">
      <w:pPr>
        <w:pStyle w:val="FootnoteText"/>
      </w:pPr>
      <w:r w:rsidRPr="00755D59">
        <w:rPr>
          <w:rStyle w:val="FootnoteReference"/>
          <w:rFonts w:ascii="Times New Roman" w:hAnsi="Times New Roman"/>
        </w:rPr>
        <w:footnoteRef/>
      </w:r>
      <w:r w:rsidRPr="00755D59">
        <w:rPr>
          <w:rFonts w:ascii="Times New Roman" w:hAnsi="Times New Roman"/>
        </w:rPr>
        <w:t xml:space="preserve"> https://www.usps.com/business/prices.htm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6973" w:rsidRPr="006626FF" w:rsidP="00F8164B" w14:paraId="4C516217" w14:textId="1574BA82">
    <w:pPr>
      <w:pStyle w:val="Header"/>
      <w:rPr>
        <w:rFonts w:ascii="Times New Roman" w:hAnsi="Times New Roman"/>
        <w:bCs/>
        <w:sz w:val="20"/>
        <w:szCs w:val="20"/>
      </w:rPr>
    </w:pPr>
    <w:r>
      <w:rPr>
        <w:rFonts w:ascii="Times New Roman" w:hAnsi="Times New Roman"/>
        <w:bCs/>
        <w:sz w:val="20"/>
        <w:szCs w:val="20"/>
      </w:rPr>
      <w:t>[COLLECTION TITLE]</w:t>
    </w:r>
  </w:p>
  <w:p w:rsidR="00EC0B43" w14:paraId="52F50703" w14:textId="2260296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96A5D">
      <w:rPr>
        <w:rFonts w:ascii="Times New Roman" w:hAnsi="Times New Roman"/>
        <w:sz w:val="20"/>
        <w:szCs w:val="20"/>
      </w:rPr>
      <w:t>XXXX-XXXX</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456E59"/>
    <w:multiLevelType w:val="hybridMultilevel"/>
    <w:tmpl w:val="4BBCD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D52317C"/>
    <w:multiLevelType w:val="hybridMultilevel"/>
    <w:tmpl w:val="A5682E52"/>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514116"/>
    <w:multiLevelType w:val="hybridMultilevel"/>
    <w:tmpl w:val="6F4E850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1"/>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3"/>
  </w:num>
  <w:num w:numId="9" w16cid:durableId="312102842">
    <w:abstractNumId w:val="1"/>
  </w:num>
  <w:num w:numId="10" w16cid:durableId="1376466984">
    <w:abstractNumId w:val="12"/>
  </w:num>
  <w:num w:numId="11" w16cid:durableId="1904831391">
    <w:abstractNumId w:val="7"/>
  </w:num>
  <w:num w:numId="12" w16cid:durableId="1478107046">
    <w:abstractNumId w:val="10"/>
  </w:num>
  <w:num w:numId="13" w16cid:durableId="1542084800">
    <w:abstractNumId w:val="6"/>
  </w:num>
  <w:num w:numId="14" w16cid:durableId="136800702">
    <w:abstractNumId w:val="15"/>
  </w:num>
  <w:num w:numId="15" w16cid:durableId="1217090383">
    <w:abstractNumId w:val="8"/>
  </w:num>
  <w:num w:numId="16" w16cid:durableId="1924071594">
    <w:abstractNumId w:val="9"/>
  </w:num>
  <w:num w:numId="17" w16cid:durableId="1048261003">
    <w:abstractNumId w:val="14"/>
  </w:num>
  <w:num w:numId="18" w16cid:durableId="3376547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eana Davalos">
    <w15:presenceInfo w15:providerId="None" w15:userId="Jeana Davalos"/>
  </w15:person>
  <w15:person w15:author="Amoah, Mammyaa (JMD) (CTR)">
    <w15:presenceInfo w15:providerId="AD" w15:userId="S::Mammyaa.Amoah@usdoj.gov::5fa775a4-674a-4628-b6ec-4642be94f9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16C45"/>
    <w:rsid w:val="00020F69"/>
    <w:rsid w:val="00022303"/>
    <w:rsid w:val="00030165"/>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1805"/>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49A"/>
    <w:rsid w:val="00167AD4"/>
    <w:rsid w:val="00180E5A"/>
    <w:rsid w:val="00192711"/>
    <w:rsid w:val="001A47D9"/>
    <w:rsid w:val="001B4BB9"/>
    <w:rsid w:val="001C39F6"/>
    <w:rsid w:val="001D10ED"/>
    <w:rsid w:val="001D2D09"/>
    <w:rsid w:val="001D3384"/>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0FE"/>
    <w:rsid w:val="002866AD"/>
    <w:rsid w:val="00286BE3"/>
    <w:rsid w:val="00287ACB"/>
    <w:rsid w:val="00287B7D"/>
    <w:rsid w:val="0029135D"/>
    <w:rsid w:val="00292951"/>
    <w:rsid w:val="00293CD1"/>
    <w:rsid w:val="002A3962"/>
    <w:rsid w:val="002A5972"/>
    <w:rsid w:val="002A6FB5"/>
    <w:rsid w:val="002C3B2B"/>
    <w:rsid w:val="002C5AE9"/>
    <w:rsid w:val="002E238B"/>
    <w:rsid w:val="002E4200"/>
    <w:rsid w:val="002E6DF9"/>
    <w:rsid w:val="002E6F9C"/>
    <w:rsid w:val="002E7DB8"/>
    <w:rsid w:val="002F3BB8"/>
    <w:rsid w:val="00304132"/>
    <w:rsid w:val="00304EAD"/>
    <w:rsid w:val="0031130A"/>
    <w:rsid w:val="00312124"/>
    <w:rsid w:val="00313820"/>
    <w:rsid w:val="00313AC0"/>
    <w:rsid w:val="00322C1B"/>
    <w:rsid w:val="0032649A"/>
    <w:rsid w:val="00332F98"/>
    <w:rsid w:val="0033578D"/>
    <w:rsid w:val="003430A6"/>
    <w:rsid w:val="003448FC"/>
    <w:rsid w:val="003548D8"/>
    <w:rsid w:val="00363CC2"/>
    <w:rsid w:val="00370C9A"/>
    <w:rsid w:val="00371183"/>
    <w:rsid w:val="00371EEC"/>
    <w:rsid w:val="003876F3"/>
    <w:rsid w:val="00390426"/>
    <w:rsid w:val="003908B9"/>
    <w:rsid w:val="00394AEB"/>
    <w:rsid w:val="003A4476"/>
    <w:rsid w:val="003A6353"/>
    <w:rsid w:val="003B2488"/>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44D1"/>
    <w:rsid w:val="0048559D"/>
    <w:rsid w:val="0049001D"/>
    <w:rsid w:val="00494A93"/>
    <w:rsid w:val="00494D75"/>
    <w:rsid w:val="00496ADF"/>
    <w:rsid w:val="004A1763"/>
    <w:rsid w:val="004B1E83"/>
    <w:rsid w:val="004D0341"/>
    <w:rsid w:val="004D1C78"/>
    <w:rsid w:val="004D441E"/>
    <w:rsid w:val="004D46D1"/>
    <w:rsid w:val="004E1D9E"/>
    <w:rsid w:val="004E5B39"/>
    <w:rsid w:val="00501A15"/>
    <w:rsid w:val="005164DC"/>
    <w:rsid w:val="00521515"/>
    <w:rsid w:val="00522B8D"/>
    <w:rsid w:val="0052585C"/>
    <w:rsid w:val="00530EBD"/>
    <w:rsid w:val="005622FE"/>
    <w:rsid w:val="00567912"/>
    <w:rsid w:val="00570098"/>
    <w:rsid w:val="005805E7"/>
    <w:rsid w:val="00581E03"/>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7B1F"/>
    <w:rsid w:val="00642220"/>
    <w:rsid w:val="00650802"/>
    <w:rsid w:val="0065148D"/>
    <w:rsid w:val="00652ED1"/>
    <w:rsid w:val="006626FF"/>
    <w:rsid w:val="006650A8"/>
    <w:rsid w:val="0067772C"/>
    <w:rsid w:val="00683A96"/>
    <w:rsid w:val="00685435"/>
    <w:rsid w:val="00687329"/>
    <w:rsid w:val="00687746"/>
    <w:rsid w:val="00690F56"/>
    <w:rsid w:val="0069455D"/>
    <w:rsid w:val="006A4637"/>
    <w:rsid w:val="006C39F8"/>
    <w:rsid w:val="006E1A08"/>
    <w:rsid w:val="006E4433"/>
    <w:rsid w:val="006E54FE"/>
    <w:rsid w:val="006E604F"/>
    <w:rsid w:val="006E63C6"/>
    <w:rsid w:val="006F04C8"/>
    <w:rsid w:val="006F2132"/>
    <w:rsid w:val="006F66F9"/>
    <w:rsid w:val="006F6E13"/>
    <w:rsid w:val="007010C5"/>
    <w:rsid w:val="007011F1"/>
    <w:rsid w:val="007127A1"/>
    <w:rsid w:val="00713552"/>
    <w:rsid w:val="00713ACE"/>
    <w:rsid w:val="00715F82"/>
    <w:rsid w:val="0071749C"/>
    <w:rsid w:val="00721E05"/>
    <w:rsid w:val="007412B6"/>
    <w:rsid w:val="007529CE"/>
    <w:rsid w:val="00753389"/>
    <w:rsid w:val="007533F7"/>
    <w:rsid w:val="00755761"/>
    <w:rsid w:val="00755D59"/>
    <w:rsid w:val="007636EC"/>
    <w:rsid w:val="00767D37"/>
    <w:rsid w:val="00774503"/>
    <w:rsid w:val="007754A0"/>
    <w:rsid w:val="00777CD2"/>
    <w:rsid w:val="00780272"/>
    <w:rsid w:val="0078038F"/>
    <w:rsid w:val="0078153B"/>
    <w:rsid w:val="00785FE9"/>
    <w:rsid w:val="0078657E"/>
    <w:rsid w:val="00786E04"/>
    <w:rsid w:val="007A46EF"/>
    <w:rsid w:val="007A7F79"/>
    <w:rsid w:val="007C124D"/>
    <w:rsid w:val="007D46C2"/>
    <w:rsid w:val="007E3065"/>
    <w:rsid w:val="007F28AD"/>
    <w:rsid w:val="007F3B38"/>
    <w:rsid w:val="007F3C02"/>
    <w:rsid w:val="00802605"/>
    <w:rsid w:val="00802A30"/>
    <w:rsid w:val="008043E5"/>
    <w:rsid w:val="00804A1A"/>
    <w:rsid w:val="0081073D"/>
    <w:rsid w:val="00813CC0"/>
    <w:rsid w:val="008216F5"/>
    <w:rsid w:val="008323ED"/>
    <w:rsid w:val="00835955"/>
    <w:rsid w:val="00846701"/>
    <w:rsid w:val="008624D5"/>
    <w:rsid w:val="00871CA6"/>
    <w:rsid w:val="00882AB5"/>
    <w:rsid w:val="00882B1D"/>
    <w:rsid w:val="0088672C"/>
    <w:rsid w:val="008A1F0C"/>
    <w:rsid w:val="008A40D1"/>
    <w:rsid w:val="008B3128"/>
    <w:rsid w:val="008B541B"/>
    <w:rsid w:val="008C656B"/>
    <w:rsid w:val="008C6A87"/>
    <w:rsid w:val="008F47CB"/>
    <w:rsid w:val="00901003"/>
    <w:rsid w:val="0090158E"/>
    <w:rsid w:val="00901EF6"/>
    <w:rsid w:val="0090413E"/>
    <w:rsid w:val="00923B37"/>
    <w:rsid w:val="009271B1"/>
    <w:rsid w:val="0093485F"/>
    <w:rsid w:val="009407FC"/>
    <w:rsid w:val="009441E2"/>
    <w:rsid w:val="00953907"/>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6625"/>
    <w:rsid w:val="00AD75AC"/>
    <w:rsid w:val="00AE0D00"/>
    <w:rsid w:val="00AF2C11"/>
    <w:rsid w:val="00AF3788"/>
    <w:rsid w:val="00AF5262"/>
    <w:rsid w:val="00AF7928"/>
    <w:rsid w:val="00B13844"/>
    <w:rsid w:val="00B26E3E"/>
    <w:rsid w:val="00B35DAD"/>
    <w:rsid w:val="00B417B3"/>
    <w:rsid w:val="00B47443"/>
    <w:rsid w:val="00B5043F"/>
    <w:rsid w:val="00B5377A"/>
    <w:rsid w:val="00B5515D"/>
    <w:rsid w:val="00B6181C"/>
    <w:rsid w:val="00B64496"/>
    <w:rsid w:val="00B66231"/>
    <w:rsid w:val="00B674DE"/>
    <w:rsid w:val="00B67A3F"/>
    <w:rsid w:val="00B9439C"/>
    <w:rsid w:val="00B9633E"/>
    <w:rsid w:val="00B96E43"/>
    <w:rsid w:val="00BA6A42"/>
    <w:rsid w:val="00BA6C9C"/>
    <w:rsid w:val="00BB1FE0"/>
    <w:rsid w:val="00BB2AA1"/>
    <w:rsid w:val="00BB3BEF"/>
    <w:rsid w:val="00BC5F22"/>
    <w:rsid w:val="00BD21CA"/>
    <w:rsid w:val="00BD34F2"/>
    <w:rsid w:val="00BF0E96"/>
    <w:rsid w:val="00BF5B0B"/>
    <w:rsid w:val="00C02E4A"/>
    <w:rsid w:val="00C05B4B"/>
    <w:rsid w:val="00C05B88"/>
    <w:rsid w:val="00C07F7F"/>
    <w:rsid w:val="00C12530"/>
    <w:rsid w:val="00C14429"/>
    <w:rsid w:val="00C16FA7"/>
    <w:rsid w:val="00C247D8"/>
    <w:rsid w:val="00C25486"/>
    <w:rsid w:val="00C25E66"/>
    <w:rsid w:val="00C34009"/>
    <w:rsid w:val="00C4763A"/>
    <w:rsid w:val="00C61991"/>
    <w:rsid w:val="00C63D1E"/>
    <w:rsid w:val="00C667F3"/>
    <w:rsid w:val="00C712D2"/>
    <w:rsid w:val="00C77B5C"/>
    <w:rsid w:val="00C824C6"/>
    <w:rsid w:val="00C8275F"/>
    <w:rsid w:val="00C85B76"/>
    <w:rsid w:val="00C87068"/>
    <w:rsid w:val="00C9162F"/>
    <w:rsid w:val="00C925E1"/>
    <w:rsid w:val="00CA2F0A"/>
    <w:rsid w:val="00CB1ECE"/>
    <w:rsid w:val="00CB3579"/>
    <w:rsid w:val="00CB5C31"/>
    <w:rsid w:val="00CC0731"/>
    <w:rsid w:val="00CC1B60"/>
    <w:rsid w:val="00CC770C"/>
    <w:rsid w:val="00CD215D"/>
    <w:rsid w:val="00CD4F92"/>
    <w:rsid w:val="00CD6628"/>
    <w:rsid w:val="00CD722F"/>
    <w:rsid w:val="00D00B48"/>
    <w:rsid w:val="00D2331B"/>
    <w:rsid w:val="00D36BB6"/>
    <w:rsid w:val="00D4451A"/>
    <w:rsid w:val="00D472BE"/>
    <w:rsid w:val="00D53DEB"/>
    <w:rsid w:val="00D57DE8"/>
    <w:rsid w:val="00D735B0"/>
    <w:rsid w:val="00D73AAD"/>
    <w:rsid w:val="00D75842"/>
    <w:rsid w:val="00D802D6"/>
    <w:rsid w:val="00D86A15"/>
    <w:rsid w:val="00D86FF7"/>
    <w:rsid w:val="00DA7DC9"/>
    <w:rsid w:val="00DB7B7C"/>
    <w:rsid w:val="00DD6DF0"/>
    <w:rsid w:val="00DE10A6"/>
    <w:rsid w:val="00DE75A4"/>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2223"/>
    <w:rsid w:val="00EF70DB"/>
    <w:rsid w:val="00F11AA8"/>
    <w:rsid w:val="00F12F81"/>
    <w:rsid w:val="00F24787"/>
    <w:rsid w:val="00F27223"/>
    <w:rsid w:val="00F3623C"/>
    <w:rsid w:val="00F41116"/>
    <w:rsid w:val="00F4395D"/>
    <w:rsid w:val="00F44D20"/>
    <w:rsid w:val="00F4518C"/>
    <w:rsid w:val="00F4529D"/>
    <w:rsid w:val="00F53F09"/>
    <w:rsid w:val="00F56B20"/>
    <w:rsid w:val="00F6219B"/>
    <w:rsid w:val="00F64E0B"/>
    <w:rsid w:val="00F72D66"/>
    <w:rsid w:val="00F74AF8"/>
    <w:rsid w:val="00F8164B"/>
    <w:rsid w:val="00F84B4B"/>
    <w:rsid w:val="00F90A61"/>
    <w:rsid w:val="00F935EE"/>
    <w:rsid w:val="00F96885"/>
    <w:rsid w:val="00FA3D8C"/>
    <w:rsid w:val="00FB026D"/>
    <w:rsid w:val="00FB587F"/>
    <w:rsid w:val="00FC5F58"/>
    <w:rsid w:val="00FD35DD"/>
    <w:rsid w:val="00FD5326"/>
    <w:rsid w:val="00FE51EA"/>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NoSpacing">
    <w:name w:val="No Spacing"/>
    <w:basedOn w:val="Normal"/>
    <w:uiPriority w:val="1"/>
    <w:qFormat/>
    <w:rsid w:val="002C3B2B"/>
    <w:pPr>
      <w:widowControl/>
      <w:autoSpaceDE/>
      <w:autoSpaceDN/>
      <w:adjustRightInd/>
      <w:ind w:left="360" w:firstLine="36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2208</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Holmes-Brooks, Colette N. (ATF) (CTR)</cp:lastModifiedBy>
  <cp:revision>2</cp:revision>
  <cp:lastPrinted>2020-02-19T15:46:00Z</cp:lastPrinted>
  <dcterms:created xsi:type="dcterms:W3CDTF">2024-08-14T17:11:00Z</dcterms:created>
  <dcterms:modified xsi:type="dcterms:W3CDTF">2024-08-14T17:11:00Z</dcterms:modified>
</cp:coreProperties>
</file>