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54D" w:rsidP="00C1254D" w14:paraId="48A64CC3" w14:textId="77777777">
      <w:pPr>
        <w:pStyle w:val="Title"/>
      </w:pPr>
    </w:p>
    <w:p w:rsidR="009706C8" w:rsidRPr="00FF5274" w:rsidP="00C1254D" w14:paraId="6D8B4A5D" w14:textId="6CF6D246">
      <w:pPr>
        <w:pStyle w:val="Title"/>
      </w:pPr>
      <w:r w:rsidRPr="00FF5274">
        <w:t>SUPPORTING STATEMENT FOR</w:t>
      </w:r>
    </w:p>
    <w:p w:rsidR="009706C8" w:rsidRPr="00FF5274" w:rsidP="00FE618E" w14:paraId="13B0C70D" w14:textId="77777777">
      <w:pPr>
        <w:pStyle w:val="Title"/>
        <w:spacing w:after="120"/>
      </w:pPr>
      <w:r w:rsidRPr="00FF5274">
        <w:t>SPECIAL EMPLOYMENT UNDER THE FAIR LABOR STANDARDS ACT</w:t>
      </w:r>
    </w:p>
    <w:p w:rsidR="00D1394C" w:rsidRPr="00C1254D" w:rsidP="00545A9A" w14:paraId="35C780BF" w14:textId="041D6258">
      <w:pPr>
        <w:pStyle w:val="Title"/>
        <w:spacing w:before="240" w:after="240"/>
        <w:contextualSpacing w:val="0"/>
        <w:rPr>
          <w:rFonts w:eastAsia="Times New Roman"/>
        </w:rPr>
      </w:pPr>
      <w:r w:rsidRPr="00C1254D">
        <w:rPr>
          <w:rFonts w:eastAsia="Times New Roman"/>
        </w:rPr>
        <w:t>OMB CONTROL NO. 1235-0001</w:t>
      </w:r>
    </w:p>
    <w:p w:rsidR="00851316" w:rsidRPr="005B2592" w:rsidP="00DE3904" w14:paraId="6BDA479F" w14:textId="00691A90">
      <w:pPr>
        <w:pStyle w:val="Introduction"/>
      </w:pPr>
      <w:r w:rsidRPr="5E9FE11D">
        <w:t>The</w:t>
      </w:r>
      <w:r w:rsidRPr="5E9FE11D" w:rsidR="009675E3">
        <w:t xml:space="preserve"> U.S.</w:t>
      </w:r>
      <w:r w:rsidRPr="5E9FE11D">
        <w:t xml:space="preserve"> Department of Labor (Department)</w:t>
      </w:r>
      <w:r w:rsidRPr="5E9FE11D" w:rsidR="00190EE5">
        <w:t xml:space="preserve"> </w:t>
      </w:r>
      <w:r w:rsidRPr="5E9FE11D" w:rsidR="009675E3">
        <w:t xml:space="preserve">submits </w:t>
      </w:r>
      <w:r w:rsidRPr="5E9FE11D" w:rsidR="0087231A">
        <w:t>this information collection request (ICR)</w:t>
      </w:r>
      <w:r w:rsidRPr="5E9FE11D" w:rsidR="008F5DAC">
        <w:t xml:space="preserve"> </w:t>
      </w:r>
      <w:r w:rsidRPr="5E9FE11D" w:rsidR="0087231A">
        <w:t>as a</w:t>
      </w:r>
      <w:r w:rsidRPr="5E9FE11D" w:rsidR="008F5DAC">
        <w:t xml:space="preserve"> </w:t>
      </w:r>
      <w:r w:rsidRPr="3E951F3A" w:rsidR="1B430933">
        <w:t>revision</w:t>
      </w:r>
      <w:r w:rsidRPr="5E9FE11D" w:rsidR="001C0EA4">
        <w:t xml:space="preserve"> </w:t>
      </w:r>
      <w:r w:rsidRPr="6DA42E86" w:rsidR="7E1C9F81">
        <w:t xml:space="preserve">with </w:t>
      </w:r>
      <w:r w:rsidRPr="6857D886" w:rsidR="7E1C9F81">
        <w:t xml:space="preserve">minor </w:t>
      </w:r>
      <w:r w:rsidRPr="646FA558" w:rsidR="7E1C9F81">
        <w:t xml:space="preserve">clarifying </w:t>
      </w:r>
      <w:r w:rsidRPr="55BD4B0D" w:rsidR="001C0EA4">
        <w:t>change</w:t>
      </w:r>
      <w:r w:rsidRPr="55BD4B0D" w:rsidR="26311DAB">
        <w:t>s</w:t>
      </w:r>
      <w:r w:rsidRPr="5E9FE11D" w:rsidR="00211E39">
        <w:t>.</w:t>
      </w:r>
      <w:r w:rsidRPr="5E9FE11D" w:rsidR="00190EE5">
        <w:t xml:space="preserve"> </w:t>
      </w:r>
    </w:p>
    <w:p w:rsidR="00851316" w:rsidRPr="00851316" w:rsidP="00A90FAB" w14:paraId="2FFAA077" w14:textId="53CB1AA0">
      <w:pPr>
        <w:pStyle w:val="Heading1"/>
        <w:spacing w:before="240"/>
        <w:rPr>
          <w:rFonts w:eastAsia="Times New Roman"/>
        </w:rPr>
      </w:pPr>
      <w:r>
        <w:rPr>
          <w:rFonts w:eastAsia="Times New Roman"/>
        </w:rPr>
        <w:t xml:space="preserve">Part </w:t>
      </w:r>
      <w:r w:rsidR="00E36C15">
        <w:rPr>
          <w:rFonts w:eastAsia="Times New Roman"/>
        </w:rPr>
        <w:t xml:space="preserve">A. </w:t>
      </w:r>
      <w:r w:rsidRPr="00851316">
        <w:rPr>
          <w:rFonts w:eastAsia="Times New Roman"/>
        </w:rPr>
        <w:t>JUSTIFICATION</w:t>
      </w:r>
    </w:p>
    <w:p w:rsidR="00FE0913" w:rsidRPr="00FE0913" w:rsidP="00780F15" w14:paraId="1FFF3C5A" w14:textId="29819DEA">
      <w:pPr>
        <w:pStyle w:val="Heading2"/>
        <w:rPr>
          <w:rFonts w:eastAsia="Times New Roman"/>
        </w:rPr>
      </w:pPr>
      <w:r>
        <w:rPr>
          <w:rFonts w:eastAsia="Times New Roman"/>
        </w:rPr>
        <w:t xml:space="preserve">1. </w:t>
      </w:r>
      <w:r w:rsidRPr="00AC0636" w:rsidR="00A409AA">
        <w:t>Explain the circumstances that make the collection of information necessary.</w:t>
      </w:r>
      <w:r w:rsidR="00A409AA">
        <w:t xml:space="preserve"> </w:t>
      </w:r>
      <w:r w:rsidRPr="00AC0636" w:rsidR="00A409AA">
        <w:t>Identify any legal or administrative requirements that necessitate the collection.</w:t>
      </w:r>
      <w:r w:rsidR="00A409AA">
        <w:t xml:space="preserve"> </w:t>
      </w:r>
      <w:r w:rsidRPr="00AC0636" w:rsidR="00A409AA">
        <w:t>Attach a copy of the appropriate section of each statute and regulation mandating or authorizing the collection of information.</w:t>
      </w:r>
    </w:p>
    <w:p w:rsidR="00851316" w:rsidRPr="00851316" w:rsidP="00FE0913" w14:paraId="13C3DD7F" w14:textId="1251DA5A">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This information collection pertains to the employment of workers under special certificates issued pursuant to the FLSA, 29 U.S.C. 201 </w:t>
      </w:r>
      <w:r w:rsidRPr="00851316">
        <w:rPr>
          <w:rFonts w:eastAsia="Times New Roman" w:cs="Times New Roman"/>
          <w:bCs/>
          <w:i/>
          <w:szCs w:val="24"/>
        </w:rPr>
        <w:t>et seq</w:t>
      </w:r>
      <w:r w:rsidRPr="00851316">
        <w:rPr>
          <w:rFonts w:eastAsia="Times New Roman" w:cs="Times New Roman"/>
          <w:bCs/>
          <w:szCs w:val="24"/>
        </w:rPr>
        <w:t>. These provisions relate to restrictions on industrial homework and to the use of special certificates that allow for the employment of categories of workers who may be paid less than the statutory minimum wage to the extent necessary to prevent curtailment of t</w:t>
      </w:r>
      <w:r w:rsidR="00752063">
        <w:rPr>
          <w:rFonts w:eastAsia="Times New Roman" w:cs="Times New Roman"/>
          <w:bCs/>
          <w:szCs w:val="24"/>
        </w:rPr>
        <w:t>heir employment opportunities.</w:t>
      </w:r>
    </w:p>
    <w:p w:rsidR="00851316" w:rsidRPr="00851316" w:rsidP="00FE0913" w14:paraId="2C229AEF" w14:textId="5DA784F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A brief description of all the information collections covered by this </w:t>
      </w:r>
      <w:r w:rsidR="00752063">
        <w:rPr>
          <w:rFonts w:eastAsia="Times New Roman" w:cs="Times New Roman"/>
          <w:bCs/>
          <w:szCs w:val="24"/>
        </w:rPr>
        <w:t>ICR is set forth below.</w:t>
      </w:r>
    </w:p>
    <w:p w:rsidR="00847EDB" w:rsidP="00FE0913" w14:paraId="585D983D" w14:textId="1CC61FA2">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14(c), 29 U.S.C. 214(c), provides that the Secretary of Labor</w:t>
      </w:r>
      <w:r w:rsidR="00086CF2">
        <w:rPr>
          <w:rFonts w:eastAsia="Times New Roman" w:cs="Times New Roman"/>
          <w:bCs/>
          <w:szCs w:val="24"/>
        </w:rPr>
        <w:t xml:space="preserve"> (Secretary)</w:t>
      </w:r>
      <w:r w:rsidRPr="00851316">
        <w:rPr>
          <w:rFonts w:eastAsia="Times New Roman" w:cs="Times New Roman"/>
          <w:bCs/>
          <w:szCs w:val="24"/>
        </w:rPr>
        <w:t xml:space="preserve"> may, to the extent necessary to prevent the curtailment of opportunities for employment, issue certificates to permit the payment of subminimum wages to individuals with disabilities whose earning or productive capacities are affected by their disability. Employers use Form WH-226 and the supplemental data form, Form WH-226A, when applying for authorization to employ workers with disabilities in business establishments, in work centers</w:t>
      </w:r>
      <w:r w:rsidRPr="00E85E0A" w:rsidR="00E85E0A">
        <w:t xml:space="preserve"> </w:t>
      </w:r>
      <w:r w:rsidRPr="0046696E" w:rsidR="00E85E0A">
        <w:t>such as Community Rehabilitation Programs</w:t>
      </w:r>
      <w:r w:rsidRPr="00851316">
        <w:rPr>
          <w:rFonts w:eastAsia="Times New Roman" w:cs="Times New Roman"/>
          <w:bCs/>
          <w:szCs w:val="24"/>
        </w:rPr>
        <w:t xml:space="preserve">, </w:t>
      </w:r>
      <w:r w:rsidR="00544197">
        <w:rPr>
          <w:rFonts w:eastAsia="Times New Roman" w:cs="Times New Roman"/>
          <w:bCs/>
          <w:szCs w:val="24"/>
        </w:rPr>
        <w:t xml:space="preserve">schools, </w:t>
      </w:r>
      <w:r w:rsidRPr="00851316">
        <w:rPr>
          <w:rFonts w:eastAsia="Times New Roman" w:cs="Times New Roman"/>
          <w:bCs/>
          <w:szCs w:val="24"/>
        </w:rPr>
        <w:t xml:space="preserve">and in hospitals or institutions at subminimum wages that are commensurate with those paid to workers without disabilities. The commensurate rate is based on the individual’s productivity and the prevailing wage paid to experienced workers who do not have disabilities performing essentially the same type, quality, and quantity of work in the vicinity in which the individual under the certificate is employed. </w:t>
      </w:r>
      <w:r w:rsidR="00CF5849">
        <w:rPr>
          <w:rFonts w:eastAsia="Times New Roman" w:cs="Times New Roman"/>
          <w:bCs/>
          <w:szCs w:val="24"/>
        </w:rPr>
        <w:t>School officials also use t</w:t>
      </w:r>
      <w:r w:rsidRPr="00851316" w:rsidR="00D83994">
        <w:rPr>
          <w:rFonts w:eastAsia="Times New Roman" w:cs="Times New Roman"/>
          <w:bCs/>
          <w:szCs w:val="24"/>
        </w:rPr>
        <w:t>h</w:t>
      </w:r>
      <w:r w:rsidR="00D83994">
        <w:rPr>
          <w:rFonts w:eastAsia="Times New Roman" w:cs="Times New Roman"/>
          <w:bCs/>
          <w:szCs w:val="24"/>
        </w:rPr>
        <w:t>ese</w:t>
      </w:r>
      <w:r w:rsidRPr="00851316" w:rsidR="00D83994">
        <w:rPr>
          <w:rFonts w:eastAsia="Times New Roman" w:cs="Times New Roman"/>
          <w:bCs/>
          <w:szCs w:val="24"/>
        </w:rPr>
        <w:t xml:space="preserve"> </w:t>
      </w:r>
      <w:r w:rsidR="006C3491">
        <w:rPr>
          <w:rFonts w:eastAsia="Times New Roman" w:cs="Times New Roman"/>
          <w:bCs/>
          <w:szCs w:val="24"/>
        </w:rPr>
        <w:t xml:space="preserve">forms </w:t>
      </w:r>
      <w:r w:rsidR="009C3D33">
        <w:rPr>
          <w:rFonts w:eastAsia="Times New Roman" w:cs="Times New Roman"/>
          <w:bCs/>
          <w:szCs w:val="24"/>
        </w:rPr>
        <w:t>to</w:t>
      </w:r>
      <w:r w:rsidRPr="00851316">
        <w:rPr>
          <w:rFonts w:eastAsia="Times New Roman" w:cs="Times New Roman"/>
          <w:bCs/>
          <w:szCs w:val="24"/>
        </w:rPr>
        <w:t xml:space="preserve"> request authorization for students with disabilities to participate in schoolwork experience programs to employ workers with disabilities at subminimum wage rates. The regulatory requirements concerning the issuance of certificates to employ workers with disabilities under subminimum wages are contained in 29 CFR 525.7, 525.8, 525.9, 525.11, 525.12, and 525.13. Most certificates are valid for two years.</w:t>
      </w:r>
      <w:r w:rsidR="001302A1">
        <w:rPr>
          <w:rFonts w:eastAsia="Times New Roman" w:cs="Times New Roman"/>
          <w:bCs/>
          <w:szCs w:val="24"/>
        </w:rPr>
        <w:t xml:space="preserve"> </w:t>
      </w:r>
      <w:r w:rsidRPr="00851316" w:rsidR="001302A1">
        <w:rPr>
          <w:rFonts w:eastAsia="Times New Roman" w:cs="Times New Roman"/>
          <w:bCs/>
          <w:szCs w:val="24"/>
        </w:rPr>
        <w:t xml:space="preserve">The Department has the legal authority to collect this information pursuant to its broad statutory and regulatory authority to enforce section 14(c) by administering the certificate program. </w:t>
      </w:r>
      <w:r w:rsidRPr="00851316" w:rsidR="001302A1">
        <w:rPr>
          <w:rFonts w:eastAsia="Times New Roman" w:cs="Times New Roman"/>
          <w:bCs/>
          <w:i/>
          <w:szCs w:val="24"/>
        </w:rPr>
        <w:t xml:space="preserve">See </w:t>
      </w:r>
      <w:r w:rsidRPr="00851316" w:rsidR="001302A1">
        <w:rPr>
          <w:rFonts w:eastAsia="Times New Roman" w:cs="Times New Roman"/>
          <w:bCs/>
          <w:szCs w:val="24"/>
        </w:rPr>
        <w:t xml:space="preserve">29 U.S.C. 214(c); 29 CFR </w:t>
      </w:r>
      <w:r w:rsidR="001302A1">
        <w:rPr>
          <w:rFonts w:eastAsia="Times New Roman" w:cs="Times New Roman"/>
          <w:bCs/>
          <w:szCs w:val="24"/>
        </w:rPr>
        <w:t>p</w:t>
      </w:r>
      <w:r w:rsidRPr="00851316" w:rsidR="001302A1">
        <w:rPr>
          <w:rFonts w:eastAsia="Times New Roman" w:cs="Times New Roman"/>
          <w:bCs/>
          <w:szCs w:val="24"/>
        </w:rPr>
        <w:t>art 525. The Department’s implementing regulations for the section 14(c) program specify that employers “shall provide answers to all of the applicable questions contained on the application form.” 29 CFR 525.7(b).</w:t>
      </w:r>
      <w:r w:rsidR="001302A1">
        <w:rPr>
          <w:rFonts w:eastAsia="Times New Roman" w:cs="Times New Roman"/>
          <w:bCs/>
          <w:szCs w:val="24"/>
        </w:rPr>
        <w:t xml:space="preserve"> </w:t>
      </w:r>
    </w:p>
    <w:p w:rsidR="000C320B" w:rsidP="235B330F" w14:paraId="7AD18176" w14:textId="6DEEEEE0">
      <w:pPr>
        <w:autoSpaceDE w:val="0"/>
        <w:autoSpaceDN w:val="0"/>
        <w:spacing w:after="240" w:line="240" w:lineRule="auto"/>
        <w:rPr>
          <w:rFonts w:eastAsia="Times New Roman" w:cs="Times New Roman"/>
        </w:rPr>
      </w:pPr>
      <w:r w:rsidRPr="235B330F">
        <w:rPr>
          <w:rFonts w:eastAsia="Times New Roman" w:cs="Times New Roman"/>
        </w:rPr>
        <w:t>The Department has carefully reviewed current Forms WH-226</w:t>
      </w:r>
      <w:r w:rsidRPr="235B330F" w:rsidR="00CF617A">
        <w:rPr>
          <w:rFonts w:eastAsia="Times New Roman" w:cs="Times New Roman"/>
        </w:rPr>
        <w:t xml:space="preserve"> and </w:t>
      </w:r>
      <w:r w:rsidRPr="235B330F">
        <w:rPr>
          <w:rFonts w:eastAsia="Times New Roman" w:cs="Times New Roman"/>
        </w:rPr>
        <w:t>WH-226A</w:t>
      </w:r>
      <w:r w:rsidRPr="235B330F" w:rsidR="00EA2BF7">
        <w:rPr>
          <w:rFonts w:eastAsia="Times New Roman" w:cs="Times New Roman"/>
        </w:rPr>
        <w:t xml:space="preserve">, as well as a related webpage, located at </w:t>
      </w:r>
      <w:hyperlink r:id="rId10">
        <w:r w:rsidRPr="235B330F" w:rsidR="00EA2BF7">
          <w:rPr>
            <w:rStyle w:val="Hyperlink"/>
            <w:rFonts w:eastAsia="Times New Roman" w:cs="Times New Roman"/>
          </w:rPr>
          <w:t>https://www.dol.gov/agencies/whd/forms/wh226</w:t>
        </w:r>
      </w:hyperlink>
      <w:r w:rsidRPr="235B330F" w:rsidR="00EA2BF7">
        <w:rPr>
          <w:rFonts w:eastAsia="Times New Roman" w:cs="Times New Roman"/>
        </w:rPr>
        <w:t xml:space="preserve">, </w:t>
      </w:r>
      <w:r w:rsidRPr="235B330F">
        <w:rPr>
          <w:rFonts w:eastAsia="Times New Roman" w:cs="Times New Roman"/>
        </w:rPr>
        <w:t>and determined that</w:t>
      </w:r>
      <w:r w:rsidR="00BD3C8F">
        <w:rPr>
          <w:rFonts w:eastAsia="Times New Roman" w:cs="Times New Roman"/>
        </w:rPr>
        <w:t xml:space="preserve"> </w:t>
      </w:r>
      <w:r w:rsidR="00BD3C8F">
        <w:rPr>
          <w:rFonts w:eastAsia="Times New Roman" w:cs="Times New Roman"/>
        </w:rPr>
        <w:t>they require</w:t>
      </w:r>
      <w:r w:rsidRPr="235B330F">
        <w:rPr>
          <w:rFonts w:eastAsia="Times New Roman" w:cs="Times New Roman"/>
        </w:rPr>
        <w:t xml:space="preserve"> </w:t>
      </w:r>
      <w:r w:rsidRPr="235B330F" w:rsidR="008F65F9">
        <w:rPr>
          <w:rFonts w:eastAsia="Times New Roman" w:cs="Times New Roman"/>
        </w:rPr>
        <w:t>nonsubstantive edits</w:t>
      </w:r>
      <w:r w:rsidRPr="235B330F" w:rsidR="00F14860">
        <w:rPr>
          <w:rFonts w:eastAsia="Times New Roman" w:cs="Times New Roman"/>
        </w:rPr>
        <w:t xml:space="preserve">. </w:t>
      </w:r>
      <w:r w:rsidR="002531D2">
        <w:rPr>
          <w:rFonts w:eastAsia="Times New Roman" w:cs="Times New Roman"/>
        </w:rPr>
        <w:t>Below</w:t>
      </w:r>
      <w:r w:rsidRPr="235B330F" w:rsidR="00F06059">
        <w:rPr>
          <w:rFonts w:eastAsia="Times New Roman" w:cs="Times New Roman"/>
        </w:rPr>
        <w:t xml:space="preserve"> </w:t>
      </w:r>
      <w:r w:rsidR="002531D2">
        <w:rPr>
          <w:rFonts w:eastAsia="Times New Roman" w:cs="Times New Roman"/>
        </w:rPr>
        <w:t xml:space="preserve">are </w:t>
      </w:r>
      <w:r w:rsidR="005145E4">
        <w:rPr>
          <w:rFonts w:eastAsia="Times New Roman" w:cs="Times New Roman"/>
        </w:rPr>
        <w:t xml:space="preserve">descriptions of </w:t>
      </w:r>
      <w:r w:rsidRPr="235B330F" w:rsidR="00F06059">
        <w:rPr>
          <w:rFonts w:eastAsia="Times New Roman" w:cs="Times New Roman"/>
        </w:rPr>
        <w:t xml:space="preserve">the </w:t>
      </w:r>
      <w:r w:rsidRPr="235B330F" w:rsidR="00594BC5">
        <w:rPr>
          <w:rFonts w:eastAsia="Times New Roman" w:cs="Times New Roman"/>
        </w:rPr>
        <w:t>Department</w:t>
      </w:r>
      <w:r w:rsidRPr="235B330F" w:rsidR="00A954F6">
        <w:rPr>
          <w:rFonts w:eastAsia="Times New Roman" w:cs="Times New Roman"/>
        </w:rPr>
        <w:t>’s proposed</w:t>
      </w:r>
      <w:r w:rsidRPr="235B330F" w:rsidR="00594BC5">
        <w:rPr>
          <w:rFonts w:eastAsia="Times New Roman" w:cs="Times New Roman"/>
        </w:rPr>
        <w:t xml:space="preserve"> </w:t>
      </w:r>
      <w:r w:rsidRPr="235B330F" w:rsidR="00A954F6">
        <w:rPr>
          <w:rFonts w:eastAsia="Times New Roman" w:cs="Times New Roman"/>
        </w:rPr>
        <w:t>edits</w:t>
      </w:r>
      <w:r w:rsidRPr="235B330F" w:rsidR="008B3FFD">
        <w:rPr>
          <w:rFonts w:eastAsia="Times New Roman" w:cs="Times New Roman"/>
        </w:rPr>
        <w:t xml:space="preserve">. </w:t>
      </w:r>
      <w:r w:rsidRPr="235B330F" w:rsidR="00DC4F6A">
        <w:rPr>
          <w:rFonts w:eastAsia="Times New Roman" w:cs="Times New Roman"/>
        </w:rPr>
        <w:t>The</w:t>
      </w:r>
      <w:r w:rsidRPr="235B330F" w:rsidR="005E5EEE">
        <w:rPr>
          <w:rFonts w:eastAsia="Times New Roman" w:cs="Times New Roman"/>
        </w:rPr>
        <w:t xml:space="preserve"> proposed </w:t>
      </w:r>
      <w:r w:rsidRPr="235B330F" w:rsidR="002C126D">
        <w:rPr>
          <w:rFonts w:eastAsia="Times New Roman" w:cs="Times New Roman"/>
        </w:rPr>
        <w:t>edits</w:t>
      </w:r>
      <w:r w:rsidRPr="235B330F" w:rsidR="00090960">
        <w:rPr>
          <w:rFonts w:eastAsia="Times New Roman" w:cs="Times New Roman"/>
        </w:rPr>
        <w:t xml:space="preserve"> to the WH-226 and WH-226A</w:t>
      </w:r>
      <w:r w:rsidRPr="235B330F" w:rsidR="002C126D">
        <w:rPr>
          <w:rFonts w:eastAsia="Times New Roman" w:cs="Times New Roman"/>
        </w:rPr>
        <w:t xml:space="preserve"> </w:t>
      </w:r>
      <w:r w:rsidRPr="235B330F" w:rsidR="00C203FE">
        <w:rPr>
          <w:rFonts w:eastAsia="Times New Roman" w:cs="Times New Roman"/>
        </w:rPr>
        <w:t>track the paper f</w:t>
      </w:r>
      <w:r w:rsidRPr="235B330F" w:rsidR="00090960">
        <w:rPr>
          <w:rFonts w:eastAsia="Times New Roman" w:cs="Times New Roman"/>
        </w:rPr>
        <w:t>orms,</w:t>
      </w:r>
      <w:r w:rsidRPr="235B330F" w:rsidR="00C203FE">
        <w:rPr>
          <w:rFonts w:eastAsia="Times New Roman" w:cs="Times New Roman"/>
        </w:rPr>
        <w:t xml:space="preserve"> however, c</w:t>
      </w:r>
      <w:r w:rsidRPr="235B330F" w:rsidR="007701D4">
        <w:rPr>
          <w:rFonts w:eastAsia="Times New Roman" w:cs="Times New Roman"/>
        </w:rPr>
        <w:t xml:space="preserve">onforming edits </w:t>
      </w:r>
      <w:r w:rsidRPr="235B330F" w:rsidR="62E11EC4">
        <w:rPr>
          <w:rFonts w:eastAsia="Times New Roman" w:cs="Times New Roman"/>
        </w:rPr>
        <w:t>will</w:t>
      </w:r>
      <w:r w:rsidRPr="235B330F" w:rsidR="007701D4">
        <w:rPr>
          <w:rFonts w:eastAsia="Times New Roman" w:cs="Times New Roman"/>
        </w:rPr>
        <w:t xml:space="preserve"> also be made to the 14(c) online application where applicable.</w:t>
      </w:r>
      <w:r w:rsidRPr="235B330F" w:rsidR="00C203FE">
        <w:rPr>
          <w:rFonts w:eastAsia="Times New Roman" w:cs="Times New Roman"/>
        </w:rPr>
        <w:t xml:space="preserve"> </w:t>
      </w:r>
      <w:r w:rsidRPr="235B330F" w:rsidR="002C126D">
        <w:rPr>
          <w:rFonts w:eastAsia="Times New Roman" w:cs="Times New Roman"/>
        </w:rPr>
        <w:t>These</w:t>
      </w:r>
      <w:r w:rsidRPr="235B330F" w:rsidR="00B8218B">
        <w:rPr>
          <w:rFonts w:eastAsia="Times New Roman" w:cs="Times New Roman"/>
        </w:rPr>
        <w:t xml:space="preserve"> revisions </w:t>
      </w:r>
      <w:r w:rsidRPr="235B330F" w:rsidR="00DD578C">
        <w:rPr>
          <w:rFonts w:eastAsia="Times New Roman" w:cs="Times New Roman"/>
        </w:rPr>
        <w:t xml:space="preserve">are </w:t>
      </w:r>
      <w:r w:rsidRPr="235B330F">
        <w:rPr>
          <w:rFonts w:eastAsia="Times New Roman" w:cs="Times New Roman"/>
        </w:rPr>
        <w:t xml:space="preserve">necessary </w:t>
      </w:r>
      <w:r w:rsidRPr="235B330F">
        <w:rPr>
          <w:rFonts w:eastAsia="Times New Roman" w:cs="Times New Roman"/>
        </w:rPr>
        <w:t>in order for</w:t>
      </w:r>
      <w:r w:rsidRPr="235B330F">
        <w:rPr>
          <w:rFonts w:eastAsia="Times New Roman" w:cs="Times New Roman"/>
        </w:rPr>
        <w:t xml:space="preserve"> the agency to more effectively and efficiently fulfill its statutory directive to oversee and enforce the section 14(c) certificate program. </w:t>
      </w:r>
    </w:p>
    <w:p w:rsidR="00E57AB5" w:rsidRPr="00A90FAB" w:rsidP="00A90FAB" w14:paraId="4B6127C5" w14:textId="0E50C20C">
      <w:pPr>
        <w:pStyle w:val="Heading3"/>
        <w:rPr>
          <w:b/>
        </w:rPr>
      </w:pPr>
      <w:r>
        <w:t xml:space="preserve">A. Edits to </w:t>
      </w:r>
      <w:r w:rsidRPr="00A90FAB">
        <w:t>Form WH-226</w:t>
      </w:r>
      <w:r>
        <w:t xml:space="preserve">: </w:t>
      </w:r>
    </w:p>
    <w:p w:rsidR="00E57AB5" w:rsidRPr="009E4519" w:rsidP="00E57AB5" w14:paraId="693F8037" w14:textId="77777777">
      <w:pPr>
        <w:pStyle w:val="ListParagraph"/>
        <w:widowControl/>
        <w:numPr>
          <w:ilvl w:val="0"/>
          <w:numId w:val="45"/>
        </w:numPr>
        <w:autoSpaceDE/>
        <w:autoSpaceDN/>
        <w:spacing w:before="0" w:after="80"/>
        <w:ind w:left="540"/>
      </w:pPr>
      <w:r w:rsidRPr="009E4519">
        <w:t>Page 1 instructions, add statement “Please do not staple the form or accompanying documents.”</w:t>
      </w:r>
    </w:p>
    <w:p w:rsidR="00E57AB5" w:rsidRPr="009E4519" w:rsidP="00E57AB5" w14:paraId="44269B0B" w14:textId="77777777">
      <w:pPr>
        <w:pStyle w:val="ListParagraph"/>
        <w:widowControl/>
        <w:numPr>
          <w:ilvl w:val="0"/>
          <w:numId w:val="45"/>
        </w:numPr>
        <w:autoSpaceDE/>
        <w:autoSpaceDN/>
        <w:spacing w:before="0" w:after="80"/>
        <w:ind w:left="540"/>
      </w:pPr>
      <w:r w:rsidRPr="009E4519">
        <w:t>Page 1 instructions, use larger font size for statement “Instructions for completing this form are on pages 6-9.”</w:t>
      </w:r>
    </w:p>
    <w:p w:rsidR="00E57AB5" w:rsidRPr="009E4519" w:rsidP="00E57AB5" w14:paraId="1816BF67" w14:textId="77777777">
      <w:pPr>
        <w:pStyle w:val="ListParagraph"/>
        <w:widowControl/>
        <w:numPr>
          <w:ilvl w:val="0"/>
          <w:numId w:val="45"/>
        </w:numPr>
        <w:autoSpaceDE/>
        <w:autoSpaceDN/>
        <w:spacing w:before="0" w:after="80"/>
        <w:ind w:left="540"/>
        <w:rPr>
          <w:i/>
          <w:iCs/>
        </w:rPr>
      </w:pPr>
      <w:r w:rsidRPr="009E4519">
        <w:t xml:space="preserve">Page 1, </w:t>
      </w:r>
      <w:r w:rsidRPr="009E4519">
        <w:t>Representations</w:t>
      </w:r>
      <w:r w:rsidRPr="009E4519">
        <w:t xml:space="preserve"> and written assurances, add “</w:t>
      </w:r>
      <w:r w:rsidRPr="009E4519">
        <w:rPr>
          <w:i/>
          <w:iCs/>
        </w:rPr>
        <w:t xml:space="preserve">(First and Last Name)” </w:t>
      </w:r>
      <w:r w:rsidRPr="009E4519">
        <w:t>for Signature of Authorized Representative</w:t>
      </w:r>
    </w:p>
    <w:p w:rsidR="00E57AB5" w:rsidRPr="009E4519" w:rsidP="00E57AB5" w14:paraId="3BB9940E" w14:textId="77777777">
      <w:pPr>
        <w:pStyle w:val="ListParagraph"/>
        <w:widowControl/>
        <w:numPr>
          <w:ilvl w:val="0"/>
          <w:numId w:val="45"/>
        </w:numPr>
        <w:autoSpaceDE/>
        <w:autoSpaceDN/>
        <w:spacing w:before="0" w:after="80"/>
        <w:ind w:left="540"/>
      </w:pPr>
      <w:r w:rsidRPr="009E4519">
        <w:t>Page 1, add “(</w:t>
      </w:r>
      <w:r w:rsidRPr="009E4519">
        <w:rPr>
          <w:i/>
          <w:iCs/>
        </w:rPr>
        <w:t>mm/dd/</w:t>
      </w:r>
      <w:r w:rsidRPr="009E4519">
        <w:rPr>
          <w:i/>
          <w:iCs/>
        </w:rPr>
        <w:t>yyyy</w:t>
      </w:r>
      <w:r w:rsidRPr="009E4519">
        <w:t xml:space="preserve">)” for date of </w:t>
      </w:r>
      <w:r w:rsidRPr="009E4519">
        <w:t>signature</w:t>
      </w:r>
    </w:p>
    <w:p w:rsidR="00E57AB5" w:rsidRPr="009E4519" w:rsidP="00E57AB5" w14:paraId="5971BB6B" w14:textId="77777777">
      <w:pPr>
        <w:pStyle w:val="ListParagraph"/>
        <w:widowControl/>
        <w:numPr>
          <w:ilvl w:val="0"/>
          <w:numId w:val="45"/>
        </w:numPr>
        <w:autoSpaceDE/>
        <w:autoSpaceDN/>
        <w:spacing w:before="0" w:after="80"/>
        <w:ind w:left="540"/>
      </w:pPr>
      <w:r w:rsidRPr="009E4519">
        <w:t xml:space="preserve">Page 1, item 2(b), remove phrase “main </w:t>
      </w:r>
      <w:r w:rsidRPr="009E4519">
        <w:t>establishment</w:t>
      </w:r>
      <w:r w:rsidRPr="009E4519">
        <w:t>”</w:t>
      </w:r>
    </w:p>
    <w:p w:rsidR="00E57AB5" w:rsidRPr="009E4519" w:rsidP="00E57AB5" w14:paraId="7B2FEC02" w14:textId="77777777">
      <w:pPr>
        <w:pStyle w:val="ListParagraph"/>
        <w:widowControl/>
        <w:numPr>
          <w:ilvl w:val="0"/>
          <w:numId w:val="42"/>
        </w:numPr>
        <w:autoSpaceDE/>
        <w:autoSpaceDN/>
        <w:spacing w:before="0" w:after="80"/>
        <w:ind w:left="540"/>
      </w:pPr>
      <w:r w:rsidRPr="009E4519">
        <w:t>Page 2, item 3, reword employer prior name field to “</w:t>
      </w:r>
      <w:r w:rsidRPr="009E4519">
        <w:rPr>
          <w:b/>
          <w:bCs/>
        </w:rPr>
        <w:t>If Changed Since Last Application</w:t>
      </w:r>
      <w:r w:rsidRPr="009E4519">
        <w:t xml:space="preserve">, List Prior Name(s) of </w:t>
      </w:r>
      <w:r w:rsidRPr="009E4519">
        <w:t>Employer</w:t>
      </w:r>
      <w:r w:rsidRPr="009E4519">
        <w:t>”</w:t>
      </w:r>
    </w:p>
    <w:p w:rsidR="00E57AB5" w:rsidRPr="009E4519" w:rsidP="00E57AB5" w14:paraId="787DF764" w14:textId="77777777">
      <w:pPr>
        <w:pStyle w:val="ListParagraph"/>
        <w:widowControl/>
        <w:numPr>
          <w:ilvl w:val="0"/>
          <w:numId w:val="42"/>
        </w:numPr>
        <w:autoSpaceDE/>
        <w:autoSpaceDN/>
        <w:spacing w:before="0" w:after="80"/>
        <w:ind w:left="540"/>
      </w:pPr>
      <w:r w:rsidRPr="009E4519">
        <w:t>Page 2, item 3, add “(</w:t>
      </w:r>
      <w:r w:rsidRPr="009E4519">
        <w:rPr>
          <w:i/>
          <w:iCs/>
        </w:rPr>
        <w:t>First and Last Name, Title</w:t>
      </w:r>
      <w:r w:rsidRPr="009E4519">
        <w:t xml:space="preserve">)” for Application Contact Person </w:t>
      </w:r>
    </w:p>
    <w:p w:rsidR="00E57AB5" w:rsidRPr="009E4519" w:rsidP="00E57AB5" w14:paraId="1388C279" w14:textId="77777777">
      <w:pPr>
        <w:pStyle w:val="ListParagraph"/>
        <w:widowControl/>
        <w:numPr>
          <w:ilvl w:val="0"/>
          <w:numId w:val="42"/>
        </w:numPr>
        <w:autoSpaceDE/>
        <w:autoSpaceDN/>
        <w:spacing w:before="0" w:after="80"/>
        <w:ind w:left="540"/>
      </w:pPr>
      <w:r w:rsidRPr="009E4519">
        <w:t>Page 2, item 3, rearrange for space the following data fields:</w:t>
      </w:r>
    </w:p>
    <w:p w:rsidR="00E57AB5" w:rsidRPr="009E4519" w:rsidP="00E57AB5" w14:paraId="00995B47" w14:textId="77777777">
      <w:pPr>
        <w:pStyle w:val="ListParagraph"/>
        <w:widowControl/>
        <w:numPr>
          <w:ilvl w:val="1"/>
          <w:numId w:val="42"/>
        </w:numPr>
        <w:autoSpaceDE/>
        <w:autoSpaceDN/>
        <w:spacing w:before="0" w:after="80"/>
      </w:pPr>
      <w:r w:rsidRPr="009E4519">
        <w:t>E-mail Address</w:t>
      </w:r>
    </w:p>
    <w:p w:rsidR="00E57AB5" w:rsidRPr="009E4519" w:rsidP="00E57AB5" w14:paraId="164F5291" w14:textId="77777777">
      <w:pPr>
        <w:pStyle w:val="ListParagraph"/>
        <w:widowControl/>
        <w:numPr>
          <w:ilvl w:val="1"/>
          <w:numId w:val="42"/>
        </w:numPr>
        <w:autoSpaceDE/>
        <w:autoSpaceDN/>
        <w:spacing w:before="0" w:after="80"/>
      </w:pPr>
      <w:r w:rsidRPr="009E4519">
        <w:t>Federal Employer ID (EIN)</w:t>
      </w:r>
    </w:p>
    <w:p w:rsidR="00E57AB5" w:rsidRPr="009E4519" w:rsidP="00E57AB5" w14:paraId="7C1F38C0" w14:textId="77777777">
      <w:pPr>
        <w:pStyle w:val="ListParagraph"/>
        <w:widowControl/>
        <w:numPr>
          <w:ilvl w:val="1"/>
          <w:numId w:val="42"/>
        </w:numPr>
        <w:autoSpaceDE/>
        <w:autoSpaceDN/>
        <w:spacing w:before="0" w:after="80"/>
      </w:pPr>
      <w:r w:rsidRPr="009E4519">
        <w:t>Telephone</w:t>
      </w:r>
    </w:p>
    <w:p w:rsidR="00E57AB5" w:rsidRPr="009E4519" w:rsidP="00E57AB5" w14:paraId="54D10C4E" w14:textId="77777777">
      <w:pPr>
        <w:pStyle w:val="ListParagraph"/>
        <w:widowControl/>
        <w:numPr>
          <w:ilvl w:val="1"/>
          <w:numId w:val="42"/>
        </w:numPr>
        <w:autoSpaceDE/>
        <w:autoSpaceDN/>
        <w:spacing w:before="0" w:after="80"/>
      </w:pPr>
      <w:r w:rsidRPr="009E4519">
        <w:t>Fax</w:t>
      </w:r>
    </w:p>
    <w:p w:rsidR="00E57AB5" w:rsidRPr="009E4519" w:rsidP="00E57AB5" w14:paraId="72D1F9CE" w14:textId="77777777">
      <w:pPr>
        <w:pStyle w:val="ListParagraph"/>
        <w:widowControl/>
        <w:numPr>
          <w:ilvl w:val="0"/>
          <w:numId w:val="42"/>
        </w:numPr>
        <w:autoSpaceDE/>
        <w:autoSpaceDN/>
        <w:spacing w:before="0" w:after="80"/>
        <w:ind w:left="540"/>
      </w:pPr>
      <w:r w:rsidRPr="009E4519">
        <w:t xml:space="preserve">Page 2, item 6, rephrase to “What is the total number of establishments and work sites where workers with disabilities have been or will be employed at subminimum wages, including your main establishment, branch establishment work sites, off-site work locations, or </w:t>
      </w:r>
      <w:r w:rsidRPr="009E4519">
        <w:t>school work</w:t>
      </w:r>
      <w:r w:rsidRPr="009E4519">
        <w:t xml:space="preserve"> experience program sites, to be covered by this certificate?”</w:t>
      </w:r>
    </w:p>
    <w:p w:rsidR="00E57AB5" w:rsidRPr="009E4519" w:rsidP="00E57AB5" w14:paraId="7C693C22" w14:textId="77777777">
      <w:pPr>
        <w:pStyle w:val="ListParagraph"/>
        <w:widowControl/>
        <w:numPr>
          <w:ilvl w:val="0"/>
          <w:numId w:val="42"/>
        </w:numPr>
        <w:autoSpaceDE/>
        <w:autoSpaceDN/>
        <w:spacing w:before="0" w:after="80"/>
        <w:ind w:left="540"/>
      </w:pPr>
      <w:r w:rsidRPr="009E4519">
        <w:t>Page 2, item 6, note, replace “should” with “</w:t>
      </w:r>
      <w:r w:rsidRPr="009E4519">
        <w:t>must</w:t>
      </w:r>
      <w:r w:rsidRPr="009E4519">
        <w:t>”</w:t>
      </w:r>
    </w:p>
    <w:p w:rsidR="00E57AB5" w:rsidRPr="009E4519" w:rsidP="00E57AB5" w14:paraId="6C34DE8F" w14:textId="77777777">
      <w:pPr>
        <w:pStyle w:val="ListParagraph"/>
        <w:widowControl/>
        <w:numPr>
          <w:ilvl w:val="0"/>
          <w:numId w:val="42"/>
        </w:numPr>
        <w:autoSpaceDE/>
        <w:autoSpaceDN/>
        <w:spacing w:before="0" w:after="80"/>
        <w:ind w:left="540"/>
      </w:pPr>
      <w:r w:rsidRPr="009E4519">
        <w:t xml:space="preserve">Page 2, item 7 title, replace with “Number of Workers with Disabilities Paid Subminimum </w:t>
      </w:r>
      <w:r w:rsidRPr="009E4519">
        <w:t>Wages</w:t>
      </w:r>
      <w:r w:rsidRPr="009E4519">
        <w:t>”</w:t>
      </w:r>
    </w:p>
    <w:p w:rsidR="00E57AB5" w:rsidRPr="009E4519" w:rsidP="00E57AB5" w14:paraId="434AF7AE" w14:textId="77777777">
      <w:pPr>
        <w:pStyle w:val="ListParagraph"/>
        <w:widowControl/>
        <w:numPr>
          <w:ilvl w:val="0"/>
          <w:numId w:val="42"/>
        </w:numPr>
        <w:autoSpaceDE/>
        <w:autoSpaceDN/>
        <w:spacing w:before="0" w:after="80"/>
        <w:ind w:left="540"/>
      </w:pPr>
      <w:r w:rsidRPr="009E4519">
        <w:t>Page 2, item 8(e), reword to “Has this employer entered into a contract for services or concessions with the Federal Government that may be subject to Executive Orders 13658 or 14026 (Minimum Wage for Contractors)?”</w:t>
      </w:r>
    </w:p>
    <w:p w:rsidR="00E57AB5" w:rsidRPr="009E4519" w:rsidP="00E57AB5" w14:paraId="2E0C9F0F" w14:textId="77777777">
      <w:pPr>
        <w:pStyle w:val="ListParagraph"/>
        <w:widowControl/>
        <w:numPr>
          <w:ilvl w:val="0"/>
          <w:numId w:val="42"/>
        </w:numPr>
        <w:autoSpaceDE/>
        <w:autoSpaceDN/>
        <w:spacing w:before="0" w:after="80"/>
        <w:ind w:left="540"/>
      </w:pPr>
      <w:r w:rsidRPr="009E4519">
        <w:t xml:space="preserve">Page 3, item 9 title, replace with “Prevailing Wage Survey for Workers paid Subminimum hourly wage </w:t>
      </w:r>
      <w:r w:rsidRPr="009E4519">
        <w:t>rates</w:t>
      </w:r>
      <w:r w:rsidRPr="009E4519">
        <w:t>”</w:t>
      </w:r>
    </w:p>
    <w:p w:rsidR="00E57AB5" w:rsidRPr="009E4519" w:rsidP="00E57AB5" w14:paraId="353EDBEA" w14:textId="77777777">
      <w:pPr>
        <w:pStyle w:val="ListParagraph"/>
        <w:widowControl/>
        <w:numPr>
          <w:ilvl w:val="0"/>
          <w:numId w:val="43"/>
        </w:numPr>
        <w:autoSpaceDE/>
        <w:autoSpaceDN/>
        <w:spacing w:before="0" w:after="80"/>
        <w:ind w:left="540"/>
      </w:pPr>
      <w:r w:rsidRPr="009E4519">
        <w:t xml:space="preserve">Page 3 item 9(c), add to instructions “as required per 29 CFR </w:t>
      </w:r>
      <w:r w:rsidRPr="009E4519">
        <w:t>525.10(g)</w:t>
      </w:r>
      <w:r w:rsidRPr="009E4519">
        <w:t>”</w:t>
      </w:r>
    </w:p>
    <w:p w:rsidR="00E57AB5" w:rsidRPr="009E4519" w:rsidP="00E57AB5" w14:paraId="47877533" w14:textId="77777777">
      <w:pPr>
        <w:pStyle w:val="ListParagraph"/>
        <w:widowControl/>
        <w:numPr>
          <w:ilvl w:val="0"/>
          <w:numId w:val="43"/>
        </w:numPr>
        <w:autoSpaceDE/>
        <w:autoSpaceDN/>
        <w:spacing w:before="0" w:after="80"/>
        <w:ind w:left="540"/>
        <w:contextualSpacing/>
      </w:pPr>
      <w:r w:rsidRPr="3A27465E">
        <w:t xml:space="preserve">Page 3 item 9 chart, rephrase “Experienced Worker Wage Provided” to “Wage Rate of Experienced </w:t>
      </w:r>
      <w:r w:rsidRPr="3A27465E">
        <w:t>Workers</w:t>
      </w:r>
      <w:r w:rsidRPr="3A27465E">
        <w:t>”</w:t>
      </w:r>
    </w:p>
    <w:p w:rsidR="00E57AB5" w:rsidRPr="009E4519" w:rsidP="00E57AB5" w14:paraId="32A81386" w14:textId="77777777">
      <w:pPr>
        <w:pStyle w:val="ListParagraph"/>
        <w:widowControl/>
        <w:numPr>
          <w:ilvl w:val="0"/>
          <w:numId w:val="43"/>
        </w:numPr>
        <w:autoSpaceDE/>
        <w:autoSpaceDN/>
        <w:spacing w:before="0" w:after="80"/>
        <w:ind w:left="540"/>
      </w:pPr>
      <w:r w:rsidRPr="009E4519">
        <w:t>Page 3 item 9 chart, rephrase “Basis for Conclusion Wage Rate is Not Based on Entry Level” to “How is the Rate Different from the Job’s Entry Level Wage Rate?”</w:t>
      </w:r>
    </w:p>
    <w:p w:rsidR="00E57AB5" w:rsidRPr="009E4519" w:rsidP="00E57AB5" w14:paraId="7501C807" w14:textId="77777777">
      <w:pPr>
        <w:pStyle w:val="ListParagraph"/>
        <w:widowControl/>
        <w:numPr>
          <w:ilvl w:val="0"/>
          <w:numId w:val="43"/>
        </w:numPr>
        <w:autoSpaceDE/>
        <w:autoSpaceDN/>
        <w:spacing w:before="0" w:after="80"/>
        <w:ind w:left="540"/>
      </w:pPr>
      <w:r w:rsidRPr="009E4519">
        <w:t xml:space="preserve">Page 3, item 10 title, add “subminimum” before “hourly wage </w:t>
      </w:r>
      <w:r w:rsidRPr="009E4519">
        <w:t>rates</w:t>
      </w:r>
      <w:r w:rsidRPr="009E4519">
        <w:t>”</w:t>
      </w:r>
    </w:p>
    <w:p w:rsidR="00E57AB5" w:rsidRPr="009E4519" w:rsidP="00E57AB5" w14:paraId="6063B844" w14:textId="77777777">
      <w:pPr>
        <w:pStyle w:val="ListParagraph"/>
        <w:widowControl/>
        <w:numPr>
          <w:ilvl w:val="0"/>
          <w:numId w:val="43"/>
        </w:numPr>
        <w:autoSpaceDE/>
        <w:autoSpaceDN/>
        <w:spacing w:before="0" w:after="80"/>
        <w:ind w:left="540"/>
      </w:pPr>
      <w:r w:rsidRPr="009E4519">
        <w:t>Page 3, item 10(b), add instruction “The documentation should include all materials related to the work measurement, such as: detailed task analysis (including quality and quantity measures); wage and productivity of an experienced worker who is not disabled for the work performing the same job (i.e., “standard setter”); and determination of the worker’s individual productivity. “</w:t>
      </w:r>
    </w:p>
    <w:p w:rsidR="00E57AB5" w:rsidRPr="009E4519" w:rsidP="00E57AB5" w14:paraId="6CA0EF21" w14:textId="77777777">
      <w:pPr>
        <w:pStyle w:val="ListParagraph"/>
        <w:widowControl/>
        <w:numPr>
          <w:ilvl w:val="0"/>
          <w:numId w:val="43"/>
        </w:numPr>
        <w:autoSpaceDE/>
        <w:autoSpaceDN/>
        <w:spacing w:before="0" w:after="80"/>
        <w:ind w:left="540"/>
      </w:pPr>
      <w:r w:rsidRPr="009E4519">
        <w:t xml:space="preserve">Page 3, item 11 title, add “subminimum wages” before “on a piece rate </w:t>
      </w:r>
      <w:r w:rsidRPr="009E4519">
        <w:t>basis</w:t>
      </w:r>
      <w:r w:rsidRPr="009E4519">
        <w:t>”</w:t>
      </w:r>
    </w:p>
    <w:p w:rsidR="00E57AB5" w:rsidRPr="009E4519" w:rsidP="00E57AB5" w14:paraId="7502AA70" w14:textId="77777777">
      <w:pPr>
        <w:pStyle w:val="ListParagraph"/>
        <w:widowControl/>
        <w:numPr>
          <w:ilvl w:val="0"/>
          <w:numId w:val="43"/>
        </w:numPr>
        <w:autoSpaceDE/>
        <w:autoSpaceDN/>
        <w:spacing w:before="0" w:after="80"/>
        <w:ind w:left="540"/>
      </w:pPr>
      <w:r w:rsidRPr="009E4519">
        <w:t xml:space="preserve">Page </w:t>
      </w:r>
      <w:r>
        <w:t>4</w:t>
      </w:r>
      <w:r w:rsidRPr="009E4519">
        <w:t xml:space="preserve">, item 11(c), add to instructions “as required per 29 CFR </w:t>
      </w:r>
      <w:r w:rsidRPr="009E4519">
        <w:t>525.10(g)</w:t>
      </w:r>
      <w:r w:rsidRPr="009E4519">
        <w:t>”</w:t>
      </w:r>
    </w:p>
    <w:p w:rsidR="00E57AB5" w:rsidRPr="009E4519" w:rsidP="00A03E9C" w14:paraId="025188CC" w14:textId="77777777">
      <w:pPr>
        <w:pStyle w:val="ListParagraph"/>
        <w:widowControl/>
        <w:numPr>
          <w:ilvl w:val="0"/>
          <w:numId w:val="43"/>
        </w:numPr>
        <w:autoSpaceDE/>
        <w:autoSpaceDN/>
        <w:spacing w:before="0" w:after="80"/>
        <w:ind w:left="547"/>
      </w:pPr>
      <w:r w:rsidRPr="3A27465E">
        <w:t xml:space="preserve">Page 4 item 11 chart, rephrase “Experienced Worker Wage Provided” to “Wage Rate of Experienced </w:t>
      </w:r>
      <w:r w:rsidRPr="3A27465E">
        <w:t>Workers</w:t>
      </w:r>
      <w:r w:rsidRPr="3A27465E">
        <w:t>”</w:t>
      </w:r>
    </w:p>
    <w:p w:rsidR="00E57AB5" w:rsidRPr="009E4519" w:rsidP="00E57AB5" w14:paraId="0CF9A233" w14:textId="77777777">
      <w:pPr>
        <w:pStyle w:val="ListParagraph"/>
        <w:widowControl/>
        <w:numPr>
          <w:ilvl w:val="0"/>
          <w:numId w:val="43"/>
        </w:numPr>
        <w:autoSpaceDE/>
        <w:autoSpaceDN/>
        <w:spacing w:before="0" w:after="80"/>
        <w:ind w:left="540"/>
      </w:pPr>
      <w:r w:rsidRPr="009E4519">
        <w:t xml:space="preserve">Page </w:t>
      </w:r>
      <w:r>
        <w:t>4</w:t>
      </w:r>
      <w:r w:rsidRPr="009E4519">
        <w:t xml:space="preserve"> item 11 chart, rephrase “Basis for Conclusion Wage Rate is Not Based on Entry Level” to “How is the Rate Different from the Job’s Entry Level Wage Rate?”</w:t>
      </w:r>
    </w:p>
    <w:p w:rsidR="00E57AB5" w:rsidRPr="009E4519" w:rsidP="00E57AB5" w14:paraId="5FD038D3" w14:textId="77777777">
      <w:pPr>
        <w:pStyle w:val="ListParagraph"/>
        <w:widowControl/>
        <w:numPr>
          <w:ilvl w:val="0"/>
          <w:numId w:val="43"/>
        </w:numPr>
        <w:autoSpaceDE/>
        <w:autoSpaceDN/>
        <w:spacing w:before="0" w:after="80"/>
        <w:ind w:left="540"/>
      </w:pPr>
      <w:r w:rsidRPr="009E4519">
        <w:t xml:space="preserve">Page 4, item 12 title, add “subminimum wages” before “on a piece rate </w:t>
      </w:r>
      <w:r w:rsidRPr="009E4519">
        <w:t>basis</w:t>
      </w:r>
      <w:r w:rsidRPr="009E4519">
        <w:t>”</w:t>
      </w:r>
    </w:p>
    <w:p w:rsidR="00E57AB5" w:rsidRPr="009E4519" w:rsidP="00A03E9C" w14:paraId="5220CD42" w14:textId="77777777">
      <w:pPr>
        <w:pStyle w:val="ListParagraph"/>
        <w:widowControl/>
        <w:numPr>
          <w:ilvl w:val="0"/>
          <w:numId w:val="43"/>
        </w:numPr>
        <w:autoSpaceDE/>
        <w:autoSpaceDN/>
        <w:spacing w:before="0" w:after="80"/>
        <w:ind w:left="547"/>
      </w:pPr>
      <w:r w:rsidRPr="3A27465E">
        <w:t>Page 4, item 12(b), add to instructions “such as: detailed task analysis (including quality and quantity measures), and productivity of an experienced worker who is not disabled for the work performing the same job (i.e., “standard setter”).”</w:t>
      </w:r>
    </w:p>
    <w:p w:rsidR="00E57AB5" w:rsidRPr="009E4519" w:rsidP="00E57AB5" w14:paraId="4F6F4CFE" w14:textId="77777777">
      <w:pPr>
        <w:pStyle w:val="ListParagraph"/>
        <w:widowControl/>
        <w:numPr>
          <w:ilvl w:val="0"/>
          <w:numId w:val="43"/>
        </w:numPr>
        <w:autoSpaceDE/>
        <w:autoSpaceDN/>
        <w:spacing w:before="0" w:after="80"/>
        <w:ind w:left="540"/>
      </w:pPr>
      <w:r w:rsidRPr="009E4519">
        <w:t>Page 5, item 16, replace instruction with “</w:t>
      </w:r>
      <w:r w:rsidRPr="009E4519">
        <w:rPr>
          <w:i/>
          <w:iCs/>
        </w:rPr>
        <w:t>See instructions for further information about WIOA requirements and Section 511 of the Rehabilitation Act.”</w:t>
      </w:r>
    </w:p>
    <w:p w:rsidR="00E57AB5" w:rsidRPr="009E4519" w:rsidP="00E57AB5" w14:paraId="7BE99B50" w14:textId="77777777">
      <w:pPr>
        <w:pStyle w:val="ListParagraph"/>
        <w:widowControl/>
        <w:numPr>
          <w:ilvl w:val="0"/>
          <w:numId w:val="43"/>
        </w:numPr>
        <w:autoSpaceDE/>
        <w:autoSpaceDN/>
        <w:spacing w:before="0" w:after="80"/>
        <w:ind w:left="540"/>
      </w:pPr>
      <w:r w:rsidRPr="009E4519">
        <w:t xml:space="preserve">Page 5, item 16(b), add “(First and Last Name)” after “Name of </w:t>
      </w:r>
      <w:r w:rsidRPr="009E4519">
        <w:t>Worker</w:t>
      </w:r>
      <w:r w:rsidRPr="009E4519">
        <w:t>”</w:t>
      </w:r>
    </w:p>
    <w:p w:rsidR="00E57AB5" w:rsidRPr="002074FD" w:rsidP="00A03E9C" w14:paraId="4BF8539B" w14:textId="77777777">
      <w:pPr>
        <w:pStyle w:val="ListParagraph"/>
        <w:widowControl/>
        <w:numPr>
          <w:ilvl w:val="0"/>
          <w:numId w:val="43"/>
        </w:numPr>
        <w:autoSpaceDE/>
        <w:autoSpaceDN/>
        <w:spacing w:before="0" w:after="80"/>
        <w:ind w:left="547"/>
      </w:pPr>
      <w:r w:rsidRPr="3A27465E">
        <w:t xml:space="preserve">Page 6, Responsibility to comply with other laws, replace reference to Executive Order 13658 with “Executive Orders 13658 and 14026 (Minimum Wage for Contractors)”; remove phrase “Beginning July 22, </w:t>
      </w:r>
      <w:r w:rsidRPr="3A27465E">
        <w:t>2016</w:t>
      </w:r>
      <w:r w:rsidRPr="3A27465E">
        <w:t>”</w:t>
      </w:r>
    </w:p>
    <w:p w:rsidR="00E57AB5" w:rsidRPr="009E4519" w:rsidP="00E57AB5" w14:paraId="10AC51C7" w14:textId="77777777">
      <w:pPr>
        <w:pStyle w:val="ListParagraph"/>
        <w:widowControl/>
        <w:numPr>
          <w:ilvl w:val="0"/>
          <w:numId w:val="43"/>
        </w:numPr>
        <w:autoSpaceDE/>
        <w:autoSpaceDN/>
        <w:spacing w:before="0" w:after="80"/>
        <w:ind w:left="540"/>
      </w:pPr>
      <w:r w:rsidRPr="009E4519">
        <w:t>Page 6, item 2(b) instructions, rephrase to “</w:t>
      </w:r>
      <w:r w:rsidRPr="009E4519">
        <w:rPr>
          <w:b/>
          <w:bCs/>
        </w:rPr>
        <w:t>Initial applicants</w:t>
      </w:r>
      <w:r w:rsidRPr="009E4519">
        <w:t xml:space="preserve"> are those who have not held a valid section 14(c) certificate. </w:t>
      </w:r>
      <w:r w:rsidRPr="009E4519">
        <w:rPr>
          <w:b/>
          <w:bCs/>
        </w:rPr>
        <w:t>Renewal applicants</w:t>
      </w:r>
      <w:r w:rsidRPr="009E4519">
        <w:t xml:space="preserve"> are employers who hold or recently held a valid section 14(c) certificate.”</w:t>
      </w:r>
    </w:p>
    <w:p w:rsidR="00E57AB5" w:rsidRPr="009E4519" w:rsidP="00E57AB5" w14:paraId="3DCA0B6C" w14:textId="77777777">
      <w:pPr>
        <w:pStyle w:val="ListParagraph"/>
        <w:widowControl/>
        <w:numPr>
          <w:ilvl w:val="0"/>
          <w:numId w:val="43"/>
        </w:numPr>
        <w:autoSpaceDE/>
        <w:autoSpaceDN/>
        <w:spacing w:before="0" w:after="80"/>
        <w:ind w:left="540"/>
        <w:rPr>
          <w:b/>
          <w:bCs/>
        </w:rPr>
      </w:pPr>
      <w:r w:rsidRPr="009E4519">
        <w:t>Page 7, item 3 instructions, add instruction “Provide an Applicant Contact Person, including their e-mail address.”</w:t>
      </w:r>
    </w:p>
    <w:p w:rsidR="00E57AB5" w:rsidRPr="009E4519" w:rsidP="00E57AB5" w14:paraId="0B24F6B2" w14:textId="77777777">
      <w:pPr>
        <w:pStyle w:val="ListParagraph"/>
        <w:widowControl/>
        <w:numPr>
          <w:ilvl w:val="0"/>
          <w:numId w:val="43"/>
        </w:numPr>
        <w:autoSpaceDE/>
        <w:autoSpaceDN/>
        <w:spacing w:before="0" w:after="80"/>
        <w:ind w:left="540"/>
        <w:rPr>
          <w:b/>
          <w:bCs/>
        </w:rPr>
      </w:pPr>
      <w:r w:rsidRPr="009E4519">
        <w:t xml:space="preserve">Page 7, item 6 instructions, add “with disabilities paid” before “at subminimum </w:t>
      </w:r>
      <w:r w:rsidRPr="009E4519">
        <w:t>wages</w:t>
      </w:r>
      <w:r w:rsidRPr="009E4519">
        <w:t>”</w:t>
      </w:r>
    </w:p>
    <w:p w:rsidR="00E57AB5" w:rsidRPr="009E4519" w:rsidP="00A03E9C" w14:paraId="2418B094" w14:textId="5BFB7BA4">
      <w:pPr>
        <w:pStyle w:val="ListParagraph"/>
        <w:widowControl/>
        <w:numPr>
          <w:ilvl w:val="0"/>
          <w:numId w:val="43"/>
        </w:numPr>
        <w:autoSpaceDE/>
        <w:autoSpaceDN/>
        <w:spacing w:before="0" w:after="80"/>
        <w:ind w:left="547"/>
        <w:rPr>
          <w:b/>
          <w:bCs/>
        </w:rPr>
      </w:pPr>
      <w:r w:rsidRPr="3A27465E">
        <w:t>Page 7, item 8 instructions, replace reference to Executive Order 13658 with “Executive Orders 13658 and 14026 (Minimum Wage for Contractors)” in the first instance and “Executive Orders 13658 and 14026” in the second instance</w:t>
      </w:r>
      <w:r w:rsidR="00F7657A">
        <w:t>.</w:t>
      </w:r>
    </w:p>
    <w:p w:rsidR="00E57AB5" w:rsidRPr="009E4519" w:rsidP="00E57AB5" w14:paraId="623AF428" w14:textId="77777777">
      <w:pPr>
        <w:pStyle w:val="ListParagraph"/>
        <w:widowControl/>
        <w:numPr>
          <w:ilvl w:val="0"/>
          <w:numId w:val="43"/>
        </w:numPr>
        <w:autoSpaceDE/>
        <w:autoSpaceDN/>
        <w:spacing w:before="0" w:after="80"/>
        <w:ind w:left="540"/>
      </w:pPr>
      <w:r w:rsidRPr="009E4519">
        <w:t>Page 7, item 9 instructions, add instruction “If the current prevailing wage is different from the prevailing wage determined at the end of the most recently completed fiscal quarter, both wage rates should be submitted.”; add to references “29 CFR 525.10(g)” and “Fact Sheet # 39I: Adjusting Commensurate Wage Rates under a Section 14(c) Certificate after a Change in the Minimum Wage.”</w:t>
      </w:r>
    </w:p>
    <w:p w:rsidR="00E57AB5" w:rsidRPr="009E4519" w:rsidP="00E57AB5" w14:paraId="0AB58CEF" w14:textId="77777777">
      <w:pPr>
        <w:pStyle w:val="ListParagraph"/>
        <w:widowControl/>
        <w:numPr>
          <w:ilvl w:val="0"/>
          <w:numId w:val="43"/>
        </w:numPr>
        <w:autoSpaceDE/>
        <w:autoSpaceDN/>
        <w:spacing w:before="0" w:after="80"/>
        <w:ind w:left="540"/>
        <w:contextualSpacing/>
      </w:pPr>
      <w:r w:rsidRPr="3A27465E">
        <w:t xml:space="preserve">Page 8, item 9 chart, rephrase “Experienced Worker Wage Provided” to “Wage Rate of Experienced Workers”; rephrase “Basis for Conclusion Wage Rate is Not Based on Entry </w:t>
      </w:r>
      <w:r w:rsidRPr="3A27465E">
        <w:t xml:space="preserve">Level” to “How is the Rate Different from the Job’s Entry Level Wage Rate?”; update sample date year to </w:t>
      </w:r>
      <w:r w:rsidRPr="3A27465E">
        <w:t>2024</w:t>
      </w:r>
    </w:p>
    <w:p w:rsidR="00E57AB5" w:rsidRPr="009E4519" w:rsidP="00E57AB5" w14:paraId="71EC5D9A" w14:textId="77777777">
      <w:pPr>
        <w:pStyle w:val="ListParagraph"/>
        <w:widowControl/>
        <w:numPr>
          <w:ilvl w:val="0"/>
          <w:numId w:val="43"/>
        </w:numPr>
        <w:autoSpaceDE/>
        <w:autoSpaceDN/>
        <w:spacing w:before="0" w:after="80"/>
        <w:ind w:left="540"/>
      </w:pPr>
      <w:r w:rsidRPr="009E4519">
        <w:t xml:space="preserve">Page 9, item 12 instructions, add “Applicants </w:t>
      </w:r>
      <w:r w:rsidRPr="009E4519">
        <w:rPr>
          <w:b/>
          <w:bCs/>
        </w:rPr>
        <w:t>must</w:t>
      </w:r>
      <w:r w:rsidRPr="009E4519">
        <w:t xml:space="preserve">” at the </w:t>
      </w:r>
      <w:r w:rsidRPr="009E4519">
        <w:t>beginning</w:t>
      </w:r>
    </w:p>
    <w:p w:rsidR="00E57AB5" w:rsidRPr="009E4519" w:rsidP="00E57AB5" w14:paraId="13CFC04E" w14:textId="77777777">
      <w:pPr>
        <w:pStyle w:val="ListParagraph"/>
        <w:widowControl/>
        <w:numPr>
          <w:ilvl w:val="0"/>
          <w:numId w:val="43"/>
        </w:numPr>
        <w:autoSpaceDE/>
        <w:autoSpaceDN/>
        <w:spacing w:before="0" w:after="80"/>
        <w:ind w:left="540"/>
      </w:pPr>
      <w:r w:rsidRPr="009E4519">
        <w:t xml:space="preserve">Page 9, item 16 instructions, remove phrase “Beginning July 22, </w:t>
      </w:r>
      <w:r w:rsidRPr="009E4519">
        <w:t>2016</w:t>
      </w:r>
      <w:r w:rsidRPr="009E4519">
        <w:t>”</w:t>
      </w:r>
    </w:p>
    <w:p w:rsidR="001268D7" w:rsidP="001268D7" w14:paraId="1B7380E9" w14:textId="77777777">
      <w:pPr>
        <w:pStyle w:val="Title"/>
        <w:jc w:val="left"/>
        <w:rPr>
          <w:rFonts w:cs="Times New Roman"/>
          <w:b w:val="0"/>
          <w:szCs w:val="24"/>
          <w:u w:val="single"/>
        </w:rPr>
      </w:pPr>
    </w:p>
    <w:p w:rsidR="00E57AB5" w:rsidRPr="00A90FAB" w:rsidP="00A90FAB" w14:paraId="24111E6B" w14:textId="0D7B0A75">
      <w:pPr>
        <w:pStyle w:val="Heading3"/>
        <w:rPr>
          <w:b/>
        </w:rPr>
      </w:pPr>
      <w:r>
        <w:rPr>
          <w:bCs/>
        </w:rPr>
        <w:t xml:space="preserve">B. </w:t>
      </w:r>
      <w:r w:rsidRPr="002D4C97" w:rsidR="00A309E8">
        <w:rPr>
          <w:bCs/>
        </w:rPr>
        <w:t>Edits to</w:t>
      </w:r>
      <w:r w:rsidRPr="00A90FAB" w:rsidR="00A309E8">
        <w:rPr>
          <w:b/>
        </w:rPr>
        <w:t xml:space="preserve"> </w:t>
      </w:r>
      <w:r w:rsidRPr="00A90FAB">
        <w:t>Form WH-226A</w:t>
      </w:r>
      <w:r w:rsidRPr="00A90FAB" w:rsidR="00A309E8">
        <w:rPr>
          <w:b/>
        </w:rPr>
        <w:t xml:space="preserve">: </w:t>
      </w:r>
    </w:p>
    <w:p w:rsidR="00E57AB5" w:rsidRPr="009E4519" w:rsidP="00E57AB5" w14:paraId="3FC8BD8C" w14:textId="77777777">
      <w:pPr>
        <w:pStyle w:val="ListParagraph"/>
        <w:widowControl/>
        <w:numPr>
          <w:ilvl w:val="0"/>
          <w:numId w:val="45"/>
        </w:numPr>
        <w:autoSpaceDE/>
        <w:autoSpaceDN/>
        <w:spacing w:before="0" w:after="80" w:line="259" w:lineRule="auto"/>
        <w:ind w:left="547"/>
      </w:pPr>
      <w:r w:rsidRPr="009E4519">
        <w:t>Page 1 instructions, add statement “Please do not staple the form or accompanying documents.”</w:t>
      </w:r>
    </w:p>
    <w:p w:rsidR="00E57AB5" w:rsidRPr="009E4519" w:rsidP="00E57AB5" w14:paraId="131C7310" w14:textId="77777777">
      <w:pPr>
        <w:pStyle w:val="ListParagraph"/>
        <w:widowControl/>
        <w:numPr>
          <w:ilvl w:val="0"/>
          <w:numId w:val="45"/>
        </w:numPr>
        <w:autoSpaceDE/>
        <w:autoSpaceDN/>
        <w:spacing w:before="0" w:after="80" w:line="259" w:lineRule="auto"/>
        <w:ind w:left="547"/>
      </w:pPr>
      <w:r w:rsidRPr="009E4519">
        <w:t>Page 1, item 5, remove “that was entered into on or after January 1,2015”; replace reference to Executive Order 13658 with “Executive Orders 13658 and 14026 (Minimum Wage for Contractors)”</w:t>
      </w:r>
    </w:p>
    <w:p w:rsidR="00E57AB5" w:rsidRPr="009E4519" w:rsidP="00E57AB5" w14:paraId="4576E010" w14:textId="77777777">
      <w:pPr>
        <w:pStyle w:val="ListParagraph"/>
        <w:widowControl/>
        <w:numPr>
          <w:ilvl w:val="0"/>
          <w:numId w:val="45"/>
        </w:numPr>
        <w:autoSpaceDE/>
        <w:autoSpaceDN/>
        <w:spacing w:before="0" w:after="80" w:line="259" w:lineRule="auto"/>
        <w:ind w:left="547"/>
      </w:pPr>
      <w:r w:rsidRPr="009E4519">
        <w:t xml:space="preserve">Page 1, item 6, bold phrase “received subminimum </w:t>
      </w:r>
      <w:r w:rsidRPr="009E4519">
        <w:t>wages</w:t>
      </w:r>
      <w:r w:rsidRPr="009E4519">
        <w:t>”</w:t>
      </w:r>
    </w:p>
    <w:p w:rsidR="00E57AB5" w:rsidRPr="009E4519" w:rsidP="00E57AB5" w14:paraId="7C7EA8F0" w14:textId="77777777">
      <w:pPr>
        <w:pStyle w:val="ListParagraph"/>
        <w:widowControl/>
        <w:numPr>
          <w:ilvl w:val="0"/>
          <w:numId w:val="45"/>
        </w:numPr>
        <w:autoSpaceDE/>
        <w:autoSpaceDN/>
        <w:spacing w:before="0" w:after="80" w:line="259" w:lineRule="auto"/>
        <w:ind w:left="547"/>
      </w:pPr>
      <w:r w:rsidRPr="009E4519">
        <w:t xml:space="preserve">Page 1, item 7, bold phrase “all employees with disabilities paid subminimum </w:t>
      </w:r>
      <w:r w:rsidRPr="009E4519">
        <w:t>wages</w:t>
      </w:r>
      <w:r w:rsidRPr="009E4519">
        <w:t>”</w:t>
      </w:r>
    </w:p>
    <w:p w:rsidR="00E57AB5" w:rsidRPr="009E4519" w:rsidP="00E57AB5" w14:paraId="22240B4E" w14:textId="77777777">
      <w:pPr>
        <w:pStyle w:val="ListParagraph"/>
        <w:widowControl/>
        <w:numPr>
          <w:ilvl w:val="0"/>
          <w:numId w:val="45"/>
        </w:numPr>
        <w:autoSpaceDE/>
        <w:autoSpaceDN/>
        <w:spacing w:before="0" w:after="80" w:line="259" w:lineRule="auto"/>
        <w:ind w:left="547"/>
      </w:pPr>
      <w:r w:rsidRPr="009E4519">
        <w:t>Page 2, item 7 chart, add “</w:t>
      </w:r>
      <w:r w:rsidRPr="009E4519">
        <w:rPr>
          <w:i/>
          <w:iCs/>
        </w:rPr>
        <w:t>(First and Last Name)</w:t>
      </w:r>
      <w:r w:rsidRPr="009E4519">
        <w:t xml:space="preserve">” to column (a) </w:t>
      </w:r>
      <w:r w:rsidRPr="009E4519">
        <w:t>header</w:t>
      </w:r>
    </w:p>
    <w:p w:rsidR="00E57AB5" w:rsidRPr="009E4519" w:rsidP="00E57AB5" w14:paraId="5BD27C96" w14:textId="77777777">
      <w:pPr>
        <w:pStyle w:val="ListParagraph"/>
        <w:widowControl/>
        <w:numPr>
          <w:ilvl w:val="0"/>
          <w:numId w:val="45"/>
        </w:numPr>
        <w:autoSpaceDE/>
        <w:autoSpaceDN/>
        <w:spacing w:before="0" w:after="80" w:line="259" w:lineRule="auto"/>
        <w:ind w:left="547"/>
      </w:pPr>
      <w:r w:rsidRPr="009E4519">
        <w:t>Page 2, item 7 chart, rephrase column (k) header to: “Does worker perform subminimum wage work for this certificate holder at any other work site? (yes/no)”</w:t>
      </w:r>
    </w:p>
    <w:p w:rsidR="00E57AB5" w:rsidRPr="009E4519" w:rsidP="00E57AB5" w14:paraId="35026ABF" w14:textId="77777777">
      <w:pPr>
        <w:pStyle w:val="ListParagraph"/>
        <w:widowControl/>
        <w:numPr>
          <w:ilvl w:val="0"/>
          <w:numId w:val="45"/>
        </w:numPr>
        <w:autoSpaceDE/>
        <w:autoSpaceDN/>
        <w:spacing w:before="0" w:after="80" w:line="259" w:lineRule="auto"/>
        <w:ind w:left="547"/>
      </w:pPr>
      <w:r w:rsidRPr="3A27465E">
        <w:t>Page 3, item 5 instructions, remove “that was entered into on or after January 1, 2015”; replace reference to Executive Order 13658 with “Executive Orders 13658 and 14026 (Minimum Wage for Contractors)”</w:t>
      </w:r>
    </w:p>
    <w:p w:rsidR="00E57AB5" w:rsidRPr="009E4519" w:rsidP="00E57AB5" w14:paraId="38C5FC93" w14:textId="77777777">
      <w:pPr>
        <w:pStyle w:val="ListParagraph"/>
        <w:widowControl/>
        <w:numPr>
          <w:ilvl w:val="0"/>
          <w:numId w:val="45"/>
        </w:numPr>
        <w:autoSpaceDE/>
        <w:autoSpaceDN/>
        <w:spacing w:before="0" w:after="80" w:line="259" w:lineRule="auto"/>
        <w:ind w:left="547"/>
      </w:pPr>
      <w:r w:rsidRPr="009E4519">
        <w:t>Page 3, item 7 instructions, add instruction “Only one answer or value should be entered in each column.”</w:t>
      </w:r>
    </w:p>
    <w:p w:rsidR="00E57AB5" w:rsidRPr="009E4519" w:rsidP="00E57AB5" w14:paraId="1E776F6B" w14:textId="77777777">
      <w:pPr>
        <w:pStyle w:val="ListParagraph"/>
        <w:widowControl/>
        <w:numPr>
          <w:ilvl w:val="0"/>
          <w:numId w:val="45"/>
        </w:numPr>
        <w:autoSpaceDE/>
        <w:autoSpaceDN/>
        <w:spacing w:before="0" w:after="80" w:line="259" w:lineRule="auto"/>
        <w:ind w:left="547"/>
      </w:pPr>
      <w:r w:rsidRPr="009E4519">
        <w:t>Page 3, item 7 chart, add “</w:t>
      </w:r>
      <w:r w:rsidRPr="009E4519">
        <w:rPr>
          <w:i/>
          <w:iCs/>
        </w:rPr>
        <w:t>(First and Last Name)</w:t>
      </w:r>
      <w:r w:rsidRPr="009E4519">
        <w:t xml:space="preserve">” to column (a) </w:t>
      </w:r>
      <w:r w:rsidRPr="009E4519">
        <w:t>header</w:t>
      </w:r>
    </w:p>
    <w:p w:rsidR="00E57AB5" w:rsidRPr="009E4519" w:rsidP="00E57AB5" w14:paraId="66FA1171" w14:textId="77777777">
      <w:pPr>
        <w:pStyle w:val="ListParagraph"/>
        <w:widowControl/>
        <w:numPr>
          <w:ilvl w:val="0"/>
          <w:numId w:val="45"/>
        </w:numPr>
        <w:autoSpaceDE/>
        <w:autoSpaceDN/>
        <w:spacing w:before="0" w:after="80" w:line="259" w:lineRule="auto"/>
        <w:ind w:left="547"/>
      </w:pPr>
      <w:r w:rsidRPr="009E4519">
        <w:t>Page 3, item 7 chart, rephrase column (k) header to “Does worker perform subminimum wage work for this certificate holder at any other work site? (yes/no)”</w:t>
      </w:r>
    </w:p>
    <w:p w:rsidR="00A309E8" w:rsidP="00A309E8" w14:paraId="7118E9F6" w14:textId="77777777">
      <w:pPr>
        <w:pStyle w:val="Title"/>
        <w:jc w:val="left"/>
        <w:rPr>
          <w:rFonts w:cs="Times New Roman"/>
          <w:b w:val="0"/>
          <w:szCs w:val="24"/>
          <w:u w:val="single"/>
        </w:rPr>
      </w:pPr>
    </w:p>
    <w:p w:rsidR="00E57AB5" w:rsidRPr="00C073B6" w:rsidP="00A90FAB" w14:paraId="0D99E3B2" w14:textId="734A563E">
      <w:pPr>
        <w:pStyle w:val="Heading3"/>
      </w:pPr>
      <w:r>
        <w:t xml:space="preserve">C. </w:t>
      </w:r>
      <w:r w:rsidRPr="00A90FAB" w:rsidR="00A309E8">
        <w:t xml:space="preserve">Edits to the </w:t>
      </w:r>
      <w:r w:rsidR="00C073B6">
        <w:t>w</w:t>
      </w:r>
      <w:r w:rsidRPr="00A90FAB" w:rsidR="00A309E8">
        <w:t xml:space="preserve">ebpage </w:t>
      </w:r>
      <w:r w:rsidR="00164E9E">
        <w:t>for</w:t>
      </w:r>
      <w:r w:rsidR="00C073B6">
        <w:t xml:space="preserve"> instruction</w:t>
      </w:r>
      <w:r w:rsidR="00B04E91">
        <w:t xml:space="preserve">s </w:t>
      </w:r>
      <w:r w:rsidR="00164E9E">
        <w:t>on</w:t>
      </w:r>
      <w:r w:rsidR="00B04E91">
        <w:t xml:space="preserve"> </w:t>
      </w:r>
      <w:r w:rsidR="00164E9E">
        <w:t>Forms</w:t>
      </w:r>
      <w:r w:rsidR="00B04E91">
        <w:t xml:space="preserve"> WH-226 and WH-226A</w:t>
      </w:r>
      <w:r w:rsidRPr="00A90FAB" w:rsidR="00A309E8">
        <w:t xml:space="preserve"> </w:t>
      </w:r>
      <w:r w:rsidR="006F6A04">
        <w:t xml:space="preserve">located </w:t>
      </w:r>
      <w:r w:rsidR="00164E9E">
        <w:t>at</w:t>
      </w:r>
      <w:r w:rsidRPr="00A90FAB" w:rsidR="00A309E8">
        <w:t xml:space="preserve"> </w:t>
      </w:r>
      <w:hyperlink r:id="rId10" w:history="1">
        <w:r w:rsidRPr="00C073B6" w:rsidR="00C073B6">
          <w:rPr>
            <w:rStyle w:val="Hyperlink"/>
            <w:rFonts w:cs="Times New Roman"/>
            <w:bCs/>
            <w:szCs w:val="24"/>
          </w:rPr>
          <w:t>https://www.dol.gov/agencies/whd/forms/wh226</w:t>
        </w:r>
      </w:hyperlink>
      <w:r w:rsidR="006F6A04">
        <w:t>:</w:t>
      </w:r>
      <w:r w:rsidR="003A5132">
        <w:t xml:space="preserve"> </w:t>
      </w:r>
    </w:p>
    <w:p w:rsidR="00C44157" w:rsidP="00A90FAB" w14:paraId="1F08F46B" w14:textId="2E1AFDE5">
      <w:pPr>
        <w:pStyle w:val="ListParagraph"/>
        <w:widowControl/>
        <w:numPr>
          <w:ilvl w:val="0"/>
          <w:numId w:val="47"/>
        </w:numPr>
        <w:autoSpaceDE/>
        <w:autoSpaceDN/>
        <w:spacing w:before="0" w:after="160" w:line="259" w:lineRule="auto"/>
        <w:ind w:left="540"/>
      </w:pPr>
      <w:r w:rsidRPr="00E52E25">
        <w:t>In the first</w:t>
      </w:r>
      <w:r w:rsidR="00E54EF8">
        <w:t>/title</w:t>
      </w:r>
      <w:r w:rsidRPr="00E52E25">
        <w:t xml:space="preserve"> paragraph, </w:t>
      </w:r>
      <w:r>
        <w:t>remove</w:t>
      </w:r>
      <w:r w:rsidRPr="00E52E25">
        <w:t xml:space="preserve"> “Form WH-226” and replace with “Section 14(c) Certificate </w:t>
      </w:r>
      <w:r w:rsidRPr="00E52E25">
        <w:t>Application</w:t>
      </w:r>
      <w:r w:rsidRPr="00E52E25">
        <w:t>”</w:t>
      </w:r>
    </w:p>
    <w:p w:rsidR="00C44157" w:rsidP="00A90FAB" w14:paraId="43890F5C" w14:textId="77777777">
      <w:pPr>
        <w:pStyle w:val="ListParagraph"/>
        <w:widowControl/>
        <w:numPr>
          <w:ilvl w:val="0"/>
          <w:numId w:val="47"/>
        </w:numPr>
        <w:autoSpaceDE/>
        <w:autoSpaceDN/>
        <w:spacing w:before="0" w:after="160" w:line="259" w:lineRule="auto"/>
        <w:ind w:left="540"/>
      </w:pPr>
      <w:r w:rsidRPr="00E52E25">
        <w:t xml:space="preserve">Remove the entire second paragraph (paragraph starting with “Instructions for Forms WH-226 &amp; WH226A”) </w:t>
      </w:r>
    </w:p>
    <w:p w:rsidR="00C44157" w:rsidP="00A90FAB" w14:paraId="4F49DE26" w14:textId="77777777">
      <w:pPr>
        <w:pStyle w:val="ListParagraph"/>
        <w:widowControl/>
        <w:numPr>
          <w:ilvl w:val="0"/>
          <w:numId w:val="47"/>
        </w:numPr>
        <w:autoSpaceDE/>
        <w:autoSpaceDN/>
        <w:spacing w:before="0" w:after="160" w:line="259" w:lineRule="auto"/>
        <w:ind w:left="540"/>
      </w:pPr>
      <w:r w:rsidRPr="00E52E25">
        <w:t xml:space="preserve">In the third paragraph, delete “the payment of subminimum wages to workers with disabilities whose productivity is impaired by their disabilities after the employer has applied for and received an authorizing certificate from the U.S. Department of Labor. Employers apply for subminimum wage certificates using form WH-226 and supplemental form WH-226A.” and replace with “employers, after receiving a certificate from the Department of Labor, to pay certain </w:t>
      </w:r>
      <w:r w:rsidRPr="00E52E25">
        <w:t>employees</w:t>
      </w:r>
      <w:r w:rsidRPr="00E52E25">
        <w:t xml:space="preserve"> wages that are less than the Federal minimum wage if their </w:t>
      </w:r>
      <w:r w:rsidRPr="00E52E25">
        <w:t xml:space="preserve">earning or productive capacity is limited </w:t>
      </w:r>
      <w:r w:rsidRPr="00E52E25">
        <w:t>as a result of</w:t>
      </w:r>
      <w:r w:rsidRPr="00E52E25">
        <w:t xml:space="preserve"> a disability. The lower wage rate is permitted under limited conditions and only under certificates issued by the Department. For more detailed information about section 14(c), you may wish to visit our website at: </w:t>
      </w:r>
      <w:hyperlink r:id="rId11" w:history="1">
        <w:r w:rsidRPr="00E52E25">
          <w:rPr>
            <w:rStyle w:val="Hyperlink"/>
          </w:rPr>
          <w:t>http://www.dol.gov/agencies/whd/workers-with-disabilities</w:t>
        </w:r>
      </w:hyperlink>
      <w:r w:rsidRPr="00E52E25">
        <w:t>.”</w:t>
      </w:r>
    </w:p>
    <w:p w:rsidR="00C44157" w:rsidRPr="00E52E25" w:rsidP="00A90FAB" w14:paraId="1FE1BC2A" w14:textId="77777777">
      <w:pPr>
        <w:pStyle w:val="ListParagraph"/>
        <w:widowControl/>
        <w:numPr>
          <w:ilvl w:val="0"/>
          <w:numId w:val="47"/>
        </w:numPr>
        <w:autoSpaceDE/>
        <w:autoSpaceDN/>
        <w:spacing w:before="0" w:after="160" w:line="259" w:lineRule="auto"/>
        <w:ind w:left="540"/>
      </w:pPr>
      <w:r w:rsidRPr="00E52E25">
        <w:t xml:space="preserve">Remove “For more detailed information about section 14(c), you may wish to visit our website at: </w:t>
      </w:r>
      <w:hyperlink r:id="rId12" w:history="1">
        <w:r w:rsidRPr="00E52E25">
          <w:rPr>
            <w:rStyle w:val="Hyperlink"/>
          </w:rPr>
          <w:t>http://www.dol.gov/agencies/whd/workers-with-disabilities</w:t>
        </w:r>
      </w:hyperlink>
      <w:r w:rsidRPr="00E52E25">
        <w:t xml:space="preserve">.” Replace with “Employers apply for subminimum wage certificates using the </w:t>
      </w:r>
      <w:hyperlink r:id="rId13" w:history="1">
        <w:r w:rsidRPr="00E52E25">
          <w:rPr>
            <w:rStyle w:val="Hyperlink"/>
            <w:b/>
            <w:bCs/>
          </w:rPr>
          <w:t>Online Section 14(c) Certificate Application</w:t>
        </w:r>
      </w:hyperlink>
      <w:r w:rsidRPr="00E52E25">
        <w:t xml:space="preserve"> or form WH-226 and supplemental form WH-226A.”</w:t>
      </w:r>
    </w:p>
    <w:p w:rsidR="00C44157" w:rsidRPr="00E52E25" w:rsidP="00A90FAB" w14:paraId="38D7086F" w14:textId="77777777">
      <w:pPr>
        <w:pStyle w:val="ListParagraph"/>
        <w:widowControl/>
        <w:numPr>
          <w:ilvl w:val="0"/>
          <w:numId w:val="47"/>
        </w:numPr>
        <w:autoSpaceDE/>
        <w:autoSpaceDN/>
        <w:spacing w:before="0" w:after="160" w:line="259" w:lineRule="auto"/>
        <w:ind w:left="540"/>
      </w:pPr>
      <w:r w:rsidRPr="00E52E25">
        <w:t>Remove “Instructions for Forms WH-226”</w:t>
      </w:r>
    </w:p>
    <w:p w:rsidR="00C44157" w:rsidRPr="00E52E25" w:rsidP="00A90FAB" w14:paraId="2BB2962D" w14:textId="53078065">
      <w:pPr>
        <w:pStyle w:val="ListParagraph"/>
        <w:widowControl/>
        <w:numPr>
          <w:ilvl w:val="0"/>
          <w:numId w:val="47"/>
        </w:numPr>
        <w:autoSpaceDE/>
        <w:autoSpaceDN/>
        <w:spacing w:before="0" w:after="160" w:line="259" w:lineRule="auto"/>
        <w:ind w:left="540"/>
      </w:pPr>
      <w:r w:rsidRPr="00E52E25">
        <w:t xml:space="preserve">In the chart with instructions for WH-226, after the phrase “wages under” remove “FLSA” </w:t>
      </w:r>
      <w:r w:rsidR="00DF05FB">
        <w:t>and i</w:t>
      </w:r>
      <w:r w:rsidRPr="00E52E25">
        <w:t xml:space="preserve">nsert “of the FLSA” after the phrase “section </w:t>
      </w:r>
      <w:r w:rsidRPr="00E52E25">
        <w:t>14(c)</w:t>
      </w:r>
      <w:r w:rsidRPr="00E52E25">
        <w:t>”</w:t>
      </w:r>
    </w:p>
    <w:p w:rsidR="00C44157" w:rsidRPr="00E52E25" w:rsidP="00A90FAB" w14:paraId="6B4AC605" w14:textId="71514AEC">
      <w:pPr>
        <w:pStyle w:val="ListParagraph"/>
        <w:widowControl/>
        <w:numPr>
          <w:ilvl w:val="0"/>
          <w:numId w:val="47"/>
        </w:numPr>
        <w:autoSpaceDE/>
        <w:autoSpaceDN/>
        <w:spacing w:before="0" w:after="160" w:line="259" w:lineRule="auto"/>
        <w:ind w:left="540"/>
      </w:pPr>
      <w:r w:rsidRPr="00E52E25">
        <w:t>In the chart with instructions for WH-226A, remove the word “site” and replace with “</w:t>
      </w:r>
      <w:r w:rsidRPr="00E52E25">
        <w:t>worksite</w:t>
      </w:r>
      <w:r w:rsidRPr="00E52E25">
        <w:t>”</w:t>
      </w:r>
    </w:p>
    <w:p w:rsidR="00C44157" w:rsidRPr="00E52E25" w:rsidP="00A90FAB" w14:paraId="25D742E9" w14:textId="77777777">
      <w:pPr>
        <w:pStyle w:val="ListParagraph"/>
        <w:widowControl/>
        <w:numPr>
          <w:ilvl w:val="0"/>
          <w:numId w:val="47"/>
        </w:numPr>
        <w:autoSpaceDE/>
        <w:autoSpaceDN/>
        <w:spacing w:before="0" w:after="160" w:line="259" w:lineRule="auto"/>
        <w:ind w:left="540"/>
      </w:pPr>
      <w:r w:rsidRPr="00E52E25">
        <w:t>Remove “Completed applications should be forwarded to:” and replace with “Submit completed paper applications to:”</w:t>
      </w:r>
    </w:p>
    <w:p w:rsidR="00C44157" w:rsidRPr="00E52E25" w:rsidP="00A90FAB" w14:paraId="6E4C3AE3" w14:textId="6D46BBC0">
      <w:pPr>
        <w:pStyle w:val="ListParagraph"/>
        <w:widowControl/>
        <w:numPr>
          <w:ilvl w:val="0"/>
          <w:numId w:val="47"/>
        </w:numPr>
        <w:autoSpaceDE/>
        <w:autoSpaceDN/>
        <w:spacing w:before="0" w:after="160" w:line="259" w:lineRule="auto"/>
        <w:ind w:left="540"/>
      </w:pPr>
      <w:r w:rsidRPr="00E52E25">
        <w:t xml:space="preserve">Remove “What if I have questions as I complete the application” and entire paragraph that begins with “For questions not addressed </w:t>
      </w:r>
      <w:r w:rsidRPr="00E52E25">
        <w:t>. . .</w:t>
      </w:r>
      <w:r w:rsidR="00B246E8">
        <w:t xml:space="preserve"> .</w:t>
      </w:r>
      <w:r w:rsidRPr="00E52E25">
        <w:t xml:space="preserve">” </w:t>
      </w:r>
    </w:p>
    <w:p w:rsidR="00C44157" w:rsidRPr="00E52E25" w:rsidP="00A90FAB" w14:paraId="18AFFBA3" w14:textId="2044471C">
      <w:pPr>
        <w:pStyle w:val="ListParagraph"/>
        <w:widowControl/>
        <w:numPr>
          <w:ilvl w:val="0"/>
          <w:numId w:val="47"/>
        </w:numPr>
        <w:autoSpaceDE/>
        <w:autoSpaceDN/>
        <w:spacing w:before="0" w:after="160" w:line="259" w:lineRule="auto"/>
        <w:ind w:left="540"/>
        <w:rPr>
          <w:b/>
          <w:bCs/>
        </w:rPr>
      </w:pPr>
      <w:r w:rsidRPr="00E52E25">
        <w:t xml:space="preserve">Insert instruction paragraphs: </w:t>
      </w:r>
    </w:p>
    <w:p w:rsidR="00C44157" w:rsidRPr="00E52E25" w:rsidP="00A90FAB" w14:paraId="1034F013" w14:textId="77777777">
      <w:pPr>
        <w:pStyle w:val="ListParagraph"/>
        <w:spacing w:before="120" w:after="160"/>
        <w:ind w:left="540"/>
        <w:rPr>
          <w:b/>
          <w:bCs/>
        </w:rPr>
      </w:pPr>
      <w:r w:rsidRPr="00E52E25">
        <w:rPr>
          <w:b/>
          <w:bCs/>
        </w:rPr>
        <w:t>Certificate Renewal Process</w:t>
      </w:r>
    </w:p>
    <w:p w:rsidR="00C44157" w:rsidRPr="00E52E25" w:rsidP="00A90FAB" w14:paraId="20FE3C3C" w14:textId="77777777">
      <w:pPr>
        <w:pStyle w:val="ListParagraph"/>
        <w:ind w:left="540"/>
        <w:contextualSpacing/>
      </w:pPr>
      <w:r w:rsidRPr="00E52E25">
        <w:t>Employers can submit a renewal application using the</w:t>
      </w:r>
      <w:hyperlink r:id="rId14" w:anchor="!/">
        <w:r w:rsidRPr="00A90FAB">
          <w:rPr>
            <w:rStyle w:val="Hyperlink"/>
            <w:u w:val="none"/>
          </w:rPr>
          <w:t xml:space="preserve"> </w:t>
        </w:r>
        <w:r w:rsidRPr="00E52E25">
          <w:rPr>
            <w:rStyle w:val="Hyperlink"/>
          </w:rPr>
          <w:t>same online</w:t>
        </w:r>
        <w:r w:rsidRPr="00A90FAB">
          <w:rPr>
            <w:rStyle w:val="Hyperlink"/>
            <w:u w:val="none"/>
          </w:rPr>
          <w:t xml:space="preserve"> </w:t>
        </w:r>
      </w:hyperlink>
      <w:r w:rsidRPr="00E52E25">
        <w:t xml:space="preserve">application system as used for an initial application. Renewing applicants must complete all applicable items on the application. Applications to renew section 14(c) certificate authority should not be submitted earlier than 90 days prior to a current certificate’s expiration date. This helps to ensure that employers are submitting the most recent and accurate information about workers who are being paid a subminimum wage. If the renewal application is properly filed with WHD before the existing certificate expires, the employer's existing authority to pay a subminimum wage continues in effect until the renewal application is either granted or denied. </w:t>
      </w:r>
    </w:p>
    <w:p w:rsidR="00C44157" w:rsidRPr="00E52E25" w:rsidP="00A90FAB" w14:paraId="5AB8C0A8" w14:textId="3833509B">
      <w:pPr>
        <w:pStyle w:val="ListParagraph"/>
        <w:spacing w:before="120" w:after="160"/>
        <w:ind w:left="540"/>
        <w:rPr>
          <w:b/>
          <w:bCs/>
        </w:rPr>
      </w:pPr>
      <w:r w:rsidRPr="00E52E25">
        <w:rPr>
          <w:b/>
          <w:bCs/>
        </w:rPr>
        <w:t>Certificate Withdrawal</w:t>
      </w:r>
    </w:p>
    <w:p w:rsidR="00C44157" w:rsidRPr="00E52E25" w:rsidP="00A90FAB" w14:paraId="7CC3D5ED" w14:textId="77777777">
      <w:pPr>
        <w:pStyle w:val="ListParagraph"/>
        <w:spacing w:before="120" w:after="160"/>
        <w:ind w:left="540"/>
        <w:rPr>
          <w:b/>
          <w:bCs/>
        </w:rPr>
      </w:pPr>
      <w:r w:rsidRPr="00E52E25">
        <w:t>Employers holding a 14(c) certificate who no longer pay a subminimum wage should contact the WHD Certification Team to withdraw their certificate. Employers should mail a letter on company letterhead providing the date the employer stopped, or will stop, paying a subminimum wage, the reason for withdrawal, and the worksites affected by the withdrawal, if applicable, to the WHD Certification Team at U. S. Department of Labor, Wage and Hour Division, 230 South Dearborn Street, Room 530, Chicago, Illinois 60604. As a courtesy, WHD will send the employer a confirmation notice after the withdrawal is processed.</w:t>
      </w:r>
    </w:p>
    <w:p w:rsidR="00C44157" w:rsidRPr="00E52E25" w:rsidP="00A90FAB" w14:paraId="26087910" w14:textId="77777777">
      <w:pPr>
        <w:pStyle w:val="ListParagraph"/>
        <w:widowControl/>
        <w:numPr>
          <w:ilvl w:val="0"/>
          <w:numId w:val="47"/>
        </w:numPr>
        <w:autoSpaceDE/>
        <w:autoSpaceDN/>
        <w:spacing w:before="0" w:after="160" w:line="259" w:lineRule="auto"/>
        <w:ind w:left="540"/>
        <w:contextualSpacing/>
      </w:pPr>
      <w:r w:rsidRPr="00E52E25">
        <w:t>Replace “What if I have questions as I complete the application?” question, answer, and table with the following:</w:t>
      </w:r>
    </w:p>
    <w:p w:rsidR="00C44157" w:rsidRPr="00455AF9" w:rsidP="00842CE3" w14:paraId="2E192EA9" w14:textId="77777777">
      <w:pPr>
        <w:ind w:left="540"/>
        <w:rPr>
          <w:rFonts w:eastAsia="Times New Roman"/>
          <w:b/>
          <w:bCs/>
        </w:rPr>
      </w:pPr>
      <w:r w:rsidRPr="00455AF9">
        <w:rPr>
          <w:b/>
          <w:bCs/>
        </w:rPr>
        <w:t>Where to Obtain Additional Information</w:t>
      </w:r>
    </w:p>
    <w:p w:rsidR="00C44157" w:rsidRPr="00E52E25" w:rsidP="00A90FAB" w14:paraId="171FC6B0" w14:textId="77777777">
      <w:pPr>
        <w:pStyle w:val="BodyText"/>
        <w:widowControl w:val="0"/>
        <w:numPr>
          <w:ilvl w:val="0"/>
          <w:numId w:val="44"/>
        </w:numPr>
        <w:autoSpaceDE w:val="0"/>
        <w:autoSpaceDN w:val="0"/>
        <w:spacing w:after="80" w:line="240" w:lineRule="auto"/>
        <w:ind w:left="1170" w:right="115"/>
        <w:rPr>
          <w:rFonts w:cs="Times New Roman"/>
          <w:szCs w:val="24"/>
        </w:rPr>
      </w:pPr>
      <w:r w:rsidRPr="00E52E25">
        <w:rPr>
          <w:rFonts w:cs="Times New Roman"/>
          <w:szCs w:val="24"/>
        </w:rPr>
        <w:t xml:space="preserve">Employers with questions about completing a section 14(c) application or the application process may contact the WHD Certification Team at (312) 596-7195. </w:t>
      </w:r>
    </w:p>
    <w:p w:rsidR="00C44157" w:rsidRPr="00E52E25" w:rsidP="00A90FAB" w14:paraId="391617BE" w14:textId="77777777">
      <w:pPr>
        <w:pStyle w:val="BodyText"/>
        <w:widowControl w:val="0"/>
        <w:numPr>
          <w:ilvl w:val="0"/>
          <w:numId w:val="44"/>
        </w:numPr>
        <w:autoSpaceDE w:val="0"/>
        <w:autoSpaceDN w:val="0"/>
        <w:spacing w:after="80" w:line="240" w:lineRule="auto"/>
        <w:ind w:left="1170" w:right="115"/>
        <w:rPr>
          <w:rFonts w:cs="Times New Roman"/>
          <w:szCs w:val="24"/>
        </w:rPr>
      </w:pPr>
      <w:r w:rsidRPr="00E52E25">
        <w:rPr>
          <w:rFonts w:cs="Times New Roman"/>
          <w:szCs w:val="24"/>
        </w:rPr>
        <w:t xml:space="preserve">Employers experiencing technical difficulties with the online application system may contact the WHD IT support team at </w:t>
      </w:r>
      <w:hyperlink r:id="rId15" w:history="1">
        <w:r w:rsidRPr="00E52E25">
          <w:rPr>
            <w:rStyle w:val="Hyperlink"/>
            <w:rFonts w:cs="Times New Roman"/>
            <w:szCs w:val="24"/>
          </w:rPr>
          <w:t>WHD.14cOnlineApplication.Help@dol.gov</w:t>
        </w:r>
      </w:hyperlink>
      <w:r w:rsidRPr="00E52E25">
        <w:rPr>
          <w:rFonts w:cs="Times New Roman"/>
          <w:szCs w:val="24"/>
        </w:rPr>
        <w:t>.</w:t>
      </w:r>
    </w:p>
    <w:p w:rsidR="00C44157" w:rsidRPr="00E52E25" w:rsidP="00A90FAB" w14:paraId="1F99AAA5" w14:textId="77777777">
      <w:pPr>
        <w:pStyle w:val="BodyText"/>
        <w:widowControl w:val="0"/>
        <w:numPr>
          <w:ilvl w:val="0"/>
          <w:numId w:val="44"/>
        </w:numPr>
        <w:autoSpaceDE w:val="0"/>
        <w:autoSpaceDN w:val="0"/>
        <w:spacing w:after="80" w:line="240" w:lineRule="auto"/>
        <w:ind w:left="1170" w:right="115"/>
        <w:rPr>
          <w:rFonts w:cs="Times New Roman"/>
          <w:szCs w:val="24"/>
        </w:rPr>
      </w:pPr>
      <w:r w:rsidRPr="00E52E25">
        <w:rPr>
          <w:rFonts w:cs="Times New Roman"/>
          <w:szCs w:val="24"/>
        </w:rPr>
        <w:t xml:space="preserve">Employers who have feedback on the online application system, including suggestions for improvement, may submit it to WHD at </w:t>
      </w:r>
      <w:hyperlink r:id="rId16" w:history="1">
        <w:r w:rsidRPr="00E52E25">
          <w:rPr>
            <w:rStyle w:val="Hyperlink"/>
            <w:rFonts w:cs="Times New Roman"/>
            <w:szCs w:val="24"/>
            <w:shd w:val="clear" w:color="auto" w:fill="FFFFFF"/>
          </w:rPr>
          <w:t>14conlineapplicationfeedback@dol.gov</w:t>
        </w:r>
      </w:hyperlink>
      <w:r w:rsidRPr="00E52E25">
        <w:rPr>
          <w:rFonts w:cs="Times New Roman"/>
          <w:szCs w:val="24"/>
        </w:rPr>
        <w:t>. This e-mail address is only for online application system feedback; do not provide any information requiring a response.</w:t>
      </w:r>
    </w:p>
    <w:p w:rsidR="00C44157" w:rsidP="00A90FAB" w14:paraId="65342E84" w14:textId="77777777">
      <w:pPr>
        <w:pStyle w:val="ListParagraph"/>
        <w:numPr>
          <w:ilvl w:val="0"/>
          <w:numId w:val="44"/>
        </w:numPr>
        <w:spacing w:before="0" w:after="80"/>
        <w:ind w:left="1170" w:right="115"/>
      </w:pPr>
      <w:r w:rsidRPr="00E52E25">
        <w:t xml:space="preserve">Employers may contact the </w:t>
      </w:r>
      <w:hyperlink r:id="rId17">
        <w:r w:rsidRPr="00A90FAB">
          <w:rPr>
            <w:color w:val="0000FF"/>
            <w:u w:val="single"/>
          </w:rPr>
          <w:t>local WHD district office</w:t>
        </w:r>
        <w:r w:rsidRPr="00E52E25">
          <w:t xml:space="preserve"> </w:t>
        </w:r>
      </w:hyperlink>
      <w:r w:rsidRPr="00E52E25">
        <w:t>to address any questions on how to properly comply with the section 14(c) requirements. Call 1-866-4US-WAGE (1-866-487-9243).</w:t>
      </w:r>
    </w:p>
    <w:p w:rsidR="00A4124C" w:rsidRPr="00E52E25" w:rsidP="00A90FAB" w14:paraId="328B8716" w14:textId="77777777">
      <w:pPr>
        <w:pStyle w:val="ListParagraph"/>
        <w:spacing w:before="0"/>
        <w:ind w:left="907" w:right="115"/>
      </w:pPr>
    </w:p>
    <w:p w:rsidR="00EC7AEE" w:rsidRPr="005F1A0C" w:rsidP="00A90FAB" w14:paraId="5F701FC5" w14:textId="4442CFB2">
      <w:pPr>
        <w:spacing w:after="240"/>
        <w:ind w:right="115"/>
      </w:pPr>
      <w:r w:rsidRPr="00050E34">
        <w:t>Should OMB approve the changes, the Department will finalize the changes to the online platform and submit as a nonsubstantive change request for approval.</w:t>
      </w:r>
    </w:p>
    <w:p w:rsidR="00851316" w:rsidRPr="00851316" w:rsidP="00FE0913" w14:paraId="7028BB82" w14:textId="33D61132">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11(d), 29 U.S.C. 211(d), authorizes the Secretary to regulate, restrict, or prohibit industrial homework as necessary or appropriate to prevent the circumvention or evasion of the minimum wage requirements of the Act. The Department restricts homework in seven industries (knitted outerwear, women’s apparel, jewelry manufacturing, gloves and mittens, button and buckle manufacturing, handkerchief manufacturing, and embroideries) to those employers who obtain certificates. 29 CFR 530</w:t>
      </w:r>
      <w:r w:rsidR="00752063">
        <w:rPr>
          <w:rFonts w:eastAsia="Times New Roman" w:cs="Times New Roman"/>
          <w:bCs/>
          <w:szCs w:val="24"/>
        </w:rPr>
        <w:t>.1, 530.2.</w:t>
      </w:r>
    </w:p>
    <w:p w:rsidR="00851316" w:rsidRPr="00851316" w:rsidP="00FE0913" w14:paraId="6EF9727F"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Employers and individual homeworker applicants use Form WH-2 when obtaining certificates to employ individual homeworkers in one of the restricted homework industries. Upon application by the homeworker and the employer, the Department may issue a certificate to the employer authorizing employment of an individual homeworker, provided (1) it is shown that the worker is unable to adjust to factory work because of age and physical or mental disability or is unable to leave home because the worker is required to care for a person with a disability in the home, and (2) the worker has been engaged in industrial homework in the particular industry prior to certain specified dates as set forth in the regulations or the worker is engaged in industrial homework under the supervision of a State Vocational Rehabilitation Agency.</w:t>
      </w:r>
    </w:p>
    <w:p w:rsidR="00851316" w:rsidRPr="00851316" w:rsidP="00FE0913" w14:paraId="0DAF7F6D" w14:textId="50CEFF7D">
      <w:pPr>
        <w:autoSpaceDE w:val="0"/>
        <w:autoSpaceDN w:val="0"/>
        <w:spacing w:after="240" w:line="240" w:lineRule="auto"/>
        <w:rPr>
          <w:rFonts w:eastAsia="Times New Roman" w:cs="Times New Roman"/>
          <w:bCs/>
          <w:szCs w:val="24"/>
        </w:rPr>
      </w:pPr>
      <w:r w:rsidRPr="00851316">
        <w:rPr>
          <w:rFonts w:eastAsia="Times New Roman" w:cs="Times New Roman"/>
          <w:bCs/>
          <w:szCs w:val="24"/>
        </w:rPr>
        <w:t>Employers use Form WH-46 to apply for a certificate to employ homeworkers in restricted industries. 29 CFR 530.101(c). The employer application</w:t>
      </w:r>
      <w:r w:rsidR="00153E51">
        <w:rPr>
          <w:rFonts w:eastAsia="Times New Roman" w:cs="Times New Roman"/>
          <w:bCs/>
          <w:szCs w:val="24"/>
        </w:rPr>
        <w:t>,</w:t>
      </w:r>
      <w:r w:rsidR="00F9500D">
        <w:rPr>
          <w:rFonts w:eastAsia="Times New Roman" w:cs="Times New Roman"/>
          <w:bCs/>
          <w:szCs w:val="24"/>
        </w:rPr>
        <w:t xml:space="preserve"> </w:t>
      </w:r>
      <w:r w:rsidRPr="00851316">
        <w:rPr>
          <w:rFonts w:eastAsia="Times New Roman" w:cs="Times New Roman"/>
          <w:bCs/>
          <w:szCs w:val="24"/>
        </w:rPr>
        <w:t>WH-46</w:t>
      </w:r>
      <w:r w:rsidR="00153E51">
        <w:rPr>
          <w:rFonts w:eastAsia="Times New Roman" w:cs="Times New Roman"/>
          <w:bCs/>
          <w:szCs w:val="24"/>
        </w:rPr>
        <w:t>,</w:t>
      </w:r>
      <w:r w:rsidRPr="00851316">
        <w:rPr>
          <w:rFonts w:eastAsia="Times New Roman" w:cs="Times New Roman"/>
          <w:bCs/>
          <w:szCs w:val="24"/>
        </w:rPr>
        <w:t xml:space="preserve"> must contain the information prescribed by the regulations including the names, addresses, and languages (other than English) spoken by the homeworkers (29 CFR 530.102)</w:t>
      </w:r>
      <w:r w:rsidR="00402321">
        <w:rPr>
          <w:rFonts w:eastAsia="Times New Roman" w:cs="Times New Roman"/>
          <w:bCs/>
          <w:szCs w:val="24"/>
        </w:rPr>
        <w:t xml:space="preserve">, the name, </w:t>
      </w:r>
      <w:r w:rsidR="0039250B">
        <w:rPr>
          <w:rFonts w:eastAsia="Times New Roman" w:cs="Times New Roman"/>
          <w:bCs/>
          <w:szCs w:val="24"/>
        </w:rPr>
        <w:t>address,</w:t>
      </w:r>
      <w:r w:rsidR="00402321">
        <w:rPr>
          <w:rFonts w:eastAsia="Times New Roman" w:cs="Times New Roman"/>
          <w:bCs/>
          <w:szCs w:val="24"/>
        </w:rPr>
        <w:t xml:space="preserve"> and description of the business operations of the applicant (29 CFR 530.102)</w:t>
      </w:r>
      <w:r w:rsidRPr="00851316">
        <w:rPr>
          <w:rFonts w:eastAsia="Times New Roman" w:cs="Times New Roman"/>
          <w:bCs/>
          <w:szCs w:val="24"/>
        </w:rPr>
        <w:t xml:space="preserve"> and certain written assurances (29 CFR 530.103). Upon approval of the application, the Department issues a certificate authorizing employment of homeworkers in the restricted industry. Unless suspended or revoked, such certificates are valid for two-year periods. 29 CFR 530.101(b).</w:t>
      </w:r>
    </w:p>
    <w:p w:rsidR="00851316" w:rsidRPr="00851316" w:rsidP="00FE0913" w14:paraId="542F2A32" w14:textId="0F9F975F">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regulations require that employers in the restricted industries under the certification program </w:t>
      </w:r>
      <w:r w:rsidR="009164DC">
        <w:rPr>
          <w:rFonts w:eastAsia="Times New Roman" w:cs="Times New Roman"/>
          <w:bCs/>
          <w:szCs w:val="24"/>
        </w:rPr>
        <w:t>that</w:t>
      </w:r>
      <w:r w:rsidRPr="00851316" w:rsidR="009164DC">
        <w:rPr>
          <w:rFonts w:eastAsia="Times New Roman" w:cs="Times New Roman"/>
          <w:bCs/>
          <w:szCs w:val="24"/>
        </w:rPr>
        <w:t xml:space="preserve"> </w:t>
      </w:r>
      <w:r w:rsidRPr="00851316">
        <w:rPr>
          <w:rFonts w:eastAsia="Times New Roman" w:cs="Times New Roman"/>
          <w:bCs/>
          <w:szCs w:val="24"/>
        </w:rPr>
        <w:t>pay workers based on piece rates have documentation of the work measurements used to establish such piece rates and the circumstances under which such measurements were conducted. The documentation must be retained for three years and made available to the Department upon request. 29 CFR 530.202(a).</w:t>
      </w:r>
    </w:p>
    <w:p w:rsidR="00851316" w:rsidRPr="00851316" w:rsidP="00FE0913" w14:paraId="37852A4B" w14:textId="6E0DBE22">
      <w:pPr>
        <w:autoSpaceDE w:val="0"/>
        <w:autoSpaceDN w:val="0"/>
        <w:spacing w:after="240" w:line="240" w:lineRule="auto"/>
        <w:rPr>
          <w:rFonts w:eastAsia="Times New Roman" w:cs="Times New Roman"/>
          <w:bCs/>
          <w:szCs w:val="24"/>
        </w:rPr>
      </w:pPr>
      <w:r w:rsidRPr="00851316">
        <w:rPr>
          <w:rFonts w:eastAsia="Times New Roman" w:cs="Times New Roman"/>
          <w:bCs/>
          <w:szCs w:val="24"/>
        </w:rPr>
        <w:t>Pursuant to 29 CFR 516.31(c), an employer must obtain from the Department a separate Homeworker Handbook (Form WH-75) for each homeworker employed. The employer must ensure that all handbooks contain the proper entries concerning hours of work and is required to maintain the completed handbook for two years.</w:t>
      </w:r>
    </w:p>
    <w:p w:rsidR="00851316" w:rsidRPr="00851316" w:rsidP="00FE0913" w14:paraId="44F56537" w14:textId="14B4CF5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FLSA section 14(a) requires that the Secretary, to the extent necessary to prevent curtailment of employment opportunities, provide by regulations or order for the employment of learners, apprentices, and messengers who, under special certificates may be paid less than the statutory minimum wage. This section also authorizes the Secretary to set limitations on such employment as to time, number, proportion, and length of service. The regulations at 29 CFR </w:t>
      </w:r>
      <w:r w:rsidR="00752063">
        <w:rPr>
          <w:rFonts w:eastAsia="Times New Roman" w:cs="Times New Roman"/>
          <w:bCs/>
          <w:szCs w:val="24"/>
        </w:rPr>
        <w:t>p</w:t>
      </w:r>
      <w:r w:rsidRPr="00851316">
        <w:rPr>
          <w:rFonts w:eastAsia="Times New Roman" w:cs="Times New Roman"/>
          <w:bCs/>
          <w:szCs w:val="24"/>
        </w:rPr>
        <w:t>art 520 contain the provisions that implement the section 14(a) requirements.</w:t>
      </w:r>
    </w:p>
    <w:p w:rsidR="00851316" w:rsidRPr="00851316" w:rsidP="00FE0913" w14:paraId="3D6EBE1E" w14:textId="2454255A">
      <w:pPr>
        <w:autoSpaceDE w:val="0"/>
        <w:autoSpaceDN w:val="0"/>
        <w:spacing w:after="240" w:line="240" w:lineRule="auto"/>
        <w:rPr>
          <w:rFonts w:eastAsia="Times New Roman" w:cs="Times New Roman"/>
          <w:bCs/>
          <w:szCs w:val="24"/>
        </w:rPr>
      </w:pPr>
      <w:r w:rsidRPr="00851316">
        <w:rPr>
          <w:rFonts w:eastAsia="Times New Roman" w:cs="Times New Roman"/>
          <w:bCs/>
          <w:szCs w:val="24"/>
        </w:rPr>
        <w:t>Form WH-205 is the application an employer uses to obtain a certificate to employ student-learners at wages lower</w:t>
      </w:r>
      <w:r w:rsidR="00752063">
        <w:rPr>
          <w:rFonts w:eastAsia="Times New Roman" w:cs="Times New Roman"/>
          <w:bCs/>
          <w:szCs w:val="24"/>
        </w:rPr>
        <w:t xml:space="preserve"> than the federal minimum wage.</w:t>
      </w:r>
    </w:p>
    <w:p w:rsidR="00851316" w:rsidRPr="00851316" w:rsidP="00FE0913" w14:paraId="443DC4A4" w14:textId="42FDBA28">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 WH-209 is the application an employer uses to request a certificate authorizing the employer to employ learners and/or messengers at subminimum wage rates. Regulations issued by the Department, Office of Apprenticeship (formerly Bureau of Apprenticeship and Training) no longer permit the payment of subminimum wage rates to apprentices in an approved program (29 CFR 29.5(b)(5)). As a result, the Department has </w:t>
      </w:r>
      <w:r w:rsidR="007B0494">
        <w:rPr>
          <w:rFonts w:eastAsia="Times New Roman" w:cs="Times New Roman"/>
          <w:bCs/>
          <w:szCs w:val="24"/>
        </w:rPr>
        <w:t xml:space="preserve">not </w:t>
      </w:r>
      <w:r w:rsidRPr="00851316">
        <w:rPr>
          <w:rFonts w:eastAsia="Times New Roman" w:cs="Times New Roman"/>
          <w:bCs/>
          <w:szCs w:val="24"/>
        </w:rPr>
        <w:t xml:space="preserve">issued </w:t>
      </w:r>
      <w:r w:rsidR="007B0494">
        <w:rPr>
          <w:rFonts w:eastAsia="Times New Roman" w:cs="Times New Roman"/>
          <w:bCs/>
          <w:szCs w:val="24"/>
        </w:rPr>
        <w:t>any</w:t>
      </w:r>
      <w:r w:rsidRPr="00851316" w:rsidR="007B0494">
        <w:rPr>
          <w:rFonts w:eastAsia="Times New Roman" w:cs="Times New Roman"/>
          <w:bCs/>
          <w:szCs w:val="24"/>
        </w:rPr>
        <w:t xml:space="preserve"> </w:t>
      </w:r>
      <w:r w:rsidRPr="00851316">
        <w:rPr>
          <w:rFonts w:eastAsia="Times New Roman" w:cs="Times New Roman"/>
          <w:bCs/>
          <w:szCs w:val="24"/>
        </w:rPr>
        <w:t>apprentice certificates since 1987. As explained in response to Question 6, the Department must maintain the information collection to fulfill its statutory obligation under the FLSA to maintain the program.</w:t>
      </w:r>
    </w:p>
    <w:p w:rsidR="00851316" w:rsidRPr="00851316" w:rsidP="00FE0913" w14:paraId="10ADAB76" w14:textId="25A467D9">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use of learner certificates has declined since the 1960s because wage rates have risen in many industries where certificates were previously </w:t>
      </w:r>
      <w:r w:rsidRPr="00851316">
        <w:rPr>
          <w:rFonts w:eastAsia="Times New Roman" w:cs="Times New Roman"/>
          <w:bCs/>
          <w:szCs w:val="24"/>
        </w:rPr>
        <w:t>issued</w:t>
      </w:r>
      <w:r w:rsidRPr="00851316">
        <w:rPr>
          <w:rFonts w:eastAsia="Times New Roman" w:cs="Times New Roman"/>
          <w:bCs/>
          <w:szCs w:val="24"/>
        </w:rPr>
        <w:t xml:space="preserve"> and an adequate supply of experienced workers now exists in most industries. The Department has received no applications for messengers since 1949 but must maintain the information collection to fulfill its statutory obligation under the FLSA.</w:t>
      </w:r>
    </w:p>
    <w:p w:rsidR="00851316" w:rsidRPr="00851316" w:rsidP="00FE0913" w14:paraId="5D04B63C" w14:textId="18AB9B08">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14(b) requires that the Secretary, to the extent necessary to prevent curtailment of employment opportunities, provide certificates authorizing the employment of full-time students at (1) not less than 85 percent of the applicable minimum wage or less than $1.60, whichever is higher, in retail or service establishments or in institutions of higher education (29 U.S.C. 214(b)(1), (b)(3); 29 CFR 519.1(a)); and (2) not less than 85 percent of the applicable minimum wage or less than $1.30, whichever is higher, in agriculture (29 U.S.C. 214(b)(2), 29 CFR 519.1(a)).</w:t>
      </w:r>
    </w:p>
    <w:p w:rsidR="00851316" w:rsidRPr="00851316" w:rsidP="00FE0913" w14:paraId="7D1ABF5E" w14:textId="0796713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FLSA and the regulations set forth the application requirements (Forms WH-200, WH-201, and WH-202) as well as the terms and conditions for employment of full-time students at subminimum wages under certificates and the temporary authorization to employ such students at subminimum wages. </w:t>
      </w:r>
      <w:r w:rsidRPr="00851316">
        <w:rPr>
          <w:rFonts w:eastAsia="Times New Roman" w:cs="Times New Roman"/>
          <w:bCs/>
          <w:i/>
          <w:szCs w:val="24"/>
        </w:rPr>
        <w:t>See</w:t>
      </w:r>
      <w:r w:rsidRPr="00851316">
        <w:rPr>
          <w:rFonts w:eastAsia="Times New Roman" w:cs="Times New Roman"/>
          <w:bCs/>
          <w:szCs w:val="24"/>
        </w:rPr>
        <w:t xml:space="preserve"> 29 U.S.C. 214(b)(4); 29 CFR 519.3-.6, 519.13-.16. These subminimum </w:t>
      </w:r>
      <w:r w:rsidRPr="00851316">
        <w:rPr>
          <w:rFonts w:eastAsia="Times New Roman" w:cs="Times New Roman"/>
          <w:bCs/>
          <w:szCs w:val="24"/>
        </w:rPr>
        <w:t xml:space="preserve">wage certificates generally remain valid for one year. </w:t>
      </w:r>
      <w:r w:rsidRPr="00851316">
        <w:rPr>
          <w:rFonts w:eastAsia="Times New Roman" w:cs="Times New Roman"/>
          <w:bCs/>
          <w:i/>
          <w:szCs w:val="24"/>
        </w:rPr>
        <w:t>See</w:t>
      </w:r>
      <w:r w:rsidRPr="00851316">
        <w:rPr>
          <w:rFonts w:eastAsia="Times New Roman" w:cs="Times New Roman"/>
          <w:bCs/>
          <w:szCs w:val="24"/>
        </w:rPr>
        <w:t xml:space="preserve"> 29 CFR 519.4(b), 519.6(a), 519.14(b), 519.16(a). These subminimum wage programs are designed to increase employment opportunities for full-time students; however, they also set limits on such employment and prescribe safeguards to protect full-time student employees and full-time employment opportunities of other workers. </w:t>
      </w:r>
      <w:r w:rsidRPr="00851316">
        <w:rPr>
          <w:rFonts w:eastAsia="Times New Roman" w:cs="Times New Roman"/>
          <w:bCs/>
          <w:i/>
          <w:szCs w:val="24"/>
        </w:rPr>
        <w:t>See</w:t>
      </w:r>
      <w:r w:rsidRPr="00851316">
        <w:rPr>
          <w:rFonts w:eastAsia="Times New Roman" w:cs="Times New Roman"/>
          <w:bCs/>
          <w:szCs w:val="24"/>
        </w:rPr>
        <w:t xml:space="preserve"> 29 CFR 519.1(b), 519.11(b).</w:t>
      </w:r>
    </w:p>
    <w:p w:rsidR="00851316" w:rsidRPr="00D563C6" w:rsidP="00780F15" w14:paraId="062C686C" w14:textId="6E3A39F9">
      <w:pPr>
        <w:pStyle w:val="Heading2"/>
      </w:pPr>
      <w:r>
        <w:rPr>
          <w:rFonts w:eastAsia="Times New Roman"/>
        </w:rPr>
        <w:t xml:space="preserve">2. </w:t>
      </w:r>
      <w:r w:rsidRPr="00AC0636" w:rsidR="00D563C6">
        <w:t>Indicate how, by whom, and for what purpose the information is to be used.</w:t>
      </w:r>
      <w:r w:rsidR="00D563C6">
        <w:t xml:space="preserve"> </w:t>
      </w:r>
      <w:r w:rsidRPr="00AC0636" w:rsidR="00D563C6">
        <w:t>Except for a new collection, indicate the actual use the agency has made of the information received from the current collection.</w:t>
      </w:r>
    </w:p>
    <w:p w:rsidR="00B22664" w:rsidRPr="00B22664" w:rsidP="00123C17" w14:paraId="2DA1F56A" w14:textId="0834F168">
      <w:pPr>
        <w:pStyle w:val="Heading3"/>
      </w:pPr>
      <w:r>
        <w:t xml:space="preserve">A. </w:t>
      </w:r>
      <w:r w:rsidRPr="00F16826" w:rsidR="00851316">
        <w:t>Forms</w:t>
      </w:r>
      <w:r w:rsidRPr="00851316" w:rsidR="00851316">
        <w:t xml:space="preserve"> WH-226 </w:t>
      </w:r>
      <w:r w:rsidR="00AD1D47">
        <w:t>(</w:t>
      </w:r>
      <w:r w:rsidRPr="00AD1D47" w:rsidR="00AD1D47">
        <w:t>Application for Authority to Employ Workers with Disabilities at Subminimum Wages</w:t>
      </w:r>
      <w:r w:rsidR="00AD1D47">
        <w:t>)</w:t>
      </w:r>
      <w:r w:rsidRPr="00AD1D47" w:rsidR="00AD1D47">
        <w:t xml:space="preserve"> </w:t>
      </w:r>
      <w:r w:rsidRPr="00851316" w:rsidR="00851316">
        <w:t>and WH-226A</w:t>
      </w:r>
      <w:r>
        <w:t xml:space="preserve"> (</w:t>
      </w:r>
      <w:r w:rsidRPr="00B22664">
        <w:t>Supplemental Data Sheet for Application for Authority to Employ Workers with Disabilities at Subminimum Wages</w:t>
      </w:r>
      <w:r>
        <w:t>)</w:t>
      </w:r>
    </w:p>
    <w:p w:rsidR="00851316" w:rsidRPr="00851316" w:rsidP="00FE0913" w14:paraId="7656AB1E" w14:textId="1D7034AE">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Forms WH-226 and WH-226A allow employers to obtain authorization to pay individuals with disabilities that affect their productivity for the work to be performed at subminimum wages. </w:t>
      </w:r>
      <w:r w:rsidRPr="00851316">
        <w:rPr>
          <w:rFonts w:eastAsia="Times New Roman" w:cs="Times New Roman"/>
          <w:i/>
          <w:szCs w:val="24"/>
        </w:rPr>
        <w:t>See</w:t>
      </w:r>
      <w:r w:rsidRPr="00851316">
        <w:rPr>
          <w:rFonts w:eastAsia="Times New Roman" w:cs="Times New Roman"/>
          <w:szCs w:val="24"/>
        </w:rPr>
        <w:t xml:space="preserve"> 29 U.S.C. 214(c); 29 CFR </w:t>
      </w:r>
      <w:r w:rsidR="00752063">
        <w:rPr>
          <w:rFonts w:eastAsia="Times New Roman" w:cs="Times New Roman"/>
          <w:szCs w:val="24"/>
        </w:rPr>
        <w:t>p</w:t>
      </w:r>
      <w:r w:rsidRPr="00851316">
        <w:rPr>
          <w:rFonts w:eastAsia="Times New Roman" w:cs="Times New Roman"/>
          <w:szCs w:val="24"/>
        </w:rPr>
        <w:t xml:space="preserve">art 525. Most renewing applicants submit forms WH-226 and WH-226A every two years. Without the information collection, employers would have no means to apply for authorization to pay workers with disabilities at subminimum wages. Additionally, the Department uses the information collected on these forms to assist in investigations </w:t>
      </w:r>
      <w:r w:rsidR="009A31EB">
        <w:rPr>
          <w:rFonts w:eastAsia="Times New Roman" w:cs="Times New Roman"/>
          <w:szCs w:val="24"/>
        </w:rPr>
        <w:t>as to whether</w:t>
      </w:r>
      <w:r w:rsidRPr="00851316">
        <w:rPr>
          <w:rFonts w:eastAsia="Times New Roman" w:cs="Times New Roman"/>
          <w:szCs w:val="24"/>
        </w:rPr>
        <w:t xml:space="preserve"> employers </w:t>
      </w:r>
      <w:r w:rsidRPr="00851316">
        <w:rPr>
          <w:rFonts w:eastAsia="Times New Roman" w:cs="Times New Roman"/>
          <w:szCs w:val="24"/>
        </w:rPr>
        <w:t xml:space="preserve">are in </w:t>
      </w:r>
      <w:r w:rsidR="00752063">
        <w:rPr>
          <w:rFonts w:eastAsia="Times New Roman" w:cs="Times New Roman"/>
          <w:szCs w:val="24"/>
        </w:rPr>
        <w:t>compliance with</w:t>
      </w:r>
      <w:r w:rsidR="00752063">
        <w:rPr>
          <w:rFonts w:eastAsia="Times New Roman" w:cs="Times New Roman"/>
          <w:szCs w:val="24"/>
        </w:rPr>
        <w:t xml:space="preserve"> section 14(c).</w:t>
      </w:r>
    </w:p>
    <w:p w:rsidR="00851316" w:rsidRPr="00A204BA" w:rsidP="00F24195" w14:paraId="3CD47067" w14:textId="36948580">
      <w:pPr>
        <w:pStyle w:val="Heading3"/>
      </w:pPr>
      <w:r>
        <w:t>B</w:t>
      </w:r>
      <w:r w:rsidRPr="00A204BA" w:rsidR="00A204BA">
        <w:t xml:space="preserve">. </w:t>
      </w:r>
      <w:r w:rsidRPr="00A204BA">
        <w:t>Forms WH-2</w:t>
      </w:r>
      <w:r w:rsidRPr="00A204BA" w:rsidR="00226D2D">
        <w:t xml:space="preserve"> (Application for Special Industrial Homeworker’s Certificate)</w:t>
      </w:r>
      <w:r w:rsidRPr="00A204BA">
        <w:t>, WH-46</w:t>
      </w:r>
      <w:r w:rsidRPr="00A204BA" w:rsidR="007042D9">
        <w:t xml:space="preserve"> (Application for Certificate to Employ Homeworkers</w:t>
      </w:r>
      <w:r w:rsidRPr="00A204BA" w:rsidR="009935A8">
        <w:t>)</w:t>
      </w:r>
      <w:r w:rsidRPr="00A204BA">
        <w:t>, piece rate measurements</w:t>
      </w:r>
      <w:r w:rsidR="00A66895">
        <w:t>,</w:t>
      </w:r>
      <w:r w:rsidRPr="00A204BA">
        <w:t xml:space="preserve"> and WH-75</w:t>
      </w:r>
      <w:r w:rsidRPr="00A204BA" w:rsidR="00A22941">
        <w:t xml:space="preserve"> (Homeworker Handbook)</w:t>
      </w:r>
    </w:p>
    <w:p w:rsidR="00851316" w:rsidRPr="00851316" w:rsidP="00FE0913" w14:paraId="3CE906F8" w14:textId="68862226">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Employers use Form WH-2 to obtain authorization to employ individual industrial homeworkers in the restricted industries. The Department reviews the forms employers submit in determining whether to grant homework authorization. The FLSA permits such employment only under certificates issued by the Department. </w:t>
      </w:r>
      <w:r w:rsidRPr="001437D7">
        <w:rPr>
          <w:rFonts w:eastAsia="Times New Roman" w:cs="Times New Roman"/>
          <w:i/>
          <w:iCs/>
          <w:szCs w:val="24"/>
        </w:rPr>
        <w:t>See</w:t>
      </w:r>
      <w:r w:rsidRPr="00851316">
        <w:rPr>
          <w:rFonts w:eastAsia="Times New Roman" w:cs="Times New Roman"/>
          <w:szCs w:val="24"/>
        </w:rPr>
        <w:t xml:space="preserve"> 29 U.S.C. 211(d); 29 CFR Part 530.</w:t>
      </w:r>
    </w:p>
    <w:p w:rsidR="00851316" w:rsidRPr="00851316" w:rsidP="00FE0913" w14:paraId="52BD32FB"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Form WH-46 is an application to employ homeworkers. The application process provides the Department with a means of identifying employers of homeworkers and individual homeworkers in the restricted industries who may not be otherwise identified. The application process also provides an early opportunity for the Department to assist employers in complying with homeworker requirements.</w:t>
      </w:r>
    </w:p>
    <w:p w:rsidR="00851316" w:rsidRPr="00851316" w:rsidP="00FE0913" w14:paraId="3F59ADB0" w14:textId="0DE5AD4B">
      <w:pPr>
        <w:autoSpaceDE w:val="0"/>
        <w:autoSpaceDN w:val="0"/>
        <w:spacing w:after="240" w:line="240" w:lineRule="auto"/>
        <w:rPr>
          <w:rFonts w:eastAsia="Times New Roman" w:cs="Times New Roman"/>
          <w:szCs w:val="24"/>
        </w:rPr>
      </w:pPr>
      <w:r w:rsidRPr="00851316">
        <w:rPr>
          <w:rFonts w:eastAsia="Times New Roman" w:cs="Times New Roman"/>
          <w:szCs w:val="24"/>
        </w:rPr>
        <w:t>The requirement that employers record and retain documentation of the method used to establish piece</w:t>
      </w:r>
      <w:r w:rsidR="00E13029">
        <w:rPr>
          <w:rFonts w:eastAsia="Times New Roman" w:cs="Times New Roman"/>
          <w:szCs w:val="24"/>
        </w:rPr>
        <w:t xml:space="preserve"> </w:t>
      </w:r>
      <w:r w:rsidRPr="00851316">
        <w:rPr>
          <w:rFonts w:eastAsia="Times New Roman" w:cs="Times New Roman"/>
          <w:szCs w:val="24"/>
        </w:rPr>
        <w:t xml:space="preserve">rates is necessary so that the Department can verify that rates were properly determined and resulted in wage payments to homeworkers at a rate at least equal to the FLSA minimum wage for all hours worked in a workweek. </w:t>
      </w:r>
      <w:r w:rsidRPr="00851316">
        <w:rPr>
          <w:rFonts w:eastAsia="Times New Roman" w:cs="Times New Roman"/>
          <w:i/>
          <w:szCs w:val="24"/>
        </w:rPr>
        <w:t xml:space="preserve">See </w:t>
      </w:r>
      <w:r w:rsidRPr="00851316">
        <w:rPr>
          <w:rFonts w:eastAsia="Times New Roman" w:cs="Times New Roman"/>
          <w:szCs w:val="24"/>
        </w:rPr>
        <w:t>29 CFR 530.202. Failure to require such documentation would impair the Department’s ability to ensure FLSA compliance.</w:t>
      </w:r>
    </w:p>
    <w:p w:rsidR="00851316" w:rsidP="00FE0913" w14:paraId="6E68FEFE" w14:textId="00478FE9">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Form WH-75 (Homeworker Handbook) provides a mechanism to ensure that employers fulfill their obligation to obtain and record accurate hours worked information whenever they distribute homework to employees and collect the complete work. Homeworkers record the information as they perform the work. </w:t>
      </w:r>
      <w:r w:rsidRPr="00851316">
        <w:rPr>
          <w:rFonts w:eastAsia="Times New Roman" w:cs="Times New Roman"/>
          <w:i/>
          <w:szCs w:val="24"/>
        </w:rPr>
        <w:t>See</w:t>
      </w:r>
      <w:r w:rsidRPr="00851316">
        <w:rPr>
          <w:rFonts w:eastAsia="Times New Roman" w:cs="Times New Roman"/>
          <w:szCs w:val="24"/>
        </w:rPr>
        <w:t xml:space="preserve"> 29 CFR 516.31(c), 530.103(d)</w:t>
      </w:r>
      <w:r w:rsidR="001A4453">
        <w:rPr>
          <w:rFonts w:eastAsia="Times New Roman" w:cs="Times New Roman"/>
          <w:szCs w:val="24"/>
        </w:rPr>
        <w:t>–</w:t>
      </w:r>
      <w:r w:rsidRPr="00851316">
        <w:rPr>
          <w:rFonts w:eastAsia="Times New Roman" w:cs="Times New Roman"/>
          <w:szCs w:val="24"/>
        </w:rPr>
        <w:t xml:space="preserve">(e). Individual homeworkers retain the </w:t>
      </w:r>
      <w:r w:rsidRPr="00851316">
        <w:rPr>
          <w:rFonts w:eastAsia="Times New Roman" w:cs="Times New Roman"/>
          <w:szCs w:val="24"/>
        </w:rPr>
        <w:t xml:space="preserve">Handbooks until completed and then return the Handbooks to the employer. The individual homeworker also provides the Handbook to the employer for transcription at the end of each pay period. </w:t>
      </w:r>
      <w:r w:rsidRPr="00851316">
        <w:rPr>
          <w:rFonts w:eastAsia="Times New Roman" w:cs="Times New Roman"/>
          <w:i/>
          <w:szCs w:val="24"/>
        </w:rPr>
        <w:t>See</w:t>
      </w:r>
      <w:r w:rsidRPr="00851316">
        <w:rPr>
          <w:rFonts w:eastAsia="Times New Roman" w:cs="Times New Roman"/>
          <w:szCs w:val="24"/>
        </w:rPr>
        <w:t xml:space="preserve"> 29 CFR 516.31(c). The Department examines the information in the Handbooks when conducting homeworker investigations to determine FLSA compliance. Failure to require an employer to collect and retain this information would impair the Department’s ability to ensure FLSA compliance.</w:t>
      </w:r>
    </w:p>
    <w:p w:rsidR="005F48EA" w:rsidRPr="00A204BA" w:rsidP="005F48EA" w14:paraId="2BA714FF" w14:textId="1D91AEFE">
      <w:pPr>
        <w:pStyle w:val="Heading3"/>
      </w:pPr>
      <w:r>
        <w:t>C.</w:t>
      </w:r>
      <w:r w:rsidRPr="00A204BA">
        <w:t xml:space="preserve">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5F48EA" w:rsidRPr="00851316" w:rsidP="005F48EA" w14:paraId="43DD40FF"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Forms WH-200, WH-201, and WH-202 are voluntary-use application forms an employer may prepare and sign to request a certificate authorizing the employment of full-time students at subminimum wages. Both the applicant and the Department maintain a copy of any submitted form. The Department reviews each form to determine whether to grant or deny subminimum wage authority.</w:t>
      </w:r>
    </w:p>
    <w:p w:rsidR="005F48EA" w:rsidRPr="00851316" w:rsidP="005F48EA" w14:paraId="1A133F9F"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A retail, service, or agricultural employer uses Form WH-200 to request authority to employ more than six full-time students at subminimum wages for up to a monthly number of hours not exceeding (1) 10 percent of the total monthly hours worked by all employees of the employing establishment; or (2) specific percentages, based on historic employment data, of total employee hours.</w:t>
      </w:r>
    </w:p>
    <w:p w:rsidR="005F48EA" w:rsidRPr="00851316" w:rsidP="005F48EA" w14:paraId="6F7C6717" w14:textId="77777777">
      <w:pPr>
        <w:autoSpaceDE w:val="0"/>
        <w:autoSpaceDN w:val="0"/>
        <w:spacing w:after="240" w:line="240" w:lineRule="auto"/>
        <w:contextualSpacing/>
        <w:rPr>
          <w:rFonts w:eastAsia="Times New Roman" w:cs="Times New Roman"/>
          <w:szCs w:val="24"/>
        </w:rPr>
      </w:pPr>
      <w:r w:rsidRPr="00851316">
        <w:rPr>
          <w:rFonts w:eastAsia="Times New Roman" w:cs="Times New Roman"/>
          <w:szCs w:val="24"/>
        </w:rPr>
        <w:t>An institution of higher education uses Form WH-201 to request authority to pay subminimum wages to its full-time student employees. The reverse side of Form WH-201 also serves as a “Notice of Temporary Authority” poster that provides temporary authority for the institution to employ full-time students at subminimum wages for a period of up to one year after forwarding the properly completed application to the Department, provided that, within 30 days of the forwarding, the Administrator of the Wage and Hour Division does not deny the application, issue a certificate with modified terms or conditions, or expressly extend the 30-day period of review.</w:t>
      </w:r>
    </w:p>
    <w:p w:rsidR="005F48EA" w:rsidRPr="00851316" w:rsidP="005F48EA" w14:paraId="128BBD44"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A retail, service, or agricultural employer uses Form WH-202 to request authority to employ up to six full-time students at subminimum wages throughout the employer’s enterprise on any given day. The FLSA specifically requires this information collection. </w:t>
      </w:r>
      <w:r w:rsidRPr="00851316">
        <w:rPr>
          <w:rFonts w:eastAsia="Times New Roman" w:cs="Times New Roman"/>
          <w:i/>
          <w:szCs w:val="24"/>
        </w:rPr>
        <w:t xml:space="preserve">See </w:t>
      </w:r>
      <w:r w:rsidRPr="00851316">
        <w:rPr>
          <w:rFonts w:eastAsia="Times New Roman" w:cs="Times New Roman"/>
          <w:szCs w:val="24"/>
        </w:rPr>
        <w:t>29 U.S.C. 214(b)(4)(D).</w:t>
      </w:r>
    </w:p>
    <w:p w:rsidR="00851316" w:rsidRPr="00A204BA" w:rsidP="00F24195" w14:paraId="4D0B501B" w14:textId="02FAE11D">
      <w:pPr>
        <w:pStyle w:val="Heading3"/>
        <w:rPr>
          <w:rFonts w:eastAsia="Times New Roman"/>
        </w:rPr>
      </w:pPr>
      <w:r w:rsidRPr="00A204BA">
        <w:rPr>
          <w:rFonts w:eastAsia="Times New Roman"/>
        </w:rPr>
        <w:t>D. Form</w:t>
      </w:r>
      <w:r w:rsidRPr="00A204BA" w:rsidR="001721E1">
        <w:rPr>
          <w:rFonts w:eastAsia="Times New Roman"/>
        </w:rPr>
        <w:t>s</w:t>
      </w:r>
      <w:r w:rsidRPr="00A204BA">
        <w:rPr>
          <w:rFonts w:eastAsia="Times New Roman"/>
        </w:rPr>
        <w:t xml:space="preserve"> WH-205</w:t>
      </w:r>
      <w:r w:rsidRPr="00A204BA" w:rsidR="00C61588">
        <w:rPr>
          <w:rFonts w:eastAsia="Times New Roman"/>
        </w:rPr>
        <w:t xml:space="preserve"> (</w:t>
      </w:r>
      <w:r w:rsidRPr="00A204BA" w:rsidR="00C61588">
        <w:t xml:space="preserve">Application for Authorization to Employ </w:t>
      </w:r>
      <w:r w:rsidRPr="00A204BA" w:rsidR="00C61588">
        <w:t>A</w:t>
      </w:r>
      <w:r w:rsidRPr="00A204BA" w:rsidR="00C61588">
        <w:t xml:space="preserve"> Student-Learner at Subminimum Wages) </w:t>
      </w:r>
      <w:r w:rsidRPr="00A204BA" w:rsidR="001721E1">
        <w:rPr>
          <w:rFonts w:eastAsia="Times New Roman"/>
        </w:rPr>
        <w:t xml:space="preserve">and </w:t>
      </w:r>
      <w:r w:rsidRPr="00A204BA">
        <w:rPr>
          <w:rFonts w:eastAsia="Times New Roman"/>
        </w:rPr>
        <w:t>WH-209</w:t>
      </w:r>
      <w:r w:rsidRPr="00A204BA" w:rsidR="001721E1">
        <w:rPr>
          <w:rFonts w:eastAsia="Times New Roman"/>
        </w:rPr>
        <w:t xml:space="preserve"> (</w:t>
      </w:r>
      <w:r w:rsidRPr="00A204BA" w:rsidR="001721E1">
        <w:t>Application for a Certificate to U.S. Department of Labor Employ Messengers/Learners at Subminimum Wages)</w:t>
      </w:r>
    </w:p>
    <w:p w:rsidR="00851316" w:rsidRPr="00851316" w:rsidP="00FE0913" w14:paraId="7C3E1BB2" w14:textId="7AD24900">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Employers use Form WH-205 to obtain certificates to employ student-learners at wages lower than the federal minimum wage. Form WH-209 is the application an employer uses to request a certificate authorizing the employer to employ learners and/or messengers at subminimum wage rates. Regulations issued by the Department’s Office of Apprenticeship no longer permit the payment of subminimum wage rates to apprentices in an approved program (29 CFR 29.5(b)(5)). As a result, the Department has issued no apprentice certificates since 1987. As explained in </w:t>
      </w:r>
      <w:r w:rsidRPr="00851316">
        <w:rPr>
          <w:rFonts w:eastAsia="Times New Roman" w:cs="Times New Roman"/>
          <w:szCs w:val="24"/>
        </w:rPr>
        <w:t xml:space="preserve">response to Question 6, the Department must maintain the information to fulfill its statutory obligation under the FLSA to maintain the program. The use of learner certificates has declined since the 1960s because wage rates have risen in many industries where certificates were previously </w:t>
      </w:r>
      <w:r w:rsidRPr="00851316">
        <w:rPr>
          <w:rFonts w:eastAsia="Times New Roman" w:cs="Times New Roman"/>
          <w:szCs w:val="24"/>
        </w:rPr>
        <w:t>issued</w:t>
      </w:r>
      <w:r w:rsidRPr="00851316">
        <w:rPr>
          <w:rFonts w:eastAsia="Times New Roman" w:cs="Times New Roman"/>
          <w:szCs w:val="24"/>
        </w:rPr>
        <w:t xml:space="preserve"> and an adequate supply of experienced workers now exists in most industries. The Department has received no applications for messengers since 1949 but must maintain the information collection to fulfill its statutory obligation under the FLSA.</w:t>
      </w:r>
      <w:r w:rsidR="00514B1C">
        <w:rPr>
          <w:rFonts w:eastAsia="Times New Roman" w:cs="Times New Roman"/>
          <w:szCs w:val="24"/>
        </w:rPr>
        <w:t xml:space="preserve">  </w:t>
      </w:r>
    </w:p>
    <w:p w:rsidR="00851316" w:rsidRPr="00851316" w:rsidP="00780F15" w14:paraId="75B96E87" w14:textId="52009C0B">
      <w:pPr>
        <w:pStyle w:val="Heading2"/>
        <w:rPr>
          <w:rFonts w:eastAsia="Times New Roman"/>
        </w:rPr>
      </w:pPr>
      <w:r>
        <w:rPr>
          <w:rFonts w:eastAsia="Times New Roman"/>
        </w:rPr>
        <w:t xml:space="preserve">3. </w:t>
      </w:r>
      <w:r w:rsidRPr="00AC0636" w:rsidR="001E52D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E52D9">
        <w:t xml:space="preserve"> </w:t>
      </w:r>
      <w:r w:rsidRPr="00AC0636" w:rsidR="001E52D9">
        <w:t>Also, describe any consideration of using information technology to reduce burden.</w:t>
      </w:r>
    </w:p>
    <w:p w:rsidR="00B12BC4" w:rsidRPr="00B22664" w:rsidP="00B12BC4" w14:paraId="19C39CFD" w14:textId="77777777">
      <w:pPr>
        <w:pStyle w:val="Heading3"/>
      </w:pPr>
      <w:r>
        <w:t xml:space="preserve">A. </w:t>
      </w:r>
      <w:r w:rsidRPr="00F16826">
        <w:t>Forms</w:t>
      </w:r>
      <w:r w:rsidRPr="00851316">
        <w:t xml:space="preserve"> WH-226 </w:t>
      </w:r>
      <w:r>
        <w:t>(</w:t>
      </w:r>
      <w:r w:rsidRPr="00AD1D47">
        <w:t>Application for Authority to Employ Workers with Disabilities at Subminimum Wages</w:t>
      </w:r>
      <w:r>
        <w:t>)</w:t>
      </w:r>
      <w:r w:rsidRPr="00AD1D47">
        <w:t xml:space="preserve"> </w:t>
      </w:r>
      <w:r w:rsidRPr="00851316">
        <w:t>and WH-226A</w:t>
      </w:r>
      <w:r>
        <w:t xml:space="preserve"> (</w:t>
      </w:r>
      <w:r w:rsidRPr="00B22664">
        <w:t>Supplemental Data Sheet for Application for Authority to Employ Workers with Disabilities at Subminimum Wages</w:t>
      </w:r>
      <w:r>
        <w:t>)</w:t>
      </w:r>
    </w:p>
    <w:p w:rsidR="00E9607B" w:rsidP="00E9607B" w14:paraId="34EE12A8" w14:textId="7DF8B700">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Department makes Forms WH-226 and WH-226A and instructions for completing them available in </w:t>
      </w:r>
      <w:r w:rsidR="00364E2C">
        <w:rPr>
          <w:rFonts w:eastAsia="Times New Roman" w:cs="Times New Roman"/>
          <w:bCs/>
          <w:szCs w:val="24"/>
        </w:rPr>
        <w:t xml:space="preserve">a </w:t>
      </w:r>
      <w:r w:rsidRPr="00851316">
        <w:rPr>
          <w:rFonts w:eastAsia="Times New Roman" w:cs="Times New Roman"/>
          <w:bCs/>
          <w:szCs w:val="24"/>
        </w:rPr>
        <w:t>fillable Adobe PDF format for downloading</w:t>
      </w:r>
      <w:r w:rsidR="002110F6">
        <w:rPr>
          <w:rFonts w:eastAsia="Times New Roman" w:cs="Times New Roman"/>
          <w:bCs/>
          <w:szCs w:val="24"/>
        </w:rPr>
        <w:t xml:space="preserve"> </w:t>
      </w:r>
      <w:r w:rsidR="007632AA">
        <w:rPr>
          <w:rFonts w:eastAsia="Times New Roman" w:cs="Times New Roman"/>
          <w:bCs/>
          <w:szCs w:val="24"/>
        </w:rPr>
        <w:t xml:space="preserve">and </w:t>
      </w:r>
      <w:r w:rsidRPr="00851316">
        <w:rPr>
          <w:rFonts w:eastAsia="Times New Roman" w:cs="Times New Roman"/>
          <w:bCs/>
          <w:szCs w:val="24"/>
        </w:rPr>
        <w:t xml:space="preserve">printing from </w:t>
      </w:r>
      <w:r w:rsidR="00BE5848">
        <w:rPr>
          <w:rFonts w:eastAsia="Times New Roman" w:cs="Times New Roman"/>
          <w:bCs/>
          <w:szCs w:val="24"/>
        </w:rPr>
        <w:t>the Department’s</w:t>
      </w:r>
      <w:r w:rsidRPr="00851316">
        <w:rPr>
          <w:rFonts w:eastAsia="Times New Roman" w:cs="Times New Roman"/>
          <w:bCs/>
          <w:szCs w:val="24"/>
        </w:rPr>
        <w:t xml:space="preserve"> website at: </w:t>
      </w:r>
      <w:hyperlink r:id="rId10" w:history="1">
        <w:r w:rsidRPr="00851316">
          <w:rPr>
            <w:rFonts w:eastAsia="Times New Roman" w:cs="Times New Roman"/>
            <w:bCs/>
            <w:color w:val="0000FF"/>
            <w:szCs w:val="24"/>
            <w:u w:val="single"/>
          </w:rPr>
          <w:t>https://www.dol.gov/agencies/whd/forms/wh226</w:t>
        </w:r>
      </w:hyperlink>
      <w:r w:rsidRPr="00851316">
        <w:rPr>
          <w:rFonts w:eastAsia="Times New Roman" w:cs="Times New Roman"/>
          <w:bCs/>
          <w:szCs w:val="24"/>
        </w:rPr>
        <w:t xml:space="preserve">. Respondents currently have the option of either mailing </w:t>
      </w:r>
      <w:r w:rsidR="00055095">
        <w:rPr>
          <w:rFonts w:eastAsia="Times New Roman" w:cs="Times New Roman"/>
          <w:bCs/>
          <w:szCs w:val="24"/>
        </w:rPr>
        <w:t>the form</w:t>
      </w:r>
      <w:r w:rsidR="002A3157">
        <w:rPr>
          <w:rFonts w:eastAsia="Times New Roman" w:cs="Times New Roman"/>
          <w:bCs/>
          <w:szCs w:val="24"/>
        </w:rPr>
        <w:t>(s)</w:t>
      </w:r>
      <w:r w:rsidR="00055095">
        <w:rPr>
          <w:rFonts w:eastAsia="Times New Roman" w:cs="Times New Roman"/>
          <w:bCs/>
          <w:szCs w:val="24"/>
        </w:rPr>
        <w:t xml:space="preserve"> </w:t>
      </w:r>
      <w:r w:rsidRPr="00851316" w:rsidR="00055095">
        <w:rPr>
          <w:rFonts w:eastAsia="Times New Roman" w:cs="Times New Roman"/>
          <w:bCs/>
          <w:szCs w:val="24"/>
        </w:rPr>
        <w:t>or completing</w:t>
      </w:r>
      <w:r w:rsidR="00055095">
        <w:rPr>
          <w:rFonts w:eastAsia="Times New Roman" w:cs="Times New Roman"/>
          <w:bCs/>
          <w:szCs w:val="24"/>
        </w:rPr>
        <w:t xml:space="preserve"> and </w:t>
      </w:r>
      <w:r w:rsidR="00055095">
        <w:rPr>
          <w:rFonts w:eastAsia="Times New Roman" w:cs="Times New Roman"/>
          <w:bCs/>
          <w:szCs w:val="24"/>
        </w:rPr>
        <w:t>submitting an application</w:t>
      </w:r>
      <w:r w:rsidR="00055095">
        <w:rPr>
          <w:rFonts w:eastAsia="Times New Roman" w:cs="Times New Roman"/>
          <w:bCs/>
          <w:szCs w:val="24"/>
        </w:rPr>
        <w:t xml:space="preserve"> using the section 14(c) online application system</w:t>
      </w:r>
      <w:r w:rsidRPr="00851316">
        <w:rPr>
          <w:rFonts w:eastAsia="Times New Roman" w:cs="Times New Roman"/>
          <w:bCs/>
          <w:szCs w:val="24"/>
        </w:rPr>
        <w:t xml:space="preserve">. </w:t>
      </w:r>
    </w:p>
    <w:p w:rsidR="00516CA3" w:rsidP="00F24195" w14:paraId="107BE598" w14:textId="5C0DC25D">
      <w:pPr>
        <w:pStyle w:val="Heading3"/>
      </w:pPr>
      <w:r>
        <w:t xml:space="preserve">B. </w:t>
      </w:r>
      <w:r w:rsidRPr="00A204BA">
        <w:t>Forms WH-2 (Application for Special Industrial Homeworker’s Certificate), WH-46 (Application for Certificate to Employ Homeworkers), piece rate measurements</w:t>
      </w:r>
      <w:r w:rsidR="00A66895">
        <w:t>,</w:t>
      </w:r>
      <w:r w:rsidRPr="00A204BA">
        <w:t xml:space="preserve"> and WH-75 (Homeworker Handbook)</w:t>
      </w:r>
    </w:p>
    <w:p w:rsidR="00851316" w:rsidRPr="00851316" w:rsidP="00E9607B" w14:paraId="4898F396" w14:textId="6157934B">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recognizes the value of technology in reducing burden on respondents in completing these forms.</w:t>
      </w:r>
      <w:r w:rsidR="00B20D6A">
        <w:rPr>
          <w:rFonts w:eastAsia="Times New Roman" w:cs="Times New Roman"/>
          <w:bCs/>
          <w:szCs w:val="24"/>
        </w:rPr>
        <w:t xml:space="preserve"> </w:t>
      </w:r>
      <w:r w:rsidR="00D03124">
        <w:rPr>
          <w:rFonts w:eastAsia="Times New Roman" w:cs="Times New Roman"/>
          <w:bCs/>
          <w:szCs w:val="24"/>
        </w:rPr>
        <w:t>T</w:t>
      </w:r>
      <w:r w:rsidRPr="00851316">
        <w:rPr>
          <w:rFonts w:eastAsia="Times New Roman" w:cs="Times New Roman"/>
          <w:bCs/>
          <w:szCs w:val="24"/>
        </w:rPr>
        <w:t>he</w:t>
      </w:r>
      <w:r w:rsidR="00D03124">
        <w:rPr>
          <w:rFonts w:eastAsia="Times New Roman" w:cs="Times New Roman"/>
          <w:bCs/>
          <w:szCs w:val="24"/>
        </w:rPr>
        <w:t>se</w:t>
      </w:r>
      <w:r w:rsidRPr="00851316">
        <w:rPr>
          <w:rFonts w:eastAsia="Times New Roman" w:cs="Times New Roman"/>
          <w:bCs/>
          <w:szCs w:val="24"/>
        </w:rPr>
        <w:t xml:space="preserve"> form</w:t>
      </w:r>
      <w:r w:rsidR="007458FB">
        <w:rPr>
          <w:rFonts w:eastAsia="Times New Roman" w:cs="Times New Roman"/>
          <w:bCs/>
          <w:szCs w:val="24"/>
        </w:rPr>
        <w:t>s</w:t>
      </w:r>
      <w:r w:rsidRPr="00851316">
        <w:rPr>
          <w:rFonts w:eastAsia="Times New Roman" w:cs="Times New Roman"/>
          <w:bCs/>
          <w:szCs w:val="24"/>
        </w:rPr>
        <w:t xml:space="preserve"> </w:t>
      </w:r>
      <w:r w:rsidR="009417DB">
        <w:rPr>
          <w:rFonts w:eastAsia="Times New Roman" w:cs="Times New Roman"/>
          <w:bCs/>
          <w:szCs w:val="24"/>
        </w:rPr>
        <w:t xml:space="preserve">are </w:t>
      </w:r>
      <w:r w:rsidRPr="00851316">
        <w:rPr>
          <w:rFonts w:eastAsia="Times New Roman" w:cs="Times New Roman"/>
          <w:bCs/>
          <w:szCs w:val="24"/>
        </w:rPr>
        <w:t>available in fillable Adobe PDF format for downloading, completing</w:t>
      </w:r>
      <w:r w:rsidR="009417DB">
        <w:rPr>
          <w:rFonts w:eastAsia="Times New Roman" w:cs="Times New Roman"/>
          <w:bCs/>
          <w:szCs w:val="24"/>
        </w:rPr>
        <w:t>,</w:t>
      </w:r>
      <w:r w:rsidRPr="00851316">
        <w:rPr>
          <w:rFonts w:eastAsia="Times New Roman" w:cs="Times New Roman"/>
          <w:bCs/>
          <w:szCs w:val="24"/>
        </w:rPr>
        <w:t xml:space="preserve"> and printing from </w:t>
      </w:r>
      <w:r w:rsidR="00D03124">
        <w:rPr>
          <w:rFonts w:eastAsia="Times New Roman" w:cs="Times New Roman"/>
          <w:bCs/>
          <w:szCs w:val="24"/>
        </w:rPr>
        <w:t>the Department’s</w:t>
      </w:r>
      <w:r w:rsidR="007458FB">
        <w:rPr>
          <w:rFonts w:eastAsia="Times New Roman" w:cs="Times New Roman"/>
          <w:bCs/>
          <w:szCs w:val="24"/>
        </w:rPr>
        <w:t xml:space="preserve"> website</w:t>
      </w:r>
      <w:r w:rsidRPr="00851316">
        <w:rPr>
          <w:rFonts w:eastAsia="Times New Roman" w:cs="Times New Roman"/>
          <w:bCs/>
          <w:szCs w:val="24"/>
        </w:rPr>
        <w:t xml:space="preserve">: </w:t>
      </w:r>
    </w:p>
    <w:p w:rsidR="00851316" w:rsidP="00597C18" w14:paraId="2EC59C9B" w14:textId="71910FEC">
      <w:pPr>
        <w:pStyle w:val="ListParagraph"/>
        <w:numPr>
          <w:ilvl w:val="0"/>
          <w:numId w:val="33"/>
        </w:numPr>
        <w:spacing w:after="240"/>
        <w:rPr>
          <w:bCs/>
        </w:rPr>
      </w:pPr>
      <w:r>
        <w:t xml:space="preserve">WH-2: </w:t>
      </w:r>
      <w:hyperlink r:id="rId18" w:history="1">
        <w:r w:rsidRPr="00597C18">
          <w:rPr>
            <w:rStyle w:val="Hyperlink"/>
            <w:bCs/>
          </w:rPr>
          <w:t>https://www.dol.gov/agencies/whd/forms/wh2-wh46</w:t>
        </w:r>
      </w:hyperlink>
    </w:p>
    <w:p w:rsidR="00597C18" w:rsidRPr="00A03C59" w:rsidP="00597C18" w14:paraId="352F5ABB" w14:textId="3594EDAF">
      <w:pPr>
        <w:pStyle w:val="ListParagraph"/>
        <w:numPr>
          <w:ilvl w:val="0"/>
          <w:numId w:val="33"/>
        </w:numPr>
        <w:spacing w:after="240"/>
        <w:rPr>
          <w:bCs/>
        </w:rPr>
      </w:pPr>
      <w:r>
        <w:t>WH</w:t>
      </w:r>
      <w:r w:rsidRPr="00597C18">
        <w:rPr>
          <w:bCs/>
        </w:rPr>
        <w:t>-</w:t>
      </w:r>
      <w:r>
        <w:rPr>
          <w:bCs/>
        </w:rPr>
        <w:t xml:space="preserve">46: </w:t>
      </w:r>
      <w:hyperlink r:id="rId18" w:history="1">
        <w:r w:rsidRPr="00851316">
          <w:rPr>
            <w:bCs/>
            <w:color w:val="0000FF"/>
            <w:u w:val="single"/>
          </w:rPr>
          <w:t>https://www.dol.gov/agencies/whd/forms/wh2-wh46</w:t>
        </w:r>
      </w:hyperlink>
    </w:p>
    <w:p w:rsidR="00597C18" w:rsidP="00597C18" w14:paraId="17EBE8E2" w14:textId="651CC7B8">
      <w:pPr>
        <w:pStyle w:val="ListParagraph"/>
        <w:numPr>
          <w:ilvl w:val="0"/>
          <w:numId w:val="33"/>
        </w:numPr>
        <w:rPr>
          <w:bCs/>
          <w:color w:val="0000FF"/>
          <w:u w:val="single"/>
        </w:rPr>
      </w:pPr>
      <w:r w:rsidRPr="0015724F">
        <w:rPr>
          <w:bCs/>
          <w:color w:val="000000" w:themeColor="text1"/>
        </w:rPr>
        <w:t xml:space="preserve">WH-75: </w:t>
      </w:r>
      <w:hyperlink r:id="rId19" w:history="1">
        <w:r w:rsidRPr="00597C18">
          <w:rPr>
            <w:rStyle w:val="Hyperlink"/>
            <w:bCs/>
          </w:rPr>
          <w:t>https://www.dol.gov/sites/dolgov/files/WHD/legacy/files/WH75EN.pdf</w:t>
        </w:r>
      </w:hyperlink>
    </w:p>
    <w:p w:rsidR="00A03C59" w:rsidP="00A03C59" w14:paraId="6D311419" w14:textId="77777777">
      <w:pPr>
        <w:autoSpaceDE w:val="0"/>
        <w:autoSpaceDN w:val="0"/>
        <w:spacing w:line="240" w:lineRule="auto"/>
        <w:rPr>
          <w:rFonts w:eastAsia="Times New Roman" w:cs="Times New Roman"/>
          <w:bCs/>
          <w:szCs w:val="24"/>
        </w:rPr>
      </w:pPr>
    </w:p>
    <w:p w:rsidR="00851316" w:rsidRPr="00851316" w:rsidP="006C3431" w14:paraId="52C14BC1" w14:textId="0DF37805">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Respondents must mail the application to the Department upon completion. In accordance with the Paperwork Reduction Act, the Department has assessed the practicability of developing an online submission option for WH-46 and WH-75 and determined it is not practical to do so. The Regulations at 29 CFR 530.102 require </w:t>
      </w:r>
      <w:r w:rsidR="0014349D">
        <w:rPr>
          <w:rFonts w:eastAsia="Times New Roman" w:cs="Times New Roman"/>
          <w:bCs/>
          <w:szCs w:val="24"/>
        </w:rPr>
        <w:t xml:space="preserve">the employer to sign </w:t>
      </w:r>
      <w:r w:rsidRPr="00851316">
        <w:rPr>
          <w:rFonts w:eastAsia="Times New Roman" w:cs="Times New Roman"/>
          <w:bCs/>
          <w:szCs w:val="24"/>
        </w:rPr>
        <w:t xml:space="preserve">the initial request for certification or renewal (Form WH-46). </w:t>
      </w:r>
      <w:r w:rsidRPr="00851316">
        <w:rPr>
          <w:rFonts w:eastAsia="Times New Roman" w:cs="Times New Roman"/>
          <w:bCs/>
          <w:szCs w:val="24"/>
        </w:rPr>
        <w:t>In order to</w:t>
      </w:r>
      <w:r w:rsidRPr="00851316">
        <w:rPr>
          <w:rFonts w:eastAsia="Times New Roman" w:cs="Times New Roman"/>
          <w:bCs/>
          <w:szCs w:val="24"/>
        </w:rPr>
        <w:t xml:space="preserve"> meet this regulatory requirement, the Department would need to </w:t>
      </w:r>
      <w:r w:rsidR="00D412F5">
        <w:rPr>
          <w:rFonts w:eastAsia="Times New Roman" w:cs="Times New Roman"/>
          <w:bCs/>
          <w:szCs w:val="24"/>
        </w:rPr>
        <w:t>purchase</w:t>
      </w:r>
      <w:r w:rsidRPr="00851316">
        <w:rPr>
          <w:rFonts w:eastAsia="Times New Roman" w:cs="Times New Roman"/>
          <w:bCs/>
          <w:szCs w:val="24"/>
        </w:rPr>
        <w:t xml:space="preserve"> a Public Key Infrastructure (PKI) certificate for each authorized employer at a cost of $25.00</w:t>
      </w:r>
      <w:r w:rsidR="00F13C55">
        <w:rPr>
          <w:rFonts w:eastAsia="Times New Roman" w:cs="Times New Roman"/>
          <w:bCs/>
          <w:szCs w:val="24"/>
        </w:rPr>
        <w:t xml:space="preserve"> to </w:t>
      </w:r>
      <w:r w:rsidRPr="00851316">
        <w:rPr>
          <w:rFonts w:eastAsia="Times New Roman" w:cs="Times New Roman"/>
          <w:bCs/>
          <w:szCs w:val="24"/>
        </w:rPr>
        <w:t xml:space="preserve">$35.00 per certificate compared to the mailing cost for each mailed submission. Further, the Department would have to develop </w:t>
      </w:r>
      <w:r w:rsidR="00497F98">
        <w:rPr>
          <w:rFonts w:eastAsia="Times New Roman" w:cs="Times New Roman"/>
          <w:bCs/>
          <w:szCs w:val="24"/>
        </w:rPr>
        <w:t>a</w:t>
      </w:r>
      <w:r w:rsidRPr="00851316" w:rsidR="00497F98">
        <w:rPr>
          <w:rFonts w:eastAsia="Times New Roman" w:cs="Times New Roman"/>
          <w:bCs/>
          <w:szCs w:val="24"/>
        </w:rPr>
        <w:t xml:space="preserve"> </w:t>
      </w:r>
      <w:r w:rsidRPr="00851316">
        <w:rPr>
          <w:rFonts w:eastAsia="Times New Roman" w:cs="Times New Roman"/>
          <w:bCs/>
          <w:szCs w:val="24"/>
        </w:rPr>
        <w:t xml:space="preserve">website for employers to submit the information. Development costs would easily exceed the total annual mailing cost for all employers filing a paper Form WH-46 and would not be justified for an information collection that receives fewer </w:t>
      </w:r>
      <w:r w:rsidRPr="00851316">
        <w:rPr>
          <w:rFonts w:eastAsia="Times New Roman" w:cs="Times New Roman"/>
          <w:bCs/>
          <w:szCs w:val="24"/>
        </w:rPr>
        <w:t xml:space="preserve">than 100 annual responses. The piece-rate measurement provisions impose a recordkeeping requirement that </w:t>
      </w:r>
      <w:r w:rsidRPr="00851316" w:rsidR="009F00F0">
        <w:rPr>
          <w:rFonts w:eastAsia="Times New Roman" w:cs="Times New Roman"/>
          <w:bCs/>
          <w:szCs w:val="24"/>
        </w:rPr>
        <w:t>u</w:t>
      </w:r>
      <w:r w:rsidR="009F00F0">
        <w:rPr>
          <w:rFonts w:eastAsia="Times New Roman" w:cs="Times New Roman"/>
          <w:bCs/>
          <w:szCs w:val="24"/>
        </w:rPr>
        <w:t>ses</w:t>
      </w:r>
      <w:r w:rsidRPr="00851316" w:rsidR="009F00F0">
        <w:rPr>
          <w:rFonts w:eastAsia="Times New Roman" w:cs="Times New Roman"/>
          <w:bCs/>
          <w:szCs w:val="24"/>
        </w:rPr>
        <w:t xml:space="preserve"> </w:t>
      </w:r>
      <w:r w:rsidRPr="00851316">
        <w:rPr>
          <w:rFonts w:eastAsia="Times New Roman" w:cs="Times New Roman"/>
          <w:bCs/>
          <w:szCs w:val="24"/>
        </w:rPr>
        <w:t xml:space="preserve">Form WH-75. The form is fillable, printable, and posted at: </w:t>
      </w:r>
      <w:hyperlink r:id="rId20" w:history="1">
        <w:r w:rsidRPr="00851316">
          <w:rPr>
            <w:rFonts w:eastAsia="Times New Roman" w:cs="Times New Roman"/>
            <w:bCs/>
            <w:color w:val="0000FF"/>
            <w:szCs w:val="24"/>
            <w:u w:val="single"/>
          </w:rPr>
          <w:t>https://www.dol.gov/agencies/whd/forms</w:t>
        </w:r>
      </w:hyperlink>
      <w:r w:rsidRPr="00851316">
        <w:rPr>
          <w:rFonts w:eastAsia="Times New Roman" w:cs="Times New Roman"/>
          <w:bCs/>
          <w:szCs w:val="24"/>
        </w:rPr>
        <w:t>, in both English and Spanish. The Department only reviews this information in connection with an investigation under the FLSA. As a result, an online submission option is not practicable for these recordkeeping requirements.</w:t>
      </w:r>
    </w:p>
    <w:p w:rsidR="00F80240" w:rsidP="00F80240" w14:paraId="784DC1A3" w14:textId="09C4C65B">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F80240" w:rsidRPr="00851316" w:rsidP="00F80240" w14:paraId="5A0A7729" w14:textId="70478C78">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enters information collected on Forms WH-200, WH-201, and WH-202 into the Department’s Certificate Processing System (CPS). The CPS allows the Department to send a preprinted application that only requires updates to certain specified information (e.g.</w:t>
      </w:r>
      <w:r>
        <w:rPr>
          <w:rFonts w:eastAsia="Times New Roman" w:cs="Times New Roman"/>
          <w:bCs/>
          <w:szCs w:val="24"/>
        </w:rPr>
        <w:t>,</w:t>
      </w:r>
      <w:r w:rsidRPr="00851316">
        <w:rPr>
          <w:rFonts w:eastAsia="Times New Roman" w:cs="Times New Roman"/>
          <w:bCs/>
          <w:szCs w:val="24"/>
        </w:rPr>
        <w:t xml:space="preserve"> changed information, </w:t>
      </w:r>
      <w:r w:rsidRPr="00851316">
        <w:rPr>
          <w:rFonts w:eastAsia="Times New Roman" w:cs="Times New Roman"/>
          <w:bCs/>
          <w:szCs w:val="24"/>
        </w:rPr>
        <w:t>signing</w:t>
      </w:r>
      <w:r w:rsidRPr="00851316">
        <w:rPr>
          <w:rFonts w:eastAsia="Times New Roman" w:cs="Times New Roman"/>
          <w:bCs/>
          <w:szCs w:val="24"/>
        </w:rPr>
        <w:t xml:space="preserve"> and recording total employment hours during the most recent </w:t>
      </w:r>
      <w:r>
        <w:rPr>
          <w:rFonts w:eastAsia="Times New Roman" w:cs="Times New Roman"/>
          <w:bCs/>
          <w:szCs w:val="24"/>
        </w:rPr>
        <w:t>12</w:t>
      </w:r>
      <w:r w:rsidRPr="00851316">
        <w:rPr>
          <w:rFonts w:eastAsia="Times New Roman" w:cs="Times New Roman"/>
          <w:bCs/>
          <w:szCs w:val="24"/>
        </w:rPr>
        <w:t xml:space="preserve"> months) to an employer applying to renew an existing authorization. In compliance with the Paperwork Reduction Act, the Department makes Forms WH-200, WH-201, and WH-202 available in PDF fillable format for printing and downloading at: </w:t>
      </w:r>
      <w:hyperlink r:id="rId21" w:history="1">
        <w:r w:rsidRPr="00851316">
          <w:rPr>
            <w:rFonts w:eastAsia="Times New Roman" w:cs="Times New Roman"/>
            <w:bCs/>
            <w:color w:val="0000FF"/>
            <w:szCs w:val="24"/>
            <w:u w:val="single"/>
          </w:rPr>
          <w:t>https://www.dol.gov/agencies/whd/forms/wh200-wh201-wh202</w:t>
        </w:r>
      </w:hyperlink>
      <w:r w:rsidRPr="00851316">
        <w:rPr>
          <w:rFonts w:eastAsia="Times New Roman" w:cs="Times New Roman"/>
          <w:bCs/>
          <w:szCs w:val="24"/>
        </w:rPr>
        <w:t>.</w:t>
      </w:r>
    </w:p>
    <w:p w:rsidR="00F80240" w:rsidRPr="00851316" w:rsidP="00F80240" w14:paraId="5E8A3DEE" w14:textId="11DC8D6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Department also assessed the practicability of developing an online submission option for these forms but determined it is not practical to do so. The regulations at 29 CFR 519.3(a) require </w:t>
      </w:r>
      <w:r w:rsidR="00DC2834">
        <w:rPr>
          <w:rFonts w:eastAsia="Times New Roman" w:cs="Times New Roman"/>
          <w:bCs/>
          <w:szCs w:val="24"/>
        </w:rPr>
        <w:t xml:space="preserve">that the employer’s authorized representative sign </w:t>
      </w:r>
      <w:r w:rsidRPr="00851316">
        <w:rPr>
          <w:rFonts w:eastAsia="Times New Roman" w:cs="Times New Roman"/>
          <w:bCs/>
          <w:szCs w:val="24"/>
        </w:rPr>
        <w:t xml:space="preserve">the application (i.e., Forms WH-200, WH-201, and WH-202). </w:t>
      </w:r>
      <w:r w:rsidRPr="00851316">
        <w:rPr>
          <w:rFonts w:eastAsia="Times New Roman" w:cs="Times New Roman"/>
          <w:bCs/>
          <w:szCs w:val="24"/>
        </w:rPr>
        <w:t>In order to</w:t>
      </w:r>
      <w:r w:rsidRPr="00851316">
        <w:rPr>
          <w:rFonts w:eastAsia="Times New Roman" w:cs="Times New Roman"/>
          <w:bCs/>
          <w:szCs w:val="24"/>
        </w:rPr>
        <w:t xml:space="preserve"> meet this requirement, the Department would need to obtain a PKI certificate for each authorized employer representative, costing the agency $25.00 </w:t>
      </w:r>
      <w:r>
        <w:rPr>
          <w:rFonts w:eastAsia="Times New Roman" w:cs="Times New Roman"/>
          <w:bCs/>
          <w:szCs w:val="24"/>
        </w:rPr>
        <w:t>to</w:t>
      </w:r>
      <w:r w:rsidRPr="00851316">
        <w:rPr>
          <w:rFonts w:eastAsia="Times New Roman" w:cs="Times New Roman"/>
          <w:bCs/>
          <w:szCs w:val="24"/>
        </w:rPr>
        <w:t xml:space="preserve"> $35.00 for each PKI certificate compared to the mailing cost for each mailed submission. The Department would also need to develop the website for employers to submit the information. Development costs would easily exceed the total annual mailing cost for all employers filing paper Forms WH-200, WH-201</w:t>
      </w:r>
      <w:r>
        <w:rPr>
          <w:rFonts w:eastAsia="Times New Roman" w:cs="Times New Roman"/>
          <w:bCs/>
          <w:szCs w:val="24"/>
        </w:rPr>
        <w:t>,</w:t>
      </w:r>
      <w:r w:rsidRPr="00851316">
        <w:rPr>
          <w:rFonts w:eastAsia="Times New Roman" w:cs="Times New Roman"/>
          <w:bCs/>
          <w:szCs w:val="24"/>
        </w:rPr>
        <w:t xml:space="preserve"> or WH-202 and not be justified for an information collection that receives less than 400 annual responses.</w:t>
      </w:r>
    </w:p>
    <w:p w:rsidR="00693460" w:rsidRPr="00A204BA" w:rsidP="00693460" w14:paraId="112DA4F8" w14:textId="77777777">
      <w:pPr>
        <w:pStyle w:val="Heading3"/>
        <w:rPr>
          <w:rFonts w:eastAsia="Times New Roman"/>
        </w:rPr>
      </w:pPr>
      <w:r w:rsidRPr="00A204BA">
        <w:rPr>
          <w:rFonts w:eastAsia="Times New Roman"/>
        </w:rPr>
        <w:t>D. Forms WH-205 (</w:t>
      </w:r>
      <w:r w:rsidRPr="00A204BA">
        <w:t xml:space="preserve">Application for Authorization to Employ </w:t>
      </w:r>
      <w:r w:rsidRPr="00A204BA">
        <w:t>A</w:t>
      </w:r>
      <w:r w:rsidRPr="00A204BA">
        <w:t xml:space="preserve"> Student-Learner at Subminimum Wages) </w:t>
      </w:r>
      <w:r w:rsidRPr="00A204BA">
        <w:rPr>
          <w:rFonts w:eastAsia="Times New Roman"/>
        </w:rPr>
        <w:t>and WH-209 (</w:t>
      </w:r>
      <w:r w:rsidRPr="00A204BA">
        <w:t>Application for a Certificate to U.S. Department of Labor Employ Messengers/Learners at Subminimum Wages)</w:t>
      </w:r>
    </w:p>
    <w:p w:rsidR="00851316" w:rsidRPr="00851316" w:rsidP="00FE0913" w14:paraId="1C7C73E4" w14:textId="5B44029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Forms WH-205 and WH-209 are rarely used. </w:t>
      </w:r>
      <w:r w:rsidRPr="00851316" w:rsidR="00891A38">
        <w:rPr>
          <w:rFonts w:eastAsia="Times New Roman" w:cs="Times New Roman"/>
          <w:bCs/>
          <w:szCs w:val="24"/>
        </w:rPr>
        <w:t xml:space="preserve">The Department has not posted Form WH-209 because the agency does not anticipate receiving any requests under the messenger/learner program. </w:t>
      </w:r>
      <w:r w:rsidRPr="00851316">
        <w:rPr>
          <w:rFonts w:eastAsia="Times New Roman" w:cs="Times New Roman"/>
          <w:bCs/>
          <w:szCs w:val="24"/>
        </w:rPr>
        <w:t xml:space="preserve">The Department has posted Form WH-205 and the accompanying instructions on the Department Web site at: </w:t>
      </w:r>
      <w:hyperlink r:id="rId22" w:history="1">
        <w:r w:rsidRPr="00851316">
          <w:rPr>
            <w:rFonts w:eastAsia="Times New Roman" w:cs="Times New Roman"/>
            <w:bCs/>
            <w:color w:val="0000FF"/>
            <w:szCs w:val="24"/>
            <w:u w:val="single"/>
          </w:rPr>
          <w:t>https://www.dol.gov/agencies/whd/forms/wh205</w:t>
        </w:r>
      </w:hyperlink>
      <w:r w:rsidRPr="00851316">
        <w:rPr>
          <w:rFonts w:eastAsia="Times New Roman" w:cs="Times New Roman"/>
          <w:bCs/>
          <w:szCs w:val="24"/>
        </w:rPr>
        <w:t>.</w:t>
      </w:r>
      <w:r w:rsidRPr="005C4953" w:rsidR="005C4953">
        <w:t xml:space="preserve"> </w:t>
      </w:r>
      <w:r w:rsidR="005C4953">
        <w:t xml:space="preserve">The Department </w:t>
      </w:r>
      <w:r w:rsidRPr="005C4953" w:rsidR="005C4953">
        <w:rPr>
          <w:rFonts w:eastAsia="Times New Roman" w:cs="Times New Roman"/>
          <w:bCs/>
          <w:szCs w:val="24"/>
        </w:rPr>
        <w:t>accepts fax transmissions of the completed applications associated with this information collection</w:t>
      </w:r>
      <w:r w:rsidR="00B12BC4">
        <w:rPr>
          <w:rFonts w:eastAsia="Times New Roman" w:cs="Times New Roman"/>
          <w:bCs/>
          <w:szCs w:val="24"/>
        </w:rPr>
        <w:t>.</w:t>
      </w:r>
    </w:p>
    <w:p w:rsidR="00851316" w:rsidRPr="00851316" w:rsidP="00FE0913" w14:paraId="6D76A693" w14:textId="1E6F7AA0">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Department has assessed the practicability of developing an online submission option for this information collection and has determined it is not practical to do so. </w:t>
      </w:r>
      <w:r w:rsidR="00CE312E">
        <w:rPr>
          <w:rFonts w:eastAsia="Times New Roman" w:cs="Times New Roman"/>
          <w:bCs/>
          <w:szCs w:val="24"/>
        </w:rPr>
        <w:t>T</w:t>
      </w:r>
      <w:r w:rsidRPr="00851316">
        <w:rPr>
          <w:rFonts w:eastAsia="Times New Roman" w:cs="Times New Roman"/>
          <w:bCs/>
          <w:szCs w:val="24"/>
        </w:rPr>
        <w:t>he employer, the appropriate school official, and the student-learner</w:t>
      </w:r>
      <w:r w:rsidR="00CE312E">
        <w:rPr>
          <w:rFonts w:eastAsia="Times New Roman" w:cs="Times New Roman"/>
          <w:bCs/>
          <w:szCs w:val="24"/>
        </w:rPr>
        <w:t xml:space="preserve"> must sign Form WH-205</w:t>
      </w:r>
      <w:r w:rsidRPr="00851316">
        <w:rPr>
          <w:rFonts w:eastAsia="Times New Roman" w:cs="Times New Roman"/>
          <w:bCs/>
          <w:szCs w:val="24"/>
        </w:rPr>
        <w:t xml:space="preserve">. </w:t>
      </w:r>
      <w:r w:rsidRPr="00851316">
        <w:rPr>
          <w:rFonts w:eastAsia="Times New Roman" w:cs="Times New Roman"/>
          <w:bCs/>
          <w:i/>
          <w:szCs w:val="24"/>
        </w:rPr>
        <w:t>See</w:t>
      </w:r>
      <w:r w:rsidRPr="00851316">
        <w:rPr>
          <w:rFonts w:eastAsia="Times New Roman" w:cs="Times New Roman"/>
          <w:bCs/>
          <w:szCs w:val="24"/>
        </w:rPr>
        <w:t xml:space="preserve"> 29 CFR </w:t>
      </w:r>
      <w:r w:rsidRPr="00851316">
        <w:rPr>
          <w:rFonts w:eastAsia="Times New Roman" w:cs="Times New Roman"/>
          <w:bCs/>
          <w:szCs w:val="24"/>
        </w:rPr>
        <w:t xml:space="preserve">520.501(b). The Department would need to obtain a PKI certificate for each authorized employer </w:t>
      </w:r>
      <w:r w:rsidRPr="00851316">
        <w:rPr>
          <w:rFonts w:eastAsia="Times New Roman" w:cs="Times New Roman"/>
          <w:bCs/>
          <w:szCs w:val="24"/>
        </w:rPr>
        <w:t>in order to</w:t>
      </w:r>
      <w:r w:rsidRPr="00851316">
        <w:rPr>
          <w:rFonts w:eastAsia="Times New Roman" w:cs="Times New Roman"/>
          <w:bCs/>
          <w:szCs w:val="24"/>
        </w:rPr>
        <w:t xml:space="preserve"> meet this regulatory requirement. The Department has been informed that each PKI certificate would cost the agency $25.00 </w:t>
      </w:r>
      <w:r w:rsidR="00596EDA">
        <w:rPr>
          <w:rFonts w:eastAsia="Times New Roman" w:cs="Times New Roman"/>
          <w:bCs/>
          <w:szCs w:val="24"/>
        </w:rPr>
        <w:t>to</w:t>
      </w:r>
      <w:r w:rsidRPr="00851316">
        <w:rPr>
          <w:rFonts w:eastAsia="Times New Roman" w:cs="Times New Roman"/>
          <w:bCs/>
          <w:szCs w:val="24"/>
        </w:rPr>
        <w:t xml:space="preserve"> $35.00, compared to the mailing cost of for each mailed submission. The Department would also need to develop the website for employers to submit the information. Development costs would easily exceed the total annual mailing cost for all employers filing a paper Form WH-205 and not be justified for an information collection that receives less than 1,000 annual responses.</w:t>
      </w:r>
    </w:p>
    <w:p w:rsidR="00851316" w:rsidRPr="00851316" w:rsidP="00DE3A8B" w14:paraId="7BE150CE" w14:textId="61C15B9D">
      <w:pPr>
        <w:pStyle w:val="Heading2"/>
        <w:rPr>
          <w:rFonts w:eastAsia="Times New Roman"/>
        </w:rPr>
      </w:pPr>
      <w:r>
        <w:rPr>
          <w:rFonts w:eastAsia="Times New Roman"/>
        </w:rPr>
        <w:t xml:space="preserve">4. </w:t>
      </w:r>
      <w:r w:rsidRPr="00AC0636" w:rsidR="00023A3C">
        <w:t>Describe efforts to identify duplication.</w:t>
      </w:r>
      <w:r w:rsidR="00023A3C">
        <w:t xml:space="preserve"> </w:t>
      </w:r>
      <w:r w:rsidRPr="00AC0636" w:rsidR="00023A3C">
        <w:t>Show specifically why any similar information already available cannot be used or modified for use for the purposes described in Item A.2 above.</w:t>
      </w:r>
    </w:p>
    <w:p w:rsidR="00851316" w:rsidRPr="00851316" w:rsidP="00FE0913" w14:paraId="0DE5F556"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No similar information is available from any other source.</w:t>
      </w:r>
    </w:p>
    <w:p w:rsidR="00851316" w:rsidRPr="00851316" w:rsidP="00DE3A8B" w14:paraId="4A019984" w14:textId="5C8C5FF2">
      <w:pPr>
        <w:pStyle w:val="Heading2"/>
        <w:rPr>
          <w:rFonts w:eastAsia="Times New Roman"/>
        </w:rPr>
      </w:pPr>
      <w:r>
        <w:rPr>
          <w:rFonts w:eastAsia="Times New Roman"/>
        </w:rPr>
        <w:t xml:space="preserve">5. </w:t>
      </w:r>
      <w:r w:rsidRPr="00AC0636" w:rsidR="002B1835">
        <w:t>If the collection of information impacts small businesses or other small entities, describe any methods used to minimize burden</w:t>
      </w:r>
      <w:r w:rsidR="002B1835">
        <w:t>.</w:t>
      </w:r>
    </w:p>
    <w:p w:rsidR="00851316" w:rsidRPr="00851316" w:rsidP="00FE0913" w14:paraId="3A6B3C6A" w14:textId="6917C474">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While these information collections, particularly the WH-226 and WH-226A, may involve a substantial number of small businesses or non-profit agencies, the collections do not have a significant impact on those small entities. Forms WH-226 and WH-226A collect information necessary for the Department to </w:t>
      </w:r>
      <w:r w:rsidR="0019345C">
        <w:rPr>
          <w:rFonts w:eastAsia="Times New Roman" w:cs="Times New Roman"/>
          <w:bCs/>
          <w:szCs w:val="24"/>
        </w:rPr>
        <w:t xml:space="preserve">determine </w:t>
      </w:r>
      <w:r w:rsidR="00DD5329">
        <w:rPr>
          <w:rFonts w:eastAsia="Times New Roman" w:cs="Times New Roman"/>
          <w:bCs/>
          <w:szCs w:val="24"/>
        </w:rPr>
        <w:t>if</w:t>
      </w:r>
      <w:r w:rsidR="00536DF2">
        <w:rPr>
          <w:rFonts w:eastAsia="Times New Roman" w:cs="Times New Roman"/>
          <w:bCs/>
          <w:szCs w:val="24"/>
        </w:rPr>
        <w:t xml:space="preserve"> an employer qualifies</w:t>
      </w:r>
      <w:r w:rsidR="00C57311">
        <w:rPr>
          <w:rFonts w:eastAsia="Times New Roman" w:cs="Times New Roman"/>
          <w:bCs/>
          <w:szCs w:val="24"/>
        </w:rPr>
        <w:t xml:space="preserve"> </w:t>
      </w:r>
      <w:r w:rsidR="00536DF2">
        <w:rPr>
          <w:rFonts w:eastAsia="Times New Roman" w:cs="Times New Roman"/>
          <w:bCs/>
          <w:szCs w:val="24"/>
        </w:rPr>
        <w:t xml:space="preserve">for a </w:t>
      </w:r>
      <w:r w:rsidRPr="00851316">
        <w:rPr>
          <w:rFonts w:eastAsia="Times New Roman" w:cs="Times New Roman"/>
          <w:bCs/>
          <w:szCs w:val="24"/>
        </w:rPr>
        <w:t>certificate.</w:t>
      </w:r>
      <w:r w:rsidR="00C57311">
        <w:rPr>
          <w:rFonts w:eastAsia="Times New Roman" w:cs="Times New Roman"/>
          <w:bCs/>
          <w:szCs w:val="24"/>
        </w:rPr>
        <w:t xml:space="preserve"> </w:t>
      </w:r>
      <w:r w:rsidR="00EE5EDC">
        <w:rPr>
          <w:rFonts w:eastAsia="Times New Roman" w:cs="Times New Roman"/>
          <w:bCs/>
          <w:szCs w:val="24"/>
        </w:rPr>
        <w:t>T</w:t>
      </w:r>
      <w:r w:rsidRPr="00851316">
        <w:rPr>
          <w:rFonts w:eastAsia="Times New Roman" w:cs="Times New Roman"/>
          <w:bCs/>
          <w:szCs w:val="24"/>
        </w:rPr>
        <w:t xml:space="preserve">he data collection gathers additional information on individual workers to better assist the agency in preventing abuse of a vulnerable worker population. </w:t>
      </w:r>
      <w:r w:rsidR="00E848FC">
        <w:rPr>
          <w:rFonts w:eastAsia="Times New Roman" w:cs="Times New Roman"/>
          <w:bCs/>
          <w:szCs w:val="24"/>
        </w:rPr>
        <w:t>T</w:t>
      </w:r>
      <w:r w:rsidRPr="00851316">
        <w:rPr>
          <w:rFonts w:eastAsia="Times New Roman" w:cs="Times New Roman"/>
          <w:bCs/>
          <w:szCs w:val="24"/>
        </w:rPr>
        <w:t>he Department has provided detailed item-by-item instructions and online tools such as wage calculators to assist all employers, including small entities, in completing these forms and complying with the statutory and regulatory requirements. The Department also has an online electronic platform for submission of the information.</w:t>
      </w:r>
    </w:p>
    <w:p w:rsidR="00851316" w:rsidRPr="00851316" w:rsidP="00FE0913" w14:paraId="3EF971B8"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use of Forms WH-200, WH-201, and WH-202 to apply for authority to employ full-time students at subminimum wages is voluntary, and automation of the certificate renewal process reduces burden for more than 75 percent of all respondents. Forms WH-205 and WH-209 are rarely used. Currently, there are no WH-209 certificates in </w:t>
      </w:r>
      <w:r w:rsidRPr="00851316">
        <w:rPr>
          <w:rFonts w:eastAsia="Times New Roman" w:cs="Times New Roman"/>
          <w:bCs/>
          <w:szCs w:val="24"/>
        </w:rPr>
        <w:t>effect</w:t>
      </w:r>
      <w:r w:rsidRPr="00851316">
        <w:rPr>
          <w:rFonts w:eastAsia="Times New Roman" w:cs="Times New Roman"/>
          <w:bCs/>
          <w:szCs w:val="24"/>
        </w:rPr>
        <w:t xml:space="preserve"> but the Department must maintain the information collection to fulfill its statutory obligations under the FLSA. Forms WH-2, WH-46, and WH-75 require the minimum necessary information to ensure FLSA compliance with respect to homework.</w:t>
      </w:r>
    </w:p>
    <w:p w:rsidR="00851316" w:rsidRPr="00851316" w:rsidP="00DE3A8B" w14:paraId="028C7710" w14:textId="60B95472">
      <w:pPr>
        <w:pStyle w:val="Heading2"/>
        <w:ind w:left="270" w:hanging="270"/>
        <w:rPr>
          <w:rFonts w:eastAsia="Times New Roman"/>
        </w:rPr>
      </w:pPr>
      <w:r>
        <w:rPr>
          <w:rFonts w:eastAsia="Times New Roman"/>
        </w:rPr>
        <w:t xml:space="preserve">6. </w:t>
      </w:r>
      <w:r w:rsidRPr="00AC0636" w:rsidR="005B53EF">
        <w:t>Describe the consequence to federal program or policy activities if the collection is not conducted or is conducted less frequently, as well as any technical or legal obstacles to reducing burden</w:t>
      </w:r>
      <w:r w:rsidRPr="00851316">
        <w:rPr>
          <w:rFonts w:eastAsia="Times New Roman"/>
        </w:rPr>
        <w:t>.</w:t>
      </w:r>
    </w:p>
    <w:p w:rsidR="00851316" w:rsidRPr="00851316" w:rsidP="00FE0913" w14:paraId="61C064C5" w14:textId="31644E01">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Forms WH-226 and WH-226A, the Department could not effectively administer the subminimum wage program for workers with disabilities if the agency were to collect the information less frequently. </w:t>
      </w:r>
      <w:r w:rsidR="001562C0">
        <w:rPr>
          <w:rFonts w:eastAsia="Times New Roman" w:cs="Times New Roman"/>
          <w:bCs/>
          <w:szCs w:val="24"/>
        </w:rPr>
        <w:t xml:space="preserve">Under </w:t>
      </w:r>
      <w:r w:rsidRPr="00851316">
        <w:rPr>
          <w:rFonts w:eastAsia="Times New Roman" w:cs="Times New Roman"/>
          <w:bCs/>
          <w:szCs w:val="24"/>
        </w:rPr>
        <w:t xml:space="preserve">29 U.S.C. 214(c)(1), employers must have authorization from the Department to pay subminimum wages. The statute and regulations create significant information and recordkeeping burdens for employers that pay subminimum wages to individuals with disabilities, and the Department’s information collection requires employers to submit only a </w:t>
      </w:r>
      <w:r w:rsidRPr="00851316">
        <w:rPr>
          <w:rFonts w:eastAsia="Times New Roman" w:cs="Times New Roman"/>
          <w:bCs/>
          <w:szCs w:val="24"/>
        </w:rPr>
        <w:t>portion of that information to carry out the Department’s certificate processing and enforcement obligations.</w:t>
      </w:r>
    </w:p>
    <w:p w:rsidR="00851316" w:rsidRPr="00851316" w:rsidP="00FE0913" w14:paraId="2CE6D01B" w14:textId="28DDA33B">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the WH-2 form, the Department could not monitor employment in the restricted homework industries if the agency were to collect the information less frequently. With respect to Forms WH-46 and WH-75, the Department cannot verify compliance with the FLSA in homework employment with less frequent information collections. The requirement to retain contemporaneous records provides the employer with the information needed to ensure FLSA compliance. </w:t>
      </w:r>
      <w:r w:rsidRPr="00851316">
        <w:rPr>
          <w:rFonts w:eastAsia="Times New Roman" w:cs="Times New Roman"/>
          <w:bCs/>
          <w:i/>
          <w:szCs w:val="24"/>
        </w:rPr>
        <w:t xml:space="preserve">See </w:t>
      </w:r>
      <w:r w:rsidRPr="00851316">
        <w:rPr>
          <w:rFonts w:eastAsia="Times New Roman" w:cs="Times New Roman"/>
          <w:bCs/>
          <w:szCs w:val="24"/>
        </w:rPr>
        <w:t xml:space="preserve">29 CFR 516.31(c). </w:t>
      </w:r>
      <w:r w:rsidR="00946DE8">
        <w:rPr>
          <w:rFonts w:eastAsia="Times New Roman" w:cs="Times New Roman"/>
          <w:bCs/>
          <w:szCs w:val="24"/>
        </w:rPr>
        <w:t>T</w:t>
      </w:r>
      <w:r w:rsidRPr="00851316">
        <w:rPr>
          <w:rFonts w:eastAsia="Times New Roman" w:cs="Times New Roman"/>
          <w:bCs/>
          <w:szCs w:val="24"/>
        </w:rPr>
        <w:t>he</w:t>
      </w:r>
      <w:r w:rsidR="00597CA5">
        <w:rPr>
          <w:rFonts w:eastAsia="Times New Roman" w:cs="Times New Roman"/>
          <w:bCs/>
          <w:szCs w:val="24"/>
        </w:rPr>
        <w:t xml:space="preserve"> </w:t>
      </w:r>
      <w:r w:rsidRPr="00851316" w:rsidR="00597CA5">
        <w:rPr>
          <w:rFonts w:eastAsia="Times New Roman" w:cs="Times New Roman"/>
          <w:bCs/>
          <w:szCs w:val="24"/>
        </w:rPr>
        <w:t>statutory provisions</w:t>
      </w:r>
      <w:r w:rsidR="00946DE8">
        <w:rPr>
          <w:rFonts w:eastAsia="Times New Roman" w:cs="Times New Roman"/>
          <w:bCs/>
          <w:szCs w:val="24"/>
        </w:rPr>
        <w:t xml:space="preserve"> of the</w:t>
      </w:r>
      <w:r w:rsidRPr="00851316">
        <w:rPr>
          <w:rFonts w:eastAsia="Times New Roman" w:cs="Times New Roman"/>
          <w:bCs/>
          <w:szCs w:val="24"/>
        </w:rPr>
        <w:t xml:space="preserve"> FLSA generally use the workweek as the basis for determining </w:t>
      </w:r>
      <w:r w:rsidR="001353BC">
        <w:rPr>
          <w:rFonts w:eastAsia="Times New Roman" w:cs="Times New Roman"/>
          <w:bCs/>
          <w:szCs w:val="24"/>
        </w:rPr>
        <w:t>complianc</w:t>
      </w:r>
      <w:r w:rsidR="005B4E4D">
        <w:rPr>
          <w:rFonts w:eastAsia="Times New Roman" w:cs="Times New Roman"/>
          <w:bCs/>
          <w:szCs w:val="24"/>
        </w:rPr>
        <w:t xml:space="preserve">e for </w:t>
      </w:r>
      <w:r w:rsidRPr="00851316">
        <w:rPr>
          <w:rFonts w:eastAsia="Times New Roman" w:cs="Times New Roman"/>
          <w:bCs/>
          <w:szCs w:val="24"/>
        </w:rPr>
        <w:t>proper wage payment</w:t>
      </w:r>
      <w:r w:rsidR="005B4E4D">
        <w:rPr>
          <w:rFonts w:eastAsia="Times New Roman" w:cs="Times New Roman"/>
          <w:bCs/>
          <w:szCs w:val="24"/>
        </w:rPr>
        <w:t>s</w:t>
      </w:r>
      <w:r w:rsidRPr="00851316">
        <w:rPr>
          <w:rFonts w:eastAsia="Times New Roman" w:cs="Times New Roman"/>
          <w:bCs/>
          <w:szCs w:val="24"/>
        </w:rPr>
        <w:t xml:space="preserve">. </w:t>
      </w:r>
      <w:r w:rsidRPr="00851316">
        <w:rPr>
          <w:rFonts w:eastAsia="Times New Roman" w:cs="Times New Roman"/>
          <w:bCs/>
          <w:i/>
          <w:szCs w:val="24"/>
        </w:rPr>
        <w:t>See</w:t>
      </w:r>
      <w:r w:rsidRPr="00851316">
        <w:rPr>
          <w:rFonts w:eastAsia="Times New Roman" w:cs="Times New Roman"/>
          <w:bCs/>
          <w:szCs w:val="24"/>
        </w:rPr>
        <w:t xml:space="preserve"> 29 U.S.C. 207(a); 29 CFR 778.103</w:t>
      </w:r>
      <w:r w:rsidR="00597CA5">
        <w:rPr>
          <w:rFonts w:eastAsia="Times New Roman" w:cs="Times New Roman"/>
          <w:bCs/>
          <w:szCs w:val="24"/>
        </w:rPr>
        <w:t>–</w:t>
      </w:r>
      <w:r w:rsidRPr="00851316">
        <w:rPr>
          <w:rFonts w:eastAsia="Times New Roman" w:cs="Times New Roman"/>
          <w:bCs/>
          <w:szCs w:val="24"/>
        </w:rPr>
        <w:t>105.</w:t>
      </w:r>
    </w:p>
    <w:p w:rsidR="00F051FC" w:rsidP="00FE0913" w14:paraId="77E05914"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Forms WH-200, WH-201, and WH-202, applications for full-time student certificates are annually required as prescribed by the regulations. </w:t>
      </w:r>
      <w:r w:rsidRPr="00851316">
        <w:rPr>
          <w:rFonts w:eastAsia="Times New Roman" w:cs="Times New Roman"/>
          <w:bCs/>
          <w:i/>
          <w:szCs w:val="24"/>
        </w:rPr>
        <w:t xml:space="preserve">See </w:t>
      </w:r>
      <w:r w:rsidRPr="00851316">
        <w:rPr>
          <w:rFonts w:eastAsia="Times New Roman" w:cs="Times New Roman"/>
          <w:bCs/>
          <w:szCs w:val="24"/>
        </w:rPr>
        <w:t xml:space="preserve">29 CFR 519.4(b), 519.6(a), 519.14(b), 519.16(a). Less frequent application would make it difficult for the Department to ensure employers do not exceed the allowances for employing full-time students at subminimum wages established under the FLSA. </w:t>
      </w:r>
      <w:r w:rsidRPr="00851316">
        <w:rPr>
          <w:rFonts w:eastAsia="Times New Roman" w:cs="Times New Roman"/>
          <w:bCs/>
          <w:i/>
          <w:szCs w:val="24"/>
        </w:rPr>
        <w:t xml:space="preserve">See </w:t>
      </w:r>
      <w:r w:rsidRPr="00851316">
        <w:rPr>
          <w:rFonts w:eastAsia="Times New Roman" w:cs="Times New Roman"/>
          <w:bCs/>
          <w:szCs w:val="24"/>
        </w:rPr>
        <w:t xml:space="preserve">29 U.S.C. 214(b)(4). </w:t>
      </w:r>
    </w:p>
    <w:p w:rsidR="00851316" w:rsidRPr="00851316" w:rsidP="00FE0913" w14:paraId="2DCA73ED" w14:textId="11C735BA">
      <w:pPr>
        <w:autoSpaceDE w:val="0"/>
        <w:autoSpaceDN w:val="0"/>
        <w:spacing w:after="240" w:line="240" w:lineRule="auto"/>
        <w:rPr>
          <w:rFonts w:eastAsia="Times New Roman" w:cs="Times New Roman"/>
          <w:bCs/>
          <w:szCs w:val="24"/>
        </w:rPr>
      </w:pPr>
      <w:r w:rsidRPr="00851316">
        <w:rPr>
          <w:rFonts w:eastAsia="Times New Roman" w:cs="Times New Roman"/>
          <w:bCs/>
          <w:szCs w:val="24"/>
        </w:rPr>
        <w:t>With respect to Forms WH-205 and WH-209, the Department could not meet the requirements of FLSA section 14(a) or effectively administer these subminimum wage programs were this information to be collected less frequently. The Act specifically lists the occupations covered by this information collection.</w:t>
      </w:r>
    </w:p>
    <w:p w:rsidR="005E4578" w:rsidRPr="00AC0636" w:rsidP="005E4578" w14:paraId="1FDCC56D" w14:textId="39492416">
      <w:pPr>
        <w:pStyle w:val="Question"/>
        <w:ind w:left="270" w:hanging="270"/>
      </w:pPr>
      <w:r>
        <w:rPr>
          <w:rFonts w:eastAsia="Times New Roman"/>
        </w:rPr>
        <w:t xml:space="preserve">7. </w:t>
      </w:r>
      <w:r w:rsidRPr="00AC0636">
        <w:t>Explain any special circumstances that would cause an information collection to be conducted in a manner:</w:t>
      </w:r>
    </w:p>
    <w:p w:rsidR="005E4578" w:rsidRPr="00AC0636" w:rsidP="005E4578" w14:paraId="738EA157" w14:textId="77777777">
      <w:pPr>
        <w:pStyle w:val="ListParagraph"/>
        <w:numPr>
          <w:ilvl w:val="0"/>
          <w:numId w:val="40"/>
        </w:numPr>
        <w:adjustRightInd w:val="0"/>
        <w:spacing w:before="0" w:after="240"/>
        <w:rPr>
          <w:b/>
          <w:bCs/>
        </w:rPr>
      </w:pPr>
      <w:r w:rsidRPr="00AC0636">
        <w:rPr>
          <w:b/>
          <w:bCs/>
        </w:rPr>
        <w:t xml:space="preserve">requiring respondents to report information to the agency more often than </w:t>
      </w:r>
      <w:r w:rsidRPr="00AC0636">
        <w:rPr>
          <w:b/>
          <w:bCs/>
        </w:rPr>
        <w:t>quarterly;</w:t>
      </w:r>
    </w:p>
    <w:p w:rsidR="005E4578" w:rsidRPr="00AC0636" w:rsidP="005E4578" w14:paraId="41D07008" w14:textId="77777777">
      <w:pPr>
        <w:pStyle w:val="ListParagraph"/>
        <w:numPr>
          <w:ilvl w:val="0"/>
          <w:numId w:val="40"/>
        </w:numPr>
        <w:adjustRightInd w:val="0"/>
        <w:spacing w:before="0" w:after="240"/>
        <w:rPr>
          <w:b/>
          <w:bCs/>
        </w:rPr>
      </w:pPr>
      <w:r w:rsidRPr="00AC0636">
        <w:rPr>
          <w:b/>
          <w:bCs/>
        </w:rPr>
        <w:t xml:space="preserve">requiring respondents to prepare a written response to a collection of information in fewer than 30 days after receipt of </w:t>
      </w:r>
      <w:r w:rsidRPr="00AC0636">
        <w:rPr>
          <w:b/>
          <w:bCs/>
        </w:rPr>
        <w:t>it;</w:t>
      </w:r>
    </w:p>
    <w:p w:rsidR="005E4578" w:rsidRPr="00AC0636" w:rsidP="005E4578" w14:paraId="7466AC42" w14:textId="77777777">
      <w:pPr>
        <w:pStyle w:val="ListParagraph"/>
        <w:numPr>
          <w:ilvl w:val="0"/>
          <w:numId w:val="40"/>
        </w:numPr>
        <w:adjustRightInd w:val="0"/>
        <w:spacing w:before="0" w:after="240"/>
        <w:rPr>
          <w:b/>
          <w:bCs/>
        </w:rPr>
      </w:pPr>
      <w:r w:rsidRPr="00AC0636">
        <w:rPr>
          <w:b/>
          <w:bCs/>
        </w:rPr>
        <w:t xml:space="preserve">requiring respondents to submit more than an original and two copies of any </w:t>
      </w:r>
      <w:r w:rsidRPr="00AC0636">
        <w:rPr>
          <w:b/>
          <w:bCs/>
        </w:rPr>
        <w:t>document;</w:t>
      </w:r>
    </w:p>
    <w:p w:rsidR="005E4578" w:rsidRPr="00AC0636" w:rsidP="005E4578" w14:paraId="21EB5983" w14:textId="77777777">
      <w:pPr>
        <w:pStyle w:val="ListParagraph"/>
        <w:numPr>
          <w:ilvl w:val="0"/>
          <w:numId w:val="40"/>
        </w:numPr>
        <w:adjustRightInd w:val="0"/>
        <w:spacing w:before="0" w:after="240"/>
        <w:rPr>
          <w:b/>
          <w:bCs/>
        </w:rPr>
      </w:pPr>
      <w:r w:rsidRPr="00AC0636">
        <w:rPr>
          <w:b/>
          <w:bCs/>
        </w:rPr>
        <w:t xml:space="preserve">requiring respondents to retain records, other than health, medical, government contract, grant-in-aid, or tax records for more than three </w:t>
      </w:r>
      <w:r w:rsidRPr="00AC0636">
        <w:rPr>
          <w:b/>
          <w:bCs/>
        </w:rPr>
        <w:t>years;</w:t>
      </w:r>
    </w:p>
    <w:p w:rsidR="005E4578" w:rsidRPr="00AC0636" w:rsidP="005E4578" w14:paraId="5CD5C20B" w14:textId="77777777">
      <w:pPr>
        <w:pStyle w:val="ListParagraph"/>
        <w:numPr>
          <w:ilvl w:val="0"/>
          <w:numId w:val="40"/>
        </w:numPr>
        <w:adjustRightInd w:val="0"/>
        <w:spacing w:before="0" w:after="240"/>
        <w:rPr>
          <w:b/>
          <w:bCs/>
        </w:rPr>
      </w:pPr>
      <w:r w:rsidRPr="00AC0636">
        <w:rPr>
          <w:b/>
          <w:bCs/>
        </w:rPr>
        <w:t xml:space="preserve">in connection with a statistical survey, that is not designed to produce valid and reliable results that can be generalized to the universe of </w:t>
      </w:r>
      <w:r w:rsidRPr="00AC0636">
        <w:rPr>
          <w:b/>
          <w:bCs/>
        </w:rPr>
        <w:t>study;</w:t>
      </w:r>
    </w:p>
    <w:p w:rsidR="005E4578" w:rsidRPr="00AC0636" w:rsidP="005E4578" w14:paraId="0F81F677" w14:textId="77777777">
      <w:pPr>
        <w:pStyle w:val="ListParagraph"/>
        <w:numPr>
          <w:ilvl w:val="0"/>
          <w:numId w:val="40"/>
        </w:numPr>
        <w:adjustRightInd w:val="0"/>
        <w:spacing w:before="0" w:after="240"/>
        <w:rPr>
          <w:b/>
          <w:bCs/>
        </w:rPr>
      </w:pPr>
      <w:r w:rsidRPr="00AC0636">
        <w:rPr>
          <w:b/>
          <w:bCs/>
        </w:rPr>
        <w:t xml:space="preserve">requiring the use of statistical data classification that has not been reviewed and approved by </w:t>
      </w:r>
      <w:r w:rsidRPr="00AC0636">
        <w:rPr>
          <w:b/>
          <w:bCs/>
        </w:rPr>
        <w:t>OMB;</w:t>
      </w:r>
    </w:p>
    <w:p w:rsidR="005E4578" w:rsidRPr="00AC0636" w:rsidP="005E4578" w14:paraId="07D8FE3D" w14:textId="77777777">
      <w:pPr>
        <w:pStyle w:val="ListParagraph"/>
        <w:numPr>
          <w:ilvl w:val="0"/>
          <w:numId w:val="40"/>
        </w:numPr>
        <w:adjustRightInd w:val="0"/>
        <w:spacing w:before="0" w:after="240"/>
        <w:rPr>
          <w:b/>
          <w:bCs/>
        </w:rPr>
      </w:pPr>
      <w:r w:rsidRPr="00AC0636">
        <w:rPr>
          <w:b/>
          <w:bCs/>
        </w:rPr>
        <w:t>that includes a pledge of confidentially</w:t>
      </w:r>
      <w:r>
        <w:rPr>
          <w:b/>
          <w:bCs/>
        </w:rPr>
        <w:t xml:space="preserve"> </w:t>
      </w:r>
      <w:r w:rsidRPr="00AC0636">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4578" w:rsidP="005E4578" w14:paraId="49100CAD" w14:textId="77777777">
      <w:pPr>
        <w:pStyle w:val="ListParagraph"/>
        <w:numPr>
          <w:ilvl w:val="0"/>
          <w:numId w:val="40"/>
        </w:numPr>
        <w:adjustRightInd w:val="0"/>
        <w:spacing w:before="0" w:after="240"/>
      </w:pPr>
      <w:r w:rsidRPr="00AC0636">
        <w:rPr>
          <w:b/>
          <w:bCs/>
        </w:rPr>
        <w:t>requiring respondents to submit proprietary trade secret, or other confidential information unless the agency can demonstrate that it has instituted procedures to protect the information's confidentially</w:t>
      </w:r>
      <w:r>
        <w:rPr>
          <w:b/>
          <w:bCs/>
        </w:rPr>
        <w:t xml:space="preserve"> </w:t>
      </w:r>
      <w:r w:rsidRPr="00AC0636">
        <w:rPr>
          <w:b/>
          <w:bCs/>
        </w:rPr>
        <w:t>to the extent permitted by law</w:t>
      </w:r>
      <w:r w:rsidRPr="00AC0636">
        <w:t>.</w:t>
      </w:r>
    </w:p>
    <w:p w:rsidR="00851316" w:rsidRPr="005E4578" w:rsidP="005E4578" w14:paraId="347AC9EF" w14:textId="37837443">
      <w:pPr>
        <w:pStyle w:val="ListParagraph"/>
        <w:adjustRightInd w:val="0"/>
        <w:spacing w:before="0" w:after="240"/>
        <w:ind w:left="0"/>
      </w:pPr>
      <w:r w:rsidRPr="005E4578">
        <w:t>There are no special conditions associated with these information collections.</w:t>
      </w:r>
    </w:p>
    <w:p w:rsidR="00535540" w:rsidP="00D77208" w14:paraId="00600767" w14:textId="77777777">
      <w:pPr>
        <w:pStyle w:val="Heading2"/>
        <w:rPr>
          <w:rFonts w:eastAsia="Times New Roman"/>
        </w:rPr>
      </w:pPr>
      <w:r>
        <w:rPr>
          <w:rFonts w:eastAsia="Times New Roman"/>
        </w:rPr>
        <w:t xml:space="preserve">8.  </w:t>
      </w:r>
      <w:r w:rsidRPr="00851316" w:rsidR="00851316">
        <w:rPr>
          <w:rFonts w:eastAsia="Times New Roman"/>
        </w:rPr>
        <w:t xml:space="preserve">If </w:t>
      </w:r>
      <w:r w:rsidRPr="00535540">
        <w:rPr>
          <w:rFonts w:eastAsia="Times New Roman"/>
        </w:rPr>
        <w:t xml:space="preserve">applicable, provide a copy and identify the date and page number of </w:t>
      </w:r>
      <w:r w:rsidRPr="00535540">
        <w:rPr>
          <w:rFonts w:eastAsia="Times New Roman"/>
        </w:rPr>
        <w:t>publication</w:t>
      </w:r>
      <w:r w:rsidRPr="00535540">
        <w:rPr>
          <w:rFonts w:eastAsia="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5540" w:rsidRPr="00535540" w:rsidP="00D77208" w14:paraId="4A4A62C8" w14:textId="0BA2D207">
      <w:pPr>
        <w:rPr>
          <w:rFonts w:cs="Times New Roman"/>
          <w:b/>
          <w:bCs/>
          <w:szCs w:val="24"/>
        </w:rPr>
      </w:pPr>
      <w:r w:rsidRPr="00535540">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1316" w:rsidP="00D77208" w14:paraId="25C3E2FC" w14:textId="22BC7AA9">
      <w:pPr>
        <w:rPr>
          <w:rFonts w:cs="Times New Roman"/>
          <w:b/>
          <w:bCs/>
          <w:szCs w:val="24"/>
        </w:rPr>
      </w:pPr>
      <w:r w:rsidRPr="00535540">
        <w:rPr>
          <w:rFonts w:cs="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763442" w:rsidRPr="00535540" w:rsidP="00D77208" w14:paraId="6261AD62" w14:textId="77777777">
      <w:pPr>
        <w:rPr>
          <w:rFonts w:cs="Times New Roman"/>
          <w:b/>
          <w:bCs/>
          <w:szCs w:val="24"/>
        </w:rPr>
      </w:pPr>
    </w:p>
    <w:p w:rsidR="00851316" w:rsidRPr="00851316" w:rsidP="00FE0913" w14:paraId="5CFE217D" w14:textId="2FEF290C">
      <w:pPr>
        <w:autoSpaceDE w:val="0"/>
        <w:autoSpaceDN w:val="0"/>
        <w:spacing w:after="240" w:line="240" w:lineRule="auto"/>
        <w:rPr>
          <w:rFonts w:eastAsia="Times New Roman" w:cs="Times New Roman"/>
        </w:rPr>
      </w:pPr>
      <w:r w:rsidRPr="4538F32A">
        <w:rPr>
          <w:rFonts w:eastAsia="Times New Roman" w:cs="Times New Roman"/>
        </w:rPr>
        <w:t>On</w:t>
      </w:r>
      <w:r w:rsidRPr="4538F32A" w:rsidR="003D26B4">
        <w:rPr>
          <w:rFonts w:eastAsia="Times New Roman" w:cs="Times New Roman"/>
        </w:rPr>
        <w:t xml:space="preserve"> </w:t>
      </w:r>
      <w:r w:rsidR="00316EDA">
        <w:rPr>
          <w:rFonts w:eastAsia="Times New Roman" w:cs="Times New Roman"/>
        </w:rPr>
        <w:t>February 5, 2024</w:t>
      </w:r>
      <w:r w:rsidRPr="4538F32A">
        <w:rPr>
          <w:rFonts w:eastAsia="Times New Roman" w:cs="Times New Roman"/>
        </w:rPr>
        <w:t>, the Wage and Hour Division (WHD) published a 60-day notice (</w:t>
      </w:r>
      <w:r w:rsidR="004C46AF">
        <w:rPr>
          <w:rFonts w:eastAsia="Times New Roman" w:cs="Times New Roman"/>
        </w:rPr>
        <w:t>89 FR 7743</w:t>
      </w:r>
      <w:r w:rsidRPr="4538F32A">
        <w:rPr>
          <w:rFonts w:eastAsia="Times New Roman" w:cs="Times New Roman"/>
        </w:rPr>
        <w:t xml:space="preserve">) in the </w:t>
      </w:r>
      <w:r w:rsidRPr="4538F32A">
        <w:rPr>
          <w:rFonts w:eastAsia="Times New Roman" w:cs="Times New Roman"/>
          <w:i/>
          <w:iCs/>
        </w:rPr>
        <w:t>Federal Register</w:t>
      </w:r>
      <w:r w:rsidRPr="4538F32A">
        <w:rPr>
          <w:rFonts w:eastAsia="Times New Roman" w:cs="Times New Roman"/>
        </w:rPr>
        <w:t>, proposing t</w:t>
      </w:r>
      <w:r w:rsidRPr="4538F32A" w:rsidR="4B01492A">
        <w:rPr>
          <w:rFonts w:eastAsia="Times New Roman" w:cs="Times New Roman"/>
        </w:rPr>
        <w:t>o revise and extend</w:t>
      </w:r>
      <w:r w:rsidRPr="4538F32A">
        <w:rPr>
          <w:rFonts w:eastAsia="Times New Roman" w:cs="Times New Roman"/>
        </w:rPr>
        <w:t xml:space="preserve"> this Information Collection and seeking public comment on all elements of the proposed extension. WHD received no comments.</w:t>
      </w:r>
      <w:r w:rsidRPr="4538F32A" w:rsidR="00E36C15">
        <w:rPr>
          <w:rFonts w:eastAsia="Times New Roman" w:cs="Times New Roman"/>
        </w:rPr>
        <w:t xml:space="preserve"> </w:t>
      </w:r>
    </w:p>
    <w:p w:rsidR="00851316" w:rsidRPr="00851316" w:rsidP="009C210A" w14:paraId="1C5799BF" w14:textId="069B675E">
      <w:pPr>
        <w:pStyle w:val="Heading2"/>
        <w:rPr>
          <w:rFonts w:eastAsia="Times New Roman"/>
        </w:rPr>
      </w:pPr>
      <w:r>
        <w:rPr>
          <w:rFonts w:eastAsia="Times New Roman"/>
        </w:rPr>
        <w:t xml:space="preserve">9. </w:t>
      </w:r>
      <w:r w:rsidRPr="00851316">
        <w:rPr>
          <w:rFonts w:eastAsia="Times New Roman"/>
        </w:rPr>
        <w:t xml:space="preserve">Explain </w:t>
      </w:r>
      <w:r w:rsidRPr="00AC0636" w:rsidR="0035522C">
        <w:t>any decision to provide any payments or gifts to respondents, other than remuneration of contractors or grantees</w:t>
      </w:r>
      <w:r w:rsidRPr="00851316">
        <w:rPr>
          <w:rFonts w:eastAsia="Times New Roman"/>
        </w:rPr>
        <w:t>.</w:t>
      </w:r>
    </w:p>
    <w:p w:rsidR="00851316" w:rsidRPr="00851316" w:rsidP="00FE0913" w14:paraId="67B1E5FD" w14:textId="3DF9607E">
      <w:pPr>
        <w:autoSpaceDE w:val="0"/>
        <w:autoSpaceDN w:val="0"/>
        <w:spacing w:after="240" w:line="240" w:lineRule="auto"/>
        <w:rPr>
          <w:rFonts w:eastAsia="Times New Roman" w:cs="Times New Roman"/>
          <w:szCs w:val="24"/>
        </w:rPr>
      </w:pPr>
      <w:r w:rsidRPr="00851316">
        <w:rPr>
          <w:rFonts w:eastAsia="Times New Roman" w:cs="Times New Roman"/>
          <w:szCs w:val="24"/>
        </w:rPr>
        <w:t>The Department offers no payments or gifts to respondents in connection with th</w:t>
      </w:r>
      <w:r w:rsidR="00E80110">
        <w:rPr>
          <w:rFonts w:eastAsia="Times New Roman" w:cs="Times New Roman"/>
          <w:szCs w:val="24"/>
        </w:rPr>
        <w:t>is</w:t>
      </w:r>
      <w:r w:rsidRPr="00851316">
        <w:rPr>
          <w:rFonts w:eastAsia="Times New Roman" w:cs="Times New Roman"/>
          <w:szCs w:val="24"/>
        </w:rPr>
        <w:t xml:space="preserve"> information collection.</w:t>
      </w:r>
    </w:p>
    <w:p w:rsidR="00851316" w:rsidRPr="009C210A" w:rsidP="009C210A" w14:paraId="2ED0FE31" w14:textId="26FAECF1">
      <w:pPr>
        <w:pStyle w:val="Heading2"/>
        <w:rPr>
          <w:rFonts w:eastAsia="Times New Roman"/>
        </w:rPr>
      </w:pPr>
      <w:r>
        <w:rPr>
          <w:rFonts w:eastAsia="Times New Roman"/>
        </w:rPr>
        <w:t xml:space="preserve">10. </w:t>
      </w:r>
      <w:r w:rsidRPr="00AC0636" w:rsidR="000A6FF9">
        <w:t>Describe any assurance of confidentiality provided to respondents and the basis for the assurance in statute, regulation, or agency policy</w:t>
      </w:r>
      <w:r w:rsidRPr="009C210A">
        <w:rPr>
          <w:rFonts w:eastAsia="Times New Roman"/>
        </w:rPr>
        <w:t>.</w:t>
      </w:r>
    </w:p>
    <w:p w:rsidR="00CB0B83" w:rsidP="00CB0B83" w14:paraId="1D0275C8" w14:textId="3F8E2BD0">
      <w:pPr>
        <w:pStyle w:val="ListParagraph"/>
        <w:widowControl/>
        <w:ind w:left="0"/>
        <w:rPr>
          <w:bCs/>
        </w:rPr>
      </w:pPr>
      <w:r>
        <w:rPr>
          <w:bCs/>
        </w:rPr>
        <w:t>The Department</w:t>
      </w:r>
      <w:r w:rsidRPr="004D07BB">
        <w:rPr>
          <w:bCs/>
        </w:rPr>
        <w:t xml:space="preserve"> makes no assurances of confidentiality to respondents. As a practical matter, </w:t>
      </w:r>
      <w:r>
        <w:rPr>
          <w:bCs/>
        </w:rPr>
        <w:t>the Department</w:t>
      </w:r>
      <w:r w:rsidRPr="004D07BB">
        <w:rPr>
          <w:bCs/>
        </w:rPr>
        <w:t xml:space="preserve"> would only disclose information collected under these requests in accordance with the provisions of the Freedom of Information Act (FOIA), 5 U.S.C. 552; and the attendant regulations, </w:t>
      </w:r>
      <w:hyperlink r:id="rId23" w:history="1">
        <w:r w:rsidRPr="001D7799">
          <w:rPr>
            <w:rStyle w:val="Hyperlink"/>
            <w:bCs/>
          </w:rPr>
          <w:t>29 CFR part 70</w:t>
        </w:r>
      </w:hyperlink>
      <w:r w:rsidRPr="004D07BB">
        <w:rPr>
          <w:bCs/>
        </w:rPr>
        <w:t xml:space="preserve">, and the Privacy Act, 5 U.S.C. 552a; and related regulations, </w:t>
      </w:r>
      <w:hyperlink r:id="rId24" w:history="1">
        <w:r w:rsidRPr="00706CFC">
          <w:rPr>
            <w:rStyle w:val="Hyperlink"/>
            <w:bCs/>
          </w:rPr>
          <w:t>29 CFR part 71</w:t>
        </w:r>
      </w:hyperlink>
      <w:r w:rsidRPr="004D07BB">
        <w:rPr>
          <w:bCs/>
        </w:rPr>
        <w:t>.</w:t>
      </w:r>
    </w:p>
    <w:p w:rsidR="00851316" w:rsidRPr="00851316" w:rsidP="00FE0913" w14:paraId="7E7E95D8" w14:textId="6F4A45A0">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However, some data is public data and posted on the WHD website. For example, </w:t>
      </w:r>
      <w:r w:rsidR="00E848FC">
        <w:rPr>
          <w:rFonts w:eastAsia="Times New Roman" w:cs="Times New Roman"/>
          <w:bCs/>
          <w:szCs w:val="24"/>
        </w:rPr>
        <w:t xml:space="preserve">a listing of current </w:t>
      </w:r>
      <w:r w:rsidRPr="00851316">
        <w:rPr>
          <w:rFonts w:eastAsia="Times New Roman" w:cs="Times New Roman"/>
          <w:bCs/>
          <w:szCs w:val="24"/>
        </w:rPr>
        <w:t>certificate holder</w:t>
      </w:r>
      <w:r w:rsidR="00E848FC">
        <w:rPr>
          <w:rFonts w:eastAsia="Times New Roman" w:cs="Times New Roman"/>
          <w:bCs/>
          <w:szCs w:val="24"/>
        </w:rPr>
        <w:t>s</w:t>
      </w:r>
      <w:r w:rsidRPr="00851316">
        <w:rPr>
          <w:rFonts w:eastAsia="Times New Roman" w:cs="Times New Roman"/>
          <w:bCs/>
          <w:szCs w:val="24"/>
        </w:rPr>
        <w:t xml:space="preserve"> </w:t>
      </w:r>
      <w:r w:rsidR="00E848FC">
        <w:rPr>
          <w:rFonts w:eastAsia="Times New Roman" w:cs="Times New Roman"/>
          <w:bCs/>
          <w:szCs w:val="24"/>
        </w:rPr>
        <w:t xml:space="preserve">and pending applicants </w:t>
      </w:r>
      <w:r w:rsidRPr="00851316">
        <w:rPr>
          <w:rFonts w:eastAsia="Times New Roman" w:cs="Times New Roman"/>
          <w:bCs/>
          <w:szCs w:val="24"/>
        </w:rPr>
        <w:t xml:space="preserve">under the </w:t>
      </w:r>
      <w:r w:rsidRPr="00851316">
        <w:rPr>
          <w:rFonts w:eastAsia="Times New Roman" w:cs="Times New Roman"/>
          <w:bCs/>
          <w:szCs w:val="24"/>
        </w:rPr>
        <w:t>14(c) certificate</w:t>
      </w:r>
      <w:r w:rsidRPr="00851316">
        <w:rPr>
          <w:rFonts w:eastAsia="Times New Roman" w:cs="Times New Roman"/>
          <w:bCs/>
          <w:szCs w:val="24"/>
        </w:rPr>
        <w:t xml:space="preserve"> program is publicly available at this link:</w:t>
      </w:r>
    </w:p>
    <w:p w:rsidR="00851316" w:rsidRPr="00851316" w:rsidP="00FE0913" w14:paraId="59477CE6" w14:textId="77777777">
      <w:pPr>
        <w:widowControl w:val="0"/>
        <w:autoSpaceDE w:val="0"/>
        <w:autoSpaceDN w:val="0"/>
        <w:spacing w:after="240" w:line="240" w:lineRule="auto"/>
        <w:rPr>
          <w:rFonts w:eastAsia="Times New Roman" w:cs="Times New Roman"/>
          <w:bCs/>
          <w:szCs w:val="24"/>
        </w:rPr>
      </w:pPr>
      <w:hyperlink r:id="rId25" w:history="1">
        <w:r w:rsidRPr="00851316" w:rsidR="00C1047C">
          <w:rPr>
            <w:rFonts w:eastAsia="Times New Roman" w:cs="Times New Roman"/>
            <w:bCs/>
            <w:color w:val="0000FF"/>
            <w:szCs w:val="24"/>
            <w:u w:val="single"/>
          </w:rPr>
          <w:t>http://www.dol.gov/agencies/whd/workers-with-disabilities/section-14c/certificate-holders</w:t>
        </w:r>
      </w:hyperlink>
    </w:p>
    <w:p w:rsidR="00851316" w:rsidRPr="00851316" w:rsidP="00FE0913" w14:paraId="656638B5" w14:textId="77777777">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This includes employer name and address and start and end date of the certificate.</w:t>
      </w:r>
    </w:p>
    <w:p w:rsidR="00851316" w:rsidRPr="00365079" w:rsidP="00365079" w14:paraId="1D9A563E" w14:textId="1B163F0A">
      <w:pPr>
        <w:pStyle w:val="Heading2"/>
        <w:ind w:left="360" w:hanging="360"/>
        <w:rPr>
          <w:rFonts w:eastAsia="Times New Roman"/>
        </w:rPr>
      </w:pPr>
      <w:r>
        <w:rPr>
          <w:rFonts w:eastAsia="Times New Roman"/>
        </w:rPr>
        <w:t xml:space="preserve">11. </w:t>
      </w:r>
      <w:r w:rsidRPr="00365079">
        <w:rPr>
          <w:rFonts w:eastAsia="Times New Roman"/>
        </w:rPr>
        <w:t xml:space="preserve">Provide </w:t>
      </w:r>
      <w:r w:rsidRPr="00AC0636" w:rsidR="001D33D8">
        <w:t>additional justification for any questions of a sensitive nature, such as sexual behavior and attitudes, religious beliefs, and other matters that are commonly considered private.</w:t>
      </w:r>
      <w:r w:rsidR="001D33D8">
        <w:t xml:space="preserve"> </w:t>
      </w:r>
      <w:r w:rsidRPr="00AC0636" w:rsidR="001D33D8">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65079">
        <w:rPr>
          <w:rFonts w:eastAsia="Times New Roman"/>
        </w:rPr>
        <w:t>.</w:t>
      </w:r>
    </w:p>
    <w:p w:rsidR="008758FA" w:rsidP="235B330F" w14:paraId="6BA73889" w14:textId="7FCD52E8">
      <w:pPr>
        <w:autoSpaceDE w:val="0"/>
        <w:autoSpaceDN w:val="0"/>
        <w:spacing w:after="240" w:line="240" w:lineRule="auto"/>
        <w:rPr>
          <w:rFonts w:eastAsia="Times New Roman" w:cs="Times New Roman"/>
        </w:rPr>
      </w:pPr>
      <w:r w:rsidRPr="235B330F">
        <w:rPr>
          <w:rFonts w:eastAsia="Times New Roman" w:cs="Times New Roman"/>
        </w:rPr>
        <w:t xml:space="preserve">The questions concerning individual workers’ disabilities on Forms WH-2, WH-226, and WH-226A may be considered sensitive. However, this information is necessary to ensure that the Department only issues certificates for </w:t>
      </w:r>
      <w:r w:rsidRPr="235B330F" w:rsidR="3BFE7342">
        <w:rPr>
          <w:rFonts w:eastAsia="Times New Roman" w:cs="Times New Roman"/>
        </w:rPr>
        <w:t xml:space="preserve">employers employing </w:t>
      </w:r>
      <w:r w:rsidRPr="235B330F">
        <w:rPr>
          <w:rFonts w:eastAsia="Times New Roman" w:cs="Times New Roman"/>
        </w:rPr>
        <w:t xml:space="preserve">individuals who meet the provisions established by the law. </w:t>
      </w:r>
    </w:p>
    <w:p w:rsidR="00AA2E1A" w:rsidP="235B330F" w14:paraId="7367B16D" w14:textId="42E5FCED">
      <w:pPr>
        <w:autoSpaceDE w:val="0"/>
        <w:autoSpaceDN w:val="0"/>
        <w:spacing w:after="240" w:line="240" w:lineRule="auto"/>
        <w:rPr>
          <w:rFonts w:eastAsia="Times New Roman" w:cs="Times New Roman"/>
        </w:rPr>
      </w:pPr>
      <w:r w:rsidRPr="235B330F">
        <w:rPr>
          <w:rFonts w:eastAsia="Times New Roman" w:cs="Times New Roman"/>
        </w:rPr>
        <w:t xml:space="preserve">The Department </w:t>
      </w:r>
      <w:r w:rsidRPr="235B330F" w:rsidR="0030169A">
        <w:rPr>
          <w:rFonts w:eastAsia="Times New Roman" w:cs="Times New Roman"/>
        </w:rPr>
        <w:t>requires that</w:t>
      </w:r>
      <w:r w:rsidRPr="235B330F" w:rsidR="00280484">
        <w:rPr>
          <w:rFonts w:eastAsia="Times New Roman" w:cs="Times New Roman"/>
        </w:rPr>
        <w:t xml:space="preserve"> employers list the names</w:t>
      </w:r>
      <w:r w:rsidRPr="235B330F">
        <w:rPr>
          <w:rFonts w:eastAsia="Times New Roman" w:cs="Times New Roman"/>
        </w:rPr>
        <w:t xml:space="preserve"> </w:t>
      </w:r>
      <w:r w:rsidRPr="235B330F" w:rsidR="002C5F04">
        <w:rPr>
          <w:rFonts w:eastAsia="Times New Roman" w:cs="Times New Roman"/>
        </w:rPr>
        <w:t xml:space="preserve">of </w:t>
      </w:r>
      <w:r w:rsidRPr="235B330F">
        <w:rPr>
          <w:rFonts w:eastAsia="Times New Roman" w:cs="Times New Roman"/>
        </w:rPr>
        <w:t>workers paid a subminimum wage who are age 24 or younger. The Department</w:t>
      </w:r>
      <w:r w:rsidRPr="235B330F" w:rsidR="00986C38">
        <w:rPr>
          <w:rFonts w:eastAsia="Times New Roman" w:cs="Times New Roman"/>
        </w:rPr>
        <w:t xml:space="preserve"> does not</w:t>
      </w:r>
      <w:r w:rsidRPr="235B330F">
        <w:rPr>
          <w:rFonts w:eastAsia="Times New Roman" w:cs="Times New Roman"/>
        </w:rPr>
        <w:t xml:space="preserve"> believe this is a sensitive question as it does not inquire about the specific age of the worker. Moreover, this question is necessary to determine whether certificate applicants are subject to certain obligations under </w:t>
      </w:r>
      <w:r w:rsidR="00F66236">
        <w:rPr>
          <w:rFonts w:eastAsia="Times New Roman" w:cs="Times New Roman"/>
        </w:rPr>
        <w:t>the Workforce Innovation and Opportunit</w:t>
      </w:r>
      <w:r w:rsidR="00927BCE">
        <w:rPr>
          <w:rFonts w:eastAsia="Times New Roman" w:cs="Times New Roman"/>
        </w:rPr>
        <w:t>y</w:t>
      </w:r>
      <w:r w:rsidR="00F66236">
        <w:rPr>
          <w:rFonts w:eastAsia="Times New Roman" w:cs="Times New Roman"/>
        </w:rPr>
        <w:t xml:space="preserve"> Act (</w:t>
      </w:r>
      <w:r w:rsidRPr="235B330F">
        <w:rPr>
          <w:rFonts w:eastAsia="Times New Roman" w:cs="Times New Roman"/>
        </w:rPr>
        <w:t>WIOA</w:t>
      </w:r>
      <w:r w:rsidR="00F66236">
        <w:rPr>
          <w:rFonts w:eastAsia="Times New Roman" w:cs="Times New Roman"/>
        </w:rPr>
        <w:t>)</w:t>
      </w:r>
      <w:r w:rsidR="005F6ED5">
        <w:rPr>
          <w:rFonts w:eastAsia="Times New Roman" w:cs="Times New Roman"/>
        </w:rPr>
        <w:t xml:space="preserve">. </w:t>
      </w:r>
      <w:r w:rsidRPr="00851316" w:rsidR="00570408">
        <w:rPr>
          <w:rFonts w:eastAsia="Times New Roman" w:cs="Times New Roman"/>
          <w:bCs/>
          <w:szCs w:val="24"/>
        </w:rPr>
        <w:t xml:space="preserve">WIOA amended the Rehabilitation Act of 1973, 29 U.S.C. 720 </w:t>
      </w:r>
      <w:r w:rsidRPr="00851316" w:rsidR="00570408">
        <w:rPr>
          <w:rFonts w:eastAsia="Times New Roman" w:cs="Times New Roman"/>
          <w:bCs/>
          <w:i/>
          <w:szCs w:val="24"/>
        </w:rPr>
        <w:t>et seq.</w:t>
      </w:r>
      <w:r w:rsidRPr="00851316" w:rsidR="00570408">
        <w:rPr>
          <w:rFonts w:eastAsia="Times New Roman" w:cs="Times New Roman"/>
          <w:bCs/>
          <w:szCs w:val="24"/>
        </w:rPr>
        <w:t>, to add section 511, which prohibits employers from hiring any individual with a disability who is age 24 or younger at a subminimum wage unless certain conditions, generally related to the furnishing of pre-hire vocational services and career counseling, are met</w:t>
      </w:r>
      <w:r w:rsidRPr="235B330F" w:rsidR="00417E39">
        <w:rPr>
          <w:rFonts w:eastAsia="Times New Roman" w:cs="Times New Roman"/>
        </w:rPr>
        <w:t xml:space="preserve">. Specifically, </w:t>
      </w:r>
      <w:r w:rsidRPr="235B330F" w:rsidR="004A2285">
        <w:rPr>
          <w:rFonts w:eastAsia="Times New Roman" w:cs="Times New Roman"/>
        </w:rPr>
        <w:t xml:space="preserve">before an employer may pay a worker with a disability who is age 24 or younger a subminimum wage, WIOA requires that the employer review, verify, and maintain documentation indicating that the worker </w:t>
      </w:r>
      <w:r w:rsidR="00244927">
        <w:t xml:space="preserve">received </w:t>
      </w:r>
      <w:r w:rsidR="005F6ED5">
        <w:t xml:space="preserve">required </w:t>
      </w:r>
      <w:r w:rsidR="00244927">
        <w:t>transition services, vocational rehabilitation services, and career counseling services</w:t>
      </w:r>
      <w:r w:rsidRPr="235B330F">
        <w:rPr>
          <w:rFonts w:eastAsia="Times New Roman" w:cs="Times New Roman"/>
        </w:rPr>
        <w:t>. The FOIA and P</w:t>
      </w:r>
      <w:r w:rsidRPr="235B330F" w:rsidR="00521FA2">
        <w:rPr>
          <w:rFonts w:eastAsia="Times New Roman" w:cs="Times New Roman"/>
        </w:rPr>
        <w:t xml:space="preserve">rivacy </w:t>
      </w:r>
      <w:r w:rsidRPr="235B330F">
        <w:rPr>
          <w:rFonts w:eastAsia="Times New Roman" w:cs="Times New Roman"/>
        </w:rPr>
        <w:t>A</w:t>
      </w:r>
      <w:r w:rsidRPr="235B330F" w:rsidR="0089076A">
        <w:rPr>
          <w:rFonts w:eastAsia="Times New Roman" w:cs="Times New Roman"/>
        </w:rPr>
        <w:t>ct</w:t>
      </w:r>
      <w:r w:rsidRPr="235B330F">
        <w:rPr>
          <w:rFonts w:eastAsia="Times New Roman" w:cs="Times New Roman"/>
        </w:rPr>
        <w:t xml:space="preserve"> protect the information and regulate the circumstances under which the Department may disclose such information. </w:t>
      </w:r>
    </w:p>
    <w:p w:rsidR="00851316" w:rsidRPr="00851316" w:rsidP="00FE0913" w14:paraId="44EB3DDF" w14:textId="1E220EFA">
      <w:pPr>
        <w:autoSpaceDE w:val="0"/>
        <w:autoSpaceDN w:val="0"/>
        <w:spacing w:after="240" w:line="240" w:lineRule="auto"/>
        <w:rPr>
          <w:rFonts w:eastAsia="Times New Roman" w:cs="Times New Roman"/>
          <w:bCs/>
          <w:szCs w:val="24"/>
        </w:rPr>
      </w:pPr>
      <w:r w:rsidRPr="00851316">
        <w:rPr>
          <w:rFonts w:eastAsia="Times New Roman" w:cs="Times New Roman"/>
          <w:bCs/>
          <w:szCs w:val="24"/>
        </w:rPr>
        <w:t>Forms WH-46, WH-75, WH-200, WH-201, WH-202, WH-205, and WH-209 contain no sensitive questions.</w:t>
      </w:r>
    </w:p>
    <w:p w:rsidR="00373432" w:rsidRPr="00373432" w:rsidP="00373432" w14:paraId="36415292" w14:textId="77777777">
      <w:pPr>
        <w:pStyle w:val="Heading2"/>
        <w:rPr>
          <w:rFonts w:eastAsia="Times New Roman"/>
        </w:rPr>
      </w:pPr>
      <w:r>
        <w:rPr>
          <w:rFonts w:eastAsia="Times New Roman"/>
        </w:rPr>
        <w:t>1</w:t>
      </w:r>
      <w:r w:rsidR="00365079">
        <w:rPr>
          <w:rFonts w:eastAsia="Times New Roman"/>
        </w:rPr>
        <w:t>2</w:t>
      </w:r>
      <w:r w:rsidR="00327BB8">
        <w:rPr>
          <w:rFonts w:eastAsia="Times New Roman"/>
        </w:rPr>
        <w:t xml:space="preserve">. </w:t>
      </w:r>
      <w:r w:rsidRPr="00373432">
        <w:rPr>
          <w:rFonts w:eastAsia="Times New Roman"/>
        </w:rPr>
        <w:t>Provide estimates of the hour burden of the collection of information. The statement should:</w:t>
      </w:r>
    </w:p>
    <w:p w:rsidR="00373432" w:rsidRPr="005B2592" w:rsidP="005B2592" w14:paraId="03097393" w14:textId="77777777">
      <w:pPr>
        <w:rPr>
          <w:b/>
          <w:bCs/>
        </w:rPr>
      </w:pPr>
      <w:r w:rsidRPr="005B2592">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B2592">
        <w:rPr>
          <w:b/>
          <w:bCs/>
        </w:rPr>
        <w:t>Generally</w:t>
      </w:r>
      <w:r w:rsidRPr="005B2592">
        <w:rPr>
          <w:b/>
          <w:bCs/>
        </w:rPr>
        <w:t xml:space="preserve"> estimates should not include burden hours for customary and usual business practices.</w:t>
      </w:r>
    </w:p>
    <w:p w:rsidR="00373432" w:rsidRPr="005B2592" w:rsidP="005B2592" w14:paraId="1CA37B49" w14:textId="77777777">
      <w:pPr>
        <w:rPr>
          <w:b/>
          <w:bCs/>
        </w:rPr>
      </w:pPr>
      <w:r w:rsidRPr="005B2592">
        <w:rPr>
          <w:b/>
          <w:bCs/>
        </w:rPr>
        <w:t>If this request for approval covers more than one form, provide separate hour burden estimates for each form.</w:t>
      </w:r>
    </w:p>
    <w:p w:rsidR="00851316" w:rsidP="005B2592" w14:paraId="3C193CAB" w14:textId="46BD71CB">
      <w:pPr>
        <w:rPr>
          <w:rFonts w:cs="Times New Roman"/>
          <w:b/>
          <w:bCs/>
          <w:szCs w:val="24"/>
        </w:rPr>
      </w:pPr>
      <w:r w:rsidRPr="005B259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5B2592">
        <w:rPr>
          <w:rFonts w:cs="Times New Roman"/>
          <w:b/>
          <w:bCs/>
          <w:szCs w:val="24"/>
        </w:rPr>
        <w:t>.</w:t>
      </w:r>
    </w:p>
    <w:p w:rsidR="00AA3659" w:rsidP="005B2592" w14:paraId="72828738" w14:textId="77777777">
      <w:pPr>
        <w:rPr>
          <w:rFonts w:cs="Times New Roman"/>
          <w:b/>
          <w:bCs/>
          <w:szCs w:val="24"/>
        </w:rPr>
      </w:pPr>
    </w:p>
    <w:p w:rsidR="00851316" w:rsidP="00EF472D" w14:paraId="452F09AA" w14:textId="22DC8CA3">
      <w:pPr>
        <w:pStyle w:val="Heading3"/>
      </w:pPr>
      <w:r w:rsidRPr="00851316">
        <w:t>A. Forms WH-226</w:t>
      </w:r>
      <w:r w:rsidR="004E1BCD">
        <w:t xml:space="preserve"> (</w:t>
      </w:r>
      <w:r w:rsidRPr="00AD1D47" w:rsidR="004E1BCD">
        <w:t>Application for Authority to Employ Workers with Disabilities at Subminimum Wages</w:t>
      </w:r>
      <w:r w:rsidR="004E1BCD">
        <w:t>)</w:t>
      </w:r>
      <w:r w:rsidRPr="00851316">
        <w:t xml:space="preserve"> and WH-226A </w:t>
      </w:r>
      <w:r w:rsidR="004E1BCD">
        <w:t>(</w:t>
      </w:r>
      <w:r w:rsidRPr="00B22664" w:rsidR="004E1BCD">
        <w:t>Supplemental Data Sheet for Application for Authority to Employ Workers with Disabilities at Subminimum Wages</w:t>
      </w:r>
      <w:r w:rsidR="004E1BCD">
        <w:t>)</w:t>
      </w:r>
    </w:p>
    <w:p w:rsidR="00851316" w:rsidRPr="00851316" w:rsidP="00084B42" w14:paraId="6D47FC7B" w14:textId="0AADC3BC">
      <w:pPr>
        <w:pStyle w:val="Heading4"/>
        <w:rPr>
          <w:rFonts w:eastAsia="Calibri"/>
        </w:rPr>
      </w:pPr>
      <w:r w:rsidRPr="00851316">
        <w:rPr>
          <w:rFonts w:eastAsia="Calibri"/>
        </w:rPr>
        <w:t>WH-226</w:t>
      </w:r>
    </w:p>
    <w:p w:rsidR="00851316" w:rsidRPr="00851316" w:rsidP="00FE0913" w14:paraId="7DADF15E" w14:textId="159A8539">
      <w:pPr>
        <w:spacing w:after="240" w:line="240" w:lineRule="auto"/>
        <w:rPr>
          <w:rFonts w:eastAsia="Calibri" w:cs="Times New Roman"/>
          <w:szCs w:val="24"/>
        </w:rPr>
      </w:pPr>
      <w:r>
        <w:rPr>
          <w:rFonts w:eastAsia="Calibri" w:cs="Times New Roman"/>
          <w:szCs w:val="24"/>
        </w:rPr>
        <w:t>464</w:t>
      </w:r>
      <w:r w:rsidRPr="00851316">
        <w:rPr>
          <w:rFonts w:eastAsia="Calibri" w:cs="Times New Roman"/>
          <w:szCs w:val="24"/>
        </w:rPr>
        <w:t xml:space="preserve"> respondents (</w:t>
      </w:r>
      <w:r>
        <w:rPr>
          <w:rFonts w:eastAsia="Calibri" w:cs="Times New Roman"/>
          <w:szCs w:val="24"/>
        </w:rPr>
        <w:t>23</w:t>
      </w:r>
      <w:r w:rsidRPr="00851316">
        <w:rPr>
          <w:rFonts w:eastAsia="Calibri" w:cs="Times New Roman"/>
          <w:szCs w:val="24"/>
        </w:rPr>
        <w:t xml:space="preserve"> initial and </w:t>
      </w:r>
      <w:r>
        <w:rPr>
          <w:rFonts w:eastAsia="Calibri" w:cs="Times New Roman"/>
          <w:szCs w:val="24"/>
        </w:rPr>
        <w:t>441</w:t>
      </w:r>
      <w:r w:rsidRPr="00851316">
        <w:rPr>
          <w:rFonts w:eastAsia="Calibri" w:cs="Times New Roman"/>
          <w:szCs w:val="24"/>
        </w:rPr>
        <w:t xml:space="preserve"> renewals) use </w:t>
      </w:r>
      <w:r w:rsidR="00BE2504">
        <w:rPr>
          <w:rFonts w:eastAsia="Calibri" w:cs="Times New Roman"/>
          <w:szCs w:val="24"/>
        </w:rPr>
        <w:t>f</w:t>
      </w:r>
      <w:r w:rsidRPr="00851316">
        <w:rPr>
          <w:rFonts w:eastAsia="Calibri" w:cs="Times New Roman"/>
          <w:szCs w:val="24"/>
        </w:rPr>
        <w:t>orm WH-226 one time annually</w:t>
      </w:r>
      <w:r w:rsidR="00B76261">
        <w:rPr>
          <w:rFonts w:eastAsia="Calibri" w:cs="Times New Roman"/>
          <w:szCs w:val="24"/>
        </w:rPr>
        <w:t>.</w:t>
      </w:r>
      <w:r w:rsidRPr="00851316">
        <w:rPr>
          <w:rFonts w:eastAsia="Calibri" w:cs="Times New Roman"/>
          <w:szCs w:val="24"/>
        </w:rPr>
        <w:t xml:space="preserve"> These numbers are actual 202</w:t>
      </w:r>
      <w:r>
        <w:rPr>
          <w:rFonts w:eastAsia="Calibri" w:cs="Times New Roman"/>
          <w:szCs w:val="24"/>
        </w:rPr>
        <w:t>3</w:t>
      </w:r>
      <w:r w:rsidRPr="00851316">
        <w:rPr>
          <w:rFonts w:eastAsia="Calibri" w:cs="Times New Roman"/>
          <w:szCs w:val="24"/>
        </w:rPr>
        <w:t xml:space="preserve"> data and include </w:t>
      </w:r>
      <w:r>
        <w:rPr>
          <w:rFonts w:eastAsia="Calibri" w:cs="Times New Roman"/>
          <w:szCs w:val="24"/>
        </w:rPr>
        <w:t>252</w:t>
      </w:r>
      <w:r w:rsidRPr="00851316">
        <w:rPr>
          <w:rFonts w:eastAsia="Calibri" w:cs="Times New Roman"/>
          <w:szCs w:val="24"/>
        </w:rPr>
        <w:t xml:space="preserve"> electronic submissions and </w:t>
      </w:r>
      <w:r>
        <w:rPr>
          <w:rFonts w:eastAsia="Calibri" w:cs="Times New Roman"/>
          <w:szCs w:val="24"/>
        </w:rPr>
        <w:t>212</w:t>
      </w:r>
      <w:r w:rsidRPr="00851316">
        <w:rPr>
          <w:rFonts w:eastAsia="Calibri" w:cs="Times New Roman"/>
          <w:szCs w:val="24"/>
        </w:rPr>
        <w:t xml:space="preserve"> paper form</w:t>
      </w:r>
      <w:r w:rsidR="00421099">
        <w:rPr>
          <w:rFonts w:eastAsia="Calibri" w:cs="Times New Roman"/>
          <w:szCs w:val="24"/>
        </w:rPr>
        <w:t xml:space="preserve"> submissions</w:t>
      </w:r>
      <w:r w:rsidRPr="00851316">
        <w:rPr>
          <w:rFonts w:eastAsia="Calibri" w:cs="Times New Roman"/>
          <w:szCs w:val="24"/>
        </w:rPr>
        <w:t xml:space="preserve">. Based on this data, </w:t>
      </w:r>
      <w:r w:rsidR="00A74477">
        <w:rPr>
          <w:rFonts w:eastAsia="Calibri" w:cs="Times New Roman"/>
          <w:szCs w:val="24"/>
        </w:rPr>
        <w:t>54</w:t>
      </w:r>
      <w:r w:rsidR="00B50664">
        <w:rPr>
          <w:rFonts w:eastAsia="Calibri" w:cs="Times New Roman"/>
          <w:szCs w:val="24"/>
        </w:rPr>
        <w:t xml:space="preserve"> </w:t>
      </w:r>
      <w:r w:rsidR="00155BAA">
        <w:rPr>
          <w:rFonts w:eastAsia="Calibri" w:cs="Times New Roman"/>
          <w:szCs w:val="24"/>
        </w:rPr>
        <w:t>percent</w:t>
      </w:r>
      <w:r w:rsidRPr="00851316">
        <w:rPr>
          <w:rFonts w:eastAsia="Calibri" w:cs="Times New Roman"/>
          <w:szCs w:val="24"/>
        </w:rPr>
        <w:t xml:space="preserve"> of applicants complete the form electronically and </w:t>
      </w:r>
      <w:r w:rsidR="00155BAA">
        <w:rPr>
          <w:rFonts w:eastAsia="Calibri" w:cs="Times New Roman"/>
          <w:szCs w:val="24"/>
        </w:rPr>
        <w:t>46</w:t>
      </w:r>
      <w:r w:rsidR="00B50664">
        <w:rPr>
          <w:rFonts w:eastAsia="Calibri" w:cs="Times New Roman"/>
          <w:szCs w:val="24"/>
        </w:rPr>
        <w:t xml:space="preserve"> </w:t>
      </w:r>
      <w:r w:rsidR="00155BAA">
        <w:rPr>
          <w:rFonts w:eastAsia="Calibri" w:cs="Times New Roman"/>
          <w:szCs w:val="24"/>
        </w:rPr>
        <w:t>percent</w:t>
      </w:r>
      <w:r w:rsidRPr="00851316">
        <w:rPr>
          <w:rFonts w:eastAsia="Calibri" w:cs="Times New Roman"/>
          <w:szCs w:val="24"/>
        </w:rPr>
        <w:t xml:space="preserve"> complete the paper form. </w:t>
      </w:r>
      <w:r w:rsidR="004B4639">
        <w:rPr>
          <w:rFonts w:eastAsia="Calibri" w:cs="Times New Roman"/>
          <w:szCs w:val="24"/>
        </w:rPr>
        <w:t>The Department estimates a</w:t>
      </w:r>
      <w:r w:rsidRPr="00851316" w:rsidR="004B4639">
        <w:rPr>
          <w:rFonts w:eastAsia="Calibri" w:cs="Times New Roman"/>
          <w:szCs w:val="24"/>
        </w:rPr>
        <w:t xml:space="preserve">n initial </w:t>
      </w:r>
      <w:r w:rsidR="005E79B7">
        <w:rPr>
          <w:rFonts w:eastAsia="Calibri" w:cs="Times New Roman"/>
          <w:szCs w:val="24"/>
        </w:rPr>
        <w:t>applicant</w:t>
      </w:r>
      <w:r w:rsidRPr="00851316" w:rsidR="004B4639">
        <w:rPr>
          <w:rFonts w:eastAsia="Calibri" w:cs="Times New Roman"/>
          <w:szCs w:val="24"/>
        </w:rPr>
        <w:t xml:space="preserve"> requires 50 minutes to complete the form and </w:t>
      </w:r>
      <w:r w:rsidR="004B4639">
        <w:rPr>
          <w:rFonts w:eastAsia="Calibri" w:cs="Times New Roman"/>
          <w:szCs w:val="24"/>
        </w:rPr>
        <w:t xml:space="preserve">a </w:t>
      </w:r>
      <w:r w:rsidRPr="00851316" w:rsidR="004B4639">
        <w:rPr>
          <w:rFonts w:eastAsia="Calibri" w:cs="Times New Roman"/>
          <w:szCs w:val="24"/>
        </w:rPr>
        <w:t xml:space="preserve">renewal applicant </w:t>
      </w:r>
      <w:r w:rsidR="004B4639">
        <w:rPr>
          <w:rFonts w:eastAsia="Calibri" w:cs="Times New Roman"/>
          <w:szCs w:val="24"/>
        </w:rPr>
        <w:t xml:space="preserve">requires </w:t>
      </w:r>
      <w:r w:rsidRPr="00851316" w:rsidR="004B4639">
        <w:rPr>
          <w:rFonts w:eastAsia="Calibri" w:cs="Times New Roman"/>
          <w:szCs w:val="24"/>
        </w:rPr>
        <w:t xml:space="preserve">75 minutes to complete the form. </w:t>
      </w:r>
      <w:r w:rsidR="00157401">
        <w:rPr>
          <w:rFonts w:eastAsia="Calibri" w:cs="Times New Roman"/>
          <w:szCs w:val="24"/>
        </w:rPr>
        <w:t>It takes an</w:t>
      </w:r>
      <w:r w:rsidRPr="00851316">
        <w:rPr>
          <w:rFonts w:eastAsia="Calibri" w:cs="Times New Roman"/>
          <w:szCs w:val="24"/>
        </w:rPr>
        <w:t xml:space="preserve"> initial applicant </w:t>
      </w:r>
      <w:r w:rsidR="00157401">
        <w:rPr>
          <w:rFonts w:eastAsia="Calibri" w:cs="Times New Roman"/>
          <w:szCs w:val="24"/>
        </w:rPr>
        <w:t xml:space="preserve">less </w:t>
      </w:r>
      <w:r w:rsidRPr="00851316">
        <w:rPr>
          <w:rFonts w:eastAsia="Calibri" w:cs="Times New Roman"/>
          <w:szCs w:val="24"/>
        </w:rPr>
        <w:t xml:space="preserve">time to complete the form </w:t>
      </w:r>
      <w:r w:rsidR="00157401">
        <w:rPr>
          <w:rFonts w:eastAsia="Calibri" w:cs="Times New Roman"/>
          <w:szCs w:val="24"/>
        </w:rPr>
        <w:t>because they</w:t>
      </w:r>
      <w:r w:rsidRPr="00851316">
        <w:rPr>
          <w:rFonts w:eastAsia="Calibri" w:cs="Times New Roman"/>
          <w:szCs w:val="24"/>
        </w:rPr>
        <w:t xml:space="preserve"> should have zero subminimum wage employees until a certificate is </w:t>
      </w:r>
      <w:r w:rsidR="00157401">
        <w:rPr>
          <w:rFonts w:eastAsia="Calibri" w:cs="Times New Roman"/>
          <w:szCs w:val="24"/>
        </w:rPr>
        <w:t>authorized</w:t>
      </w:r>
      <w:r w:rsidRPr="00851316">
        <w:rPr>
          <w:rFonts w:eastAsia="Calibri" w:cs="Times New Roman"/>
          <w:szCs w:val="24"/>
        </w:rPr>
        <w:t xml:space="preserve">. </w:t>
      </w:r>
    </w:p>
    <w:p w:rsidR="00851316" w:rsidP="00FE0913" w14:paraId="15119890" w14:textId="66DF85D8">
      <w:pPr>
        <w:spacing w:after="240" w:line="240" w:lineRule="auto"/>
        <w:rPr>
          <w:rFonts w:eastAsia="Calibri" w:cs="Times New Roman"/>
          <w:szCs w:val="24"/>
        </w:rPr>
      </w:pPr>
      <w:r w:rsidRPr="00851316">
        <w:rPr>
          <w:rFonts w:eastAsia="Calibri" w:cs="Times New Roman"/>
          <w:szCs w:val="24"/>
        </w:rPr>
        <w:t xml:space="preserve">The annual average over the </w:t>
      </w:r>
      <w:r w:rsidRPr="00851316" w:rsidR="00206F9C">
        <w:rPr>
          <w:rFonts w:eastAsia="Calibri" w:cs="Times New Roman"/>
          <w:szCs w:val="24"/>
        </w:rPr>
        <w:t>three-year</w:t>
      </w:r>
      <w:r w:rsidRPr="00851316">
        <w:rPr>
          <w:rFonts w:eastAsia="Calibri" w:cs="Times New Roman"/>
          <w:szCs w:val="24"/>
        </w:rPr>
        <w:t xml:space="preserve"> clearance cycle for WH-226 is:</w:t>
      </w:r>
    </w:p>
    <w:p w:rsidR="00FA7269" w:rsidP="00FE0913" w14:paraId="78944936" w14:textId="3546E9F4">
      <w:pPr>
        <w:spacing w:after="240" w:line="240" w:lineRule="auto"/>
        <w:rPr>
          <w:rFonts w:eastAsia="Calibri" w:cs="Times New Roman"/>
          <w:szCs w:val="24"/>
        </w:rPr>
      </w:pPr>
      <w:r w:rsidRPr="00231561">
        <w:rPr>
          <w:rFonts w:eastAsia="Calibri" w:cs="Times New Roman"/>
          <w:b/>
          <w:bCs/>
          <w:szCs w:val="24"/>
        </w:rPr>
        <w:t>Respondents</w:t>
      </w:r>
      <w:r>
        <w:rPr>
          <w:rFonts w:eastAsia="Calibri" w:cs="Times New Roman"/>
          <w:szCs w:val="24"/>
        </w:rPr>
        <w:t>: 464</w:t>
      </w:r>
      <w:r w:rsidR="00662227">
        <w:rPr>
          <w:rFonts w:eastAsia="Calibri" w:cs="Times New Roman"/>
          <w:szCs w:val="24"/>
        </w:rPr>
        <w:t xml:space="preserve"> applicants</w:t>
      </w:r>
    </w:p>
    <w:p w:rsidR="00FA7269" w:rsidRPr="00851316" w:rsidP="00FE0913" w14:paraId="4DFCEA34" w14:textId="4C559F9B">
      <w:pPr>
        <w:spacing w:after="240" w:line="240" w:lineRule="auto"/>
        <w:rPr>
          <w:rFonts w:eastAsia="Calibri" w:cs="Times New Roman"/>
          <w:szCs w:val="24"/>
        </w:rPr>
      </w:pPr>
      <w:r w:rsidRPr="00231561">
        <w:rPr>
          <w:rFonts w:eastAsia="Calibri" w:cs="Times New Roman"/>
          <w:b/>
          <w:bCs/>
          <w:szCs w:val="24"/>
        </w:rPr>
        <w:t>Responses</w:t>
      </w:r>
      <w:r>
        <w:rPr>
          <w:rFonts w:eastAsia="Calibri" w:cs="Times New Roman"/>
          <w:szCs w:val="24"/>
        </w:rPr>
        <w:t>: 464</w:t>
      </w:r>
      <w:r w:rsidR="00872200">
        <w:rPr>
          <w:rFonts w:eastAsia="Calibri" w:cs="Times New Roman"/>
          <w:szCs w:val="24"/>
        </w:rPr>
        <w:t xml:space="preserve"> </w:t>
      </w:r>
      <w:r w:rsidR="00F20D41">
        <w:rPr>
          <w:rFonts w:eastAsia="Calibri" w:cs="Times New Roman"/>
          <w:szCs w:val="24"/>
        </w:rPr>
        <w:t>responses</w:t>
      </w:r>
    </w:p>
    <w:p w:rsidR="00550AB1" w:rsidRPr="00870174" w:rsidP="00FE0913" w14:paraId="111BA109" w14:textId="0869C278">
      <w:pPr>
        <w:spacing w:after="240" w:line="240" w:lineRule="auto"/>
        <w:rPr>
          <w:rFonts w:eastAsia="Calibri" w:cs="Times New Roman"/>
          <w:szCs w:val="24"/>
        </w:rPr>
      </w:pPr>
      <w:r w:rsidRPr="00231561">
        <w:rPr>
          <w:rFonts w:eastAsia="Calibri" w:cs="Times New Roman"/>
          <w:szCs w:val="24"/>
        </w:rPr>
        <w:t>Initial forms:</w:t>
      </w:r>
      <w:r w:rsidRPr="00870174">
        <w:rPr>
          <w:rFonts w:eastAsia="Calibri" w:cs="Times New Roman"/>
          <w:szCs w:val="24"/>
        </w:rPr>
        <w:t xml:space="preserve"> </w:t>
      </w:r>
      <w:r w:rsidRPr="00870174" w:rsidR="00E05989">
        <w:rPr>
          <w:rFonts w:eastAsia="Calibri" w:cs="Times New Roman"/>
          <w:szCs w:val="24"/>
        </w:rPr>
        <w:t>10</w:t>
      </w:r>
      <w:r w:rsidRPr="00870174">
        <w:rPr>
          <w:rFonts w:eastAsia="Calibri" w:cs="Times New Roman"/>
          <w:szCs w:val="24"/>
        </w:rPr>
        <w:t xml:space="preserve"> (paper) + </w:t>
      </w:r>
      <w:r w:rsidRPr="00870174" w:rsidR="00E05989">
        <w:rPr>
          <w:rFonts w:eastAsia="Calibri" w:cs="Times New Roman"/>
          <w:szCs w:val="24"/>
        </w:rPr>
        <w:t>13</w:t>
      </w:r>
      <w:r w:rsidRPr="00870174">
        <w:rPr>
          <w:rFonts w:eastAsia="Calibri" w:cs="Times New Roman"/>
          <w:szCs w:val="24"/>
        </w:rPr>
        <w:t xml:space="preserve"> (electronic) = </w:t>
      </w:r>
      <w:r w:rsidRPr="00870174" w:rsidR="00E05989">
        <w:rPr>
          <w:rFonts w:eastAsia="Calibri" w:cs="Times New Roman"/>
          <w:szCs w:val="24"/>
        </w:rPr>
        <w:t>23</w:t>
      </w:r>
      <w:r w:rsidRPr="00870174">
        <w:rPr>
          <w:rFonts w:eastAsia="Calibri" w:cs="Times New Roman"/>
          <w:szCs w:val="24"/>
        </w:rPr>
        <w:t xml:space="preserve"> </w:t>
      </w:r>
      <w:r w:rsidR="002D756A">
        <w:rPr>
          <w:rFonts w:eastAsia="Calibri" w:cs="Times New Roman"/>
          <w:szCs w:val="24"/>
        </w:rPr>
        <w:t>responses</w:t>
      </w:r>
    </w:p>
    <w:p w:rsidR="00550AB1" w:rsidP="00FE0913" w14:paraId="5C7748E1" w14:textId="53B656C6">
      <w:pPr>
        <w:spacing w:after="240" w:line="240" w:lineRule="auto"/>
        <w:rPr>
          <w:rFonts w:eastAsia="Calibri" w:cs="Times New Roman"/>
          <w:szCs w:val="24"/>
        </w:rPr>
      </w:pPr>
      <w:r>
        <w:rPr>
          <w:rFonts w:eastAsia="Calibri" w:cs="Times New Roman"/>
          <w:szCs w:val="24"/>
        </w:rPr>
        <w:t xml:space="preserve">23 </w:t>
      </w:r>
      <w:r w:rsidR="002D756A">
        <w:rPr>
          <w:rFonts w:eastAsia="Calibri" w:cs="Times New Roman"/>
          <w:szCs w:val="24"/>
        </w:rPr>
        <w:t>responses</w:t>
      </w:r>
      <w:r w:rsidRPr="00851316" w:rsidR="00851316">
        <w:rPr>
          <w:rFonts w:eastAsia="Calibri" w:cs="Times New Roman"/>
          <w:szCs w:val="24"/>
        </w:rPr>
        <w:t xml:space="preserve"> </w:t>
      </w:r>
      <w:r w:rsidR="006A4B01">
        <w:rPr>
          <w:rFonts w:eastAsia="Calibri" w:cs="Times New Roman"/>
          <w:szCs w:val="24"/>
        </w:rPr>
        <w:t>×</w:t>
      </w:r>
      <w:r w:rsidRPr="00851316" w:rsidR="00851316">
        <w:rPr>
          <w:rFonts w:eastAsia="Calibri" w:cs="Times New Roman"/>
          <w:szCs w:val="24"/>
        </w:rPr>
        <w:t xml:space="preserve"> 50 minutes per response = </w:t>
      </w:r>
      <w:r w:rsidR="00DC0EEC">
        <w:rPr>
          <w:rFonts w:eastAsia="Calibri" w:cs="Times New Roman"/>
          <w:szCs w:val="24"/>
        </w:rPr>
        <w:t>1,150</w:t>
      </w:r>
      <w:r w:rsidRPr="00851316" w:rsidR="00851316">
        <w:rPr>
          <w:rFonts w:eastAsia="Calibri" w:cs="Times New Roman"/>
          <w:szCs w:val="24"/>
        </w:rPr>
        <w:t xml:space="preserve"> minutes</w:t>
      </w:r>
    </w:p>
    <w:p w:rsidR="00851316" w:rsidRPr="006A29F4" w:rsidP="00FE0913" w14:paraId="5F169810" w14:textId="63F5878A">
      <w:pPr>
        <w:spacing w:after="240" w:line="240" w:lineRule="auto"/>
        <w:rPr>
          <w:rFonts w:eastAsia="Calibri" w:cs="Times New Roman"/>
          <w:bCs/>
          <w:szCs w:val="24"/>
        </w:rPr>
      </w:pPr>
      <w:r w:rsidRPr="00870174">
        <w:rPr>
          <w:rFonts w:eastAsia="Calibri" w:cs="Times New Roman"/>
          <w:szCs w:val="24"/>
        </w:rPr>
        <w:t>1,150 minutes</w:t>
      </w:r>
      <w:r w:rsidRPr="00870174" w:rsidR="00724097">
        <w:rPr>
          <w:rFonts w:eastAsia="Calibri" w:cs="Times New Roman"/>
          <w:szCs w:val="24"/>
        </w:rPr>
        <w:t xml:space="preserve"> </w:t>
      </w:r>
      <w:r w:rsidRPr="00870174">
        <w:rPr>
          <w:rFonts w:eastAsia="Calibri" w:cs="Times New Roman"/>
          <w:szCs w:val="24"/>
        </w:rPr>
        <w:t>÷</w:t>
      </w:r>
      <w:r w:rsidRPr="00870174" w:rsidR="00724097">
        <w:rPr>
          <w:rFonts w:eastAsia="Calibri" w:cs="Times New Roman"/>
          <w:szCs w:val="24"/>
        </w:rPr>
        <w:t xml:space="preserve"> </w:t>
      </w:r>
      <w:r w:rsidRPr="00870174">
        <w:rPr>
          <w:rFonts w:eastAsia="Calibri" w:cs="Times New Roman"/>
          <w:szCs w:val="24"/>
        </w:rPr>
        <w:t>60 min</w:t>
      </w:r>
      <w:r w:rsidRPr="00870174" w:rsidR="00724097">
        <w:rPr>
          <w:rFonts w:eastAsia="Calibri" w:cs="Times New Roman"/>
          <w:szCs w:val="24"/>
        </w:rPr>
        <w:t>utes</w:t>
      </w:r>
      <w:r w:rsidRPr="00870174">
        <w:rPr>
          <w:rFonts w:eastAsia="Calibri" w:cs="Times New Roman"/>
          <w:szCs w:val="24"/>
        </w:rPr>
        <w:t xml:space="preserve"> per hour = </w:t>
      </w:r>
      <w:r w:rsidRPr="00231561" w:rsidR="008916D6">
        <w:rPr>
          <w:rFonts w:eastAsia="Calibri" w:cs="Times New Roman"/>
          <w:bCs/>
          <w:szCs w:val="24"/>
        </w:rPr>
        <w:t>19</w:t>
      </w:r>
      <w:r w:rsidRPr="00231561">
        <w:rPr>
          <w:rFonts w:eastAsia="Calibri" w:cs="Times New Roman"/>
          <w:bCs/>
          <w:szCs w:val="24"/>
        </w:rPr>
        <w:t xml:space="preserve"> hours</w:t>
      </w:r>
      <w:r>
        <w:rPr>
          <w:rStyle w:val="FootnoteReference"/>
          <w:rFonts w:eastAsia="Calibri" w:cs="Times New Roman"/>
          <w:bCs/>
          <w:szCs w:val="24"/>
        </w:rPr>
        <w:footnoteReference w:id="3"/>
      </w:r>
      <w:r w:rsidRPr="00231561" w:rsidR="008916D6">
        <w:rPr>
          <w:rFonts w:eastAsia="Calibri" w:cs="Times New Roman"/>
          <w:bCs/>
          <w:szCs w:val="24"/>
        </w:rPr>
        <w:t xml:space="preserve"> </w:t>
      </w:r>
    </w:p>
    <w:p w:rsidR="00E2215A" w:rsidP="00FE0913" w14:paraId="78F6EA9A" w14:textId="4C8EE348">
      <w:pPr>
        <w:spacing w:after="240" w:line="240" w:lineRule="auto"/>
        <w:rPr>
          <w:rFonts w:eastAsia="Calibri" w:cs="Times New Roman"/>
          <w:szCs w:val="24"/>
        </w:rPr>
      </w:pPr>
      <w:r w:rsidRPr="00F24195">
        <w:rPr>
          <w:rFonts w:eastAsia="Calibri" w:cs="Times New Roman"/>
          <w:szCs w:val="24"/>
        </w:rPr>
        <w:t>Renewal Forms:</w:t>
      </w:r>
      <w:r w:rsidRPr="00851316">
        <w:rPr>
          <w:rFonts w:eastAsia="Calibri" w:cs="Times New Roman"/>
          <w:szCs w:val="24"/>
        </w:rPr>
        <w:t xml:space="preserve"> </w:t>
      </w:r>
      <w:r w:rsidR="00576EA8">
        <w:rPr>
          <w:rFonts w:eastAsia="Calibri" w:cs="Times New Roman"/>
          <w:szCs w:val="24"/>
        </w:rPr>
        <w:t>202</w:t>
      </w:r>
      <w:r w:rsidRPr="00851316">
        <w:rPr>
          <w:rFonts w:eastAsia="Calibri" w:cs="Times New Roman"/>
          <w:szCs w:val="24"/>
        </w:rPr>
        <w:t xml:space="preserve"> (</w:t>
      </w:r>
      <w:r w:rsidR="00576EA8">
        <w:rPr>
          <w:rFonts w:eastAsia="Calibri" w:cs="Times New Roman"/>
          <w:szCs w:val="24"/>
        </w:rPr>
        <w:t>paper</w:t>
      </w:r>
      <w:r w:rsidRPr="00851316">
        <w:rPr>
          <w:rFonts w:eastAsia="Calibri" w:cs="Times New Roman"/>
          <w:szCs w:val="24"/>
        </w:rPr>
        <w:t xml:space="preserve">) + </w:t>
      </w:r>
      <w:r w:rsidR="00703BF0">
        <w:rPr>
          <w:rFonts w:eastAsia="Calibri" w:cs="Times New Roman"/>
          <w:szCs w:val="24"/>
        </w:rPr>
        <w:t>239</w:t>
      </w:r>
      <w:r w:rsidRPr="00851316">
        <w:rPr>
          <w:rFonts w:eastAsia="Calibri" w:cs="Times New Roman"/>
          <w:szCs w:val="24"/>
        </w:rPr>
        <w:t xml:space="preserve"> (</w:t>
      </w:r>
      <w:r w:rsidR="00703BF0">
        <w:rPr>
          <w:rFonts w:eastAsia="Calibri" w:cs="Times New Roman"/>
          <w:szCs w:val="24"/>
        </w:rPr>
        <w:t>electronic</w:t>
      </w:r>
      <w:r w:rsidRPr="00851316">
        <w:rPr>
          <w:rFonts w:eastAsia="Calibri" w:cs="Times New Roman"/>
          <w:szCs w:val="24"/>
        </w:rPr>
        <w:t>)</w:t>
      </w:r>
      <w:r>
        <w:rPr>
          <w:rFonts w:eastAsia="Calibri" w:cs="Times New Roman"/>
          <w:szCs w:val="24"/>
        </w:rPr>
        <w:t xml:space="preserve"> = 441 </w:t>
      </w:r>
      <w:r w:rsidR="002D756A">
        <w:rPr>
          <w:rFonts w:eastAsia="Calibri" w:cs="Times New Roman"/>
          <w:szCs w:val="24"/>
        </w:rPr>
        <w:t>responses</w:t>
      </w:r>
    </w:p>
    <w:p w:rsidR="00E2215A" w:rsidP="00FE0913" w14:paraId="629D1D97" w14:textId="7763DF91">
      <w:pPr>
        <w:spacing w:after="240" w:line="240" w:lineRule="auto"/>
        <w:rPr>
          <w:rFonts w:eastAsia="Calibri" w:cs="Times New Roman"/>
          <w:szCs w:val="24"/>
        </w:rPr>
      </w:pPr>
      <w:r>
        <w:rPr>
          <w:rFonts w:eastAsia="Calibri" w:cs="Times New Roman"/>
          <w:szCs w:val="24"/>
        </w:rPr>
        <w:t xml:space="preserve">441 </w:t>
      </w:r>
      <w:r w:rsidR="002D756A">
        <w:rPr>
          <w:rFonts w:eastAsia="Calibri" w:cs="Times New Roman"/>
          <w:szCs w:val="24"/>
        </w:rPr>
        <w:t>responses</w:t>
      </w:r>
      <w:r w:rsidRPr="00851316" w:rsidR="00851316">
        <w:rPr>
          <w:rFonts w:eastAsia="Calibri" w:cs="Times New Roman"/>
          <w:szCs w:val="24"/>
        </w:rPr>
        <w:t xml:space="preserve"> </w:t>
      </w:r>
      <w:r w:rsidR="00A11724">
        <w:rPr>
          <w:rFonts w:eastAsia="Calibri" w:cs="Times New Roman"/>
          <w:szCs w:val="24"/>
        </w:rPr>
        <w:t>×</w:t>
      </w:r>
      <w:r w:rsidRPr="00851316" w:rsidR="00851316">
        <w:rPr>
          <w:rFonts w:eastAsia="Calibri" w:cs="Times New Roman"/>
          <w:szCs w:val="24"/>
        </w:rPr>
        <w:t xml:space="preserve"> 75 minutes per response = </w:t>
      </w:r>
      <w:r w:rsidR="00981E35">
        <w:rPr>
          <w:rFonts w:eastAsia="Calibri" w:cs="Times New Roman"/>
          <w:szCs w:val="24"/>
        </w:rPr>
        <w:t>30,075</w:t>
      </w:r>
      <w:r w:rsidRPr="00851316" w:rsidR="00851316">
        <w:rPr>
          <w:rFonts w:eastAsia="Calibri" w:cs="Times New Roman"/>
          <w:szCs w:val="24"/>
        </w:rPr>
        <w:t xml:space="preserve"> minutes</w:t>
      </w:r>
    </w:p>
    <w:p w:rsidR="00851316" w:rsidRPr="00851316" w:rsidP="00FE0913" w14:paraId="00D49028" w14:textId="6B5A7AED">
      <w:pPr>
        <w:spacing w:after="240" w:line="240" w:lineRule="auto"/>
        <w:rPr>
          <w:rFonts w:eastAsia="Calibri" w:cs="Times New Roman"/>
          <w:b/>
          <w:szCs w:val="24"/>
        </w:rPr>
      </w:pPr>
      <w:r>
        <w:rPr>
          <w:rFonts w:eastAsia="Calibri" w:cs="Times New Roman"/>
          <w:szCs w:val="24"/>
        </w:rPr>
        <w:t xml:space="preserve">30,075 minutes ÷ </w:t>
      </w:r>
      <w:r w:rsidRPr="00851316">
        <w:rPr>
          <w:rFonts w:eastAsia="Calibri" w:cs="Times New Roman"/>
          <w:szCs w:val="24"/>
        </w:rPr>
        <w:t>60 min</w:t>
      </w:r>
      <w:r>
        <w:rPr>
          <w:rFonts w:eastAsia="Calibri" w:cs="Times New Roman"/>
          <w:szCs w:val="24"/>
        </w:rPr>
        <w:t>utes</w:t>
      </w:r>
      <w:r w:rsidRPr="00851316">
        <w:rPr>
          <w:rFonts w:eastAsia="Calibri" w:cs="Times New Roman"/>
          <w:szCs w:val="24"/>
        </w:rPr>
        <w:t xml:space="preserve"> per hour </w:t>
      </w:r>
      <w:r w:rsidRPr="006A29F4">
        <w:rPr>
          <w:rFonts w:eastAsia="Calibri" w:cs="Times New Roman"/>
          <w:szCs w:val="24"/>
        </w:rPr>
        <w:t xml:space="preserve">= </w:t>
      </w:r>
      <w:r w:rsidRPr="002E424B" w:rsidR="00981E35">
        <w:rPr>
          <w:rFonts w:eastAsia="Calibri" w:cs="Times New Roman"/>
          <w:szCs w:val="24"/>
        </w:rPr>
        <w:t>551</w:t>
      </w:r>
      <w:r w:rsidRPr="002E424B">
        <w:rPr>
          <w:rFonts w:eastAsia="Calibri" w:cs="Times New Roman"/>
          <w:szCs w:val="24"/>
        </w:rPr>
        <w:t xml:space="preserve"> hours</w:t>
      </w:r>
      <w:r w:rsidRPr="002E424B" w:rsidR="00C749BC">
        <w:rPr>
          <w:rFonts w:eastAsia="Calibri" w:cs="Times New Roman"/>
          <w:szCs w:val="24"/>
        </w:rPr>
        <w:t xml:space="preserve"> </w:t>
      </w:r>
    </w:p>
    <w:p w:rsidR="00851316" w:rsidRPr="002E424B" w:rsidP="00FE0913" w14:paraId="3D870C3E" w14:textId="5A875E35">
      <w:pPr>
        <w:spacing w:after="240" w:line="240" w:lineRule="auto"/>
        <w:rPr>
          <w:rFonts w:eastAsia="Calibri" w:cs="Times New Roman"/>
          <w:bCs/>
          <w:szCs w:val="24"/>
        </w:rPr>
      </w:pPr>
      <w:r>
        <w:rPr>
          <w:rFonts w:eastAsia="Calibri" w:cs="Times New Roman"/>
          <w:b/>
          <w:szCs w:val="24"/>
        </w:rPr>
        <w:t>Burden Hours</w:t>
      </w:r>
      <w:r w:rsidR="001A062E">
        <w:rPr>
          <w:rFonts w:eastAsia="Calibri" w:cs="Times New Roman"/>
          <w:b/>
          <w:szCs w:val="24"/>
        </w:rPr>
        <w:t>:</w:t>
      </w:r>
      <w:r>
        <w:rPr>
          <w:rFonts w:eastAsia="Calibri" w:cs="Times New Roman"/>
          <w:b/>
          <w:szCs w:val="24"/>
        </w:rPr>
        <w:t xml:space="preserve"> </w:t>
      </w:r>
      <w:r w:rsidRPr="002E424B" w:rsidR="00B61D0B">
        <w:rPr>
          <w:rFonts w:eastAsia="Calibri" w:cs="Times New Roman"/>
          <w:bCs/>
          <w:szCs w:val="24"/>
        </w:rPr>
        <w:t>19</w:t>
      </w:r>
      <w:r w:rsidRPr="002E424B">
        <w:rPr>
          <w:rFonts w:eastAsia="Calibri" w:cs="Times New Roman"/>
          <w:bCs/>
          <w:szCs w:val="24"/>
        </w:rPr>
        <w:t xml:space="preserve"> </w:t>
      </w:r>
      <w:r w:rsidRPr="002E424B" w:rsidR="001A062E">
        <w:rPr>
          <w:rFonts w:eastAsia="Calibri" w:cs="Times New Roman"/>
          <w:bCs/>
          <w:szCs w:val="24"/>
        </w:rPr>
        <w:t xml:space="preserve">initial </w:t>
      </w:r>
      <w:r w:rsidRPr="002E424B">
        <w:rPr>
          <w:rFonts w:eastAsia="Calibri" w:cs="Times New Roman"/>
          <w:bCs/>
          <w:szCs w:val="24"/>
        </w:rPr>
        <w:t xml:space="preserve">hours + </w:t>
      </w:r>
      <w:r w:rsidRPr="002E424B" w:rsidR="00C96E1B">
        <w:rPr>
          <w:rFonts w:eastAsia="Calibri" w:cs="Times New Roman"/>
          <w:bCs/>
          <w:szCs w:val="24"/>
        </w:rPr>
        <w:t>551</w:t>
      </w:r>
      <w:r w:rsidRPr="002E424B">
        <w:rPr>
          <w:rFonts w:eastAsia="Calibri" w:cs="Times New Roman"/>
          <w:bCs/>
          <w:szCs w:val="24"/>
        </w:rPr>
        <w:t xml:space="preserve"> </w:t>
      </w:r>
      <w:r w:rsidRPr="002E424B" w:rsidR="001A062E">
        <w:rPr>
          <w:rFonts w:eastAsia="Calibri" w:cs="Times New Roman"/>
          <w:bCs/>
          <w:szCs w:val="24"/>
        </w:rPr>
        <w:t xml:space="preserve">renewal </w:t>
      </w:r>
      <w:r w:rsidRPr="002E424B">
        <w:rPr>
          <w:rFonts w:eastAsia="Calibri" w:cs="Times New Roman"/>
          <w:bCs/>
          <w:szCs w:val="24"/>
        </w:rPr>
        <w:t xml:space="preserve">hours = </w:t>
      </w:r>
      <w:r w:rsidRPr="002E424B" w:rsidR="00C96E1B">
        <w:rPr>
          <w:rFonts w:eastAsia="Calibri" w:cs="Times New Roman"/>
          <w:bCs/>
          <w:szCs w:val="24"/>
        </w:rPr>
        <w:t>570</w:t>
      </w:r>
      <w:r w:rsidRPr="002E424B">
        <w:rPr>
          <w:rFonts w:eastAsia="Calibri" w:cs="Times New Roman"/>
          <w:bCs/>
          <w:szCs w:val="24"/>
        </w:rPr>
        <w:t xml:space="preserve"> hours</w:t>
      </w:r>
    </w:p>
    <w:p w:rsidR="00851316" w:rsidRPr="00851316" w:rsidP="00C802F4" w14:paraId="00ED87B6" w14:textId="77777777">
      <w:pPr>
        <w:pStyle w:val="Heading4"/>
        <w:rPr>
          <w:rFonts w:eastAsia="Calibri"/>
        </w:rPr>
      </w:pPr>
      <w:r w:rsidRPr="00851316">
        <w:rPr>
          <w:rFonts w:eastAsia="Calibri"/>
        </w:rPr>
        <w:t>WH-226A</w:t>
      </w:r>
    </w:p>
    <w:p w:rsidR="00851316" w:rsidRPr="00851316" w:rsidP="00FE0913" w14:paraId="337BF4C9" w14:textId="18065540">
      <w:pPr>
        <w:spacing w:after="240" w:line="240" w:lineRule="auto"/>
        <w:rPr>
          <w:rFonts w:eastAsia="Calibri" w:cs="Times New Roman"/>
          <w:szCs w:val="24"/>
        </w:rPr>
      </w:pPr>
      <w:r>
        <w:rPr>
          <w:rFonts w:eastAsia="Calibri" w:cs="Times New Roman"/>
          <w:szCs w:val="24"/>
        </w:rPr>
        <w:t>441</w:t>
      </w:r>
      <w:r w:rsidRPr="00851316">
        <w:rPr>
          <w:rFonts w:eastAsia="Calibri" w:cs="Times New Roman"/>
          <w:szCs w:val="24"/>
        </w:rPr>
        <w:t xml:space="preserve"> renewal respondents who fill out WH-226</w:t>
      </w:r>
      <w:r w:rsidR="00684D02">
        <w:rPr>
          <w:rFonts w:eastAsia="Calibri" w:cs="Times New Roman"/>
          <w:szCs w:val="24"/>
        </w:rPr>
        <w:t xml:space="preserve"> forms</w:t>
      </w:r>
      <w:r w:rsidRPr="00851316">
        <w:rPr>
          <w:rFonts w:eastAsia="Calibri" w:cs="Times New Roman"/>
          <w:szCs w:val="24"/>
        </w:rPr>
        <w:t xml:space="preserve"> will complete </w:t>
      </w:r>
      <w:r w:rsidR="00F962DF">
        <w:rPr>
          <w:rFonts w:eastAsia="Calibri" w:cs="Times New Roman"/>
          <w:szCs w:val="24"/>
        </w:rPr>
        <w:t>1,227</w:t>
      </w:r>
      <w:r w:rsidRPr="00851316">
        <w:rPr>
          <w:rFonts w:eastAsia="Calibri" w:cs="Times New Roman"/>
          <w:szCs w:val="24"/>
        </w:rPr>
        <w:t xml:space="preserve"> WH-226A</w:t>
      </w:r>
      <w:r w:rsidR="00FA01D0">
        <w:rPr>
          <w:rFonts w:eastAsia="Calibri" w:cs="Times New Roman"/>
          <w:szCs w:val="24"/>
        </w:rPr>
        <w:t xml:space="preserve"> form</w:t>
      </w:r>
      <w:r w:rsidR="00A31DE8">
        <w:rPr>
          <w:rFonts w:eastAsia="Calibri" w:cs="Times New Roman"/>
          <w:szCs w:val="24"/>
        </w:rPr>
        <w:t>s</w:t>
      </w:r>
      <w:r w:rsidRPr="00851316">
        <w:rPr>
          <w:rFonts w:eastAsia="Calibri" w:cs="Times New Roman"/>
          <w:szCs w:val="24"/>
        </w:rPr>
        <w:t xml:space="preserve"> annually and</w:t>
      </w:r>
      <w:r w:rsidR="00BF44CF">
        <w:rPr>
          <w:rFonts w:eastAsia="Calibri" w:cs="Times New Roman"/>
          <w:szCs w:val="24"/>
        </w:rPr>
        <w:t xml:space="preserve"> </w:t>
      </w:r>
      <w:r w:rsidRPr="00851316">
        <w:rPr>
          <w:rFonts w:eastAsia="Calibri" w:cs="Times New Roman"/>
          <w:szCs w:val="24"/>
        </w:rPr>
        <w:t xml:space="preserve">will take an average of 2 hours to complete the form. </w:t>
      </w:r>
      <w:r w:rsidR="001004E0">
        <w:rPr>
          <w:rFonts w:eastAsia="Calibri" w:cs="Times New Roman"/>
          <w:szCs w:val="24"/>
        </w:rPr>
        <w:t>A</w:t>
      </w:r>
      <w:r w:rsidRPr="00851316">
        <w:rPr>
          <w:rFonts w:eastAsia="Calibri" w:cs="Times New Roman"/>
          <w:szCs w:val="24"/>
        </w:rPr>
        <w:t xml:space="preserve">n initial applicant should have no workers to report on a WH-226A form as described above. These are actual </w:t>
      </w:r>
      <w:r w:rsidR="00B50664">
        <w:rPr>
          <w:rFonts w:eastAsia="Calibri" w:cs="Times New Roman"/>
          <w:szCs w:val="24"/>
        </w:rPr>
        <w:t>2023</w:t>
      </w:r>
      <w:r w:rsidRPr="00851316">
        <w:rPr>
          <w:rFonts w:eastAsia="Calibri" w:cs="Times New Roman"/>
          <w:szCs w:val="24"/>
        </w:rPr>
        <w:t xml:space="preserve"> figures tracked by the Department. </w:t>
      </w:r>
      <w:r w:rsidR="00905C4D">
        <w:rPr>
          <w:rFonts w:eastAsia="Calibri" w:cs="Times New Roman"/>
          <w:szCs w:val="24"/>
        </w:rPr>
        <w:t>A</w:t>
      </w:r>
      <w:r w:rsidRPr="00851316">
        <w:rPr>
          <w:rFonts w:eastAsia="Calibri" w:cs="Times New Roman"/>
          <w:szCs w:val="24"/>
        </w:rPr>
        <w:t xml:space="preserve"> GAO report</w:t>
      </w:r>
      <w:r>
        <w:rPr>
          <w:rStyle w:val="FootnoteReference"/>
          <w:rFonts w:eastAsia="Calibri" w:cs="Times New Roman"/>
          <w:szCs w:val="24"/>
        </w:rPr>
        <w:footnoteReference w:id="4"/>
      </w:r>
      <w:r w:rsidRPr="00851316">
        <w:rPr>
          <w:rFonts w:eastAsia="Calibri" w:cs="Times New Roman"/>
          <w:szCs w:val="24"/>
        </w:rPr>
        <w:t xml:space="preserve"> published in 2001 indicated that businesses on average will employ three workers</w:t>
      </w:r>
      <w:r w:rsidR="00A05FE1">
        <w:rPr>
          <w:rFonts w:eastAsia="Calibri" w:cs="Times New Roman"/>
          <w:szCs w:val="24"/>
        </w:rPr>
        <w:t xml:space="preserve"> paid subminimum wages</w:t>
      </w:r>
      <w:r w:rsidRPr="00851316">
        <w:rPr>
          <w:rFonts w:eastAsia="Calibri" w:cs="Times New Roman"/>
          <w:szCs w:val="24"/>
        </w:rPr>
        <w:t xml:space="preserve">. For such employers, it will take much less </w:t>
      </w:r>
      <w:r w:rsidRPr="00851316">
        <w:rPr>
          <w:rFonts w:eastAsia="Calibri" w:cs="Times New Roman"/>
          <w:szCs w:val="24"/>
        </w:rPr>
        <w:t>than 2 hours to complete the form. The report also indicate</w:t>
      </w:r>
      <w:r w:rsidR="00A05FE1">
        <w:rPr>
          <w:rFonts w:eastAsia="Calibri" w:cs="Times New Roman"/>
          <w:szCs w:val="24"/>
        </w:rPr>
        <w:t>d</w:t>
      </w:r>
      <w:r w:rsidRPr="00851316">
        <w:rPr>
          <w:rFonts w:eastAsia="Calibri" w:cs="Times New Roman"/>
          <w:szCs w:val="24"/>
        </w:rPr>
        <w:t xml:space="preserve"> that other employers, such as community rehabilitation programs, could employ 80 or more workers</w:t>
      </w:r>
      <w:r w:rsidR="00640659">
        <w:rPr>
          <w:rFonts w:eastAsia="Calibri" w:cs="Times New Roman"/>
          <w:szCs w:val="24"/>
        </w:rPr>
        <w:t xml:space="preserve"> paid </w:t>
      </w:r>
      <w:r w:rsidRPr="00851316" w:rsidR="00640659">
        <w:rPr>
          <w:rFonts w:eastAsia="Calibri" w:cs="Times New Roman"/>
          <w:szCs w:val="24"/>
        </w:rPr>
        <w:t>subminimum wage</w:t>
      </w:r>
      <w:r w:rsidR="00640659">
        <w:rPr>
          <w:rFonts w:eastAsia="Calibri" w:cs="Times New Roman"/>
          <w:szCs w:val="24"/>
        </w:rPr>
        <w:t>s</w:t>
      </w:r>
      <w:r w:rsidRPr="00851316">
        <w:rPr>
          <w:rFonts w:eastAsia="Calibri" w:cs="Times New Roman"/>
          <w:szCs w:val="24"/>
        </w:rPr>
        <w:t>. For these employers, completi</w:t>
      </w:r>
      <w:r w:rsidR="00640659">
        <w:rPr>
          <w:rFonts w:eastAsia="Calibri" w:cs="Times New Roman"/>
          <w:szCs w:val="24"/>
        </w:rPr>
        <w:t>ng</w:t>
      </w:r>
      <w:r w:rsidRPr="00851316">
        <w:rPr>
          <w:rFonts w:eastAsia="Calibri" w:cs="Times New Roman"/>
          <w:szCs w:val="24"/>
        </w:rPr>
        <w:t xml:space="preserve"> the WH-226A will take a minimum of 2 hours. The Department therefore </w:t>
      </w:r>
      <w:r w:rsidR="00A3479B">
        <w:rPr>
          <w:rFonts w:eastAsia="Calibri" w:cs="Times New Roman"/>
          <w:szCs w:val="24"/>
        </w:rPr>
        <w:t>estimates</w:t>
      </w:r>
      <w:r w:rsidRPr="00851316">
        <w:rPr>
          <w:rFonts w:eastAsia="Calibri" w:cs="Times New Roman"/>
          <w:szCs w:val="24"/>
        </w:rPr>
        <w:t xml:space="preserve"> 2 hours to complete the WH-226A.</w:t>
      </w:r>
    </w:p>
    <w:p w:rsidR="00C532A5" w:rsidP="00FE0913" w14:paraId="3F06487C" w14:textId="686525F7">
      <w:pPr>
        <w:spacing w:after="240" w:line="240" w:lineRule="auto"/>
        <w:rPr>
          <w:rFonts w:eastAsia="Calibri" w:cs="Times New Roman"/>
          <w:szCs w:val="24"/>
        </w:rPr>
      </w:pPr>
      <w:r w:rsidRPr="00851316">
        <w:rPr>
          <w:rFonts w:eastAsia="Calibri" w:cs="Times New Roman"/>
          <w:szCs w:val="24"/>
        </w:rPr>
        <w:t>In completing the WH-226A form, respondents in 202</w:t>
      </w:r>
      <w:r w:rsidR="00F962DF">
        <w:rPr>
          <w:rFonts w:eastAsia="Calibri" w:cs="Times New Roman"/>
          <w:szCs w:val="24"/>
        </w:rPr>
        <w:t>3</w:t>
      </w:r>
      <w:r w:rsidRPr="00851316">
        <w:rPr>
          <w:rFonts w:eastAsia="Calibri" w:cs="Times New Roman"/>
          <w:szCs w:val="24"/>
        </w:rPr>
        <w:t xml:space="preserve"> submitted </w:t>
      </w:r>
      <w:r w:rsidR="002155A9">
        <w:rPr>
          <w:rFonts w:eastAsia="Calibri" w:cs="Times New Roman"/>
          <w:szCs w:val="24"/>
        </w:rPr>
        <w:t>644</w:t>
      </w:r>
      <w:r w:rsidRPr="00851316">
        <w:rPr>
          <w:rFonts w:eastAsia="Calibri" w:cs="Times New Roman"/>
          <w:szCs w:val="24"/>
        </w:rPr>
        <w:t xml:space="preserve"> paper forms and </w:t>
      </w:r>
      <w:r w:rsidR="002155A9">
        <w:rPr>
          <w:rFonts w:eastAsia="Calibri" w:cs="Times New Roman"/>
          <w:szCs w:val="24"/>
        </w:rPr>
        <w:t xml:space="preserve">583 </w:t>
      </w:r>
      <w:r w:rsidRPr="00851316">
        <w:rPr>
          <w:rFonts w:eastAsia="Calibri" w:cs="Times New Roman"/>
          <w:szCs w:val="24"/>
        </w:rPr>
        <w:t>electronic forms. The Department use</w:t>
      </w:r>
      <w:r>
        <w:rPr>
          <w:rFonts w:eastAsia="Calibri" w:cs="Times New Roman"/>
          <w:szCs w:val="24"/>
        </w:rPr>
        <w:t>s</w:t>
      </w:r>
      <w:r w:rsidRPr="00851316">
        <w:rPr>
          <w:rFonts w:eastAsia="Calibri" w:cs="Times New Roman"/>
          <w:szCs w:val="24"/>
        </w:rPr>
        <w:t xml:space="preserve"> this actual data for this clearance cycle. </w:t>
      </w:r>
    </w:p>
    <w:p w:rsidR="00D272C2" w:rsidP="00FE0913" w14:paraId="45D52663" w14:textId="41EEADAD">
      <w:pPr>
        <w:spacing w:after="240" w:line="240" w:lineRule="auto"/>
        <w:rPr>
          <w:rFonts w:eastAsia="Calibri" w:cs="Times New Roman"/>
          <w:szCs w:val="24"/>
        </w:rPr>
      </w:pPr>
      <w:r w:rsidRPr="00F24195">
        <w:rPr>
          <w:rFonts w:eastAsia="Calibri" w:cs="Times New Roman"/>
          <w:b/>
          <w:bCs/>
          <w:szCs w:val="24"/>
        </w:rPr>
        <w:t>Respondents</w:t>
      </w:r>
      <w:r>
        <w:rPr>
          <w:rFonts w:eastAsia="Calibri" w:cs="Times New Roman"/>
          <w:szCs w:val="24"/>
        </w:rPr>
        <w:t>: 441</w:t>
      </w:r>
      <w:r w:rsidR="00D53AB1">
        <w:rPr>
          <w:rFonts w:eastAsia="Calibri" w:cs="Times New Roman"/>
          <w:szCs w:val="24"/>
        </w:rPr>
        <w:t xml:space="preserve"> applicants</w:t>
      </w:r>
    </w:p>
    <w:p w:rsidR="00C82184" w:rsidP="00FE0913" w14:paraId="1DDD1D31" w14:textId="274B1280">
      <w:pPr>
        <w:spacing w:after="240" w:line="240" w:lineRule="auto"/>
        <w:rPr>
          <w:rFonts w:eastAsia="Calibri" w:cs="Times New Roman"/>
          <w:szCs w:val="24"/>
        </w:rPr>
      </w:pPr>
      <w:r w:rsidRPr="00F24195">
        <w:rPr>
          <w:rFonts w:eastAsia="Calibri" w:cs="Times New Roman"/>
          <w:b/>
          <w:bCs/>
          <w:szCs w:val="24"/>
        </w:rPr>
        <w:t>Responses</w:t>
      </w:r>
      <w:r>
        <w:rPr>
          <w:rFonts w:eastAsia="Calibri" w:cs="Times New Roman"/>
          <w:szCs w:val="24"/>
        </w:rPr>
        <w:t xml:space="preserve">: </w:t>
      </w:r>
      <w:r w:rsidR="00AD7AD2">
        <w:rPr>
          <w:rFonts w:eastAsia="Calibri" w:cs="Times New Roman"/>
          <w:szCs w:val="24"/>
        </w:rPr>
        <w:t>583</w:t>
      </w:r>
      <w:r w:rsidRPr="00851316" w:rsidR="00851316">
        <w:rPr>
          <w:rFonts w:eastAsia="Calibri" w:cs="Times New Roman"/>
          <w:szCs w:val="24"/>
        </w:rPr>
        <w:t xml:space="preserve"> responses (electronic) + </w:t>
      </w:r>
      <w:r w:rsidR="00AD7AD2">
        <w:rPr>
          <w:rFonts w:eastAsia="Calibri" w:cs="Times New Roman"/>
          <w:szCs w:val="24"/>
        </w:rPr>
        <w:t>644</w:t>
      </w:r>
      <w:r w:rsidRPr="00851316" w:rsidR="00851316">
        <w:rPr>
          <w:rFonts w:eastAsia="Calibri" w:cs="Times New Roman"/>
          <w:szCs w:val="24"/>
        </w:rPr>
        <w:t xml:space="preserve"> responses (paper) = </w:t>
      </w:r>
      <w:r w:rsidR="00B543D0">
        <w:rPr>
          <w:rFonts w:eastAsia="Calibri" w:cs="Times New Roman"/>
          <w:szCs w:val="24"/>
        </w:rPr>
        <w:t>1,227</w:t>
      </w:r>
      <w:r w:rsidR="007E1D3D">
        <w:rPr>
          <w:rFonts w:eastAsia="Calibri" w:cs="Times New Roman"/>
          <w:szCs w:val="24"/>
        </w:rPr>
        <w:t xml:space="preserve"> </w:t>
      </w:r>
      <w:r w:rsidRPr="00851316" w:rsidR="00851316">
        <w:rPr>
          <w:rFonts w:eastAsia="Calibri" w:cs="Times New Roman"/>
          <w:szCs w:val="24"/>
        </w:rPr>
        <w:t>responses</w:t>
      </w:r>
    </w:p>
    <w:p w:rsidR="00C82184" w:rsidRPr="00F24195" w:rsidP="00C82184" w14:paraId="4F3D0149" w14:textId="336FE055">
      <w:pPr>
        <w:spacing w:after="240" w:line="240" w:lineRule="auto"/>
        <w:rPr>
          <w:rFonts w:eastAsia="Times New Roman" w:cs="Times New Roman"/>
          <w:szCs w:val="24"/>
        </w:rPr>
      </w:pPr>
      <w:r>
        <w:rPr>
          <w:rFonts w:eastAsia="Calibri" w:cs="Times New Roman"/>
          <w:b/>
          <w:bCs/>
          <w:szCs w:val="24"/>
        </w:rPr>
        <w:t xml:space="preserve">Burden </w:t>
      </w:r>
      <w:r w:rsidRPr="006E6BF3">
        <w:rPr>
          <w:rFonts w:eastAsia="Calibri" w:cs="Times New Roman"/>
          <w:b/>
          <w:bCs/>
          <w:szCs w:val="24"/>
        </w:rPr>
        <w:t xml:space="preserve">Hours: </w:t>
      </w:r>
      <w:r w:rsidRPr="00876E08" w:rsidR="002950C8">
        <w:rPr>
          <w:rFonts w:eastAsia="Calibri" w:cs="Times New Roman"/>
          <w:szCs w:val="24"/>
        </w:rPr>
        <w:t>1,227 responses</w:t>
      </w:r>
      <w:r w:rsidRPr="00012845" w:rsidR="002950C8">
        <w:rPr>
          <w:rFonts w:eastAsia="Calibri" w:cs="Times New Roman"/>
          <w:szCs w:val="24"/>
        </w:rPr>
        <w:t xml:space="preserve"> × 2 hours</w:t>
      </w:r>
      <w:r w:rsidRPr="00012845">
        <w:rPr>
          <w:rFonts w:eastAsia="Calibri" w:cs="Times New Roman"/>
          <w:szCs w:val="24"/>
        </w:rPr>
        <w:t xml:space="preserve"> = 2,454 hours</w:t>
      </w:r>
    </w:p>
    <w:p w:rsidR="00851316" w:rsidRPr="001D0B66" w:rsidP="00876E08" w14:paraId="6DC1F192" w14:textId="11EAD589">
      <w:pPr>
        <w:spacing w:after="240" w:line="240" w:lineRule="auto"/>
        <w:rPr>
          <w:rFonts w:eastAsia="Times New Roman" w:cs="Times New Roman"/>
          <w:b/>
          <w:szCs w:val="24"/>
        </w:rPr>
      </w:pPr>
      <w:r w:rsidRPr="001D0B66">
        <w:rPr>
          <w:rFonts w:eastAsia="Times New Roman" w:cs="Times New Roman"/>
          <w:b/>
          <w:szCs w:val="24"/>
        </w:rPr>
        <w:t xml:space="preserve">Total Annual Burden </w:t>
      </w:r>
      <w:r w:rsidRPr="001D0B66" w:rsidR="00BD4A33">
        <w:rPr>
          <w:rFonts w:eastAsia="Times New Roman" w:cs="Times New Roman"/>
          <w:b/>
          <w:szCs w:val="24"/>
        </w:rPr>
        <w:t>H</w:t>
      </w:r>
      <w:r w:rsidRPr="001D0B66">
        <w:rPr>
          <w:rFonts w:eastAsia="Times New Roman" w:cs="Times New Roman"/>
          <w:b/>
          <w:szCs w:val="24"/>
        </w:rPr>
        <w:t xml:space="preserve">ours for </w:t>
      </w:r>
      <w:r w:rsidRPr="001D0B66" w:rsidR="00BB4ADE">
        <w:rPr>
          <w:rFonts w:eastAsia="Times New Roman" w:cs="Times New Roman"/>
          <w:b/>
          <w:szCs w:val="24"/>
        </w:rPr>
        <w:t>WH-</w:t>
      </w:r>
      <w:r w:rsidRPr="001D0B66">
        <w:rPr>
          <w:rFonts w:eastAsia="Times New Roman" w:cs="Times New Roman"/>
          <w:b/>
          <w:szCs w:val="24"/>
        </w:rPr>
        <w:t xml:space="preserve">226 and </w:t>
      </w:r>
      <w:r w:rsidRPr="001D0B66" w:rsidR="00BB4ADE">
        <w:rPr>
          <w:rFonts w:eastAsia="Times New Roman" w:cs="Times New Roman"/>
          <w:b/>
          <w:szCs w:val="24"/>
        </w:rPr>
        <w:t>WH-</w:t>
      </w:r>
      <w:r w:rsidRPr="001D0B66">
        <w:rPr>
          <w:rFonts w:eastAsia="Times New Roman" w:cs="Times New Roman"/>
          <w:b/>
          <w:szCs w:val="24"/>
        </w:rPr>
        <w:t>226A</w:t>
      </w:r>
      <w:r w:rsidRPr="001D0B66" w:rsidR="001D0B66">
        <w:rPr>
          <w:rFonts w:eastAsia="Times New Roman" w:cs="Times New Roman"/>
          <w:b/>
          <w:szCs w:val="24"/>
        </w:rPr>
        <w:t>:</w:t>
      </w:r>
      <w:r w:rsidRPr="001D0B66">
        <w:rPr>
          <w:rFonts w:eastAsia="Times New Roman" w:cs="Times New Roman"/>
          <w:b/>
          <w:szCs w:val="24"/>
        </w:rPr>
        <w:t xml:space="preserve"> </w:t>
      </w:r>
      <w:r w:rsidRPr="00876E08" w:rsidR="00751664">
        <w:rPr>
          <w:rFonts w:eastAsia="Calibri" w:cs="Times New Roman"/>
          <w:b/>
          <w:szCs w:val="24"/>
        </w:rPr>
        <w:t>570 +</w:t>
      </w:r>
      <w:r w:rsidRPr="00876E08" w:rsidR="00BD4A33">
        <w:rPr>
          <w:rFonts w:eastAsia="Calibri" w:cs="Times New Roman"/>
          <w:b/>
          <w:szCs w:val="24"/>
        </w:rPr>
        <w:t xml:space="preserve"> </w:t>
      </w:r>
      <w:r w:rsidRPr="00876E08" w:rsidR="00751664">
        <w:rPr>
          <w:rFonts w:eastAsia="Calibri" w:cs="Times New Roman"/>
          <w:b/>
          <w:szCs w:val="24"/>
        </w:rPr>
        <w:t>2,454 = 3,024</w:t>
      </w:r>
      <w:r w:rsidR="001D0B66">
        <w:rPr>
          <w:rFonts w:eastAsia="Calibri" w:cs="Times New Roman"/>
          <w:b/>
          <w:szCs w:val="24"/>
        </w:rPr>
        <w:t xml:space="preserve"> hours</w:t>
      </w:r>
    </w:p>
    <w:p w:rsidR="003A31C2" w:rsidRPr="00A204BA" w:rsidP="003A31C2" w14:paraId="443F2788" w14:textId="796E6549">
      <w:pPr>
        <w:pStyle w:val="Heading3"/>
      </w:pPr>
      <w:r w:rsidRPr="0089076A">
        <w:t>B. Form</w:t>
      </w:r>
      <w:r>
        <w:t>s</w:t>
      </w:r>
      <w:r w:rsidRPr="0089076A">
        <w:t xml:space="preserve"> WH-2</w:t>
      </w:r>
      <w:r w:rsidRPr="00A204BA" w:rsidR="007A5808">
        <w:t xml:space="preserve"> (Application for Special Industrial Homeworker’s Certificate), WH-46 (Application for Certificate to Employ Homeworkers)</w:t>
      </w:r>
      <w:r>
        <w:t xml:space="preserve">, </w:t>
      </w:r>
      <w:r w:rsidR="0076211C">
        <w:t>P</w:t>
      </w:r>
      <w:r w:rsidRPr="00A204BA">
        <w:t xml:space="preserve">iece </w:t>
      </w:r>
      <w:r w:rsidR="0076211C">
        <w:t>R</w:t>
      </w:r>
      <w:r w:rsidRPr="00A204BA">
        <w:t xml:space="preserve">ate </w:t>
      </w:r>
      <w:r w:rsidR="0076211C">
        <w:t>M</w:t>
      </w:r>
      <w:r w:rsidRPr="00A204BA">
        <w:t>easurements</w:t>
      </w:r>
      <w:r w:rsidR="009875E0">
        <w:t>,</w:t>
      </w:r>
      <w:r w:rsidRPr="00A204BA">
        <w:t xml:space="preserve"> and WH-75 </w:t>
      </w:r>
      <w:r w:rsidR="007A5808">
        <w:t>(Homeworker Handbook)</w:t>
      </w:r>
    </w:p>
    <w:p w:rsidR="009875E0" w:rsidRPr="00ED3BEB" w:rsidP="00AD6D53" w14:paraId="2985D6A3" w14:textId="284AA024">
      <w:pPr>
        <w:pStyle w:val="Heading4"/>
        <w:rPr>
          <w:rFonts w:eastAsia="Times New Roman"/>
        </w:rPr>
      </w:pPr>
      <w:r>
        <w:rPr>
          <w:rFonts w:eastAsia="Times New Roman"/>
        </w:rPr>
        <w:t>WH-2</w:t>
      </w:r>
    </w:p>
    <w:p w:rsidR="00851316" w:rsidP="00FE0913" w14:paraId="13D36E54" w14:textId="02F99B96">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has not received any completed WH-2 forms requesting to employ an individual homeworker over the past three years. The Department has entered a placeholder of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 xml:space="preserve">respondent and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 xml:space="preserve">response to estimate the use of Form WH-2. The Department estimates that a respondent requires 30 minutes to complete the form. This results in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annual reporting burden hour</w:t>
      </w:r>
      <w:r w:rsidR="00975E05">
        <w:rPr>
          <w:rFonts w:eastAsia="Times New Roman" w:cs="Times New Roman"/>
          <w:szCs w:val="24"/>
        </w:rPr>
        <w:t>.</w:t>
      </w:r>
      <w:r w:rsidRPr="00851316">
        <w:rPr>
          <w:rFonts w:eastAsia="Times New Roman" w:cs="Times New Roman"/>
          <w:szCs w:val="24"/>
        </w:rPr>
        <w:t xml:space="preserve"> </w:t>
      </w:r>
    </w:p>
    <w:p w:rsidR="007C49A2" w:rsidP="00FE0913" w14:paraId="0D7FF597" w14:textId="643E6502">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Pr>
          <w:rFonts w:eastAsia="Times New Roman" w:cs="Times New Roman"/>
          <w:szCs w:val="24"/>
        </w:rPr>
        <w:t xml:space="preserve"> 1 applicant</w:t>
      </w:r>
    </w:p>
    <w:p w:rsidR="007C49A2" w:rsidP="00FE0913" w14:paraId="0AD4C9F5" w14:textId="2602EE70">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Responses: </w:t>
      </w:r>
      <w:r>
        <w:rPr>
          <w:rFonts w:eastAsia="Times New Roman" w:cs="Times New Roman"/>
          <w:szCs w:val="24"/>
        </w:rPr>
        <w:t>1</w:t>
      </w:r>
      <w:r w:rsidR="00BC687A">
        <w:rPr>
          <w:rFonts w:eastAsia="Times New Roman" w:cs="Times New Roman"/>
          <w:szCs w:val="24"/>
        </w:rPr>
        <w:t xml:space="preserve"> response</w:t>
      </w:r>
      <w:r>
        <w:rPr>
          <w:rFonts w:eastAsia="Times New Roman" w:cs="Times New Roman"/>
          <w:szCs w:val="24"/>
        </w:rPr>
        <w:t xml:space="preserve"> </w:t>
      </w:r>
    </w:p>
    <w:p w:rsidR="007C49A2" w:rsidRPr="00780359" w:rsidP="00FE0913" w14:paraId="64E32E23" w14:textId="573D1FA2">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Pr>
          <w:rFonts w:eastAsia="Times New Roman" w:cs="Times New Roman"/>
          <w:szCs w:val="24"/>
        </w:rPr>
        <w:t xml:space="preserve">1 response </w:t>
      </w:r>
      <w:r w:rsidRPr="00012845">
        <w:rPr>
          <w:rFonts w:eastAsia="Calibri" w:cs="Times New Roman"/>
          <w:szCs w:val="24"/>
        </w:rPr>
        <w:t>×</w:t>
      </w:r>
      <w:r w:rsidR="002F2884">
        <w:rPr>
          <w:rFonts w:eastAsia="Calibri" w:cs="Times New Roman"/>
          <w:szCs w:val="24"/>
        </w:rPr>
        <w:t xml:space="preserve"> 30 minutes = </w:t>
      </w:r>
      <w:r w:rsidR="00AE6A5B">
        <w:rPr>
          <w:rFonts w:eastAsia="Calibri" w:cs="Times New Roman"/>
          <w:szCs w:val="24"/>
        </w:rPr>
        <w:t>0.5</w:t>
      </w:r>
      <w:r w:rsidR="002F2884">
        <w:rPr>
          <w:rFonts w:eastAsia="Calibri" w:cs="Times New Roman"/>
          <w:szCs w:val="24"/>
        </w:rPr>
        <w:t xml:space="preserve"> hour</w:t>
      </w:r>
      <w:r w:rsidR="00AE6A5B">
        <w:rPr>
          <w:rFonts w:eastAsia="Calibri" w:cs="Times New Roman"/>
          <w:szCs w:val="24"/>
        </w:rPr>
        <w:t>s</w:t>
      </w:r>
    </w:p>
    <w:p w:rsidR="00851316" w:rsidRPr="00AD6D53" w:rsidP="00975E05" w14:paraId="5FA008D5" w14:textId="5A20F81D">
      <w:pPr>
        <w:pStyle w:val="Heading4"/>
        <w:rPr>
          <w:rStyle w:val="Heading4Char"/>
          <w:b/>
        </w:rPr>
      </w:pPr>
      <w:r w:rsidRPr="00AD6D53">
        <w:rPr>
          <w:rStyle w:val="Heading4Char"/>
          <w:b/>
        </w:rPr>
        <w:t>WH-46</w:t>
      </w:r>
    </w:p>
    <w:p w:rsidR="00851316" w:rsidP="00FE0913" w14:paraId="5591C792" w14:textId="23956C5C">
      <w:pPr>
        <w:widowControl w:val="0"/>
        <w:autoSpaceDE w:val="0"/>
        <w:autoSpaceDN w:val="0"/>
        <w:spacing w:after="240" w:line="240" w:lineRule="auto"/>
        <w:rPr>
          <w:rFonts w:eastAsia="Times New Roman" w:cs="Times New Roman"/>
          <w:szCs w:val="24"/>
        </w:rPr>
      </w:pPr>
      <w:r>
        <w:rPr>
          <w:rFonts w:eastAsia="Times New Roman" w:cs="Times New Roman"/>
          <w:szCs w:val="24"/>
        </w:rPr>
        <w:t>The Department’s data indicate two employers applied and received certificates in 2023. Using 2023 data, the Department estimates that</w:t>
      </w:r>
      <w:r w:rsidRPr="00851316">
        <w:rPr>
          <w:rFonts w:eastAsia="Times New Roman" w:cs="Times New Roman"/>
          <w:szCs w:val="24"/>
        </w:rPr>
        <w:t xml:space="preserve"> </w:t>
      </w:r>
      <w:r w:rsidR="00641998">
        <w:rPr>
          <w:rFonts w:eastAsia="Times New Roman" w:cs="Times New Roman"/>
          <w:szCs w:val="24"/>
        </w:rPr>
        <w:t xml:space="preserve">four </w:t>
      </w:r>
      <w:r w:rsidRPr="00851316">
        <w:rPr>
          <w:rFonts w:eastAsia="Times New Roman" w:cs="Times New Roman"/>
          <w:szCs w:val="24"/>
        </w:rPr>
        <w:t xml:space="preserve">employers </w:t>
      </w:r>
      <w:r>
        <w:rPr>
          <w:rFonts w:eastAsia="Times New Roman" w:cs="Times New Roman"/>
          <w:szCs w:val="24"/>
        </w:rPr>
        <w:t>will apply</w:t>
      </w:r>
      <w:r w:rsidRPr="00851316">
        <w:rPr>
          <w:rFonts w:eastAsia="Times New Roman" w:cs="Times New Roman"/>
          <w:szCs w:val="24"/>
        </w:rPr>
        <w:t xml:space="preserve"> and receive certificates to employ homeworkers in the restricted industries over a </w:t>
      </w:r>
      <w:r w:rsidR="00641998">
        <w:rPr>
          <w:rFonts w:eastAsia="Times New Roman" w:cs="Times New Roman"/>
          <w:szCs w:val="24"/>
        </w:rPr>
        <w:t>2</w:t>
      </w:r>
      <w:r w:rsidRPr="00851316">
        <w:rPr>
          <w:rFonts w:eastAsia="Times New Roman" w:cs="Times New Roman"/>
          <w:szCs w:val="24"/>
        </w:rPr>
        <w:t>-year period</w:t>
      </w:r>
      <w:r w:rsidR="00AA5432">
        <w:rPr>
          <w:rFonts w:eastAsia="Times New Roman" w:cs="Times New Roman"/>
          <w:szCs w:val="24"/>
        </w:rPr>
        <w:t xml:space="preserve">. </w:t>
      </w:r>
      <w:r w:rsidRPr="00851316">
        <w:rPr>
          <w:rFonts w:eastAsia="Times New Roman" w:cs="Times New Roman"/>
          <w:szCs w:val="24"/>
        </w:rPr>
        <w:t xml:space="preserve">The Department estimates that each employer of homeworkers in the restricted industries will spend approximately 30 minutes preparing an application to employ homeworkers. </w:t>
      </w:r>
    </w:p>
    <w:p w:rsidR="005F5B3D" w:rsidP="00FE0913" w14:paraId="314F852A" w14:textId="5B8817F1">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sidR="003E556E">
        <w:rPr>
          <w:rFonts w:eastAsia="Times New Roman" w:cs="Times New Roman"/>
          <w:szCs w:val="24"/>
        </w:rPr>
        <w:t xml:space="preserve"> 2 applicants</w:t>
      </w:r>
    </w:p>
    <w:p w:rsidR="003E556E" w:rsidP="00FE0913" w14:paraId="1E04F559" w14:textId="2F454F77">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Responses: </w:t>
      </w:r>
      <w:r w:rsidR="00030A24">
        <w:rPr>
          <w:rFonts w:eastAsia="Times New Roman" w:cs="Times New Roman"/>
          <w:szCs w:val="24"/>
        </w:rPr>
        <w:t>2</w:t>
      </w:r>
      <w:r w:rsidR="000F27A8">
        <w:rPr>
          <w:rFonts w:eastAsia="Times New Roman" w:cs="Times New Roman"/>
          <w:szCs w:val="24"/>
        </w:rPr>
        <w:t xml:space="preserve"> responses</w:t>
      </w:r>
    </w:p>
    <w:p w:rsidR="002644AF" w:rsidRPr="006D28E3" w:rsidP="00FE0913" w14:paraId="125414F1" w14:textId="648AAB3A">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sidR="006D28E3">
        <w:rPr>
          <w:rFonts w:eastAsia="Times New Roman" w:cs="Times New Roman"/>
          <w:szCs w:val="24"/>
        </w:rPr>
        <w:t xml:space="preserve">2 </w:t>
      </w:r>
      <w:r w:rsidR="00AE6A5B">
        <w:rPr>
          <w:rFonts w:eastAsia="Times New Roman" w:cs="Times New Roman"/>
          <w:szCs w:val="24"/>
        </w:rPr>
        <w:t>responses</w:t>
      </w:r>
      <w:r w:rsidR="006D28E3">
        <w:rPr>
          <w:rFonts w:eastAsia="Times New Roman" w:cs="Times New Roman"/>
          <w:szCs w:val="24"/>
        </w:rPr>
        <w:t xml:space="preserve"> × 30 minutes = 1 hour</w:t>
      </w:r>
    </w:p>
    <w:p w:rsidR="00851316" w:rsidRPr="007C2056" w:rsidP="00975E05" w14:paraId="71AA284F" w14:textId="43C40204">
      <w:pPr>
        <w:pStyle w:val="Heading4"/>
        <w:rPr>
          <w:rFonts w:eastAsia="Times New Roman"/>
        </w:rPr>
      </w:pPr>
      <w:r>
        <w:rPr>
          <w:rFonts w:eastAsia="Times New Roman"/>
        </w:rPr>
        <w:t xml:space="preserve"> </w:t>
      </w:r>
      <w:r w:rsidRPr="007C2056">
        <w:rPr>
          <w:rFonts w:eastAsia="Times New Roman"/>
        </w:rPr>
        <w:t>Piece Rate Measurements for Homeworkers</w:t>
      </w:r>
    </w:p>
    <w:p w:rsidR="00851316" w:rsidP="00FE0913" w14:paraId="592299CD" w14:textId="75A4A1E4">
      <w:pPr>
        <w:widowControl w:val="0"/>
        <w:autoSpaceDE w:val="0"/>
        <w:autoSpaceDN w:val="0"/>
        <w:spacing w:after="240" w:line="240" w:lineRule="auto"/>
        <w:rPr>
          <w:rFonts w:eastAsia="Times New Roman" w:cs="Times New Roman"/>
          <w:b/>
          <w:szCs w:val="24"/>
        </w:rPr>
      </w:pPr>
      <w:r>
        <w:rPr>
          <w:rFonts w:eastAsia="Times New Roman" w:cs="Times New Roman"/>
          <w:szCs w:val="24"/>
        </w:rPr>
        <w:t xml:space="preserve">Based on the </w:t>
      </w:r>
      <w:r w:rsidR="005B3E45">
        <w:rPr>
          <w:rFonts w:eastAsia="Times New Roman" w:cs="Times New Roman"/>
          <w:szCs w:val="24"/>
        </w:rPr>
        <w:t xml:space="preserve">WH-46 </w:t>
      </w:r>
      <w:r>
        <w:rPr>
          <w:rFonts w:eastAsia="Times New Roman" w:cs="Times New Roman"/>
          <w:szCs w:val="24"/>
        </w:rPr>
        <w:t>applicants</w:t>
      </w:r>
      <w:r w:rsidR="005B3E45">
        <w:rPr>
          <w:rFonts w:eastAsia="Times New Roman" w:cs="Times New Roman"/>
          <w:szCs w:val="24"/>
        </w:rPr>
        <w:t>, t</w:t>
      </w:r>
      <w:r w:rsidRPr="00851316">
        <w:rPr>
          <w:rFonts w:eastAsia="Times New Roman" w:cs="Times New Roman"/>
          <w:szCs w:val="24"/>
        </w:rPr>
        <w:t xml:space="preserve">he Department estimates </w:t>
      </w:r>
      <w:r w:rsidR="005B3E45">
        <w:rPr>
          <w:rFonts w:eastAsia="Times New Roman" w:cs="Times New Roman"/>
          <w:szCs w:val="24"/>
        </w:rPr>
        <w:t xml:space="preserve">four employers will </w:t>
      </w:r>
      <w:r w:rsidR="008C22B1">
        <w:rPr>
          <w:rFonts w:eastAsia="Times New Roman" w:cs="Times New Roman"/>
          <w:szCs w:val="24"/>
        </w:rPr>
        <w:t xml:space="preserve">hold certificates per year. </w:t>
      </w:r>
      <w:r w:rsidR="000D034A">
        <w:rPr>
          <w:rFonts w:eastAsia="Times New Roman" w:cs="Times New Roman"/>
          <w:szCs w:val="24"/>
        </w:rPr>
        <w:t>The Department estimates that e</w:t>
      </w:r>
      <w:r w:rsidRPr="00851316">
        <w:rPr>
          <w:rFonts w:eastAsia="Times New Roman" w:cs="Times New Roman"/>
          <w:szCs w:val="24"/>
        </w:rPr>
        <w:t>ach employer in the restricted industries subject to the certification program will complete documentation on three piece-rate work measurements annually and that each such documentation will take approximately</w:t>
      </w:r>
      <w:r w:rsidR="00A04BFA">
        <w:rPr>
          <w:rFonts w:eastAsia="Times New Roman" w:cs="Times New Roman"/>
          <w:szCs w:val="24"/>
        </w:rPr>
        <w:t xml:space="preserve"> on</w:t>
      </w:r>
      <w:r w:rsidR="00826B47">
        <w:rPr>
          <w:rFonts w:eastAsia="Times New Roman" w:cs="Times New Roman"/>
          <w:szCs w:val="24"/>
        </w:rPr>
        <w:t>e hour</w:t>
      </w:r>
      <w:r w:rsidRPr="00851316">
        <w:rPr>
          <w:rFonts w:eastAsia="Times New Roman" w:cs="Times New Roman"/>
          <w:szCs w:val="24"/>
        </w:rPr>
        <w:t xml:space="preserve">.  </w:t>
      </w:r>
    </w:p>
    <w:p w:rsidR="00EA4621" w:rsidP="00FE0913" w14:paraId="63D27035" w14:textId="4EDF91DD">
      <w:pPr>
        <w:widowControl w:val="0"/>
        <w:autoSpaceDE w:val="0"/>
        <w:autoSpaceDN w:val="0"/>
        <w:spacing w:after="240" w:line="240" w:lineRule="auto"/>
        <w:rPr>
          <w:rFonts w:eastAsia="Times New Roman" w:cs="Times New Roman"/>
          <w:bCs/>
          <w:szCs w:val="24"/>
        </w:rPr>
      </w:pPr>
      <w:r>
        <w:rPr>
          <w:rFonts w:eastAsia="Times New Roman" w:cs="Times New Roman"/>
          <w:b/>
          <w:szCs w:val="24"/>
        </w:rPr>
        <w:t xml:space="preserve">Respondents: </w:t>
      </w:r>
      <w:r w:rsidR="00FB47C7">
        <w:rPr>
          <w:rFonts w:eastAsia="Times New Roman" w:cs="Times New Roman"/>
          <w:bCs/>
          <w:szCs w:val="24"/>
        </w:rPr>
        <w:t xml:space="preserve">4 </w:t>
      </w:r>
      <w:r w:rsidR="00AB155A">
        <w:rPr>
          <w:rFonts w:eastAsia="Times New Roman" w:cs="Times New Roman"/>
          <w:bCs/>
          <w:szCs w:val="24"/>
        </w:rPr>
        <w:t>employers</w:t>
      </w:r>
    </w:p>
    <w:p w:rsidR="00AB155A" w:rsidP="00FE0913" w14:paraId="2EF39B64" w14:textId="49B44D95">
      <w:pPr>
        <w:widowControl w:val="0"/>
        <w:autoSpaceDE w:val="0"/>
        <w:autoSpaceDN w:val="0"/>
        <w:spacing w:after="240" w:line="240" w:lineRule="auto"/>
        <w:rPr>
          <w:rFonts w:eastAsia="Times New Roman" w:cs="Times New Roman"/>
          <w:bCs/>
          <w:szCs w:val="24"/>
        </w:rPr>
      </w:pPr>
      <w:r>
        <w:rPr>
          <w:rFonts w:eastAsia="Times New Roman" w:cs="Times New Roman"/>
          <w:b/>
          <w:szCs w:val="24"/>
        </w:rPr>
        <w:t xml:space="preserve">Responses: </w:t>
      </w:r>
      <w:r>
        <w:rPr>
          <w:rFonts w:eastAsia="Times New Roman" w:cs="Times New Roman"/>
          <w:bCs/>
          <w:szCs w:val="24"/>
        </w:rPr>
        <w:t xml:space="preserve">4 </w:t>
      </w:r>
      <w:r w:rsidR="00D848C3">
        <w:rPr>
          <w:rFonts w:eastAsia="Times New Roman" w:cs="Times New Roman"/>
          <w:bCs/>
          <w:szCs w:val="24"/>
        </w:rPr>
        <w:t xml:space="preserve">respondents </w:t>
      </w:r>
      <w:r>
        <w:rPr>
          <w:rFonts w:eastAsia="Times New Roman" w:cs="Times New Roman"/>
          <w:bCs/>
          <w:szCs w:val="24"/>
        </w:rPr>
        <w:t>× 3</w:t>
      </w:r>
      <w:r w:rsidR="00697308">
        <w:rPr>
          <w:rFonts w:eastAsia="Times New Roman" w:cs="Times New Roman"/>
          <w:bCs/>
          <w:szCs w:val="24"/>
        </w:rPr>
        <w:t xml:space="preserve"> measurements = </w:t>
      </w:r>
      <w:r w:rsidR="005A684D">
        <w:rPr>
          <w:rFonts w:eastAsia="Times New Roman" w:cs="Times New Roman"/>
          <w:bCs/>
          <w:szCs w:val="24"/>
        </w:rPr>
        <w:t>12 responses</w:t>
      </w:r>
    </w:p>
    <w:p w:rsidR="005A684D" w:rsidRPr="005A684D" w:rsidP="00FE0913" w14:paraId="6F11F767" w14:textId="1FED0D4A">
      <w:pPr>
        <w:widowControl w:val="0"/>
        <w:autoSpaceDE w:val="0"/>
        <w:autoSpaceDN w:val="0"/>
        <w:spacing w:after="240" w:line="240" w:lineRule="auto"/>
        <w:rPr>
          <w:rFonts w:eastAsia="Times New Roman" w:cs="Times New Roman"/>
          <w:bCs/>
          <w:szCs w:val="24"/>
        </w:rPr>
      </w:pPr>
      <w:r>
        <w:rPr>
          <w:rFonts w:eastAsia="Times New Roman" w:cs="Times New Roman"/>
          <w:b/>
          <w:szCs w:val="24"/>
        </w:rPr>
        <w:t>Burden Hours:</w:t>
      </w:r>
      <w:r>
        <w:rPr>
          <w:rFonts w:eastAsia="Times New Roman" w:cs="Times New Roman"/>
          <w:bCs/>
          <w:szCs w:val="24"/>
        </w:rPr>
        <w:t xml:space="preserve"> </w:t>
      </w:r>
      <w:r w:rsidR="008027F0">
        <w:rPr>
          <w:rFonts w:eastAsia="Times New Roman" w:cs="Times New Roman"/>
          <w:bCs/>
          <w:szCs w:val="24"/>
        </w:rPr>
        <w:t xml:space="preserve">12 responses </w:t>
      </w:r>
      <w:r w:rsidR="0010691C">
        <w:rPr>
          <w:rFonts w:eastAsia="Times New Roman" w:cs="Times New Roman"/>
          <w:bCs/>
          <w:szCs w:val="24"/>
        </w:rPr>
        <w:t xml:space="preserve">× </w:t>
      </w:r>
      <w:r w:rsidR="00F368F7">
        <w:rPr>
          <w:rFonts w:eastAsia="Times New Roman" w:cs="Times New Roman"/>
          <w:bCs/>
          <w:szCs w:val="24"/>
        </w:rPr>
        <w:t>1 hour per response</w:t>
      </w:r>
      <w:r w:rsidR="00E63D4D">
        <w:rPr>
          <w:rFonts w:eastAsia="Times New Roman" w:cs="Times New Roman"/>
          <w:bCs/>
          <w:szCs w:val="24"/>
        </w:rPr>
        <w:t xml:space="preserve"> </w:t>
      </w:r>
      <w:r w:rsidR="00F368F7">
        <w:rPr>
          <w:rFonts w:eastAsia="Times New Roman" w:cs="Times New Roman"/>
          <w:bCs/>
          <w:szCs w:val="24"/>
        </w:rPr>
        <w:t xml:space="preserve">= </w:t>
      </w:r>
      <w:r w:rsidR="00B425F8">
        <w:rPr>
          <w:rFonts w:eastAsia="Times New Roman" w:cs="Times New Roman"/>
          <w:bCs/>
          <w:szCs w:val="24"/>
        </w:rPr>
        <w:t xml:space="preserve">12 </w:t>
      </w:r>
      <w:r w:rsidR="00F368F7">
        <w:rPr>
          <w:rFonts w:eastAsia="Times New Roman" w:cs="Times New Roman"/>
          <w:bCs/>
          <w:szCs w:val="24"/>
        </w:rPr>
        <w:t>hours</w:t>
      </w:r>
    </w:p>
    <w:p w:rsidR="00851316" w:rsidRPr="007C2056" w:rsidP="00975E05" w14:paraId="0B1B17AB" w14:textId="158186B3">
      <w:pPr>
        <w:pStyle w:val="Heading4"/>
        <w:rPr>
          <w:rFonts w:eastAsia="Times New Roman"/>
        </w:rPr>
      </w:pPr>
      <w:r w:rsidRPr="007C2056">
        <w:rPr>
          <w:rFonts w:eastAsia="Times New Roman"/>
        </w:rPr>
        <w:t>WH-75</w:t>
      </w:r>
    </w:p>
    <w:p w:rsidR="00BD6EE5" w:rsidP="006A438D" w14:paraId="7CF96CED" w14:textId="13CF4E7D">
      <w:pPr>
        <w:widowControl w:val="0"/>
        <w:autoSpaceDE w:val="0"/>
        <w:autoSpaceDN w:val="0"/>
        <w:spacing w:after="240" w:line="240" w:lineRule="auto"/>
        <w:rPr>
          <w:rFonts w:eastAsia="Times New Roman" w:cs="Times New Roman"/>
          <w:szCs w:val="24"/>
        </w:rPr>
      </w:pPr>
      <w:r w:rsidRPr="04A0B24A">
        <w:rPr>
          <w:rFonts w:eastAsia="Times New Roman" w:cs="Times New Roman"/>
        </w:rPr>
        <w:t>The Department estimates that the number of homework</w:t>
      </w:r>
      <w:r w:rsidR="005F0DB8">
        <w:rPr>
          <w:rFonts w:eastAsia="Times New Roman" w:cs="Times New Roman"/>
        </w:rPr>
        <w:t>ers</w:t>
      </w:r>
      <w:r w:rsidRPr="04A0B24A">
        <w:rPr>
          <w:rFonts w:eastAsia="Times New Roman" w:cs="Times New Roman"/>
        </w:rPr>
        <w:t xml:space="preserve"> in all occupations </w:t>
      </w:r>
      <w:r w:rsidR="00FD332A">
        <w:rPr>
          <w:rFonts w:eastAsia="Times New Roman" w:cs="Times New Roman"/>
        </w:rPr>
        <w:t xml:space="preserve">who are </w:t>
      </w:r>
      <w:r w:rsidRPr="04A0B24A">
        <w:rPr>
          <w:rFonts w:eastAsia="Times New Roman" w:cs="Times New Roman"/>
        </w:rPr>
        <w:t xml:space="preserve">not exempt from the FLSA </w:t>
      </w:r>
      <w:r w:rsidR="002F6A28">
        <w:rPr>
          <w:rFonts w:eastAsia="Times New Roman" w:cs="Times New Roman"/>
        </w:rPr>
        <w:t>is</w:t>
      </w:r>
      <w:r w:rsidRPr="04A0B24A">
        <w:rPr>
          <w:rFonts w:eastAsia="Times New Roman" w:cs="Times New Roman"/>
        </w:rPr>
        <w:t xml:space="preserve"> 334,200 (approximately 111.4 million workers </w:t>
      </w:r>
      <w:r w:rsidRPr="04A0B24A" w:rsidR="00074F59">
        <w:rPr>
          <w:rFonts w:eastAsia="Times New Roman" w:cs="Times New Roman"/>
        </w:rPr>
        <w:t>×</w:t>
      </w:r>
      <w:r w:rsidRPr="04A0B24A">
        <w:rPr>
          <w:rFonts w:eastAsia="Times New Roman" w:cs="Times New Roman"/>
        </w:rPr>
        <w:t xml:space="preserve"> </w:t>
      </w:r>
      <w:r w:rsidRPr="04A0B24A" w:rsidR="0089076A">
        <w:rPr>
          <w:rFonts w:eastAsia="Times New Roman" w:cs="Times New Roman"/>
        </w:rPr>
        <w:t>0</w:t>
      </w:r>
      <w:r w:rsidRPr="04A0B24A">
        <w:rPr>
          <w:rFonts w:eastAsia="Times New Roman" w:cs="Times New Roman"/>
        </w:rPr>
        <w:t xml:space="preserve">.003). </w:t>
      </w:r>
      <w:r w:rsidRPr="00851316">
        <w:rPr>
          <w:rFonts w:eastAsia="Times New Roman" w:cs="Times New Roman"/>
          <w:szCs w:val="24"/>
        </w:rPr>
        <w:t>The Department estimates an average burden of 30 minutes per Homeworker Handbook, with each respondent maintaining four handbooks annually.</w:t>
      </w:r>
    </w:p>
    <w:p w:rsidR="006A438D" w:rsidP="006A438D" w14:paraId="301641DC" w14:textId="73A20580">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Pr>
          <w:rFonts w:eastAsia="Times New Roman" w:cs="Times New Roman"/>
          <w:szCs w:val="24"/>
        </w:rPr>
        <w:t xml:space="preserve"> </w:t>
      </w:r>
      <w:r w:rsidR="002F231D">
        <w:rPr>
          <w:rFonts w:eastAsia="Times New Roman" w:cs="Times New Roman"/>
          <w:szCs w:val="24"/>
        </w:rPr>
        <w:t>334,200</w:t>
      </w:r>
      <w:r>
        <w:rPr>
          <w:rFonts w:eastAsia="Times New Roman" w:cs="Times New Roman"/>
          <w:szCs w:val="24"/>
        </w:rPr>
        <w:t xml:space="preserve"> homeworkers</w:t>
      </w:r>
    </w:p>
    <w:p w:rsidR="00BE55DD" w:rsidP="006A438D" w14:paraId="165A5F9B" w14:textId="182AC6C6">
      <w:pPr>
        <w:widowControl w:val="0"/>
        <w:autoSpaceDE w:val="0"/>
        <w:autoSpaceDN w:val="0"/>
        <w:spacing w:after="240" w:line="240" w:lineRule="auto"/>
        <w:rPr>
          <w:rFonts w:eastAsia="Times New Roman" w:cs="Times New Roman"/>
          <w:b/>
          <w:bCs/>
          <w:szCs w:val="24"/>
        </w:rPr>
      </w:pPr>
      <w:r>
        <w:rPr>
          <w:rFonts w:eastAsia="Times New Roman" w:cs="Times New Roman"/>
          <w:b/>
          <w:bCs/>
          <w:szCs w:val="24"/>
        </w:rPr>
        <w:t xml:space="preserve">Responses: </w:t>
      </w:r>
      <w:r w:rsidRPr="00851316" w:rsidR="00AF4511">
        <w:rPr>
          <w:rFonts w:eastAsia="Times New Roman" w:cs="Times New Roman"/>
          <w:szCs w:val="24"/>
        </w:rPr>
        <w:t xml:space="preserve">334,200 respondents </w:t>
      </w:r>
      <w:r w:rsidR="00AF4511">
        <w:rPr>
          <w:rFonts w:eastAsia="Times New Roman" w:cs="Times New Roman"/>
          <w:szCs w:val="24"/>
        </w:rPr>
        <w:t>×</w:t>
      </w:r>
      <w:r w:rsidRPr="00851316" w:rsidR="00AF4511">
        <w:rPr>
          <w:rFonts w:eastAsia="Times New Roman" w:cs="Times New Roman"/>
          <w:szCs w:val="24"/>
        </w:rPr>
        <w:t xml:space="preserve"> 4 handbooks = 1,336,800 responses</w:t>
      </w:r>
    </w:p>
    <w:p w:rsidR="00BE55DD" w:rsidP="006A438D" w14:paraId="341C0023" w14:textId="6A10845D">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sidRPr="00851316" w:rsidR="00A6354F">
        <w:rPr>
          <w:rFonts w:eastAsia="Times New Roman" w:cs="Times New Roman"/>
          <w:szCs w:val="24"/>
        </w:rPr>
        <w:t xml:space="preserve">1,336,800 responses </w:t>
      </w:r>
      <w:r w:rsidR="00A6354F">
        <w:rPr>
          <w:rFonts w:eastAsia="Times New Roman" w:cs="Times New Roman"/>
          <w:szCs w:val="24"/>
        </w:rPr>
        <w:t>×</w:t>
      </w:r>
      <w:r w:rsidRPr="00851316" w:rsidR="00A6354F">
        <w:rPr>
          <w:rFonts w:eastAsia="Times New Roman" w:cs="Times New Roman"/>
          <w:szCs w:val="24"/>
        </w:rPr>
        <w:t xml:space="preserve"> 30 minutes</w:t>
      </w:r>
      <w:r w:rsidR="00131485">
        <w:rPr>
          <w:rFonts w:eastAsia="Times New Roman" w:cs="Times New Roman"/>
          <w:szCs w:val="24"/>
        </w:rPr>
        <w:t xml:space="preserve"> </w:t>
      </w:r>
      <w:r w:rsidR="00A6354F">
        <w:rPr>
          <w:rFonts w:eastAsia="Times New Roman" w:cs="Times New Roman"/>
          <w:szCs w:val="24"/>
        </w:rPr>
        <w:t>÷ 6</w:t>
      </w:r>
      <w:r w:rsidRPr="00851316" w:rsidR="00A6354F">
        <w:rPr>
          <w:rFonts w:eastAsia="Times New Roman" w:cs="Times New Roman"/>
          <w:szCs w:val="24"/>
        </w:rPr>
        <w:t>0 minutes per hour</w:t>
      </w:r>
      <w:r w:rsidR="00A6354F">
        <w:rPr>
          <w:rFonts w:eastAsia="Times New Roman" w:cs="Times New Roman"/>
          <w:szCs w:val="24"/>
        </w:rPr>
        <w:t xml:space="preserve"> = </w:t>
      </w:r>
      <w:r w:rsidR="002D6F9D">
        <w:rPr>
          <w:rFonts w:eastAsia="Times New Roman" w:cs="Times New Roman"/>
          <w:szCs w:val="24"/>
        </w:rPr>
        <w:t>668,400</w:t>
      </w:r>
      <w:r w:rsidR="006B7484">
        <w:rPr>
          <w:rFonts w:eastAsia="Times New Roman" w:cs="Times New Roman"/>
          <w:szCs w:val="24"/>
        </w:rPr>
        <w:t xml:space="preserve"> hours</w:t>
      </w:r>
    </w:p>
    <w:p w:rsidR="006B7484" w:rsidRPr="00F24195" w:rsidP="00975E05" w14:paraId="7C2AD42A" w14:textId="2F607DAB">
      <w:pPr>
        <w:widowControl w:val="0"/>
        <w:autoSpaceDE w:val="0"/>
        <w:autoSpaceDN w:val="0"/>
        <w:spacing w:after="240" w:line="240" w:lineRule="auto"/>
        <w:rPr>
          <w:rFonts w:eastAsia="Times New Roman" w:cs="Times New Roman"/>
          <w:b/>
          <w:szCs w:val="24"/>
        </w:rPr>
      </w:pPr>
      <w:r w:rsidRPr="001D0B66">
        <w:rPr>
          <w:rFonts w:eastAsia="Times New Roman" w:cs="Times New Roman"/>
          <w:b/>
          <w:szCs w:val="24"/>
        </w:rPr>
        <w:t>Total Annual Burden Hours for</w:t>
      </w:r>
      <w:r>
        <w:rPr>
          <w:rFonts w:eastAsia="Times New Roman" w:cs="Times New Roman"/>
          <w:b/>
          <w:szCs w:val="24"/>
        </w:rPr>
        <w:t xml:space="preserve"> WH-2, WH-46, </w:t>
      </w:r>
      <w:r w:rsidR="006E7816">
        <w:rPr>
          <w:rFonts w:eastAsia="Times New Roman" w:cs="Times New Roman"/>
          <w:b/>
          <w:szCs w:val="24"/>
        </w:rPr>
        <w:t>Piece Rate Measurements, and WH-75:</w:t>
      </w:r>
      <w:r w:rsidR="00131485">
        <w:rPr>
          <w:rFonts w:eastAsia="Times New Roman" w:cs="Times New Roman"/>
          <w:b/>
          <w:szCs w:val="24"/>
        </w:rPr>
        <w:br/>
      </w:r>
      <w:r w:rsidR="00F05A0D">
        <w:rPr>
          <w:rFonts w:eastAsia="Times New Roman" w:cs="Times New Roman"/>
          <w:b/>
          <w:szCs w:val="24"/>
        </w:rPr>
        <w:t xml:space="preserve">0.5 + 1 + </w:t>
      </w:r>
      <w:r w:rsidR="00DF6F67">
        <w:rPr>
          <w:rFonts w:eastAsia="Times New Roman" w:cs="Times New Roman"/>
          <w:b/>
          <w:szCs w:val="24"/>
        </w:rPr>
        <w:t>12</w:t>
      </w:r>
      <w:r w:rsidR="009B649B">
        <w:rPr>
          <w:rFonts w:eastAsia="Times New Roman" w:cs="Times New Roman"/>
          <w:b/>
          <w:szCs w:val="24"/>
        </w:rPr>
        <w:t xml:space="preserve"> </w:t>
      </w:r>
      <w:r w:rsidR="00DF6F67">
        <w:rPr>
          <w:rFonts w:eastAsia="Times New Roman" w:cs="Times New Roman"/>
          <w:b/>
          <w:szCs w:val="24"/>
        </w:rPr>
        <w:t xml:space="preserve">+ </w:t>
      </w:r>
      <w:r w:rsidR="00F05A0D">
        <w:rPr>
          <w:rFonts w:eastAsia="Times New Roman" w:cs="Times New Roman"/>
          <w:b/>
          <w:szCs w:val="24"/>
        </w:rPr>
        <w:t xml:space="preserve">668,400 = </w:t>
      </w:r>
      <w:r w:rsidRPr="00975E05" w:rsidR="0015579D">
        <w:rPr>
          <w:rFonts w:eastAsia="Times New Roman" w:cs="Times New Roman"/>
          <w:b/>
          <w:bCs/>
          <w:szCs w:val="24"/>
        </w:rPr>
        <w:t>668,413</w:t>
      </w:r>
      <w:r w:rsidR="00247171">
        <w:rPr>
          <w:rFonts w:eastAsia="Times New Roman" w:cs="Times New Roman"/>
          <w:b/>
          <w:bCs/>
          <w:szCs w:val="24"/>
        </w:rPr>
        <w:t>.5</w:t>
      </w:r>
      <w:r w:rsidRPr="0015579D" w:rsidR="000F27A8">
        <w:rPr>
          <w:rFonts w:eastAsia="Times New Roman" w:cs="Times New Roman"/>
          <w:b/>
          <w:bCs/>
          <w:szCs w:val="24"/>
        </w:rPr>
        <w:t xml:space="preserve"> hours</w:t>
      </w:r>
    </w:p>
    <w:p w:rsidR="00143AE7" w:rsidP="00143AE7" w14:paraId="2605E82D" w14:textId="77777777">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DB0033" w:rsidP="00975E05" w14:paraId="42D6B17F" w14:textId="2987087D">
      <w:pPr>
        <w:pStyle w:val="Heading4"/>
        <w:rPr>
          <w:rFonts w:eastAsia="Times New Roman" w:cs="Times New Roman"/>
          <w:szCs w:val="24"/>
        </w:rPr>
      </w:pPr>
      <w:r w:rsidRPr="00851316">
        <w:rPr>
          <w:rFonts w:eastAsia="Times New Roman"/>
        </w:rPr>
        <w:t>WH-200</w:t>
      </w:r>
      <w:r w:rsidRPr="00851316">
        <w:rPr>
          <w:rFonts w:eastAsia="Times New Roman" w:cs="Times New Roman"/>
          <w:szCs w:val="24"/>
        </w:rPr>
        <w:t xml:space="preserve"> </w:t>
      </w:r>
    </w:p>
    <w:p w:rsidR="00851316" w:rsidRPr="00851316" w:rsidP="00FE0913" w14:paraId="4EA30A4D" w14:textId="67E0ABCB">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The Department</w:t>
      </w:r>
      <w:r w:rsidR="00A66895">
        <w:rPr>
          <w:rFonts w:eastAsia="Times New Roman" w:cs="Times New Roman"/>
          <w:szCs w:val="24"/>
        </w:rPr>
        <w:t xml:space="preserve"> annually receives</w:t>
      </w:r>
      <w:r w:rsidRPr="00851316">
        <w:rPr>
          <w:rFonts w:eastAsia="Times New Roman" w:cs="Times New Roman"/>
          <w:szCs w:val="24"/>
        </w:rPr>
        <w:t xml:space="preserve"> </w:t>
      </w:r>
      <w:r w:rsidR="003964A7">
        <w:rPr>
          <w:rFonts w:eastAsia="Times New Roman" w:cs="Times New Roman"/>
          <w:szCs w:val="24"/>
        </w:rPr>
        <w:t>seven</w:t>
      </w:r>
      <w:r w:rsidRPr="00851316" w:rsidR="003964A7">
        <w:rPr>
          <w:rFonts w:eastAsia="Times New Roman" w:cs="Times New Roman"/>
          <w:szCs w:val="24"/>
        </w:rPr>
        <w:t xml:space="preserve"> </w:t>
      </w:r>
      <w:r w:rsidRPr="00851316">
        <w:rPr>
          <w:rFonts w:eastAsia="Times New Roman" w:cs="Times New Roman"/>
          <w:szCs w:val="24"/>
        </w:rPr>
        <w:t>applications</w:t>
      </w:r>
      <w:r w:rsidR="00F852EA">
        <w:rPr>
          <w:rFonts w:eastAsia="Times New Roman" w:cs="Times New Roman"/>
          <w:szCs w:val="24"/>
        </w:rPr>
        <w:t xml:space="preserve"> based on </w:t>
      </w:r>
      <w:r w:rsidR="00720F70">
        <w:rPr>
          <w:rFonts w:eastAsia="Times New Roman" w:cs="Times New Roman"/>
          <w:szCs w:val="24"/>
        </w:rPr>
        <w:t>the Department’s 2023 data.</w:t>
      </w:r>
      <w:r w:rsidRPr="00851316">
        <w:rPr>
          <w:rFonts w:eastAsia="Times New Roman" w:cs="Times New Roman"/>
          <w:szCs w:val="24"/>
        </w:rPr>
        <w:t xml:space="preserve"> The Department estimates it takes </w:t>
      </w:r>
      <w:r w:rsidR="001D60B6">
        <w:rPr>
          <w:rFonts w:eastAsia="Times New Roman" w:cs="Times New Roman"/>
          <w:szCs w:val="24"/>
        </w:rPr>
        <w:t xml:space="preserve">each applicant </w:t>
      </w:r>
      <w:r w:rsidRPr="00851316">
        <w:rPr>
          <w:rFonts w:eastAsia="Times New Roman" w:cs="Times New Roman"/>
          <w:szCs w:val="24"/>
        </w:rPr>
        <w:t>30 minutes to complete</w:t>
      </w:r>
      <w:r w:rsidR="003B27CB">
        <w:rPr>
          <w:rFonts w:eastAsia="Times New Roman" w:cs="Times New Roman"/>
          <w:szCs w:val="24"/>
        </w:rPr>
        <w:t xml:space="preserve"> and file</w:t>
      </w:r>
      <w:r w:rsidRPr="00851316">
        <w:rPr>
          <w:rFonts w:eastAsia="Times New Roman" w:cs="Times New Roman"/>
          <w:szCs w:val="24"/>
        </w:rPr>
        <w:t xml:space="preserve"> this application.</w:t>
      </w:r>
    </w:p>
    <w:p w:rsidR="00851316" w:rsidRPr="00851316" w:rsidP="00FE0913" w14:paraId="2258A2AC" w14:textId="0CD560DB">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sidR="00D811EE">
        <w:rPr>
          <w:rFonts w:eastAsia="Times New Roman" w:cs="Times New Roman"/>
          <w:szCs w:val="24"/>
        </w:rPr>
        <w:t>7</w:t>
      </w:r>
      <w:r w:rsidRPr="00851316">
        <w:rPr>
          <w:rFonts w:eastAsia="Times New Roman" w:cs="Times New Roman"/>
          <w:szCs w:val="24"/>
        </w:rPr>
        <w:t xml:space="preserve"> </w:t>
      </w:r>
      <w:r w:rsidR="00B561C0">
        <w:rPr>
          <w:rFonts w:eastAsia="Times New Roman" w:cs="Times New Roman"/>
          <w:szCs w:val="24"/>
        </w:rPr>
        <w:t>applicants</w:t>
      </w:r>
    </w:p>
    <w:p w:rsidR="00D86664" w:rsidP="00F836D9" w14:paraId="2853C9A5" w14:textId="77777777">
      <w:pPr>
        <w:widowControl w:val="0"/>
        <w:autoSpaceDE w:val="0"/>
        <w:autoSpaceDN w:val="0"/>
        <w:spacing w:after="240" w:line="240" w:lineRule="auto"/>
        <w:rPr>
          <w:rFonts w:eastAsia="Times New Roman" w:cs="Times New Roman"/>
          <w:szCs w:val="24"/>
        </w:rPr>
      </w:pPr>
      <w:r w:rsidRPr="00975E05">
        <w:rPr>
          <w:rFonts w:eastAsia="Times New Roman" w:cs="Times New Roman"/>
          <w:b/>
          <w:bCs/>
          <w:szCs w:val="24"/>
        </w:rPr>
        <w:t>Responses</w:t>
      </w:r>
      <w:r w:rsidRPr="00975E05" w:rsidR="00E01044">
        <w:rPr>
          <w:rFonts w:eastAsia="Times New Roman" w:cs="Times New Roman"/>
          <w:b/>
          <w:bCs/>
          <w:szCs w:val="24"/>
        </w:rPr>
        <w:t>:</w:t>
      </w:r>
      <w:r w:rsidR="00E01044">
        <w:rPr>
          <w:rFonts w:eastAsia="Times New Roman" w:cs="Times New Roman"/>
          <w:szCs w:val="24"/>
        </w:rPr>
        <w:t xml:space="preserve"> 7 </w:t>
      </w:r>
      <w:r w:rsidR="00CF4119">
        <w:rPr>
          <w:rFonts w:eastAsia="Times New Roman" w:cs="Times New Roman"/>
          <w:szCs w:val="24"/>
        </w:rPr>
        <w:t xml:space="preserve">applications </w:t>
      </w:r>
    </w:p>
    <w:p w:rsidR="00851316" w:rsidRPr="00851316" w:rsidP="00E01044" w14:paraId="0A07E107" w14:textId="312B85A1">
      <w:pPr>
        <w:widowControl w:val="0"/>
        <w:autoSpaceDE w:val="0"/>
        <w:autoSpaceDN w:val="0"/>
        <w:spacing w:after="240" w:line="240" w:lineRule="auto"/>
        <w:rPr>
          <w:rFonts w:eastAsia="Times New Roman" w:cs="Times New Roman"/>
          <w:szCs w:val="24"/>
        </w:rPr>
      </w:pPr>
      <w:r w:rsidRPr="00975E05">
        <w:rPr>
          <w:rFonts w:eastAsia="Times New Roman" w:cs="Times New Roman"/>
          <w:b/>
          <w:bCs/>
          <w:szCs w:val="24"/>
        </w:rPr>
        <w:t>Burden Hours</w:t>
      </w:r>
      <w:r>
        <w:rPr>
          <w:rFonts w:eastAsia="Times New Roman" w:cs="Times New Roman"/>
          <w:szCs w:val="24"/>
        </w:rPr>
        <w:t xml:space="preserve">: 7 </w:t>
      </w:r>
      <w:r w:rsidR="00A176E0">
        <w:rPr>
          <w:rFonts w:eastAsia="Times New Roman" w:cs="Times New Roman"/>
          <w:szCs w:val="24"/>
        </w:rPr>
        <w:t xml:space="preserve">responses </w:t>
      </w:r>
      <w:r w:rsidR="00F836D9">
        <w:rPr>
          <w:rFonts w:eastAsia="Times New Roman" w:cs="Times New Roman"/>
          <w:szCs w:val="24"/>
        </w:rPr>
        <w:t>×</w:t>
      </w:r>
      <w:r w:rsidRPr="00851316" w:rsidR="00F836D9">
        <w:rPr>
          <w:rFonts w:eastAsia="Times New Roman" w:cs="Times New Roman"/>
          <w:szCs w:val="24"/>
        </w:rPr>
        <w:t xml:space="preserve"> 30 minutes </w:t>
      </w:r>
      <w:r w:rsidR="00BA65C3">
        <w:rPr>
          <w:rFonts w:eastAsia="Times New Roman" w:cs="Times New Roman"/>
          <w:szCs w:val="24"/>
        </w:rPr>
        <w:t xml:space="preserve">÷ </w:t>
      </w:r>
      <w:r w:rsidRPr="00851316" w:rsidR="00F836D9">
        <w:rPr>
          <w:rFonts w:eastAsia="Times New Roman" w:cs="Times New Roman"/>
          <w:szCs w:val="24"/>
        </w:rPr>
        <w:t xml:space="preserve">60 minutes per hour = </w:t>
      </w:r>
      <w:r w:rsidRPr="006004F8" w:rsidR="00F836D9">
        <w:rPr>
          <w:rFonts w:eastAsia="Times New Roman" w:cs="Times New Roman"/>
          <w:bCs/>
          <w:szCs w:val="24"/>
        </w:rPr>
        <w:t>3.5 hours</w:t>
      </w:r>
    </w:p>
    <w:p w:rsidR="00B1690F" w:rsidP="00975E05" w14:paraId="35E2B85A" w14:textId="36583F24">
      <w:pPr>
        <w:pStyle w:val="Heading4"/>
        <w:rPr>
          <w:rFonts w:eastAsia="Times New Roman"/>
        </w:rPr>
      </w:pPr>
      <w:r w:rsidRPr="00851316">
        <w:rPr>
          <w:rFonts w:eastAsia="Times New Roman"/>
        </w:rPr>
        <w:t xml:space="preserve">WH-201 </w:t>
      </w:r>
    </w:p>
    <w:p w:rsidR="00FE7B3A" w:rsidP="00572E31" w14:paraId="1E004BEB" w14:textId="6B5FAE6D">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annually receives </w:t>
      </w:r>
      <w:r w:rsidR="00A176E0">
        <w:rPr>
          <w:rFonts w:eastAsia="Times New Roman" w:cs="Times New Roman"/>
          <w:szCs w:val="24"/>
        </w:rPr>
        <w:t>nine</w:t>
      </w:r>
      <w:r w:rsidRPr="00851316" w:rsidR="00A176E0">
        <w:rPr>
          <w:rFonts w:eastAsia="Times New Roman" w:cs="Times New Roman"/>
          <w:szCs w:val="24"/>
        </w:rPr>
        <w:t xml:space="preserve"> </w:t>
      </w:r>
      <w:r w:rsidRPr="00851316">
        <w:rPr>
          <w:rFonts w:eastAsia="Times New Roman" w:cs="Times New Roman"/>
          <w:szCs w:val="24"/>
        </w:rPr>
        <w:t xml:space="preserve">applications </w:t>
      </w:r>
      <w:r w:rsidR="00F360E4">
        <w:rPr>
          <w:rFonts w:eastAsia="Times New Roman" w:cs="Times New Roman"/>
          <w:szCs w:val="24"/>
        </w:rPr>
        <w:t xml:space="preserve">based on </w:t>
      </w:r>
      <w:r w:rsidR="00A00F17">
        <w:rPr>
          <w:rFonts w:eastAsia="Times New Roman" w:cs="Times New Roman"/>
          <w:szCs w:val="24"/>
        </w:rPr>
        <w:t>the Department’s 2023 data</w:t>
      </w:r>
      <w:r w:rsidRPr="00851316">
        <w:rPr>
          <w:rFonts w:eastAsia="Times New Roman" w:cs="Times New Roman"/>
          <w:szCs w:val="24"/>
        </w:rPr>
        <w:t>. The Department estimates it takes 30 minutes to complete</w:t>
      </w:r>
      <w:r w:rsidR="003605E6">
        <w:rPr>
          <w:rFonts w:eastAsia="Times New Roman" w:cs="Times New Roman"/>
          <w:szCs w:val="24"/>
        </w:rPr>
        <w:t xml:space="preserve"> and file</w:t>
      </w:r>
      <w:r w:rsidRPr="00851316">
        <w:rPr>
          <w:rFonts w:eastAsia="Times New Roman" w:cs="Times New Roman"/>
          <w:szCs w:val="24"/>
        </w:rPr>
        <w:t xml:space="preserve"> the information collection a</w:t>
      </w:r>
      <w:r w:rsidR="003605E6">
        <w:rPr>
          <w:rFonts w:eastAsia="Times New Roman" w:cs="Times New Roman"/>
          <w:szCs w:val="24"/>
        </w:rPr>
        <w:t>s well as</w:t>
      </w:r>
      <w:r w:rsidRPr="00851316">
        <w:rPr>
          <w:rFonts w:eastAsia="Times New Roman" w:cs="Times New Roman"/>
          <w:szCs w:val="24"/>
        </w:rPr>
        <w:t xml:space="preserve"> post the notice to employees providing temporary authority to pay full-time students at subminimum wages.</w:t>
      </w:r>
    </w:p>
    <w:p w:rsidR="00572E31" w:rsidRPr="00851316" w:rsidP="00572E31" w14:paraId="77395EAB" w14:textId="461490B5">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sidR="00E74F34">
        <w:rPr>
          <w:rFonts w:eastAsia="Times New Roman" w:cs="Times New Roman"/>
          <w:szCs w:val="24"/>
        </w:rPr>
        <w:t>9</w:t>
      </w:r>
      <w:r w:rsidRPr="00851316">
        <w:rPr>
          <w:rFonts w:eastAsia="Times New Roman" w:cs="Times New Roman"/>
          <w:szCs w:val="24"/>
        </w:rPr>
        <w:t xml:space="preserve"> </w:t>
      </w:r>
      <w:r>
        <w:rPr>
          <w:rFonts w:eastAsia="Times New Roman" w:cs="Times New Roman"/>
          <w:szCs w:val="24"/>
        </w:rPr>
        <w:t>applicants</w:t>
      </w:r>
    </w:p>
    <w:p w:rsidR="00572E31" w:rsidP="00572E31" w14:paraId="6EF1C93E" w14:textId="64373F28">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w:t>
      </w:r>
      <w:r w:rsidR="00E74F34">
        <w:rPr>
          <w:rFonts w:eastAsia="Times New Roman" w:cs="Times New Roman"/>
          <w:szCs w:val="24"/>
        </w:rPr>
        <w:t>9</w:t>
      </w:r>
      <w:r>
        <w:rPr>
          <w:rFonts w:eastAsia="Times New Roman" w:cs="Times New Roman"/>
          <w:szCs w:val="24"/>
        </w:rPr>
        <w:t xml:space="preserve"> applications </w:t>
      </w:r>
    </w:p>
    <w:p w:rsidR="00572E31" w:rsidRPr="00851316" w:rsidP="00572E31" w14:paraId="4CC24AEE" w14:textId="50B38C19">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9 </w:t>
      </w:r>
      <w:r w:rsidR="00023330">
        <w:rPr>
          <w:rFonts w:eastAsia="Times New Roman" w:cs="Times New Roman"/>
          <w:szCs w:val="24"/>
        </w:rPr>
        <w:t xml:space="preserve">responses </w:t>
      </w:r>
      <w:r>
        <w:rPr>
          <w:rFonts w:eastAsia="Times New Roman" w:cs="Times New Roman"/>
          <w:szCs w:val="24"/>
        </w:rPr>
        <w:t>×</w:t>
      </w:r>
      <w:r w:rsidRPr="00851316">
        <w:rPr>
          <w:rFonts w:eastAsia="Times New Roman" w:cs="Times New Roman"/>
          <w:szCs w:val="24"/>
        </w:rPr>
        <w:t xml:space="preserve"> 30 minutes </w:t>
      </w:r>
      <w:r>
        <w:rPr>
          <w:rFonts w:eastAsia="Times New Roman" w:cs="Times New Roman"/>
          <w:szCs w:val="24"/>
        </w:rPr>
        <w:t xml:space="preserve">÷ </w:t>
      </w:r>
      <w:r w:rsidRPr="00851316">
        <w:rPr>
          <w:rFonts w:eastAsia="Times New Roman" w:cs="Times New Roman"/>
          <w:szCs w:val="24"/>
        </w:rPr>
        <w:t xml:space="preserve">60 minutes per hour = </w:t>
      </w:r>
      <w:r w:rsidR="003A2EAC">
        <w:rPr>
          <w:rFonts w:eastAsia="Times New Roman" w:cs="Times New Roman"/>
          <w:szCs w:val="24"/>
        </w:rPr>
        <w:t>4</w:t>
      </w:r>
      <w:r w:rsidRPr="006004F8">
        <w:rPr>
          <w:rFonts w:eastAsia="Times New Roman" w:cs="Times New Roman"/>
          <w:bCs/>
          <w:szCs w:val="24"/>
        </w:rPr>
        <w:t>.5 hours</w:t>
      </w:r>
    </w:p>
    <w:p w:rsidR="00800FDF" w:rsidP="00975E05" w14:paraId="4F526834" w14:textId="4CE0CE44">
      <w:pPr>
        <w:pStyle w:val="Heading4"/>
        <w:rPr>
          <w:rFonts w:eastAsia="Times New Roman"/>
        </w:rPr>
      </w:pPr>
      <w:r w:rsidRPr="00851316">
        <w:rPr>
          <w:rFonts w:eastAsia="Times New Roman"/>
        </w:rPr>
        <w:t>WH-202</w:t>
      </w:r>
    </w:p>
    <w:p w:rsidR="007D482B" w:rsidP="00B71DA6" w14:paraId="729AB248" w14:textId="49133144">
      <w:pPr>
        <w:widowControl w:val="0"/>
        <w:autoSpaceDE w:val="0"/>
        <w:autoSpaceDN w:val="0"/>
        <w:spacing w:after="240" w:line="240" w:lineRule="auto"/>
        <w:rPr>
          <w:rFonts w:eastAsia="Times New Roman" w:cs="Times New Roman"/>
          <w:szCs w:val="24"/>
        </w:rPr>
      </w:pPr>
      <w:r>
        <w:rPr>
          <w:rFonts w:eastAsia="Times New Roman" w:cs="Times New Roman"/>
          <w:szCs w:val="24"/>
        </w:rPr>
        <w:t>T</w:t>
      </w:r>
      <w:r w:rsidRPr="00851316">
        <w:rPr>
          <w:rFonts w:eastAsia="Times New Roman" w:cs="Times New Roman"/>
          <w:szCs w:val="24"/>
        </w:rPr>
        <w:t>he Department</w:t>
      </w:r>
      <w:r>
        <w:rPr>
          <w:rFonts w:eastAsia="Times New Roman" w:cs="Times New Roman"/>
          <w:szCs w:val="24"/>
        </w:rPr>
        <w:t xml:space="preserve"> annually receives</w:t>
      </w:r>
      <w:r w:rsidRPr="00851316">
        <w:rPr>
          <w:rFonts w:eastAsia="Times New Roman" w:cs="Times New Roman"/>
          <w:szCs w:val="24"/>
        </w:rPr>
        <w:t xml:space="preserve"> </w:t>
      </w:r>
      <w:r w:rsidR="00023330">
        <w:rPr>
          <w:rFonts w:eastAsia="Times New Roman" w:cs="Times New Roman"/>
          <w:szCs w:val="24"/>
        </w:rPr>
        <w:t>seven</w:t>
      </w:r>
      <w:r w:rsidRPr="00851316">
        <w:rPr>
          <w:rFonts w:eastAsia="Times New Roman" w:cs="Times New Roman"/>
          <w:szCs w:val="24"/>
        </w:rPr>
        <w:t xml:space="preserve"> applications</w:t>
      </w:r>
      <w:r>
        <w:rPr>
          <w:rFonts w:eastAsia="Times New Roman" w:cs="Times New Roman"/>
          <w:szCs w:val="24"/>
        </w:rPr>
        <w:t xml:space="preserve"> based on the Department’s 2023 data</w:t>
      </w:r>
      <w:r w:rsidRPr="00851316" w:rsidR="00851316">
        <w:rPr>
          <w:rFonts w:eastAsia="Times New Roman" w:cs="Times New Roman"/>
          <w:szCs w:val="24"/>
        </w:rPr>
        <w:t xml:space="preserve">. The Department estimates it takes 20 minutes to complete </w:t>
      </w:r>
      <w:r w:rsidR="00A0434B">
        <w:rPr>
          <w:rFonts w:eastAsia="Times New Roman" w:cs="Times New Roman"/>
          <w:szCs w:val="24"/>
        </w:rPr>
        <w:t>and file</w:t>
      </w:r>
      <w:r w:rsidR="00B71DA6">
        <w:rPr>
          <w:rFonts w:eastAsia="Times New Roman" w:cs="Times New Roman"/>
          <w:szCs w:val="24"/>
        </w:rPr>
        <w:t xml:space="preserve"> an application</w:t>
      </w:r>
      <w:r w:rsidRPr="00851316" w:rsidR="00851316">
        <w:rPr>
          <w:rFonts w:eastAsia="Times New Roman" w:cs="Times New Roman"/>
          <w:szCs w:val="24"/>
        </w:rPr>
        <w:t>.</w:t>
      </w:r>
    </w:p>
    <w:p w:rsidR="00B71DA6" w:rsidRPr="00851316" w:rsidP="00B71DA6" w14:paraId="29458492" w14:textId="61577119">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7</w:t>
      </w:r>
      <w:r w:rsidRPr="00851316">
        <w:rPr>
          <w:rFonts w:eastAsia="Times New Roman" w:cs="Times New Roman"/>
          <w:szCs w:val="24"/>
        </w:rPr>
        <w:t xml:space="preserve"> </w:t>
      </w:r>
      <w:r>
        <w:rPr>
          <w:rFonts w:eastAsia="Times New Roman" w:cs="Times New Roman"/>
          <w:szCs w:val="24"/>
        </w:rPr>
        <w:t>applicants</w:t>
      </w:r>
    </w:p>
    <w:p w:rsidR="00B71DA6" w:rsidP="00B71DA6" w14:paraId="6AFB903C" w14:textId="77777777">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7 applications </w:t>
      </w:r>
    </w:p>
    <w:p w:rsidR="00B71DA6" w:rsidRPr="00851316" w:rsidP="00FE0913" w14:paraId="1870F049" w14:textId="0055C94F">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7 </w:t>
      </w:r>
      <w:r w:rsidR="00023330">
        <w:rPr>
          <w:rFonts w:eastAsia="Times New Roman" w:cs="Times New Roman"/>
          <w:szCs w:val="24"/>
        </w:rPr>
        <w:t xml:space="preserve">responses </w:t>
      </w:r>
      <w:r>
        <w:rPr>
          <w:rFonts w:eastAsia="Times New Roman" w:cs="Times New Roman"/>
          <w:szCs w:val="24"/>
        </w:rPr>
        <w:t>×</w:t>
      </w:r>
      <w:r w:rsidRPr="00851316">
        <w:rPr>
          <w:rFonts w:eastAsia="Times New Roman" w:cs="Times New Roman"/>
          <w:szCs w:val="24"/>
        </w:rPr>
        <w:t xml:space="preserve"> </w:t>
      </w:r>
      <w:r>
        <w:rPr>
          <w:rFonts w:eastAsia="Times New Roman" w:cs="Times New Roman"/>
          <w:szCs w:val="24"/>
        </w:rPr>
        <w:t>2</w:t>
      </w:r>
      <w:r w:rsidRPr="00851316">
        <w:rPr>
          <w:rFonts w:eastAsia="Times New Roman" w:cs="Times New Roman"/>
          <w:szCs w:val="24"/>
        </w:rPr>
        <w:t xml:space="preserve">0 minutes </w:t>
      </w:r>
      <w:r>
        <w:rPr>
          <w:rFonts w:eastAsia="Times New Roman" w:cs="Times New Roman"/>
          <w:szCs w:val="24"/>
        </w:rPr>
        <w:t xml:space="preserve">÷ </w:t>
      </w:r>
      <w:r w:rsidRPr="00851316">
        <w:rPr>
          <w:rFonts w:eastAsia="Times New Roman" w:cs="Times New Roman"/>
          <w:szCs w:val="24"/>
        </w:rPr>
        <w:t xml:space="preserve">60 minutes per hour = </w:t>
      </w:r>
      <w:r w:rsidR="007205F2">
        <w:rPr>
          <w:rFonts w:eastAsia="Times New Roman" w:cs="Times New Roman"/>
          <w:bCs/>
          <w:szCs w:val="24"/>
        </w:rPr>
        <w:t>2</w:t>
      </w:r>
      <w:r w:rsidRPr="006004F8">
        <w:rPr>
          <w:rFonts w:eastAsia="Times New Roman" w:cs="Times New Roman"/>
          <w:bCs/>
          <w:szCs w:val="24"/>
        </w:rPr>
        <w:t>.</w:t>
      </w:r>
      <w:r w:rsidR="007205F2">
        <w:rPr>
          <w:rFonts w:eastAsia="Times New Roman" w:cs="Times New Roman"/>
          <w:bCs/>
          <w:szCs w:val="24"/>
        </w:rPr>
        <w:t>3</w:t>
      </w:r>
      <w:r w:rsidR="00FD75D0">
        <w:rPr>
          <w:rFonts w:eastAsia="Times New Roman" w:cs="Times New Roman"/>
          <w:bCs/>
          <w:szCs w:val="24"/>
        </w:rPr>
        <w:t>3</w:t>
      </w:r>
      <w:r w:rsidRPr="006004F8">
        <w:rPr>
          <w:rFonts w:eastAsia="Times New Roman" w:cs="Times New Roman"/>
          <w:bCs/>
          <w:szCs w:val="24"/>
        </w:rPr>
        <w:t xml:space="preserve"> hours</w:t>
      </w:r>
    </w:p>
    <w:p w:rsidR="00851316" w:rsidRPr="00851316" w:rsidP="00FE0913" w14:paraId="1FDC80C6" w14:textId="39CF79C1">
      <w:pPr>
        <w:widowControl w:val="0"/>
        <w:autoSpaceDE w:val="0"/>
        <w:autoSpaceDN w:val="0"/>
        <w:spacing w:after="240" w:line="240" w:lineRule="auto"/>
        <w:rPr>
          <w:rFonts w:eastAsia="Times New Roman" w:cs="Times New Roman"/>
          <w:b/>
          <w:szCs w:val="24"/>
        </w:rPr>
      </w:pPr>
      <w:r>
        <w:rPr>
          <w:rFonts w:eastAsia="Times New Roman" w:cs="Times New Roman"/>
          <w:b/>
          <w:szCs w:val="24"/>
        </w:rPr>
        <w:t xml:space="preserve">Total Annual Burden </w:t>
      </w:r>
      <w:r w:rsidR="00133C3F">
        <w:rPr>
          <w:rFonts w:eastAsia="Times New Roman" w:cs="Times New Roman"/>
          <w:b/>
          <w:szCs w:val="24"/>
        </w:rPr>
        <w:t xml:space="preserve">Hours </w:t>
      </w:r>
      <w:r>
        <w:rPr>
          <w:rFonts w:eastAsia="Times New Roman" w:cs="Times New Roman"/>
          <w:b/>
          <w:szCs w:val="24"/>
        </w:rPr>
        <w:t xml:space="preserve">for </w:t>
      </w:r>
      <w:r w:rsidRPr="00851316">
        <w:rPr>
          <w:rFonts w:eastAsia="Times New Roman" w:cs="Times New Roman"/>
          <w:b/>
          <w:szCs w:val="24"/>
        </w:rPr>
        <w:t xml:space="preserve">WH-200, WH-201, </w:t>
      </w:r>
      <w:r w:rsidR="0084653A">
        <w:rPr>
          <w:rFonts w:eastAsia="Times New Roman" w:cs="Times New Roman"/>
          <w:b/>
          <w:szCs w:val="24"/>
        </w:rPr>
        <w:t>and</w:t>
      </w:r>
      <w:r w:rsidRPr="00851316">
        <w:rPr>
          <w:rFonts w:eastAsia="Times New Roman" w:cs="Times New Roman"/>
          <w:b/>
          <w:szCs w:val="24"/>
        </w:rPr>
        <w:t xml:space="preserve"> WH-202: </w:t>
      </w:r>
      <w:r w:rsidR="00371ABD">
        <w:rPr>
          <w:rFonts w:eastAsia="Times New Roman" w:cs="Times New Roman"/>
          <w:b/>
          <w:szCs w:val="24"/>
        </w:rPr>
        <w:t xml:space="preserve">3.5 + 4.5 + 2.33 = </w:t>
      </w:r>
      <w:r w:rsidR="00602498">
        <w:rPr>
          <w:rFonts w:eastAsia="Times New Roman" w:cs="Times New Roman"/>
          <w:b/>
          <w:szCs w:val="24"/>
        </w:rPr>
        <w:t>10.33</w:t>
      </w:r>
      <w:r w:rsidRPr="00851316">
        <w:rPr>
          <w:rFonts w:eastAsia="Times New Roman" w:cs="Times New Roman"/>
          <w:b/>
          <w:szCs w:val="24"/>
        </w:rPr>
        <w:t xml:space="preserve"> </w:t>
      </w:r>
      <w:r w:rsidR="0089076A">
        <w:rPr>
          <w:rFonts w:eastAsia="Times New Roman" w:cs="Times New Roman"/>
          <w:b/>
          <w:szCs w:val="24"/>
        </w:rPr>
        <w:t>hours</w:t>
      </w:r>
      <w:r w:rsidRPr="00851316">
        <w:rPr>
          <w:rFonts w:eastAsia="Times New Roman" w:cs="Times New Roman"/>
          <w:b/>
          <w:szCs w:val="24"/>
        </w:rPr>
        <w:t xml:space="preserve"> </w:t>
      </w:r>
    </w:p>
    <w:p w:rsidR="005152EE" w:rsidRPr="00A204BA" w:rsidP="005152EE" w14:paraId="2F2AB0BE" w14:textId="77777777">
      <w:pPr>
        <w:pStyle w:val="Heading3"/>
        <w:rPr>
          <w:rFonts w:eastAsia="Times New Roman"/>
        </w:rPr>
      </w:pPr>
      <w:r w:rsidRPr="00A204BA">
        <w:rPr>
          <w:rFonts w:eastAsia="Times New Roman"/>
        </w:rPr>
        <w:t>D. Forms WH-205 (</w:t>
      </w:r>
      <w:r w:rsidRPr="00A204BA">
        <w:t xml:space="preserve">Application for Authorization to Employ </w:t>
      </w:r>
      <w:r w:rsidRPr="00A204BA">
        <w:t>A</w:t>
      </w:r>
      <w:r w:rsidRPr="00A204BA">
        <w:t xml:space="preserve"> Student-Learner at Subminimum Wages) </w:t>
      </w:r>
      <w:r w:rsidRPr="00A204BA">
        <w:rPr>
          <w:rFonts w:eastAsia="Times New Roman"/>
        </w:rPr>
        <w:t>and WH-209 (</w:t>
      </w:r>
      <w:r w:rsidRPr="00A204BA">
        <w:t>Application for a Certificate to U.S. Department of Labor Employ Messengers/Learners at Subminimum Wages)</w:t>
      </w:r>
    </w:p>
    <w:p w:rsidR="006C78D0" w:rsidP="00975E05" w14:paraId="7F095B6F" w14:textId="7F3D1ACA">
      <w:pPr>
        <w:pStyle w:val="Heading4"/>
        <w:rPr>
          <w:rFonts w:eastAsia="Times New Roman"/>
        </w:rPr>
      </w:pPr>
      <w:r w:rsidRPr="00851316">
        <w:rPr>
          <w:rFonts w:eastAsia="Times New Roman"/>
        </w:rPr>
        <w:t xml:space="preserve">WH-205 </w:t>
      </w:r>
    </w:p>
    <w:p w:rsidR="00851316" w:rsidP="00FE0913" w14:paraId="78FD8C80" w14:textId="449F600E">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receives </w:t>
      </w:r>
      <w:r w:rsidR="001B48DF">
        <w:rPr>
          <w:rFonts w:eastAsia="Times New Roman" w:cs="Times New Roman"/>
          <w:szCs w:val="24"/>
        </w:rPr>
        <w:t>32</w:t>
      </w:r>
      <w:r w:rsidRPr="00851316">
        <w:rPr>
          <w:rFonts w:eastAsia="Times New Roman" w:cs="Times New Roman"/>
          <w:szCs w:val="24"/>
        </w:rPr>
        <w:t xml:space="preserve"> applications annually</w:t>
      </w:r>
      <w:r w:rsidR="001B48DF">
        <w:rPr>
          <w:rFonts w:eastAsia="Times New Roman" w:cs="Times New Roman"/>
          <w:szCs w:val="24"/>
        </w:rPr>
        <w:t xml:space="preserve"> based on</w:t>
      </w:r>
      <w:r w:rsidR="00B07B07">
        <w:rPr>
          <w:rFonts w:eastAsia="Times New Roman" w:cs="Times New Roman"/>
          <w:szCs w:val="24"/>
        </w:rPr>
        <w:t xml:space="preserve"> the Department’s</w:t>
      </w:r>
      <w:r w:rsidR="001B48DF">
        <w:rPr>
          <w:rFonts w:eastAsia="Times New Roman" w:cs="Times New Roman"/>
          <w:szCs w:val="24"/>
        </w:rPr>
        <w:t xml:space="preserve"> 2023 data</w:t>
      </w:r>
      <w:r w:rsidRPr="00851316">
        <w:rPr>
          <w:rFonts w:eastAsia="Times New Roman" w:cs="Times New Roman"/>
          <w:szCs w:val="24"/>
        </w:rPr>
        <w:t xml:space="preserve">. The agency estimates it takes 30 minutes for each respondent to complete the form. </w:t>
      </w:r>
    </w:p>
    <w:p w:rsidR="00A30B3B" w:rsidRPr="00851316" w:rsidP="00A30B3B" w14:paraId="189CDC9B" w14:textId="53EA8464">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32</w:t>
      </w:r>
      <w:r w:rsidRPr="00851316">
        <w:rPr>
          <w:rFonts w:eastAsia="Times New Roman" w:cs="Times New Roman"/>
          <w:szCs w:val="24"/>
        </w:rPr>
        <w:t xml:space="preserve"> </w:t>
      </w:r>
      <w:r>
        <w:rPr>
          <w:rFonts w:eastAsia="Times New Roman" w:cs="Times New Roman"/>
          <w:szCs w:val="24"/>
        </w:rPr>
        <w:t>applicants</w:t>
      </w:r>
    </w:p>
    <w:p w:rsidR="00A30B3B" w:rsidP="00A30B3B" w14:paraId="54C7F4C2" w14:textId="16DECE68">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32 applications </w:t>
      </w:r>
    </w:p>
    <w:p w:rsidR="00A30B3B" w:rsidRPr="00851316" w:rsidP="00FE0913" w14:paraId="767AED61" w14:textId="307909B3">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32 </w:t>
      </w:r>
      <w:r w:rsidR="00780729">
        <w:rPr>
          <w:rFonts w:eastAsia="Times New Roman" w:cs="Times New Roman"/>
          <w:szCs w:val="24"/>
        </w:rPr>
        <w:t>responses</w:t>
      </w:r>
      <w:r>
        <w:rPr>
          <w:rFonts w:eastAsia="Times New Roman" w:cs="Times New Roman"/>
          <w:szCs w:val="24"/>
        </w:rPr>
        <w:t xml:space="preserve"> ×</w:t>
      </w:r>
      <w:r w:rsidRPr="00851316">
        <w:rPr>
          <w:rFonts w:eastAsia="Times New Roman" w:cs="Times New Roman"/>
          <w:szCs w:val="24"/>
        </w:rPr>
        <w:t xml:space="preserve"> </w:t>
      </w:r>
      <w:r w:rsidR="00C3712F">
        <w:rPr>
          <w:rFonts w:eastAsia="Times New Roman" w:cs="Times New Roman"/>
          <w:szCs w:val="24"/>
        </w:rPr>
        <w:t>3</w:t>
      </w:r>
      <w:r w:rsidRPr="00851316">
        <w:rPr>
          <w:rFonts w:eastAsia="Times New Roman" w:cs="Times New Roman"/>
          <w:szCs w:val="24"/>
        </w:rPr>
        <w:t xml:space="preserve">0 minutes </w:t>
      </w:r>
      <w:r>
        <w:rPr>
          <w:rFonts w:eastAsia="Times New Roman" w:cs="Times New Roman"/>
          <w:szCs w:val="24"/>
        </w:rPr>
        <w:t xml:space="preserve">÷ </w:t>
      </w:r>
      <w:r w:rsidRPr="00851316">
        <w:rPr>
          <w:rFonts w:eastAsia="Times New Roman" w:cs="Times New Roman"/>
          <w:szCs w:val="24"/>
        </w:rPr>
        <w:t xml:space="preserve">60 minutes per hour = </w:t>
      </w:r>
      <w:r w:rsidR="00C3712F">
        <w:rPr>
          <w:rFonts w:eastAsia="Times New Roman" w:cs="Times New Roman"/>
          <w:bCs/>
          <w:szCs w:val="24"/>
        </w:rPr>
        <w:t>16</w:t>
      </w:r>
      <w:r w:rsidRPr="006004F8">
        <w:rPr>
          <w:rFonts w:eastAsia="Times New Roman" w:cs="Times New Roman"/>
          <w:bCs/>
          <w:szCs w:val="24"/>
        </w:rPr>
        <w:t xml:space="preserve"> hours</w:t>
      </w:r>
    </w:p>
    <w:p w:rsidR="00851316" w:rsidRPr="00851316" w:rsidP="00975E05" w14:paraId="43CE354B" w14:textId="6D28A16F">
      <w:pPr>
        <w:pStyle w:val="Heading4"/>
        <w:rPr>
          <w:rFonts w:eastAsia="Times New Roman"/>
        </w:rPr>
      </w:pPr>
      <w:r w:rsidRPr="00851316">
        <w:rPr>
          <w:rFonts w:eastAsia="Times New Roman"/>
        </w:rPr>
        <w:t xml:space="preserve">WH-209 </w:t>
      </w:r>
    </w:p>
    <w:p w:rsidR="00851316" w:rsidRPr="00851316" w:rsidP="00FE0913" w14:paraId="09A5284A" w14:textId="28CED0CA">
      <w:pPr>
        <w:widowControl w:val="0"/>
        <w:autoSpaceDE w:val="0"/>
        <w:autoSpaceDN w:val="0"/>
        <w:spacing w:after="240" w:line="240" w:lineRule="auto"/>
        <w:rPr>
          <w:rFonts w:eastAsia="Times New Roman" w:cs="Times New Roman"/>
          <w:szCs w:val="24"/>
        </w:rPr>
      </w:pPr>
      <w:r>
        <w:rPr>
          <w:rFonts w:eastAsia="Times New Roman" w:cs="Times New Roman"/>
          <w:szCs w:val="24"/>
        </w:rPr>
        <w:t>T</w:t>
      </w:r>
      <w:r w:rsidRPr="00851316" w:rsidR="00D855B9">
        <w:rPr>
          <w:rFonts w:eastAsia="Times New Roman" w:cs="Times New Roman"/>
          <w:szCs w:val="24"/>
        </w:rPr>
        <w:t xml:space="preserve">he Department has issued no certificates for </w:t>
      </w:r>
      <w:r w:rsidR="00FA48A5">
        <w:rPr>
          <w:rFonts w:eastAsia="Times New Roman" w:cs="Times New Roman"/>
          <w:szCs w:val="24"/>
        </w:rPr>
        <w:t>learners/</w:t>
      </w:r>
      <w:r w:rsidRPr="00851316" w:rsidR="00D855B9">
        <w:rPr>
          <w:rFonts w:eastAsia="Times New Roman" w:cs="Times New Roman"/>
          <w:szCs w:val="24"/>
        </w:rPr>
        <w:t>messengers since 1949.</w:t>
      </w:r>
      <w:r w:rsidR="0083088A">
        <w:rPr>
          <w:rFonts w:eastAsia="Times New Roman" w:cs="Times New Roman"/>
          <w:szCs w:val="24"/>
        </w:rPr>
        <w:t xml:space="preserve"> </w:t>
      </w:r>
      <w:r w:rsidRPr="00851316">
        <w:rPr>
          <w:rFonts w:eastAsia="Times New Roman" w:cs="Times New Roman"/>
          <w:szCs w:val="24"/>
        </w:rPr>
        <w:t xml:space="preserve">The Department estimates it </w:t>
      </w:r>
      <w:r w:rsidR="008D108A">
        <w:rPr>
          <w:rFonts w:eastAsia="Times New Roman" w:cs="Times New Roman"/>
          <w:szCs w:val="24"/>
        </w:rPr>
        <w:t>would take</w:t>
      </w:r>
      <w:r w:rsidRPr="00851316" w:rsidR="008D108A">
        <w:rPr>
          <w:rFonts w:eastAsia="Times New Roman" w:cs="Times New Roman"/>
          <w:szCs w:val="24"/>
        </w:rPr>
        <w:t xml:space="preserve"> </w:t>
      </w:r>
      <w:r w:rsidRPr="00851316">
        <w:rPr>
          <w:rFonts w:eastAsia="Times New Roman" w:cs="Times New Roman"/>
          <w:szCs w:val="24"/>
        </w:rPr>
        <w:t>approximately 20 minutes to complete a learner/messenger application</w:t>
      </w:r>
      <w:r w:rsidR="004A0B95">
        <w:rPr>
          <w:rFonts w:eastAsia="Times New Roman" w:cs="Times New Roman"/>
          <w:szCs w:val="24"/>
        </w:rPr>
        <w:t>. However,</w:t>
      </w:r>
      <w:r w:rsidR="00FE72BA">
        <w:rPr>
          <w:rFonts w:eastAsia="Times New Roman" w:cs="Times New Roman"/>
          <w:szCs w:val="24"/>
        </w:rPr>
        <w:t xml:space="preserve"> since</w:t>
      </w:r>
      <w:r w:rsidR="004A0B95">
        <w:rPr>
          <w:rFonts w:eastAsia="Times New Roman" w:cs="Times New Roman"/>
          <w:szCs w:val="24"/>
        </w:rPr>
        <w:t xml:space="preserve"> the Department</w:t>
      </w:r>
      <w:r w:rsidRPr="00851316">
        <w:rPr>
          <w:rFonts w:eastAsia="Times New Roman" w:cs="Times New Roman"/>
          <w:szCs w:val="24"/>
        </w:rPr>
        <w:t xml:space="preserve"> anticipate </w:t>
      </w:r>
      <w:r w:rsidR="003A195C">
        <w:rPr>
          <w:rFonts w:eastAsia="Times New Roman" w:cs="Times New Roman"/>
          <w:szCs w:val="24"/>
        </w:rPr>
        <w:t xml:space="preserve">receiving </w:t>
      </w:r>
      <w:r w:rsidR="00912599">
        <w:rPr>
          <w:rFonts w:eastAsia="Times New Roman" w:cs="Times New Roman"/>
          <w:szCs w:val="24"/>
        </w:rPr>
        <w:t>no</w:t>
      </w:r>
      <w:r w:rsidR="003A195C">
        <w:rPr>
          <w:rFonts w:eastAsia="Times New Roman" w:cs="Times New Roman"/>
          <w:szCs w:val="24"/>
        </w:rPr>
        <w:t xml:space="preserve"> applications</w:t>
      </w:r>
      <w:r w:rsidR="00107487">
        <w:rPr>
          <w:rFonts w:eastAsia="Times New Roman" w:cs="Times New Roman"/>
          <w:szCs w:val="24"/>
        </w:rPr>
        <w:t>, it</w:t>
      </w:r>
      <w:r w:rsidRPr="00851316">
        <w:rPr>
          <w:rFonts w:eastAsia="Times New Roman" w:cs="Times New Roman"/>
          <w:szCs w:val="24"/>
        </w:rPr>
        <w:t xml:space="preserve"> associates no reporting burden or respondent costs with this aspect of the information collection. </w:t>
      </w:r>
    </w:p>
    <w:p w:rsidR="002A0A78" w:rsidRPr="00851316" w:rsidP="002A0A78" w14:paraId="4E7A38A4" w14:textId="581CC988">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0</w:t>
      </w:r>
      <w:r w:rsidRPr="00851316">
        <w:rPr>
          <w:rFonts w:eastAsia="Times New Roman" w:cs="Times New Roman"/>
          <w:szCs w:val="24"/>
        </w:rPr>
        <w:t xml:space="preserve"> </w:t>
      </w:r>
      <w:r>
        <w:rPr>
          <w:rFonts w:eastAsia="Times New Roman" w:cs="Times New Roman"/>
          <w:szCs w:val="24"/>
        </w:rPr>
        <w:t>applicants</w:t>
      </w:r>
    </w:p>
    <w:p w:rsidR="002A0A78" w:rsidP="002A0A78" w14:paraId="41DBC77A" w14:textId="119E12C3">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0 applications </w:t>
      </w:r>
    </w:p>
    <w:p w:rsidR="002A0A78" w:rsidP="00FE0913" w14:paraId="7C29CEA7" w14:textId="587F2F54">
      <w:pPr>
        <w:widowControl w:val="0"/>
        <w:autoSpaceDE w:val="0"/>
        <w:autoSpaceDN w:val="0"/>
        <w:spacing w:after="240" w:line="240" w:lineRule="auto"/>
        <w:rPr>
          <w:rFonts w:eastAsia="Times New Roman" w:cs="Times New Roman"/>
          <w:b/>
          <w:szCs w:val="24"/>
        </w:rPr>
      </w:pPr>
      <w:r w:rsidRPr="00515533">
        <w:rPr>
          <w:rFonts w:eastAsia="Times New Roman" w:cs="Times New Roman"/>
          <w:b/>
          <w:bCs/>
          <w:szCs w:val="24"/>
        </w:rPr>
        <w:t>Burden Hours</w:t>
      </w:r>
      <w:r>
        <w:rPr>
          <w:rFonts w:eastAsia="Times New Roman" w:cs="Times New Roman"/>
          <w:szCs w:val="24"/>
        </w:rPr>
        <w:t>: 0</w:t>
      </w:r>
      <w:r w:rsidRPr="006004F8">
        <w:rPr>
          <w:rFonts w:eastAsia="Times New Roman" w:cs="Times New Roman"/>
          <w:bCs/>
          <w:szCs w:val="24"/>
        </w:rPr>
        <w:t xml:space="preserve"> hours</w:t>
      </w:r>
    </w:p>
    <w:p w:rsidR="00AD1D60" w:rsidP="00975E05" w14:paraId="2DB89544" w14:textId="7705B984">
      <w:pPr>
        <w:pStyle w:val="Heading4"/>
        <w:rPr>
          <w:rFonts w:eastAsia="Times New Roman"/>
        </w:rPr>
      </w:pPr>
      <w:r w:rsidRPr="00851316">
        <w:rPr>
          <w:rFonts w:eastAsia="Times New Roman"/>
        </w:rPr>
        <w:t>Application to Employ Apprentices at Subminimum Wages</w:t>
      </w:r>
      <w:r w:rsidR="00E36C15">
        <w:rPr>
          <w:rFonts w:eastAsia="Times New Roman"/>
        </w:rPr>
        <w:t xml:space="preserve"> </w:t>
      </w:r>
    </w:p>
    <w:p w:rsidR="00851316" w:rsidRPr="00851316" w:rsidP="00FE0913" w14:paraId="643F06D8" w14:textId="5CB52E28">
      <w:pPr>
        <w:widowControl w:val="0"/>
        <w:autoSpaceDE w:val="0"/>
        <w:autoSpaceDN w:val="0"/>
        <w:spacing w:after="240" w:line="240" w:lineRule="auto"/>
        <w:rPr>
          <w:rFonts w:eastAsia="Times New Roman" w:cs="Times New Roman"/>
          <w:szCs w:val="24"/>
        </w:rPr>
      </w:pPr>
      <w:r>
        <w:rPr>
          <w:rFonts w:eastAsia="Times New Roman" w:cs="Times New Roman"/>
          <w:szCs w:val="24"/>
        </w:rPr>
        <w:t>The Department estimates receiving zero applications annually.</w:t>
      </w:r>
      <w:r w:rsidRPr="00851316">
        <w:rPr>
          <w:rFonts w:eastAsia="Times New Roman" w:cs="Times New Roman"/>
          <w:szCs w:val="24"/>
        </w:rPr>
        <w:t xml:space="preserve"> The Department estimates that the submission of a copy of an approved apprenticeship program takes approximately one minute. The Department currently associates no annual burden and no respondent costs for this component of the information collection since </w:t>
      </w:r>
      <w:r w:rsidR="00E968B2">
        <w:rPr>
          <w:rFonts w:eastAsia="Times New Roman" w:cs="Times New Roman"/>
          <w:szCs w:val="24"/>
        </w:rPr>
        <w:t xml:space="preserve">the </w:t>
      </w:r>
      <w:r w:rsidRPr="00851316">
        <w:rPr>
          <w:rFonts w:eastAsia="Times New Roman" w:cs="Times New Roman"/>
          <w:szCs w:val="24"/>
        </w:rPr>
        <w:t>Office of Apprenticeship</w:t>
      </w:r>
      <w:r w:rsidR="00E968B2">
        <w:rPr>
          <w:rFonts w:eastAsia="Times New Roman" w:cs="Times New Roman"/>
          <w:szCs w:val="24"/>
        </w:rPr>
        <w:t xml:space="preserve"> (</w:t>
      </w:r>
      <w:r w:rsidR="00E73506">
        <w:rPr>
          <w:rFonts w:eastAsia="Times New Roman" w:cs="Times New Roman"/>
          <w:szCs w:val="24"/>
        </w:rPr>
        <w:t>a separate</w:t>
      </w:r>
      <w:r w:rsidR="00620230">
        <w:rPr>
          <w:rFonts w:eastAsia="Times New Roman" w:cs="Times New Roman"/>
          <w:szCs w:val="24"/>
        </w:rPr>
        <w:t xml:space="preserve"> agency within the Department)</w:t>
      </w:r>
      <w:r w:rsidRPr="00851316">
        <w:rPr>
          <w:rFonts w:eastAsia="Times New Roman" w:cs="Times New Roman"/>
          <w:szCs w:val="24"/>
        </w:rPr>
        <w:t xml:space="preserve"> regulations </w:t>
      </w:r>
      <w:r w:rsidRPr="00851316">
        <w:rPr>
          <w:rFonts w:eastAsia="Times New Roman" w:cs="Times New Roman"/>
          <w:szCs w:val="24"/>
        </w:rPr>
        <w:t>preclude</w:t>
      </w:r>
      <w:r w:rsidRPr="00851316">
        <w:rPr>
          <w:rFonts w:eastAsia="Times New Roman" w:cs="Times New Roman"/>
          <w:szCs w:val="24"/>
        </w:rPr>
        <w:t xml:space="preserve"> approving apprenticeship programs employing apprentices at subminimum wage rates.</w:t>
      </w:r>
    </w:p>
    <w:p w:rsidR="00AA5B61" w:rsidRPr="00851316" w:rsidP="00AA5B61" w14:paraId="0F4CF0B3" w14:textId="77777777">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0</w:t>
      </w:r>
      <w:r w:rsidRPr="00851316">
        <w:rPr>
          <w:rFonts w:eastAsia="Times New Roman" w:cs="Times New Roman"/>
          <w:szCs w:val="24"/>
        </w:rPr>
        <w:t xml:space="preserve"> </w:t>
      </w:r>
      <w:r>
        <w:rPr>
          <w:rFonts w:eastAsia="Times New Roman" w:cs="Times New Roman"/>
          <w:szCs w:val="24"/>
        </w:rPr>
        <w:t>applicants</w:t>
      </w:r>
    </w:p>
    <w:p w:rsidR="00AA5B61" w:rsidP="00AA5B61" w14:paraId="15BACF88" w14:textId="77777777">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0 applications </w:t>
      </w:r>
    </w:p>
    <w:p w:rsidR="00AA5B61" w:rsidP="00AA5B61" w14:paraId="3AB85957" w14:textId="77777777">
      <w:pPr>
        <w:widowControl w:val="0"/>
        <w:autoSpaceDE w:val="0"/>
        <w:autoSpaceDN w:val="0"/>
        <w:spacing w:after="240" w:line="240" w:lineRule="auto"/>
        <w:rPr>
          <w:rFonts w:eastAsia="Times New Roman" w:cs="Times New Roman"/>
          <w:b/>
          <w:szCs w:val="24"/>
        </w:rPr>
      </w:pPr>
      <w:r w:rsidRPr="00515533">
        <w:rPr>
          <w:rFonts w:eastAsia="Times New Roman" w:cs="Times New Roman"/>
          <w:b/>
          <w:bCs/>
          <w:szCs w:val="24"/>
        </w:rPr>
        <w:t>Burden Hours</w:t>
      </w:r>
      <w:r>
        <w:rPr>
          <w:rFonts w:eastAsia="Times New Roman" w:cs="Times New Roman"/>
          <w:szCs w:val="24"/>
        </w:rPr>
        <w:t>: 0</w:t>
      </w:r>
      <w:r w:rsidRPr="006004F8">
        <w:rPr>
          <w:rFonts w:eastAsia="Times New Roman" w:cs="Times New Roman"/>
          <w:bCs/>
          <w:szCs w:val="24"/>
        </w:rPr>
        <w:t xml:space="preserve"> hours</w:t>
      </w:r>
    </w:p>
    <w:p w:rsidR="00851316" w:rsidRPr="00851316" w:rsidP="00FE0913" w14:paraId="584AEBB6" w14:textId="1D62B601">
      <w:pPr>
        <w:widowControl w:val="0"/>
        <w:autoSpaceDE w:val="0"/>
        <w:autoSpaceDN w:val="0"/>
        <w:spacing w:after="240" w:line="240" w:lineRule="auto"/>
        <w:rPr>
          <w:rFonts w:eastAsia="Times New Roman" w:cs="Times New Roman"/>
          <w:b/>
          <w:szCs w:val="24"/>
        </w:rPr>
      </w:pPr>
      <w:r w:rsidRPr="00851316">
        <w:rPr>
          <w:rFonts w:eastAsia="Times New Roman" w:cs="Times New Roman"/>
          <w:b/>
          <w:szCs w:val="24"/>
        </w:rPr>
        <w:t xml:space="preserve">Total </w:t>
      </w:r>
      <w:r w:rsidR="00490980">
        <w:rPr>
          <w:rFonts w:eastAsia="Times New Roman" w:cs="Times New Roman"/>
          <w:b/>
          <w:szCs w:val="24"/>
        </w:rPr>
        <w:t xml:space="preserve">Annual </w:t>
      </w:r>
      <w:r w:rsidRPr="00851316">
        <w:rPr>
          <w:rFonts w:eastAsia="Times New Roman" w:cs="Times New Roman"/>
          <w:b/>
          <w:szCs w:val="24"/>
        </w:rPr>
        <w:t xml:space="preserve">Burden </w:t>
      </w:r>
      <w:r w:rsidR="00AD1D60">
        <w:rPr>
          <w:rFonts w:eastAsia="Times New Roman" w:cs="Times New Roman"/>
          <w:b/>
          <w:szCs w:val="24"/>
        </w:rPr>
        <w:t xml:space="preserve">Hours </w:t>
      </w:r>
      <w:r w:rsidRPr="00851316">
        <w:rPr>
          <w:rFonts w:eastAsia="Times New Roman" w:cs="Times New Roman"/>
          <w:b/>
          <w:szCs w:val="24"/>
        </w:rPr>
        <w:t>for</w:t>
      </w:r>
      <w:r w:rsidR="00484082">
        <w:rPr>
          <w:rFonts w:eastAsia="Times New Roman" w:cs="Times New Roman"/>
          <w:b/>
          <w:szCs w:val="24"/>
        </w:rPr>
        <w:t xml:space="preserve"> </w:t>
      </w:r>
      <w:r w:rsidRPr="00851316">
        <w:rPr>
          <w:rFonts w:eastAsia="Times New Roman" w:cs="Times New Roman"/>
          <w:b/>
          <w:szCs w:val="24"/>
        </w:rPr>
        <w:t xml:space="preserve">WH-205, WH-209, </w:t>
      </w:r>
      <w:r w:rsidR="00490980">
        <w:rPr>
          <w:rFonts w:eastAsia="Times New Roman" w:cs="Times New Roman"/>
          <w:b/>
          <w:szCs w:val="24"/>
        </w:rPr>
        <w:t xml:space="preserve">and </w:t>
      </w:r>
      <w:r w:rsidR="00AD1D60">
        <w:rPr>
          <w:rFonts w:eastAsia="Times New Roman" w:cs="Times New Roman"/>
          <w:b/>
          <w:szCs w:val="24"/>
        </w:rPr>
        <w:t xml:space="preserve">Applications to Employ </w:t>
      </w:r>
      <w:r w:rsidR="00490980">
        <w:rPr>
          <w:rFonts w:eastAsia="Times New Roman" w:cs="Times New Roman"/>
          <w:b/>
          <w:szCs w:val="24"/>
        </w:rPr>
        <w:t>Apprentices</w:t>
      </w:r>
      <w:r w:rsidRPr="00851316">
        <w:rPr>
          <w:rFonts w:eastAsia="Times New Roman" w:cs="Times New Roman"/>
          <w:b/>
          <w:szCs w:val="24"/>
        </w:rPr>
        <w:t>:</w:t>
      </w:r>
      <w:r w:rsidR="00E36C15">
        <w:rPr>
          <w:rFonts w:eastAsia="Times New Roman" w:cs="Times New Roman"/>
          <w:b/>
          <w:szCs w:val="24"/>
        </w:rPr>
        <w:t xml:space="preserve"> </w:t>
      </w:r>
      <w:r w:rsidR="009A6E90">
        <w:rPr>
          <w:rFonts w:eastAsia="Times New Roman" w:cs="Times New Roman"/>
          <w:b/>
          <w:szCs w:val="24"/>
        </w:rPr>
        <w:t>16</w:t>
      </w:r>
      <w:r w:rsidRPr="00851316">
        <w:rPr>
          <w:rFonts w:eastAsia="Times New Roman" w:cs="Times New Roman"/>
          <w:b/>
          <w:szCs w:val="24"/>
        </w:rPr>
        <w:t xml:space="preserve"> </w:t>
      </w:r>
      <w:r w:rsidR="00490980">
        <w:rPr>
          <w:rFonts w:eastAsia="Times New Roman" w:cs="Times New Roman"/>
          <w:b/>
          <w:szCs w:val="24"/>
        </w:rPr>
        <w:t>hours</w:t>
      </w:r>
    </w:p>
    <w:p w:rsidR="00851316" w:rsidRPr="00A04084" w:rsidP="00975E05" w14:paraId="2FFDE321" w14:textId="77777777">
      <w:pPr>
        <w:pStyle w:val="Heading3"/>
      </w:pPr>
      <w:r w:rsidRPr="00A04084">
        <w:t>Annualized Estimate Respondent Hour and Cost Burden</w:t>
      </w:r>
    </w:p>
    <w:p w:rsidR="00851316" w:rsidRPr="00975E05" w:rsidP="00FE0913" w14:paraId="0F40C160" w14:textId="77777777">
      <w:pPr>
        <w:widowControl w:val="0"/>
        <w:autoSpaceDE w:val="0"/>
        <w:autoSpaceDN w:val="0"/>
        <w:spacing w:after="240" w:line="240" w:lineRule="auto"/>
        <w:rPr>
          <w:rFonts w:eastAsia="Times New Roman" w:cs="Times New Roman"/>
          <w:bCs/>
          <w:szCs w:val="24"/>
        </w:rPr>
      </w:pPr>
      <w:r w:rsidRPr="00975E05">
        <w:rPr>
          <w:rFonts w:eastAsia="Times New Roman" w:cs="Times New Roman"/>
          <w:bCs/>
          <w:szCs w:val="24"/>
        </w:rPr>
        <w:t>*Note that respondents for WH-226 renewal are same as for WH-226A</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440"/>
        <w:gridCol w:w="1440"/>
        <w:gridCol w:w="1350"/>
        <w:gridCol w:w="1108"/>
        <w:gridCol w:w="1080"/>
      </w:tblGrid>
      <w:tr w14:paraId="5C791921" w14:textId="77777777" w:rsidTr="00975E05">
        <w:tblPrEx>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9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EBBFB19" w14:textId="766C811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Activity/Form</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268CD3C" w14:textId="6EED0ED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tcPr>
          <w:p w:rsidR="00851316" w:rsidRPr="00851316" w:rsidP="00D72115" w14:paraId="5A8E61B2" w14:textId="175F3D14">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01137A4" w14:textId="7777777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Total Number of Responses</w:t>
            </w:r>
          </w:p>
        </w:tc>
        <w:tc>
          <w:tcPr>
            <w:tcW w:w="11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F907C1F" w14:textId="3BB6DC31">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Av</w:t>
            </w:r>
            <w:r w:rsidR="00395205">
              <w:rPr>
                <w:rFonts w:eastAsia="Times New Roman" w:cs="Times New Roman"/>
                <w:b/>
                <w:sz w:val="20"/>
                <w:szCs w:val="20"/>
              </w:rPr>
              <w:t>erage</w:t>
            </w:r>
            <w:r w:rsidRPr="00851316">
              <w:rPr>
                <w:rFonts w:eastAsia="Times New Roman" w:cs="Times New Roman"/>
                <w:b/>
                <w:sz w:val="20"/>
                <w:szCs w:val="20"/>
              </w:rPr>
              <w:t xml:space="preserve"> Burden per Response</w:t>
            </w:r>
          </w:p>
          <w:p w:rsidR="00851316" w:rsidRPr="00851316" w:rsidP="00D72115" w14:paraId="44F6A0AE" w14:textId="712A18E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(in min</w:t>
            </w:r>
            <w:r w:rsidR="005A7295">
              <w:rPr>
                <w:rFonts w:eastAsia="Times New Roman" w:cs="Times New Roman"/>
                <w:b/>
                <w:sz w:val="20"/>
                <w:szCs w:val="20"/>
              </w:rPr>
              <w:t>utes</w:t>
            </w:r>
            <w:r w:rsidRPr="00851316">
              <w:rPr>
                <w:rFonts w:eastAsia="Times New Roman" w:cs="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BD6EA4" w:rsidP="00D72115" w14:paraId="5FF27D8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Total</w:t>
            </w:r>
          </w:p>
          <w:p w:rsidR="00851316" w:rsidRPr="00851316" w:rsidP="00D72115" w14:paraId="74C59F3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Burden</w:t>
            </w:r>
            <w:r w:rsidRPr="00851316">
              <w:rPr>
                <w:rFonts w:eastAsia="Times New Roman" w:cs="Times New Roman"/>
                <w:b/>
                <w:sz w:val="20"/>
                <w:szCs w:val="20"/>
              </w:rPr>
              <w:t xml:space="preserve"> Hours</w:t>
            </w:r>
          </w:p>
        </w:tc>
      </w:tr>
      <w:tr w14:paraId="1281B6EB" w14:textId="77777777" w:rsidTr="00975E05">
        <w:tblPrEx>
          <w:tblW w:w="8393" w:type="dxa"/>
          <w:tblLayout w:type="fixed"/>
          <w:tblLook w:val="04A0"/>
        </w:tblPrEx>
        <w:trPr>
          <w:trHeight w:val="768"/>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2CC5EA6B"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 xml:space="preserve">WH-226 Initial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3FBEE622" w14:textId="705D9BC0">
            <w:pPr>
              <w:widowControl w:val="0"/>
              <w:autoSpaceDE w:val="0"/>
              <w:autoSpaceDN w:val="0"/>
              <w:adjustRightInd w:val="0"/>
              <w:spacing w:after="240" w:line="240" w:lineRule="auto"/>
              <w:jc w:val="center"/>
              <w:rPr>
                <w:rFonts w:eastAsia="Times New Roman" w:cs="Times New Roman"/>
              </w:rPr>
            </w:pPr>
            <w:r>
              <w:rPr>
                <w:rFonts w:eastAsia="Times New Roman" w:cs="Times New Roman"/>
              </w:rPr>
              <w:t>23</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0041D703"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8E23D4B" w14:textId="522D0D29">
            <w:pPr>
              <w:widowControl w:val="0"/>
              <w:autoSpaceDE w:val="0"/>
              <w:autoSpaceDN w:val="0"/>
              <w:adjustRightInd w:val="0"/>
              <w:spacing w:after="240" w:line="240" w:lineRule="auto"/>
              <w:jc w:val="center"/>
              <w:rPr>
                <w:rFonts w:eastAsia="Times New Roman" w:cs="Times New Roman"/>
              </w:rPr>
            </w:pPr>
            <w:r>
              <w:rPr>
                <w:rFonts w:eastAsia="Times New Roman" w:cs="Times New Roman"/>
              </w:rPr>
              <w:t>23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A5650B9"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C638F69" w14:textId="255EB3D7">
            <w:pPr>
              <w:widowControl w:val="0"/>
              <w:autoSpaceDE w:val="0"/>
              <w:autoSpaceDN w:val="0"/>
              <w:adjustRightInd w:val="0"/>
              <w:spacing w:after="240" w:line="240" w:lineRule="auto"/>
              <w:jc w:val="center"/>
              <w:rPr>
                <w:rFonts w:eastAsia="Times New Roman" w:cs="Times New Roman"/>
              </w:rPr>
            </w:pPr>
            <w:r>
              <w:rPr>
                <w:rFonts w:eastAsia="Times New Roman" w:cs="Times New Roman"/>
              </w:rPr>
              <w:t>19</w:t>
            </w:r>
          </w:p>
        </w:tc>
      </w:tr>
      <w:tr w14:paraId="2E5CA57A"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15530DF2"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WH-226</w:t>
            </w:r>
          </w:p>
          <w:p w:rsidR="00851316" w:rsidRPr="00851316" w:rsidP="00D72115" w14:paraId="2E4AB5B6"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 xml:space="preserve">Renewal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29D4D2" w14:textId="3D25FFB2">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14070BF4"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6D625E8A" w14:textId="75CF192A">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1D1B83C"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595C96A" w14:textId="250567BB">
            <w:pPr>
              <w:widowControl w:val="0"/>
              <w:autoSpaceDE w:val="0"/>
              <w:autoSpaceDN w:val="0"/>
              <w:adjustRightInd w:val="0"/>
              <w:spacing w:after="240" w:line="240" w:lineRule="auto"/>
              <w:jc w:val="center"/>
              <w:rPr>
                <w:rFonts w:eastAsia="Times New Roman" w:cs="Times New Roman"/>
              </w:rPr>
            </w:pPr>
            <w:r>
              <w:rPr>
                <w:rFonts w:eastAsia="Times New Roman" w:cs="Times New Roman"/>
              </w:rPr>
              <w:t>551</w:t>
            </w:r>
          </w:p>
        </w:tc>
      </w:tr>
      <w:tr w14:paraId="74C2D8CE"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3344F51D" w14:textId="77777777">
            <w:pPr>
              <w:widowControl w:val="0"/>
              <w:autoSpaceDE w:val="0"/>
              <w:autoSpaceDN w:val="0"/>
              <w:adjustRightInd w:val="0"/>
              <w:spacing w:after="240" w:line="240" w:lineRule="auto"/>
              <w:rPr>
                <w:rFonts w:eastAsia="Times New Roman" w:cs="Times New Roman"/>
                <w:b/>
                <w:sz w:val="20"/>
                <w:szCs w:val="20"/>
              </w:rPr>
            </w:pPr>
            <w:r w:rsidRPr="00851316">
              <w:rPr>
                <w:rFonts w:eastAsia="Times New Roman" w:cs="Times New Roman"/>
                <w:b/>
                <w:sz w:val="20"/>
                <w:szCs w:val="20"/>
              </w:rPr>
              <w:t>WH-226A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77C316C" w14:textId="5B6933FE">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r w:rsidRPr="00851316">
              <w:rPr>
                <w:rFonts w:eastAsia="Times New Roman" w:cs="Times New Roman"/>
              </w:rPr>
              <w:t>*</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59C00217"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various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361D1747" w14:textId="6DFC86EA">
            <w:pPr>
              <w:widowControl w:val="0"/>
              <w:autoSpaceDE w:val="0"/>
              <w:autoSpaceDN w:val="0"/>
              <w:adjustRightInd w:val="0"/>
              <w:spacing w:after="240" w:line="240" w:lineRule="auto"/>
              <w:jc w:val="center"/>
              <w:rPr>
                <w:rFonts w:eastAsia="Times New Roman" w:cs="Times New Roman"/>
              </w:rPr>
            </w:pPr>
            <w:r>
              <w:rPr>
                <w:rFonts w:eastAsia="Times New Roman" w:cs="Times New Roman"/>
              </w:rPr>
              <w:t>1,227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512E05A" w14:textId="0BD0B194">
            <w:pPr>
              <w:widowControl w:val="0"/>
              <w:autoSpaceDE w:val="0"/>
              <w:autoSpaceDN w:val="0"/>
              <w:adjustRightInd w:val="0"/>
              <w:spacing w:after="240" w:line="240" w:lineRule="auto"/>
              <w:jc w:val="center"/>
              <w:rPr>
                <w:rFonts w:eastAsia="Times New Roman" w:cs="Times New Roman"/>
              </w:rPr>
            </w:pPr>
            <w:r>
              <w:rPr>
                <w:rFonts w:eastAsia="Times New Roman" w:cs="Times New Roman"/>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035A335" w14:textId="603923E6">
            <w:pPr>
              <w:widowControl w:val="0"/>
              <w:autoSpaceDE w:val="0"/>
              <w:autoSpaceDN w:val="0"/>
              <w:adjustRightInd w:val="0"/>
              <w:spacing w:after="240" w:line="240" w:lineRule="auto"/>
              <w:jc w:val="center"/>
              <w:rPr>
                <w:rFonts w:eastAsia="Times New Roman" w:cs="Times New Roman"/>
              </w:rPr>
            </w:pPr>
            <w:r>
              <w:rPr>
                <w:rFonts w:eastAsia="Times New Roman" w:cs="Times New Roman"/>
              </w:rPr>
              <w:t>2,454</w:t>
            </w:r>
          </w:p>
        </w:tc>
      </w:tr>
      <w:tr w14:paraId="3FDEAB05"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72044BA5"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9D7000A"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829464A"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27A69BD"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D373DDE" w14:textId="2F57ED0B">
            <w:pPr>
              <w:widowControl w:val="0"/>
              <w:autoSpaceDE w:val="0"/>
              <w:autoSpaceDN w:val="0"/>
              <w:adjustRightInd w:val="0"/>
              <w:spacing w:after="240" w:line="240" w:lineRule="auto"/>
              <w:jc w:val="center"/>
              <w:rPr>
                <w:rFonts w:eastAsia="Times New Roman" w:cs="Times New Roman"/>
              </w:rPr>
            </w:pPr>
            <w:r>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B4D4F0E" w14:textId="5B2D9AB5">
            <w:pPr>
              <w:widowControl w:val="0"/>
              <w:autoSpaceDE w:val="0"/>
              <w:autoSpaceDN w:val="0"/>
              <w:adjustRightInd w:val="0"/>
              <w:spacing w:after="240" w:line="240" w:lineRule="auto"/>
              <w:jc w:val="center"/>
              <w:rPr>
                <w:rFonts w:eastAsia="Times New Roman" w:cs="Times New Roman"/>
              </w:rPr>
            </w:pPr>
            <w:r>
              <w:rPr>
                <w:rFonts w:eastAsia="Times New Roman" w:cs="Times New Roman"/>
              </w:rPr>
              <w:t>0.5</w:t>
            </w:r>
          </w:p>
        </w:tc>
      </w:tr>
      <w:tr w14:paraId="6EAB61B9" w14:textId="77777777" w:rsidTr="00975E05">
        <w:tblPrEx>
          <w:tblW w:w="8393" w:type="dxa"/>
          <w:tblLayout w:type="fixed"/>
          <w:tblLook w:val="04A0"/>
        </w:tblPrEx>
        <w:trPr>
          <w:trHeight w:val="229"/>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5C53BDF9"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3ABED86" w14:textId="7BC90213">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2F95630E"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105D6E5" w14:textId="69618910">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811DB9F"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02320BA" w14:textId="5DD415E2">
            <w:pPr>
              <w:widowControl w:val="0"/>
              <w:autoSpaceDE w:val="0"/>
              <w:autoSpaceDN w:val="0"/>
              <w:adjustRightInd w:val="0"/>
              <w:spacing w:after="240" w:line="240" w:lineRule="auto"/>
              <w:jc w:val="center"/>
              <w:rPr>
                <w:rFonts w:eastAsia="Times New Roman" w:cs="Times New Roman"/>
              </w:rPr>
            </w:pPr>
            <w:r>
              <w:rPr>
                <w:rFonts w:eastAsia="Times New Roman" w:cs="Times New Roman"/>
              </w:rPr>
              <w:t>1</w:t>
            </w:r>
          </w:p>
        </w:tc>
      </w:tr>
      <w:tr w14:paraId="34501E53"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3FD0F476"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 xml:space="preserve">Piece Rate </w:t>
            </w:r>
          </w:p>
          <w:p w:rsidR="00851316" w:rsidRPr="00851316" w:rsidP="00D72115" w14:paraId="4E3F2F41" w14:textId="770AD665">
            <w:pPr>
              <w:widowControl w:val="0"/>
              <w:autoSpaceDE w:val="0"/>
              <w:autoSpaceDN w:val="0"/>
              <w:adjustRightInd w:val="0"/>
              <w:spacing w:after="240" w:line="240" w:lineRule="auto"/>
              <w:rPr>
                <w:rFonts w:eastAsia="Times New Roman" w:cs="Times New Roman"/>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6904A907" w14:textId="75CFD79A">
            <w:pPr>
              <w:widowControl w:val="0"/>
              <w:autoSpaceDE w:val="0"/>
              <w:autoSpaceDN w:val="0"/>
              <w:adjustRightInd w:val="0"/>
              <w:spacing w:after="240" w:line="240" w:lineRule="auto"/>
              <w:jc w:val="center"/>
              <w:rPr>
                <w:rFonts w:eastAsia="Times New Roman" w:cs="Times New Roman"/>
              </w:rPr>
            </w:pPr>
            <w:r>
              <w:rPr>
                <w:rFonts w:eastAsia="Times New Roman" w:cs="Times New Roman"/>
              </w:rPr>
              <w:t>4</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7613C2A" w14:textId="5797A1D9">
            <w:pPr>
              <w:widowControl w:val="0"/>
              <w:autoSpaceDE w:val="0"/>
              <w:autoSpaceDN w:val="0"/>
              <w:adjustRightInd w:val="0"/>
              <w:spacing w:after="240" w:line="240" w:lineRule="auto"/>
              <w:jc w:val="center"/>
              <w:rPr>
                <w:rFonts w:eastAsia="Times New Roman" w:cs="Times New Roman"/>
              </w:rPr>
            </w:pPr>
            <w:r>
              <w:rPr>
                <w:rFonts w:eastAsia="Times New Roman" w:cs="Times New Roman"/>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84DE735" w14:textId="418F12FA">
            <w:pPr>
              <w:widowControl w:val="0"/>
              <w:autoSpaceDE w:val="0"/>
              <w:autoSpaceDN w:val="0"/>
              <w:adjustRightInd w:val="0"/>
              <w:spacing w:after="240" w:line="240" w:lineRule="auto"/>
              <w:jc w:val="center"/>
              <w:rPr>
                <w:rFonts w:eastAsia="Times New Roman" w:cs="Times New Roman"/>
              </w:rPr>
            </w:pPr>
            <w:r>
              <w:rPr>
                <w:rFonts w:eastAsia="Times New Roman" w:cs="Times New Roman"/>
              </w:rPr>
              <w:t>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FABAED3" w14:textId="0D2CCAE9">
            <w:pPr>
              <w:widowControl w:val="0"/>
              <w:autoSpaceDE w:val="0"/>
              <w:autoSpaceDN w:val="0"/>
              <w:adjustRightInd w:val="0"/>
              <w:spacing w:after="240" w:line="240" w:lineRule="auto"/>
              <w:jc w:val="center"/>
              <w:rPr>
                <w:rFonts w:eastAsia="Times New Roman" w:cs="Times New Roman"/>
              </w:rPr>
            </w:pPr>
            <w:r>
              <w:rPr>
                <w:rFonts w:eastAsia="Times New Roman" w:cs="Times New Roman"/>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085EB4F0" w14:textId="28D7C72E">
            <w:pPr>
              <w:widowControl w:val="0"/>
              <w:autoSpaceDE w:val="0"/>
              <w:autoSpaceDN w:val="0"/>
              <w:adjustRightInd w:val="0"/>
              <w:spacing w:after="240" w:line="240" w:lineRule="auto"/>
              <w:jc w:val="center"/>
              <w:rPr>
                <w:rFonts w:eastAsia="Times New Roman" w:cs="Times New Roman"/>
              </w:rPr>
            </w:pPr>
            <w:r>
              <w:rPr>
                <w:rFonts w:eastAsia="Times New Roman" w:cs="Times New Roman"/>
              </w:rPr>
              <w:t>12</w:t>
            </w:r>
          </w:p>
        </w:tc>
      </w:tr>
      <w:tr w14:paraId="7117029B"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1AA72E7B"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WH-75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AAEEC78"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334,200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43B26B85"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ED3A270"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1,336,800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080B635B" w14:textId="7900F8B0">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7EF442B" w14:textId="355174FE">
            <w:pPr>
              <w:widowControl w:val="0"/>
              <w:autoSpaceDE w:val="0"/>
              <w:autoSpaceDN w:val="0"/>
              <w:adjustRightInd w:val="0"/>
              <w:spacing w:after="240" w:line="240" w:lineRule="auto"/>
              <w:jc w:val="center"/>
              <w:rPr>
                <w:rFonts w:eastAsia="Times New Roman" w:cs="Times New Roman"/>
              </w:rPr>
            </w:pPr>
            <w:r>
              <w:rPr>
                <w:rFonts w:eastAsia="Times New Roman" w:cs="Times New Roman"/>
              </w:rPr>
              <w:t>668,400</w:t>
            </w:r>
          </w:p>
        </w:tc>
      </w:tr>
      <w:tr w14:paraId="2B3AEAEF"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1ACBDE1C"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WH- 200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A149DEF" w14:textId="700D3ACB">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23FB916C"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506AD89" w14:textId="46957901">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6C3C1751"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8576141" w14:textId="11021443">
            <w:pPr>
              <w:widowControl w:val="0"/>
              <w:autoSpaceDE w:val="0"/>
              <w:autoSpaceDN w:val="0"/>
              <w:adjustRightInd w:val="0"/>
              <w:spacing w:after="240" w:line="240" w:lineRule="auto"/>
              <w:jc w:val="center"/>
              <w:rPr>
                <w:rFonts w:eastAsia="Times New Roman" w:cs="Times New Roman"/>
              </w:rPr>
            </w:pPr>
            <w:r>
              <w:rPr>
                <w:rFonts w:eastAsia="Times New Roman" w:cs="Times New Roman"/>
              </w:rPr>
              <w:t>3.5</w:t>
            </w:r>
          </w:p>
        </w:tc>
      </w:tr>
      <w:tr w14:paraId="367D8CBA" w14:textId="77777777" w:rsidTr="00975E05">
        <w:tblPrEx>
          <w:tblW w:w="8393" w:type="dxa"/>
          <w:tblLayout w:type="fixed"/>
          <w:tblLook w:val="04A0"/>
        </w:tblPrEx>
        <w:trPr>
          <w:trHeight w:val="544"/>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0E539105"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6EF1727" w14:textId="496145DB">
            <w:pPr>
              <w:widowControl w:val="0"/>
              <w:autoSpaceDE w:val="0"/>
              <w:autoSpaceDN w:val="0"/>
              <w:adjustRightInd w:val="0"/>
              <w:spacing w:after="240" w:line="240" w:lineRule="auto"/>
              <w:jc w:val="center"/>
              <w:rPr>
                <w:rFonts w:eastAsia="Times New Roman" w:cs="Times New Roman"/>
              </w:rPr>
            </w:pPr>
            <w:r>
              <w:rPr>
                <w:rFonts w:eastAsia="Times New Roman" w:cs="Times New Roman"/>
              </w:rPr>
              <w:t>9</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03D2D01B"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9863C54" w14:textId="28AD9A84">
            <w:pPr>
              <w:widowControl w:val="0"/>
              <w:autoSpaceDE w:val="0"/>
              <w:autoSpaceDN w:val="0"/>
              <w:adjustRightInd w:val="0"/>
              <w:spacing w:after="240" w:line="240" w:lineRule="auto"/>
              <w:jc w:val="center"/>
              <w:rPr>
                <w:rFonts w:eastAsia="Times New Roman" w:cs="Times New Roman"/>
              </w:rPr>
            </w:pPr>
            <w:r>
              <w:rPr>
                <w:rFonts w:eastAsia="Times New Roman" w:cs="Times New Roman"/>
              </w:rPr>
              <w:t>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DC535E9" w14:textId="270D7DB1">
            <w:pPr>
              <w:widowControl w:val="0"/>
              <w:autoSpaceDE w:val="0"/>
              <w:autoSpaceDN w:val="0"/>
              <w:adjustRightInd w:val="0"/>
              <w:spacing w:after="240" w:line="240" w:lineRule="auto"/>
              <w:jc w:val="center"/>
              <w:rPr>
                <w:rFonts w:eastAsia="Times New Roman" w:cs="Times New Roman"/>
              </w:rPr>
            </w:pPr>
            <w:r>
              <w:rPr>
                <w:rFonts w:eastAsia="Times New Roman" w:cs="Times New Roman"/>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1B20BDA" w14:textId="6A68A74F">
            <w:pPr>
              <w:widowControl w:val="0"/>
              <w:autoSpaceDE w:val="0"/>
              <w:autoSpaceDN w:val="0"/>
              <w:adjustRightInd w:val="0"/>
              <w:spacing w:after="240" w:line="240" w:lineRule="auto"/>
              <w:jc w:val="center"/>
              <w:rPr>
                <w:rFonts w:eastAsia="Times New Roman" w:cs="Times New Roman"/>
              </w:rPr>
            </w:pPr>
            <w:r>
              <w:rPr>
                <w:rFonts w:eastAsia="Times New Roman" w:cs="Times New Roman"/>
              </w:rPr>
              <w:t>4.</w:t>
            </w:r>
            <w:r w:rsidR="00100121">
              <w:rPr>
                <w:rFonts w:eastAsia="Times New Roman" w:cs="Times New Roman"/>
              </w:rPr>
              <w:t>5</w:t>
            </w:r>
          </w:p>
        </w:tc>
      </w:tr>
      <w:tr w14:paraId="7F285A69" w14:textId="77777777" w:rsidTr="00975E05">
        <w:tblPrEx>
          <w:tblW w:w="8393" w:type="dxa"/>
          <w:tblLayout w:type="fixed"/>
          <w:tblLook w:val="04A0"/>
        </w:tblPrEx>
        <w:trPr>
          <w:trHeight w:val="544"/>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098C8FF1"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07AD841" w14:textId="2DEB7084">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7B6E4FD8"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1FA1E7C" w14:textId="3C687693">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704F32"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69AE3F8" w14:textId="17CFF59B">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r w:rsidR="001B2509">
              <w:rPr>
                <w:rFonts w:eastAsia="Times New Roman" w:cs="Times New Roman"/>
              </w:rPr>
              <w:t>33</w:t>
            </w:r>
          </w:p>
        </w:tc>
      </w:tr>
      <w:tr w14:paraId="7C14D736"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4A216CA0" w14:textId="77777777">
            <w:pPr>
              <w:widowControl w:val="0"/>
              <w:autoSpaceDE w:val="0"/>
              <w:autoSpaceDN w:val="0"/>
              <w:adjustRightInd w:val="0"/>
              <w:spacing w:after="240" w:line="240" w:lineRule="auto"/>
              <w:rPr>
                <w:rFonts w:eastAsia="Times New Roman" w:cs="Times New Roman"/>
                <w:b/>
                <w:sz w:val="20"/>
                <w:szCs w:val="20"/>
              </w:rPr>
            </w:pPr>
            <w:r w:rsidRPr="00851316">
              <w:rPr>
                <w:rFonts w:eastAsia="Times New Roman" w:cs="Times New Roman"/>
                <w:b/>
                <w:sz w:val="20"/>
                <w:szCs w:val="20"/>
              </w:rPr>
              <w:t>WH-205/209/Apprentices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7F5100FA" w14:textId="3BC8F981">
            <w:pPr>
              <w:widowControl w:val="0"/>
              <w:autoSpaceDE w:val="0"/>
              <w:autoSpaceDN w:val="0"/>
              <w:adjustRightInd w:val="0"/>
              <w:spacing w:after="240" w:line="240" w:lineRule="auto"/>
              <w:jc w:val="center"/>
              <w:rPr>
                <w:rFonts w:eastAsia="Times New Roman" w:cs="Times New Roman"/>
              </w:rPr>
            </w:pPr>
            <w:r>
              <w:rPr>
                <w:rFonts w:eastAsia="Times New Roman" w:cs="Times New Roman"/>
              </w:rPr>
              <w:t>32</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A89B6D3"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0379A9D" w14:textId="55CE30BB">
            <w:pPr>
              <w:widowControl w:val="0"/>
              <w:autoSpaceDE w:val="0"/>
              <w:autoSpaceDN w:val="0"/>
              <w:adjustRightInd w:val="0"/>
              <w:spacing w:after="240" w:line="240" w:lineRule="auto"/>
              <w:jc w:val="center"/>
              <w:rPr>
                <w:rFonts w:eastAsia="Times New Roman" w:cs="Times New Roman"/>
              </w:rPr>
            </w:pPr>
            <w:r>
              <w:rPr>
                <w:rFonts w:eastAsia="Times New Roman" w:cs="Times New Roman"/>
              </w:rPr>
              <w:t>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0334A56"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AB77BCA" w14:textId="6230668D">
            <w:pPr>
              <w:widowControl w:val="0"/>
              <w:autoSpaceDE w:val="0"/>
              <w:autoSpaceDN w:val="0"/>
              <w:adjustRightInd w:val="0"/>
              <w:spacing w:after="240" w:line="240" w:lineRule="auto"/>
              <w:jc w:val="center"/>
              <w:rPr>
                <w:rFonts w:eastAsia="Times New Roman" w:cs="Times New Roman"/>
              </w:rPr>
            </w:pPr>
            <w:r>
              <w:rPr>
                <w:rFonts w:eastAsia="Times New Roman" w:cs="Times New Roman"/>
              </w:rPr>
              <w:t>16</w:t>
            </w:r>
          </w:p>
        </w:tc>
      </w:tr>
      <w:tr w14:paraId="407E6153" w14:textId="77777777" w:rsidTr="00A07C39">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851316" w:rsidRPr="00851316" w:rsidP="00D72115" w14:paraId="4691313F" w14:textId="77777777">
            <w:pPr>
              <w:widowControl w:val="0"/>
              <w:autoSpaceDE w:val="0"/>
              <w:autoSpaceDN w:val="0"/>
              <w:adjustRightInd w:val="0"/>
              <w:spacing w:after="240" w:line="240" w:lineRule="auto"/>
              <w:rPr>
                <w:rFonts w:eastAsia="Times New Roman" w:cs="Times New Roman"/>
                <w:b/>
                <w:i/>
              </w:rPr>
            </w:pPr>
            <w:r w:rsidRPr="00851316">
              <w:rPr>
                <w:rFonts w:eastAsia="Times New Roman" w:cs="Times New Roman"/>
                <w:b/>
                <w:i/>
              </w:rPr>
              <w:t>Unduplicated Totals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B1B16D4" w14:textId="200DF5AE">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335</w:t>
            </w:r>
            <w:r w:rsidR="00532A5D">
              <w:rPr>
                <w:rFonts w:eastAsia="Times New Roman" w:cs="Times New Roman"/>
                <w:b/>
                <w:i/>
              </w:rPr>
              <w:t>,16</w:t>
            </w:r>
            <w:r w:rsidR="001B2509">
              <w:rPr>
                <w:rFonts w:eastAsia="Times New Roman" w:cs="Times New Roman"/>
                <w:b/>
                <w:i/>
              </w:rPr>
              <w:t>7</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51316" w:rsidRPr="00851316" w:rsidP="00D72115" w14:paraId="69478DCB" w14:textId="4342DDFB">
            <w:pPr>
              <w:widowControl w:val="0"/>
              <w:autoSpaceDE w:val="0"/>
              <w:autoSpaceDN w:val="0"/>
              <w:adjustRightInd w:val="0"/>
              <w:spacing w:after="240" w:line="240" w:lineRule="auto"/>
              <w:jc w:val="center"/>
              <w:rPr>
                <w:rFonts w:eastAsia="Times New Roman" w:cs="Times New Roman"/>
                <w:b/>
                <w:i/>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79178939" w14:textId="5296DACB">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1,338,5</w:t>
            </w:r>
            <w:r w:rsidR="001B2509">
              <w:rPr>
                <w:rFonts w:eastAsia="Times New Roman" w:cs="Times New Roman"/>
                <w:b/>
                <w:i/>
              </w:rPr>
              <w:t>61</w:t>
            </w:r>
          </w:p>
        </w:tc>
        <w:tc>
          <w:tcPr>
            <w:tcW w:w="110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51316" w:rsidRPr="00851316" w:rsidP="00D72115" w14:paraId="16F83FCD" w14:textId="7877EB52">
            <w:pPr>
              <w:widowControl w:val="0"/>
              <w:autoSpaceDE w:val="0"/>
              <w:autoSpaceDN w:val="0"/>
              <w:adjustRightInd w:val="0"/>
              <w:spacing w:after="240" w:line="240" w:lineRule="auto"/>
              <w:jc w:val="center"/>
              <w:rPr>
                <w:rFonts w:eastAsia="Times New Roman" w:cs="Times New Roman"/>
                <w:b/>
                <w:i/>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A5D" w:rsidRPr="00851316" w:rsidP="00975E05" w14:paraId="4CB46B1F" w14:textId="744B56A9">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671,464</w:t>
            </w:r>
          </w:p>
        </w:tc>
      </w:tr>
    </w:tbl>
    <w:p w:rsidR="00160B3B" w:rsidP="006004F8" w14:paraId="25404A3D" w14:textId="1715DA1E">
      <w:pPr>
        <w:widowControl w:val="0"/>
        <w:autoSpaceDE w:val="0"/>
        <w:autoSpaceDN w:val="0"/>
        <w:spacing w:before="120" w:after="240" w:line="240" w:lineRule="auto"/>
        <w:rPr>
          <w:rFonts w:eastAsia="Times New Roman" w:cs="Times New Roman"/>
        </w:rPr>
      </w:pPr>
      <w:r>
        <w:rPr>
          <w:rFonts w:eastAsia="Times New Roman" w:cs="Times New Roman"/>
        </w:rPr>
        <w:t xml:space="preserve">The </w:t>
      </w:r>
      <w:r w:rsidRPr="1151D329" w:rsidR="00851316">
        <w:rPr>
          <w:rFonts w:eastAsia="Times New Roman" w:cs="Times New Roman"/>
        </w:rPr>
        <w:t xml:space="preserve">FLSA covers employers with employees engaged in interstate commerce, producing goods for interstate commerce, or handling, selling or otherwise working on goods or materials that have moved in or were produced for such commerce by any person. Accordingly, the FLSA covers a wide range of different sizes and types of employers, ranging from small individually owned retail stores to large manufacturing enterprises with plants in several states. Any one of these employers, or a designated employee, may choose to complete the information collections. </w:t>
      </w:r>
    </w:p>
    <w:p w:rsidR="00851316" w:rsidRPr="00851316" w:rsidP="00FE0913" w14:paraId="7287A19F" w14:textId="5C11AF64">
      <w:pPr>
        <w:widowControl w:val="0"/>
        <w:autoSpaceDE w:val="0"/>
        <w:autoSpaceDN w:val="0"/>
        <w:spacing w:after="240" w:line="240" w:lineRule="auto"/>
        <w:rPr>
          <w:rFonts w:eastAsia="Times New Roman" w:cs="Times New Roman"/>
        </w:rPr>
      </w:pPr>
      <w:r w:rsidRPr="2DA5C832">
        <w:rPr>
          <w:rFonts w:eastAsia="Times New Roman" w:cs="Times New Roman"/>
        </w:rPr>
        <w:t>The</w:t>
      </w:r>
      <w:r w:rsidRPr="2DA5C832" w:rsidR="00160B3B">
        <w:rPr>
          <w:rFonts w:eastAsia="Times New Roman" w:cs="Times New Roman"/>
        </w:rPr>
        <w:t xml:space="preserve"> </w:t>
      </w:r>
      <w:r w:rsidRPr="2DA5C832">
        <w:rPr>
          <w:rFonts w:eastAsia="Times New Roman" w:cs="Times New Roman"/>
        </w:rPr>
        <w:t xml:space="preserve">Department has used the </w:t>
      </w:r>
      <w:r w:rsidRPr="2DA5C832" w:rsidR="00EC0027">
        <w:rPr>
          <w:rFonts w:eastAsia="Times New Roman" w:cs="Times New Roman"/>
        </w:rPr>
        <w:t>March 2024</w:t>
      </w:r>
      <w:r w:rsidRPr="2DA5C832" w:rsidR="00BF447A">
        <w:rPr>
          <w:rFonts w:eastAsia="Times New Roman" w:cs="Times New Roman"/>
        </w:rPr>
        <w:t xml:space="preserve"> </w:t>
      </w:r>
      <w:r w:rsidRPr="2DA5C832">
        <w:rPr>
          <w:rFonts w:eastAsia="Times New Roman" w:cs="Times New Roman"/>
        </w:rPr>
        <w:t xml:space="preserve">average hourly </w:t>
      </w:r>
      <w:r w:rsidRPr="2DA5C832" w:rsidR="00140643">
        <w:rPr>
          <w:rFonts w:eastAsia="Times New Roman" w:cs="Times New Roman"/>
        </w:rPr>
        <w:t xml:space="preserve">base </w:t>
      </w:r>
      <w:r w:rsidRPr="2DA5C832">
        <w:rPr>
          <w:rFonts w:eastAsia="Times New Roman" w:cs="Times New Roman"/>
        </w:rPr>
        <w:t xml:space="preserve">rate for production </w:t>
      </w:r>
      <w:r w:rsidRPr="2DA5C832" w:rsidR="00833A5D">
        <w:rPr>
          <w:rFonts w:eastAsia="Times New Roman" w:cs="Times New Roman"/>
        </w:rPr>
        <w:t>f</w:t>
      </w:r>
      <w:r w:rsidRPr="2DA5C832">
        <w:rPr>
          <w:rFonts w:eastAsia="Times New Roman" w:cs="Times New Roman"/>
        </w:rPr>
        <w:t xml:space="preserve">or nonsupervisory workers on nonfarm payrolls of </w:t>
      </w:r>
      <w:r w:rsidRPr="2DA5C832" w:rsidR="00BF447A">
        <w:rPr>
          <w:rFonts w:eastAsia="Times New Roman" w:cs="Times New Roman"/>
        </w:rPr>
        <w:t>$29</w:t>
      </w:r>
      <w:r w:rsidRPr="2DA5C832" w:rsidR="00594097">
        <w:rPr>
          <w:rFonts w:eastAsia="Times New Roman" w:cs="Times New Roman"/>
        </w:rPr>
        <w:t>.</w:t>
      </w:r>
      <w:r w:rsidRPr="2DA5C832" w:rsidR="00EC0027">
        <w:rPr>
          <w:rFonts w:eastAsia="Times New Roman" w:cs="Times New Roman"/>
        </w:rPr>
        <w:t>79</w:t>
      </w:r>
      <w:r w:rsidRPr="2DA5C832" w:rsidR="00594097">
        <w:rPr>
          <w:rFonts w:eastAsia="Times New Roman" w:cs="Times New Roman"/>
        </w:rPr>
        <w:t xml:space="preserve"> </w:t>
      </w:r>
      <w:r w:rsidRPr="2DA5C832">
        <w:rPr>
          <w:rFonts w:eastAsia="Times New Roman" w:cs="Times New Roman"/>
        </w:rPr>
        <w:t>to determine respondent costs. (</w:t>
      </w:r>
      <w:r w:rsidRPr="2DA5C832">
        <w:rPr>
          <w:rFonts w:eastAsia="Times New Roman" w:cs="Times New Roman"/>
          <w:i/>
          <w:iCs/>
        </w:rPr>
        <w:t>See</w:t>
      </w:r>
      <w:r w:rsidRPr="2DA5C832">
        <w:rPr>
          <w:rFonts w:eastAsia="Times New Roman" w:cs="Times New Roman"/>
        </w:rPr>
        <w:t xml:space="preserve"> The Employment Situation, </w:t>
      </w:r>
      <w:r w:rsidRPr="2DA5C832" w:rsidR="00A46872">
        <w:rPr>
          <w:rFonts w:eastAsia="Times New Roman" w:cs="Times New Roman"/>
        </w:rPr>
        <w:t>March 2024</w:t>
      </w:r>
      <w:r w:rsidRPr="2DA5C832">
        <w:rPr>
          <w:rFonts w:eastAsia="Times New Roman" w:cs="Times New Roman"/>
        </w:rPr>
        <w:t>, Table B-8, (</w:t>
      </w:r>
      <w:hyperlink r:id="rId26">
        <w:r w:rsidRPr="2DA5C832" w:rsidR="002D19EE">
          <w:rPr>
            <w:rStyle w:val="Hyperlink"/>
            <w:rFonts w:eastAsia="Times New Roman" w:cs="Times New Roman"/>
          </w:rPr>
          <w:t>https://www.bls.gov/news.release/empsit.t24.htm</w:t>
        </w:r>
      </w:hyperlink>
      <w:r w:rsidRPr="2DA5C832" w:rsidR="002D19EE">
        <w:rPr>
          <w:rFonts w:eastAsia="Times New Roman" w:cs="Times New Roman"/>
        </w:rPr>
        <w:t xml:space="preserve">; also loaded </w:t>
      </w:r>
      <w:r w:rsidRPr="2DA5C832">
        <w:rPr>
          <w:rFonts w:eastAsia="Times New Roman" w:cs="Times New Roman"/>
        </w:rPr>
        <w:t>into ROCIS as a supplementary document.)</w:t>
      </w:r>
    </w:p>
    <w:p w:rsidR="00851316" w:rsidP="00FE0913" w14:paraId="1CD45EC1" w14:textId="5188374A">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The Department adds 4</w:t>
      </w:r>
      <w:r w:rsidR="007F3238">
        <w:rPr>
          <w:rFonts w:eastAsia="Times New Roman" w:cs="Times New Roman"/>
          <w:szCs w:val="24"/>
        </w:rPr>
        <w:t>5</w:t>
      </w:r>
      <w:r w:rsidR="00613278">
        <w:rPr>
          <w:rFonts w:eastAsia="Times New Roman" w:cs="Times New Roman"/>
          <w:szCs w:val="24"/>
        </w:rPr>
        <w:t xml:space="preserve"> percent</w:t>
      </w:r>
      <w:r w:rsidR="002D0228">
        <w:rPr>
          <w:rFonts w:eastAsia="Times New Roman" w:cs="Times New Roman"/>
          <w:szCs w:val="24"/>
        </w:rPr>
        <w:t xml:space="preserve"> fringe</w:t>
      </w:r>
      <w:r w:rsidRPr="00851316">
        <w:rPr>
          <w:rFonts w:eastAsia="Times New Roman" w:cs="Times New Roman"/>
          <w:szCs w:val="24"/>
        </w:rPr>
        <w:t xml:space="preserve"> benefits cost and 17</w:t>
      </w:r>
      <w:r w:rsidR="00613278">
        <w:rPr>
          <w:rFonts w:eastAsia="Times New Roman" w:cs="Times New Roman"/>
          <w:szCs w:val="24"/>
        </w:rPr>
        <w:t xml:space="preserve"> percent</w:t>
      </w:r>
      <w:r w:rsidRPr="00851316">
        <w:rPr>
          <w:rFonts w:eastAsia="Times New Roman" w:cs="Times New Roman"/>
          <w:szCs w:val="24"/>
        </w:rPr>
        <w:t xml:space="preserve"> overhead cost to the base rate</w:t>
      </w:r>
      <w:r w:rsidR="00A35966">
        <w:rPr>
          <w:rFonts w:eastAsia="Times New Roman" w:cs="Times New Roman"/>
          <w:szCs w:val="24"/>
        </w:rPr>
        <w:t xml:space="preserve"> </w:t>
      </w:r>
      <w:r w:rsidR="00F93FF7">
        <w:rPr>
          <w:rFonts w:eastAsia="Times New Roman" w:cs="Times New Roman"/>
          <w:szCs w:val="24"/>
        </w:rPr>
        <w:t xml:space="preserve">of </w:t>
      </w:r>
      <w:r w:rsidR="00A35966">
        <w:rPr>
          <w:rFonts w:eastAsia="Times New Roman" w:cs="Times New Roman"/>
          <w:szCs w:val="24"/>
        </w:rPr>
        <w:t>$</w:t>
      </w:r>
      <w:r w:rsidR="000A55F7">
        <w:rPr>
          <w:rFonts w:eastAsia="Times New Roman" w:cs="Times New Roman"/>
          <w:szCs w:val="24"/>
        </w:rPr>
        <w:t>29.79</w:t>
      </w:r>
      <w:r w:rsidRPr="00851316">
        <w:rPr>
          <w:rFonts w:eastAsia="Times New Roman" w:cs="Times New Roman"/>
          <w:szCs w:val="24"/>
        </w:rPr>
        <w:t xml:space="preserve">. This </w:t>
      </w:r>
      <w:r w:rsidR="002E64A3">
        <w:rPr>
          <w:rFonts w:eastAsia="Times New Roman" w:cs="Times New Roman"/>
          <w:szCs w:val="24"/>
        </w:rPr>
        <w:t>results in</w:t>
      </w:r>
      <w:r w:rsidR="00274CA8">
        <w:rPr>
          <w:rFonts w:eastAsia="Times New Roman" w:cs="Times New Roman"/>
          <w:szCs w:val="24"/>
        </w:rPr>
        <w:t xml:space="preserve"> </w:t>
      </w:r>
      <w:r w:rsidR="002E64A3">
        <w:rPr>
          <w:rFonts w:eastAsia="Times New Roman" w:cs="Times New Roman"/>
          <w:szCs w:val="24"/>
        </w:rPr>
        <w:t>a</w:t>
      </w:r>
      <w:r w:rsidRPr="00851316">
        <w:rPr>
          <w:rFonts w:eastAsia="Times New Roman" w:cs="Times New Roman"/>
          <w:szCs w:val="24"/>
        </w:rPr>
        <w:t xml:space="preserve"> loaded wage rate of </w:t>
      </w:r>
      <w:r w:rsidR="00754611">
        <w:rPr>
          <w:rFonts w:eastAsia="Times New Roman" w:cs="Times New Roman"/>
          <w:szCs w:val="24"/>
        </w:rPr>
        <w:t>$48.26</w:t>
      </w:r>
      <w:r w:rsidR="002E64A3">
        <w:rPr>
          <w:rFonts w:eastAsia="Times New Roman" w:cs="Times New Roman"/>
          <w:szCs w:val="24"/>
        </w:rPr>
        <w:t xml:space="preserve"> per hour</w:t>
      </w:r>
      <w:r w:rsidRPr="00851316">
        <w:rPr>
          <w:rFonts w:eastAsia="Times New Roman" w:cs="Times New Roman"/>
          <w:szCs w:val="24"/>
        </w:rPr>
        <w:t>.</w:t>
      </w:r>
    </w:p>
    <w:p w:rsidR="00A46BEA" w:rsidP="00A46BEA" w14:paraId="1B74A414" w14:textId="6E289D2D">
      <w:pPr>
        <w:widowControl w:val="0"/>
        <w:autoSpaceDE w:val="0"/>
        <w:autoSpaceDN w:val="0"/>
        <w:spacing w:after="240" w:line="240" w:lineRule="auto"/>
        <w:rPr>
          <w:rFonts w:eastAsia="Times New Roman" w:cs="Times New Roman"/>
          <w:szCs w:val="24"/>
        </w:rPr>
      </w:pPr>
      <w:r>
        <w:rPr>
          <w:rFonts w:eastAsia="Times New Roman" w:cs="Times New Roman"/>
          <w:szCs w:val="24"/>
        </w:rPr>
        <w:t>Fringe benefits cost per hour: $29.79 × 0.45 = $13.41</w:t>
      </w:r>
    </w:p>
    <w:p w:rsidR="00A46BEA" w:rsidP="00A46BEA" w14:paraId="64C763A9" w14:textId="7AEE1DD9">
      <w:pPr>
        <w:widowControl w:val="0"/>
        <w:autoSpaceDE w:val="0"/>
        <w:autoSpaceDN w:val="0"/>
        <w:spacing w:after="240" w:line="240" w:lineRule="auto"/>
        <w:rPr>
          <w:rFonts w:eastAsia="Times New Roman" w:cs="Times New Roman"/>
          <w:szCs w:val="24"/>
        </w:rPr>
      </w:pPr>
      <w:r>
        <w:rPr>
          <w:rFonts w:eastAsia="Times New Roman" w:cs="Times New Roman"/>
          <w:szCs w:val="24"/>
        </w:rPr>
        <w:t>Overhead cost per hour: $29.79 × 0.17 = $5.06</w:t>
      </w:r>
    </w:p>
    <w:p w:rsidR="00A46BEA" w:rsidP="00A46BEA" w14:paraId="504746C6" w14:textId="1BFBF7C8">
      <w:pPr>
        <w:widowControl w:val="0"/>
        <w:autoSpaceDE w:val="0"/>
        <w:autoSpaceDN w:val="0"/>
        <w:spacing w:after="240" w:line="240" w:lineRule="auto"/>
        <w:rPr>
          <w:rFonts w:eastAsia="Times New Roman" w:cs="Times New Roman"/>
          <w:szCs w:val="24"/>
        </w:rPr>
      </w:pPr>
      <w:r>
        <w:rPr>
          <w:rFonts w:eastAsia="Times New Roman" w:cs="Times New Roman"/>
          <w:szCs w:val="24"/>
        </w:rPr>
        <w:t>Loaded hourly wage rate: $29.79 + $13.41 + $5.06 = $48.26</w:t>
      </w:r>
    </w:p>
    <w:p w:rsidR="00A46BEA" w:rsidP="00A46BEA" w14:paraId="597307D9" w14:textId="566026DC">
      <w:pPr>
        <w:widowControl w:val="0"/>
        <w:autoSpaceDE w:val="0"/>
        <w:autoSpaceDN w:val="0"/>
        <w:spacing w:after="240" w:line="240" w:lineRule="auto"/>
        <w:rPr>
          <w:rFonts w:eastAsia="Times New Roman" w:cs="Times New Roman"/>
          <w:szCs w:val="24"/>
        </w:rPr>
      </w:pPr>
      <w:r>
        <w:rPr>
          <w:rFonts w:eastAsia="Times New Roman" w:cs="Times New Roman"/>
          <w:szCs w:val="24"/>
        </w:rPr>
        <w:t>671,464</w:t>
      </w:r>
      <w:r w:rsidRPr="00851316">
        <w:rPr>
          <w:rFonts w:eastAsia="Times New Roman" w:cs="Times New Roman"/>
          <w:szCs w:val="24"/>
        </w:rPr>
        <w:t xml:space="preserve"> burden hours </w:t>
      </w:r>
      <w:r>
        <w:rPr>
          <w:rFonts w:eastAsia="Times New Roman" w:cs="Times New Roman"/>
          <w:szCs w:val="24"/>
        </w:rPr>
        <w:t>×</w:t>
      </w:r>
      <w:r w:rsidRPr="00851316">
        <w:rPr>
          <w:rFonts w:eastAsia="Times New Roman" w:cs="Times New Roman"/>
          <w:szCs w:val="24"/>
        </w:rPr>
        <w:t xml:space="preserve"> </w:t>
      </w:r>
      <w:r>
        <w:rPr>
          <w:rFonts w:eastAsia="Times New Roman" w:cs="Times New Roman"/>
          <w:szCs w:val="24"/>
        </w:rPr>
        <w:t xml:space="preserve">$48.26 </w:t>
      </w:r>
      <w:r w:rsidRPr="00851316">
        <w:rPr>
          <w:rFonts w:eastAsia="Times New Roman" w:cs="Times New Roman"/>
          <w:szCs w:val="24"/>
        </w:rPr>
        <w:t xml:space="preserve">= </w:t>
      </w:r>
      <w:r>
        <w:rPr>
          <w:rFonts w:eastAsia="Times New Roman" w:cs="Times New Roman"/>
          <w:szCs w:val="24"/>
        </w:rPr>
        <w:t>$32,404,730</w:t>
      </w:r>
    </w:p>
    <w:p w:rsidR="00A46BEA" w:rsidRPr="006004F8" w:rsidP="00A46BEA" w14:paraId="2D00FB95" w14:textId="41BF9EDD">
      <w:pPr>
        <w:widowControl w:val="0"/>
        <w:autoSpaceDE w:val="0"/>
        <w:autoSpaceDN w:val="0"/>
        <w:spacing w:after="240" w:line="240" w:lineRule="auto"/>
        <w:rPr>
          <w:rFonts w:eastAsia="Times New Roman" w:cs="Times New Roman"/>
          <w:b/>
          <w:bCs/>
          <w:szCs w:val="24"/>
        </w:rPr>
      </w:pPr>
      <w:r>
        <w:rPr>
          <w:rFonts w:eastAsia="Times New Roman" w:cs="Times New Roman"/>
          <w:b/>
          <w:bCs/>
          <w:szCs w:val="24"/>
        </w:rPr>
        <w:t>Total estimated burden cost: $</w:t>
      </w:r>
      <w:r w:rsidRPr="00A90FAB">
        <w:rPr>
          <w:rFonts w:eastAsia="Times New Roman" w:cs="Times New Roman"/>
          <w:b/>
          <w:bCs/>
          <w:szCs w:val="24"/>
        </w:rPr>
        <w:t>32,404,730</w:t>
      </w:r>
    </w:p>
    <w:p w:rsidR="00BE64FE" w:rsidRPr="00AC0636" w:rsidP="00670CAD" w14:paraId="5082D12D" w14:textId="77777777">
      <w:pPr>
        <w:pStyle w:val="Heading2"/>
      </w:pPr>
      <w:r>
        <w:rPr>
          <w:rFonts w:eastAsia="Times New Roman"/>
        </w:rPr>
        <w:t>1</w:t>
      </w:r>
      <w:r w:rsidR="00EC23D9">
        <w:rPr>
          <w:rFonts w:eastAsia="Times New Roman"/>
        </w:rPr>
        <w:t>3</w:t>
      </w:r>
      <w:r>
        <w:rPr>
          <w:rFonts w:eastAsia="Times New Roman"/>
        </w:rPr>
        <w:t xml:space="preserve">. </w:t>
      </w:r>
      <w:r w:rsidRPr="00580F89" w:rsidR="00851316">
        <w:rPr>
          <w:rFonts w:eastAsia="Times New Roman"/>
        </w:rPr>
        <w:t xml:space="preserve">Provide </w:t>
      </w:r>
      <w:r w:rsidRPr="00AC0636">
        <w:t>an estimate of the total annual cost burden to respondents or recordkeepers resulting from the collection of information.</w:t>
      </w:r>
      <w:r>
        <w:t xml:space="preserve"> </w:t>
      </w:r>
      <w:r w:rsidRPr="00AC0636">
        <w:t>(Do not include the cost of any hour burden shown in Items 12 and 14).</w:t>
      </w:r>
    </w:p>
    <w:p w:rsidR="00BE64FE" w:rsidRPr="001A44EB" w:rsidP="00BE64FE" w14:paraId="459F8A6F" w14:textId="77777777">
      <w:pPr>
        <w:pStyle w:val="ListParagraph"/>
        <w:numPr>
          <w:ilvl w:val="0"/>
          <w:numId w:val="41"/>
        </w:numPr>
        <w:adjustRightInd w:val="0"/>
        <w:spacing w:before="0" w:after="240"/>
        <w:rPr>
          <w:b/>
          <w:bCs/>
        </w:rPr>
      </w:pPr>
      <w:r w:rsidRPr="001A44EB">
        <w:rPr>
          <w:b/>
          <w:bCs/>
        </w:rPr>
        <w:t xml:space="preserve">The cost estimate should be split into two components: (a) a total capital and </w:t>
      </w:r>
      <w:r w:rsidRPr="001A44EB">
        <w:rPr>
          <w:b/>
          <w:bCs/>
        </w:rPr>
        <w:t>start up</w:t>
      </w:r>
      <w:r w:rsidRPr="001A44EB">
        <w:rPr>
          <w:b/>
          <w:bCs/>
        </w:rPr>
        <w:t xml:space="preserve"> cost component (annualized over its expected useful life); and (b) a total operation and maintenance and purchase of service component. The estimates should </w:t>
      </w:r>
      <w:r w:rsidRPr="001A44EB">
        <w:rPr>
          <w:b/>
          <w:bCs/>
        </w:rPr>
        <w:t>take into account</w:t>
      </w:r>
      <w:r w:rsidRPr="001A44E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A44EB">
        <w:rPr>
          <w:b/>
          <w:bCs/>
        </w:rPr>
        <w:t>time period</w:t>
      </w:r>
      <w:r w:rsidRPr="001A44EB">
        <w:rPr>
          <w:b/>
          <w:bCs/>
        </w:rPr>
        <w:t xml:space="preserve"> over which costs will be incurred. Capital and start-up costs include, among other items, preparations for collecting information such as purchasing computers and software; monitoring, sampling, </w:t>
      </w:r>
      <w:r w:rsidRPr="001A44EB">
        <w:rPr>
          <w:b/>
          <w:bCs/>
        </w:rPr>
        <w:t>drilling</w:t>
      </w:r>
      <w:r w:rsidRPr="001A44EB">
        <w:rPr>
          <w:b/>
          <w:bCs/>
        </w:rPr>
        <w:t xml:space="preserve"> and testing equipment; and record storage facilities.</w:t>
      </w:r>
    </w:p>
    <w:p w:rsidR="00BE64FE" w:rsidRPr="001A44EB" w:rsidP="00BE64FE" w14:paraId="148E8B0F" w14:textId="77777777">
      <w:pPr>
        <w:pStyle w:val="ListParagraph"/>
        <w:numPr>
          <w:ilvl w:val="0"/>
          <w:numId w:val="41"/>
        </w:numPr>
        <w:adjustRightInd w:val="0"/>
        <w:spacing w:before="0" w:after="240"/>
        <w:rPr>
          <w:b/>
          <w:bCs/>
        </w:rPr>
      </w:pPr>
      <w:r w:rsidRPr="001A44EB">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A44EB">
        <w:rPr>
          <w:b/>
          <w:bCs/>
        </w:rPr>
        <w:t>process</w:t>
      </w:r>
      <w:r w:rsidRPr="001A44EB">
        <w:rPr>
          <w:b/>
          <w:bCs/>
        </w:rPr>
        <w:t xml:space="preserve"> and use existing economic or regulatory impact analysis associated with the rulemaking containing the information collection, as appropriate.</w:t>
      </w:r>
    </w:p>
    <w:p w:rsidR="00851316" w:rsidP="00BE64FE" w14:paraId="2646EAD3" w14:textId="3B7983E9">
      <w:pPr>
        <w:pStyle w:val="ListParagraph"/>
        <w:numPr>
          <w:ilvl w:val="0"/>
          <w:numId w:val="41"/>
        </w:numPr>
        <w:rPr>
          <w:b/>
          <w:bCs/>
        </w:rPr>
      </w:pPr>
      <w:r w:rsidRPr="00BE64FE">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3CA1" w:rsidP="00AC72DC" w14:paraId="0EAB4DA0" w14:textId="77777777">
      <w:pPr>
        <w:autoSpaceDE w:val="0"/>
        <w:autoSpaceDN w:val="0"/>
        <w:spacing w:line="240" w:lineRule="auto"/>
        <w:rPr>
          <w:rFonts w:eastAsia="Times New Roman" w:cs="Times New Roman"/>
          <w:szCs w:val="24"/>
        </w:rPr>
      </w:pPr>
    </w:p>
    <w:p w:rsidR="00851316" w:rsidRPr="00851316" w:rsidP="00FE0913" w14:paraId="09AB722E" w14:textId="61121B39">
      <w:pPr>
        <w:autoSpaceDE w:val="0"/>
        <w:autoSpaceDN w:val="0"/>
        <w:spacing w:after="240" w:line="240" w:lineRule="auto"/>
        <w:rPr>
          <w:rFonts w:eastAsia="Times New Roman" w:cs="Times New Roman"/>
          <w:szCs w:val="24"/>
        </w:rPr>
      </w:pPr>
      <w:r w:rsidRPr="00851316">
        <w:rPr>
          <w:rFonts w:eastAsia="Times New Roman" w:cs="Times New Roman"/>
          <w:szCs w:val="24"/>
        </w:rPr>
        <w:t>Employers use their own existing records to obtain the data necessary to complete these information collections. These information collections require no extraordinary systems or technologies to collect data and thus respondents incur no costs, except the respondent’s time (accounted for in Question 12 of this supporting statement) and mailing costs for completed applications.</w:t>
      </w:r>
    </w:p>
    <w:p w:rsidR="002650CD" w:rsidP="002650CD" w14:paraId="20ECCC03" w14:textId="77777777">
      <w:pPr>
        <w:pStyle w:val="Heading3"/>
      </w:pPr>
      <w:r w:rsidRPr="00851316">
        <w:t>A. Forms WH-226</w:t>
      </w:r>
      <w:r>
        <w:t xml:space="preserve"> (</w:t>
      </w:r>
      <w:r w:rsidRPr="00AD1D47">
        <w:t>Application for Authority to Employ Workers with Disabilities at Subminimum Wages</w:t>
      </w:r>
      <w:r>
        <w:t>)</w:t>
      </w:r>
      <w:r w:rsidRPr="00851316">
        <w:t xml:space="preserve"> and WH-226A </w:t>
      </w:r>
      <w:r>
        <w:t>(</w:t>
      </w:r>
      <w:r w:rsidRPr="00B22664">
        <w:t>Supplemental Data Sheet for Application for Authority to Employ Workers with Disabilities at Subminimum Wages</w:t>
      </w:r>
      <w:r>
        <w:t>)</w:t>
      </w:r>
    </w:p>
    <w:p w:rsidR="0082306F" w:rsidP="00DB2856" w14:paraId="7CD8EC2C" w14:textId="309EC7A3">
      <w:r>
        <w:t>10</w:t>
      </w:r>
      <w:r w:rsidR="003A0470">
        <w:t xml:space="preserve"> WH-226</w:t>
      </w:r>
      <w:r w:rsidRPr="7432F15B" w:rsidR="00851316">
        <w:t xml:space="preserve"> initial </w:t>
      </w:r>
      <w:r w:rsidRPr="7432F15B" w:rsidR="00BF0547">
        <w:t xml:space="preserve">paper </w:t>
      </w:r>
      <w:r w:rsidRPr="7432F15B" w:rsidR="00851316">
        <w:t xml:space="preserve">forms + </w:t>
      </w:r>
      <w:r w:rsidR="003A0470">
        <w:t>2</w:t>
      </w:r>
      <w:r w:rsidR="001452E2">
        <w:t>02</w:t>
      </w:r>
      <w:r w:rsidR="003A0470">
        <w:t xml:space="preserve"> WH-226</w:t>
      </w:r>
      <w:r w:rsidRPr="7432F15B" w:rsidR="00851316">
        <w:t xml:space="preserve"> renewal </w:t>
      </w:r>
      <w:r w:rsidRPr="7432F15B" w:rsidR="00BF0547">
        <w:t xml:space="preserve">paper </w:t>
      </w:r>
      <w:r w:rsidRPr="7432F15B" w:rsidR="00851316">
        <w:t xml:space="preserve">forms </w:t>
      </w:r>
      <w:r w:rsidR="008F79E8">
        <w:t xml:space="preserve">+ </w:t>
      </w:r>
      <w:r w:rsidR="00480717">
        <w:t xml:space="preserve">644 </w:t>
      </w:r>
      <w:r w:rsidR="008F79E8">
        <w:t>WH-226A</w:t>
      </w:r>
      <w:r w:rsidR="00480717">
        <w:t xml:space="preserve"> </w:t>
      </w:r>
      <w:r>
        <w:t xml:space="preserve">paper </w:t>
      </w:r>
      <w:r w:rsidR="000E215A">
        <w:t xml:space="preserve">forms </w:t>
      </w:r>
      <w:r w:rsidRPr="7432F15B" w:rsidR="00851316">
        <w:t xml:space="preserve">= </w:t>
      </w:r>
      <w:r w:rsidR="00F15243">
        <w:t>856</w:t>
      </w:r>
      <w:r w:rsidRPr="7432F15B" w:rsidR="00F15243">
        <w:t xml:space="preserve"> </w:t>
      </w:r>
      <w:r w:rsidRPr="7432F15B" w:rsidR="00851316">
        <w:t xml:space="preserve">mailings </w:t>
      </w:r>
    </w:p>
    <w:p w:rsidR="00583F9C" w:rsidP="00DB2856" w14:paraId="11A0DFB3" w14:textId="77777777"/>
    <w:p w:rsidR="00851316" w:rsidP="00DB2856" w14:paraId="1147F3CE" w14:textId="7DE0F00C">
      <w:r>
        <w:t>856</w:t>
      </w:r>
      <w:r w:rsidRPr="7432F15B">
        <w:t xml:space="preserve"> mailings </w:t>
      </w:r>
      <w:r w:rsidRPr="7432F15B" w:rsidR="00074F59">
        <w:t>×</w:t>
      </w:r>
      <w:r w:rsidRPr="7432F15B">
        <w:t xml:space="preserve"> </w:t>
      </w:r>
      <w:r w:rsidRPr="7432F15B" w:rsidR="00583F9C">
        <w:t>($</w:t>
      </w:r>
      <w:r w:rsidR="00583F9C">
        <w:t>2.59</w:t>
      </w:r>
      <w:r w:rsidRPr="7432F15B" w:rsidR="00583F9C">
        <w:t xml:space="preserve"> postage + $0.03 per envelope) = </w:t>
      </w:r>
      <w:r w:rsidR="00583F9C">
        <w:t>$2,243</w:t>
      </w:r>
    </w:p>
    <w:p w:rsidR="00583F9C" w:rsidRPr="00851316" w:rsidP="00DB2856" w14:paraId="0A738531" w14:textId="77777777"/>
    <w:p w:rsidR="002065B7" w:rsidP="002065B7" w14:paraId="1DC581E0" w14:textId="7E048A6F">
      <w:pPr>
        <w:pStyle w:val="Heading3"/>
      </w:pPr>
      <w:r>
        <w:t xml:space="preserve">B. </w:t>
      </w:r>
      <w:r w:rsidRPr="00A204BA" w:rsidR="004F236A">
        <w:t>Forms WH-2 (Application for Special Industrial Homeworker’s Certificate), WH-46 (Application for Certificate to Employ Homeworkers), piece rate measurements</w:t>
      </w:r>
      <w:r w:rsidR="004F236A">
        <w:t>,</w:t>
      </w:r>
      <w:r w:rsidRPr="00A204BA" w:rsidR="004F236A">
        <w:t xml:space="preserve"> and WH-75 (Homeworker Handbook)</w:t>
      </w:r>
    </w:p>
    <w:p w:rsidR="00A82C54" w:rsidP="00A82C54" w14:paraId="6B51A2C0" w14:textId="7A63ECC4">
      <w:r>
        <w:t>There are no cost burdens for respondents or recordkeepers associated with piece rate measurements or the WH-75.</w:t>
      </w:r>
    </w:p>
    <w:p w:rsidR="00583F9C" w:rsidRPr="00851316" w:rsidP="00A82C54" w14:paraId="0AF4F56D" w14:textId="77777777"/>
    <w:p w:rsidR="007C3FDF" w:rsidP="00975E05" w14:paraId="090ACCD5" w14:textId="39A52102">
      <w:r>
        <w:t>1 WH-</w:t>
      </w:r>
      <w:r w:rsidR="008819E9">
        <w:t>2</w:t>
      </w:r>
      <w:r>
        <w:t xml:space="preserve"> + 2 WH-46</w:t>
      </w:r>
      <w:r w:rsidRPr="00851316" w:rsidR="00851316">
        <w:t xml:space="preserve"> </w:t>
      </w:r>
      <w:r>
        <w:t>= 3 mailings</w:t>
      </w:r>
    </w:p>
    <w:p w:rsidR="00583F9C" w:rsidP="00975E05" w14:paraId="3E245A7B" w14:textId="77777777"/>
    <w:p w:rsidR="00851316" w:rsidP="007C0222" w14:paraId="1060D5F1" w14:textId="185E3F04">
      <w:r>
        <w:t>3 mailings</w:t>
      </w:r>
      <w:r w:rsidRPr="00851316">
        <w:t xml:space="preserve"> </w:t>
      </w:r>
      <w:r w:rsidR="00476A05">
        <w:t>×</w:t>
      </w:r>
      <w:r w:rsidRPr="00851316">
        <w:t xml:space="preserve"> </w:t>
      </w:r>
      <w:r w:rsidR="00AD7011">
        <w:t>(</w:t>
      </w:r>
      <w:r w:rsidRPr="00851316">
        <w:t>$0.</w:t>
      </w:r>
      <w:r w:rsidR="00F35853">
        <w:t>6</w:t>
      </w:r>
      <w:r w:rsidR="00915CA0">
        <w:t>8</w:t>
      </w:r>
      <w:r w:rsidRPr="00851316">
        <w:t xml:space="preserve"> postage + $0.03 per envelope</w:t>
      </w:r>
      <w:r w:rsidR="00AD7011">
        <w:t>)</w:t>
      </w:r>
      <w:r w:rsidRPr="00851316">
        <w:t xml:space="preserve"> = $</w:t>
      </w:r>
      <w:r w:rsidR="00C35FAD">
        <w:t>2</w:t>
      </w:r>
      <w:r w:rsidR="00E762DD">
        <w:t>.00</w:t>
      </w:r>
    </w:p>
    <w:p w:rsidR="00583F9C" w:rsidP="007C0222" w14:paraId="478AA395" w14:textId="77777777"/>
    <w:p w:rsidR="000F507B" w:rsidP="004F236A" w14:paraId="3FFE3D0B" w14:textId="6B8686B1">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r w:rsidR="00E36C15">
        <w:t xml:space="preserve"> </w:t>
      </w:r>
    </w:p>
    <w:p w:rsidR="00D84BFC" w:rsidP="00975E05" w14:paraId="67079E5A" w14:textId="77777777">
      <w:r>
        <w:t xml:space="preserve">7 WH-200 </w:t>
      </w:r>
      <w:r w:rsidR="00CB5FDA">
        <w:t xml:space="preserve">+ 9 WH-201 + 7 WH-202 = </w:t>
      </w:r>
      <w:r>
        <w:t>23 mailings</w:t>
      </w:r>
    </w:p>
    <w:p w:rsidR="00583F9C" w:rsidP="00975E05" w14:paraId="70100555" w14:textId="77777777"/>
    <w:p w:rsidR="00851316" w:rsidP="00975E05" w14:paraId="6DFC498D" w14:textId="236449F9">
      <w:r>
        <w:t>23</w:t>
      </w:r>
      <w:r w:rsidRPr="00851316">
        <w:t xml:space="preserve"> mailings </w:t>
      </w:r>
      <w:r w:rsidR="00476A05">
        <w:t>×</w:t>
      </w:r>
      <w:r w:rsidRPr="00851316">
        <w:t xml:space="preserve"> ($0.</w:t>
      </w:r>
      <w:r w:rsidR="00F35853">
        <w:t>6</w:t>
      </w:r>
      <w:r w:rsidR="00FD2D7D">
        <w:t>8</w:t>
      </w:r>
      <w:r w:rsidRPr="00851316">
        <w:t xml:space="preserve"> postage + $0.03 per envelope) = $</w:t>
      </w:r>
      <w:r w:rsidR="00FD2D7D">
        <w:t>16</w:t>
      </w:r>
      <w:r w:rsidR="00E762DD">
        <w:t>.00</w:t>
      </w:r>
    </w:p>
    <w:p w:rsidR="00583F9C" w:rsidRPr="00851316" w:rsidP="00975E05" w14:paraId="2C07D5DF" w14:textId="77777777"/>
    <w:p w:rsidR="00536E8D" w:rsidRPr="00A204BA" w:rsidP="00536E8D" w14:paraId="46E412D0" w14:textId="3163A610">
      <w:pPr>
        <w:pStyle w:val="Heading3"/>
        <w:rPr>
          <w:rFonts w:eastAsia="Times New Roman"/>
        </w:rPr>
      </w:pPr>
      <w:r>
        <w:t>D.</w:t>
      </w:r>
      <w:r w:rsidRPr="00A204BA">
        <w:rPr>
          <w:rFonts w:eastAsia="Times New Roman"/>
        </w:rPr>
        <w:t xml:space="preserve"> Forms WH-205 (</w:t>
      </w:r>
      <w:r w:rsidRPr="00A204BA">
        <w:t xml:space="preserve">Application for Authorization to Employ </w:t>
      </w:r>
      <w:r w:rsidRPr="00A204BA">
        <w:t>A</w:t>
      </w:r>
      <w:r w:rsidRPr="00A204BA">
        <w:t xml:space="preserve"> Student-Learner at Subminimum Wages) </w:t>
      </w:r>
      <w:r w:rsidRPr="00A204BA">
        <w:rPr>
          <w:rFonts w:eastAsia="Times New Roman"/>
        </w:rPr>
        <w:t>and WH-209 (</w:t>
      </w:r>
      <w:r w:rsidRPr="00A204BA">
        <w:t>Application for a Certificate to U.S. Department of Labor Employ Messengers/Learners at Subminimum Wages)</w:t>
      </w:r>
    </w:p>
    <w:p w:rsidR="00720493" w:rsidP="00DB208F" w14:paraId="486D2E69" w14:textId="4F617EF0">
      <w:r>
        <w:t xml:space="preserve">32 WH-205 </w:t>
      </w:r>
      <w:r w:rsidR="0041482B">
        <w:t>+ 0 WH-209</w:t>
      </w:r>
      <w:r>
        <w:t xml:space="preserve"> = 32 mailings </w:t>
      </w:r>
    </w:p>
    <w:p w:rsidR="00583F9C" w:rsidP="00DB208F" w14:paraId="61379778" w14:textId="77777777"/>
    <w:p w:rsidR="00851316" w:rsidP="00975E05" w14:paraId="029E9F9C" w14:textId="05BEEE53">
      <w:r>
        <w:t>32</w:t>
      </w:r>
      <w:r w:rsidRPr="00851316">
        <w:t xml:space="preserve"> mailings </w:t>
      </w:r>
      <w:r w:rsidR="00476A05">
        <w:t>×</w:t>
      </w:r>
      <w:r w:rsidRPr="00851316">
        <w:t xml:space="preserve"> ($0.</w:t>
      </w:r>
      <w:r w:rsidR="00F35853">
        <w:t>6</w:t>
      </w:r>
      <w:r>
        <w:t>8</w:t>
      </w:r>
      <w:r w:rsidRPr="00851316">
        <w:t xml:space="preserve"> postage + $0.03 per envelope) =</w:t>
      </w:r>
      <w:r w:rsidR="00AD7011">
        <w:t xml:space="preserve"> </w:t>
      </w:r>
      <w:r w:rsidRPr="00851316">
        <w:t>$</w:t>
      </w:r>
      <w:r>
        <w:t>2</w:t>
      </w:r>
      <w:r w:rsidR="00E762DD">
        <w:t>3.00</w:t>
      </w:r>
    </w:p>
    <w:p w:rsidR="00CD214E" w:rsidRPr="00851316" w:rsidP="00975E05" w14:paraId="48F11DB7" w14:textId="77777777"/>
    <w:p w:rsidR="00851316" w:rsidRPr="00975E05" w:rsidP="004136FF" w14:paraId="71023847" w14:textId="2A2CC41B">
      <w:pPr>
        <w:autoSpaceDE w:val="0"/>
        <w:autoSpaceDN w:val="0"/>
        <w:spacing w:after="240" w:line="240" w:lineRule="auto"/>
        <w:rPr>
          <w:rFonts w:eastAsia="Times New Roman" w:cs="Times New Roman"/>
          <w:b/>
          <w:bCs/>
          <w:szCs w:val="24"/>
        </w:rPr>
      </w:pPr>
      <w:r>
        <w:rPr>
          <w:rFonts w:eastAsia="Times New Roman" w:cs="Times New Roman"/>
          <w:b/>
          <w:bCs/>
          <w:szCs w:val="24"/>
        </w:rPr>
        <w:t>Total Start</w:t>
      </w:r>
      <w:r w:rsidR="00C62B31">
        <w:rPr>
          <w:rFonts w:eastAsia="Times New Roman" w:cs="Times New Roman"/>
          <w:b/>
          <w:bCs/>
          <w:szCs w:val="24"/>
        </w:rPr>
        <w:t>-up, Capital, Maintenance, and Operations Costs</w:t>
      </w:r>
      <w:r w:rsidRPr="00581759">
        <w:rPr>
          <w:rFonts w:eastAsia="Times New Roman" w:cs="Times New Roman"/>
          <w:b/>
          <w:bCs/>
          <w:szCs w:val="24"/>
        </w:rPr>
        <w:t>:</w:t>
      </w:r>
      <w:r w:rsidRPr="00581759" w:rsidR="00E36C15">
        <w:rPr>
          <w:rFonts w:eastAsia="Times New Roman" w:cs="Times New Roman"/>
          <w:b/>
          <w:bCs/>
          <w:szCs w:val="24"/>
        </w:rPr>
        <w:t xml:space="preserve"> </w:t>
      </w:r>
      <w:r w:rsidRPr="00975E05" w:rsidR="00164105">
        <w:rPr>
          <w:rFonts w:eastAsia="Times New Roman" w:cs="Times New Roman"/>
          <w:b/>
          <w:bCs/>
          <w:szCs w:val="24"/>
        </w:rPr>
        <w:t>$</w:t>
      </w:r>
      <w:r w:rsidR="00164105">
        <w:rPr>
          <w:rFonts w:eastAsia="Times New Roman" w:cs="Times New Roman"/>
          <w:b/>
          <w:bCs/>
          <w:szCs w:val="24"/>
        </w:rPr>
        <w:t>2,243</w:t>
      </w:r>
      <w:r w:rsidRPr="00975E05" w:rsidR="00164105">
        <w:rPr>
          <w:rFonts w:eastAsia="Times New Roman" w:cs="Times New Roman"/>
          <w:b/>
          <w:bCs/>
          <w:szCs w:val="24"/>
        </w:rPr>
        <w:t xml:space="preserve"> + $2 + $16 + $2</w:t>
      </w:r>
      <w:r w:rsidR="002F4AA9">
        <w:rPr>
          <w:rFonts w:eastAsia="Times New Roman" w:cs="Times New Roman"/>
          <w:b/>
          <w:bCs/>
          <w:szCs w:val="24"/>
        </w:rPr>
        <w:t>3</w:t>
      </w:r>
      <w:r w:rsidR="00164105">
        <w:rPr>
          <w:rFonts w:eastAsia="Times New Roman" w:cs="Times New Roman"/>
          <w:b/>
          <w:bCs/>
          <w:szCs w:val="24"/>
        </w:rPr>
        <w:t xml:space="preserve"> </w:t>
      </w:r>
      <w:r w:rsidRPr="00975E05" w:rsidR="00164105">
        <w:rPr>
          <w:rFonts w:eastAsia="Times New Roman" w:cs="Times New Roman"/>
          <w:b/>
          <w:bCs/>
          <w:szCs w:val="24"/>
        </w:rPr>
        <w:t>= $</w:t>
      </w:r>
      <w:r w:rsidR="00164105">
        <w:rPr>
          <w:rFonts w:eastAsia="Times New Roman" w:cs="Times New Roman"/>
          <w:b/>
          <w:bCs/>
          <w:szCs w:val="24"/>
        </w:rPr>
        <w:t>2,28</w:t>
      </w:r>
      <w:r w:rsidR="00416B34">
        <w:rPr>
          <w:rFonts w:eastAsia="Times New Roman" w:cs="Times New Roman"/>
          <w:b/>
          <w:bCs/>
          <w:szCs w:val="24"/>
        </w:rPr>
        <w:t>4</w:t>
      </w:r>
    </w:p>
    <w:p w:rsidR="00851316" w:rsidRPr="00725BCC" w:rsidP="00670CAD" w14:paraId="7D35F267" w14:textId="3D36B5B3">
      <w:pPr>
        <w:pStyle w:val="Heading2"/>
        <w:rPr>
          <w:rFonts w:eastAsia="Times New Roman"/>
        </w:rPr>
      </w:pPr>
      <w:r>
        <w:rPr>
          <w:rFonts w:eastAsia="Times New Roman"/>
        </w:rPr>
        <w:t xml:space="preserve">14. </w:t>
      </w:r>
      <w:r w:rsidRPr="00725BCC">
        <w:rPr>
          <w:rFonts w:eastAsia="Times New Roman"/>
        </w:rPr>
        <w:t xml:space="preserve">Provide </w:t>
      </w:r>
      <w:r w:rsidRPr="00AC0636" w:rsidR="00141937">
        <w:t>estimates of the annualized cost to the Federal Government.</w:t>
      </w:r>
      <w:r w:rsidR="00141937">
        <w:t xml:space="preserve"> </w:t>
      </w:r>
      <w:r w:rsidRPr="00AC0636" w:rsidR="00141937">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141937">
        <w:t xml:space="preserve"> </w:t>
      </w:r>
      <w:r w:rsidRPr="00AC0636" w:rsidR="00141937">
        <w:t>Agencies also may aggregate cost estimates from Items 12, 13, and 14 into a single table</w:t>
      </w:r>
      <w:r w:rsidRPr="00725BCC">
        <w:rPr>
          <w:rFonts w:eastAsia="Times New Roman"/>
        </w:rPr>
        <w:t>.</w:t>
      </w:r>
    </w:p>
    <w:p w:rsidR="009C7CFF" w:rsidP="009C7CFF" w14:paraId="495703A5" w14:textId="3D0259E2">
      <w:pPr>
        <w:pStyle w:val="Heading3"/>
      </w:pPr>
      <w:r w:rsidRPr="00851316">
        <w:t>A. Forms WH-226</w:t>
      </w:r>
      <w:r>
        <w:t xml:space="preserve"> (</w:t>
      </w:r>
      <w:r w:rsidRPr="00AD1D47">
        <w:t>Application for Authority to Employ Workers with Disabilities at Subminimum Wages</w:t>
      </w:r>
      <w:r>
        <w:t>)</w:t>
      </w:r>
      <w:r w:rsidRPr="00851316">
        <w:t xml:space="preserve"> and WH-226A </w:t>
      </w:r>
      <w:r>
        <w:t>(</w:t>
      </w:r>
      <w:r w:rsidRPr="00B22664">
        <w:t>Supplemental Data Sheet for Application for Authority to Employ Workers with Disabilities at Subminimum Wages</w:t>
      </w:r>
      <w:r>
        <w:t>)</w:t>
      </w:r>
    </w:p>
    <w:p w:rsidR="003741D4" w:rsidP="00975E05" w14:paraId="770B3D0C" w14:textId="7E8E32D9">
      <w:r>
        <w:rPr>
          <w:bCs/>
        </w:rPr>
        <w:t xml:space="preserve">The </w:t>
      </w:r>
      <w:r>
        <w:t>Department</w:t>
      </w:r>
      <w:r w:rsidRPr="00851316">
        <w:t xml:space="preserve"> estimates the annualized federal cost for Forms WH-226 and WH-226A to be</w:t>
      </w:r>
      <w:r>
        <w:t xml:space="preserve"> $41,125.12</w:t>
      </w:r>
      <w:r w:rsidRPr="00851316">
        <w:t xml:space="preserve">. This includes the cost of processing the forms. The Department estimates </w:t>
      </w:r>
      <w:r>
        <w:t>464</w:t>
      </w:r>
      <w:r w:rsidRPr="00851316">
        <w:t xml:space="preserve"> WH-226 forms (</w:t>
      </w:r>
      <w:r>
        <w:t>441</w:t>
      </w:r>
      <w:r w:rsidRPr="00851316">
        <w:t xml:space="preserve"> renewal and </w:t>
      </w:r>
      <w:r>
        <w:t>23</w:t>
      </w:r>
      <w:r w:rsidRPr="00851316">
        <w:t xml:space="preserve"> initial) per year. The forms are processed by a GS-</w:t>
      </w:r>
      <w:r w:rsidRPr="00851316">
        <w:rPr>
          <w:bCs/>
        </w:rPr>
        <w:t>12</w:t>
      </w:r>
      <w:r>
        <w:t xml:space="preserve">, </w:t>
      </w:r>
      <w:r w:rsidRPr="00851316">
        <w:t xml:space="preserve">Step 4 </w:t>
      </w:r>
      <w:r w:rsidRPr="00851316">
        <w:t>federal employee who earns $4</w:t>
      </w:r>
      <w:r>
        <w:t>8.64</w:t>
      </w:r>
      <w:r w:rsidRPr="00851316">
        <w:t xml:space="preserve"> per hour in Chicago, Illinois. Forms take approximately </w:t>
      </w:r>
      <w:r w:rsidRPr="00851316">
        <w:rPr>
          <w:bCs/>
        </w:rPr>
        <w:t>30</w:t>
      </w:r>
      <w:r>
        <w:t xml:space="preserve"> minutes to process.</w:t>
      </w:r>
    </w:p>
    <w:p w:rsidR="005335BD" w:rsidRPr="00851316" w:rsidP="00975E05" w14:paraId="54422243" w14:textId="77777777"/>
    <w:p w:rsidR="00715B0D" w:rsidP="005335BD" w14:paraId="23A7B063" w14:textId="77777777">
      <w:pPr>
        <w:pStyle w:val="Heading4"/>
        <w:rPr>
          <w:rFonts w:eastAsia="Times New Roman"/>
        </w:rPr>
      </w:pPr>
      <w:r w:rsidRPr="00851316">
        <w:rPr>
          <w:rFonts w:eastAsia="Times New Roman"/>
        </w:rPr>
        <w:t>WH-226</w:t>
      </w:r>
    </w:p>
    <w:p w:rsidR="005F1FD2" w:rsidP="00975E05" w14:paraId="62F153E4" w14:textId="68C38C0A">
      <w:r>
        <w:rPr>
          <w:bCs/>
        </w:rPr>
        <w:t>464</w:t>
      </w:r>
      <w:r w:rsidRPr="00851316">
        <w:t xml:space="preserve"> forms </w:t>
      </w:r>
      <w:r>
        <w:t>×</w:t>
      </w:r>
      <w:r w:rsidRPr="00851316">
        <w:t xml:space="preserve"> </w:t>
      </w:r>
      <w:r w:rsidRPr="00851316">
        <w:rPr>
          <w:bCs/>
        </w:rPr>
        <w:t>30</w:t>
      </w:r>
      <w:r w:rsidRPr="00851316">
        <w:t xml:space="preserve"> minutes</w:t>
      </w:r>
      <w:r w:rsidR="00D541F2">
        <w:t xml:space="preserve"> per form</w:t>
      </w:r>
      <w:r w:rsidRPr="00851316">
        <w:t xml:space="preserve"> </w:t>
      </w:r>
      <w:r w:rsidR="00A84FAD">
        <w:t xml:space="preserve">÷ </w:t>
      </w:r>
      <w:r w:rsidRPr="00851316">
        <w:t>60 min</w:t>
      </w:r>
      <w:r w:rsidR="00A84FAD">
        <w:t>utes</w:t>
      </w:r>
      <w:r w:rsidRPr="00851316">
        <w:t xml:space="preserve"> per hour =</w:t>
      </w:r>
      <w:r w:rsidR="002B582C">
        <w:t xml:space="preserve"> </w:t>
      </w:r>
      <w:r>
        <w:t>232</w:t>
      </w:r>
      <w:r w:rsidRPr="00851316">
        <w:t xml:space="preserve"> hours </w:t>
      </w:r>
    </w:p>
    <w:p w:rsidR="00526A8F" w:rsidP="00975E05" w14:paraId="7C6A4D29" w14:textId="77777777"/>
    <w:p w:rsidR="003741D4" w:rsidP="00975E05" w14:paraId="697DFD6F" w14:textId="3E0873FC">
      <w:r>
        <w:t>232 hours ×</w:t>
      </w:r>
      <w:r w:rsidRPr="00851316">
        <w:t xml:space="preserve"> $4</w:t>
      </w:r>
      <w:r>
        <w:t>8.64</w:t>
      </w:r>
      <w:r w:rsidRPr="00851316">
        <w:rPr>
          <w:bCs/>
        </w:rPr>
        <w:t xml:space="preserve"> = </w:t>
      </w:r>
      <w:r>
        <w:t>$11,284.48</w:t>
      </w:r>
    </w:p>
    <w:p w:rsidR="00AA3659" w:rsidRPr="00851316" w:rsidP="00975E05" w14:paraId="19BE8F76" w14:textId="77777777"/>
    <w:p w:rsidR="00715B0D" w:rsidP="00975E05" w14:paraId="4CC53268" w14:textId="77777777">
      <w:pPr>
        <w:pStyle w:val="Heading4"/>
        <w:rPr>
          <w:rFonts w:eastAsia="Times New Roman"/>
        </w:rPr>
      </w:pPr>
      <w:r w:rsidRPr="00851316">
        <w:rPr>
          <w:rFonts w:eastAsia="Times New Roman"/>
        </w:rPr>
        <w:t>WH-226A</w:t>
      </w:r>
    </w:p>
    <w:p w:rsidR="005F1FD2" w:rsidP="00975E05" w14:paraId="753F96DA" w14:textId="40D05A07">
      <w:pPr>
        <w:autoSpaceDE w:val="0"/>
        <w:autoSpaceDN w:val="0"/>
        <w:spacing w:after="240" w:line="240" w:lineRule="auto"/>
        <w:rPr>
          <w:rFonts w:eastAsia="Times New Roman" w:cs="Times New Roman"/>
          <w:bCs/>
          <w:szCs w:val="24"/>
        </w:rPr>
      </w:pPr>
      <w:r>
        <w:rPr>
          <w:rFonts w:eastAsia="Times New Roman" w:cs="Times New Roman"/>
          <w:bCs/>
          <w:szCs w:val="24"/>
        </w:rPr>
        <w:t>1,227</w:t>
      </w:r>
      <w:r w:rsidRPr="00851316">
        <w:rPr>
          <w:rFonts w:eastAsia="Times New Roman" w:cs="Times New Roman"/>
          <w:szCs w:val="24"/>
        </w:rPr>
        <w:t xml:space="preserve"> forms </w:t>
      </w:r>
      <w:r>
        <w:rPr>
          <w:rFonts w:eastAsia="Times New Roman" w:cs="Times New Roman"/>
          <w:szCs w:val="24"/>
        </w:rPr>
        <w:t>×</w:t>
      </w:r>
      <w:r w:rsidRPr="00851316">
        <w:rPr>
          <w:rFonts w:eastAsia="Times New Roman" w:cs="Times New Roman"/>
          <w:szCs w:val="24"/>
        </w:rPr>
        <w:t xml:space="preserve"> </w:t>
      </w:r>
      <w:r w:rsidRPr="00851316">
        <w:rPr>
          <w:rFonts w:eastAsia="Times New Roman" w:cs="Times New Roman"/>
          <w:bCs/>
          <w:szCs w:val="24"/>
        </w:rPr>
        <w:t>30</w:t>
      </w:r>
      <w:r w:rsidRPr="00851316">
        <w:rPr>
          <w:rFonts w:eastAsia="Times New Roman" w:cs="Times New Roman"/>
          <w:szCs w:val="24"/>
        </w:rPr>
        <w:t xml:space="preserve"> minutes </w:t>
      </w:r>
      <w:r w:rsidRPr="00851316">
        <w:rPr>
          <w:rFonts w:eastAsia="Times New Roman" w:cs="Times New Roman"/>
          <w:bCs/>
          <w:szCs w:val="24"/>
        </w:rPr>
        <w:t xml:space="preserve">per form </w:t>
      </w:r>
      <w:r w:rsidR="00606CF7">
        <w:rPr>
          <w:rFonts w:eastAsia="Times New Roman" w:cs="Times New Roman"/>
          <w:bCs/>
          <w:szCs w:val="24"/>
        </w:rPr>
        <w:t xml:space="preserve">÷ </w:t>
      </w:r>
      <w:r w:rsidRPr="00851316">
        <w:rPr>
          <w:rFonts w:eastAsia="Times New Roman" w:cs="Times New Roman"/>
          <w:bCs/>
          <w:szCs w:val="24"/>
        </w:rPr>
        <w:t>60 min</w:t>
      </w:r>
      <w:r w:rsidR="00606CF7">
        <w:rPr>
          <w:rFonts w:eastAsia="Times New Roman" w:cs="Times New Roman"/>
          <w:bCs/>
          <w:szCs w:val="24"/>
        </w:rPr>
        <w:t>utes</w:t>
      </w:r>
      <w:r w:rsidRPr="00851316">
        <w:rPr>
          <w:rFonts w:eastAsia="Times New Roman" w:cs="Times New Roman"/>
          <w:bCs/>
          <w:szCs w:val="24"/>
        </w:rPr>
        <w:t xml:space="preserve"> per hour = </w:t>
      </w:r>
      <w:r>
        <w:rPr>
          <w:rFonts w:eastAsia="Times New Roman" w:cs="Times New Roman"/>
          <w:bCs/>
          <w:szCs w:val="24"/>
        </w:rPr>
        <w:t xml:space="preserve">613.5 </w:t>
      </w:r>
      <w:r w:rsidRPr="00851316">
        <w:rPr>
          <w:rFonts w:eastAsia="Times New Roman" w:cs="Times New Roman"/>
          <w:bCs/>
          <w:szCs w:val="24"/>
        </w:rPr>
        <w:t xml:space="preserve">hours </w:t>
      </w:r>
    </w:p>
    <w:p w:rsidR="003741D4" w:rsidRPr="00851316" w:rsidP="00975E05" w14:paraId="2170707B" w14:textId="79027CBF">
      <w:pPr>
        <w:autoSpaceDE w:val="0"/>
        <w:autoSpaceDN w:val="0"/>
        <w:spacing w:after="240" w:line="240" w:lineRule="auto"/>
        <w:rPr>
          <w:rFonts w:eastAsia="Times New Roman" w:cs="Times New Roman"/>
          <w:szCs w:val="24"/>
        </w:rPr>
      </w:pPr>
      <w:r>
        <w:rPr>
          <w:rFonts w:eastAsia="Times New Roman" w:cs="Times New Roman"/>
          <w:bCs/>
          <w:szCs w:val="24"/>
        </w:rPr>
        <w:t>613.5 hours ×</w:t>
      </w:r>
      <w:r w:rsidRPr="00851316">
        <w:rPr>
          <w:rFonts w:eastAsia="Times New Roman" w:cs="Times New Roman"/>
          <w:szCs w:val="24"/>
        </w:rPr>
        <w:t xml:space="preserve"> $4</w:t>
      </w:r>
      <w:r>
        <w:rPr>
          <w:rFonts w:eastAsia="Times New Roman" w:cs="Times New Roman"/>
          <w:szCs w:val="24"/>
        </w:rPr>
        <w:t>8.64</w:t>
      </w:r>
      <w:r w:rsidRPr="00851316">
        <w:rPr>
          <w:rFonts w:eastAsia="Times New Roman" w:cs="Times New Roman"/>
          <w:szCs w:val="24"/>
        </w:rPr>
        <w:t xml:space="preserve"> = </w:t>
      </w:r>
      <w:r>
        <w:rPr>
          <w:rFonts w:eastAsia="Times New Roman" w:cs="Times New Roman"/>
          <w:bCs/>
          <w:szCs w:val="24"/>
        </w:rPr>
        <w:t>$29,840.64</w:t>
      </w:r>
    </w:p>
    <w:p w:rsidR="003741D4" w:rsidRPr="00F24195" w:rsidP="003741D4" w14:paraId="7197DA66" w14:textId="4DE603B3">
      <w:pPr>
        <w:autoSpaceDE w:val="0"/>
        <w:autoSpaceDN w:val="0"/>
        <w:spacing w:after="240" w:line="240" w:lineRule="auto"/>
        <w:rPr>
          <w:rFonts w:eastAsia="Times New Roman" w:cs="Times New Roman"/>
          <w:b/>
          <w:bCs/>
          <w:szCs w:val="24"/>
        </w:rPr>
      </w:pPr>
      <w:r w:rsidRPr="00F24195">
        <w:rPr>
          <w:rFonts w:eastAsia="Times New Roman" w:cs="Times New Roman"/>
          <w:b/>
          <w:bCs/>
          <w:szCs w:val="24"/>
        </w:rPr>
        <w:t xml:space="preserve">Total Federal Costs for WH-226 </w:t>
      </w:r>
      <w:r w:rsidRPr="00F24195" w:rsidR="00846CFC">
        <w:rPr>
          <w:rFonts w:eastAsia="Times New Roman" w:cs="Times New Roman"/>
          <w:b/>
          <w:bCs/>
          <w:szCs w:val="24"/>
        </w:rPr>
        <w:t xml:space="preserve">and </w:t>
      </w:r>
      <w:r w:rsidRPr="00F24195">
        <w:rPr>
          <w:rFonts w:eastAsia="Times New Roman" w:cs="Times New Roman"/>
          <w:b/>
          <w:bCs/>
          <w:szCs w:val="24"/>
        </w:rPr>
        <w:t xml:space="preserve">WH-226A: $11,284.48 + $29,840.64 = </w:t>
      </w:r>
      <w:r w:rsidRPr="00770C68">
        <w:rPr>
          <w:rFonts w:eastAsia="Times New Roman" w:cs="Times New Roman"/>
          <w:b/>
          <w:bCs/>
          <w:szCs w:val="24"/>
        </w:rPr>
        <w:t>$41,125.12</w:t>
      </w:r>
      <w:r w:rsidRPr="00F24195">
        <w:rPr>
          <w:rFonts w:eastAsia="Times New Roman" w:cs="Times New Roman"/>
          <w:b/>
          <w:bCs/>
          <w:szCs w:val="24"/>
        </w:rPr>
        <w:t xml:space="preserve">. </w:t>
      </w:r>
    </w:p>
    <w:p w:rsidR="003741D4" w:rsidRPr="00851316" w:rsidP="003741D4" w14:paraId="69A27257" w14:textId="278EEA56">
      <w:pPr>
        <w:autoSpaceDE w:val="0"/>
        <w:autoSpaceDN w:val="0"/>
        <w:spacing w:after="240" w:line="240" w:lineRule="auto"/>
        <w:rPr>
          <w:rFonts w:eastAsia="Times New Roman" w:cs="Times New Roman"/>
          <w:bCs/>
          <w:szCs w:val="24"/>
        </w:rPr>
      </w:pPr>
      <w:r w:rsidRPr="00851316">
        <w:rPr>
          <w:rFonts w:eastAsia="Times New Roman" w:cs="Times New Roman"/>
          <w:szCs w:val="24"/>
        </w:rPr>
        <w:t>There is no separate mailing cost for Forms WH-226</w:t>
      </w:r>
      <w:r w:rsidR="00846CFC">
        <w:rPr>
          <w:rFonts w:eastAsia="Times New Roman" w:cs="Times New Roman"/>
          <w:szCs w:val="24"/>
        </w:rPr>
        <w:t xml:space="preserve"> and </w:t>
      </w:r>
      <w:r w:rsidRPr="00851316">
        <w:rPr>
          <w:rFonts w:eastAsia="Times New Roman" w:cs="Times New Roman"/>
          <w:szCs w:val="24"/>
        </w:rPr>
        <w:t xml:space="preserve">WH-226A as these forms may be printed </w:t>
      </w:r>
      <w:r>
        <w:rPr>
          <w:rFonts w:eastAsia="Times New Roman" w:cs="Times New Roman"/>
          <w:szCs w:val="24"/>
        </w:rPr>
        <w:t>from</w:t>
      </w:r>
      <w:r w:rsidRPr="00851316">
        <w:rPr>
          <w:rFonts w:eastAsia="Times New Roman" w:cs="Times New Roman"/>
          <w:szCs w:val="24"/>
        </w:rPr>
        <w:t xml:space="preserve"> the Department website</w:t>
      </w:r>
      <w:r>
        <w:rPr>
          <w:rFonts w:eastAsia="Times New Roman" w:cs="Times New Roman"/>
          <w:szCs w:val="24"/>
        </w:rPr>
        <w:t> or completed online</w:t>
      </w:r>
      <w:r w:rsidRPr="00851316">
        <w:rPr>
          <w:rFonts w:eastAsia="Times New Roman" w:cs="Times New Roman"/>
          <w:szCs w:val="24"/>
        </w:rPr>
        <w:t>.</w:t>
      </w:r>
    </w:p>
    <w:p w:rsidR="000C3591" w:rsidP="00975E05" w14:paraId="77916177" w14:textId="7EBC00CD">
      <w:pPr>
        <w:pStyle w:val="Heading3"/>
      </w:pPr>
      <w:r>
        <w:t>B</w:t>
      </w:r>
      <w:r w:rsidR="004F236A">
        <w:t>.</w:t>
      </w:r>
      <w:r w:rsidRPr="004F236A" w:rsidR="004F236A">
        <w:t xml:space="preserve"> </w:t>
      </w:r>
      <w:r w:rsidRPr="00A204BA" w:rsidR="004F236A">
        <w:t>Forms WH-2 (Application for Special Industrial Homeworker’s Certificate), WH-46 (Application for Certificate to Employ Homeworkers), piece rate measurements</w:t>
      </w:r>
      <w:r w:rsidR="004F236A">
        <w:t>,</w:t>
      </w:r>
      <w:r w:rsidRPr="00A204BA" w:rsidR="004F236A">
        <w:t xml:space="preserve"> and WH-75 (Homeworker Handbook)</w:t>
      </w:r>
      <w:r w:rsidRPr="00851316" w:rsidR="00851316">
        <w:t xml:space="preserve">. </w:t>
      </w:r>
    </w:p>
    <w:p w:rsidR="005E7EB3" w:rsidP="005E7EB3" w14:paraId="771F2295" w14:textId="6055CE18">
      <w:pPr>
        <w:pStyle w:val="Heading4"/>
        <w:rPr>
          <w:rFonts w:eastAsia="Times New Roman"/>
        </w:rPr>
      </w:pPr>
      <w:r w:rsidRPr="00851316">
        <w:rPr>
          <w:rFonts w:eastAsia="Times New Roman"/>
        </w:rPr>
        <w:t>WH-2</w:t>
      </w:r>
      <w:r>
        <w:rPr>
          <w:rFonts w:eastAsia="Times New Roman"/>
        </w:rPr>
        <w:t xml:space="preserve"> </w:t>
      </w:r>
    </w:p>
    <w:p w:rsidR="005E7EB3" w:rsidP="005E7EB3" w14:paraId="3BCDD900" w14:textId="6ED4DC95">
      <w:r w:rsidRPr="00851316">
        <w:t>Annual federal costs for information collections associated with Form WH-2 are zero.</w:t>
      </w:r>
    </w:p>
    <w:p w:rsidR="005335BD" w:rsidP="005E7EB3" w14:paraId="34CCB3A5" w14:textId="77777777"/>
    <w:p w:rsidR="00052433" w:rsidP="00975E05" w14:paraId="675F55B5" w14:textId="0325F1F8">
      <w:pPr>
        <w:pStyle w:val="Heading4"/>
        <w:rPr>
          <w:rFonts w:eastAsia="Times New Roman"/>
        </w:rPr>
      </w:pPr>
      <w:r>
        <w:t>WH-46</w:t>
      </w:r>
    </w:p>
    <w:p w:rsidR="00E9058A" w:rsidP="00FE0913" w14:paraId="72FAA771" w14:textId="5A8C7FF1">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Annual federal costs with respect to Applications to Employ Homeworkers (WH-46). The processing of the application involves the services of a GS-12, Step 4 </w:t>
      </w:r>
      <w:r w:rsidR="00595C15">
        <w:rPr>
          <w:rFonts w:eastAsia="Times New Roman" w:cs="Times New Roman"/>
          <w:bCs/>
          <w:szCs w:val="24"/>
        </w:rPr>
        <w:t xml:space="preserve">federal employee </w:t>
      </w:r>
      <w:r w:rsidR="00B03363">
        <w:rPr>
          <w:rFonts w:eastAsia="Times New Roman" w:cs="Times New Roman"/>
          <w:bCs/>
          <w:szCs w:val="24"/>
        </w:rPr>
        <w:t>in</w:t>
      </w:r>
      <w:r w:rsidRPr="00851316">
        <w:rPr>
          <w:rFonts w:eastAsia="Times New Roman" w:cs="Times New Roman"/>
          <w:bCs/>
          <w:szCs w:val="24"/>
        </w:rPr>
        <w:t xml:space="preserve"> Chicago, Illinois </w:t>
      </w:r>
      <w:r w:rsidR="00EA41FA">
        <w:rPr>
          <w:rFonts w:eastAsia="Times New Roman" w:cs="Times New Roman"/>
          <w:bCs/>
          <w:szCs w:val="24"/>
        </w:rPr>
        <w:t xml:space="preserve">that earns </w:t>
      </w:r>
      <w:r w:rsidRPr="00851316">
        <w:rPr>
          <w:rFonts w:eastAsia="Times New Roman" w:cs="Times New Roman"/>
          <w:bCs/>
          <w:szCs w:val="24"/>
        </w:rPr>
        <w:t>$4</w:t>
      </w:r>
      <w:r w:rsidR="00285F1A">
        <w:rPr>
          <w:rFonts w:eastAsia="Times New Roman" w:cs="Times New Roman"/>
          <w:bCs/>
          <w:szCs w:val="24"/>
        </w:rPr>
        <w:t>8.6</w:t>
      </w:r>
      <w:r w:rsidR="00165A34">
        <w:rPr>
          <w:rFonts w:eastAsia="Times New Roman" w:cs="Times New Roman"/>
          <w:bCs/>
          <w:szCs w:val="24"/>
        </w:rPr>
        <w:t>4</w:t>
      </w:r>
      <w:r w:rsidRPr="00851316">
        <w:rPr>
          <w:rFonts w:eastAsia="Times New Roman" w:cs="Times New Roman"/>
          <w:bCs/>
          <w:szCs w:val="24"/>
        </w:rPr>
        <w:t xml:space="preserve"> per h</w:t>
      </w:r>
      <w:r w:rsidR="009F45D6">
        <w:rPr>
          <w:rFonts w:eastAsia="Times New Roman" w:cs="Times New Roman"/>
          <w:bCs/>
          <w:szCs w:val="24"/>
        </w:rPr>
        <w:t>ou</w:t>
      </w:r>
      <w:r w:rsidRPr="00851316">
        <w:rPr>
          <w:rFonts w:eastAsia="Times New Roman" w:cs="Times New Roman"/>
          <w:bCs/>
          <w:szCs w:val="24"/>
        </w:rPr>
        <w:t xml:space="preserve">r and requires an estimated average of thirty minutes to review the form for approval or denial. Currently, </w:t>
      </w:r>
      <w:r w:rsidR="00F4193E">
        <w:rPr>
          <w:rFonts w:eastAsia="Times New Roman" w:cs="Times New Roman"/>
          <w:bCs/>
          <w:szCs w:val="24"/>
        </w:rPr>
        <w:t xml:space="preserve">based on Department data </w:t>
      </w:r>
      <w:r w:rsidR="008A423A">
        <w:rPr>
          <w:rFonts w:eastAsia="Times New Roman" w:cs="Times New Roman"/>
          <w:bCs/>
          <w:szCs w:val="24"/>
        </w:rPr>
        <w:t xml:space="preserve">from 2023, </w:t>
      </w:r>
      <w:r w:rsidR="00F4193E">
        <w:rPr>
          <w:rFonts w:eastAsia="Times New Roman" w:cs="Times New Roman"/>
          <w:bCs/>
          <w:szCs w:val="24"/>
        </w:rPr>
        <w:t>2</w:t>
      </w:r>
      <w:r w:rsidRPr="00851316">
        <w:rPr>
          <w:rFonts w:eastAsia="Times New Roman" w:cs="Times New Roman"/>
          <w:bCs/>
          <w:szCs w:val="24"/>
        </w:rPr>
        <w:t xml:space="preserve"> employers applied and received certificates to employ homeworkers in the restricted industries</w:t>
      </w:r>
      <w:r w:rsidR="00B42A69">
        <w:rPr>
          <w:rFonts w:eastAsia="Times New Roman" w:cs="Times New Roman"/>
          <w:bCs/>
          <w:szCs w:val="24"/>
        </w:rPr>
        <w:t>. Based on 2023 data, the Department estimates</w:t>
      </w:r>
      <w:r w:rsidRPr="00851316">
        <w:rPr>
          <w:rFonts w:eastAsia="Times New Roman" w:cs="Times New Roman"/>
          <w:bCs/>
          <w:szCs w:val="24"/>
        </w:rPr>
        <w:t xml:space="preserve"> an average of </w:t>
      </w:r>
      <w:r w:rsidR="001F7F33">
        <w:rPr>
          <w:rFonts w:eastAsia="Times New Roman" w:cs="Times New Roman"/>
          <w:bCs/>
          <w:szCs w:val="24"/>
        </w:rPr>
        <w:t>2</w:t>
      </w:r>
      <w:r w:rsidRPr="00851316">
        <w:rPr>
          <w:rFonts w:eastAsia="Times New Roman" w:cs="Times New Roman"/>
          <w:bCs/>
          <w:szCs w:val="24"/>
        </w:rPr>
        <w:t xml:space="preserve"> applications per year. Accordingly, the </w:t>
      </w:r>
      <w:r w:rsidR="00D12521">
        <w:rPr>
          <w:rFonts w:eastAsia="Times New Roman" w:cs="Times New Roman"/>
          <w:bCs/>
          <w:szCs w:val="24"/>
        </w:rPr>
        <w:t>Department</w:t>
      </w:r>
      <w:r w:rsidRPr="00851316">
        <w:rPr>
          <w:rFonts w:eastAsia="Times New Roman" w:cs="Times New Roman"/>
          <w:bCs/>
          <w:szCs w:val="24"/>
        </w:rPr>
        <w:t xml:space="preserve"> estimates the annual </w:t>
      </w:r>
      <w:r w:rsidR="007C2056">
        <w:rPr>
          <w:rFonts w:eastAsia="Times New Roman" w:cs="Times New Roman"/>
          <w:bCs/>
          <w:szCs w:val="24"/>
        </w:rPr>
        <w:t>f</w:t>
      </w:r>
      <w:r w:rsidRPr="00851316" w:rsidR="007C2056">
        <w:rPr>
          <w:rFonts w:eastAsia="Times New Roman" w:cs="Times New Roman"/>
          <w:bCs/>
          <w:szCs w:val="24"/>
        </w:rPr>
        <w:t xml:space="preserve">ederal </w:t>
      </w:r>
      <w:r w:rsidRPr="00851316">
        <w:rPr>
          <w:rFonts w:eastAsia="Times New Roman" w:cs="Times New Roman"/>
          <w:bCs/>
          <w:szCs w:val="24"/>
        </w:rPr>
        <w:t>cost for processing the applications</w:t>
      </w:r>
      <w:r>
        <w:rPr>
          <w:rFonts w:eastAsia="Times New Roman" w:cs="Times New Roman"/>
          <w:bCs/>
          <w:szCs w:val="24"/>
        </w:rPr>
        <w:t xml:space="preserve">. </w:t>
      </w:r>
    </w:p>
    <w:p w:rsidR="00770C68" w:rsidP="00FE0913" w14:paraId="24711383" w14:textId="3A2FE5B7">
      <w:pPr>
        <w:autoSpaceDE w:val="0"/>
        <w:autoSpaceDN w:val="0"/>
        <w:spacing w:after="240" w:line="240" w:lineRule="auto"/>
        <w:rPr>
          <w:rFonts w:eastAsia="Times New Roman" w:cs="Times New Roman"/>
          <w:bCs/>
          <w:szCs w:val="24"/>
        </w:rPr>
      </w:pPr>
      <w:r>
        <w:rPr>
          <w:rFonts w:eastAsia="Times New Roman" w:cs="Times New Roman"/>
          <w:bCs/>
          <w:szCs w:val="24"/>
        </w:rPr>
        <w:t>2</w:t>
      </w:r>
      <w:r w:rsidRPr="00851316" w:rsidR="00851316">
        <w:rPr>
          <w:rFonts w:eastAsia="Times New Roman" w:cs="Times New Roman"/>
          <w:bCs/>
          <w:szCs w:val="24"/>
        </w:rPr>
        <w:t xml:space="preserve"> applications </w:t>
      </w:r>
      <w:r w:rsidR="00074F59">
        <w:rPr>
          <w:rFonts w:eastAsia="Times New Roman" w:cs="Times New Roman"/>
          <w:bCs/>
          <w:szCs w:val="24"/>
        </w:rPr>
        <w:t>×</w:t>
      </w:r>
      <w:r w:rsidRPr="00851316" w:rsidR="00851316">
        <w:rPr>
          <w:rFonts w:eastAsia="Times New Roman" w:cs="Times New Roman"/>
          <w:bCs/>
          <w:szCs w:val="24"/>
        </w:rPr>
        <w:t xml:space="preserve"> </w:t>
      </w:r>
      <w:r w:rsidR="007D3533">
        <w:rPr>
          <w:rFonts w:eastAsia="Times New Roman" w:cs="Times New Roman"/>
          <w:bCs/>
          <w:szCs w:val="24"/>
        </w:rPr>
        <w:t>0.5</w:t>
      </w:r>
      <w:r w:rsidRPr="00851316" w:rsidR="00851316">
        <w:rPr>
          <w:rFonts w:eastAsia="Times New Roman" w:cs="Times New Roman"/>
          <w:bCs/>
          <w:szCs w:val="24"/>
        </w:rPr>
        <w:t xml:space="preserve"> hour</w:t>
      </w:r>
      <w:r w:rsidR="007D3533">
        <w:rPr>
          <w:rFonts w:eastAsia="Times New Roman" w:cs="Times New Roman"/>
          <w:bCs/>
          <w:szCs w:val="24"/>
        </w:rPr>
        <w:t>s</w:t>
      </w:r>
      <w:r>
        <w:rPr>
          <w:rFonts w:eastAsia="Times New Roman" w:cs="Times New Roman"/>
          <w:bCs/>
          <w:szCs w:val="24"/>
        </w:rPr>
        <w:t xml:space="preserve"> = 1 hour</w:t>
      </w:r>
    </w:p>
    <w:p w:rsidR="00851316" w:rsidRPr="00851316" w:rsidP="00FE0913" w14:paraId="19A147F1" w14:textId="585F2AFE">
      <w:pPr>
        <w:autoSpaceDE w:val="0"/>
        <w:autoSpaceDN w:val="0"/>
        <w:spacing w:after="240" w:line="240" w:lineRule="auto"/>
        <w:rPr>
          <w:rFonts w:eastAsia="Times New Roman" w:cs="Times New Roman"/>
          <w:bCs/>
          <w:szCs w:val="24"/>
        </w:rPr>
      </w:pPr>
      <w:r>
        <w:rPr>
          <w:rFonts w:eastAsia="Times New Roman" w:cs="Times New Roman"/>
          <w:bCs/>
          <w:szCs w:val="24"/>
        </w:rPr>
        <w:t>1 hour</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w:t>
      </w:r>
      <w:r w:rsidR="00285F1A">
        <w:rPr>
          <w:rFonts w:eastAsia="Times New Roman" w:cs="Times New Roman"/>
          <w:bCs/>
          <w:szCs w:val="24"/>
        </w:rPr>
        <w:t>48.64</w:t>
      </w:r>
      <w:r w:rsidRPr="00851316">
        <w:rPr>
          <w:rFonts w:eastAsia="Times New Roman" w:cs="Times New Roman"/>
          <w:bCs/>
          <w:szCs w:val="24"/>
        </w:rPr>
        <w:t xml:space="preserve"> per h</w:t>
      </w:r>
      <w:r w:rsidR="007C2056">
        <w:rPr>
          <w:rFonts w:eastAsia="Times New Roman" w:cs="Times New Roman"/>
          <w:bCs/>
          <w:szCs w:val="24"/>
        </w:rPr>
        <w:t>ou</w:t>
      </w:r>
      <w:r w:rsidRPr="00851316">
        <w:rPr>
          <w:rFonts w:eastAsia="Times New Roman" w:cs="Times New Roman"/>
          <w:bCs/>
          <w:szCs w:val="24"/>
        </w:rPr>
        <w:t xml:space="preserve">r = </w:t>
      </w:r>
      <w:r w:rsidR="006E2D11">
        <w:rPr>
          <w:rFonts w:eastAsia="Times New Roman" w:cs="Times New Roman"/>
          <w:bCs/>
          <w:szCs w:val="24"/>
        </w:rPr>
        <w:t>$48.64</w:t>
      </w:r>
    </w:p>
    <w:p w:rsidR="00052433" w:rsidP="00975E05" w14:paraId="675632AF" w14:textId="73BFF2EF">
      <w:pPr>
        <w:pStyle w:val="Heading4"/>
        <w:rPr>
          <w:rFonts w:eastAsia="Times New Roman"/>
        </w:rPr>
      </w:pPr>
      <w:r>
        <w:rPr>
          <w:rFonts w:eastAsia="Times New Roman"/>
        </w:rPr>
        <w:t>Piece Rate Measurements</w:t>
      </w:r>
    </w:p>
    <w:p w:rsidR="00851316" w:rsidP="00FE0913" w14:paraId="5B519907" w14:textId="61A3E35C">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associates no federal costs associated with piece-rate measurements for homeworkers.</w:t>
      </w:r>
    </w:p>
    <w:p w:rsidR="005730E4" w:rsidRPr="00851316" w:rsidP="00975E05" w14:paraId="11C23827" w14:textId="6A4EC0A8">
      <w:pPr>
        <w:pStyle w:val="Heading4"/>
        <w:rPr>
          <w:rFonts w:eastAsia="Times New Roman"/>
        </w:rPr>
      </w:pPr>
      <w:r>
        <w:rPr>
          <w:rFonts w:eastAsia="Times New Roman"/>
        </w:rPr>
        <w:t>WH-75</w:t>
      </w:r>
    </w:p>
    <w:p w:rsidR="00F94BAD" w:rsidP="00FE0913" w14:paraId="479957EF" w14:textId="7545FAD8">
      <w:pPr>
        <w:autoSpaceDE w:val="0"/>
        <w:autoSpaceDN w:val="0"/>
        <w:spacing w:after="240" w:line="240" w:lineRule="auto"/>
        <w:rPr>
          <w:rFonts w:eastAsia="Times New Roman" w:cs="Times New Roman"/>
          <w:bCs/>
          <w:szCs w:val="24"/>
        </w:rPr>
      </w:pPr>
      <w:r>
        <w:rPr>
          <w:rFonts w:eastAsia="Times New Roman" w:cs="Times New Roman"/>
          <w:bCs/>
          <w:szCs w:val="24"/>
        </w:rPr>
        <w:t>The Department estimates</w:t>
      </w:r>
      <w:r w:rsidRPr="00851316" w:rsidR="00851316">
        <w:rPr>
          <w:rFonts w:eastAsia="Times New Roman" w:cs="Times New Roman"/>
          <w:bCs/>
          <w:szCs w:val="24"/>
        </w:rPr>
        <w:t xml:space="preserve"> an average of four homeworkers for each employer subject to this information collection. </w:t>
      </w:r>
      <w:r w:rsidRPr="00851316" w:rsidR="00851316">
        <w:rPr>
          <w:rFonts w:eastAsia="Times New Roman" w:cs="Times New Roman"/>
          <w:bCs/>
          <w:szCs w:val="24"/>
        </w:rPr>
        <w:t>Taking into account</w:t>
      </w:r>
      <w:r w:rsidRPr="00851316" w:rsidR="00851316">
        <w:rPr>
          <w:rFonts w:eastAsia="Times New Roman" w:cs="Times New Roman"/>
          <w:bCs/>
          <w:szCs w:val="24"/>
        </w:rPr>
        <w:t xml:space="preserve"> the number of employers in the certification program (</w:t>
      </w:r>
      <w:r w:rsidR="006E2D11">
        <w:rPr>
          <w:rFonts w:eastAsia="Times New Roman" w:cs="Times New Roman"/>
          <w:bCs/>
          <w:szCs w:val="24"/>
        </w:rPr>
        <w:t>4</w:t>
      </w:r>
      <w:r w:rsidRPr="00851316" w:rsidR="00851316">
        <w:rPr>
          <w:rFonts w:eastAsia="Times New Roman" w:cs="Times New Roman"/>
          <w:bCs/>
          <w:szCs w:val="24"/>
        </w:rPr>
        <w:t xml:space="preserve">) and estimated number of employers currently requesting Handbooks (Form WH-75) in the unrestricted industries annually, the </w:t>
      </w:r>
      <w:r w:rsidR="00D12521">
        <w:rPr>
          <w:rFonts w:eastAsia="Times New Roman" w:cs="Times New Roman"/>
          <w:bCs/>
          <w:szCs w:val="24"/>
        </w:rPr>
        <w:t>Department</w:t>
      </w:r>
      <w:r w:rsidRPr="00851316" w:rsidR="00851316">
        <w:rPr>
          <w:rFonts w:eastAsia="Times New Roman" w:cs="Times New Roman"/>
          <w:bCs/>
          <w:szCs w:val="24"/>
        </w:rPr>
        <w:t xml:space="preserve"> estimates it will receive </w:t>
      </w:r>
      <w:r w:rsidR="00F03C43">
        <w:rPr>
          <w:rFonts w:eastAsia="Times New Roman" w:cs="Times New Roman"/>
          <w:bCs/>
          <w:szCs w:val="24"/>
        </w:rPr>
        <w:t>179</w:t>
      </w:r>
      <w:r w:rsidRPr="00851316" w:rsidR="00851316">
        <w:rPr>
          <w:rFonts w:eastAsia="Times New Roman" w:cs="Times New Roman"/>
          <w:bCs/>
          <w:szCs w:val="24"/>
        </w:rPr>
        <w:t xml:space="preserve"> requests for Homeworker Handbooks. Previous experience indicates that annually each homeworker uses an average of four </w:t>
      </w:r>
      <w:r w:rsidR="00BD4D1F">
        <w:rPr>
          <w:rFonts w:eastAsia="Times New Roman" w:cs="Times New Roman"/>
          <w:bCs/>
          <w:szCs w:val="24"/>
        </w:rPr>
        <w:t>h</w:t>
      </w:r>
      <w:r w:rsidRPr="00851316" w:rsidR="00851316">
        <w:rPr>
          <w:rFonts w:eastAsia="Times New Roman" w:cs="Times New Roman"/>
          <w:bCs/>
          <w:szCs w:val="24"/>
        </w:rPr>
        <w:t xml:space="preserve">andbooks. Accordingly, the </w:t>
      </w:r>
      <w:r w:rsidR="00D12521">
        <w:rPr>
          <w:rFonts w:eastAsia="Times New Roman" w:cs="Times New Roman"/>
          <w:bCs/>
          <w:szCs w:val="24"/>
        </w:rPr>
        <w:t>Department</w:t>
      </w:r>
      <w:r w:rsidRPr="00851316" w:rsidR="00851316">
        <w:rPr>
          <w:rFonts w:eastAsia="Times New Roman" w:cs="Times New Roman"/>
          <w:bCs/>
          <w:szCs w:val="24"/>
        </w:rPr>
        <w:t xml:space="preserve"> will annually print and mail an estimated </w:t>
      </w:r>
      <w:r w:rsidR="00F03C43">
        <w:rPr>
          <w:rFonts w:eastAsia="Times New Roman" w:cs="Times New Roman"/>
          <w:bCs/>
          <w:szCs w:val="24"/>
        </w:rPr>
        <w:t>716</w:t>
      </w:r>
      <w:r w:rsidRPr="00851316" w:rsidR="00851316">
        <w:rPr>
          <w:rFonts w:eastAsia="Times New Roman" w:cs="Times New Roman"/>
          <w:bCs/>
          <w:szCs w:val="24"/>
        </w:rPr>
        <w:t xml:space="preserve"> </w:t>
      </w:r>
      <w:r w:rsidR="00BD4D1F">
        <w:rPr>
          <w:rFonts w:eastAsia="Times New Roman" w:cs="Times New Roman"/>
          <w:bCs/>
          <w:szCs w:val="24"/>
        </w:rPr>
        <w:t>h</w:t>
      </w:r>
      <w:r w:rsidRPr="00851316" w:rsidR="00851316">
        <w:rPr>
          <w:rFonts w:eastAsia="Times New Roman" w:cs="Times New Roman"/>
          <w:bCs/>
          <w:szCs w:val="24"/>
        </w:rPr>
        <w:t>andbooks</w:t>
      </w:r>
      <w:r>
        <w:rPr>
          <w:rFonts w:eastAsia="Times New Roman" w:cs="Times New Roman"/>
          <w:bCs/>
          <w:szCs w:val="24"/>
        </w:rPr>
        <w:t xml:space="preserve">. </w:t>
      </w:r>
    </w:p>
    <w:p w:rsidR="00851316" w:rsidRPr="00851316" w:rsidP="00FE0913" w14:paraId="64688F63" w14:textId="5AB04C1D">
      <w:pPr>
        <w:autoSpaceDE w:val="0"/>
        <w:autoSpaceDN w:val="0"/>
        <w:spacing w:after="240" w:line="240" w:lineRule="auto"/>
        <w:rPr>
          <w:rFonts w:eastAsia="Times New Roman" w:cs="Times New Roman"/>
          <w:bCs/>
          <w:szCs w:val="24"/>
        </w:rPr>
      </w:pPr>
      <w:r>
        <w:rPr>
          <w:rFonts w:eastAsia="Times New Roman" w:cs="Times New Roman"/>
          <w:bCs/>
          <w:szCs w:val="24"/>
        </w:rPr>
        <w:t>179</w:t>
      </w:r>
      <w:r w:rsidRPr="00851316" w:rsidR="000368BA">
        <w:rPr>
          <w:rFonts w:eastAsia="Times New Roman" w:cs="Times New Roman"/>
          <w:bCs/>
          <w:szCs w:val="24"/>
        </w:rPr>
        <w:t xml:space="preserve"> </w:t>
      </w:r>
      <w:r w:rsidRPr="00851316">
        <w:rPr>
          <w:rFonts w:eastAsia="Times New Roman" w:cs="Times New Roman"/>
          <w:bCs/>
          <w:szCs w:val="24"/>
        </w:rPr>
        <w:t xml:space="preserve">homeworkers </w:t>
      </w:r>
      <w:r w:rsidR="00476A05">
        <w:rPr>
          <w:rFonts w:eastAsia="Times New Roman" w:cs="Times New Roman"/>
          <w:bCs/>
          <w:szCs w:val="24"/>
        </w:rPr>
        <w:t>×</w:t>
      </w:r>
      <w:r w:rsidRPr="00851316">
        <w:rPr>
          <w:rFonts w:eastAsia="Times New Roman" w:cs="Times New Roman"/>
          <w:bCs/>
          <w:szCs w:val="24"/>
        </w:rPr>
        <w:t xml:space="preserve"> 4</w:t>
      </w:r>
      <w:r w:rsidR="00A2268B">
        <w:rPr>
          <w:rFonts w:eastAsia="Times New Roman" w:cs="Times New Roman"/>
          <w:bCs/>
          <w:szCs w:val="24"/>
        </w:rPr>
        <w:t xml:space="preserve"> handbooks</w:t>
      </w:r>
      <w:r w:rsidRPr="00851316">
        <w:rPr>
          <w:rFonts w:eastAsia="Times New Roman" w:cs="Times New Roman"/>
          <w:bCs/>
          <w:szCs w:val="24"/>
        </w:rPr>
        <w:t xml:space="preserve"> = </w:t>
      </w:r>
      <w:r>
        <w:rPr>
          <w:rFonts w:eastAsia="Times New Roman" w:cs="Times New Roman"/>
          <w:bCs/>
          <w:szCs w:val="24"/>
        </w:rPr>
        <w:t>71</w:t>
      </w:r>
      <w:r w:rsidR="00AB55DB">
        <w:rPr>
          <w:rFonts w:eastAsia="Times New Roman" w:cs="Times New Roman"/>
          <w:bCs/>
          <w:szCs w:val="24"/>
        </w:rPr>
        <w:t>6</w:t>
      </w:r>
      <w:r w:rsidR="00793761">
        <w:rPr>
          <w:rFonts w:eastAsia="Times New Roman" w:cs="Times New Roman"/>
          <w:bCs/>
          <w:szCs w:val="24"/>
        </w:rPr>
        <w:t xml:space="preserve"> </w:t>
      </w:r>
      <w:r w:rsidR="00BD4D1F">
        <w:rPr>
          <w:rFonts w:eastAsia="Times New Roman" w:cs="Times New Roman"/>
          <w:bCs/>
          <w:szCs w:val="24"/>
        </w:rPr>
        <w:t>handbooks</w:t>
      </w:r>
    </w:p>
    <w:p w:rsidR="00851316" w:rsidRPr="00851316" w:rsidP="00FE0913" w14:paraId="1A51ADBF" w14:textId="1359C211">
      <w:pPr>
        <w:autoSpaceDE w:val="0"/>
        <w:autoSpaceDN w:val="0"/>
        <w:spacing w:after="240" w:line="240" w:lineRule="auto"/>
        <w:rPr>
          <w:rFonts w:eastAsia="Times New Roman" w:cs="Times New Roman"/>
          <w:bCs/>
          <w:szCs w:val="24"/>
        </w:rPr>
      </w:pPr>
      <w:r w:rsidRPr="00851316">
        <w:rPr>
          <w:rFonts w:eastAsia="Times New Roman" w:cs="Times New Roman"/>
          <w:bCs/>
          <w:szCs w:val="24"/>
        </w:rPr>
        <w:t>Printing</w:t>
      </w:r>
      <w:r w:rsidR="00271D65">
        <w:rPr>
          <w:rFonts w:eastAsia="Times New Roman" w:cs="Times New Roman"/>
          <w:bCs/>
          <w:szCs w:val="24"/>
        </w:rPr>
        <w:t xml:space="preserve">: </w:t>
      </w:r>
      <w:r w:rsidR="00855A40">
        <w:rPr>
          <w:rFonts w:eastAsia="Times New Roman" w:cs="Times New Roman"/>
          <w:bCs/>
          <w:szCs w:val="24"/>
        </w:rPr>
        <w:t>71</w:t>
      </w:r>
      <w:r w:rsidR="00B27F11">
        <w:rPr>
          <w:rFonts w:eastAsia="Times New Roman" w:cs="Times New Roman"/>
          <w:bCs/>
          <w:szCs w:val="24"/>
        </w:rPr>
        <w:t>6</w:t>
      </w:r>
      <w:r w:rsidRPr="00851316">
        <w:rPr>
          <w:rFonts w:eastAsia="Times New Roman" w:cs="Times New Roman"/>
          <w:bCs/>
          <w:szCs w:val="24"/>
        </w:rPr>
        <w:t xml:space="preserve"> </w:t>
      </w:r>
      <w:r w:rsidR="00A2268B">
        <w:rPr>
          <w:rFonts w:eastAsia="Times New Roman" w:cs="Times New Roman"/>
          <w:bCs/>
          <w:szCs w:val="24"/>
        </w:rPr>
        <w:t>h</w:t>
      </w:r>
      <w:r w:rsidRPr="00851316">
        <w:rPr>
          <w:rFonts w:eastAsia="Times New Roman" w:cs="Times New Roman"/>
          <w:bCs/>
          <w:szCs w:val="24"/>
        </w:rPr>
        <w:t xml:space="preserve">andbooks </w:t>
      </w:r>
      <w:r w:rsidR="00476A05">
        <w:rPr>
          <w:rFonts w:eastAsia="Times New Roman" w:cs="Times New Roman"/>
          <w:bCs/>
          <w:szCs w:val="24"/>
        </w:rPr>
        <w:t>×</w:t>
      </w:r>
      <w:r w:rsidRPr="00851316">
        <w:rPr>
          <w:rFonts w:eastAsia="Times New Roman" w:cs="Times New Roman"/>
          <w:bCs/>
          <w:szCs w:val="24"/>
        </w:rPr>
        <w:t xml:space="preserve"> </w:t>
      </w:r>
      <w:r w:rsidR="00C14DF2">
        <w:rPr>
          <w:rFonts w:eastAsia="Times New Roman" w:cs="Times New Roman"/>
          <w:bCs/>
          <w:szCs w:val="24"/>
        </w:rPr>
        <w:t>$</w:t>
      </w:r>
      <w:r w:rsidR="002F4BE8">
        <w:rPr>
          <w:rFonts w:eastAsia="Times New Roman" w:cs="Times New Roman"/>
          <w:bCs/>
          <w:szCs w:val="24"/>
        </w:rPr>
        <w:t>0</w:t>
      </w:r>
      <w:r w:rsidRPr="00851316">
        <w:rPr>
          <w:rFonts w:eastAsia="Times New Roman" w:cs="Times New Roman"/>
          <w:bCs/>
          <w:szCs w:val="24"/>
        </w:rPr>
        <w:t>.54 per</w:t>
      </w:r>
      <w:r w:rsidR="00271D65">
        <w:rPr>
          <w:rFonts w:eastAsia="Times New Roman" w:cs="Times New Roman"/>
          <w:bCs/>
          <w:szCs w:val="24"/>
        </w:rPr>
        <w:t xml:space="preserve"> handbook =</w:t>
      </w:r>
      <w:r w:rsidR="00F92981">
        <w:rPr>
          <w:rFonts w:eastAsia="Times New Roman" w:cs="Times New Roman"/>
          <w:bCs/>
          <w:szCs w:val="24"/>
        </w:rPr>
        <w:t xml:space="preserve"> $38</w:t>
      </w:r>
      <w:r w:rsidR="00B27F11">
        <w:rPr>
          <w:rFonts w:eastAsia="Times New Roman" w:cs="Times New Roman"/>
          <w:bCs/>
          <w:szCs w:val="24"/>
        </w:rPr>
        <w:t>6</w:t>
      </w:r>
      <w:r w:rsidR="00F92981">
        <w:rPr>
          <w:rFonts w:eastAsia="Times New Roman" w:cs="Times New Roman"/>
          <w:bCs/>
          <w:szCs w:val="24"/>
        </w:rPr>
        <w:t>.</w:t>
      </w:r>
      <w:r w:rsidR="00B27F11">
        <w:rPr>
          <w:rFonts w:eastAsia="Times New Roman" w:cs="Times New Roman"/>
          <w:bCs/>
          <w:szCs w:val="24"/>
        </w:rPr>
        <w:t>64</w:t>
      </w:r>
      <w:r w:rsidRPr="00851316">
        <w:rPr>
          <w:rFonts w:eastAsia="Times New Roman" w:cs="Times New Roman"/>
          <w:bCs/>
          <w:szCs w:val="24"/>
        </w:rPr>
        <w:t xml:space="preserve"> </w:t>
      </w:r>
    </w:p>
    <w:p w:rsidR="00851316" w:rsidRPr="00851316" w:rsidP="00FE0913" w14:paraId="4A8337A0" w14:textId="50B39A73">
      <w:pPr>
        <w:autoSpaceDE w:val="0"/>
        <w:autoSpaceDN w:val="0"/>
        <w:spacing w:after="240" w:line="240" w:lineRule="auto"/>
        <w:rPr>
          <w:rFonts w:eastAsia="Times New Roman" w:cs="Times New Roman"/>
          <w:bCs/>
          <w:szCs w:val="24"/>
        </w:rPr>
      </w:pPr>
      <w:r w:rsidRPr="00851316">
        <w:rPr>
          <w:rFonts w:eastAsia="Times New Roman" w:cs="Times New Roman"/>
          <w:bCs/>
          <w:szCs w:val="24"/>
        </w:rPr>
        <w:t>Postag</w:t>
      </w:r>
      <w:r w:rsidR="00271D65">
        <w:rPr>
          <w:rFonts w:eastAsia="Times New Roman" w:cs="Times New Roman"/>
          <w:bCs/>
          <w:szCs w:val="24"/>
        </w:rPr>
        <w:t xml:space="preserve">e: </w:t>
      </w:r>
      <w:r w:rsidR="00B27F11">
        <w:rPr>
          <w:rFonts w:eastAsia="Times New Roman" w:cs="Times New Roman"/>
          <w:bCs/>
          <w:szCs w:val="24"/>
        </w:rPr>
        <w:t>179</w:t>
      </w:r>
      <w:r w:rsidRPr="00851316">
        <w:rPr>
          <w:rFonts w:eastAsia="Times New Roman" w:cs="Times New Roman"/>
          <w:bCs/>
          <w:szCs w:val="24"/>
        </w:rPr>
        <w:t xml:space="preserve"> mailings </w:t>
      </w:r>
      <w:r w:rsidR="00841801">
        <w:rPr>
          <w:rFonts w:eastAsia="Times New Roman" w:cs="Times New Roman"/>
          <w:bCs/>
          <w:szCs w:val="24"/>
        </w:rPr>
        <w:t>×</w:t>
      </w:r>
      <w:r w:rsidRPr="00851316">
        <w:rPr>
          <w:rFonts w:eastAsia="Times New Roman" w:cs="Times New Roman"/>
          <w:bCs/>
          <w:szCs w:val="24"/>
        </w:rPr>
        <w:t xml:space="preserve"> $</w:t>
      </w:r>
      <w:r w:rsidR="006672C2">
        <w:rPr>
          <w:rFonts w:eastAsia="Times New Roman" w:cs="Times New Roman"/>
          <w:bCs/>
          <w:szCs w:val="24"/>
        </w:rPr>
        <w:t>1.38</w:t>
      </w:r>
      <w:r w:rsidR="00271D65">
        <w:rPr>
          <w:rFonts w:eastAsia="Times New Roman" w:cs="Times New Roman"/>
          <w:bCs/>
          <w:szCs w:val="24"/>
        </w:rPr>
        <w:t xml:space="preserve"> = </w:t>
      </w:r>
      <w:r w:rsidR="00BD4056">
        <w:rPr>
          <w:rFonts w:eastAsia="Times New Roman" w:cs="Times New Roman"/>
          <w:bCs/>
          <w:szCs w:val="24"/>
        </w:rPr>
        <w:t>$247.02</w:t>
      </w:r>
    </w:p>
    <w:p w:rsidR="00851316" w:rsidRPr="00851316" w:rsidP="00FE0913" w14:paraId="5A46173A" w14:textId="6907FE6B">
      <w:pPr>
        <w:autoSpaceDE w:val="0"/>
        <w:autoSpaceDN w:val="0"/>
        <w:spacing w:after="240" w:line="240" w:lineRule="auto"/>
        <w:rPr>
          <w:rFonts w:eastAsia="Times New Roman" w:cs="Times New Roman"/>
          <w:bCs/>
          <w:szCs w:val="24"/>
        </w:rPr>
      </w:pPr>
      <w:r w:rsidRPr="00975E05">
        <w:rPr>
          <w:rFonts w:eastAsia="Times New Roman" w:cs="Times New Roman"/>
          <w:b/>
          <w:szCs w:val="24"/>
        </w:rPr>
        <w:t>Total Federal Costs for</w:t>
      </w:r>
      <w:r w:rsidRPr="00975E05" w:rsidR="00B468D5">
        <w:rPr>
          <w:rFonts w:eastAsia="Times New Roman" w:cs="Times New Roman"/>
          <w:b/>
          <w:szCs w:val="24"/>
        </w:rPr>
        <w:t xml:space="preserve"> Forms</w:t>
      </w:r>
      <w:r w:rsidRPr="00975E05">
        <w:rPr>
          <w:rFonts w:eastAsia="Times New Roman" w:cs="Times New Roman"/>
          <w:b/>
          <w:szCs w:val="24"/>
        </w:rPr>
        <w:t xml:space="preserve"> </w:t>
      </w:r>
      <w:r w:rsidR="00404641">
        <w:rPr>
          <w:rFonts w:eastAsia="Times New Roman" w:cs="Times New Roman"/>
          <w:b/>
          <w:szCs w:val="24"/>
        </w:rPr>
        <w:t xml:space="preserve">WH-2, </w:t>
      </w:r>
      <w:r w:rsidRPr="00975E05">
        <w:rPr>
          <w:rFonts w:eastAsia="Times New Roman" w:cs="Times New Roman"/>
          <w:b/>
          <w:szCs w:val="24"/>
        </w:rPr>
        <w:t>WH-46</w:t>
      </w:r>
      <w:r w:rsidR="00404641">
        <w:rPr>
          <w:rFonts w:eastAsia="Times New Roman" w:cs="Times New Roman"/>
          <w:b/>
          <w:szCs w:val="24"/>
        </w:rPr>
        <w:t>, Piece Rate Measurements,</w:t>
      </w:r>
      <w:r w:rsidRPr="00975E05">
        <w:rPr>
          <w:rFonts w:eastAsia="Times New Roman" w:cs="Times New Roman"/>
          <w:b/>
          <w:szCs w:val="24"/>
        </w:rPr>
        <w:t xml:space="preserve"> and </w:t>
      </w:r>
      <w:r w:rsidRPr="00975E05" w:rsidR="00B468D5">
        <w:rPr>
          <w:rFonts w:eastAsia="Times New Roman" w:cs="Times New Roman"/>
          <w:b/>
          <w:szCs w:val="24"/>
        </w:rPr>
        <w:t>WH-75</w:t>
      </w:r>
      <w:r w:rsidRPr="00975E05">
        <w:rPr>
          <w:rFonts w:eastAsia="Times New Roman" w:cs="Times New Roman"/>
          <w:b/>
          <w:szCs w:val="24"/>
        </w:rPr>
        <w:t xml:space="preserve">: </w:t>
      </w:r>
      <w:r w:rsidRPr="00975E05" w:rsidR="00BC445E">
        <w:rPr>
          <w:rFonts w:eastAsia="Times New Roman" w:cs="Times New Roman"/>
          <w:b/>
          <w:szCs w:val="24"/>
        </w:rPr>
        <w:t>$48.64 + $386.64 + $247.02</w:t>
      </w:r>
      <w:r w:rsidRPr="00975E05" w:rsidR="001A7F03">
        <w:rPr>
          <w:rFonts w:eastAsia="Times New Roman" w:cs="Times New Roman"/>
          <w:b/>
          <w:szCs w:val="24"/>
        </w:rPr>
        <w:t xml:space="preserve"> = </w:t>
      </w:r>
      <w:r w:rsidRPr="00B468D5" w:rsidR="00BD4056">
        <w:rPr>
          <w:rFonts w:eastAsia="Times New Roman" w:cs="Times New Roman"/>
          <w:b/>
          <w:szCs w:val="24"/>
        </w:rPr>
        <w:t>$6</w:t>
      </w:r>
      <w:r w:rsidRPr="00B468D5" w:rsidR="006A0A09">
        <w:rPr>
          <w:rFonts w:eastAsia="Times New Roman" w:cs="Times New Roman"/>
          <w:b/>
          <w:szCs w:val="24"/>
        </w:rPr>
        <w:t>82.30</w:t>
      </w:r>
    </w:p>
    <w:p w:rsidR="00215471" w:rsidP="00215471" w14:paraId="38BA8E8A" w14:textId="36FFE614">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851316" w:rsidP="00D84BC3" w14:paraId="6E7EC615" w14:textId="3F650339">
      <w:pPr>
        <w:spacing w:after="160"/>
      </w:pPr>
      <w:r w:rsidRPr="00851316">
        <w:t xml:space="preserve">Annual federal costs for information collections include printing, mailing, </w:t>
      </w:r>
      <w:r w:rsidRPr="00851316">
        <w:t>processing</w:t>
      </w:r>
      <w:r w:rsidRPr="00851316">
        <w:t xml:space="preserve"> and filing </w:t>
      </w:r>
      <w:r w:rsidR="00F84594">
        <w:t>a total of</w:t>
      </w:r>
      <w:r w:rsidRPr="00851316" w:rsidR="00F84594">
        <w:t xml:space="preserve"> </w:t>
      </w:r>
      <w:r w:rsidR="00737A92">
        <w:t>23</w:t>
      </w:r>
      <w:r w:rsidRPr="00851316" w:rsidR="00737A92">
        <w:t xml:space="preserve"> </w:t>
      </w:r>
      <w:r w:rsidRPr="00851316">
        <w:t xml:space="preserve">applications </w:t>
      </w:r>
      <w:r w:rsidR="00C47BD1">
        <w:t xml:space="preserve">for </w:t>
      </w:r>
      <w:r w:rsidR="004D4C9C">
        <w:t xml:space="preserve">forms </w:t>
      </w:r>
      <w:r w:rsidRPr="00851316">
        <w:t xml:space="preserve">WH-200, WH-201, WH-202. Mailing and filing each require about one minute per form. Processing the forms takes approximately 10 minutes per application. A GS-12, Step 4 federal employee in Chicago, Illinois </w:t>
      </w:r>
      <w:r w:rsidR="00C232CE">
        <w:t>paid $48.64 per hour</w:t>
      </w:r>
      <w:r w:rsidRPr="00851316" w:rsidR="00C232CE">
        <w:t xml:space="preserve"> </w:t>
      </w:r>
      <w:r w:rsidRPr="00851316">
        <w:t>performs this work.</w:t>
      </w:r>
    </w:p>
    <w:p w:rsidR="007D30E3" w:rsidRPr="00851316" w:rsidP="00FE0913" w14:paraId="55E05918" w14:textId="5E334891">
      <w:pPr>
        <w:autoSpaceDE w:val="0"/>
        <w:autoSpaceDN w:val="0"/>
        <w:spacing w:after="240" w:line="240" w:lineRule="auto"/>
        <w:rPr>
          <w:rFonts w:eastAsia="Times New Roman" w:cs="Times New Roman"/>
          <w:bCs/>
          <w:szCs w:val="24"/>
        </w:rPr>
      </w:pPr>
      <w:r>
        <w:rPr>
          <w:rFonts w:eastAsia="Times New Roman" w:cs="Times New Roman"/>
          <w:bCs/>
          <w:szCs w:val="24"/>
        </w:rPr>
        <w:t xml:space="preserve">7 </w:t>
      </w:r>
      <w:r w:rsidRPr="00851316">
        <w:rPr>
          <w:rFonts w:eastAsia="Times New Roman" w:cs="Times New Roman"/>
          <w:bCs/>
          <w:szCs w:val="24"/>
        </w:rPr>
        <w:t>WH-200</w:t>
      </w:r>
      <w:r>
        <w:rPr>
          <w:rFonts w:eastAsia="Times New Roman" w:cs="Times New Roman"/>
          <w:bCs/>
          <w:szCs w:val="24"/>
        </w:rPr>
        <w:t xml:space="preserve"> + 9 </w:t>
      </w:r>
      <w:r w:rsidRPr="00851316">
        <w:rPr>
          <w:rFonts w:eastAsia="Times New Roman" w:cs="Times New Roman"/>
          <w:bCs/>
          <w:szCs w:val="24"/>
        </w:rPr>
        <w:t>WH-201</w:t>
      </w:r>
      <w:r>
        <w:rPr>
          <w:rFonts w:eastAsia="Times New Roman" w:cs="Times New Roman"/>
          <w:bCs/>
          <w:szCs w:val="24"/>
        </w:rPr>
        <w:t xml:space="preserve"> +</w:t>
      </w:r>
      <w:r w:rsidR="004B55AC">
        <w:rPr>
          <w:rFonts w:eastAsia="Times New Roman" w:cs="Times New Roman"/>
          <w:bCs/>
          <w:szCs w:val="24"/>
        </w:rPr>
        <w:t xml:space="preserve"> 7</w:t>
      </w:r>
      <w:r>
        <w:rPr>
          <w:rFonts w:eastAsia="Times New Roman" w:cs="Times New Roman"/>
          <w:bCs/>
          <w:szCs w:val="24"/>
        </w:rPr>
        <w:t xml:space="preserve"> </w:t>
      </w:r>
      <w:r w:rsidRPr="00851316">
        <w:rPr>
          <w:rFonts w:eastAsia="Times New Roman" w:cs="Times New Roman"/>
          <w:bCs/>
          <w:szCs w:val="24"/>
        </w:rPr>
        <w:t>WH-202</w:t>
      </w:r>
      <w:r w:rsidR="004B55AC">
        <w:rPr>
          <w:rFonts w:eastAsia="Times New Roman" w:cs="Times New Roman"/>
          <w:bCs/>
          <w:szCs w:val="24"/>
        </w:rPr>
        <w:t xml:space="preserve"> = 23 forms</w:t>
      </w:r>
    </w:p>
    <w:p w:rsidR="00F23DF2" w:rsidRPr="00851316" w:rsidP="00FE0913" w14:paraId="704BCB4D" w14:textId="3864DD8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Printing: </w:t>
      </w:r>
      <w:r w:rsidR="009A0B8A">
        <w:rPr>
          <w:rFonts w:eastAsia="Times New Roman" w:cs="Times New Roman"/>
          <w:bCs/>
          <w:szCs w:val="24"/>
        </w:rPr>
        <w:t>23</w:t>
      </w:r>
      <w:r w:rsidRPr="00851316" w:rsidR="009A0B8A">
        <w:rPr>
          <w:rFonts w:eastAsia="Times New Roman" w:cs="Times New Roman"/>
          <w:bCs/>
          <w:szCs w:val="24"/>
        </w:rPr>
        <w:t xml:space="preserve"> </w:t>
      </w:r>
      <w:r w:rsidR="00CA3CDE">
        <w:rPr>
          <w:rFonts w:eastAsia="Times New Roman" w:cs="Times New Roman"/>
          <w:bCs/>
          <w:szCs w:val="24"/>
        </w:rPr>
        <w:t>f</w:t>
      </w:r>
      <w:r w:rsidRPr="00851316">
        <w:rPr>
          <w:rFonts w:eastAsia="Times New Roman" w:cs="Times New Roman"/>
          <w:bCs/>
          <w:szCs w:val="24"/>
        </w:rPr>
        <w:t xml:space="preserve">orms </w:t>
      </w:r>
      <w:r w:rsidR="009860D3">
        <w:rPr>
          <w:rFonts w:eastAsia="Times New Roman" w:cs="Times New Roman"/>
          <w:bCs/>
          <w:szCs w:val="24"/>
        </w:rPr>
        <w:t>×</w:t>
      </w:r>
      <w:r w:rsidRPr="00851316">
        <w:rPr>
          <w:rFonts w:eastAsia="Times New Roman" w:cs="Times New Roman"/>
          <w:bCs/>
          <w:szCs w:val="24"/>
        </w:rPr>
        <w:t xml:space="preserve"> 2 pages</w:t>
      </w:r>
      <w:r w:rsidR="003021F7">
        <w:rPr>
          <w:rFonts w:eastAsia="Times New Roman" w:cs="Times New Roman"/>
          <w:bCs/>
          <w:szCs w:val="24"/>
        </w:rPr>
        <w:t xml:space="preserve"> per form</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w:t>
      </w:r>
      <w:r w:rsidR="007C2056">
        <w:rPr>
          <w:rFonts w:eastAsia="Times New Roman" w:cs="Times New Roman"/>
          <w:bCs/>
          <w:szCs w:val="24"/>
        </w:rPr>
        <w:t>0</w:t>
      </w:r>
      <w:r w:rsidRPr="00851316">
        <w:rPr>
          <w:rFonts w:eastAsia="Times New Roman" w:cs="Times New Roman"/>
          <w:bCs/>
          <w:szCs w:val="24"/>
        </w:rPr>
        <w:t>.03 per page = $</w:t>
      </w:r>
      <w:r>
        <w:rPr>
          <w:rFonts w:eastAsia="Times New Roman" w:cs="Times New Roman"/>
          <w:bCs/>
          <w:szCs w:val="24"/>
        </w:rPr>
        <w:t>1.38</w:t>
      </w:r>
    </w:p>
    <w:p w:rsidR="00851316" w:rsidRPr="00851316" w:rsidP="00FE0913" w14:paraId="68FAA73A" w14:textId="1092B06D">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Postage: </w:t>
      </w:r>
      <w:r w:rsidR="00F23DF2">
        <w:rPr>
          <w:rFonts w:eastAsia="Times New Roman" w:cs="Times New Roman"/>
          <w:bCs/>
          <w:szCs w:val="24"/>
        </w:rPr>
        <w:t>23</w:t>
      </w:r>
      <w:r w:rsidRPr="00851316" w:rsidR="00F23DF2">
        <w:rPr>
          <w:rFonts w:eastAsia="Times New Roman" w:cs="Times New Roman"/>
          <w:bCs/>
          <w:szCs w:val="24"/>
        </w:rPr>
        <w:t xml:space="preserve"> </w:t>
      </w:r>
      <w:r w:rsidRPr="00851316">
        <w:rPr>
          <w:rFonts w:eastAsia="Times New Roman" w:cs="Times New Roman"/>
          <w:bCs/>
          <w:szCs w:val="24"/>
        </w:rPr>
        <w:t xml:space="preserve">mailings </w:t>
      </w:r>
      <w:r w:rsidR="009860D3">
        <w:rPr>
          <w:rFonts w:eastAsia="Times New Roman" w:cs="Times New Roman"/>
          <w:bCs/>
          <w:szCs w:val="24"/>
        </w:rPr>
        <w:t>×</w:t>
      </w:r>
      <w:r w:rsidRPr="00851316">
        <w:rPr>
          <w:rFonts w:eastAsia="Times New Roman" w:cs="Times New Roman"/>
          <w:bCs/>
          <w:szCs w:val="24"/>
        </w:rPr>
        <w:t xml:space="preserve"> </w:t>
      </w:r>
      <w:r w:rsidR="00CA3CDE">
        <w:rPr>
          <w:rFonts w:eastAsia="Times New Roman" w:cs="Times New Roman"/>
          <w:bCs/>
          <w:szCs w:val="24"/>
        </w:rPr>
        <w:t>(</w:t>
      </w:r>
      <w:r w:rsidRPr="00851316">
        <w:rPr>
          <w:rFonts w:eastAsia="Times New Roman" w:cs="Times New Roman"/>
          <w:bCs/>
          <w:szCs w:val="24"/>
        </w:rPr>
        <w:t>$</w:t>
      </w:r>
      <w:r w:rsidR="002D3236">
        <w:rPr>
          <w:rFonts w:eastAsia="Times New Roman" w:cs="Times New Roman"/>
          <w:bCs/>
          <w:szCs w:val="24"/>
        </w:rPr>
        <w:t>0</w:t>
      </w:r>
      <w:r w:rsidRPr="00851316">
        <w:rPr>
          <w:rFonts w:eastAsia="Times New Roman" w:cs="Times New Roman"/>
          <w:bCs/>
          <w:szCs w:val="24"/>
        </w:rPr>
        <w:t>.</w:t>
      </w:r>
      <w:r w:rsidR="002D3236">
        <w:rPr>
          <w:rFonts w:eastAsia="Times New Roman" w:cs="Times New Roman"/>
          <w:bCs/>
          <w:szCs w:val="24"/>
        </w:rPr>
        <w:t>6</w:t>
      </w:r>
      <w:r w:rsidR="00F23DF2">
        <w:rPr>
          <w:rFonts w:eastAsia="Times New Roman" w:cs="Times New Roman"/>
          <w:bCs/>
          <w:szCs w:val="24"/>
        </w:rPr>
        <w:t>8</w:t>
      </w:r>
      <w:r w:rsidRPr="00851316">
        <w:rPr>
          <w:rFonts w:eastAsia="Times New Roman" w:cs="Times New Roman"/>
          <w:bCs/>
          <w:szCs w:val="24"/>
        </w:rPr>
        <w:t xml:space="preserve"> postage + $</w:t>
      </w:r>
      <w:r w:rsidR="007C2056">
        <w:rPr>
          <w:rFonts w:eastAsia="Times New Roman" w:cs="Times New Roman"/>
          <w:bCs/>
          <w:szCs w:val="24"/>
        </w:rPr>
        <w:t>0</w:t>
      </w:r>
      <w:r w:rsidRPr="00851316">
        <w:rPr>
          <w:rFonts w:eastAsia="Times New Roman" w:cs="Times New Roman"/>
          <w:bCs/>
          <w:szCs w:val="24"/>
        </w:rPr>
        <w:t>.03 per envelope</w:t>
      </w:r>
      <w:r w:rsidR="00CA3CDE">
        <w:rPr>
          <w:rFonts w:eastAsia="Times New Roman" w:cs="Times New Roman"/>
          <w:bCs/>
          <w:szCs w:val="24"/>
        </w:rPr>
        <w:t xml:space="preserve">) </w:t>
      </w:r>
      <w:r w:rsidRPr="00851316">
        <w:rPr>
          <w:rFonts w:eastAsia="Times New Roman" w:cs="Times New Roman"/>
          <w:bCs/>
          <w:szCs w:val="24"/>
        </w:rPr>
        <w:t>= $</w:t>
      </w:r>
      <w:r w:rsidR="003B0EAE">
        <w:rPr>
          <w:rFonts w:eastAsia="Times New Roman" w:cs="Times New Roman"/>
          <w:bCs/>
          <w:szCs w:val="24"/>
        </w:rPr>
        <w:t>16.33</w:t>
      </w:r>
    </w:p>
    <w:p w:rsidR="00851316" w:rsidRPr="00851316" w:rsidP="00FE0913" w14:paraId="72EE529B" w14:textId="35EF7608">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Mail Processing: 1 minute </w:t>
      </w:r>
      <w:r w:rsidR="009860D3">
        <w:rPr>
          <w:rFonts w:eastAsia="Times New Roman" w:cs="Times New Roman"/>
          <w:bCs/>
          <w:szCs w:val="24"/>
        </w:rPr>
        <w:t>×</w:t>
      </w:r>
      <w:r w:rsidRPr="00851316">
        <w:rPr>
          <w:rFonts w:eastAsia="Times New Roman" w:cs="Times New Roman"/>
          <w:bCs/>
          <w:szCs w:val="24"/>
        </w:rPr>
        <w:t xml:space="preserve"> </w:t>
      </w:r>
      <w:r w:rsidR="003B0EAE">
        <w:rPr>
          <w:rFonts w:eastAsia="Times New Roman" w:cs="Times New Roman"/>
          <w:bCs/>
          <w:szCs w:val="24"/>
        </w:rPr>
        <w:t>23</w:t>
      </w:r>
      <w:r w:rsidRPr="00851316">
        <w:rPr>
          <w:rFonts w:eastAsia="Times New Roman" w:cs="Times New Roman"/>
          <w:bCs/>
          <w:szCs w:val="24"/>
        </w:rPr>
        <w:t xml:space="preserve"> forms</w:t>
      </w:r>
      <w:r w:rsidR="00A60718">
        <w:rPr>
          <w:rFonts w:eastAsia="Times New Roman" w:cs="Times New Roman"/>
          <w:bCs/>
          <w:szCs w:val="24"/>
        </w:rPr>
        <w:t xml:space="preserve"> ÷</w:t>
      </w:r>
      <w:r w:rsidR="003F241F">
        <w:rPr>
          <w:rFonts w:eastAsia="Times New Roman" w:cs="Times New Roman"/>
          <w:bCs/>
          <w:szCs w:val="24"/>
        </w:rPr>
        <w:t xml:space="preserve"> </w:t>
      </w:r>
      <w:r w:rsidR="00301BDE">
        <w:rPr>
          <w:rFonts w:eastAsia="Times New Roman" w:cs="Times New Roman"/>
          <w:bCs/>
          <w:szCs w:val="24"/>
        </w:rPr>
        <w:t>60 min</w:t>
      </w:r>
      <w:r w:rsidR="00A60718">
        <w:rPr>
          <w:rFonts w:eastAsia="Times New Roman" w:cs="Times New Roman"/>
          <w:bCs/>
          <w:szCs w:val="24"/>
        </w:rPr>
        <w:t>ute</w:t>
      </w:r>
      <w:r w:rsidR="00301BDE">
        <w:rPr>
          <w:rFonts w:eastAsia="Times New Roman" w:cs="Times New Roman"/>
          <w:bCs/>
          <w:szCs w:val="24"/>
        </w:rPr>
        <w:t>s per h</w:t>
      </w:r>
      <w:r w:rsidR="00A60718">
        <w:rPr>
          <w:rFonts w:eastAsia="Times New Roman" w:cs="Times New Roman"/>
          <w:bCs/>
          <w:szCs w:val="24"/>
        </w:rPr>
        <w:t>ou</w:t>
      </w:r>
      <w:r w:rsidR="00301BDE">
        <w:rPr>
          <w:rFonts w:eastAsia="Times New Roman" w:cs="Times New Roman"/>
          <w:bCs/>
          <w:szCs w:val="24"/>
        </w:rPr>
        <w:t>r</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$4</w:t>
      </w:r>
      <w:r w:rsidR="00C113DF">
        <w:rPr>
          <w:rFonts w:eastAsia="Times New Roman" w:cs="Times New Roman"/>
          <w:bCs/>
          <w:szCs w:val="24"/>
        </w:rPr>
        <w:t>8.64</w:t>
      </w:r>
      <w:r w:rsidR="00D92CB9">
        <w:rPr>
          <w:rFonts w:eastAsia="Times New Roman" w:cs="Times New Roman"/>
          <w:bCs/>
          <w:szCs w:val="24"/>
        </w:rPr>
        <w:t xml:space="preserve"> </w:t>
      </w:r>
      <w:r w:rsidRPr="00851316">
        <w:rPr>
          <w:rFonts w:eastAsia="Times New Roman" w:cs="Times New Roman"/>
          <w:bCs/>
          <w:szCs w:val="24"/>
        </w:rPr>
        <w:t xml:space="preserve">= </w:t>
      </w:r>
      <w:r w:rsidR="00286E1D">
        <w:rPr>
          <w:rFonts w:eastAsia="Times New Roman" w:cs="Times New Roman"/>
          <w:bCs/>
          <w:szCs w:val="24"/>
        </w:rPr>
        <w:t>$18.65</w:t>
      </w:r>
    </w:p>
    <w:p w:rsidR="00851316" w:rsidRPr="00851316" w:rsidP="00FE0913" w14:paraId="3BE3EBC9" w14:textId="727FD9BA">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Filing: 1 minute </w:t>
      </w:r>
      <w:r w:rsidR="009860D3">
        <w:rPr>
          <w:rFonts w:eastAsia="Times New Roman" w:cs="Times New Roman"/>
          <w:bCs/>
          <w:szCs w:val="24"/>
        </w:rPr>
        <w:t>×</w:t>
      </w:r>
      <w:r w:rsidRPr="00851316">
        <w:rPr>
          <w:rFonts w:eastAsia="Times New Roman" w:cs="Times New Roman"/>
          <w:bCs/>
          <w:szCs w:val="24"/>
        </w:rPr>
        <w:t xml:space="preserve"> </w:t>
      </w:r>
      <w:r w:rsidR="00505425">
        <w:rPr>
          <w:rFonts w:eastAsia="Times New Roman" w:cs="Times New Roman"/>
          <w:bCs/>
          <w:szCs w:val="24"/>
        </w:rPr>
        <w:t>23</w:t>
      </w:r>
      <w:r w:rsidRPr="00851316" w:rsidR="00505425">
        <w:rPr>
          <w:rFonts w:eastAsia="Times New Roman" w:cs="Times New Roman"/>
          <w:bCs/>
          <w:szCs w:val="24"/>
        </w:rPr>
        <w:t xml:space="preserve"> </w:t>
      </w:r>
      <w:r w:rsidRPr="00851316">
        <w:rPr>
          <w:rFonts w:eastAsia="Times New Roman" w:cs="Times New Roman"/>
          <w:bCs/>
          <w:szCs w:val="24"/>
        </w:rPr>
        <w:t>forms</w:t>
      </w:r>
      <w:r w:rsidR="00A60718">
        <w:rPr>
          <w:rFonts w:eastAsia="Times New Roman" w:cs="Times New Roman"/>
          <w:bCs/>
          <w:szCs w:val="24"/>
        </w:rPr>
        <w:t xml:space="preserve"> ÷ </w:t>
      </w:r>
      <w:r w:rsidR="00301BDE">
        <w:rPr>
          <w:rFonts w:eastAsia="Times New Roman" w:cs="Times New Roman"/>
          <w:bCs/>
          <w:szCs w:val="24"/>
        </w:rPr>
        <w:t xml:space="preserve">60 </w:t>
      </w:r>
      <w:r w:rsidR="00FE7DD1">
        <w:rPr>
          <w:rFonts w:eastAsia="Times New Roman" w:cs="Times New Roman"/>
          <w:bCs/>
          <w:szCs w:val="24"/>
        </w:rPr>
        <w:t>minutes</w:t>
      </w:r>
      <w:r w:rsidR="00301BDE">
        <w:rPr>
          <w:rFonts w:eastAsia="Times New Roman" w:cs="Times New Roman"/>
          <w:bCs/>
          <w:szCs w:val="24"/>
        </w:rPr>
        <w:t xml:space="preserve"> per h</w:t>
      </w:r>
      <w:r w:rsidR="00A60718">
        <w:rPr>
          <w:rFonts w:eastAsia="Times New Roman" w:cs="Times New Roman"/>
          <w:bCs/>
          <w:szCs w:val="24"/>
        </w:rPr>
        <w:t>ou</w:t>
      </w:r>
      <w:r w:rsidR="00301BDE">
        <w:rPr>
          <w:rFonts w:eastAsia="Times New Roman" w:cs="Times New Roman"/>
          <w:bCs/>
          <w:szCs w:val="24"/>
        </w:rPr>
        <w:t>r</w:t>
      </w:r>
      <w:r w:rsidRPr="00851316">
        <w:rPr>
          <w:rFonts w:eastAsia="Times New Roman" w:cs="Times New Roman"/>
          <w:bCs/>
          <w:szCs w:val="24"/>
        </w:rPr>
        <w:t xml:space="preserve"> </w:t>
      </w:r>
      <w:r w:rsidR="009860D3">
        <w:rPr>
          <w:rFonts w:eastAsia="Times New Roman" w:cs="Times New Roman"/>
          <w:bCs/>
          <w:szCs w:val="24"/>
        </w:rPr>
        <w:t>×</w:t>
      </w:r>
      <w:r w:rsidRPr="00851316">
        <w:rPr>
          <w:rFonts w:eastAsia="Times New Roman" w:cs="Times New Roman"/>
          <w:bCs/>
          <w:szCs w:val="24"/>
        </w:rPr>
        <w:t xml:space="preserve"> $4</w:t>
      </w:r>
      <w:r w:rsidR="00C113DF">
        <w:rPr>
          <w:rFonts w:eastAsia="Times New Roman" w:cs="Times New Roman"/>
          <w:bCs/>
          <w:szCs w:val="24"/>
        </w:rPr>
        <w:t>8.64</w:t>
      </w:r>
      <w:r w:rsidR="008520F0">
        <w:rPr>
          <w:rFonts w:eastAsia="Times New Roman" w:cs="Times New Roman"/>
          <w:bCs/>
          <w:szCs w:val="24"/>
        </w:rPr>
        <w:t xml:space="preserve"> </w:t>
      </w:r>
      <w:r w:rsidRPr="00851316">
        <w:rPr>
          <w:rFonts w:eastAsia="Times New Roman" w:cs="Times New Roman"/>
          <w:bCs/>
          <w:szCs w:val="24"/>
        </w:rPr>
        <w:t xml:space="preserve">= </w:t>
      </w:r>
      <w:r w:rsidR="00505425">
        <w:rPr>
          <w:rFonts w:eastAsia="Times New Roman" w:cs="Times New Roman"/>
          <w:bCs/>
          <w:szCs w:val="24"/>
        </w:rPr>
        <w:t>$18.65</w:t>
      </w:r>
      <w:r w:rsidRPr="00851316" w:rsidR="00FB1D10">
        <w:rPr>
          <w:rFonts w:eastAsia="Times New Roman" w:cs="Times New Roman"/>
          <w:bCs/>
          <w:szCs w:val="24"/>
        </w:rPr>
        <w:t xml:space="preserve"> </w:t>
      </w:r>
    </w:p>
    <w:p w:rsidR="00851316" w:rsidRPr="00851316" w:rsidP="006004F8" w14:paraId="2F07B123" w14:textId="3488CC4B">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 Processing: 10 minutes </w:t>
      </w:r>
      <w:r w:rsidR="009860D3">
        <w:rPr>
          <w:rFonts w:eastAsia="Times New Roman" w:cs="Times New Roman"/>
          <w:bCs/>
          <w:szCs w:val="24"/>
        </w:rPr>
        <w:t>×</w:t>
      </w:r>
      <w:r w:rsidRPr="00851316">
        <w:rPr>
          <w:rFonts w:eastAsia="Times New Roman" w:cs="Times New Roman"/>
          <w:bCs/>
          <w:szCs w:val="24"/>
        </w:rPr>
        <w:t xml:space="preserve"> </w:t>
      </w:r>
      <w:r w:rsidR="00505425">
        <w:rPr>
          <w:rFonts w:eastAsia="Times New Roman" w:cs="Times New Roman"/>
          <w:bCs/>
          <w:szCs w:val="24"/>
        </w:rPr>
        <w:t>23</w:t>
      </w:r>
      <w:r w:rsidRPr="00851316">
        <w:rPr>
          <w:rFonts w:eastAsia="Times New Roman" w:cs="Times New Roman"/>
          <w:bCs/>
          <w:szCs w:val="24"/>
        </w:rPr>
        <w:t xml:space="preserve"> applications</w:t>
      </w:r>
      <w:r w:rsidR="00A60718">
        <w:rPr>
          <w:rFonts w:eastAsia="Times New Roman" w:cs="Times New Roman"/>
          <w:bCs/>
          <w:szCs w:val="24"/>
        </w:rPr>
        <w:t xml:space="preserve"> ÷</w:t>
      </w:r>
      <w:r w:rsidR="002E7CEE">
        <w:rPr>
          <w:rFonts w:eastAsia="Times New Roman" w:cs="Times New Roman"/>
          <w:bCs/>
          <w:szCs w:val="24"/>
        </w:rPr>
        <w:t xml:space="preserve"> </w:t>
      </w:r>
      <w:r w:rsidR="003F439F">
        <w:rPr>
          <w:rFonts w:eastAsia="Times New Roman" w:cs="Times New Roman"/>
          <w:bCs/>
          <w:szCs w:val="24"/>
        </w:rPr>
        <w:t>60 min</w:t>
      </w:r>
      <w:r w:rsidR="00A60718">
        <w:rPr>
          <w:rFonts w:eastAsia="Times New Roman" w:cs="Times New Roman"/>
          <w:bCs/>
          <w:szCs w:val="24"/>
        </w:rPr>
        <w:t>ute</w:t>
      </w:r>
      <w:r w:rsidR="003F439F">
        <w:rPr>
          <w:rFonts w:eastAsia="Times New Roman" w:cs="Times New Roman"/>
          <w:bCs/>
          <w:szCs w:val="24"/>
        </w:rPr>
        <w:t>s per hour</w:t>
      </w:r>
      <w:r w:rsidRPr="00851316">
        <w:rPr>
          <w:rFonts w:eastAsia="Times New Roman" w:cs="Times New Roman"/>
          <w:bCs/>
          <w:szCs w:val="24"/>
        </w:rPr>
        <w:t xml:space="preserve"> </w:t>
      </w:r>
      <w:r w:rsidR="009860D3">
        <w:rPr>
          <w:rFonts w:eastAsia="Times New Roman" w:cs="Times New Roman"/>
          <w:bCs/>
          <w:szCs w:val="24"/>
        </w:rPr>
        <w:t>×</w:t>
      </w:r>
      <w:r w:rsidRPr="00851316">
        <w:rPr>
          <w:rFonts w:eastAsia="Times New Roman" w:cs="Times New Roman"/>
          <w:bCs/>
          <w:szCs w:val="24"/>
        </w:rPr>
        <w:t xml:space="preserve"> </w:t>
      </w:r>
      <w:r w:rsidR="00E708F2">
        <w:rPr>
          <w:rFonts w:eastAsia="Times New Roman" w:cs="Times New Roman"/>
          <w:bCs/>
          <w:szCs w:val="24"/>
        </w:rPr>
        <w:t>$</w:t>
      </w:r>
      <w:r w:rsidRPr="00851316">
        <w:rPr>
          <w:rFonts w:eastAsia="Times New Roman" w:cs="Times New Roman"/>
          <w:bCs/>
          <w:szCs w:val="24"/>
        </w:rPr>
        <w:t>4</w:t>
      </w:r>
      <w:r w:rsidR="00183B38">
        <w:rPr>
          <w:rFonts w:eastAsia="Times New Roman" w:cs="Times New Roman"/>
          <w:bCs/>
          <w:szCs w:val="24"/>
        </w:rPr>
        <w:t>8.64</w:t>
      </w:r>
      <w:r w:rsidR="002A2CF5">
        <w:rPr>
          <w:rFonts w:eastAsia="Times New Roman" w:cs="Times New Roman"/>
          <w:bCs/>
          <w:szCs w:val="24"/>
        </w:rPr>
        <w:t xml:space="preserve"> =</w:t>
      </w:r>
      <w:r w:rsidRPr="00851316" w:rsidR="002A2CF5">
        <w:rPr>
          <w:rFonts w:eastAsia="Times New Roman" w:cs="Times New Roman"/>
          <w:bCs/>
          <w:szCs w:val="24"/>
        </w:rPr>
        <w:t xml:space="preserve"> </w:t>
      </w:r>
      <w:r w:rsidR="001234F5">
        <w:rPr>
          <w:rFonts w:eastAsia="Times New Roman" w:cs="Times New Roman"/>
          <w:bCs/>
          <w:szCs w:val="24"/>
        </w:rPr>
        <w:t>$186.45</w:t>
      </w:r>
    </w:p>
    <w:p w:rsidR="00851316" w:rsidRPr="00975E05" w:rsidP="00FE0913" w14:paraId="55236328" w14:textId="5C18B007">
      <w:pPr>
        <w:autoSpaceDE w:val="0"/>
        <w:autoSpaceDN w:val="0"/>
        <w:spacing w:after="240" w:line="240" w:lineRule="auto"/>
        <w:rPr>
          <w:rFonts w:eastAsia="Times New Roman" w:cs="Times New Roman"/>
          <w:b/>
          <w:szCs w:val="24"/>
        </w:rPr>
      </w:pPr>
      <w:r w:rsidRPr="00975E05">
        <w:rPr>
          <w:rFonts w:eastAsia="Times New Roman" w:cs="Times New Roman"/>
          <w:b/>
          <w:szCs w:val="24"/>
        </w:rPr>
        <w:t>Total Annual Federal Cost for</w:t>
      </w:r>
      <w:r w:rsidR="00FE7DD1">
        <w:rPr>
          <w:rFonts w:eastAsia="Times New Roman" w:cs="Times New Roman"/>
          <w:b/>
          <w:szCs w:val="24"/>
        </w:rPr>
        <w:t xml:space="preserve"> </w:t>
      </w:r>
      <w:r w:rsidRPr="00975E05">
        <w:rPr>
          <w:rFonts w:eastAsia="Times New Roman" w:cs="Times New Roman"/>
          <w:b/>
          <w:szCs w:val="24"/>
        </w:rPr>
        <w:t>Forms</w:t>
      </w:r>
      <w:r w:rsidRPr="00975E05" w:rsidR="00D42A9C">
        <w:rPr>
          <w:rFonts w:eastAsia="Times New Roman" w:cs="Times New Roman"/>
          <w:b/>
          <w:szCs w:val="24"/>
        </w:rPr>
        <w:t xml:space="preserve"> </w:t>
      </w:r>
      <w:r w:rsidRPr="00975E05">
        <w:rPr>
          <w:rFonts w:eastAsia="Times New Roman" w:cs="Times New Roman"/>
          <w:b/>
          <w:szCs w:val="24"/>
        </w:rPr>
        <w:t>WH-200, 201, and 202:</w:t>
      </w:r>
      <w:r w:rsidR="00E635CB">
        <w:rPr>
          <w:rFonts w:eastAsia="Times New Roman" w:cs="Times New Roman"/>
          <w:b/>
          <w:szCs w:val="24"/>
        </w:rPr>
        <w:t xml:space="preserve"> </w:t>
      </w:r>
      <w:r w:rsidRPr="00975E05" w:rsidR="000E2AA5">
        <w:rPr>
          <w:rFonts w:eastAsia="Times New Roman" w:cs="Times New Roman"/>
          <w:b/>
          <w:szCs w:val="24"/>
        </w:rPr>
        <w:t>$1.38 +</w:t>
      </w:r>
      <w:r w:rsidRPr="00975E05" w:rsidR="001437D7">
        <w:rPr>
          <w:rFonts w:eastAsia="Times New Roman" w:cs="Times New Roman"/>
          <w:b/>
          <w:szCs w:val="24"/>
        </w:rPr>
        <w:t xml:space="preserve"> </w:t>
      </w:r>
      <w:r w:rsidRPr="00975E05" w:rsidR="00742837">
        <w:rPr>
          <w:rFonts w:eastAsia="Times New Roman" w:cs="Times New Roman"/>
          <w:b/>
          <w:szCs w:val="24"/>
        </w:rPr>
        <w:t>$16.33 + $18.65 + $18.65</w:t>
      </w:r>
      <w:r w:rsidRPr="00975E05" w:rsidR="000E2AA5">
        <w:rPr>
          <w:rFonts w:eastAsia="Times New Roman" w:cs="Times New Roman"/>
          <w:b/>
          <w:szCs w:val="24"/>
        </w:rPr>
        <w:t xml:space="preserve"> + $186.45</w:t>
      </w:r>
      <w:r w:rsidR="00FE7DD1">
        <w:rPr>
          <w:rFonts w:eastAsia="Times New Roman" w:cs="Times New Roman"/>
          <w:b/>
          <w:szCs w:val="24"/>
        </w:rPr>
        <w:t xml:space="preserve"> </w:t>
      </w:r>
      <w:r w:rsidRPr="00975E05">
        <w:rPr>
          <w:rFonts w:eastAsia="Times New Roman" w:cs="Times New Roman"/>
          <w:b/>
          <w:szCs w:val="24"/>
        </w:rPr>
        <w:t>=</w:t>
      </w:r>
      <w:r w:rsidRPr="00975E05" w:rsidR="005D4D6D">
        <w:rPr>
          <w:rFonts w:eastAsia="Times New Roman" w:cs="Times New Roman"/>
          <w:b/>
          <w:szCs w:val="24"/>
        </w:rPr>
        <w:t xml:space="preserve"> </w:t>
      </w:r>
      <w:r w:rsidRPr="00363D99" w:rsidR="005D4D6D">
        <w:rPr>
          <w:rFonts w:eastAsia="Times New Roman" w:cs="Times New Roman"/>
          <w:b/>
          <w:szCs w:val="24"/>
        </w:rPr>
        <w:t>$241.46</w:t>
      </w:r>
      <w:r w:rsidRPr="00975E05" w:rsidR="005D4D6D">
        <w:rPr>
          <w:rFonts w:eastAsia="Times New Roman" w:cs="Times New Roman"/>
          <w:b/>
          <w:szCs w:val="24"/>
        </w:rPr>
        <w:t xml:space="preserve"> </w:t>
      </w:r>
    </w:p>
    <w:p w:rsidR="00536E8D" w:rsidRPr="00A204BA" w:rsidP="00536E8D" w14:paraId="094213A5" w14:textId="53DAB87A">
      <w:pPr>
        <w:pStyle w:val="Heading3"/>
        <w:rPr>
          <w:rFonts w:eastAsia="Times New Roman"/>
        </w:rPr>
      </w:pPr>
      <w:r>
        <w:t>D</w:t>
      </w:r>
      <w:r w:rsidRPr="00851316" w:rsidR="00851316">
        <w:t>.</w:t>
      </w:r>
      <w:r w:rsidR="00E36C15">
        <w:t xml:space="preserve"> </w:t>
      </w:r>
      <w:r w:rsidRPr="00A204BA">
        <w:rPr>
          <w:rFonts w:eastAsia="Times New Roman"/>
        </w:rPr>
        <w:t>Forms WH-205 (</w:t>
      </w:r>
      <w:r w:rsidRPr="00A204BA">
        <w:t xml:space="preserve">Application for Authorization to Employ </w:t>
      </w:r>
      <w:r w:rsidR="000323C0">
        <w:t>a</w:t>
      </w:r>
      <w:r w:rsidRPr="00A204BA">
        <w:t xml:space="preserve"> Student-Learner at Subminimum Wages) </w:t>
      </w:r>
      <w:r w:rsidRPr="00A204BA">
        <w:rPr>
          <w:rFonts w:eastAsia="Times New Roman"/>
        </w:rPr>
        <w:t>and WH-209 (</w:t>
      </w:r>
      <w:r w:rsidRPr="00A204BA">
        <w:t>Application for a Certificate to U.S. Department of Labor Employ Messengers/Learners at Subminimum Wages)</w:t>
      </w:r>
    </w:p>
    <w:p w:rsidR="00851316" w:rsidRPr="00851316" w:rsidP="00975E05" w14:paraId="499FCE65" w14:textId="6B98CED2">
      <w:r w:rsidRPr="00851316">
        <w:t xml:space="preserve">Form WH-205 applications are processed </w:t>
      </w:r>
      <w:r w:rsidR="008708E4">
        <w:t>by the</w:t>
      </w:r>
      <w:r w:rsidR="00C238C9">
        <w:t xml:space="preserve"> Department </w:t>
      </w:r>
      <w:r w:rsidRPr="00851316">
        <w:t>in Chicago, Illinois and a GS-12</w:t>
      </w:r>
      <w:r w:rsidR="00623353">
        <w:t xml:space="preserve">, </w:t>
      </w:r>
      <w:r w:rsidRPr="00851316">
        <w:t xml:space="preserve">Step 4 </w:t>
      </w:r>
      <w:r w:rsidR="001A5C82">
        <w:t xml:space="preserve">federal </w:t>
      </w:r>
      <w:r w:rsidRPr="00851316">
        <w:t>employee (</w:t>
      </w:r>
      <w:r w:rsidR="007E6DAF">
        <w:t xml:space="preserve">paid </w:t>
      </w:r>
      <w:r w:rsidRPr="00851316">
        <w:t>$4</w:t>
      </w:r>
      <w:r w:rsidR="00623353">
        <w:t>8.64</w:t>
      </w:r>
      <w:r w:rsidRPr="00851316">
        <w:t xml:space="preserve"> per hour) analyzes and approves the initial applications for certification. Analysis of each application takes approximately 10 minutes.</w:t>
      </w:r>
    </w:p>
    <w:p w:rsidR="00851316" w:rsidRPr="00851316" w:rsidP="00FE0913" w14:paraId="12BDE2DE" w14:textId="21F21F3C">
      <w:pPr>
        <w:autoSpaceDE w:val="0"/>
        <w:autoSpaceDN w:val="0"/>
        <w:spacing w:after="240" w:line="240" w:lineRule="auto"/>
        <w:rPr>
          <w:rFonts w:eastAsia="Times New Roman" w:cs="Times New Roman"/>
          <w:bCs/>
          <w:szCs w:val="24"/>
        </w:rPr>
      </w:pPr>
      <w:r>
        <w:rPr>
          <w:rFonts w:eastAsia="Times New Roman" w:cs="Times New Roman"/>
          <w:bCs/>
          <w:szCs w:val="24"/>
        </w:rPr>
        <w:t>32</w:t>
      </w:r>
      <w:r w:rsidRPr="00851316">
        <w:rPr>
          <w:rFonts w:eastAsia="Times New Roman" w:cs="Times New Roman"/>
          <w:bCs/>
          <w:szCs w:val="24"/>
        </w:rPr>
        <w:t xml:space="preserve"> applications </w:t>
      </w:r>
      <w:r w:rsidR="009860D3">
        <w:rPr>
          <w:rFonts w:eastAsia="Times New Roman" w:cs="Times New Roman"/>
          <w:bCs/>
          <w:szCs w:val="24"/>
        </w:rPr>
        <w:t>×</w:t>
      </w:r>
      <w:r w:rsidRPr="00851316">
        <w:rPr>
          <w:rFonts w:eastAsia="Times New Roman" w:cs="Times New Roman"/>
          <w:bCs/>
          <w:szCs w:val="24"/>
        </w:rPr>
        <w:t xml:space="preserve"> 10 minutes </w:t>
      </w:r>
      <w:r w:rsidR="008708E4">
        <w:rPr>
          <w:rFonts w:eastAsia="Times New Roman" w:cs="Times New Roman"/>
          <w:bCs/>
          <w:szCs w:val="24"/>
        </w:rPr>
        <w:t xml:space="preserve">÷ </w:t>
      </w:r>
      <w:r w:rsidRPr="00851316">
        <w:rPr>
          <w:rFonts w:eastAsia="Times New Roman" w:cs="Times New Roman"/>
          <w:bCs/>
          <w:szCs w:val="24"/>
        </w:rPr>
        <w:t>60 min</w:t>
      </w:r>
      <w:r w:rsidR="008708E4">
        <w:rPr>
          <w:rFonts w:eastAsia="Times New Roman" w:cs="Times New Roman"/>
          <w:bCs/>
          <w:szCs w:val="24"/>
        </w:rPr>
        <w:t>utes</w:t>
      </w:r>
      <w:r w:rsidRPr="00851316">
        <w:rPr>
          <w:rFonts w:eastAsia="Times New Roman" w:cs="Times New Roman"/>
          <w:bCs/>
          <w:szCs w:val="24"/>
        </w:rPr>
        <w:t xml:space="preserve"> per hour = </w:t>
      </w:r>
      <w:r w:rsidR="00AE47A7">
        <w:rPr>
          <w:rFonts w:eastAsia="Times New Roman" w:cs="Times New Roman"/>
          <w:bCs/>
          <w:szCs w:val="24"/>
        </w:rPr>
        <w:t>5.33</w:t>
      </w:r>
      <w:r w:rsidRPr="00851316">
        <w:rPr>
          <w:rFonts w:eastAsia="Times New Roman" w:cs="Times New Roman"/>
          <w:bCs/>
          <w:szCs w:val="24"/>
        </w:rPr>
        <w:t xml:space="preserve"> hours </w:t>
      </w:r>
    </w:p>
    <w:p w:rsidR="00851316" w:rsidP="00FE0913" w14:paraId="19B520E3" w14:textId="60A511B8">
      <w:pPr>
        <w:autoSpaceDE w:val="0"/>
        <w:autoSpaceDN w:val="0"/>
        <w:spacing w:after="240" w:line="240" w:lineRule="auto"/>
        <w:rPr>
          <w:rFonts w:eastAsia="Times New Roman" w:cs="Times New Roman"/>
          <w:bCs/>
          <w:szCs w:val="24"/>
        </w:rPr>
      </w:pPr>
      <w:r>
        <w:rPr>
          <w:rFonts w:eastAsia="Times New Roman" w:cs="Times New Roman"/>
          <w:bCs/>
          <w:szCs w:val="24"/>
        </w:rPr>
        <w:t>5.33</w:t>
      </w:r>
      <w:r w:rsidRPr="00851316">
        <w:rPr>
          <w:rFonts w:eastAsia="Times New Roman" w:cs="Times New Roman"/>
          <w:bCs/>
          <w:szCs w:val="24"/>
        </w:rPr>
        <w:t xml:space="preserve"> hours </w:t>
      </w:r>
      <w:r w:rsidR="009860D3">
        <w:rPr>
          <w:rFonts w:eastAsia="Times New Roman" w:cs="Times New Roman"/>
          <w:bCs/>
          <w:szCs w:val="24"/>
        </w:rPr>
        <w:t>×</w:t>
      </w:r>
      <w:r w:rsidRPr="00851316">
        <w:rPr>
          <w:rFonts w:eastAsia="Times New Roman" w:cs="Times New Roman"/>
          <w:bCs/>
          <w:szCs w:val="24"/>
        </w:rPr>
        <w:t xml:space="preserve"> $4</w:t>
      </w:r>
      <w:r w:rsidR="00623353">
        <w:rPr>
          <w:rFonts w:eastAsia="Times New Roman" w:cs="Times New Roman"/>
          <w:bCs/>
          <w:szCs w:val="24"/>
        </w:rPr>
        <w:t>8.64</w:t>
      </w:r>
      <w:r w:rsidRPr="00851316">
        <w:rPr>
          <w:rFonts w:eastAsia="Times New Roman" w:cs="Times New Roman"/>
          <w:bCs/>
          <w:szCs w:val="24"/>
        </w:rPr>
        <w:t xml:space="preserve"> = </w:t>
      </w:r>
      <w:r w:rsidR="009274CE">
        <w:rPr>
          <w:rFonts w:eastAsia="Times New Roman" w:cs="Times New Roman"/>
          <w:bCs/>
          <w:szCs w:val="24"/>
        </w:rPr>
        <w:t>$259.25</w:t>
      </w:r>
      <w:r w:rsidRPr="00851316">
        <w:rPr>
          <w:rFonts w:eastAsia="Times New Roman" w:cs="Times New Roman"/>
          <w:bCs/>
          <w:szCs w:val="24"/>
        </w:rPr>
        <w:t xml:space="preserve"> </w:t>
      </w:r>
    </w:p>
    <w:p w:rsidR="00A25C45" w:rsidP="00FE0913" w14:paraId="24EF5B27" w14:textId="6FCE7BBA">
      <w:pPr>
        <w:autoSpaceDE w:val="0"/>
        <w:autoSpaceDN w:val="0"/>
        <w:spacing w:after="240" w:line="240" w:lineRule="auto"/>
        <w:rPr>
          <w:rFonts w:eastAsia="Times New Roman" w:cs="Times New Roman"/>
          <w:bCs/>
          <w:szCs w:val="24"/>
        </w:rPr>
      </w:pPr>
      <w:r>
        <w:rPr>
          <w:rFonts w:eastAsia="Times New Roman" w:cs="Times New Roman"/>
          <w:bCs/>
          <w:szCs w:val="24"/>
        </w:rPr>
        <w:t xml:space="preserve">There are no federal costs associated with WH-209. </w:t>
      </w:r>
    </w:p>
    <w:p w:rsidR="00976ADF" w:rsidRPr="00F24195" w:rsidP="00FE0913" w14:paraId="7C2316E6" w14:textId="37A5A047">
      <w:pPr>
        <w:autoSpaceDE w:val="0"/>
        <w:autoSpaceDN w:val="0"/>
        <w:spacing w:after="240" w:line="240" w:lineRule="auto"/>
        <w:rPr>
          <w:rFonts w:eastAsia="Times New Roman" w:cs="Times New Roman"/>
          <w:b/>
          <w:szCs w:val="24"/>
        </w:rPr>
      </w:pPr>
      <w:r w:rsidRPr="00F24195">
        <w:rPr>
          <w:rFonts w:eastAsia="Times New Roman" w:cs="Times New Roman"/>
          <w:b/>
          <w:szCs w:val="24"/>
        </w:rPr>
        <w:t xml:space="preserve">Total Annual </w:t>
      </w:r>
      <w:r w:rsidRPr="00F24195" w:rsidR="00A25C45">
        <w:rPr>
          <w:rFonts w:eastAsia="Times New Roman" w:cs="Times New Roman"/>
          <w:b/>
          <w:szCs w:val="24"/>
        </w:rPr>
        <w:t>Cost for Form</w:t>
      </w:r>
      <w:r w:rsidRPr="00F24195" w:rsidR="007D72B1">
        <w:rPr>
          <w:rFonts w:eastAsia="Times New Roman" w:cs="Times New Roman"/>
          <w:b/>
          <w:szCs w:val="24"/>
        </w:rPr>
        <w:t>s</w:t>
      </w:r>
      <w:r w:rsidRPr="00F24195" w:rsidR="00A25C45">
        <w:rPr>
          <w:rFonts w:eastAsia="Times New Roman" w:cs="Times New Roman"/>
          <w:b/>
          <w:szCs w:val="24"/>
        </w:rPr>
        <w:t xml:space="preserve"> </w:t>
      </w:r>
      <w:r w:rsidRPr="00F24195">
        <w:rPr>
          <w:rFonts w:eastAsia="Times New Roman" w:cs="Times New Roman"/>
          <w:b/>
          <w:szCs w:val="24"/>
        </w:rPr>
        <w:t xml:space="preserve">WH-205: </w:t>
      </w:r>
      <w:r w:rsidRPr="008707F4" w:rsidR="00103D2B">
        <w:rPr>
          <w:rFonts w:eastAsia="Times New Roman" w:cs="Times New Roman"/>
          <w:b/>
          <w:szCs w:val="24"/>
        </w:rPr>
        <w:t>$259.25</w:t>
      </w:r>
    </w:p>
    <w:p w:rsidR="00851316" w:rsidRPr="00851316" w:rsidP="00975E05" w14:paraId="3570E476" w14:textId="720A5932">
      <w:pPr>
        <w:pStyle w:val="Heading3"/>
      </w:pPr>
      <w:r>
        <w:t>Total Annual Federal Costs</w:t>
      </w:r>
    </w:p>
    <w:p w:rsidR="00851316" w:rsidP="00FE0913" w14:paraId="6538B683" w14:textId="4BEBEC2B">
      <w:pPr>
        <w:autoSpaceDE w:val="0"/>
        <w:autoSpaceDN w:val="0"/>
        <w:spacing w:after="240" w:line="240" w:lineRule="auto"/>
        <w:rPr>
          <w:rFonts w:eastAsia="Times New Roman" w:cs="Times New Roman"/>
          <w:bCs/>
          <w:szCs w:val="24"/>
        </w:rPr>
      </w:pPr>
      <w:r w:rsidRPr="00851316">
        <w:rPr>
          <w:rFonts w:eastAsia="Times New Roman" w:cs="Times New Roman"/>
          <w:bCs/>
          <w:szCs w:val="24"/>
        </w:rPr>
        <w:t>WH-226 and WH-226A</w:t>
      </w:r>
      <w:r w:rsidR="00E64F0C">
        <w:rPr>
          <w:rFonts w:eastAsia="Times New Roman" w:cs="Times New Roman"/>
          <w:bCs/>
          <w:szCs w:val="24"/>
        </w:rPr>
        <w:t>:</w:t>
      </w:r>
      <w:r w:rsidR="008707F4">
        <w:rPr>
          <w:rFonts w:eastAsia="Times New Roman" w:cs="Times New Roman"/>
          <w:bCs/>
          <w:szCs w:val="24"/>
        </w:rPr>
        <w:t xml:space="preserve"> </w:t>
      </w:r>
      <w:r w:rsidR="00103D2B">
        <w:rPr>
          <w:rFonts w:eastAsia="Times New Roman" w:cs="Times New Roman"/>
          <w:bCs/>
          <w:szCs w:val="24"/>
        </w:rPr>
        <w:t>$41,125.12</w:t>
      </w:r>
    </w:p>
    <w:p w:rsidR="009A27F0" w:rsidRPr="00851316" w:rsidP="009A27F0" w14:paraId="05320C96" w14:textId="1078D04F">
      <w:pPr>
        <w:autoSpaceDE w:val="0"/>
        <w:autoSpaceDN w:val="0"/>
        <w:spacing w:after="240" w:line="240" w:lineRule="auto"/>
        <w:rPr>
          <w:rFonts w:eastAsia="Times New Roman" w:cs="Times New Roman"/>
          <w:bCs/>
          <w:szCs w:val="24"/>
        </w:rPr>
      </w:pPr>
      <w:r>
        <w:rPr>
          <w:rFonts w:eastAsia="Times New Roman" w:cs="Times New Roman"/>
          <w:bCs/>
          <w:szCs w:val="24"/>
        </w:rPr>
        <w:t xml:space="preserve">WH-2, </w:t>
      </w:r>
      <w:r w:rsidRPr="00851316">
        <w:rPr>
          <w:rFonts w:eastAsia="Times New Roman" w:cs="Times New Roman"/>
          <w:bCs/>
          <w:szCs w:val="24"/>
        </w:rPr>
        <w:t>WH-46</w:t>
      </w:r>
      <w:r>
        <w:rPr>
          <w:rFonts w:eastAsia="Times New Roman" w:cs="Times New Roman"/>
          <w:bCs/>
          <w:szCs w:val="24"/>
        </w:rPr>
        <w:t>, Piece Rate Measurements, and</w:t>
      </w:r>
      <w:r w:rsidR="006C09CA">
        <w:rPr>
          <w:rFonts w:eastAsia="Times New Roman" w:cs="Times New Roman"/>
          <w:bCs/>
          <w:szCs w:val="24"/>
        </w:rPr>
        <w:t xml:space="preserve"> </w:t>
      </w:r>
      <w:r w:rsidRPr="00851316">
        <w:rPr>
          <w:rFonts w:eastAsia="Times New Roman" w:cs="Times New Roman"/>
          <w:bCs/>
          <w:szCs w:val="24"/>
        </w:rPr>
        <w:t>WH-75</w:t>
      </w:r>
      <w:r w:rsidR="00CD3ED1">
        <w:rPr>
          <w:rFonts w:eastAsia="Times New Roman" w:cs="Times New Roman"/>
          <w:bCs/>
          <w:szCs w:val="24"/>
        </w:rPr>
        <w:t>:</w:t>
      </w:r>
      <w:r w:rsidR="008707F4">
        <w:rPr>
          <w:rFonts w:eastAsia="Times New Roman" w:cs="Times New Roman"/>
          <w:bCs/>
          <w:szCs w:val="24"/>
        </w:rPr>
        <w:t xml:space="preserve"> </w:t>
      </w:r>
      <w:r>
        <w:rPr>
          <w:rFonts w:eastAsia="Times New Roman" w:cs="Times New Roman"/>
          <w:bCs/>
          <w:szCs w:val="24"/>
        </w:rPr>
        <w:t>$682.30</w:t>
      </w:r>
    </w:p>
    <w:p w:rsidR="00851316" w:rsidRPr="00851316" w:rsidP="00FE0913" w14:paraId="4BBEB933" w14:textId="0BEEB765">
      <w:pPr>
        <w:autoSpaceDE w:val="0"/>
        <w:autoSpaceDN w:val="0"/>
        <w:spacing w:after="240" w:line="240" w:lineRule="auto"/>
        <w:rPr>
          <w:rFonts w:eastAsia="Times New Roman" w:cs="Times New Roman"/>
          <w:bCs/>
          <w:szCs w:val="24"/>
        </w:rPr>
      </w:pPr>
      <w:r w:rsidRPr="00851316">
        <w:rPr>
          <w:rFonts w:eastAsia="Times New Roman" w:cs="Times New Roman"/>
          <w:bCs/>
          <w:szCs w:val="24"/>
        </w:rPr>
        <w:t>WH-200</w:t>
      </w:r>
      <w:r w:rsidR="00560B1C">
        <w:rPr>
          <w:rFonts w:eastAsia="Times New Roman" w:cs="Times New Roman"/>
          <w:bCs/>
          <w:szCs w:val="24"/>
        </w:rPr>
        <w:t>, WH-</w:t>
      </w:r>
      <w:r w:rsidRPr="00851316">
        <w:rPr>
          <w:rFonts w:eastAsia="Times New Roman" w:cs="Times New Roman"/>
          <w:bCs/>
          <w:szCs w:val="24"/>
        </w:rPr>
        <w:t>201</w:t>
      </w:r>
      <w:r w:rsidR="00560B1C">
        <w:rPr>
          <w:rFonts w:eastAsia="Times New Roman" w:cs="Times New Roman"/>
          <w:bCs/>
          <w:szCs w:val="24"/>
        </w:rPr>
        <w:t>, WH-</w:t>
      </w:r>
      <w:r w:rsidRPr="00851316">
        <w:rPr>
          <w:rFonts w:eastAsia="Times New Roman" w:cs="Times New Roman"/>
          <w:bCs/>
          <w:szCs w:val="24"/>
        </w:rPr>
        <w:t>202</w:t>
      </w:r>
      <w:r w:rsidR="00CD3ED1">
        <w:rPr>
          <w:rFonts w:eastAsia="Times New Roman" w:cs="Times New Roman"/>
          <w:bCs/>
          <w:szCs w:val="24"/>
        </w:rPr>
        <w:t>:</w:t>
      </w:r>
      <w:r w:rsidR="008707F4">
        <w:rPr>
          <w:rFonts w:eastAsia="Times New Roman" w:cs="Times New Roman"/>
          <w:bCs/>
          <w:szCs w:val="24"/>
        </w:rPr>
        <w:t xml:space="preserve"> </w:t>
      </w:r>
      <w:r w:rsidR="00DA2AE9">
        <w:rPr>
          <w:rFonts w:eastAsia="Times New Roman" w:cs="Times New Roman"/>
          <w:bCs/>
          <w:szCs w:val="24"/>
        </w:rPr>
        <w:t>$241.46</w:t>
      </w:r>
    </w:p>
    <w:p w:rsidR="00851316" w:rsidRPr="00851316" w:rsidP="00FE0913" w14:paraId="6ED3ABCC" w14:textId="7598E6AD">
      <w:pPr>
        <w:autoSpaceDE w:val="0"/>
        <w:autoSpaceDN w:val="0"/>
        <w:spacing w:after="240" w:line="240" w:lineRule="auto"/>
        <w:rPr>
          <w:rFonts w:eastAsia="Times New Roman" w:cs="Times New Roman"/>
          <w:bCs/>
          <w:szCs w:val="24"/>
        </w:rPr>
      </w:pPr>
      <w:r w:rsidRPr="00851316">
        <w:rPr>
          <w:rFonts w:eastAsia="Times New Roman" w:cs="Times New Roman"/>
          <w:bCs/>
          <w:szCs w:val="24"/>
        </w:rPr>
        <w:t>WH-205</w:t>
      </w:r>
      <w:r w:rsidR="009E604E">
        <w:rPr>
          <w:rFonts w:eastAsia="Times New Roman" w:cs="Times New Roman"/>
          <w:bCs/>
          <w:szCs w:val="24"/>
        </w:rPr>
        <w:t xml:space="preserve"> and WH-209</w:t>
      </w:r>
      <w:r w:rsidR="000469F8">
        <w:rPr>
          <w:rFonts w:eastAsia="Times New Roman" w:cs="Times New Roman"/>
          <w:bCs/>
          <w:szCs w:val="24"/>
        </w:rPr>
        <w:tab/>
      </w:r>
      <w:r w:rsidR="00CD3ED1">
        <w:rPr>
          <w:rFonts w:eastAsia="Times New Roman" w:cs="Times New Roman"/>
          <w:bCs/>
          <w:szCs w:val="24"/>
        </w:rPr>
        <w:t>:</w:t>
      </w:r>
      <w:r w:rsidR="008707F4">
        <w:rPr>
          <w:rFonts w:eastAsia="Times New Roman" w:cs="Times New Roman"/>
          <w:bCs/>
          <w:szCs w:val="24"/>
        </w:rPr>
        <w:t xml:space="preserve"> </w:t>
      </w:r>
      <w:r w:rsidR="00DA2AE9">
        <w:rPr>
          <w:rFonts w:eastAsia="Times New Roman" w:cs="Times New Roman"/>
          <w:bCs/>
          <w:szCs w:val="24"/>
        </w:rPr>
        <w:t>$259.25</w:t>
      </w:r>
    </w:p>
    <w:p w:rsidR="00851316" w:rsidRPr="008E6AF4" w:rsidP="00FE0913" w14:paraId="55D267D4" w14:textId="3E30D108">
      <w:pPr>
        <w:autoSpaceDE w:val="0"/>
        <w:autoSpaceDN w:val="0"/>
        <w:spacing w:after="240" w:line="240" w:lineRule="auto"/>
        <w:rPr>
          <w:rFonts w:eastAsia="Times New Roman" w:cs="Times New Roman"/>
          <w:b/>
          <w:szCs w:val="24"/>
        </w:rPr>
      </w:pPr>
      <w:r w:rsidRPr="008E6AF4">
        <w:rPr>
          <w:rFonts w:eastAsia="Times New Roman" w:cs="Times New Roman"/>
          <w:b/>
          <w:szCs w:val="24"/>
        </w:rPr>
        <w:t>Total</w:t>
      </w:r>
      <w:r w:rsidRPr="008E6AF4" w:rsidR="00B90B85">
        <w:rPr>
          <w:rFonts w:eastAsia="Times New Roman" w:cs="Times New Roman"/>
          <w:b/>
          <w:szCs w:val="24"/>
        </w:rPr>
        <w:t xml:space="preserve"> Annual Federal Costs</w:t>
      </w:r>
      <w:r w:rsidRPr="008E6AF4" w:rsidR="00CD3ED1">
        <w:rPr>
          <w:rFonts w:eastAsia="Times New Roman" w:cs="Times New Roman"/>
          <w:b/>
          <w:szCs w:val="24"/>
        </w:rPr>
        <w:t>:</w:t>
      </w:r>
      <w:r w:rsidRPr="008E6AF4" w:rsidR="008707F4">
        <w:rPr>
          <w:rFonts w:eastAsia="Times New Roman" w:cs="Times New Roman"/>
          <w:b/>
          <w:szCs w:val="24"/>
        </w:rPr>
        <w:t xml:space="preserve"> </w:t>
      </w:r>
      <w:r w:rsidR="00185699">
        <w:rPr>
          <w:rFonts w:eastAsia="Times New Roman" w:cs="Times New Roman"/>
          <w:b/>
          <w:szCs w:val="24"/>
        </w:rPr>
        <w:t xml:space="preserve">$41,125.12 + $682.30 + $241.46 + </w:t>
      </w:r>
      <w:r w:rsidR="006D6904">
        <w:rPr>
          <w:rFonts w:eastAsia="Times New Roman" w:cs="Times New Roman"/>
          <w:b/>
          <w:szCs w:val="24"/>
        </w:rPr>
        <w:t xml:space="preserve">$259.25 = </w:t>
      </w:r>
      <w:r w:rsidRPr="008E6AF4" w:rsidR="00930554">
        <w:rPr>
          <w:rFonts w:eastAsia="Times New Roman" w:cs="Times New Roman"/>
          <w:b/>
          <w:szCs w:val="24"/>
        </w:rPr>
        <w:t>$42,308</w:t>
      </w:r>
    </w:p>
    <w:p w:rsidR="00851316" w:rsidRPr="00851316" w:rsidP="001F2B76" w14:paraId="03E60211" w14:textId="6E0CEE4B">
      <w:pPr>
        <w:pStyle w:val="Heading2"/>
        <w:numPr>
          <w:ilvl w:val="0"/>
          <w:numId w:val="38"/>
        </w:numPr>
        <w:ind w:left="360"/>
        <w:rPr>
          <w:rFonts w:eastAsia="Times New Roman"/>
        </w:rPr>
      </w:pPr>
      <w:r w:rsidRPr="00851316">
        <w:rPr>
          <w:rFonts w:eastAsia="Times New Roman"/>
        </w:rPr>
        <w:t>Explain</w:t>
      </w:r>
      <w:r w:rsidRPr="00AC0636" w:rsidR="00BD0CD1">
        <w:t xml:space="preserve"> the reasons for any program changes or adjustments</w:t>
      </w:r>
      <w:r w:rsidRPr="00851316">
        <w:rPr>
          <w:rFonts w:eastAsia="Times New Roman"/>
        </w:rPr>
        <w:t>.</w:t>
      </w:r>
    </w:p>
    <w:p w:rsidR="00851316" w:rsidRPr="00851316" w:rsidP="00FE0913" w14:paraId="0F82F433"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A decline in the number of applications received led to a corresponding drop in burden. </w:t>
      </w:r>
    </w:p>
    <w:p w:rsidR="00851316" w:rsidRPr="00851316" w:rsidP="00670CAD" w14:paraId="5CA1F91D" w14:textId="0ECBBCAC">
      <w:pPr>
        <w:pStyle w:val="Heading2"/>
        <w:rPr>
          <w:rFonts w:eastAsia="Times New Roman"/>
        </w:rPr>
      </w:pPr>
      <w:r w:rsidRPr="00851316">
        <w:rPr>
          <w:rFonts w:eastAsia="Times New Roman"/>
        </w:rPr>
        <w:t xml:space="preserve">16. </w:t>
      </w:r>
      <w:r w:rsidRPr="00AC0636" w:rsidR="009037C9">
        <w:t xml:space="preserve">For </w:t>
      </w:r>
      <w:r w:rsidRPr="00670CAD" w:rsidR="009037C9">
        <w:t>collections</w:t>
      </w:r>
      <w:r w:rsidRPr="00AC0636" w:rsidR="009037C9">
        <w:t xml:space="preserve"> of information whose results will be published, outline plans for tabulations, and publication.</w:t>
      </w:r>
      <w:r w:rsidR="009037C9">
        <w:t xml:space="preserve"> </w:t>
      </w:r>
      <w:r w:rsidRPr="00AC0636" w:rsidR="009037C9">
        <w:t>Address any complex analytical techniques that will be used.</w:t>
      </w:r>
      <w:r w:rsidR="009037C9">
        <w:t xml:space="preserve"> </w:t>
      </w:r>
      <w:r w:rsidRPr="00AC0636" w:rsidR="009037C9">
        <w:t>Provide the time schedule for the entire project, including beginning and ending dates of the collection of information, completion of report, publication dates, and other actions</w:t>
      </w:r>
      <w:r w:rsidRPr="00851316">
        <w:rPr>
          <w:rFonts w:eastAsia="Times New Roman"/>
        </w:rPr>
        <w:t>.</w:t>
      </w:r>
    </w:p>
    <w:p w:rsidR="00851316" w:rsidRPr="008427A1" w:rsidP="00FE0913" w14:paraId="4CDEBA7B" w14:textId="5D0EB14F">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list of 14(c) certificate holders (relating to the WH-226 and WH-226A) is published on the WHD website </w:t>
      </w:r>
      <w:hyperlink r:id="rId25" w:history="1">
        <w:r w:rsidRPr="00851316">
          <w:rPr>
            <w:rFonts w:eastAsia="Times New Roman" w:cs="Times New Roman"/>
            <w:bCs/>
            <w:color w:val="0000FF"/>
            <w:szCs w:val="24"/>
            <w:u w:val="single"/>
          </w:rPr>
          <w:t>http://www.dol.gov/agencies/whd/workers-with-disabilities/section-14c/certificate-holders</w:t>
        </w:r>
      </w:hyperlink>
      <w:r w:rsidRPr="00851316">
        <w:rPr>
          <w:rFonts w:eastAsia="Times New Roman" w:cs="Times New Roman"/>
          <w:bCs/>
          <w:szCs w:val="24"/>
        </w:rPr>
        <w:t xml:space="preserve">. The name and address of the employer is listed along with the start and end date of the certificate, whether the application is an initial or renewal application, information about the number of workers with disabilities paid at a subminimum wage rate by the certificate holder during the certificate holder’s most recently completed fiscal quarter, and whether the employer indicated having any </w:t>
      </w:r>
      <w:r w:rsidR="008427A1">
        <w:rPr>
          <w:rFonts w:eastAsia="Times New Roman" w:cs="Times New Roman"/>
          <w:bCs/>
          <w:szCs w:val="24"/>
        </w:rPr>
        <w:t xml:space="preserve">McNamara-O’Hara </w:t>
      </w:r>
      <w:r w:rsidRPr="00851316">
        <w:rPr>
          <w:rFonts w:eastAsia="Times New Roman" w:cs="Times New Roman"/>
          <w:bCs/>
          <w:szCs w:val="24"/>
        </w:rPr>
        <w:t>S</w:t>
      </w:r>
      <w:r w:rsidR="00CE6930">
        <w:rPr>
          <w:rFonts w:eastAsia="Times New Roman" w:cs="Times New Roman"/>
          <w:bCs/>
          <w:szCs w:val="24"/>
        </w:rPr>
        <w:t xml:space="preserve">ervice Contract Act </w:t>
      </w:r>
      <w:r w:rsidRPr="00851316">
        <w:rPr>
          <w:rFonts w:eastAsia="Times New Roman" w:cs="Times New Roman"/>
          <w:bCs/>
          <w:szCs w:val="24"/>
        </w:rPr>
        <w:t xml:space="preserve">or </w:t>
      </w:r>
      <w:r w:rsidR="000415A5">
        <w:rPr>
          <w:rFonts w:eastAsia="Times New Roman" w:cs="Times New Roman"/>
          <w:bCs/>
          <w:szCs w:val="24"/>
        </w:rPr>
        <w:t>Walsh-Healy Public Contracts Act</w:t>
      </w:r>
      <w:r w:rsidRPr="00851316">
        <w:rPr>
          <w:rFonts w:eastAsia="Times New Roman" w:cs="Times New Roman"/>
          <w:bCs/>
          <w:szCs w:val="24"/>
        </w:rPr>
        <w:t xml:space="preserve"> contracts at the time of application. The webpage </w:t>
      </w:r>
      <w:r w:rsidR="00E12AF3">
        <w:rPr>
          <w:rFonts w:eastAsia="Times New Roman" w:cs="Times New Roman"/>
          <w:bCs/>
          <w:szCs w:val="24"/>
        </w:rPr>
        <w:t>generally</w:t>
      </w:r>
      <w:r w:rsidRPr="00851316" w:rsidR="00E12AF3">
        <w:rPr>
          <w:rFonts w:eastAsia="Times New Roman" w:cs="Times New Roman"/>
          <w:bCs/>
          <w:szCs w:val="24"/>
        </w:rPr>
        <w:t xml:space="preserve"> is updated </w:t>
      </w:r>
      <w:r w:rsidR="00E12AF3">
        <w:rPr>
          <w:rFonts w:eastAsia="Times New Roman" w:cs="Times New Roman"/>
          <w:bCs/>
          <w:szCs w:val="24"/>
        </w:rPr>
        <w:t>each month</w:t>
      </w:r>
      <w:r w:rsidRPr="00851316">
        <w:rPr>
          <w:rFonts w:eastAsia="Times New Roman" w:cs="Times New Roman"/>
          <w:bCs/>
          <w:szCs w:val="24"/>
        </w:rPr>
        <w:t xml:space="preserve">. </w:t>
      </w:r>
      <w:r w:rsidR="00C55ED3">
        <w:rPr>
          <w:rFonts w:eastAsia="Times New Roman" w:cs="Times New Roman"/>
          <w:bCs/>
          <w:szCs w:val="24"/>
        </w:rPr>
        <w:t>T</w:t>
      </w:r>
      <w:r w:rsidRPr="00851316">
        <w:rPr>
          <w:rFonts w:eastAsia="Times New Roman" w:cs="Times New Roman"/>
          <w:bCs/>
          <w:szCs w:val="24"/>
        </w:rPr>
        <w:t>he information from the remaining collections is not published.</w:t>
      </w:r>
    </w:p>
    <w:p w:rsidR="00C348FE" w:rsidRPr="00AC0636" w:rsidP="00670CAD" w14:paraId="2A793400" w14:textId="77777777">
      <w:pPr>
        <w:pStyle w:val="Heading2"/>
      </w:pPr>
      <w:r w:rsidRPr="00851316">
        <w:rPr>
          <w:rFonts w:eastAsia="Times New Roman"/>
        </w:rPr>
        <w:t xml:space="preserve">17. </w:t>
      </w:r>
      <w:r w:rsidRPr="00AC0636">
        <w:t>If seeking approval to not display the expiration date for OMB approval of the information collection, explain the reasons that display would be inappropriate.</w:t>
      </w:r>
    </w:p>
    <w:p w:rsidR="00851316" w:rsidRPr="00851316" w:rsidP="00FE0913" w14:paraId="2AFB515F" w14:textId="41BDBFBB">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is not requesting an exception to the requirement to display the expiration date on this information collection. </w:t>
      </w:r>
    </w:p>
    <w:p w:rsidR="00851316" w:rsidRPr="00851316" w:rsidP="00670CAD" w14:paraId="066D642F" w14:textId="42ED9374">
      <w:pPr>
        <w:pStyle w:val="Heading2"/>
        <w:rPr>
          <w:rFonts w:eastAsia="Times New Roman"/>
        </w:rPr>
      </w:pPr>
      <w:r>
        <w:rPr>
          <w:rFonts w:eastAsia="Times New Roman"/>
        </w:rPr>
        <w:t xml:space="preserve">18. </w:t>
      </w:r>
      <w:r w:rsidRPr="00AC0636" w:rsidR="00B12A0A">
        <w:t>Explain each exception to the certification statement</w:t>
      </w:r>
      <w:r w:rsidR="00B12A0A">
        <w:t>.</w:t>
      </w:r>
    </w:p>
    <w:p w:rsidR="00851316" w:rsidRPr="00851316" w:rsidP="00FE0913" w14:paraId="2DA91B2B" w14:textId="77777777">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is not requesting an exception to the certification requirements for these information collections.</w:t>
      </w:r>
    </w:p>
    <w:p w:rsidR="00851316" w:rsidRPr="00851316" w:rsidP="0027313F" w14:paraId="4B840E06" w14:textId="62EAA8F5">
      <w:pPr>
        <w:pStyle w:val="Heading1"/>
        <w:rPr>
          <w:rFonts w:eastAsia="Times New Roman"/>
        </w:rPr>
      </w:pPr>
      <w:r>
        <w:rPr>
          <w:rFonts w:eastAsia="Times New Roman"/>
        </w:rPr>
        <w:t xml:space="preserve">Part </w:t>
      </w:r>
      <w:r w:rsidR="00E36C15">
        <w:rPr>
          <w:rFonts w:eastAsia="Times New Roman"/>
        </w:rPr>
        <w:t xml:space="preserve">B. </w:t>
      </w:r>
      <w:r w:rsidRPr="00AC0636" w:rsidR="00F55AD9">
        <w:t>COLLECTIONS OF INFORMATON EMPLOYING STATISTICAL METHODS.</w:t>
      </w:r>
    </w:p>
    <w:p w:rsidR="00851316" w:rsidRPr="00851316" w:rsidP="00FE0913" w14:paraId="241AC802"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This information collection does not employ statistical methods.</w:t>
      </w:r>
    </w:p>
    <w:sectPr w:rsidSect="0002789A">
      <w:headerReference w:type="default" r:id="rId27"/>
      <w:footerReference w:type="default" r:id="rId28"/>
      <w:headerReference w:type="first" r:id="rId29"/>
      <w:pgSz w:w="12240" w:h="15840"/>
      <w:pgMar w:top="1382" w:right="1310" w:bottom="1152" w:left="141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713227"/>
      <w:docPartObj>
        <w:docPartGallery w:val="Page Numbers (Bottom of Page)"/>
        <w:docPartUnique/>
      </w:docPartObj>
    </w:sdtPr>
    <w:sdtEndPr>
      <w:rPr>
        <w:noProof/>
      </w:rPr>
    </w:sdtEndPr>
    <w:sdtContent>
      <w:p w:rsidR="007C2056" w:rsidRPr="007D17E9" w:rsidP="00F24195" w14:paraId="0463103B" w14:textId="6097F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03C9" w14:paraId="699D8D5E" w14:textId="77777777">
      <w:pPr>
        <w:spacing w:line="240" w:lineRule="auto"/>
      </w:pPr>
      <w:r>
        <w:separator/>
      </w:r>
    </w:p>
  </w:footnote>
  <w:footnote w:type="continuationSeparator" w:id="1">
    <w:p w:rsidR="00DC03C9" w14:paraId="66FCC427" w14:textId="77777777">
      <w:pPr>
        <w:spacing w:line="240" w:lineRule="auto"/>
      </w:pPr>
      <w:r>
        <w:continuationSeparator/>
      </w:r>
    </w:p>
  </w:footnote>
  <w:footnote w:type="continuationNotice" w:id="2">
    <w:p w:rsidR="00DC03C9" w14:paraId="7183D1D0" w14:textId="77777777">
      <w:pPr>
        <w:spacing w:line="240" w:lineRule="auto"/>
      </w:pPr>
    </w:p>
  </w:footnote>
  <w:footnote w:id="3">
    <w:p w:rsidR="000B35EA" w:rsidRPr="00F24195" w:rsidP="00F24195" w14:paraId="57977055" w14:textId="1BFC8E6F">
      <w:pPr>
        <w:pStyle w:val="FootnoteText"/>
        <w:spacing w:before="0"/>
        <w:rPr>
          <w:sz w:val="24"/>
          <w:szCs w:val="24"/>
        </w:rPr>
      </w:pPr>
      <w:r w:rsidRPr="00F24195">
        <w:rPr>
          <w:rStyle w:val="FootnoteReference"/>
          <w:sz w:val="24"/>
          <w:szCs w:val="24"/>
        </w:rPr>
        <w:footnoteRef/>
      </w:r>
      <w:r w:rsidRPr="00F24195">
        <w:rPr>
          <w:sz w:val="24"/>
          <w:szCs w:val="24"/>
        </w:rPr>
        <w:t xml:space="preserve"> Within each information collection, the respondents</w:t>
      </w:r>
      <w:r w:rsidR="00714A4D">
        <w:rPr>
          <w:sz w:val="24"/>
          <w:szCs w:val="24"/>
        </w:rPr>
        <w:t xml:space="preserve"> and</w:t>
      </w:r>
      <w:r w:rsidRPr="00F24195">
        <w:rPr>
          <w:sz w:val="24"/>
          <w:szCs w:val="24"/>
        </w:rPr>
        <w:t xml:space="preserve"> responses are rounded to the nearest whole number.</w:t>
      </w:r>
    </w:p>
  </w:footnote>
  <w:footnote w:id="4">
    <w:p w:rsidR="00B5695D" w:rsidRPr="00F24195" w:rsidP="00F24195" w14:paraId="354E48C2" w14:textId="07E2124D">
      <w:pPr>
        <w:pStyle w:val="FootnoteText"/>
        <w:spacing w:before="0"/>
        <w:rPr>
          <w:sz w:val="24"/>
          <w:szCs w:val="24"/>
        </w:rPr>
      </w:pPr>
      <w:r w:rsidRPr="00F24195">
        <w:rPr>
          <w:rStyle w:val="FootnoteReference"/>
          <w:sz w:val="24"/>
          <w:szCs w:val="24"/>
        </w:rPr>
        <w:footnoteRef/>
      </w:r>
      <w:r w:rsidRPr="00F24195">
        <w:rPr>
          <w:sz w:val="24"/>
          <w:szCs w:val="24"/>
        </w:rPr>
        <w:t xml:space="preserve"> General Accounting Office (GAO), September 2001, Special Minimum Wage Program, Centers Offer Employment and Support Services to Workers with Disabilities, But Labor Should Improve Oversight GAO-01-886,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E47" w:rsidP="00E25E47" w14:paraId="7702E8DB" w14:textId="3EAB6B02">
    <w:pPr>
      <w:pStyle w:val="Header"/>
      <w:spacing w:before="0"/>
    </w:pPr>
    <w:r>
      <w:t>Special Employment Under the Fair Labor Standards Act</w:t>
    </w:r>
  </w:p>
  <w:p w:rsidR="00E25E47" w:rsidP="00E25E47" w14:paraId="45AC0741" w14:textId="77777777">
    <w:pPr>
      <w:pStyle w:val="Header"/>
      <w:spacing w:before="0"/>
    </w:pPr>
    <w:r>
      <w:t>OMB Control Number 1235-0001</w:t>
    </w:r>
  </w:p>
  <w:p w:rsidR="00E25E47" w:rsidP="00E0264D" w14:paraId="739F1F74" w14:textId="0781C4CE">
    <w:pPr>
      <w:pStyle w:val="Header"/>
      <w:spacing w:before="0" w:after="240"/>
    </w:pPr>
    <w:r>
      <w:t xml:space="preserve">OMB Expiration Date: August </w:t>
    </w:r>
    <w:r w:rsidR="008817D4">
      <w:t xml:space="preserve">31, </w:t>
    </w:r>
    <w:r>
      <w:t>202</w:t>
    </w:r>
    <w:r w:rsidR="00EC3803">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449" w:rsidP="005A1600" w14:paraId="1B48D727" w14:textId="3CA1C4A8">
    <w:pPr>
      <w:pStyle w:val="Header"/>
      <w:spacing w:before="0"/>
    </w:pPr>
    <w:r>
      <w:t>Special Employment Under the Fair Labor Standards Act</w:t>
    </w:r>
  </w:p>
  <w:p w:rsidR="00B545C8" w:rsidP="00433B53" w14:paraId="01C9D9CB" w14:textId="75330741">
    <w:pPr>
      <w:pStyle w:val="Header"/>
      <w:spacing w:before="0"/>
    </w:pPr>
    <w:r>
      <w:t>OMB Control Number 1235-0001</w:t>
    </w:r>
  </w:p>
  <w:p w:rsidR="00433B53" w:rsidP="005A1600" w14:paraId="6F8D8B70" w14:textId="6AA0CDE5">
    <w:pPr>
      <w:pStyle w:val="Header"/>
      <w:spacing w:before="0"/>
    </w:pPr>
    <w:r>
      <w:t xml:space="preserve">OMB Expiration Date: </w:t>
    </w:r>
    <w:r w:rsidR="00F2793F">
      <w:t>August 2027</w:t>
    </w:r>
  </w:p>
  <w:p w:rsidR="00432449" w:rsidP="005A1600" w14:paraId="16D77345"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C33D7"/>
    <w:multiLevelType w:val="hybridMultilevel"/>
    <w:tmpl w:val="DACC3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8BE9B"/>
    <w:multiLevelType w:val="singleLevel"/>
    <w:tmpl w:val="6C7283F9"/>
    <w:lvl w:ilvl="0">
      <w:start w:val="0"/>
      <w:numFmt w:val="bullet"/>
      <w:lvlText w:val="·"/>
      <w:lvlJc w:val="left"/>
      <w:pPr>
        <w:tabs>
          <w:tab w:val="num" w:pos="1512"/>
        </w:tabs>
        <w:ind w:left="1080"/>
      </w:pPr>
      <w:rPr>
        <w:rFonts w:ascii="Symbol" w:hAnsi="Symbol" w:cs="Symbol" w:hint="default"/>
        <w:color w:val="000000"/>
      </w:rPr>
    </w:lvl>
  </w:abstractNum>
  <w:abstractNum w:abstractNumId="2">
    <w:nsid w:val="0DE693BB"/>
    <w:multiLevelType w:val="singleLevel"/>
    <w:tmpl w:val="7C896125"/>
    <w:lvl w:ilvl="0">
      <w:start w:val="0"/>
      <w:numFmt w:val="bullet"/>
      <w:lvlText w:val="·"/>
      <w:lvlJc w:val="left"/>
      <w:pPr>
        <w:tabs>
          <w:tab w:val="num" w:pos="1512"/>
        </w:tabs>
        <w:ind w:left="1080"/>
      </w:pPr>
      <w:rPr>
        <w:rFonts w:ascii="Symbol" w:hAnsi="Symbol" w:cs="Symbol" w:hint="default"/>
        <w:color w:val="000000"/>
      </w:rPr>
    </w:lvl>
  </w:abstractNum>
  <w:abstractNum w:abstractNumId="3">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4">
    <w:nsid w:val="19725750"/>
    <w:multiLevelType w:val="hybridMultilevel"/>
    <w:tmpl w:val="14F6A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C80293"/>
    <w:multiLevelType w:val="hybridMultilevel"/>
    <w:tmpl w:val="0018D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7">
    <w:nsid w:val="21F31778"/>
    <w:multiLevelType w:val="hybridMultilevel"/>
    <w:tmpl w:val="35CE7FBE"/>
    <w:lvl w:ilvl="0">
      <w:start w:val="1"/>
      <w:numFmt w:val="upperLetter"/>
      <w:lvlText w:val="%1."/>
      <w:lvlJc w:val="left"/>
      <w:pPr>
        <w:ind w:left="1080" w:hanging="360"/>
      </w:pPr>
      <w:rPr>
        <w:rFonts w:hint="default"/>
        <w:b w:val="0"/>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B16E7F"/>
    <w:multiLevelType w:val="hybridMultilevel"/>
    <w:tmpl w:val="B94AD0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9AE9375"/>
    <w:multiLevelType w:val="singleLevel"/>
    <w:tmpl w:val="72A90980"/>
    <w:lvl w:ilvl="0">
      <w:start w:val="0"/>
      <w:numFmt w:val="bullet"/>
      <w:lvlText w:val="·"/>
      <w:lvlJc w:val="left"/>
      <w:pPr>
        <w:tabs>
          <w:tab w:val="num" w:pos="1512"/>
        </w:tabs>
        <w:ind w:left="1512" w:hanging="432"/>
      </w:pPr>
      <w:rPr>
        <w:rFonts w:ascii="Symbol" w:hAnsi="Symbol" w:cs="Symbol" w:hint="default"/>
        <w:color w:val="000000"/>
      </w:rPr>
    </w:lvl>
  </w:abstractNum>
  <w:abstractNum w:abstractNumId="10">
    <w:nsid w:val="29B245CA"/>
    <w:multiLevelType w:val="hybridMultilevel"/>
    <w:tmpl w:val="920E869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9BB2950"/>
    <w:multiLevelType w:val="hybridMultilevel"/>
    <w:tmpl w:val="F62A42E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FA587B"/>
    <w:multiLevelType w:val="hybridMultilevel"/>
    <w:tmpl w:val="D018E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14">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15">
    <w:nsid w:val="3BEA4D1F"/>
    <w:multiLevelType w:val="hybridMultilevel"/>
    <w:tmpl w:val="C70A5DA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233563F"/>
    <w:multiLevelType w:val="hybridMultilevel"/>
    <w:tmpl w:val="1B8E79C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3D6485"/>
    <w:multiLevelType w:val="singleLevel"/>
    <w:tmpl w:val="18FA4313"/>
    <w:lvl w:ilvl="0">
      <w:start w:val="1"/>
      <w:numFmt w:val="decimal"/>
      <w:lvlText w:val="%1."/>
      <w:lvlJc w:val="left"/>
      <w:pPr>
        <w:tabs>
          <w:tab w:val="num" w:pos="1422"/>
        </w:tabs>
        <w:ind w:left="1422" w:hanging="1152"/>
      </w:pPr>
      <w:rPr>
        <w:color w:val="000000"/>
      </w:rPr>
    </w:lvl>
  </w:abstractNum>
  <w:abstractNum w:abstractNumId="19">
    <w:nsid w:val="4687631C"/>
    <w:multiLevelType w:val="singleLevel"/>
    <w:tmpl w:val="6A6F08BF"/>
    <w:lvl w:ilvl="0">
      <w:start w:val="0"/>
      <w:numFmt w:val="bullet"/>
      <w:lvlText w:val="·"/>
      <w:lvlJc w:val="left"/>
      <w:pPr>
        <w:tabs>
          <w:tab w:val="num" w:pos="1512"/>
        </w:tabs>
        <w:ind w:left="1080"/>
      </w:pPr>
      <w:rPr>
        <w:rFonts w:ascii="Symbol" w:hAnsi="Symbol" w:cs="Symbol" w:hint="default"/>
        <w:color w:val="000000"/>
      </w:rPr>
    </w:lvl>
  </w:abstractNum>
  <w:abstractNum w:abstractNumId="20">
    <w:nsid w:val="48C6F184"/>
    <w:multiLevelType w:val="singleLevel"/>
    <w:tmpl w:val="30956603"/>
    <w:lvl w:ilvl="0">
      <w:start w:val="0"/>
      <w:numFmt w:val="bullet"/>
      <w:lvlText w:val="·"/>
      <w:lvlJc w:val="left"/>
      <w:pPr>
        <w:tabs>
          <w:tab w:val="num" w:pos="1512"/>
        </w:tabs>
        <w:ind w:left="1512" w:hanging="432"/>
      </w:pPr>
      <w:rPr>
        <w:rFonts w:ascii="Symbol" w:hAnsi="Symbol" w:cs="Symbol" w:hint="default"/>
        <w:color w:val="000000"/>
      </w:rPr>
    </w:lvl>
  </w:abstractNum>
  <w:abstractNum w:abstractNumId="21">
    <w:nsid w:val="4A736A50"/>
    <w:multiLevelType w:val="hybridMultilevel"/>
    <w:tmpl w:val="D752D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517B2A"/>
    <w:multiLevelType w:val="hybridMultilevel"/>
    <w:tmpl w:val="B20C264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4">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5">
    <w:nsid w:val="56B70551"/>
    <w:multiLevelType w:val="hybridMultilevel"/>
    <w:tmpl w:val="5896DB84"/>
    <w:lvl w:ilvl="0">
      <w:start w:val="1"/>
      <w:numFmt w:val="decimal"/>
      <w:lvlText w:val="%1."/>
      <w:lvlJc w:val="left"/>
      <w:pPr>
        <w:tabs>
          <w:tab w:val="num" w:pos="1152"/>
        </w:tabs>
        <w:ind w:left="1152" w:hanging="1152"/>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82D0F4B"/>
    <w:multiLevelType w:val="hybridMultilevel"/>
    <w:tmpl w:val="62D4B78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6A166B"/>
    <w:multiLevelType w:val="hybridMultilevel"/>
    <w:tmpl w:val="19BA748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30">
    <w:nsid w:val="593059C1"/>
    <w:multiLevelType w:val="hybridMultilevel"/>
    <w:tmpl w:val="81BEF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B5246E"/>
    <w:multiLevelType w:val="singleLevel"/>
    <w:tmpl w:val="60341218"/>
    <w:lvl w:ilvl="0">
      <w:start w:val="0"/>
      <w:numFmt w:val="bullet"/>
      <w:lvlText w:val="·"/>
      <w:lvlJc w:val="left"/>
      <w:pPr>
        <w:tabs>
          <w:tab w:val="num" w:pos="1512"/>
        </w:tabs>
        <w:ind w:left="1080"/>
      </w:pPr>
      <w:rPr>
        <w:rFonts w:ascii="Symbol" w:hAnsi="Symbol" w:cs="Symbol" w:hint="default"/>
        <w:color w:val="000000"/>
      </w:rPr>
    </w:lvl>
  </w:abstractNum>
  <w:abstractNum w:abstractNumId="32">
    <w:nsid w:val="5F2A13EB"/>
    <w:multiLevelType w:val="hybridMultilevel"/>
    <w:tmpl w:val="D29EB08A"/>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AC109A"/>
    <w:multiLevelType w:val="hybridMultilevel"/>
    <w:tmpl w:val="5ECAD994"/>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11571BE"/>
    <w:multiLevelType w:val="singleLevel"/>
    <w:tmpl w:val="22AC56AD"/>
    <w:lvl w:ilvl="0">
      <w:start w:val="0"/>
      <w:numFmt w:val="bullet"/>
      <w:lvlText w:val="·"/>
      <w:lvlJc w:val="left"/>
      <w:pPr>
        <w:tabs>
          <w:tab w:val="num" w:pos="1512"/>
        </w:tabs>
        <w:ind w:left="1512" w:hanging="432"/>
      </w:pPr>
      <w:rPr>
        <w:rFonts w:ascii="Symbol" w:hAnsi="Symbol" w:cs="Symbol" w:hint="default"/>
        <w:color w:val="000000"/>
      </w:rPr>
    </w:lvl>
  </w:abstractNum>
  <w:abstractNum w:abstractNumId="35">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36">
    <w:nsid w:val="6477E9D5"/>
    <w:multiLevelType w:val="singleLevel"/>
    <w:tmpl w:val="21249B9C"/>
    <w:lvl w:ilvl="0">
      <w:start w:val="1"/>
      <w:numFmt w:val="decimal"/>
      <w:lvlText w:val="(%1)"/>
      <w:lvlJc w:val="left"/>
      <w:pPr>
        <w:tabs>
          <w:tab w:val="num" w:pos="540"/>
        </w:tabs>
      </w:pPr>
      <w:rPr>
        <w:color w:val="000000"/>
      </w:rPr>
    </w:lvl>
  </w:abstractNum>
  <w:abstractNum w:abstractNumId="37">
    <w:nsid w:val="67A32F8A"/>
    <w:multiLevelType w:val="hybridMultilevel"/>
    <w:tmpl w:val="D9F0810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39">
    <w:nsid w:val="6C5845F5"/>
    <w:multiLevelType w:val="hybridMultilevel"/>
    <w:tmpl w:val="2AE01C3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401153"/>
    <w:multiLevelType w:val="hybridMultilevel"/>
    <w:tmpl w:val="8DE8774E"/>
    <w:lvl w:ilvl="0">
      <w:start w:val="1"/>
      <w:numFmt w:val="decimal"/>
      <w:lvlText w:val="(%1)"/>
      <w:lvlJc w:val="left"/>
      <w:pPr>
        <w:ind w:left="2250" w:hanging="360"/>
      </w:pPr>
      <w:rPr>
        <w:rFonts w:hint="default"/>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1">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42">
    <w:nsid w:val="6F147463"/>
    <w:multiLevelType w:val="singleLevel"/>
    <w:tmpl w:val="69E6AFCE"/>
    <w:lvl w:ilvl="0">
      <w:start w:val="0"/>
      <w:numFmt w:val="bullet"/>
      <w:lvlText w:val="·"/>
      <w:lvlJc w:val="left"/>
      <w:pPr>
        <w:tabs>
          <w:tab w:val="num" w:pos="1512"/>
        </w:tabs>
        <w:ind w:left="1512" w:hanging="432"/>
      </w:pPr>
      <w:rPr>
        <w:rFonts w:ascii="Symbol" w:hAnsi="Symbol" w:cs="Symbol" w:hint="default"/>
        <w:color w:val="000000"/>
      </w:rPr>
    </w:lvl>
  </w:abstractNum>
  <w:abstractNum w:abstractNumId="43">
    <w:nsid w:val="74FF34D3"/>
    <w:multiLevelType w:val="hybridMultilevel"/>
    <w:tmpl w:val="A0F44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A4A040"/>
    <w:multiLevelType w:val="singleLevel"/>
    <w:tmpl w:val="5C5E7707"/>
    <w:lvl w:ilvl="0">
      <w:start w:val="0"/>
      <w:numFmt w:val="bullet"/>
      <w:lvlText w:val="·"/>
      <w:lvlJc w:val="left"/>
      <w:pPr>
        <w:tabs>
          <w:tab w:val="num" w:pos="1512"/>
        </w:tabs>
        <w:ind w:left="1080"/>
      </w:pPr>
      <w:rPr>
        <w:rFonts w:ascii="Symbol" w:hAnsi="Symbol" w:cs="Symbol" w:hint="default"/>
        <w:color w:val="000000"/>
      </w:rPr>
    </w:lvl>
  </w:abstractNum>
  <w:abstractNum w:abstractNumId="45">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abstractNum w:abstractNumId="46">
    <w:nsid w:val="7F413F0A"/>
    <w:multiLevelType w:val="hybridMultilevel"/>
    <w:tmpl w:val="260268C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56438630">
    <w:abstractNumId w:val="18"/>
  </w:num>
  <w:num w:numId="2" w16cid:durableId="841747868">
    <w:abstractNumId w:val="6"/>
  </w:num>
  <w:num w:numId="3" w16cid:durableId="1648196588">
    <w:abstractNumId w:val="41"/>
  </w:num>
  <w:num w:numId="4" w16cid:durableId="544679351">
    <w:abstractNumId w:val="16"/>
  </w:num>
  <w:num w:numId="5" w16cid:durableId="973021048">
    <w:abstractNumId w:val="29"/>
  </w:num>
  <w:num w:numId="6" w16cid:durableId="1975023196">
    <w:abstractNumId w:val="35"/>
  </w:num>
  <w:num w:numId="7" w16cid:durableId="2118676490">
    <w:abstractNumId w:val="45"/>
  </w:num>
  <w:num w:numId="8" w16cid:durableId="45178365">
    <w:abstractNumId w:val="42"/>
  </w:num>
  <w:num w:numId="9" w16cid:durableId="1262762502">
    <w:abstractNumId w:val="20"/>
  </w:num>
  <w:num w:numId="10" w16cid:durableId="970985548">
    <w:abstractNumId w:val="34"/>
  </w:num>
  <w:num w:numId="11" w16cid:durableId="897866102">
    <w:abstractNumId w:val="9"/>
  </w:num>
  <w:num w:numId="12" w16cid:durableId="1206792644">
    <w:abstractNumId w:val="14"/>
  </w:num>
  <w:num w:numId="13" w16cid:durableId="257912084">
    <w:abstractNumId w:val="23"/>
  </w:num>
  <w:num w:numId="14" w16cid:durableId="1324507174">
    <w:abstractNumId w:val="24"/>
  </w:num>
  <w:num w:numId="15" w16cid:durableId="1633630952">
    <w:abstractNumId w:val="3"/>
  </w:num>
  <w:num w:numId="16" w16cid:durableId="570698268">
    <w:abstractNumId w:val="13"/>
  </w:num>
  <w:num w:numId="17" w16cid:durableId="254749088">
    <w:abstractNumId w:val="38"/>
  </w:num>
  <w:num w:numId="18" w16cid:durableId="1287395694">
    <w:abstractNumId w:val="36"/>
  </w:num>
  <w:num w:numId="19" w16cid:durableId="372265382">
    <w:abstractNumId w:val="2"/>
  </w:num>
  <w:num w:numId="20" w16cid:durableId="1569343142">
    <w:abstractNumId w:val="44"/>
  </w:num>
  <w:num w:numId="21" w16cid:durableId="1605069638">
    <w:abstractNumId w:val="1"/>
  </w:num>
  <w:num w:numId="22" w16cid:durableId="273100084">
    <w:abstractNumId w:val="31"/>
  </w:num>
  <w:num w:numId="23" w16cid:durableId="1057119986">
    <w:abstractNumId w:val="19"/>
  </w:num>
  <w:num w:numId="24" w16cid:durableId="33434615">
    <w:abstractNumId w:val="25"/>
  </w:num>
  <w:num w:numId="25" w16cid:durableId="1067192380">
    <w:abstractNumId w:val="21"/>
  </w:num>
  <w:num w:numId="26" w16cid:durableId="1489782177">
    <w:abstractNumId w:val="40"/>
  </w:num>
  <w:num w:numId="27" w16cid:durableId="5522947">
    <w:abstractNumId w:val="22"/>
  </w:num>
  <w:num w:numId="28" w16cid:durableId="161551897">
    <w:abstractNumId w:val="4"/>
  </w:num>
  <w:num w:numId="29" w16cid:durableId="1301302533">
    <w:abstractNumId w:val="10"/>
  </w:num>
  <w:num w:numId="30" w16cid:durableId="421412286">
    <w:abstractNumId w:val="15"/>
  </w:num>
  <w:num w:numId="31" w16cid:durableId="2057662013">
    <w:abstractNumId w:val="33"/>
  </w:num>
  <w:num w:numId="32" w16cid:durableId="1399396717">
    <w:abstractNumId w:val="7"/>
  </w:num>
  <w:num w:numId="33" w16cid:durableId="1388264156">
    <w:abstractNumId w:val="28"/>
  </w:num>
  <w:num w:numId="34" w16cid:durableId="1601064340">
    <w:abstractNumId w:val="11"/>
  </w:num>
  <w:num w:numId="35" w16cid:durableId="1180967125">
    <w:abstractNumId w:val="26"/>
  </w:num>
  <w:num w:numId="36" w16cid:durableId="988050125">
    <w:abstractNumId w:val="32"/>
  </w:num>
  <w:num w:numId="37" w16cid:durableId="759444830">
    <w:abstractNumId w:val="39"/>
  </w:num>
  <w:num w:numId="38" w16cid:durableId="1352803342">
    <w:abstractNumId w:val="37"/>
  </w:num>
  <w:num w:numId="39" w16cid:durableId="1333292716">
    <w:abstractNumId w:val="17"/>
  </w:num>
  <w:num w:numId="40" w16cid:durableId="86050164">
    <w:abstractNumId w:val="27"/>
  </w:num>
  <w:num w:numId="41" w16cid:durableId="1711950059">
    <w:abstractNumId w:val="5"/>
  </w:num>
  <w:num w:numId="42" w16cid:durableId="220094082">
    <w:abstractNumId w:val="30"/>
  </w:num>
  <w:num w:numId="43" w16cid:durableId="362639277">
    <w:abstractNumId w:val="0"/>
  </w:num>
  <w:num w:numId="44" w16cid:durableId="2063751787">
    <w:abstractNumId w:val="8"/>
  </w:num>
  <w:num w:numId="45" w16cid:durableId="358049134">
    <w:abstractNumId w:val="46"/>
  </w:num>
  <w:num w:numId="46" w16cid:durableId="520435095">
    <w:abstractNumId w:val="12"/>
  </w:num>
  <w:num w:numId="47" w16cid:durableId="15399717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16"/>
    <w:rsid w:val="00000F1A"/>
    <w:rsid w:val="00003BFC"/>
    <w:rsid w:val="00004C3F"/>
    <w:rsid w:val="000067E3"/>
    <w:rsid w:val="00011CD7"/>
    <w:rsid w:val="00012845"/>
    <w:rsid w:val="00012C0D"/>
    <w:rsid w:val="000139DE"/>
    <w:rsid w:val="00015C87"/>
    <w:rsid w:val="00016587"/>
    <w:rsid w:val="0002294A"/>
    <w:rsid w:val="00023330"/>
    <w:rsid w:val="00023A3C"/>
    <w:rsid w:val="00024A72"/>
    <w:rsid w:val="00024BB1"/>
    <w:rsid w:val="00026021"/>
    <w:rsid w:val="0002789A"/>
    <w:rsid w:val="00030A24"/>
    <w:rsid w:val="0003208D"/>
    <w:rsid w:val="000323C0"/>
    <w:rsid w:val="000332F9"/>
    <w:rsid w:val="000368BA"/>
    <w:rsid w:val="00037B77"/>
    <w:rsid w:val="00037E68"/>
    <w:rsid w:val="000415A5"/>
    <w:rsid w:val="0004273D"/>
    <w:rsid w:val="00042D52"/>
    <w:rsid w:val="0004328F"/>
    <w:rsid w:val="0004404C"/>
    <w:rsid w:val="00044E68"/>
    <w:rsid w:val="000469F8"/>
    <w:rsid w:val="0004753C"/>
    <w:rsid w:val="0005038F"/>
    <w:rsid w:val="00050E34"/>
    <w:rsid w:val="00052433"/>
    <w:rsid w:val="00054AFC"/>
    <w:rsid w:val="00054B3A"/>
    <w:rsid w:val="00055095"/>
    <w:rsid w:val="00055B3A"/>
    <w:rsid w:val="00061B49"/>
    <w:rsid w:val="00062B4F"/>
    <w:rsid w:val="00062E37"/>
    <w:rsid w:val="00065F1F"/>
    <w:rsid w:val="00066120"/>
    <w:rsid w:val="00070A42"/>
    <w:rsid w:val="00071159"/>
    <w:rsid w:val="00071309"/>
    <w:rsid w:val="000717CB"/>
    <w:rsid w:val="00073297"/>
    <w:rsid w:val="00074040"/>
    <w:rsid w:val="00074F59"/>
    <w:rsid w:val="00075ED0"/>
    <w:rsid w:val="000769D0"/>
    <w:rsid w:val="00077EDB"/>
    <w:rsid w:val="00083A55"/>
    <w:rsid w:val="00084B42"/>
    <w:rsid w:val="00086CF2"/>
    <w:rsid w:val="00087FC5"/>
    <w:rsid w:val="0009030E"/>
    <w:rsid w:val="00090960"/>
    <w:rsid w:val="00091D2C"/>
    <w:rsid w:val="00091ECE"/>
    <w:rsid w:val="00092A4F"/>
    <w:rsid w:val="00093778"/>
    <w:rsid w:val="000941CB"/>
    <w:rsid w:val="0009543F"/>
    <w:rsid w:val="00095BA9"/>
    <w:rsid w:val="00095CBF"/>
    <w:rsid w:val="00095F01"/>
    <w:rsid w:val="000979DE"/>
    <w:rsid w:val="000A073D"/>
    <w:rsid w:val="000A5176"/>
    <w:rsid w:val="000A55F7"/>
    <w:rsid w:val="000A5943"/>
    <w:rsid w:val="000A5D17"/>
    <w:rsid w:val="000A6BAD"/>
    <w:rsid w:val="000A6FF9"/>
    <w:rsid w:val="000A7168"/>
    <w:rsid w:val="000B0DFB"/>
    <w:rsid w:val="000B35EA"/>
    <w:rsid w:val="000B36B2"/>
    <w:rsid w:val="000B3D63"/>
    <w:rsid w:val="000B485B"/>
    <w:rsid w:val="000B5455"/>
    <w:rsid w:val="000B5935"/>
    <w:rsid w:val="000B6DAE"/>
    <w:rsid w:val="000C2A85"/>
    <w:rsid w:val="000C320B"/>
    <w:rsid w:val="000C3591"/>
    <w:rsid w:val="000C7744"/>
    <w:rsid w:val="000C794E"/>
    <w:rsid w:val="000C797D"/>
    <w:rsid w:val="000D034A"/>
    <w:rsid w:val="000D2E73"/>
    <w:rsid w:val="000D4F3E"/>
    <w:rsid w:val="000D64D4"/>
    <w:rsid w:val="000E0AB8"/>
    <w:rsid w:val="000E1FD6"/>
    <w:rsid w:val="000E215A"/>
    <w:rsid w:val="000E2AA5"/>
    <w:rsid w:val="000E3982"/>
    <w:rsid w:val="000E3A5C"/>
    <w:rsid w:val="000E6AA3"/>
    <w:rsid w:val="000F0C3A"/>
    <w:rsid w:val="000F27A8"/>
    <w:rsid w:val="000F43ED"/>
    <w:rsid w:val="000F507B"/>
    <w:rsid w:val="000F6EB1"/>
    <w:rsid w:val="000F71B2"/>
    <w:rsid w:val="00100121"/>
    <w:rsid w:val="001004E0"/>
    <w:rsid w:val="001011CB"/>
    <w:rsid w:val="00102ADC"/>
    <w:rsid w:val="00103A6E"/>
    <w:rsid w:val="00103D2B"/>
    <w:rsid w:val="0010691C"/>
    <w:rsid w:val="00107487"/>
    <w:rsid w:val="001117DE"/>
    <w:rsid w:val="001125B1"/>
    <w:rsid w:val="001131E5"/>
    <w:rsid w:val="001135E2"/>
    <w:rsid w:val="00114663"/>
    <w:rsid w:val="00121CAD"/>
    <w:rsid w:val="001234F5"/>
    <w:rsid w:val="00123C17"/>
    <w:rsid w:val="001258A1"/>
    <w:rsid w:val="001268D7"/>
    <w:rsid w:val="00127811"/>
    <w:rsid w:val="001302A1"/>
    <w:rsid w:val="0013145D"/>
    <w:rsid w:val="00131485"/>
    <w:rsid w:val="00132105"/>
    <w:rsid w:val="0013303A"/>
    <w:rsid w:val="001336CA"/>
    <w:rsid w:val="00133C3F"/>
    <w:rsid w:val="001341FD"/>
    <w:rsid w:val="001353BC"/>
    <w:rsid w:val="00140089"/>
    <w:rsid w:val="00140554"/>
    <w:rsid w:val="00140643"/>
    <w:rsid w:val="00141916"/>
    <w:rsid w:val="00141937"/>
    <w:rsid w:val="0014349D"/>
    <w:rsid w:val="001437D7"/>
    <w:rsid w:val="00143AE7"/>
    <w:rsid w:val="00143BFA"/>
    <w:rsid w:val="001452E2"/>
    <w:rsid w:val="001456DD"/>
    <w:rsid w:val="00150AF0"/>
    <w:rsid w:val="00151EFF"/>
    <w:rsid w:val="0015309D"/>
    <w:rsid w:val="00153E51"/>
    <w:rsid w:val="00155593"/>
    <w:rsid w:val="0015575F"/>
    <w:rsid w:val="0015579D"/>
    <w:rsid w:val="00155B9D"/>
    <w:rsid w:val="00155BAA"/>
    <w:rsid w:val="00155C05"/>
    <w:rsid w:val="001562C0"/>
    <w:rsid w:val="00156AE0"/>
    <w:rsid w:val="00156AFB"/>
    <w:rsid w:val="0015724F"/>
    <w:rsid w:val="00157401"/>
    <w:rsid w:val="00160B3B"/>
    <w:rsid w:val="001610D4"/>
    <w:rsid w:val="00164105"/>
    <w:rsid w:val="00164E9E"/>
    <w:rsid w:val="001653D4"/>
    <w:rsid w:val="00165A34"/>
    <w:rsid w:val="0016600A"/>
    <w:rsid w:val="00171052"/>
    <w:rsid w:val="001714C7"/>
    <w:rsid w:val="001717E0"/>
    <w:rsid w:val="00171812"/>
    <w:rsid w:val="001721E1"/>
    <w:rsid w:val="00172397"/>
    <w:rsid w:val="00172422"/>
    <w:rsid w:val="001736C2"/>
    <w:rsid w:val="00174843"/>
    <w:rsid w:val="0017502B"/>
    <w:rsid w:val="00175091"/>
    <w:rsid w:val="00175477"/>
    <w:rsid w:val="00176045"/>
    <w:rsid w:val="0017708C"/>
    <w:rsid w:val="00177F11"/>
    <w:rsid w:val="00180BDD"/>
    <w:rsid w:val="00183B38"/>
    <w:rsid w:val="00184272"/>
    <w:rsid w:val="00184A91"/>
    <w:rsid w:val="00185699"/>
    <w:rsid w:val="00186CC2"/>
    <w:rsid w:val="00190EE5"/>
    <w:rsid w:val="00191735"/>
    <w:rsid w:val="00193446"/>
    <w:rsid w:val="0019345C"/>
    <w:rsid w:val="001959BA"/>
    <w:rsid w:val="0019662C"/>
    <w:rsid w:val="00196A84"/>
    <w:rsid w:val="001A062E"/>
    <w:rsid w:val="001A17C5"/>
    <w:rsid w:val="001A4337"/>
    <w:rsid w:val="001A4453"/>
    <w:rsid w:val="001A44EB"/>
    <w:rsid w:val="001A5C82"/>
    <w:rsid w:val="001A7F03"/>
    <w:rsid w:val="001B0BA4"/>
    <w:rsid w:val="001B0C5B"/>
    <w:rsid w:val="001B2509"/>
    <w:rsid w:val="001B4226"/>
    <w:rsid w:val="001B48DF"/>
    <w:rsid w:val="001B4A15"/>
    <w:rsid w:val="001B4CEF"/>
    <w:rsid w:val="001C0EA4"/>
    <w:rsid w:val="001C2922"/>
    <w:rsid w:val="001C45C9"/>
    <w:rsid w:val="001C664B"/>
    <w:rsid w:val="001C7E79"/>
    <w:rsid w:val="001D0B66"/>
    <w:rsid w:val="001D33D8"/>
    <w:rsid w:val="001D38E3"/>
    <w:rsid w:val="001D4A1C"/>
    <w:rsid w:val="001D4BEE"/>
    <w:rsid w:val="001D5E44"/>
    <w:rsid w:val="001D60B6"/>
    <w:rsid w:val="001D7799"/>
    <w:rsid w:val="001E1378"/>
    <w:rsid w:val="001E2644"/>
    <w:rsid w:val="001E2F5E"/>
    <w:rsid w:val="001E3259"/>
    <w:rsid w:val="001E52D9"/>
    <w:rsid w:val="001E6AC0"/>
    <w:rsid w:val="001F2B76"/>
    <w:rsid w:val="001F314D"/>
    <w:rsid w:val="001F5A8C"/>
    <w:rsid w:val="001F7F33"/>
    <w:rsid w:val="00201868"/>
    <w:rsid w:val="00201D4F"/>
    <w:rsid w:val="00203DB1"/>
    <w:rsid w:val="0020499F"/>
    <w:rsid w:val="0020532E"/>
    <w:rsid w:val="00206124"/>
    <w:rsid w:val="002065B7"/>
    <w:rsid w:val="00206F9C"/>
    <w:rsid w:val="002071B0"/>
    <w:rsid w:val="002074FD"/>
    <w:rsid w:val="002079A6"/>
    <w:rsid w:val="002110F6"/>
    <w:rsid w:val="00211E39"/>
    <w:rsid w:val="002123C9"/>
    <w:rsid w:val="0021313C"/>
    <w:rsid w:val="0021313E"/>
    <w:rsid w:val="0021447D"/>
    <w:rsid w:val="00215471"/>
    <w:rsid w:val="002155A9"/>
    <w:rsid w:val="0021560C"/>
    <w:rsid w:val="00220194"/>
    <w:rsid w:val="002237B8"/>
    <w:rsid w:val="002239F6"/>
    <w:rsid w:val="00226D2D"/>
    <w:rsid w:val="00231561"/>
    <w:rsid w:val="00232D27"/>
    <w:rsid w:val="002360E4"/>
    <w:rsid w:val="00236136"/>
    <w:rsid w:val="002365BC"/>
    <w:rsid w:val="0023760E"/>
    <w:rsid w:val="002416BB"/>
    <w:rsid w:val="00244927"/>
    <w:rsid w:val="00244C3F"/>
    <w:rsid w:val="00245003"/>
    <w:rsid w:val="00245E33"/>
    <w:rsid w:val="00247171"/>
    <w:rsid w:val="002509F7"/>
    <w:rsid w:val="00251986"/>
    <w:rsid w:val="00251BF4"/>
    <w:rsid w:val="00251D09"/>
    <w:rsid w:val="0025250A"/>
    <w:rsid w:val="002531D2"/>
    <w:rsid w:val="002571E9"/>
    <w:rsid w:val="00260443"/>
    <w:rsid w:val="00260783"/>
    <w:rsid w:val="002644AF"/>
    <w:rsid w:val="002650CD"/>
    <w:rsid w:val="00267152"/>
    <w:rsid w:val="00267C07"/>
    <w:rsid w:val="00267F65"/>
    <w:rsid w:val="00271D65"/>
    <w:rsid w:val="0027313F"/>
    <w:rsid w:val="002746D5"/>
    <w:rsid w:val="00274CA8"/>
    <w:rsid w:val="0027501E"/>
    <w:rsid w:val="00275BFE"/>
    <w:rsid w:val="00280484"/>
    <w:rsid w:val="0028175B"/>
    <w:rsid w:val="00285F1A"/>
    <w:rsid w:val="00285FC1"/>
    <w:rsid w:val="00286E1D"/>
    <w:rsid w:val="00287ABD"/>
    <w:rsid w:val="002912FE"/>
    <w:rsid w:val="002914BC"/>
    <w:rsid w:val="00291D3E"/>
    <w:rsid w:val="002950C8"/>
    <w:rsid w:val="00296559"/>
    <w:rsid w:val="00296977"/>
    <w:rsid w:val="002A0A78"/>
    <w:rsid w:val="002A2CF5"/>
    <w:rsid w:val="002A3157"/>
    <w:rsid w:val="002A477B"/>
    <w:rsid w:val="002A52CF"/>
    <w:rsid w:val="002B1835"/>
    <w:rsid w:val="002B35C6"/>
    <w:rsid w:val="002B498E"/>
    <w:rsid w:val="002B5350"/>
    <w:rsid w:val="002B582C"/>
    <w:rsid w:val="002B6852"/>
    <w:rsid w:val="002C0DB7"/>
    <w:rsid w:val="002C126D"/>
    <w:rsid w:val="002C236B"/>
    <w:rsid w:val="002C485C"/>
    <w:rsid w:val="002C5F04"/>
    <w:rsid w:val="002C7946"/>
    <w:rsid w:val="002D0228"/>
    <w:rsid w:val="002D0843"/>
    <w:rsid w:val="002D0DC2"/>
    <w:rsid w:val="002D19EE"/>
    <w:rsid w:val="002D1C5C"/>
    <w:rsid w:val="002D3236"/>
    <w:rsid w:val="002D3C7F"/>
    <w:rsid w:val="002D4C97"/>
    <w:rsid w:val="002D5F9A"/>
    <w:rsid w:val="002D6F9D"/>
    <w:rsid w:val="002D756A"/>
    <w:rsid w:val="002D7D6B"/>
    <w:rsid w:val="002E424B"/>
    <w:rsid w:val="002E453A"/>
    <w:rsid w:val="002E5C47"/>
    <w:rsid w:val="002E64A3"/>
    <w:rsid w:val="002E6A81"/>
    <w:rsid w:val="002E75B4"/>
    <w:rsid w:val="002E7CEE"/>
    <w:rsid w:val="002F0713"/>
    <w:rsid w:val="002F2005"/>
    <w:rsid w:val="002F20CF"/>
    <w:rsid w:val="002F231D"/>
    <w:rsid w:val="002F2884"/>
    <w:rsid w:val="002F3D0E"/>
    <w:rsid w:val="002F4AA9"/>
    <w:rsid w:val="002F4BE8"/>
    <w:rsid w:val="002F6A28"/>
    <w:rsid w:val="002F6F08"/>
    <w:rsid w:val="002F72B1"/>
    <w:rsid w:val="0030169A"/>
    <w:rsid w:val="00301BDE"/>
    <w:rsid w:val="003021F7"/>
    <w:rsid w:val="00303A4D"/>
    <w:rsid w:val="003055CE"/>
    <w:rsid w:val="00306A9A"/>
    <w:rsid w:val="0031394B"/>
    <w:rsid w:val="00314533"/>
    <w:rsid w:val="00314619"/>
    <w:rsid w:val="00314C9F"/>
    <w:rsid w:val="00314EBA"/>
    <w:rsid w:val="00316EDA"/>
    <w:rsid w:val="003232CC"/>
    <w:rsid w:val="003235A7"/>
    <w:rsid w:val="00325B88"/>
    <w:rsid w:val="00326960"/>
    <w:rsid w:val="00327BB8"/>
    <w:rsid w:val="00331BD9"/>
    <w:rsid w:val="00335C6C"/>
    <w:rsid w:val="003366C8"/>
    <w:rsid w:val="00337BDB"/>
    <w:rsid w:val="003414D8"/>
    <w:rsid w:val="00341569"/>
    <w:rsid w:val="00341F4B"/>
    <w:rsid w:val="00345AF4"/>
    <w:rsid w:val="00347CB2"/>
    <w:rsid w:val="00353F95"/>
    <w:rsid w:val="00354DF4"/>
    <w:rsid w:val="0035522C"/>
    <w:rsid w:val="0035716B"/>
    <w:rsid w:val="003605E6"/>
    <w:rsid w:val="00360ED7"/>
    <w:rsid w:val="00362E02"/>
    <w:rsid w:val="00363D99"/>
    <w:rsid w:val="00364E2C"/>
    <w:rsid w:val="00365079"/>
    <w:rsid w:val="0036520B"/>
    <w:rsid w:val="00370E3F"/>
    <w:rsid w:val="00371ABD"/>
    <w:rsid w:val="00372E83"/>
    <w:rsid w:val="00373432"/>
    <w:rsid w:val="003741D4"/>
    <w:rsid w:val="00375007"/>
    <w:rsid w:val="0037725A"/>
    <w:rsid w:val="003802B8"/>
    <w:rsid w:val="00386C4A"/>
    <w:rsid w:val="00386E93"/>
    <w:rsid w:val="00386F34"/>
    <w:rsid w:val="0038779B"/>
    <w:rsid w:val="00390FBB"/>
    <w:rsid w:val="0039250B"/>
    <w:rsid w:val="003931B5"/>
    <w:rsid w:val="003936FB"/>
    <w:rsid w:val="00395205"/>
    <w:rsid w:val="003964A7"/>
    <w:rsid w:val="003973E7"/>
    <w:rsid w:val="003A0470"/>
    <w:rsid w:val="003A195C"/>
    <w:rsid w:val="003A1EE3"/>
    <w:rsid w:val="003A2EAC"/>
    <w:rsid w:val="003A31C2"/>
    <w:rsid w:val="003A3D08"/>
    <w:rsid w:val="003A5132"/>
    <w:rsid w:val="003A7970"/>
    <w:rsid w:val="003B0EAE"/>
    <w:rsid w:val="003B1653"/>
    <w:rsid w:val="003B27CB"/>
    <w:rsid w:val="003B42E8"/>
    <w:rsid w:val="003B47A0"/>
    <w:rsid w:val="003B55CE"/>
    <w:rsid w:val="003C0F7A"/>
    <w:rsid w:val="003C35DA"/>
    <w:rsid w:val="003C5100"/>
    <w:rsid w:val="003C5814"/>
    <w:rsid w:val="003C7841"/>
    <w:rsid w:val="003D26B4"/>
    <w:rsid w:val="003D2CB1"/>
    <w:rsid w:val="003D41DB"/>
    <w:rsid w:val="003D45FF"/>
    <w:rsid w:val="003D56D1"/>
    <w:rsid w:val="003D5BA4"/>
    <w:rsid w:val="003D77CB"/>
    <w:rsid w:val="003E35BD"/>
    <w:rsid w:val="003E4BC8"/>
    <w:rsid w:val="003E556E"/>
    <w:rsid w:val="003F0083"/>
    <w:rsid w:val="003F1649"/>
    <w:rsid w:val="003F241F"/>
    <w:rsid w:val="003F249B"/>
    <w:rsid w:val="003F439F"/>
    <w:rsid w:val="003F64F9"/>
    <w:rsid w:val="00400CB3"/>
    <w:rsid w:val="00402321"/>
    <w:rsid w:val="00404641"/>
    <w:rsid w:val="004053AB"/>
    <w:rsid w:val="00406F3A"/>
    <w:rsid w:val="004075D0"/>
    <w:rsid w:val="00410CCE"/>
    <w:rsid w:val="00411035"/>
    <w:rsid w:val="00411862"/>
    <w:rsid w:val="004120E5"/>
    <w:rsid w:val="004136FF"/>
    <w:rsid w:val="0041482B"/>
    <w:rsid w:val="004155A5"/>
    <w:rsid w:val="00416B34"/>
    <w:rsid w:val="004177FC"/>
    <w:rsid w:val="00417E39"/>
    <w:rsid w:val="00421099"/>
    <w:rsid w:val="00422570"/>
    <w:rsid w:val="004237C3"/>
    <w:rsid w:val="00430203"/>
    <w:rsid w:val="00432449"/>
    <w:rsid w:val="00433A24"/>
    <w:rsid w:val="00433B53"/>
    <w:rsid w:val="00437EFA"/>
    <w:rsid w:val="00440E6C"/>
    <w:rsid w:val="00440F73"/>
    <w:rsid w:val="00446F60"/>
    <w:rsid w:val="0044784B"/>
    <w:rsid w:val="00451974"/>
    <w:rsid w:val="00451A92"/>
    <w:rsid w:val="00451B40"/>
    <w:rsid w:val="00451C28"/>
    <w:rsid w:val="004524D5"/>
    <w:rsid w:val="0045251A"/>
    <w:rsid w:val="0045554E"/>
    <w:rsid w:val="0045573C"/>
    <w:rsid w:val="00455AF9"/>
    <w:rsid w:val="00461971"/>
    <w:rsid w:val="00462909"/>
    <w:rsid w:val="00464B26"/>
    <w:rsid w:val="004650CF"/>
    <w:rsid w:val="0046696E"/>
    <w:rsid w:val="00467518"/>
    <w:rsid w:val="004711C4"/>
    <w:rsid w:val="00472167"/>
    <w:rsid w:val="00472802"/>
    <w:rsid w:val="00476A05"/>
    <w:rsid w:val="004774F9"/>
    <w:rsid w:val="00480043"/>
    <w:rsid w:val="00480717"/>
    <w:rsid w:val="00484082"/>
    <w:rsid w:val="0048443C"/>
    <w:rsid w:val="00487342"/>
    <w:rsid w:val="004877A5"/>
    <w:rsid w:val="00490980"/>
    <w:rsid w:val="00494B74"/>
    <w:rsid w:val="00497F98"/>
    <w:rsid w:val="004A0714"/>
    <w:rsid w:val="004A0B95"/>
    <w:rsid w:val="004A1BF2"/>
    <w:rsid w:val="004A2285"/>
    <w:rsid w:val="004A342D"/>
    <w:rsid w:val="004A3A82"/>
    <w:rsid w:val="004A3E02"/>
    <w:rsid w:val="004A4E20"/>
    <w:rsid w:val="004A5D6E"/>
    <w:rsid w:val="004A60C6"/>
    <w:rsid w:val="004B1C84"/>
    <w:rsid w:val="004B3518"/>
    <w:rsid w:val="004B4639"/>
    <w:rsid w:val="004B55AC"/>
    <w:rsid w:val="004B672F"/>
    <w:rsid w:val="004B6951"/>
    <w:rsid w:val="004B6DF3"/>
    <w:rsid w:val="004C236D"/>
    <w:rsid w:val="004C255C"/>
    <w:rsid w:val="004C4336"/>
    <w:rsid w:val="004C46AF"/>
    <w:rsid w:val="004C4C04"/>
    <w:rsid w:val="004C75DF"/>
    <w:rsid w:val="004D07BB"/>
    <w:rsid w:val="004D15DD"/>
    <w:rsid w:val="004D1E0B"/>
    <w:rsid w:val="004D3E2D"/>
    <w:rsid w:val="004D4C9C"/>
    <w:rsid w:val="004E0C06"/>
    <w:rsid w:val="004E1BCD"/>
    <w:rsid w:val="004F1B38"/>
    <w:rsid w:val="004F236A"/>
    <w:rsid w:val="004F546E"/>
    <w:rsid w:val="004F7D77"/>
    <w:rsid w:val="00501267"/>
    <w:rsid w:val="00504096"/>
    <w:rsid w:val="0050425F"/>
    <w:rsid w:val="005051A9"/>
    <w:rsid w:val="00505425"/>
    <w:rsid w:val="00505A6F"/>
    <w:rsid w:val="00506103"/>
    <w:rsid w:val="005101C0"/>
    <w:rsid w:val="00510275"/>
    <w:rsid w:val="005145E4"/>
    <w:rsid w:val="005146B4"/>
    <w:rsid w:val="00514970"/>
    <w:rsid w:val="00514B1C"/>
    <w:rsid w:val="005152EE"/>
    <w:rsid w:val="00515533"/>
    <w:rsid w:val="0051691F"/>
    <w:rsid w:val="00516CA3"/>
    <w:rsid w:val="00517412"/>
    <w:rsid w:val="005205F6"/>
    <w:rsid w:val="00521FA2"/>
    <w:rsid w:val="00523E3A"/>
    <w:rsid w:val="00524F14"/>
    <w:rsid w:val="00526A8F"/>
    <w:rsid w:val="00532A5D"/>
    <w:rsid w:val="005335BD"/>
    <w:rsid w:val="00533E99"/>
    <w:rsid w:val="00534166"/>
    <w:rsid w:val="00534906"/>
    <w:rsid w:val="00535540"/>
    <w:rsid w:val="00536689"/>
    <w:rsid w:val="00536DF2"/>
    <w:rsid w:val="00536E8D"/>
    <w:rsid w:val="00540F42"/>
    <w:rsid w:val="005418F3"/>
    <w:rsid w:val="005440D5"/>
    <w:rsid w:val="00544197"/>
    <w:rsid w:val="00545A9A"/>
    <w:rsid w:val="00550AB1"/>
    <w:rsid w:val="00550E6A"/>
    <w:rsid w:val="005522CB"/>
    <w:rsid w:val="005542FC"/>
    <w:rsid w:val="0055518C"/>
    <w:rsid w:val="00555E1E"/>
    <w:rsid w:val="00560B1C"/>
    <w:rsid w:val="00562413"/>
    <w:rsid w:val="00562544"/>
    <w:rsid w:val="0056262B"/>
    <w:rsid w:val="00563E82"/>
    <w:rsid w:val="00570408"/>
    <w:rsid w:val="00572E31"/>
    <w:rsid w:val="005730E4"/>
    <w:rsid w:val="00573445"/>
    <w:rsid w:val="00576EA8"/>
    <w:rsid w:val="005770AF"/>
    <w:rsid w:val="005800AF"/>
    <w:rsid w:val="00580F89"/>
    <w:rsid w:val="0058113B"/>
    <w:rsid w:val="00581759"/>
    <w:rsid w:val="00583F9C"/>
    <w:rsid w:val="0058520E"/>
    <w:rsid w:val="00587D9D"/>
    <w:rsid w:val="00590D13"/>
    <w:rsid w:val="0059217A"/>
    <w:rsid w:val="00592253"/>
    <w:rsid w:val="005933A9"/>
    <w:rsid w:val="00594097"/>
    <w:rsid w:val="00594BC5"/>
    <w:rsid w:val="00595B33"/>
    <w:rsid w:val="00595C15"/>
    <w:rsid w:val="00596EDA"/>
    <w:rsid w:val="00597C18"/>
    <w:rsid w:val="00597CA5"/>
    <w:rsid w:val="005A0668"/>
    <w:rsid w:val="005A122D"/>
    <w:rsid w:val="005A1600"/>
    <w:rsid w:val="005A24FD"/>
    <w:rsid w:val="005A2C06"/>
    <w:rsid w:val="005A684D"/>
    <w:rsid w:val="005A7295"/>
    <w:rsid w:val="005B070C"/>
    <w:rsid w:val="005B196E"/>
    <w:rsid w:val="005B2592"/>
    <w:rsid w:val="005B28C5"/>
    <w:rsid w:val="005B3E45"/>
    <w:rsid w:val="005B4E4D"/>
    <w:rsid w:val="005B53EF"/>
    <w:rsid w:val="005C006B"/>
    <w:rsid w:val="005C287C"/>
    <w:rsid w:val="005C409D"/>
    <w:rsid w:val="005C4953"/>
    <w:rsid w:val="005C68E4"/>
    <w:rsid w:val="005C7ACD"/>
    <w:rsid w:val="005D05F0"/>
    <w:rsid w:val="005D0CCA"/>
    <w:rsid w:val="005D17DC"/>
    <w:rsid w:val="005D1E24"/>
    <w:rsid w:val="005D4C2A"/>
    <w:rsid w:val="005D4D6D"/>
    <w:rsid w:val="005D4F2B"/>
    <w:rsid w:val="005D58EC"/>
    <w:rsid w:val="005D65FC"/>
    <w:rsid w:val="005D74FE"/>
    <w:rsid w:val="005D756B"/>
    <w:rsid w:val="005E08B9"/>
    <w:rsid w:val="005E0A82"/>
    <w:rsid w:val="005E22E8"/>
    <w:rsid w:val="005E2E05"/>
    <w:rsid w:val="005E31F4"/>
    <w:rsid w:val="005E32C5"/>
    <w:rsid w:val="005E38BC"/>
    <w:rsid w:val="005E4577"/>
    <w:rsid w:val="005E4578"/>
    <w:rsid w:val="005E5EEE"/>
    <w:rsid w:val="005E71C3"/>
    <w:rsid w:val="005E728B"/>
    <w:rsid w:val="005E79B7"/>
    <w:rsid w:val="005E7C2F"/>
    <w:rsid w:val="005E7EB3"/>
    <w:rsid w:val="005F0DB8"/>
    <w:rsid w:val="005F1A0C"/>
    <w:rsid w:val="005F1FD2"/>
    <w:rsid w:val="005F48EA"/>
    <w:rsid w:val="005F5B3D"/>
    <w:rsid w:val="005F6ED5"/>
    <w:rsid w:val="006004F8"/>
    <w:rsid w:val="00600BF5"/>
    <w:rsid w:val="00601D08"/>
    <w:rsid w:val="00602498"/>
    <w:rsid w:val="0060699B"/>
    <w:rsid w:val="00606CF7"/>
    <w:rsid w:val="00606E32"/>
    <w:rsid w:val="0060770F"/>
    <w:rsid w:val="006079C4"/>
    <w:rsid w:val="00611190"/>
    <w:rsid w:val="00611E8B"/>
    <w:rsid w:val="006129E7"/>
    <w:rsid w:val="00612E71"/>
    <w:rsid w:val="00613278"/>
    <w:rsid w:val="006158E4"/>
    <w:rsid w:val="00616497"/>
    <w:rsid w:val="0061679D"/>
    <w:rsid w:val="00620230"/>
    <w:rsid w:val="00623353"/>
    <w:rsid w:val="00623671"/>
    <w:rsid w:val="00630271"/>
    <w:rsid w:val="006305AE"/>
    <w:rsid w:val="0063073A"/>
    <w:rsid w:val="00630E5C"/>
    <w:rsid w:val="00633EB8"/>
    <w:rsid w:val="006348BB"/>
    <w:rsid w:val="006359D5"/>
    <w:rsid w:val="00635ECB"/>
    <w:rsid w:val="00640659"/>
    <w:rsid w:val="00641511"/>
    <w:rsid w:val="00641998"/>
    <w:rsid w:val="0064442F"/>
    <w:rsid w:val="006468AB"/>
    <w:rsid w:val="006502A8"/>
    <w:rsid w:val="00650DB1"/>
    <w:rsid w:val="00650FF9"/>
    <w:rsid w:val="0065311F"/>
    <w:rsid w:val="006542CC"/>
    <w:rsid w:val="0065501C"/>
    <w:rsid w:val="006578F4"/>
    <w:rsid w:val="00657F11"/>
    <w:rsid w:val="006609A4"/>
    <w:rsid w:val="00661B6C"/>
    <w:rsid w:val="00662227"/>
    <w:rsid w:val="00665AD4"/>
    <w:rsid w:val="006666E9"/>
    <w:rsid w:val="006672C2"/>
    <w:rsid w:val="006701A3"/>
    <w:rsid w:val="00670CAD"/>
    <w:rsid w:val="00671AEB"/>
    <w:rsid w:val="00674F6D"/>
    <w:rsid w:val="00677B51"/>
    <w:rsid w:val="00681FF8"/>
    <w:rsid w:val="00682417"/>
    <w:rsid w:val="006835A8"/>
    <w:rsid w:val="006836E7"/>
    <w:rsid w:val="00684B4D"/>
    <w:rsid w:val="00684D02"/>
    <w:rsid w:val="00691C73"/>
    <w:rsid w:val="00692056"/>
    <w:rsid w:val="006931FD"/>
    <w:rsid w:val="00693460"/>
    <w:rsid w:val="00693D3D"/>
    <w:rsid w:val="00694539"/>
    <w:rsid w:val="00695EB4"/>
    <w:rsid w:val="00695EC5"/>
    <w:rsid w:val="00697308"/>
    <w:rsid w:val="006A04AF"/>
    <w:rsid w:val="006A07A3"/>
    <w:rsid w:val="006A0A09"/>
    <w:rsid w:val="006A1A77"/>
    <w:rsid w:val="006A29F4"/>
    <w:rsid w:val="006A438D"/>
    <w:rsid w:val="006A4B01"/>
    <w:rsid w:val="006A53C2"/>
    <w:rsid w:val="006A634B"/>
    <w:rsid w:val="006A7305"/>
    <w:rsid w:val="006B22A6"/>
    <w:rsid w:val="006B3A49"/>
    <w:rsid w:val="006B3E23"/>
    <w:rsid w:val="006B7484"/>
    <w:rsid w:val="006B79E9"/>
    <w:rsid w:val="006C063C"/>
    <w:rsid w:val="006C09CA"/>
    <w:rsid w:val="006C25F7"/>
    <w:rsid w:val="006C3431"/>
    <w:rsid w:val="006C3491"/>
    <w:rsid w:val="006C4043"/>
    <w:rsid w:val="006C5B62"/>
    <w:rsid w:val="006C624A"/>
    <w:rsid w:val="006C63D5"/>
    <w:rsid w:val="006C76A1"/>
    <w:rsid w:val="006C78D0"/>
    <w:rsid w:val="006D2743"/>
    <w:rsid w:val="006D28E3"/>
    <w:rsid w:val="006D2A19"/>
    <w:rsid w:val="006D6904"/>
    <w:rsid w:val="006E032A"/>
    <w:rsid w:val="006E2D11"/>
    <w:rsid w:val="006E6BF3"/>
    <w:rsid w:val="006E7816"/>
    <w:rsid w:val="006F1AF9"/>
    <w:rsid w:val="006F2869"/>
    <w:rsid w:val="006F35F1"/>
    <w:rsid w:val="006F432D"/>
    <w:rsid w:val="006F4B2D"/>
    <w:rsid w:val="006F6A04"/>
    <w:rsid w:val="00700C7B"/>
    <w:rsid w:val="007019C9"/>
    <w:rsid w:val="007025E7"/>
    <w:rsid w:val="0070280D"/>
    <w:rsid w:val="007029D0"/>
    <w:rsid w:val="00702BD6"/>
    <w:rsid w:val="00703BF0"/>
    <w:rsid w:val="007042D9"/>
    <w:rsid w:val="00704D5A"/>
    <w:rsid w:val="00705A73"/>
    <w:rsid w:val="00706749"/>
    <w:rsid w:val="00706CFC"/>
    <w:rsid w:val="00712794"/>
    <w:rsid w:val="00714A4D"/>
    <w:rsid w:val="00715B0D"/>
    <w:rsid w:val="007163D4"/>
    <w:rsid w:val="00717262"/>
    <w:rsid w:val="00720493"/>
    <w:rsid w:val="007205F2"/>
    <w:rsid w:val="00720F70"/>
    <w:rsid w:val="007214CC"/>
    <w:rsid w:val="007220C7"/>
    <w:rsid w:val="00722C41"/>
    <w:rsid w:val="007230B2"/>
    <w:rsid w:val="00724097"/>
    <w:rsid w:val="00725BCC"/>
    <w:rsid w:val="00730D8D"/>
    <w:rsid w:val="00731421"/>
    <w:rsid w:val="00731BC4"/>
    <w:rsid w:val="00733CA1"/>
    <w:rsid w:val="007353E3"/>
    <w:rsid w:val="007376C6"/>
    <w:rsid w:val="00737A92"/>
    <w:rsid w:val="007408BA"/>
    <w:rsid w:val="00742837"/>
    <w:rsid w:val="00743B4E"/>
    <w:rsid w:val="00743D00"/>
    <w:rsid w:val="00744185"/>
    <w:rsid w:val="007445B7"/>
    <w:rsid w:val="007449BF"/>
    <w:rsid w:val="007458FB"/>
    <w:rsid w:val="007505A0"/>
    <w:rsid w:val="007514A4"/>
    <w:rsid w:val="00751664"/>
    <w:rsid w:val="00751B35"/>
    <w:rsid w:val="00751D86"/>
    <w:rsid w:val="00752063"/>
    <w:rsid w:val="00752351"/>
    <w:rsid w:val="00752827"/>
    <w:rsid w:val="007539F7"/>
    <w:rsid w:val="00754611"/>
    <w:rsid w:val="00754CC8"/>
    <w:rsid w:val="0075517F"/>
    <w:rsid w:val="0076161D"/>
    <w:rsid w:val="0076211C"/>
    <w:rsid w:val="007632AA"/>
    <w:rsid w:val="00763442"/>
    <w:rsid w:val="00766721"/>
    <w:rsid w:val="007701D4"/>
    <w:rsid w:val="00770738"/>
    <w:rsid w:val="00770C68"/>
    <w:rsid w:val="0077177B"/>
    <w:rsid w:val="00773828"/>
    <w:rsid w:val="00775B41"/>
    <w:rsid w:val="007775E8"/>
    <w:rsid w:val="00777AE3"/>
    <w:rsid w:val="007802F7"/>
    <w:rsid w:val="00780359"/>
    <w:rsid w:val="00780729"/>
    <w:rsid w:val="00780F15"/>
    <w:rsid w:val="00781ADE"/>
    <w:rsid w:val="007838D7"/>
    <w:rsid w:val="00784170"/>
    <w:rsid w:val="0078785B"/>
    <w:rsid w:val="00787C3E"/>
    <w:rsid w:val="00791735"/>
    <w:rsid w:val="00793761"/>
    <w:rsid w:val="007970D3"/>
    <w:rsid w:val="007A0E20"/>
    <w:rsid w:val="007A0E6C"/>
    <w:rsid w:val="007A1647"/>
    <w:rsid w:val="007A2C84"/>
    <w:rsid w:val="007A5808"/>
    <w:rsid w:val="007A7CD9"/>
    <w:rsid w:val="007B0494"/>
    <w:rsid w:val="007B4C83"/>
    <w:rsid w:val="007B579E"/>
    <w:rsid w:val="007B603B"/>
    <w:rsid w:val="007C0222"/>
    <w:rsid w:val="007C0669"/>
    <w:rsid w:val="007C0D00"/>
    <w:rsid w:val="007C2056"/>
    <w:rsid w:val="007C3656"/>
    <w:rsid w:val="007C3FDF"/>
    <w:rsid w:val="007C49A2"/>
    <w:rsid w:val="007D00AE"/>
    <w:rsid w:val="007D17E9"/>
    <w:rsid w:val="007D30E3"/>
    <w:rsid w:val="007D34F1"/>
    <w:rsid w:val="007D3533"/>
    <w:rsid w:val="007D3703"/>
    <w:rsid w:val="007D482B"/>
    <w:rsid w:val="007D60BC"/>
    <w:rsid w:val="007D72B1"/>
    <w:rsid w:val="007D72D0"/>
    <w:rsid w:val="007E06B0"/>
    <w:rsid w:val="007E090A"/>
    <w:rsid w:val="007E11EA"/>
    <w:rsid w:val="007E175C"/>
    <w:rsid w:val="007E1D3D"/>
    <w:rsid w:val="007E409D"/>
    <w:rsid w:val="007E6677"/>
    <w:rsid w:val="007E6DAF"/>
    <w:rsid w:val="007F14DD"/>
    <w:rsid w:val="007F190D"/>
    <w:rsid w:val="007F3238"/>
    <w:rsid w:val="007F6AB3"/>
    <w:rsid w:val="007F7607"/>
    <w:rsid w:val="00800FDF"/>
    <w:rsid w:val="0080264A"/>
    <w:rsid w:val="008027F0"/>
    <w:rsid w:val="00804AEC"/>
    <w:rsid w:val="008060BB"/>
    <w:rsid w:val="00807A15"/>
    <w:rsid w:val="00813D26"/>
    <w:rsid w:val="00817582"/>
    <w:rsid w:val="00817B25"/>
    <w:rsid w:val="008212AA"/>
    <w:rsid w:val="0082306F"/>
    <w:rsid w:val="00825052"/>
    <w:rsid w:val="00826B47"/>
    <w:rsid w:val="00826F76"/>
    <w:rsid w:val="008301A1"/>
    <w:rsid w:val="008303F9"/>
    <w:rsid w:val="00830852"/>
    <w:rsid w:val="0083088A"/>
    <w:rsid w:val="00832AE6"/>
    <w:rsid w:val="00833A5D"/>
    <w:rsid w:val="00833E3F"/>
    <w:rsid w:val="00834176"/>
    <w:rsid w:val="008362EA"/>
    <w:rsid w:val="00841683"/>
    <w:rsid w:val="00841801"/>
    <w:rsid w:val="00841D2B"/>
    <w:rsid w:val="008427A1"/>
    <w:rsid w:val="00842CE3"/>
    <w:rsid w:val="008437D0"/>
    <w:rsid w:val="00844697"/>
    <w:rsid w:val="008447F2"/>
    <w:rsid w:val="0084653A"/>
    <w:rsid w:val="00846CFC"/>
    <w:rsid w:val="00847D43"/>
    <w:rsid w:val="00847EDB"/>
    <w:rsid w:val="00851316"/>
    <w:rsid w:val="008520F0"/>
    <w:rsid w:val="00853DB1"/>
    <w:rsid w:val="00855905"/>
    <w:rsid w:val="00855A40"/>
    <w:rsid w:val="0085601A"/>
    <w:rsid w:val="008578F9"/>
    <w:rsid w:val="00857A1E"/>
    <w:rsid w:val="00857D19"/>
    <w:rsid w:val="00861661"/>
    <w:rsid w:val="00861FB7"/>
    <w:rsid w:val="00866C82"/>
    <w:rsid w:val="00867A6A"/>
    <w:rsid w:val="00870174"/>
    <w:rsid w:val="008707F4"/>
    <w:rsid w:val="008708E4"/>
    <w:rsid w:val="00872200"/>
    <w:rsid w:val="0087231A"/>
    <w:rsid w:val="00874CD8"/>
    <w:rsid w:val="008758FA"/>
    <w:rsid w:val="008759EA"/>
    <w:rsid w:val="0087698C"/>
    <w:rsid w:val="00876E08"/>
    <w:rsid w:val="008816A6"/>
    <w:rsid w:val="008817D4"/>
    <w:rsid w:val="008819E9"/>
    <w:rsid w:val="0088615B"/>
    <w:rsid w:val="00886A0F"/>
    <w:rsid w:val="00887181"/>
    <w:rsid w:val="0089076A"/>
    <w:rsid w:val="008916D6"/>
    <w:rsid w:val="00891A38"/>
    <w:rsid w:val="00891A9B"/>
    <w:rsid w:val="00894C3E"/>
    <w:rsid w:val="00897F73"/>
    <w:rsid w:val="008A0CFD"/>
    <w:rsid w:val="008A1EBB"/>
    <w:rsid w:val="008A423A"/>
    <w:rsid w:val="008A5A6C"/>
    <w:rsid w:val="008B088F"/>
    <w:rsid w:val="008B3FAA"/>
    <w:rsid w:val="008B3FFD"/>
    <w:rsid w:val="008B48E3"/>
    <w:rsid w:val="008B526D"/>
    <w:rsid w:val="008B5BD5"/>
    <w:rsid w:val="008C0D5F"/>
    <w:rsid w:val="008C22B1"/>
    <w:rsid w:val="008C2915"/>
    <w:rsid w:val="008C2DA2"/>
    <w:rsid w:val="008C443C"/>
    <w:rsid w:val="008C4FAC"/>
    <w:rsid w:val="008C6B9E"/>
    <w:rsid w:val="008C73C0"/>
    <w:rsid w:val="008D02F0"/>
    <w:rsid w:val="008D074D"/>
    <w:rsid w:val="008D108A"/>
    <w:rsid w:val="008D2031"/>
    <w:rsid w:val="008D31FF"/>
    <w:rsid w:val="008D3A8A"/>
    <w:rsid w:val="008D4F14"/>
    <w:rsid w:val="008D566B"/>
    <w:rsid w:val="008D5930"/>
    <w:rsid w:val="008D644C"/>
    <w:rsid w:val="008E0E1B"/>
    <w:rsid w:val="008E291F"/>
    <w:rsid w:val="008E4AD3"/>
    <w:rsid w:val="008E64B4"/>
    <w:rsid w:val="008E6AF4"/>
    <w:rsid w:val="008E7686"/>
    <w:rsid w:val="008E7CD0"/>
    <w:rsid w:val="008F47FF"/>
    <w:rsid w:val="008F5BB3"/>
    <w:rsid w:val="008F5DAC"/>
    <w:rsid w:val="008F65F9"/>
    <w:rsid w:val="008F79E8"/>
    <w:rsid w:val="00901872"/>
    <w:rsid w:val="009037C9"/>
    <w:rsid w:val="00905C4D"/>
    <w:rsid w:val="0091046F"/>
    <w:rsid w:val="009108FB"/>
    <w:rsid w:val="00910AF8"/>
    <w:rsid w:val="009118B4"/>
    <w:rsid w:val="00911DB1"/>
    <w:rsid w:val="00912599"/>
    <w:rsid w:val="009145B7"/>
    <w:rsid w:val="00915326"/>
    <w:rsid w:val="00915CA0"/>
    <w:rsid w:val="009164DC"/>
    <w:rsid w:val="00920FF1"/>
    <w:rsid w:val="009238D2"/>
    <w:rsid w:val="00925499"/>
    <w:rsid w:val="009274CE"/>
    <w:rsid w:val="00927BCE"/>
    <w:rsid w:val="00930554"/>
    <w:rsid w:val="009308AE"/>
    <w:rsid w:val="009312E9"/>
    <w:rsid w:val="00933BBF"/>
    <w:rsid w:val="00934BBC"/>
    <w:rsid w:val="00934EEB"/>
    <w:rsid w:val="00935799"/>
    <w:rsid w:val="009371B1"/>
    <w:rsid w:val="0093726B"/>
    <w:rsid w:val="00937D93"/>
    <w:rsid w:val="0094032E"/>
    <w:rsid w:val="009417DB"/>
    <w:rsid w:val="00945F07"/>
    <w:rsid w:val="00946181"/>
    <w:rsid w:val="00946DE8"/>
    <w:rsid w:val="00947CC2"/>
    <w:rsid w:val="0095228F"/>
    <w:rsid w:val="00952494"/>
    <w:rsid w:val="009525E7"/>
    <w:rsid w:val="00952DC7"/>
    <w:rsid w:val="00952DFF"/>
    <w:rsid w:val="00953F68"/>
    <w:rsid w:val="00954F85"/>
    <w:rsid w:val="009562EA"/>
    <w:rsid w:val="00956757"/>
    <w:rsid w:val="0096071C"/>
    <w:rsid w:val="009611E8"/>
    <w:rsid w:val="009675E3"/>
    <w:rsid w:val="009678A6"/>
    <w:rsid w:val="0097035A"/>
    <w:rsid w:val="009706C8"/>
    <w:rsid w:val="00971DD9"/>
    <w:rsid w:val="00972C2E"/>
    <w:rsid w:val="00973DE6"/>
    <w:rsid w:val="00974E17"/>
    <w:rsid w:val="0097501D"/>
    <w:rsid w:val="00975E05"/>
    <w:rsid w:val="00976ADF"/>
    <w:rsid w:val="00977F86"/>
    <w:rsid w:val="00980196"/>
    <w:rsid w:val="00981E35"/>
    <w:rsid w:val="009860D3"/>
    <w:rsid w:val="0098655E"/>
    <w:rsid w:val="00986C38"/>
    <w:rsid w:val="00987479"/>
    <w:rsid w:val="009875E0"/>
    <w:rsid w:val="00992F29"/>
    <w:rsid w:val="00993147"/>
    <w:rsid w:val="0099351B"/>
    <w:rsid w:val="009935A8"/>
    <w:rsid w:val="00996474"/>
    <w:rsid w:val="009971DD"/>
    <w:rsid w:val="009971E8"/>
    <w:rsid w:val="009A05EE"/>
    <w:rsid w:val="009A0B8A"/>
    <w:rsid w:val="009A27F0"/>
    <w:rsid w:val="009A2A28"/>
    <w:rsid w:val="009A31EB"/>
    <w:rsid w:val="009A4086"/>
    <w:rsid w:val="009A4C1A"/>
    <w:rsid w:val="009A6E90"/>
    <w:rsid w:val="009A76A7"/>
    <w:rsid w:val="009A7E10"/>
    <w:rsid w:val="009B22D4"/>
    <w:rsid w:val="009B4326"/>
    <w:rsid w:val="009B49BA"/>
    <w:rsid w:val="009B649B"/>
    <w:rsid w:val="009B7C7A"/>
    <w:rsid w:val="009C04A6"/>
    <w:rsid w:val="009C210A"/>
    <w:rsid w:val="009C3D33"/>
    <w:rsid w:val="009C40CD"/>
    <w:rsid w:val="009C73F1"/>
    <w:rsid w:val="009C7CFF"/>
    <w:rsid w:val="009D0DF0"/>
    <w:rsid w:val="009D129D"/>
    <w:rsid w:val="009D1801"/>
    <w:rsid w:val="009D26FF"/>
    <w:rsid w:val="009D3675"/>
    <w:rsid w:val="009D3C63"/>
    <w:rsid w:val="009D3EA1"/>
    <w:rsid w:val="009D6FF5"/>
    <w:rsid w:val="009D7A00"/>
    <w:rsid w:val="009D7D3F"/>
    <w:rsid w:val="009E1E60"/>
    <w:rsid w:val="009E38F5"/>
    <w:rsid w:val="009E4519"/>
    <w:rsid w:val="009E534A"/>
    <w:rsid w:val="009E604E"/>
    <w:rsid w:val="009E657B"/>
    <w:rsid w:val="009E7A6D"/>
    <w:rsid w:val="009F00F0"/>
    <w:rsid w:val="009F02A4"/>
    <w:rsid w:val="009F0D0E"/>
    <w:rsid w:val="009F0F3A"/>
    <w:rsid w:val="009F2A89"/>
    <w:rsid w:val="009F45D6"/>
    <w:rsid w:val="009F4EC0"/>
    <w:rsid w:val="00A00F17"/>
    <w:rsid w:val="00A01F15"/>
    <w:rsid w:val="00A03C59"/>
    <w:rsid w:val="00A03E9C"/>
    <w:rsid w:val="00A04084"/>
    <w:rsid w:val="00A0434B"/>
    <w:rsid w:val="00A04BFA"/>
    <w:rsid w:val="00A05FE1"/>
    <w:rsid w:val="00A06E87"/>
    <w:rsid w:val="00A07153"/>
    <w:rsid w:val="00A07C39"/>
    <w:rsid w:val="00A114A5"/>
    <w:rsid w:val="00A11724"/>
    <w:rsid w:val="00A1191D"/>
    <w:rsid w:val="00A14C81"/>
    <w:rsid w:val="00A14FDF"/>
    <w:rsid w:val="00A176E0"/>
    <w:rsid w:val="00A17D98"/>
    <w:rsid w:val="00A204BA"/>
    <w:rsid w:val="00A20642"/>
    <w:rsid w:val="00A20833"/>
    <w:rsid w:val="00A2268B"/>
    <w:rsid w:val="00A22941"/>
    <w:rsid w:val="00A23A6F"/>
    <w:rsid w:val="00A25C45"/>
    <w:rsid w:val="00A2782D"/>
    <w:rsid w:val="00A309E8"/>
    <w:rsid w:val="00A30B3B"/>
    <w:rsid w:val="00A31DE8"/>
    <w:rsid w:val="00A3479B"/>
    <w:rsid w:val="00A34A1B"/>
    <w:rsid w:val="00A35966"/>
    <w:rsid w:val="00A35FD0"/>
    <w:rsid w:val="00A37B14"/>
    <w:rsid w:val="00A409AA"/>
    <w:rsid w:val="00A4124C"/>
    <w:rsid w:val="00A424D0"/>
    <w:rsid w:val="00A44EA0"/>
    <w:rsid w:val="00A45E77"/>
    <w:rsid w:val="00A46872"/>
    <w:rsid w:val="00A46BEA"/>
    <w:rsid w:val="00A47CC0"/>
    <w:rsid w:val="00A47FDF"/>
    <w:rsid w:val="00A5053C"/>
    <w:rsid w:val="00A52043"/>
    <w:rsid w:val="00A53504"/>
    <w:rsid w:val="00A53AB8"/>
    <w:rsid w:val="00A54C08"/>
    <w:rsid w:val="00A56D15"/>
    <w:rsid w:val="00A57421"/>
    <w:rsid w:val="00A604DB"/>
    <w:rsid w:val="00A60718"/>
    <w:rsid w:val="00A60C4B"/>
    <w:rsid w:val="00A6354F"/>
    <w:rsid w:val="00A66895"/>
    <w:rsid w:val="00A719A2"/>
    <w:rsid w:val="00A74477"/>
    <w:rsid w:val="00A74B9A"/>
    <w:rsid w:val="00A76B4A"/>
    <w:rsid w:val="00A803D3"/>
    <w:rsid w:val="00A826B3"/>
    <w:rsid w:val="00A82C54"/>
    <w:rsid w:val="00A832ED"/>
    <w:rsid w:val="00A83B50"/>
    <w:rsid w:val="00A8466D"/>
    <w:rsid w:val="00A8475D"/>
    <w:rsid w:val="00A84C84"/>
    <w:rsid w:val="00A84FAD"/>
    <w:rsid w:val="00A85B73"/>
    <w:rsid w:val="00A86337"/>
    <w:rsid w:val="00A87BF9"/>
    <w:rsid w:val="00A90084"/>
    <w:rsid w:val="00A90FAB"/>
    <w:rsid w:val="00A946A8"/>
    <w:rsid w:val="00A951E6"/>
    <w:rsid w:val="00A951FA"/>
    <w:rsid w:val="00A954F6"/>
    <w:rsid w:val="00A95738"/>
    <w:rsid w:val="00A95918"/>
    <w:rsid w:val="00A9732B"/>
    <w:rsid w:val="00AA2E1A"/>
    <w:rsid w:val="00AA3659"/>
    <w:rsid w:val="00AA5432"/>
    <w:rsid w:val="00AA5B61"/>
    <w:rsid w:val="00AA6996"/>
    <w:rsid w:val="00AA7262"/>
    <w:rsid w:val="00AA7301"/>
    <w:rsid w:val="00AB01DB"/>
    <w:rsid w:val="00AB0D5A"/>
    <w:rsid w:val="00AB155A"/>
    <w:rsid w:val="00AB33B0"/>
    <w:rsid w:val="00AB37DB"/>
    <w:rsid w:val="00AB45B6"/>
    <w:rsid w:val="00AB55DB"/>
    <w:rsid w:val="00AB7017"/>
    <w:rsid w:val="00AC0492"/>
    <w:rsid w:val="00AC0636"/>
    <w:rsid w:val="00AC5954"/>
    <w:rsid w:val="00AC684C"/>
    <w:rsid w:val="00AC72DC"/>
    <w:rsid w:val="00AD0610"/>
    <w:rsid w:val="00AD0C13"/>
    <w:rsid w:val="00AD1BB3"/>
    <w:rsid w:val="00AD1D47"/>
    <w:rsid w:val="00AD1D60"/>
    <w:rsid w:val="00AD1F16"/>
    <w:rsid w:val="00AD45F3"/>
    <w:rsid w:val="00AD68F3"/>
    <w:rsid w:val="00AD6D53"/>
    <w:rsid w:val="00AD7011"/>
    <w:rsid w:val="00AD7AD2"/>
    <w:rsid w:val="00AE0325"/>
    <w:rsid w:val="00AE47A7"/>
    <w:rsid w:val="00AE57C9"/>
    <w:rsid w:val="00AE62D1"/>
    <w:rsid w:val="00AE6A5B"/>
    <w:rsid w:val="00AE7EF0"/>
    <w:rsid w:val="00AF10D7"/>
    <w:rsid w:val="00AF28D1"/>
    <w:rsid w:val="00AF2BD9"/>
    <w:rsid w:val="00AF4511"/>
    <w:rsid w:val="00AF53F2"/>
    <w:rsid w:val="00AF5ED9"/>
    <w:rsid w:val="00AF73C0"/>
    <w:rsid w:val="00AF7BE6"/>
    <w:rsid w:val="00B00B2E"/>
    <w:rsid w:val="00B024DD"/>
    <w:rsid w:val="00B03363"/>
    <w:rsid w:val="00B044E0"/>
    <w:rsid w:val="00B04E91"/>
    <w:rsid w:val="00B07B07"/>
    <w:rsid w:val="00B1030F"/>
    <w:rsid w:val="00B10C1B"/>
    <w:rsid w:val="00B12284"/>
    <w:rsid w:val="00B12A0A"/>
    <w:rsid w:val="00B12BC4"/>
    <w:rsid w:val="00B13D11"/>
    <w:rsid w:val="00B1566F"/>
    <w:rsid w:val="00B160F1"/>
    <w:rsid w:val="00B1690F"/>
    <w:rsid w:val="00B170E3"/>
    <w:rsid w:val="00B1748F"/>
    <w:rsid w:val="00B17EBA"/>
    <w:rsid w:val="00B2086D"/>
    <w:rsid w:val="00B20D6A"/>
    <w:rsid w:val="00B22664"/>
    <w:rsid w:val="00B246E8"/>
    <w:rsid w:val="00B251C1"/>
    <w:rsid w:val="00B25691"/>
    <w:rsid w:val="00B27F11"/>
    <w:rsid w:val="00B349DB"/>
    <w:rsid w:val="00B351A8"/>
    <w:rsid w:val="00B35EE0"/>
    <w:rsid w:val="00B3797E"/>
    <w:rsid w:val="00B37C29"/>
    <w:rsid w:val="00B4040F"/>
    <w:rsid w:val="00B41235"/>
    <w:rsid w:val="00B421C7"/>
    <w:rsid w:val="00B425F8"/>
    <w:rsid w:val="00B42A69"/>
    <w:rsid w:val="00B42F63"/>
    <w:rsid w:val="00B44D4E"/>
    <w:rsid w:val="00B468D5"/>
    <w:rsid w:val="00B46BF1"/>
    <w:rsid w:val="00B50664"/>
    <w:rsid w:val="00B52AC9"/>
    <w:rsid w:val="00B543D0"/>
    <w:rsid w:val="00B5447C"/>
    <w:rsid w:val="00B545C8"/>
    <w:rsid w:val="00B561C0"/>
    <w:rsid w:val="00B5695D"/>
    <w:rsid w:val="00B57299"/>
    <w:rsid w:val="00B579A4"/>
    <w:rsid w:val="00B61D0B"/>
    <w:rsid w:val="00B61F0A"/>
    <w:rsid w:val="00B62CF4"/>
    <w:rsid w:val="00B678BA"/>
    <w:rsid w:val="00B70B24"/>
    <w:rsid w:val="00B71DA6"/>
    <w:rsid w:val="00B72887"/>
    <w:rsid w:val="00B76261"/>
    <w:rsid w:val="00B8034A"/>
    <w:rsid w:val="00B8218B"/>
    <w:rsid w:val="00B825B2"/>
    <w:rsid w:val="00B82956"/>
    <w:rsid w:val="00B82F1A"/>
    <w:rsid w:val="00B8436E"/>
    <w:rsid w:val="00B84966"/>
    <w:rsid w:val="00B868D7"/>
    <w:rsid w:val="00B90B85"/>
    <w:rsid w:val="00B941D4"/>
    <w:rsid w:val="00B94533"/>
    <w:rsid w:val="00B957F3"/>
    <w:rsid w:val="00BA0698"/>
    <w:rsid w:val="00BA3868"/>
    <w:rsid w:val="00BA65C3"/>
    <w:rsid w:val="00BA7866"/>
    <w:rsid w:val="00BB34FB"/>
    <w:rsid w:val="00BB356E"/>
    <w:rsid w:val="00BB4ADE"/>
    <w:rsid w:val="00BC0BEC"/>
    <w:rsid w:val="00BC0C30"/>
    <w:rsid w:val="00BC445E"/>
    <w:rsid w:val="00BC5477"/>
    <w:rsid w:val="00BC616C"/>
    <w:rsid w:val="00BC63C2"/>
    <w:rsid w:val="00BC6478"/>
    <w:rsid w:val="00BC687A"/>
    <w:rsid w:val="00BD0CD1"/>
    <w:rsid w:val="00BD2FBA"/>
    <w:rsid w:val="00BD3811"/>
    <w:rsid w:val="00BD3C8F"/>
    <w:rsid w:val="00BD402E"/>
    <w:rsid w:val="00BD4056"/>
    <w:rsid w:val="00BD4A33"/>
    <w:rsid w:val="00BD4D1F"/>
    <w:rsid w:val="00BD5BC9"/>
    <w:rsid w:val="00BD6EA4"/>
    <w:rsid w:val="00BD6EE5"/>
    <w:rsid w:val="00BE03ED"/>
    <w:rsid w:val="00BE159A"/>
    <w:rsid w:val="00BE1C77"/>
    <w:rsid w:val="00BE24FB"/>
    <w:rsid w:val="00BE2504"/>
    <w:rsid w:val="00BE2561"/>
    <w:rsid w:val="00BE2B3C"/>
    <w:rsid w:val="00BE2F99"/>
    <w:rsid w:val="00BE4193"/>
    <w:rsid w:val="00BE55DD"/>
    <w:rsid w:val="00BE5848"/>
    <w:rsid w:val="00BE5F88"/>
    <w:rsid w:val="00BE64FE"/>
    <w:rsid w:val="00BF0547"/>
    <w:rsid w:val="00BF1A17"/>
    <w:rsid w:val="00BF1BE6"/>
    <w:rsid w:val="00BF28C8"/>
    <w:rsid w:val="00BF2C0E"/>
    <w:rsid w:val="00BF447A"/>
    <w:rsid w:val="00BF44CF"/>
    <w:rsid w:val="00BF6A9E"/>
    <w:rsid w:val="00BF6BCD"/>
    <w:rsid w:val="00C0102E"/>
    <w:rsid w:val="00C03491"/>
    <w:rsid w:val="00C03DB0"/>
    <w:rsid w:val="00C04280"/>
    <w:rsid w:val="00C04A3C"/>
    <w:rsid w:val="00C057C2"/>
    <w:rsid w:val="00C073B6"/>
    <w:rsid w:val="00C07F85"/>
    <w:rsid w:val="00C1047C"/>
    <w:rsid w:val="00C1074A"/>
    <w:rsid w:val="00C113DF"/>
    <w:rsid w:val="00C11D66"/>
    <w:rsid w:val="00C1254D"/>
    <w:rsid w:val="00C1281F"/>
    <w:rsid w:val="00C12B73"/>
    <w:rsid w:val="00C14DF2"/>
    <w:rsid w:val="00C153B5"/>
    <w:rsid w:val="00C15CF6"/>
    <w:rsid w:val="00C2003C"/>
    <w:rsid w:val="00C203FE"/>
    <w:rsid w:val="00C232CE"/>
    <w:rsid w:val="00C238C9"/>
    <w:rsid w:val="00C25D75"/>
    <w:rsid w:val="00C27AF9"/>
    <w:rsid w:val="00C31C83"/>
    <w:rsid w:val="00C32BAF"/>
    <w:rsid w:val="00C348FE"/>
    <w:rsid w:val="00C35FAD"/>
    <w:rsid w:val="00C3712F"/>
    <w:rsid w:val="00C4033F"/>
    <w:rsid w:val="00C4211C"/>
    <w:rsid w:val="00C4268B"/>
    <w:rsid w:val="00C43C22"/>
    <w:rsid w:val="00C44157"/>
    <w:rsid w:val="00C45125"/>
    <w:rsid w:val="00C47BD1"/>
    <w:rsid w:val="00C532A5"/>
    <w:rsid w:val="00C5336E"/>
    <w:rsid w:val="00C554DF"/>
    <w:rsid w:val="00C55ED3"/>
    <w:rsid w:val="00C56746"/>
    <w:rsid w:val="00C57311"/>
    <w:rsid w:val="00C573C1"/>
    <w:rsid w:val="00C60D5E"/>
    <w:rsid w:val="00C61588"/>
    <w:rsid w:val="00C62B31"/>
    <w:rsid w:val="00C62F9C"/>
    <w:rsid w:val="00C63C52"/>
    <w:rsid w:val="00C63ED9"/>
    <w:rsid w:val="00C656D1"/>
    <w:rsid w:val="00C70086"/>
    <w:rsid w:val="00C7107D"/>
    <w:rsid w:val="00C71BF7"/>
    <w:rsid w:val="00C72326"/>
    <w:rsid w:val="00C7298C"/>
    <w:rsid w:val="00C74143"/>
    <w:rsid w:val="00C749BC"/>
    <w:rsid w:val="00C75FBC"/>
    <w:rsid w:val="00C774A6"/>
    <w:rsid w:val="00C77DA3"/>
    <w:rsid w:val="00C802F4"/>
    <w:rsid w:val="00C80363"/>
    <w:rsid w:val="00C80654"/>
    <w:rsid w:val="00C82184"/>
    <w:rsid w:val="00C84E18"/>
    <w:rsid w:val="00C86921"/>
    <w:rsid w:val="00C87333"/>
    <w:rsid w:val="00C9197C"/>
    <w:rsid w:val="00C92637"/>
    <w:rsid w:val="00C94BE2"/>
    <w:rsid w:val="00C94E22"/>
    <w:rsid w:val="00C96E1B"/>
    <w:rsid w:val="00CA038C"/>
    <w:rsid w:val="00CA3CDE"/>
    <w:rsid w:val="00CB094E"/>
    <w:rsid w:val="00CB0B83"/>
    <w:rsid w:val="00CB1C57"/>
    <w:rsid w:val="00CB1E25"/>
    <w:rsid w:val="00CB2EAA"/>
    <w:rsid w:val="00CB2F93"/>
    <w:rsid w:val="00CB5FDA"/>
    <w:rsid w:val="00CB6118"/>
    <w:rsid w:val="00CC4566"/>
    <w:rsid w:val="00CD214E"/>
    <w:rsid w:val="00CD2947"/>
    <w:rsid w:val="00CD3ED1"/>
    <w:rsid w:val="00CD4365"/>
    <w:rsid w:val="00CD448C"/>
    <w:rsid w:val="00CD5545"/>
    <w:rsid w:val="00CD6CA1"/>
    <w:rsid w:val="00CE0012"/>
    <w:rsid w:val="00CE096B"/>
    <w:rsid w:val="00CE1EF7"/>
    <w:rsid w:val="00CE26CB"/>
    <w:rsid w:val="00CE312E"/>
    <w:rsid w:val="00CE364A"/>
    <w:rsid w:val="00CE38D6"/>
    <w:rsid w:val="00CE4429"/>
    <w:rsid w:val="00CE4E79"/>
    <w:rsid w:val="00CE5B5D"/>
    <w:rsid w:val="00CE6930"/>
    <w:rsid w:val="00CF3A1C"/>
    <w:rsid w:val="00CF4119"/>
    <w:rsid w:val="00CF4522"/>
    <w:rsid w:val="00CF5849"/>
    <w:rsid w:val="00CF617A"/>
    <w:rsid w:val="00CF6A8A"/>
    <w:rsid w:val="00CF6FAA"/>
    <w:rsid w:val="00D02024"/>
    <w:rsid w:val="00D03124"/>
    <w:rsid w:val="00D04A34"/>
    <w:rsid w:val="00D04CC8"/>
    <w:rsid w:val="00D1106B"/>
    <w:rsid w:val="00D1162F"/>
    <w:rsid w:val="00D12521"/>
    <w:rsid w:val="00D1394C"/>
    <w:rsid w:val="00D13DBE"/>
    <w:rsid w:val="00D14F93"/>
    <w:rsid w:val="00D165B6"/>
    <w:rsid w:val="00D16EBF"/>
    <w:rsid w:val="00D16EDB"/>
    <w:rsid w:val="00D175A7"/>
    <w:rsid w:val="00D216FF"/>
    <w:rsid w:val="00D23273"/>
    <w:rsid w:val="00D24A11"/>
    <w:rsid w:val="00D255AD"/>
    <w:rsid w:val="00D272C2"/>
    <w:rsid w:val="00D27BA9"/>
    <w:rsid w:val="00D27C7D"/>
    <w:rsid w:val="00D30AD3"/>
    <w:rsid w:val="00D3125B"/>
    <w:rsid w:val="00D31D59"/>
    <w:rsid w:val="00D32618"/>
    <w:rsid w:val="00D32EFB"/>
    <w:rsid w:val="00D379C5"/>
    <w:rsid w:val="00D412F5"/>
    <w:rsid w:val="00D42A9C"/>
    <w:rsid w:val="00D443F4"/>
    <w:rsid w:val="00D44615"/>
    <w:rsid w:val="00D46DBF"/>
    <w:rsid w:val="00D47EE0"/>
    <w:rsid w:val="00D522C7"/>
    <w:rsid w:val="00D52A96"/>
    <w:rsid w:val="00D534A0"/>
    <w:rsid w:val="00D53AB1"/>
    <w:rsid w:val="00D541F2"/>
    <w:rsid w:val="00D563C6"/>
    <w:rsid w:val="00D573C2"/>
    <w:rsid w:val="00D6089D"/>
    <w:rsid w:val="00D63E5B"/>
    <w:rsid w:val="00D66BCD"/>
    <w:rsid w:val="00D71D64"/>
    <w:rsid w:val="00D72115"/>
    <w:rsid w:val="00D738BF"/>
    <w:rsid w:val="00D748AB"/>
    <w:rsid w:val="00D751DA"/>
    <w:rsid w:val="00D766F4"/>
    <w:rsid w:val="00D77208"/>
    <w:rsid w:val="00D80F1C"/>
    <w:rsid w:val="00D811EE"/>
    <w:rsid w:val="00D81B0E"/>
    <w:rsid w:val="00D825FE"/>
    <w:rsid w:val="00D82DBD"/>
    <w:rsid w:val="00D83691"/>
    <w:rsid w:val="00D83994"/>
    <w:rsid w:val="00D848C3"/>
    <w:rsid w:val="00D84BC3"/>
    <w:rsid w:val="00D84BFC"/>
    <w:rsid w:val="00D855B9"/>
    <w:rsid w:val="00D865B4"/>
    <w:rsid w:val="00D86664"/>
    <w:rsid w:val="00D879A3"/>
    <w:rsid w:val="00D9121D"/>
    <w:rsid w:val="00D92CB9"/>
    <w:rsid w:val="00D9419D"/>
    <w:rsid w:val="00D9775E"/>
    <w:rsid w:val="00DA01A0"/>
    <w:rsid w:val="00DA0293"/>
    <w:rsid w:val="00DA2AE9"/>
    <w:rsid w:val="00DA2F7F"/>
    <w:rsid w:val="00DA359E"/>
    <w:rsid w:val="00DA35CB"/>
    <w:rsid w:val="00DA4255"/>
    <w:rsid w:val="00DA4F09"/>
    <w:rsid w:val="00DA506A"/>
    <w:rsid w:val="00DA6C36"/>
    <w:rsid w:val="00DA78BA"/>
    <w:rsid w:val="00DB0033"/>
    <w:rsid w:val="00DB0326"/>
    <w:rsid w:val="00DB208F"/>
    <w:rsid w:val="00DB2856"/>
    <w:rsid w:val="00DB3B75"/>
    <w:rsid w:val="00DB44E8"/>
    <w:rsid w:val="00DB462B"/>
    <w:rsid w:val="00DB51A2"/>
    <w:rsid w:val="00DB56CE"/>
    <w:rsid w:val="00DB6896"/>
    <w:rsid w:val="00DB73BD"/>
    <w:rsid w:val="00DC038C"/>
    <w:rsid w:val="00DC03C9"/>
    <w:rsid w:val="00DC0EEC"/>
    <w:rsid w:val="00DC1D80"/>
    <w:rsid w:val="00DC2834"/>
    <w:rsid w:val="00DC347D"/>
    <w:rsid w:val="00DC3B5D"/>
    <w:rsid w:val="00DC4F6A"/>
    <w:rsid w:val="00DD05F2"/>
    <w:rsid w:val="00DD0BAE"/>
    <w:rsid w:val="00DD1A83"/>
    <w:rsid w:val="00DD2F10"/>
    <w:rsid w:val="00DD34CC"/>
    <w:rsid w:val="00DD5329"/>
    <w:rsid w:val="00DD578C"/>
    <w:rsid w:val="00DD7249"/>
    <w:rsid w:val="00DD7997"/>
    <w:rsid w:val="00DE0157"/>
    <w:rsid w:val="00DE0669"/>
    <w:rsid w:val="00DE1B42"/>
    <w:rsid w:val="00DE2CEA"/>
    <w:rsid w:val="00DE2FB4"/>
    <w:rsid w:val="00DE3904"/>
    <w:rsid w:val="00DE3A8B"/>
    <w:rsid w:val="00DE591A"/>
    <w:rsid w:val="00DE720F"/>
    <w:rsid w:val="00DE7728"/>
    <w:rsid w:val="00DE7E33"/>
    <w:rsid w:val="00DF05FB"/>
    <w:rsid w:val="00DF345C"/>
    <w:rsid w:val="00DF51B5"/>
    <w:rsid w:val="00DF6851"/>
    <w:rsid w:val="00DF6F67"/>
    <w:rsid w:val="00DF71A1"/>
    <w:rsid w:val="00E01044"/>
    <w:rsid w:val="00E0264D"/>
    <w:rsid w:val="00E03972"/>
    <w:rsid w:val="00E050B7"/>
    <w:rsid w:val="00E051A4"/>
    <w:rsid w:val="00E058CB"/>
    <w:rsid w:val="00E05989"/>
    <w:rsid w:val="00E06854"/>
    <w:rsid w:val="00E109B8"/>
    <w:rsid w:val="00E12AF3"/>
    <w:rsid w:val="00E13029"/>
    <w:rsid w:val="00E13692"/>
    <w:rsid w:val="00E1482B"/>
    <w:rsid w:val="00E153A1"/>
    <w:rsid w:val="00E1606A"/>
    <w:rsid w:val="00E16933"/>
    <w:rsid w:val="00E17EBF"/>
    <w:rsid w:val="00E2035B"/>
    <w:rsid w:val="00E21176"/>
    <w:rsid w:val="00E2215A"/>
    <w:rsid w:val="00E24E18"/>
    <w:rsid w:val="00E25E47"/>
    <w:rsid w:val="00E2756C"/>
    <w:rsid w:val="00E275BA"/>
    <w:rsid w:val="00E31F0A"/>
    <w:rsid w:val="00E32F39"/>
    <w:rsid w:val="00E36C15"/>
    <w:rsid w:val="00E37E64"/>
    <w:rsid w:val="00E448CC"/>
    <w:rsid w:val="00E46DA7"/>
    <w:rsid w:val="00E46F50"/>
    <w:rsid w:val="00E52E25"/>
    <w:rsid w:val="00E53734"/>
    <w:rsid w:val="00E547FC"/>
    <w:rsid w:val="00E54936"/>
    <w:rsid w:val="00E54EF8"/>
    <w:rsid w:val="00E55458"/>
    <w:rsid w:val="00E55FEA"/>
    <w:rsid w:val="00E5747A"/>
    <w:rsid w:val="00E57882"/>
    <w:rsid w:val="00E57AB5"/>
    <w:rsid w:val="00E62F4A"/>
    <w:rsid w:val="00E635CB"/>
    <w:rsid w:val="00E63D26"/>
    <w:rsid w:val="00E63D4D"/>
    <w:rsid w:val="00E64F0C"/>
    <w:rsid w:val="00E708F2"/>
    <w:rsid w:val="00E728B0"/>
    <w:rsid w:val="00E73506"/>
    <w:rsid w:val="00E73C8B"/>
    <w:rsid w:val="00E74F34"/>
    <w:rsid w:val="00E762DD"/>
    <w:rsid w:val="00E76F88"/>
    <w:rsid w:val="00E77541"/>
    <w:rsid w:val="00E80110"/>
    <w:rsid w:val="00E82AD9"/>
    <w:rsid w:val="00E848FC"/>
    <w:rsid w:val="00E85E0A"/>
    <w:rsid w:val="00E866A2"/>
    <w:rsid w:val="00E87599"/>
    <w:rsid w:val="00E9058A"/>
    <w:rsid w:val="00E90E71"/>
    <w:rsid w:val="00E91B78"/>
    <w:rsid w:val="00E94667"/>
    <w:rsid w:val="00E9607B"/>
    <w:rsid w:val="00E96400"/>
    <w:rsid w:val="00E968B2"/>
    <w:rsid w:val="00EA09E1"/>
    <w:rsid w:val="00EA2BF7"/>
    <w:rsid w:val="00EA41FA"/>
    <w:rsid w:val="00EA4621"/>
    <w:rsid w:val="00EA791A"/>
    <w:rsid w:val="00EB058A"/>
    <w:rsid w:val="00EB192B"/>
    <w:rsid w:val="00EB2518"/>
    <w:rsid w:val="00EB5890"/>
    <w:rsid w:val="00EB6EAB"/>
    <w:rsid w:val="00EC0027"/>
    <w:rsid w:val="00EC0884"/>
    <w:rsid w:val="00EC23D9"/>
    <w:rsid w:val="00EC3803"/>
    <w:rsid w:val="00EC4707"/>
    <w:rsid w:val="00EC4D70"/>
    <w:rsid w:val="00EC5013"/>
    <w:rsid w:val="00EC7AEE"/>
    <w:rsid w:val="00ED2EEB"/>
    <w:rsid w:val="00ED3BEB"/>
    <w:rsid w:val="00ED3FE5"/>
    <w:rsid w:val="00ED7E98"/>
    <w:rsid w:val="00EE0D53"/>
    <w:rsid w:val="00EE17A9"/>
    <w:rsid w:val="00EE1DB2"/>
    <w:rsid w:val="00EE58DE"/>
    <w:rsid w:val="00EE5D45"/>
    <w:rsid w:val="00EE5EDC"/>
    <w:rsid w:val="00EE700E"/>
    <w:rsid w:val="00EE74FB"/>
    <w:rsid w:val="00EF19DF"/>
    <w:rsid w:val="00EF3AC9"/>
    <w:rsid w:val="00EF4296"/>
    <w:rsid w:val="00EF472D"/>
    <w:rsid w:val="00EF5EDA"/>
    <w:rsid w:val="00EF6233"/>
    <w:rsid w:val="00EF7151"/>
    <w:rsid w:val="00EF727D"/>
    <w:rsid w:val="00F00997"/>
    <w:rsid w:val="00F017CB"/>
    <w:rsid w:val="00F021CD"/>
    <w:rsid w:val="00F03B26"/>
    <w:rsid w:val="00F03C43"/>
    <w:rsid w:val="00F0427A"/>
    <w:rsid w:val="00F051FC"/>
    <w:rsid w:val="00F05A0D"/>
    <w:rsid w:val="00F05EDC"/>
    <w:rsid w:val="00F06059"/>
    <w:rsid w:val="00F066C3"/>
    <w:rsid w:val="00F101C2"/>
    <w:rsid w:val="00F115BC"/>
    <w:rsid w:val="00F117FE"/>
    <w:rsid w:val="00F13C55"/>
    <w:rsid w:val="00F14860"/>
    <w:rsid w:val="00F15243"/>
    <w:rsid w:val="00F155A7"/>
    <w:rsid w:val="00F16826"/>
    <w:rsid w:val="00F17DFE"/>
    <w:rsid w:val="00F20D41"/>
    <w:rsid w:val="00F23DF2"/>
    <w:rsid w:val="00F24030"/>
    <w:rsid w:val="00F24195"/>
    <w:rsid w:val="00F26B5C"/>
    <w:rsid w:val="00F27087"/>
    <w:rsid w:val="00F2793F"/>
    <w:rsid w:val="00F27C13"/>
    <w:rsid w:val="00F31685"/>
    <w:rsid w:val="00F35697"/>
    <w:rsid w:val="00F35853"/>
    <w:rsid w:val="00F358AD"/>
    <w:rsid w:val="00F360E4"/>
    <w:rsid w:val="00F368F7"/>
    <w:rsid w:val="00F37E73"/>
    <w:rsid w:val="00F409AD"/>
    <w:rsid w:val="00F4193E"/>
    <w:rsid w:val="00F4268B"/>
    <w:rsid w:val="00F4492B"/>
    <w:rsid w:val="00F45090"/>
    <w:rsid w:val="00F46454"/>
    <w:rsid w:val="00F475C6"/>
    <w:rsid w:val="00F549C3"/>
    <w:rsid w:val="00F55AD9"/>
    <w:rsid w:val="00F565CE"/>
    <w:rsid w:val="00F578EE"/>
    <w:rsid w:val="00F60809"/>
    <w:rsid w:val="00F66236"/>
    <w:rsid w:val="00F7431D"/>
    <w:rsid w:val="00F752BB"/>
    <w:rsid w:val="00F76067"/>
    <w:rsid w:val="00F7657A"/>
    <w:rsid w:val="00F80240"/>
    <w:rsid w:val="00F814AD"/>
    <w:rsid w:val="00F836D9"/>
    <w:rsid w:val="00F84594"/>
    <w:rsid w:val="00F852EA"/>
    <w:rsid w:val="00F8621A"/>
    <w:rsid w:val="00F86826"/>
    <w:rsid w:val="00F87B55"/>
    <w:rsid w:val="00F9226F"/>
    <w:rsid w:val="00F9255C"/>
    <w:rsid w:val="00F9287C"/>
    <w:rsid w:val="00F92981"/>
    <w:rsid w:val="00F93FF7"/>
    <w:rsid w:val="00F942D9"/>
    <w:rsid w:val="00F94970"/>
    <w:rsid w:val="00F94BAD"/>
    <w:rsid w:val="00F9500D"/>
    <w:rsid w:val="00F962DF"/>
    <w:rsid w:val="00F963B0"/>
    <w:rsid w:val="00F97E7C"/>
    <w:rsid w:val="00FA01D0"/>
    <w:rsid w:val="00FA0AF5"/>
    <w:rsid w:val="00FA1EE0"/>
    <w:rsid w:val="00FA21D4"/>
    <w:rsid w:val="00FA48A5"/>
    <w:rsid w:val="00FA51B1"/>
    <w:rsid w:val="00FA55B9"/>
    <w:rsid w:val="00FA7269"/>
    <w:rsid w:val="00FB166D"/>
    <w:rsid w:val="00FB1D10"/>
    <w:rsid w:val="00FB3E8D"/>
    <w:rsid w:val="00FB47C7"/>
    <w:rsid w:val="00FB4CD9"/>
    <w:rsid w:val="00FB668A"/>
    <w:rsid w:val="00FB6FF1"/>
    <w:rsid w:val="00FC2101"/>
    <w:rsid w:val="00FC46F9"/>
    <w:rsid w:val="00FC581F"/>
    <w:rsid w:val="00FC5E03"/>
    <w:rsid w:val="00FC631D"/>
    <w:rsid w:val="00FD031D"/>
    <w:rsid w:val="00FD118B"/>
    <w:rsid w:val="00FD2C4A"/>
    <w:rsid w:val="00FD2D7D"/>
    <w:rsid w:val="00FD332A"/>
    <w:rsid w:val="00FD522F"/>
    <w:rsid w:val="00FD75D0"/>
    <w:rsid w:val="00FE0913"/>
    <w:rsid w:val="00FE1885"/>
    <w:rsid w:val="00FE20B6"/>
    <w:rsid w:val="00FE2BE9"/>
    <w:rsid w:val="00FE375F"/>
    <w:rsid w:val="00FE3D00"/>
    <w:rsid w:val="00FE4E4B"/>
    <w:rsid w:val="00FE618E"/>
    <w:rsid w:val="00FE72BA"/>
    <w:rsid w:val="00FE7B3A"/>
    <w:rsid w:val="00FE7DD1"/>
    <w:rsid w:val="00FF08CA"/>
    <w:rsid w:val="00FF352E"/>
    <w:rsid w:val="00FF3F0B"/>
    <w:rsid w:val="00FF4ABB"/>
    <w:rsid w:val="00FF5274"/>
    <w:rsid w:val="00FF6266"/>
    <w:rsid w:val="00FF683D"/>
    <w:rsid w:val="04A0B24A"/>
    <w:rsid w:val="058AF8B0"/>
    <w:rsid w:val="05C33927"/>
    <w:rsid w:val="0929065B"/>
    <w:rsid w:val="0C031F49"/>
    <w:rsid w:val="0EB362DE"/>
    <w:rsid w:val="1151D329"/>
    <w:rsid w:val="14E36EEF"/>
    <w:rsid w:val="171034C2"/>
    <w:rsid w:val="19BD7067"/>
    <w:rsid w:val="1A6DCB72"/>
    <w:rsid w:val="1B430933"/>
    <w:rsid w:val="1B64F1A8"/>
    <w:rsid w:val="235B330F"/>
    <w:rsid w:val="26311DAB"/>
    <w:rsid w:val="2DA5C832"/>
    <w:rsid w:val="2EA1A0CD"/>
    <w:rsid w:val="322A243A"/>
    <w:rsid w:val="334BE0CE"/>
    <w:rsid w:val="3483D067"/>
    <w:rsid w:val="3A27465E"/>
    <w:rsid w:val="3BFE7342"/>
    <w:rsid w:val="3CA5E42A"/>
    <w:rsid w:val="3E951F3A"/>
    <w:rsid w:val="404611B1"/>
    <w:rsid w:val="4057F8D0"/>
    <w:rsid w:val="4538F32A"/>
    <w:rsid w:val="45D4617C"/>
    <w:rsid w:val="4B01492A"/>
    <w:rsid w:val="4C1CA813"/>
    <w:rsid w:val="55BD4B0D"/>
    <w:rsid w:val="5BF5824A"/>
    <w:rsid w:val="5E9FE11D"/>
    <w:rsid w:val="62E11EC4"/>
    <w:rsid w:val="646FA558"/>
    <w:rsid w:val="6857D886"/>
    <w:rsid w:val="6DA42E86"/>
    <w:rsid w:val="7432F15B"/>
    <w:rsid w:val="766B5A5F"/>
    <w:rsid w:val="7709B0B7"/>
    <w:rsid w:val="7A79FABA"/>
    <w:rsid w:val="7CCD6A21"/>
    <w:rsid w:val="7E1C9F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FCBC2"/>
  <w15:chartTrackingRefBased/>
  <w15:docId w15:val="{613B585A-8A68-4489-95BE-ABD9E316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132"/>
    <w:pPr>
      <w:spacing w:after="0"/>
    </w:pPr>
    <w:rPr>
      <w:rFonts w:ascii="Times New Roman" w:hAnsi="Times New Roman"/>
      <w:sz w:val="24"/>
    </w:rPr>
  </w:style>
  <w:style w:type="paragraph" w:styleId="Heading1">
    <w:name w:val="heading 1"/>
    <w:basedOn w:val="Normal"/>
    <w:next w:val="Normal"/>
    <w:link w:val="Heading1Char"/>
    <w:uiPriority w:val="9"/>
    <w:qFormat/>
    <w:rsid w:val="00B421C7"/>
    <w:pPr>
      <w:keepNext/>
      <w:keepLines/>
      <w:spacing w:after="120" w:line="24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F017CB"/>
    <w:pPr>
      <w:keepNext/>
      <w:keepLines/>
      <w:spacing w:before="240" w:after="240" w:line="24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90D13"/>
    <w:pPr>
      <w:spacing w:after="120"/>
      <w:ind w:left="720"/>
      <w:outlineLvl w:val="2"/>
    </w:pPr>
  </w:style>
  <w:style w:type="paragraph" w:styleId="Heading4">
    <w:name w:val="heading 4"/>
    <w:basedOn w:val="Normal"/>
    <w:next w:val="Normal"/>
    <w:link w:val="Heading4Char"/>
    <w:uiPriority w:val="9"/>
    <w:unhideWhenUsed/>
    <w:qFormat/>
    <w:rsid w:val="00C802F4"/>
    <w:pPr>
      <w:keepNext/>
      <w:keepLines/>
      <w:spacing w:before="40" w:after="240"/>
      <w:outlineLvl w:val="3"/>
    </w:pPr>
    <w:rPr>
      <w:rFonts w:eastAsiaTheme="majorEastAsia" w:cstheme="majorBidi"/>
      <w:b/>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51316"/>
  </w:style>
  <w:style w:type="table" w:styleId="TableGrid">
    <w:name w:val="Table Grid"/>
    <w:basedOn w:val="TableNormal"/>
    <w:rsid w:val="00851316"/>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1316"/>
    <w:pPr>
      <w:widowControl w:val="0"/>
      <w:tabs>
        <w:tab w:val="center" w:pos="4320"/>
        <w:tab w:val="right" w:pos="8640"/>
      </w:tabs>
      <w:autoSpaceDE w:val="0"/>
      <w:autoSpaceDN w:val="0"/>
      <w:spacing w:before="240" w:line="240" w:lineRule="auto"/>
    </w:pPr>
    <w:rPr>
      <w:rFonts w:eastAsia="Times New Roman" w:cs="Times New Roman"/>
      <w:szCs w:val="24"/>
    </w:rPr>
  </w:style>
  <w:style w:type="character" w:customStyle="1" w:styleId="HeaderChar">
    <w:name w:val="Header Char"/>
    <w:basedOn w:val="DefaultParagraphFont"/>
    <w:link w:val="Header"/>
    <w:uiPriority w:val="99"/>
    <w:rsid w:val="00851316"/>
    <w:rPr>
      <w:rFonts w:ascii="Times New Roman" w:eastAsia="Times New Roman" w:hAnsi="Times New Roman" w:cs="Times New Roman"/>
      <w:sz w:val="24"/>
      <w:szCs w:val="24"/>
    </w:rPr>
  </w:style>
  <w:style w:type="paragraph" w:styleId="Footer">
    <w:name w:val="footer"/>
    <w:basedOn w:val="Normal"/>
    <w:link w:val="FooterChar"/>
    <w:uiPriority w:val="99"/>
    <w:rsid w:val="00851316"/>
    <w:pPr>
      <w:widowControl w:val="0"/>
      <w:tabs>
        <w:tab w:val="center" w:pos="4320"/>
        <w:tab w:val="right" w:pos="8640"/>
      </w:tabs>
      <w:autoSpaceDE w:val="0"/>
      <w:autoSpaceDN w:val="0"/>
      <w:spacing w:before="240" w:line="240" w:lineRule="auto"/>
    </w:pPr>
    <w:rPr>
      <w:rFonts w:eastAsia="Times New Roman" w:cs="Times New Roman"/>
      <w:szCs w:val="24"/>
    </w:rPr>
  </w:style>
  <w:style w:type="character" w:customStyle="1" w:styleId="FooterChar">
    <w:name w:val="Footer Char"/>
    <w:basedOn w:val="DefaultParagraphFont"/>
    <w:link w:val="Footer"/>
    <w:uiPriority w:val="99"/>
    <w:rsid w:val="00851316"/>
    <w:rPr>
      <w:rFonts w:ascii="Times New Roman" w:eastAsia="Times New Roman" w:hAnsi="Times New Roman" w:cs="Times New Roman"/>
      <w:sz w:val="24"/>
      <w:szCs w:val="24"/>
    </w:rPr>
  </w:style>
  <w:style w:type="character" w:styleId="PageNumber">
    <w:name w:val="page number"/>
    <w:basedOn w:val="DefaultParagraphFont"/>
    <w:rsid w:val="00851316"/>
  </w:style>
  <w:style w:type="character" w:styleId="CommentReference">
    <w:name w:val="annotation reference"/>
    <w:uiPriority w:val="99"/>
    <w:semiHidden/>
    <w:rsid w:val="00851316"/>
    <w:rPr>
      <w:sz w:val="16"/>
      <w:szCs w:val="16"/>
    </w:rPr>
  </w:style>
  <w:style w:type="paragraph" w:styleId="CommentText">
    <w:name w:val="annotation text"/>
    <w:basedOn w:val="Normal"/>
    <w:link w:val="CommentTextChar"/>
    <w:semiHidden/>
    <w:rsid w:val="00851316"/>
    <w:pPr>
      <w:widowControl w:val="0"/>
      <w:autoSpaceDE w:val="0"/>
      <w:autoSpaceDN w:val="0"/>
      <w:spacing w:before="24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85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1316"/>
    <w:rPr>
      <w:b/>
      <w:bCs/>
    </w:rPr>
  </w:style>
  <w:style w:type="character" w:customStyle="1" w:styleId="CommentSubjectChar">
    <w:name w:val="Comment Subject Char"/>
    <w:basedOn w:val="CommentTextChar"/>
    <w:link w:val="CommentSubject"/>
    <w:semiHidden/>
    <w:rsid w:val="0085131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1316"/>
    <w:pPr>
      <w:widowControl w:val="0"/>
      <w:autoSpaceDE w:val="0"/>
      <w:autoSpaceDN w:val="0"/>
      <w:spacing w:before="24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1316"/>
    <w:rPr>
      <w:rFonts w:ascii="Tahoma" w:eastAsia="Times New Roman" w:hAnsi="Tahoma" w:cs="Tahoma"/>
      <w:sz w:val="16"/>
      <w:szCs w:val="16"/>
    </w:rPr>
  </w:style>
  <w:style w:type="paragraph" w:customStyle="1" w:styleId="Default">
    <w:name w:val="Default"/>
    <w:rsid w:val="00851316"/>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851316"/>
    <w:rPr>
      <w:color w:val="0000FF"/>
      <w:u w:val="single"/>
    </w:rPr>
  </w:style>
  <w:style w:type="paragraph" w:styleId="HTMLPreformatted">
    <w:name w:val="HTML Preformatted"/>
    <w:basedOn w:val="Normal"/>
    <w:link w:val="HTMLPreformattedChar"/>
    <w:rsid w:val="0085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851316"/>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851316"/>
    <w:rPr>
      <w:rFonts w:ascii="Calibri" w:hAnsi="Calibri"/>
      <w:szCs w:val="21"/>
    </w:rPr>
  </w:style>
  <w:style w:type="paragraph" w:styleId="PlainText">
    <w:name w:val="Plain Text"/>
    <w:basedOn w:val="Normal"/>
    <w:link w:val="PlainTextChar"/>
    <w:semiHidden/>
    <w:rsid w:val="00851316"/>
    <w:pPr>
      <w:spacing w:line="240" w:lineRule="auto"/>
    </w:pPr>
    <w:rPr>
      <w:rFonts w:ascii="Calibri" w:hAnsi="Calibri"/>
      <w:szCs w:val="21"/>
    </w:rPr>
  </w:style>
  <w:style w:type="character" w:customStyle="1" w:styleId="PlainTextChar1">
    <w:name w:val="Plain Text Char1"/>
    <w:basedOn w:val="DefaultParagraphFont"/>
    <w:uiPriority w:val="99"/>
    <w:semiHidden/>
    <w:rsid w:val="00851316"/>
    <w:rPr>
      <w:rFonts w:ascii="Consolas" w:hAnsi="Consolas"/>
      <w:sz w:val="21"/>
      <w:szCs w:val="21"/>
    </w:rPr>
  </w:style>
  <w:style w:type="paragraph" w:styleId="DocumentMap">
    <w:name w:val="Document Map"/>
    <w:basedOn w:val="Normal"/>
    <w:link w:val="DocumentMapChar"/>
    <w:semiHidden/>
    <w:rsid w:val="00851316"/>
    <w:pPr>
      <w:widowControl w:val="0"/>
      <w:shd w:val="clear" w:color="auto" w:fill="000080"/>
      <w:autoSpaceDE w:val="0"/>
      <w:autoSpaceDN w:val="0"/>
      <w:spacing w:before="24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51316"/>
    <w:rPr>
      <w:rFonts w:ascii="Tahoma" w:eastAsia="Times New Roman" w:hAnsi="Tahoma" w:cs="Times New Roman"/>
      <w:sz w:val="20"/>
      <w:szCs w:val="20"/>
      <w:shd w:val="clear" w:color="auto" w:fill="000080"/>
    </w:rPr>
  </w:style>
  <w:style w:type="paragraph" w:styleId="BodyTextIndent2">
    <w:name w:val="Body Text Indent 2"/>
    <w:basedOn w:val="Normal"/>
    <w:link w:val="BodyTextIndent2Char"/>
    <w:rsid w:val="00851316"/>
    <w:pPr>
      <w:spacing w:line="240" w:lineRule="auto"/>
      <w:ind w:left="450" w:hanging="450"/>
    </w:pPr>
    <w:rPr>
      <w:rFonts w:ascii="Courier New" w:eastAsia="Times New Roman" w:hAnsi="Courier New" w:cs="Times New Roman"/>
      <w:szCs w:val="24"/>
    </w:rPr>
  </w:style>
  <w:style w:type="character" w:customStyle="1" w:styleId="BodyTextIndent2Char">
    <w:name w:val="Body Text Indent 2 Char"/>
    <w:basedOn w:val="DefaultParagraphFont"/>
    <w:link w:val="BodyTextIndent2"/>
    <w:rsid w:val="00851316"/>
    <w:rPr>
      <w:rFonts w:ascii="Courier New" w:eastAsia="Times New Roman" w:hAnsi="Courier New" w:cs="Times New Roman"/>
      <w:sz w:val="24"/>
      <w:szCs w:val="24"/>
    </w:rPr>
  </w:style>
  <w:style w:type="paragraph" w:styleId="ListParagraph">
    <w:name w:val="List Paragraph"/>
    <w:basedOn w:val="Normal"/>
    <w:link w:val="ListParagraphChar"/>
    <w:uiPriority w:val="1"/>
    <w:qFormat/>
    <w:rsid w:val="00851316"/>
    <w:pPr>
      <w:widowControl w:val="0"/>
      <w:autoSpaceDE w:val="0"/>
      <w:autoSpaceDN w:val="0"/>
      <w:spacing w:before="240" w:line="240" w:lineRule="auto"/>
      <w:ind w:left="720"/>
    </w:pPr>
    <w:rPr>
      <w:rFonts w:eastAsia="Times New Roman" w:cs="Times New Roman"/>
      <w:szCs w:val="24"/>
    </w:rPr>
  </w:style>
  <w:style w:type="paragraph" w:styleId="EndnoteText">
    <w:name w:val="endnote text"/>
    <w:basedOn w:val="Normal"/>
    <w:link w:val="EndnoteTextChar"/>
    <w:rsid w:val="00851316"/>
    <w:pPr>
      <w:widowControl w:val="0"/>
      <w:autoSpaceDE w:val="0"/>
      <w:autoSpaceDN w:val="0"/>
      <w:spacing w:before="24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51316"/>
    <w:rPr>
      <w:rFonts w:ascii="Times New Roman" w:eastAsia="Times New Roman" w:hAnsi="Times New Roman" w:cs="Times New Roman"/>
      <w:sz w:val="20"/>
      <w:szCs w:val="20"/>
    </w:rPr>
  </w:style>
  <w:style w:type="character" w:styleId="EndnoteReference">
    <w:name w:val="endnote reference"/>
    <w:rsid w:val="00851316"/>
    <w:rPr>
      <w:vertAlign w:val="superscript"/>
    </w:rPr>
  </w:style>
  <w:style w:type="paragraph" w:styleId="FootnoteText">
    <w:name w:val="footnote text"/>
    <w:basedOn w:val="Normal"/>
    <w:link w:val="FootnoteTextChar"/>
    <w:rsid w:val="00851316"/>
    <w:pPr>
      <w:widowControl w:val="0"/>
      <w:autoSpaceDE w:val="0"/>
      <w:autoSpaceDN w:val="0"/>
      <w:spacing w:before="24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851316"/>
    <w:rPr>
      <w:rFonts w:ascii="Times New Roman" w:eastAsia="Times New Roman" w:hAnsi="Times New Roman" w:cs="Times New Roman"/>
      <w:sz w:val="20"/>
      <w:szCs w:val="20"/>
    </w:rPr>
  </w:style>
  <w:style w:type="character" w:styleId="FootnoteReference">
    <w:name w:val="footnote reference"/>
    <w:uiPriority w:val="99"/>
    <w:rsid w:val="00851316"/>
    <w:rPr>
      <w:vertAlign w:val="superscript"/>
    </w:rPr>
  </w:style>
  <w:style w:type="character" w:styleId="FollowedHyperlink">
    <w:name w:val="FollowedHyperlink"/>
    <w:rsid w:val="00851316"/>
    <w:rPr>
      <w:color w:val="800080"/>
      <w:u w:val="single"/>
    </w:rPr>
  </w:style>
  <w:style w:type="paragraph" w:styleId="NoSpacing">
    <w:name w:val="No Spacing"/>
    <w:uiPriority w:val="1"/>
    <w:qFormat/>
    <w:rsid w:val="00851316"/>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rsid w:val="00851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31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21C7"/>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F017CB"/>
    <w:rPr>
      <w:rFonts w:ascii="Times New Roman" w:hAnsi="Times New Roman"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590D13"/>
    <w:rPr>
      <w:rFonts w:ascii="Times New Roman" w:hAnsi="Times New Roman"/>
      <w:sz w:val="24"/>
    </w:rPr>
  </w:style>
  <w:style w:type="character" w:styleId="UnresolvedMention">
    <w:name w:val="Unresolved Mention"/>
    <w:basedOn w:val="DefaultParagraphFont"/>
    <w:uiPriority w:val="99"/>
    <w:semiHidden/>
    <w:unhideWhenUsed/>
    <w:rsid w:val="00597C18"/>
    <w:rPr>
      <w:color w:val="605E5C"/>
      <w:shd w:val="clear" w:color="auto" w:fill="E1DFDD"/>
    </w:rPr>
  </w:style>
  <w:style w:type="paragraph" w:customStyle="1" w:styleId="Question">
    <w:name w:val="Question"/>
    <w:basedOn w:val="Heading2"/>
    <w:link w:val="QuestionChar"/>
    <w:qFormat/>
    <w:rsid w:val="00D563C6"/>
    <w:pPr>
      <w:widowControl w:val="0"/>
      <w:autoSpaceDE w:val="0"/>
      <w:autoSpaceDN w:val="0"/>
      <w:adjustRightInd w:val="0"/>
      <w:spacing w:before="0"/>
    </w:pPr>
  </w:style>
  <w:style w:type="character" w:customStyle="1" w:styleId="QuestionChar">
    <w:name w:val="Question Char"/>
    <w:basedOn w:val="Heading2Char"/>
    <w:link w:val="Question"/>
    <w:rsid w:val="00D563C6"/>
    <w:rPr>
      <w:rFonts w:ascii="Times New Roman" w:hAnsi="Times New Roman" w:eastAsiaTheme="majorEastAsia" w:cstheme="majorBidi"/>
      <w:b/>
      <w:color w:val="000000" w:themeColor="text1"/>
      <w:sz w:val="24"/>
      <w:szCs w:val="26"/>
    </w:rPr>
  </w:style>
  <w:style w:type="character" w:customStyle="1" w:styleId="ListParagraphChar">
    <w:name w:val="List Paragraph Char"/>
    <w:basedOn w:val="DefaultParagraphFont"/>
    <w:link w:val="ListParagraph"/>
    <w:uiPriority w:val="34"/>
    <w:rsid w:val="005E457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254D"/>
    <w:pPr>
      <w:spacing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C1254D"/>
    <w:rPr>
      <w:rFonts w:ascii="Times New Roman" w:hAnsi="Times New Roman" w:eastAsiaTheme="majorEastAsia" w:cstheme="majorBidi"/>
      <w:b/>
      <w:spacing w:val="-10"/>
      <w:kern w:val="28"/>
      <w:sz w:val="24"/>
      <w:szCs w:val="56"/>
    </w:rPr>
  </w:style>
  <w:style w:type="paragraph" w:customStyle="1" w:styleId="Introduction">
    <w:name w:val="Introduction"/>
    <w:basedOn w:val="Normal"/>
    <w:link w:val="IntroductionChar"/>
    <w:qFormat/>
    <w:rsid w:val="00DE3904"/>
    <w:rPr>
      <w:rFonts w:cs="Times New Roman"/>
    </w:rPr>
  </w:style>
  <w:style w:type="character" w:customStyle="1" w:styleId="IntroductionChar">
    <w:name w:val="Introduction Char"/>
    <w:basedOn w:val="DefaultParagraphFont"/>
    <w:link w:val="Introduction"/>
    <w:rsid w:val="00DE3904"/>
    <w:rPr>
      <w:rFonts w:ascii="Times New Roman" w:hAnsi="Times New Roman" w:cs="Times New Roman"/>
      <w:sz w:val="24"/>
    </w:rPr>
  </w:style>
  <w:style w:type="character" w:customStyle="1" w:styleId="Heading4Char">
    <w:name w:val="Heading 4 Char"/>
    <w:basedOn w:val="DefaultParagraphFont"/>
    <w:link w:val="Heading4"/>
    <w:uiPriority w:val="9"/>
    <w:rsid w:val="00C802F4"/>
    <w:rPr>
      <w:rFonts w:ascii="Times New Roman" w:hAnsi="Times New Roman" w:eastAsiaTheme="majorEastAsia" w:cstheme="majorBidi"/>
      <w:b/>
      <w:iCs/>
      <w:color w:val="000000" w:themeColor="text1"/>
      <w:sz w:val="24"/>
      <w:u w:val="single"/>
    </w:rPr>
  </w:style>
  <w:style w:type="paragraph" w:styleId="BodyText">
    <w:name w:val="Body Text"/>
    <w:basedOn w:val="Normal"/>
    <w:link w:val="BodyTextChar"/>
    <w:uiPriority w:val="99"/>
    <w:semiHidden/>
    <w:unhideWhenUsed/>
    <w:rsid w:val="00E57AB5"/>
    <w:pPr>
      <w:spacing w:after="120"/>
    </w:pPr>
  </w:style>
  <w:style w:type="character" w:customStyle="1" w:styleId="BodyTextChar">
    <w:name w:val="Body Text Char"/>
    <w:basedOn w:val="DefaultParagraphFont"/>
    <w:link w:val="BodyText"/>
    <w:uiPriority w:val="99"/>
    <w:semiHidden/>
    <w:rsid w:val="00E57AB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whd/forms/wh226" TargetMode="External" /><Relationship Id="rId11" Type="http://schemas.openxmlformats.org/officeDocument/2006/relationships/hyperlink" Target="https://www.dol.gov/agencies/whd/workers-with-disabilities" TargetMode="External" /><Relationship Id="rId12" Type="http://schemas.openxmlformats.org/officeDocument/2006/relationships/hyperlink" Target="http://www.dol.gov/agencies/whd/workers-with-disabilities" TargetMode="External" /><Relationship Id="rId13" Type="http://schemas.openxmlformats.org/officeDocument/2006/relationships/hyperlink" Target="https://section14c.dol.gov/" TargetMode="External" /><Relationship Id="rId14" Type="http://schemas.openxmlformats.org/officeDocument/2006/relationships/hyperlink" Target="https://section14c.dol.gov/?_ga=2.253867656.121516703.1607039100-1464487309.1607039100" TargetMode="External" /><Relationship Id="rId15" Type="http://schemas.openxmlformats.org/officeDocument/2006/relationships/hyperlink" Target="mailto:WHD.14cOnlineApplication.Help@dol.gov" TargetMode="External" /><Relationship Id="rId16" Type="http://schemas.openxmlformats.org/officeDocument/2006/relationships/hyperlink" Target="mailto:14conlineapplicationfeedback@dol.gov" TargetMode="External" /><Relationship Id="rId17" Type="http://schemas.openxmlformats.org/officeDocument/2006/relationships/hyperlink" Target="https://www.dol.gov/agencies/whd/contact/local-offices" TargetMode="External" /><Relationship Id="rId18" Type="http://schemas.openxmlformats.org/officeDocument/2006/relationships/hyperlink" Target="https://www.dol.gov/agencies/whd/forms/wh2-wh46" TargetMode="External" /><Relationship Id="rId19" Type="http://schemas.openxmlformats.org/officeDocument/2006/relationships/hyperlink" Target="https://www.dol.gov/sites/dolgov/files/WHD/legacy/files/WH75EN.pdf" TargetMode="External" /><Relationship Id="rId2" Type="http://schemas.openxmlformats.org/officeDocument/2006/relationships/settings" Target="settings.xml" /><Relationship Id="rId20" Type="http://schemas.openxmlformats.org/officeDocument/2006/relationships/hyperlink" Target="https://www.dol.gov/agencies/whd/forms" TargetMode="External" /><Relationship Id="rId21" Type="http://schemas.openxmlformats.org/officeDocument/2006/relationships/hyperlink" Target="https://www.dol.gov/agencies/whd/forms/wh200-wh201-wh202" TargetMode="External" /><Relationship Id="rId22" Type="http://schemas.openxmlformats.org/officeDocument/2006/relationships/hyperlink" Target="https://www.dol.gov/agencies/whd/forms/wh205" TargetMode="External" /><Relationship Id="rId23" Type="http://schemas.openxmlformats.org/officeDocument/2006/relationships/hyperlink" Target="https://www.ecfr.gov/current/title-29/subtitle-A/part-70" TargetMode="External" /><Relationship Id="rId24" Type="http://schemas.openxmlformats.org/officeDocument/2006/relationships/hyperlink" Target="https://www.ecfr.gov/current/title-29/subtitle-A/part-71" TargetMode="External" /><Relationship Id="rId25" Type="http://schemas.openxmlformats.org/officeDocument/2006/relationships/hyperlink" Target="http://www.dol.gov/agencies/whd/workers-with-disabilities/section-14c/certificate-holders" TargetMode="External" /><Relationship Id="rId26" Type="http://schemas.openxmlformats.org/officeDocument/2006/relationships/hyperlink" Target="https://www.bls.gov/news.release/empsit.t24.htm"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header" Target="header2.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Info xmlns="http://schemas.microsoft.com/office/infopath/2007/PartnerControls">
          <TermName xmlns="http://schemas.microsoft.com/office/infopath/2007/PartnerControls">29 USC 214(b)</TermName>
          <TermId xmlns="http://schemas.microsoft.com/office/infopath/2007/PartnerControls">cbec88ee-ce48-4bbd-938a-27d9ce2e7961</TermId>
        </TermInfo>
        <TermInfo xmlns="http://schemas.microsoft.com/office/infopath/2007/PartnerControls">
          <TermName xmlns="http://schemas.microsoft.com/office/infopath/2007/PartnerControls">29 USC 214(c)(1)</TermName>
          <TermId xmlns="http://schemas.microsoft.com/office/infopath/2007/PartnerControls">01cf5eb0-e5ca-47c8-a066-e2ea251d186a</TermId>
        </TermInfo>
        <TermInfo xmlns="http://schemas.microsoft.com/office/infopath/2007/PartnerControls">
          <TermName xmlns="http://schemas.microsoft.com/office/infopath/2007/PartnerControls">29 USC 211(d)</TermName>
          <TermId xmlns="http://schemas.microsoft.com/office/infopath/2007/PartnerControls">513ab089-0e0a-4ceb-8af1-03beea617687</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214(a)</TermName>
          <TermId xmlns="http://schemas.microsoft.com/office/infopath/2007/PartnerControls">a1c582ee-1be9-4e33-a311-7fb038c70e43</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214(c)(1)(B)</TermName>
          <TermId xmlns="http://schemas.microsoft.com/office/infopath/2007/PartnerControls">0fa45ec1-8d3f-4b72-b15e-b8f07133adfe</TermId>
        </TermInfo>
        <TermInfo xmlns="http://schemas.microsoft.com/office/infopath/2007/PartnerControls">
          <TermName xmlns="http://schemas.microsoft.com/office/infopath/2007/PartnerControls">29 USC 214(c)(4)</TermName>
          <TermId xmlns="http://schemas.microsoft.com/office/infopath/2007/PartnerControls">01c1838d-6165-4236-8dda-877612095ed4</TermId>
        </TermInfo>
        <TermInfo xmlns="http://schemas.microsoft.com/office/infopath/2007/PartnerControls">
          <TermName xmlns="http://schemas.microsoft.com/office/infopath/2007/PartnerControls">29 USC 214(b)(2)</TermName>
          <TermId xmlns="http://schemas.microsoft.com/office/infopath/2007/PartnerControls">be94818d-1a28-4524-b92f-bd645ef4b304</TermId>
        </TermInfo>
        <TermInfo xmlns="http://schemas.microsoft.com/office/infopath/2007/PartnerControls">
          <TermName xmlns="http://schemas.microsoft.com/office/infopath/2007/PartnerControls">29 USC 214(b)(4)</TermName>
          <TermId xmlns="http://schemas.microsoft.com/office/infopath/2007/PartnerControls">e6bbc80b-0e80-4646-8186-8acfa0fb6467</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214(b)(1)</TermName>
          <TermId xmlns="http://schemas.microsoft.com/office/infopath/2007/PartnerControls">36a600d3-e6af-4324-9eb8-f75ee55980d7</TermId>
        </TermInfo>
        <TermInfo xmlns="http://schemas.microsoft.com/office/infopath/2007/PartnerControls">
          <TermName xmlns="http://schemas.microsoft.com/office/infopath/2007/PartnerControls">29 USC 214(b)(4)(D)</TermName>
          <TermId xmlns="http://schemas.microsoft.com/office/infopath/2007/PartnerControls">b3bb5e53-6e6b-4efb-9f6b-a81b48122754</TermId>
        </TermInfo>
        <TermInfo xmlns="http://schemas.microsoft.com/office/infopath/2007/PartnerControls">
          <TermName xmlns="http://schemas.microsoft.com/office/infopath/2007/PartnerControls">29 USC 214(c)(2)(B)</TermName>
          <TermId xmlns="http://schemas.microsoft.com/office/infopath/2007/PartnerControls">1ad92439-6a3d-4a16-af25-03c7aaa2993f</TermId>
        </TermInfo>
        <TermInfo xmlns="http://schemas.microsoft.com/office/infopath/2007/PartnerControls">
          <TermName xmlns="http://schemas.microsoft.com/office/infopath/2007/PartnerControls">29 USC 214(c)(5)(C)</TermName>
          <TermId xmlns="http://schemas.microsoft.com/office/infopath/2007/PartnerControls">7f09daf0-206e-465b-97ac-e5ca856f984b</TermId>
        </TermInfo>
        <TermInfo xmlns="http://schemas.microsoft.com/office/infopath/2007/PartnerControls">
          <TermName xmlns="http://schemas.microsoft.com/office/infopath/2007/PartnerControls">29 USC 216(a)</TermName>
          <TermId xmlns="http://schemas.microsoft.com/office/infopath/2007/PartnerControls">6c39b73d-8c74-404e-9b99-4a0b4036051b</TermId>
        </TermInfo>
        <TermInfo xmlns="http://schemas.microsoft.com/office/infopath/2007/PartnerControls">
          <TermName xmlns="http://schemas.microsoft.com/office/infopath/2007/PartnerControls">29 CFR 519.1</TermName>
          <TermId xmlns="http://schemas.microsoft.com/office/infopath/2007/PartnerControls">e5d41677-aa09-4058-b708-4540b0d7a588</TermId>
        </TermInfo>
        <TermInfo xmlns="http://schemas.microsoft.com/office/infopath/2007/PartnerControls">
          <TermName xmlns="http://schemas.microsoft.com/office/infopath/2007/PartnerControls">29 CFR 519.3</TermName>
          <TermId xmlns="http://schemas.microsoft.com/office/infopath/2007/PartnerControls">bf9bfad3-bf74-4a6d-9233-8fb416dc0c0e</TermId>
        </TermInfo>
        <TermInfo xmlns="http://schemas.microsoft.com/office/infopath/2007/PartnerControls">
          <TermName xmlns="http://schemas.microsoft.com/office/infopath/2007/PartnerControls">29 CFR 519.4</TermName>
          <TermId xmlns="http://schemas.microsoft.com/office/infopath/2007/PartnerControls">858ed79f-ef60-44ef-b240-113f74a9dc11</TermId>
        </TermInfo>
        <TermInfo xmlns="http://schemas.microsoft.com/office/infopath/2007/PartnerControls">
          <TermName xmlns="http://schemas.microsoft.com/office/infopath/2007/PartnerControls">29 CFR 525.10</TermName>
          <TermId xmlns="http://schemas.microsoft.com/office/infopath/2007/PartnerControls">0bc637e4-c879-4643-a95c-294b01e0dcef</TermId>
        </TermInfo>
        <TermInfo xmlns="http://schemas.microsoft.com/office/infopath/2007/PartnerControls">
          <TermName xmlns="http://schemas.microsoft.com/office/infopath/2007/PartnerControls">29 CFR 525.7</TermName>
          <TermId xmlns="http://schemas.microsoft.com/office/infopath/2007/PartnerControls">1223a969-11f6-48ba-b9f3-d99364e4cb62</TermId>
        </TermInfo>
        <TermInfo xmlns="http://schemas.microsoft.com/office/infopath/2007/PartnerControls">
          <TermName xmlns="http://schemas.microsoft.com/office/infopath/2007/PartnerControls">29 CFR 530.1</TermName>
          <TermId xmlns="http://schemas.microsoft.com/office/infopath/2007/PartnerControls">f31fb0ab-309f-4944-818f-463aa7a8f6fe</TermId>
        </TermInfo>
        <TermInfo xmlns="http://schemas.microsoft.com/office/infopath/2007/PartnerControls">
          <TermName xmlns="http://schemas.microsoft.com/office/infopath/2007/PartnerControls">29 CFR 530.101</TermName>
          <TermId xmlns="http://schemas.microsoft.com/office/infopath/2007/PartnerControls">38f9a151-fff9-4c80-bf81-cf648fc0aa5e</TermId>
        </TermInfo>
        <TermInfo xmlns="http://schemas.microsoft.com/office/infopath/2007/PartnerControls">
          <TermName xmlns="http://schemas.microsoft.com/office/infopath/2007/PartnerControls">29 CFR 530.102</TermName>
          <TermId xmlns="http://schemas.microsoft.com/office/infopath/2007/PartnerControls">6bf64a0b-e489-44f0-8090-961bbab507cf</TermId>
        </TermInfo>
        <TermInfo xmlns="http://schemas.microsoft.com/office/infopath/2007/PartnerControls">
          <TermName xmlns="http://schemas.microsoft.com/office/infopath/2007/PartnerControls">29 CFR 530.103</TermName>
          <TermId xmlns="http://schemas.microsoft.com/office/infopath/2007/PartnerControls">0e72a7e6-248f-4a67-b4e2-8994a9dd43da</TermId>
        </TermInfo>
        <TermInfo xmlns="http://schemas.microsoft.com/office/infopath/2007/PartnerControls">
          <TermName xmlns="http://schemas.microsoft.com/office/infopath/2007/PartnerControls">29 CFR 530.202</TermName>
          <TermId xmlns="http://schemas.microsoft.com/office/infopath/2007/PartnerControls">c65ef3d4-73f9-4f3c-823d-ec1fea41fcfd</TermId>
        </TermInfo>
        <TermInfo xmlns="http://schemas.microsoft.com/office/infopath/2007/PartnerControls">
          <TermName xmlns="http://schemas.microsoft.com/office/infopath/2007/PartnerControls">29 USC 203(e)</TermName>
          <TermId xmlns="http://schemas.microsoft.com/office/infopath/2007/PartnerControls">49b5ad78-a322-422c-bd6d-df52762b67e4</TermId>
        </TermInfo>
      </Terms>
    </g85beb90b1e94069bf4c5a2d20a7e739>
    <lcf76f155ced4ddcb4097134ff3c332f xmlns="46f75661-c5f1-4fe7-86e4-4b25eecd0c38">
      <Terms xmlns="http://schemas.microsoft.com/office/infopath/2007/PartnerControls"/>
    </lcf76f155ced4ddcb4097134ff3c332f>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Info xmlns="http://schemas.microsoft.com/office/infopath/2007/PartnerControls">
          <TermName xmlns="http://schemas.microsoft.com/office/infopath/2007/PartnerControls">Executive Order 13658</TermName>
          <TermId xmlns="http://schemas.microsoft.com/office/infopath/2007/PartnerControls">f884eaaf-be80-4604-a094-6d5705eb619e</TermId>
        </TermInfo>
        <TermInfo xmlns="http://schemas.microsoft.com/office/infopath/2007/PartnerControls">
          <TermName xmlns="http://schemas.microsoft.com/office/infopath/2007/PartnerControls">Section 14(c) certificate</TermName>
          <TermId xmlns="http://schemas.microsoft.com/office/infopath/2007/PartnerControls">46ba8b10-f99b-43ec-b6ae-c0b14d4ed9bb</TermId>
        </TermInfo>
        <TermInfo xmlns="http://schemas.microsoft.com/office/infopath/2007/PartnerControls">
          <TermName xmlns="http://schemas.microsoft.com/office/infopath/2007/PartnerControls">Commensurate wages</TermName>
          <TermId xmlns="http://schemas.microsoft.com/office/infopath/2007/PartnerControls">a97a9e4b-cee6-4185-bdc6-03baf394b216</TermId>
        </TermInfo>
        <TermInfo xmlns="http://schemas.microsoft.com/office/infopath/2007/PartnerControls">
          <TermName xmlns="http://schemas.microsoft.com/office/infopath/2007/PartnerControls">Subminimum wages</TermName>
          <TermId xmlns="http://schemas.microsoft.com/office/infopath/2007/PartnerControls">634c336e-788b-4d1f-9246-4ad2b2e32590</TermId>
        </TermInfo>
        <TermInfo xmlns="http://schemas.microsoft.com/office/infopath/2007/PartnerControls">
          <TermName xmlns="http://schemas.microsoft.com/office/infopath/2007/PartnerControls">Section 14(a) messengers learners and apprentices</TermName>
          <TermId xmlns="http://schemas.microsoft.com/office/infopath/2007/PartnerControls">4338045d-d477-463d-8462-fe72ddbe52f6</TermId>
        </TermInfo>
        <TermInfo xmlns="http://schemas.microsoft.com/office/infopath/2007/PartnerControls">
          <TermName xmlns="http://schemas.microsoft.com/office/infopath/2007/PartnerControls">Homeworkers</TermName>
          <TermId xmlns="http://schemas.microsoft.com/office/infopath/2007/PartnerControls">4561a88d-a4e3-4a65-a66b-9c914611a1a3</TermId>
        </TermInfo>
        <TermInfo xmlns="http://schemas.microsoft.com/office/infopath/2007/PartnerControls">
          <TermName xmlns="http://schemas.microsoft.com/office/infopath/2007/PartnerControls">Community Rehabilitation Programs</TermName>
          <TermId xmlns="http://schemas.microsoft.com/office/infopath/2007/PartnerControls">965c28ac-c4eb-4b99-963b-19ad3b1719b1</TermId>
        </TermInfo>
      </Terms>
    </n93623b497a8460e85f134e1f0bab844>
    <TaxCatchAll xmlns="bb71f7cc-13ce-42b7-b421-3beaac50452e">
      <Value>1369</Value>
      <Value>4792</Value>
      <Value>1851</Value>
      <Value>2650</Value>
      <Value>1181</Value>
      <Value>2021</Value>
      <Value>2020</Value>
      <Value>2018</Value>
      <Value>2017</Value>
      <Value>2817</Value>
      <Value>2860</Value>
      <Value>2014</Value>
      <Value>678</Value>
      <Value>2813</Value>
      <Value>2771</Value>
      <Value>2815</Value>
      <Value>1997</Value>
      <Value>1375</Value>
      <Value>1552</Value>
      <Value>305</Value>
      <Value>1374</Value>
      <Value>481</Value>
      <Value>2437</Value>
      <Value>119</Value>
      <Value>2343</Value>
      <Value>1606</Value>
      <Value>1360</Value>
      <Value>1359</Value>
      <Value>1568</Value>
      <Value>823</Value>
      <Value>1444</Value>
      <Value>2769</Value>
      <Value>1348</Value>
      <Value>279</Value>
      <Value>2414</Value>
      <Value>2413</Value>
      <Value>2861</Value>
      <Value>2158</Value>
      <Value>2048</Value>
      <Value>2314</Value>
    </TaxCatchAll>
    <Fiscal_x0020_Year xmlns="bb71f7cc-13ce-42b7-b421-3beaac50452e" xsi:nil="true"/>
    <_dlc_DocId xmlns="bb71f7cc-13ce-42b7-b421-3beaac50452e">2K3ES4NJPSMZ-263107863-31675</_dlc_DocId>
    <_dlc_DocIdUrl xmlns="bb71f7cc-13ce-42b7-b421-3beaac50452e">
      <Url>https://usdol.sharepoint.com/sites/WHD/no/pol/drli/_layouts/15/DocIdRedir.aspx?ID=2K3ES4NJPSMZ-263107863-31675</Url>
      <Description>2K3ES4NJPSMZ-263107863-31675</Description>
    </_dlc_DocIdUrl>
    <SharedWithUsers xmlns="bb71f7cc-13ce-42b7-b421-3beaac50452e">
      <UserInfo>
        <DisplayName>Applewhaite, Helen M - WHD</DisplayName>
        <AccountId>2158</AccountId>
        <AccountType/>
      </UserInfo>
      <UserInfo>
        <DisplayName>Winstead, John M - WHD</DisplayName>
        <AccountId>2169</AccountId>
        <AccountType/>
      </UserInfo>
      <UserInfo>
        <DisplayName>Hunter, Amy - WHD</DisplayName>
        <AccountId>780</AccountId>
        <AccountType/>
      </UserInfo>
      <UserInfo>
        <DisplayName>Navarrete, Daniel - WHD</DisplayName>
        <AccountId>2118</AccountId>
        <AccountType/>
      </UserInfo>
      <UserInfo>
        <DisplayName>Waterman, Robert - WHD</DisplayName>
        <AccountId>2161</AccountId>
        <AccountType/>
      </UserInfo>
      <UserInfo>
        <DisplayName>Jones, Christopher E - WHD</DisplayName>
        <AccountId>1494</AccountId>
        <AccountType/>
      </UserInfo>
      <UserInfo>
        <DisplayName>McDonald, Mary - SOL</DisplayName>
        <AccountId>3419</AccountId>
        <AccountType/>
      </UserInfo>
      <UserInfo>
        <DisplayName>Pinkney, Terri L - WHD</DisplayName>
        <AccountId>9129</AccountId>
        <AccountType/>
      </UserInfo>
      <UserInfo>
        <DisplayName>Prue, Chrystal R - WHD</DisplayName>
        <AccountId>22184</AccountId>
        <AccountType/>
      </UserInfo>
      <UserInfo>
        <DisplayName>Bork, Douglas - WHD</DisplayName>
        <AccountId>479</AccountId>
        <AccountType/>
      </UserInfo>
      <UserInfo>
        <DisplayName>Garcia, Kristin M - WHD</DisplayName>
        <AccountId>12461</AccountId>
        <AccountType/>
      </UserInfo>
      <UserInfo>
        <DisplayName>Fitzgerald, Dieera - WHD</DisplayName>
        <AccountId>523</AccountId>
        <AccountType/>
      </UserInfo>
      <UserInfo>
        <DisplayName>Navarro, Montaniel S - WHD</DisplayName>
        <AccountId>2163</AccountId>
        <AccountType/>
      </UserInfo>
      <UserInfo>
        <DisplayName>Eyster, Katherine A - WHD</DisplayName>
        <AccountId>13995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D7A0-3AB8-40BF-B583-A5FD83F810F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FBE0A699-4B0A-46F4-BC60-3A99E8A2E001}">
  <ds:schemaRefs>
    <ds:schemaRef ds:uri="http://schemas.openxmlformats.org/officeDocument/2006/bibliography"/>
  </ds:schemaRefs>
</ds:datastoreItem>
</file>

<file path=customXml/itemProps3.xml><?xml version="1.0" encoding="utf-8"?>
<ds:datastoreItem xmlns:ds="http://schemas.openxmlformats.org/officeDocument/2006/customXml" ds:itemID="{9B829186-2A8D-4B84-9257-15132CCCDEC4}">
  <ds:schemaRefs>
    <ds:schemaRef ds:uri="http://schemas.microsoft.com/sharepoint/v3/contenttype/forms"/>
  </ds:schemaRefs>
</ds:datastoreItem>
</file>

<file path=customXml/itemProps4.xml><?xml version="1.0" encoding="utf-8"?>
<ds:datastoreItem xmlns:ds="http://schemas.openxmlformats.org/officeDocument/2006/customXml" ds:itemID="{1215CD24-2975-4BB7-A59C-EC6DBF7F45C6}">
  <ds:schemaRefs>
    <ds:schemaRef ds:uri="http://schemas.microsoft.com/sharepoint/events"/>
  </ds:schemaRefs>
</ds:datastoreItem>
</file>

<file path=customXml/itemProps5.xml><?xml version="1.0" encoding="utf-8"?>
<ds:datastoreItem xmlns:ds="http://schemas.openxmlformats.org/officeDocument/2006/customXml" ds:itemID="{9A8E1AD1-F41A-4F3F-B406-43E0D5BE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10185</Words>
  <Characters>58060</Characters>
  <Application>Microsoft Office Word</Application>
  <DocSecurity>0</DocSecurity>
  <Lines>483</Lines>
  <Paragraphs>136</Paragraphs>
  <ScaleCrop>false</ScaleCrop>
  <Company>Department of Labor</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Chris Jones</cp:lastModifiedBy>
  <cp:revision>6</cp:revision>
  <cp:lastPrinted>2024-01-19T10:39:00Z</cp:lastPrinted>
  <dcterms:created xsi:type="dcterms:W3CDTF">2024-06-04T18:51:00Z</dcterms:created>
  <dcterms:modified xsi:type="dcterms:W3CDTF">2024-06-05T14:35:00Z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279;#29 USC 214(c)|18c2b5ca-d76e-4b2d-8a4d-ba6e3ec72022;#1997;#29 USC 214(b)|cbec88ee-ce48-4bbd-938a-27d9ce2e7961;#2017;#29 USC 214(c)(1)|01cf5eb0-e5ca-47c8-a066-e2ea251d186a;#2414;#29 USC 211(d)|513ab089-0e0a-4ceb-8af1-03beea617687;#2314;#29 USC 214|c5de61ae-c79a-4649-a80a-b98d587c117f;#119;#Fair Labor Standards Act|810f69fa-e7c3-4000-8eb9-d5b7690c1728;#2020;#29 USC 214(a)|a1c582ee-1be9-4e33-a311-7fb038c70e43;#305;#29 USC 211|67def84a-1095-4dcd-ac90-cf54855cbf67;#1552;#29 USC 211(c)|d00cfad0-1c69-47b1-a50d-23fb53963144;#2014;#29 USC 214(c)(1)(B)|0fa45ec1-8d3f-4b72-b15e-b8f07133adfe;#2018;#29 USC 214(c)(4)|01c1838d-6165-4236-8dda-877612095ed4;#2771;#29 USC 214(b)(2)|be94818d-1a28-4524-b92f-bd645ef4b304;#2413;#29 USC 214(b)(4)|e6bbc80b-0e80-4646-8186-8acfa0fb6467;#2343;#29 USC 205|6dd73c25-30aa-4bc5-b475-89963d47b276;#1444;#29 USC 209|baf8f7d2-9341-4c4b-b7a9-fc2baa9c635f;#2437;#29 USC 214(b)(1)|36a600d3-e6af-4324-9eb8-f75ee55980d7;#2813;#29 USC 214(b)(4)(D)|b3bb5e53-6e6b-4efb-9f6b-a81b48122754;#2021;#29 USC 214(c)(2)(B)|1ad92439-6a3d-4a16-af25-03c7aaa2993f;#2048;#29 USC 214(c)(5)(C)|7f09daf0-206e-465b-97ac-e5ca856f984b;#2158;#29 USC 216(a)|6c39b73d-8c74-404e-9b99-4a0b4036051b;#2860;#29 CFR 519.1|e5d41677-aa09-4058-b708-4540b0d7a588;#1374;#29 CFR 519.3|bf9bfad3-bf74-4a6d-9233-8fb416dc0c0e;#1375;#29 CFR 519.4|858ed79f-ef60-44ef-b240-113f74a9dc11;#1606;#29 CFR 525.10|0bc637e4-c879-4643-a95c-294b01e0dcef;#4792;#29 CFR 525.7|1223a969-11f6-48ba-b9f3-d99364e4cb62;#1348;#29 CFR 530.1|f31fb0ab-309f-4944-818f-463aa7a8f6fe;#2815;#29 CFR 530.101|38f9a151-fff9-4c80-bf81-cf648fc0aa5e;#2861;#29 CFR 530.102|6bf64a0b-e489-44f0-8090-961bbab507cf;#2769;#29 CFR 530.103|0e72a7e6-248f-4a67-b4e2-8994a9dd43da;#2817;#29 CFR 530.202|c65ef3d4-73f9-4f3c-823d-ec1fea41fcfd;#1568;#29 USC 203(e)|49b5ad78-a322-422c-bd6d-df52762b67e4</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1359;#Section 14(c) exemption for workers with disabilities|79a95eff-0eb6-494f-9069-752610de23e2;#1851;#Executive Order 13658|f884eaaf-be80-4604-a094-6d5705eb619e;#1360;#Section 14(c) certificate|46ba8b10-f99b-43ec-b6ae-c0b14d4ed9bb;#481;#Commensurate wages|a97a9e4b-cee6-4185-bdc6-03baf394b216;#823;#Subminimum wages|634c336e-788b-4d1f-9246-4ad2b2e32590;#1181;#Section 14(a) messengers learners and apprentices|4338045d-d477-463d-8462-fe72ddbe52f6;#678;#Homeworkers|4561a88d-a4e3-4a65-a66b-9c914611a1a3;#1369;#Community Rehabilitation Programs|965c28ac-c4eb-4b99-963b-19ad3b1719b1</vt:lpwstr>
  </property>
  <property fmtid="{D5CDD505-2E9C-101B-9397-08002B2CF9AE}" pid="9" name="_dlc_DocIdItemGuid">
    <vt:lpwstr>50c22b9c-0d81-4259-bab4-c60236d171e4</vt:lpwstr>
  </property>
</Properties>
</file>