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35A2" w:rsidR="00EB35A2" w:rsidP="00EB35A2" w:rsidRDefault="00EB35A2" w14:paraId="5DB134BD" w14:textId="77777777">
      <w:pPr>
        <w:shd w:val="clear" w:color="auto" w:fill="FFFFFF"/>
        <w:spacing w:before="150" w:after="0" w:line="240" w:lineRule="auto"/>
        <w:outlineLvl w:val="0"/>
        <w:rPr>
          <w:rFonts w:ascii="Times New Roman" w:hAnsi="Times New Roman" w:eastAsia="Times New Roman" w:cs="Times New Roman"/>
          <w:b/>
          <w:bCs/>
          <w:color w:val="000000" w:themeColor="text1"/>
          <w:kern w:val="36"/>
          <w:sz w:val="60"/>
          <w:szCs w:val="60"/>
        </w:rPr>
      </w:pPr>
      <w:r w:rsidRPr="00EB35A2">
        <w:rPr>
          <w:rFonts w:ascii="Times New Roman" w:hAnsi="Times New Roman" w:eastAsia="Times New Roman" w:cs="Times New Roman"/>
          <w:b/>
          <w:bCs/>
          <w:color w:val="000000" w:themeColor="text1"/>
          <w:kern w:val="36"/>
          <w:sz w:val="60"/>
          <w:szCs w:val="60"/>
        </w:rPr>
        <w:t xml:space="preserve">INSTRUCTIONS </w:t>
      </w:r>
      <w:proofErr w:type="gramStart"/>
      <w:r w:rsidRPr="00EB35A2">
        <w:rPr>
          <w:rFonts w:ascii="Times New Roman" w:hAnsi="Times New Roman" w:eastAsia="Times New Roman" w:cs="Times New Roman"/>
          <w:b/>
          <w:bCs/>
          <w:color w:val="000000" w:themeColor="text1"/>
          <w:kern w:val="36"/>
          <w:sz w:val="60"/>
          <w:szCs w:val="60"/>
        </w:rPr>
        <w:t>For</w:t>
      </w:r>
      <w:proofErr w:type="gramEnd"/>
      <w:r w:rsidRPr="00EB35A2">
        <w:rPr>
          <w:rFonts w:ascii="Times New Roman" w:hAnsi="Times New Roman" w:eastAsia="Times New Roman" w:cs="Times New Roman"/>
          <w:b/>
          <w:bCs/>
          <w:color w:val="000000" w:themeColor="text1"/>
          <w:kern w:val="36"/>
          <w:sz w:val="60"/>
          <w:szCs w:val="60"/>
        </w:rPr>
        <w:t xml:space="preserve"> FORM WH-2 (Application for Special Industrial Homeworker Certificate) and FORM WH-46 (Application for Certificate to Employ Homeworkers)</w:t>
      </w:r>
    </w:p>
    <w:p w:rsidRPr="00EB35A2" w:rsidR="00EB35A2" w:rsidP="00EB35A2" w:rsidRDefault="00EB35A2" w14:paraId="72412361"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Under Section 11(d) of the Fair Labor Standards Act (FLSA), 29 U.S.C. § 211(d), the Secretary of Labor is "authorized to make such regulations and orders regulating, restricting, or prohibiting industrial homework as are necessary or appropriate to prevent the circumvention or evasion of and to safeguard the minimum wage rate prescribe in this Act…." The regulations regarding the employment of homeworkers may be found in 29 C.F.R. Part 530.</w:t>
      </w:r>
    </w:p>
    <w:p w:rsidRPr="00EB35A2" w:rsidR="00EB35A2" w:rsidP="00EB35A2" w:rsidRDefault="00EB35A2" w14:paraId="47F72F95"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Industrial homework, as defined by the regulations, means the production by any person in or about a home, apartment, tenement, or room in a residential establishment of goods for an employer who suffers or permits such production, regardless of the source (whether obtained from an employer or elsewhere) of the material used by the homeworker in such production. 29 C.F.R. § 516.31(a</w:t>
      </w:r>
      <w:proofErr w:type="gramStart"/>
      <w:r w:rsidRPr="00EB35A2">
        <w:rPr>
          <w:rFonts w:ascii="Times New Roman" w:hAnsi="Times New Roman" w:eastAsia="Times New Roman" w:cs="Times New Roman"/>
          <w:sz w:val="25"/>
          <w:szCs w:val="25"/>
        </w:rPr>
        <w:t>)(</w:t>
      </w:r>
      <w:proofErr w:type="gramEnd"/>
      <w:r w:rsidRPr="00EB35A2">
        <w:rPr>
          <w:rFonts w:ascii="Times New Roman" w:hAnsi="Times New Roman" w:eastAsia="Times New Roman" w:cs="Times New Roman"/>
          <w:sz w:val="25"/>
          <w:szCs w:val="25"/>
        </w:rPr>
        <w:t>2). An industrial homeworker is any employee employed or suffered or permitted to perform industrial homework for an employer. 29 C.F.R. § 516.31(a</w:t>
      </w:r>
      <w:proofErr w:type="gramStart"/>
      <w:r w:rsidRPr="00EB35A2">
        <w:rPr>
          <w:rFonts w:ascii="Times New Roman" w:hAnsi="Times New Roman" w:eastAsia="Times New Roman" w:cs="Times New Roman"/>
          <w:sz w:val="25"/>
          <w:szCs w:val="25"/>
        </w:rPr>
        <w:t>)(</w:t>
      </w:r>
      <w:proofErr w:type="gramEnd"/>
      <w:r w:rsidRPr="00EB35A2">
        <w:rPr>
          <w:rFonts w:ascii="Times New Roman" w:hAnsi="Times New Roman" w:eastAsia="Times New Roman" w:cs="Times New Roman"/>
          <w:sz w:val="25"/>
          <w:szCs w:val="25"/>
        </w:rPr>
        <w:t>1).</w:t>
      </w:r>
    </w:p>
    <w:p w:rsidRPr="00EB35A2" w:rsidR="00EB35A2" w:rsidP="00EB35A2" w:rsidRDefault="00EB35A2" w14:paraId="70E93DF8"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Regulations, 29 C.F.R. Part 530, require that employers obtain certificates from the U. S. Department of Labor's Wage and Hour Division authorizing the employment of homeworkers in certain restricted industries before the employment may commence. 29 C.F.R. § 530.1-.2. The seven restricted industries which are listed and defined in the regulations are:</w:t>
      </w:r>
    </w:p>
    <w:p w:rsidRPr="00EB35A2" w:rsidR="00EB35A2" w:rsidP="00EB35A2" w:rsidRDefault="00EB35A2" w14:paraId="3EFB40F0"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Women's Apparel Industry</w:t>
      </w:r>
    </w:p>
    <w:p w:rsidRPr="00EB35A2" w:rsidR="00EB35A2" w:rsidP="00EB35A2" w:rsidRDefault="00EB35A2" w14:paraId="47F71C1E"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Jewelry Manufacturing Industry</w:t>
      </w:r>
    </w:p>
    <w:p w:rsidRPr="00EB35A2" w:rsidR="00EB35A2" w:rsidP="00EB35A2" w:rsidRDefault="00EB35A2" w14:paraId="6DFE7812"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Knitted Outerwear Industry</w:t>
      </w:r>
    </w:p>
    <w:p w:rsidRPr="00EB35A2" w:rsidR="00EB35A2" w:rsidP="00EB35A2" w:rsidRDefault="00EB35A2" w14:paraId="56514E30"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Gloves and Mittens Industry</w:t>
      </w:r>
    </w:p>
    <w:p w:rsidRPr="00EB35A2" w:rsidR="00EB35A2" w:rsidP="00EB35A2" w:rsidRDefault="00EB35A2" w14:paraId="083166D3"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Handkerchief Manufacturing Industry</w:t>
      </w:r>
    </w:p>
    <w:p w:rsidRPr="00EB35A2" w:rsidR="00EB35A2" w:rsidP="00EB35A2" w:rsidRDefault="00EB35A2" w14:paraId="6A4268E4" w14:textId="77777777">
      <w:pPr>
        <w:numPr>
          <w:ilvl w:val="0"/>
          <w:numId w:val="1"/>
        </w:numPr>
        <w:spacing w:after="6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Embroideries Industry</w:t>
      </w:r>
    </w:p>
    <w:p w:rsidRPr="00EB35A2" w:rsidR="00EB35A2" w:rsidP="00EB35A2" w:rsidRDefault="00EB35A2" w14:paraId="10BEF488" w14:textId="77777777">
      <w:pPr>
        <w:numPr>
          <w:ilvl w:val="0"/>
          <w:numId w:val="1"/>
        </w:numPr>
        <w:spacing w:after="0" w:line="240" w:lineRule="auto"/>
        <w:ind w:left="63"/>
        <w:textAlignment w:val="top"/>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Button and Buckle Manufacturing Industry</w:t>
      </w:r>
    </w:p>
    <w:p w:rsidRPr="00EB35A2" w:rsidR="00EB35A2" w:rsidP="00EB35A2" w:rsidRDefault="00EB35A2" w14:paraId="08B7C8FF"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lastRenderedPageBreak/>
        <w:t>Two different types of certificates are issued by the Wage and Hour Division - an individual industrial homeworker certificate which authorizes a specific individual to perform homework in a restricted industry because of certain circumstances impacting that employee's ability to work outside the home (i.e., use Form WH-2); and an employer homeworker certificate that authorizes an employer to employ homeworkers in a particular restricted industry, except women's apparel. No employer homeworker certificates may be issued for the women's apparel industry (i.e., use Form WH-46).</w:t>
      </w:r>
    </w:p>
    <w:p w:rsidRPr="00EB35A2" w:rsidR="00EB35A2" w:rsidP="00EB35A2" w:rsidRDefault="00983FC2" w14:paraId="0DA68BF9" w14:textId="77777777">
      <w:pPr>
        <w:spacing w:after="300" w:line="240" w:lineRule="auto"/>
        <w:rPr>
          <w:rFonts w:ascii="Times New Roman" w:hAnsi="Times New Roman" w:eastAsia="Times New Roman" w:cs="Times New Roman"/>
          <w:sz w:val="25"/>
          <w:szCs w:val="25"/>
        </w:rPr>
      </w:pPr>
      <w:hyperlink w:history="1" r:id="rId8">
        <w:r w:rsidRPr="00EB35A2" w:rsidR="00EB35A2">
          <w:rPr>
            <w:rFonts w:ascii="Times New Roman" w:hAnsi="Times New Roman" w:eastAsia="Times New Roman" w:cs="Times New Roman"/>
            <w:b/>
            <w:bCs/>
            <w:color w:val="981B1E"/>
            <w:sz w:val="25"/>
            <w:szCs w:val="25"/>
            <w:u w:val="single"/>
            <w:lang w:val="es-ES"/>
          </w:rPr>
          <w:t>WH-2</w:t>
        </w:r>
      </w:hyperlink>
      <w:r w:rsidRPr="00EB35A2" w:rsidR="00EB35A2">
        <w:rPr>
          <w:rFonts w:ascii="Times New Roman" w:hAnsi="Times New Roman" w:eastAsia="Times New Roman" w:cs="Times New Roman"/>
          <w:sz w:val="25"/>
          <w:szCs w:val="25"/>
          <w:lang w:val="es-ES"/>
        </w:rPr>
        <w:br/>
        <w:t xml:space="preserve">OMB Control No.: 1235-0001 </w:t>
      </w:r>
      <w:proofErr w:type="spellStart"/>
      <w:r w:rsidRPr="00EB35A2" w:rsidR="00EB35A2">
        <w:rPr>
          <w:rFonts w:ascii="Times New Roman" w:hAnsi="Times New Roman" w:eastAsia="Times New Roman" w:cs="Times New Roman"/>
          <w:sz w:val="25"/>
          <w:szCs w:val="25"/>
          <w:lang w:val="es-ES"/>
        </w:rPr>
        <w:t>Exp</w:t>
      </w:r>
      <w:proofErr w:type="spellEnd"/>
      <w:r w:rsidRPr="00EB35A2" w:rsidR="00EB35A2">
        <w:rPr>
          <w:rFonts w:ascii="Times New Roman" w:hAnsi="Times New Roman" w:eastAsia="Times New Roman" w:cs="Times New Roman"/>
          <w:sz w:val="25"/>
          <w:szCs w:val="25"/>
          <w:lang w:val="es-ES"/>
        </w:rPr>
        <w:t xml:space="preserve">. </w:t>
      </w:r>
      <w:r w:rsidRPr="00EB35A2" w:rsidR="00EB35A2">
        <w:rPr>
          <w:rFonts w:ascii="Times New Roman" w:hAnsi="Times New Roman" w:eastAsia="Times New Roman" w:cs="Times New Roman"/>
          <w:sz w:val="25"/>
          <w:szCs w:val="25"/>
        </w:rPr>
        <w:t>Date: 9/30/2021</w:t>
      </w:r>
      <w:r w:rsidRPr="00EB35A2" w:rsidR="00EB35A2">
        <w:rPr>
          <w:rFonts w:ascii="Times New Roman" w:hAnsi="Times New Roman" w:eastAsia="Times New Roman" w:cs="Times New Roman"/>
          <w:sz w:val="25"/>
          <w:szCs w:val="25"/>
        </w:rPr>
        <w:br/>
      </w:r>
      <w:r w:rsidRPr="00EB35A2" w:rsidR="00EB35A2">
        <w:rPr>
          <w:rFonts w:ascii="Times New Roman" w:hAnsi="Times New Roman" w:eastAsia="Times New Roman" w:cs="Times New Roman"/>
          <w:b/>
          <w:bCs/>
          <w:i/>
          <w:iCs/>
          <w:sz w:val="25"/>
          <w:szCs w:val="25"/>
        </w:rPr>
        <w:t>Persons are not required to respond to the request for information unless it displays a currently valid OMB Control Number.</w:t>
      </w:r>
      <w:r w:rsidRPr="00EB35A2" w:rsidR="00EB35A2">
        <w:rPr>
          <w:rFonts w:ascii="Times New Roman" w:hAnsi="Times New Roman" w:eastAsia="Times New Roman" w:cs="Times New Roman"/>
          <w:sz w:val="25"/>
          <w:szCs w:val="25"/>
        </w:rPr>
        <w:br/>
      </w:r>
      <w:r w:rsidRPr="00EB35A2" w:rsidR="00EB35A2">
        <w:rPr>
          <w:rFonts w:ascii="Times New Roman" w:hAnsi="Times New Roman" w:eastAsia="Times New Roman" w:cs="Times New Roman"/>
          <w:sz w:val="25"/>
          <w:szCs w:val="25"/>
        </w:rPr>
        <w:br/>
        <w:t>The WH-2 is the application to use when requesting permission to employ an individual industrial homeworker in one of the seven restricted industries who is unable to work in a factory setting because (a) he or she is unable to adjust to such work because of age, or physical or mental disability; (b) he or she is unable to leave home because his or her presence is required to care for an invalid in the home, or (c) he or she will be engaged in industrial homework under the supervision of a State Vocational Rehabilitation Agency. The WH-2 includes a block in which the (potential) homeworker is to explain fully why he or she is unable to work in a factory setting. Another portion of the form requires medical confirmation of the need for the individual to work at home. Please note that the form requires the signatures of the employee, the employer, and a physician.</w:t>
      </w:r>
    </w:p>
    <w:p w:rsidRPr="00EB35A2" w:rsidR="00EB35A2" w:rsidP="00EB35A2" w:rsidRDefault="00983FC2" w14:paraId="49547ED0" w14:textId="77777777">
      <w:pPr>
        <w:spacing w:after="300" w:line="240" w:lineRule="auto"/>
        <w:rPr>
          <w:rFonts w:ascii="Times New Roman" w:hAnsi="Times New Roman" w:eastAsia="Times New Roman" w:cs="Times New Roman"/>
          <w:sz w:val="25"/>
          <w:szCs w:val="25"/>
        </w:rPr>
      </w:pPr>
      <w:hyperlink w:history="1" r:id="rId9">
        <w:r w:rsidRPr="00EB35A2" w:rsidR="00EB35A2">
          <w:rPr>
            <w:rFonts w:ascii="Times New Roman" w:hAnsi="Times New Roman" w:eastAsia="Times New Roman" w:cs="Times New Roman"/>
            <w:b/>
            <w:bCs/>
            <w:color w:val="981B1E"/>
            <w:sz w:val="25"/>
            <w:szCs w:val="25"/>
            <w:u w:val="single"/>
            <w:lang w:val="es-ES"/>
          </w:rPr>
          <w:t>WH-46</w:t>
        </w:r>
      </w:hyperlink>
      <w:r w:rsidRPr="00EB35A2" w:rsidR="00EB35A2">
        <w:rPr>
          <w:rFonts w:ascii="Times New Roman" w:hAnsi="Times New Roman" w:eastAsia="Times New Roman" w:cs="Times New Roman"/>
          <w:sz w:val="25"/>
          <w:szCs w:val="25"/>
          <w:lang w:val="es-ES"/>
        </w:rPr>
        <w:br/>
        <w:t xml:space="preserve">OMB Control No.: 1235-0001 </w:t>
      </w:r>
      <w:proofErr w:type="spellStart"/>
      <w:r w:rsidRPr="00EB35A2" w:rsidR="00EB35A2">
        <w:rPr>
          <w:rFonts w:ascii="Times New Roman" w:hAnsi="Times New Roman" w:eastAsia="Times New Roman" w:cs="Times New Roman"/>
          <w:sz w:val="25"/>
          <w:szCs w:val="25"/>
          <w:lang w:val="es-ES"/>
        </w:rPr>
        <w:t>Exp</w:t>
      </w:r>
      <w:proofErr w:type="spellEnd"/>
      <w:r w:rsidRPr="00EB35A2" w:rsidR="00EB35A2">
        <w:rPr>
          <w:rFonts w:ascii="Times New Roman" w:hAnsi="Times New Roman" w:eastAsia="Times New Roman" w:cs="Times New Roman"/>
          <w:sz w:val="25"/>
          <w:szCs w:val="25"/>
          <w:lang w:val="es-ES"/>
        </w:rPr>
        <w:t xml:space="preserve">. </w:t>
      </w:r>
      <w:r w:rsidRPr="00EB35A2" w:rsidR="00EB35A2">
        <w:rPr>
          <w:rFonts w:ascii="Times New Roman" w:hAnsi="Times New Roman" w:eastAsia="Times New Roman" w:cs="Times New Roman"/>
          <w:sz w:val="25"/>
          <w:szCs w:val="25"/>
        </w:rPr>
        <w:t>Date: 9/30/2021</w:t>
      </w:r>
      <w:r w:rsidRPr="00EB35A2" w:rsidR="00EB35A2">
        <w:rPr>
          <w:rFonts w:ascii="Times New Roman" w:hAnsi="Times New Roman" w:eastAsia="Times New Roman" w:cs="Times New Roman"/>
          <w:sz w:val="25"/>
          <w:szCs w:val="25"/>
        </w:rPr>
        <w:br/>
      </w:r>
      <w:r w:rsidRPr="00EB35A2" w:rsidR="00EB35A2">
        <w:rPr>
          <w:rFonts w:ascii="Times New Roman" w:hAnsi="Times New Roman" w:eastAsia="Times New Roman" w:cs="Times New Roman"/>
          <w:b/>
          <w:bCs/>
          <w:i/>
          <w:iCs/>
          <w:sz w:val="25"/>
          <w:szCs w:val="25"/>
        </w:rPr>
        <w:t>Persons are not required to respond to the request for information unless it displays a currently valid OMB Control Number.</w:t>
      </w:r>
      <w:r w:rsidRPr="00EB35A2" w:rsidR="00EB35A2">
        <w:rPr>
          <w:rFonts w:ascii="Times New Roman" w:hAnsi="Times New Roman" w:eastAsia="Times New Roman" w:cs="Times New Roman"/>
          <w:sz w:val="25"/>
          <w:szCs w:val="25"/>
        </w:rPr>
        <w:br/>
      </w:r>
      <w:r w:rsidRPr="00EB35A2" w:rsidR="00EB35A2">
        <w:rPr>
          <w:rFonts w:ascii="Times New Roman" w:hAnsi="Times New Roman" w:eastAsia="Times New Roman" w:cs="Times New Roman"/>
          <w:sz w:val="25"/>
          <w:szCs w:val="25"/>
        </w:rPr>
        <w:br/>
        <w:t>The WH-46 is the application an employer submits when seeking to obtain authority to employ multiple industrial homeworkers in a restricted industry (other than women's apparel). The form requires the employer to list the names and addresses of the individuals to be employed as homeworkers. In addition, if the language of the homeworker is other than English, the employer must indicate the language spoken.</w:t>
      </w:r>
    </w:p>
    <w:p w:rsidRPr="00EB35A2" w:rsidR="00EB35A2" w:rsidP="00EB35A2" w:rsidRDefault="00EB35A2" w14:paraId="4991C39C"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All homeworker certificate applications are processed at a single location. Completed applications shall be submitted to the following address:</w:t>
      </w:r>
    </w:p>
    <w:p w:rsidRPr="00EB35A2" w:rsidR="00EB35A2" w:rsidP="00EB35A2" w:rsidRDefault="00EB35A2" w14:paraId="780A0D89"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U.S. Department of Labor</w:t>
      </w:r>
      <w:r w:rsidRPr="00EB35A2">
        <w:rPr>
          <w:rFonts w:ascii="Times New Roman" w:hAnsi="Times New Roman" w:eastAsia="Times New Roman" w:cs="Times New Roman"/>
          <w:sz w:val="25"/>
          <w:szCs w:val="25"/>
        </w:rPr>
        <w:br/>
        <w:t>Wage and Hour Division</w:t>
      </w:r>
      <w:r w:rsidRPr="00EB35A2">
        <w:rPr>
          <w:rFonts w:ascii="Times New Roman" w:hAnsi="Times New Roman" w:eastAsia="Times New Roman" w:cs="Times New Roman"/>
          <w:sz w:val="25"/>
          <w:szCs w:val="25"/>
        </w:rPr>
        <w:br/>
        <w:t>Attention: Homeworker Certification</w:t>
      </w:r>
      <w:r w:rsidRPr="00EB35A2">
        <w:rPr>
          <w:rFonts w:ascii="Times New Roman" w:hAnsi="Times New Roman" w:eastAsia="Times New Roman" w:cs="Times New Roman"/>
          <w:sz w:val="25"/>
          <w:szCs w:val="25"/>
        </w:rPr>
        <w:br/>
        <w:t>230 S. Dearborn Street</w:t>
      </w:r>
      <w:r w:rsidRPr="00EB35A2">
        <w:rPr>
          <w:rFonts w:ascii="Times New Roman" w:hAnsi="Times New Roman" w:eastAsia="Times New Roman" w:cs="Times New Roman"/>
          <w:sz w:val="25"/>
          <w:szCs w:val="25"/>
        </w:rPr>
        <w:br/>
        <w:t>Room 5</w:t>
      </w:r>
      <w:r>
        <w:rPr>
          <w:rFonts w:ascii="Times New Roman" w:hAnsi="Times New Roman" w:eastAsia="Times New Roman" w:cs="Times New Roman"/>
          <w:sz w:val="25"/>
          <w:szCs w:val="25"/>
        </w:rPr>
        <w:t>30</w:t>
      </w:r>
      <w:r w:rsidRPr="00EB35A2">
        <w:rPr>
          <w:rFonts w:ascii="Times New Roman" w:hAnsi="Times New Roman" w:eastAsia="Times New Roman" w:cs="Times New Roman"/>
          <w:sz w:val="25"/>
          <w:szCs w:val="25"/>
        </w:rPr>
        <w:br/>
      </w:r>
      <w:r w:rsidRPr="00EB35A2">
        <w:rPr>
          <w:rFonts w:ascii="Times New Roman" w:hAnsi="Times New Roman" w:eastAsia="Times New Roman" w:cs="Times New Roman"/>
          <w:sz w:val="25"/>
          <w:szCs w:val="25"/>
        </w:rPr>
        <w:lastRenderedPageBreak/>
        <w:t>Chicago, IL 60604-1757</w:t>
      </w:r>
      <w:r w:rsidRPr="00EB35A2">
        <w:rPr>
          <w:rFonts w:ascii="Times New Roman" w:hAnsi="Times New Roman" w:eastAsia="Times New Roman" w:cs="Times New Roman"/>
          <w:sz w:val="25"/>
          <w:szCs w:val="25"/>
        </w:rPr>
        <w:br/>
        <w:t>Telephone: (312) 596-7195</w:t>
      </w:r>
    </w:p>
    <w:p w:rsidRPr="00EB35A2" w:rsidR="00EB35A2" w:rsidP="00EB35A2" w:rsidRDefault="00EB35A2" w14:paraId="34B6471E"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You may contact that office at 1-866-4-USWAGE (1-866-487-9243) with questions regarding the employment of homeworkers in restricted industries and the application and certification processes.</w:t>
      </w:r>
    </w:p>
    <w:p w:rsidRPr="00EB35A2" w:rsidR="00EB35A2" w:rsidP="00EB35A2" w:rsidRDefault="00EB35A2" w14:paraId="4FD31799"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All homeworkers subject to the provisions of the FLSA must be paid in compliance with the minimum wage and overtime provisions of the Act. In addition, records must be maintained in accordance with section 11(c) of the FLSA and Regulations, 29 CFR Part 516. All homeworkers must complete a homeworker handbook in accordance with Regulations, Part 516.31 and shall be instructed to accurately record all hours worked, piece work information, and business related expenses in the handbook. Homeworker Handbooks (Form </w:t>
      </w:r>
      <w:hyperlink w:history="1" r:id="rId10">
        <w:r w:rsidRPr="00EB35A2">
          <w:rPr>
            <w:rFonts w:ascii="Times New Roman" w:hAnsi="Times New Roman" w:eastAsia="Times New Roman" w:cs="Times New Roman"/>
            <w:b/>
            <w:bCs/>
            <w:color w:val="981B1E"/>
            <w:sz w:val="25"/>
            <w:szCs w:val="25"/>
            <w:u w:val="single"/>
          </w:rPr>
          <w:t>WH-75</w:t>
        </w:r>
      </w:hyperlink>
      <w:r w:rsidRPr="00EB35A2">
        <w:rPr>
          <w:rFonts w:ascii="Times New Roman" w:hAnsi="Times New Roman" w:eastAsia="Times New Roman" w:cs="Times New Roman"/>
          <w:sz w:val="25"/>
          <w:szCs w:val="25"/>
        </w:rPr>
        <w:t>) are available in several different languages from the Wage and Hour Division. Homeworker Handbooks are cleared by OMB under control numb</w:t>
      </w:r>
      <w:r w:rsidR="00983FC2">
        <w:rPr>
          <w:rFonts w:ascii="Times New Roman" w:hAnsi="Times New Roman" w:eastAsia="Times New Roman" w:cs="Times New Roman"/>
          <w:sz w:val="25"/>
          <w:szCs w:val="25"/>
        </w:rPr>
        <w:t>er 1235-0001, expiration date 09</w:t>
      </w:r>
      <w:r w:rsidRPr="00EB35A2">
        <w:rPr>
          <w:rFonts w:ascii="Times New Roman" w:hAnsi="Times New Roman" w:eastAsia="Times New Roman" w:cs="Times New Roman"/>
          <w:sz w:val="25"/>
          <w:szCs w:val="25"/>
        </w:rPr>
        <w:t>/3</w:t>
      </w:r>
      <w:r w:rsidR="00983FC2">
        <w:rPr>
          <w:rFonts w:ascii="Times New Roman" w:hAnsi="Times New Roman" w:eastAsia="Times New Roman" w:cs="Times New Roman"/>
          <w:sz w:val="25"/>
          <w:szCs w:val="25"/>
        </w:rPr>
        <w:t>0</w:t>
      </w:r>
      <w:r w:rsidRPr="00EB35A2">
        <w:rPr>
          <w:rFonts w:ascii="Times New Roman" w:hAnsi="Times New Roman" w:eastAsia="Times New Roman" w:cs="Times New Roman"/>
          <w:sz w:val="25"/>
          <w:szCs w:val="25"/>
        </w:rPr>
        <w:t>/20</w:t>
      </w:r>
      <w:r w:rsidR="00983FC2">
        <w:rPr>
          <w:rFonts w:ascii="Times New Roman" w:hAnsi="Times New Roman" w:eastAsia="Times New Roman" w:cs="Times New Roman"/>
          <w:sz w:val="25"/>
          <w:szCs w:val="25"/>
        </w:rPr>
        <w:t>21</w:t>
      </w:r>
      <w:bookmarkStart w:name="_GoBack" w:id="0"/>
      <w:bookmarkEnd w:id="0"/>
      <w:r w:rsidRPr="00EB35A2">
        <w:rPr>
          <w:rFonts w:ascii="Times New Roman" w:hAnsi="Times New Roman" w:eastAsia="Times New Roman" w:cs="Times New Roman"/>
          <w:sz w:val="25"/>
          <w:szCs w:val="25"/>
        </w:rPr>
        <w:t>. </w:t>
      </w:r>
      <w:r w:rsidRPr="00EB35A2">
        <w:rPr>
          <w:rFonts w:ascii="Times New Roman" w:hAnsi="Times New Roman" w:eastAsia="Times New Roman" w:cs="Times New Roman"/>
          <w:b/>
          <w:bCs/>
          <w:i/>
          <w:iCs/>
          <w:sz w:val="25"/>
          <w:szCs w:val="25"/>
        </w:rPr>
        <w:t>Persons are not required to respond to the request for information unless it displays a currently valid OMB Control Number.</w:t>
      </w:r>
    </w:p>
    <w:p w:rsidRPr="00EB35A2" w:rsidR="00EB35A2" w:rsidP="00EB35A2" w:rsidRDefault="00EB35A2" w14:paraId="703D3048"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b/>
          <w:bCs/>
          <w:sz w:val="25"/>
          <w:szCs w:val="25"/>
        </w:rPr>
        <w:t>Note:</w:t>
      </w:r>
      <w:r w:rsidRPr="00EB35A2">
        <w:rPr>
          <w:rFonts w:ascii="Times New Roman" w:hAnsi="Times New Roman" w:eastAsia="Times New Roman" w:cs="Times New Roman"/>
          <w:sz w:val="25"/>
          <w:szCs w:val="25"/>
        </w:rPr>
        <w:t> In order to view, fill out, and print PDF forms, you need Adobe® Acrobat® Reader® version 5 or later, which you may download for free at </w:t>
      </w:r>
      <w:hyperlink w:tgtFrame="_blank" w:history="1" r:id="rId11">
        <w:r w:rsidRPr="00EB35A2">
          <w:rPr>
            <w:rFonts w:ascii="Times New Roman" w:hAnsi="Times New Roman" w:eastAsia="Times New Roman" w:cs="Times New Roman"/>
            <w:color w:val="981B1E"/>
            <w:sz w:val="25"/>
            <w:szCs w:val="25"/>
            <w:u w:val="single"/>
          </w:rPr>
          <w:t>www.adobe.com/products/acrobat/readstep2.html</w:t>
        </w:r>
      </w:hyperlink>
      <w:r w:rsidRPr="00EB35A2">
        <w:rPr>
          <w:rFonts w:ascii="Times New Roman" w:hAnsi="Times New Roman" w:eastAsia="Times New Roman" w:cs="Times New Roman"/>
          <w:sz w:val="25"/>
          <w:szCs w:val="25"/>
        </w:rPr>
        <w:t>.</w:t>
      </w:r>
    </w:p>
    <w:p w:rsidRPr="00EB35A2" w:rsidR="00EB35A2" w:rsidP="00EB35A2" w:rsidRDefault="00EB35A2" w14:paraId="767222FA" w14:textId="77777777">
      <w:pPr>
        <w:spacing w:after="300" w:line="240" w:lineRule="auto"/>
        <w:rPr>
          <w:rFonts w:ascii="Times New Roman" w:hAnsi="Times New Roman" w:eastAsia="Times New Roman" w:cs="Times New Roman"/>
          <w:sz w:val="25"/>
          <w:szCs w:val="25"/>
        </w:rPr>
      </w:pPr>
      <w:r w:rsidRPr="00EB35A2">
        <w:rPr>
          <w:rFonts w:ascii="Times New Roman" w:hAnsi="Times New Roman" w:eastAsia="Times New Roman" w:cs="Times New Roman"/>
          <w:sz w:val="25"/>
          <w:szCs w:val="25"/>
        </w:rPr>
        <w:t> </w:t>
      </w:r>
    </w:p>
    <w:p w:rsidRPr="00EB35A2" w:rsidR="00EB35A2" w:rsidP="00EB35A2" w:rsidRDefault="00983FC2" w14:paraId="13B4D585" w14:textId="77777777">
      <w:pPr>
        <w:spacing w:after="0" w:line="0" w:lineRule="auto"/>
        <w:rPr>
          <w:rFonts w:ascii="Times New Roman" w:hAnsi="Times New Roman" w:eastAsia="Times New Roman" w:cs="Times New Roman"/>
          <w:sz w:val="24"/>
          <w:szCs w:val="24"/>
        </w:rPr>
      </w:pPr>
      <w:hyperlink w:history="1" r:id="rId12">
        <w:r w:rsidRPr="00EB35A2" w:rsidR="00EB35A2">
          <w:rPr>
            <w:rFonts w:ascii="Times New Roman" w:hAnsi="Times New Roman" w:eastAsia="Times New Roman" w:cs="Times New Roman"/>
            <w:color w:val="562B97"/>
            <w:sz w:val="24"/>
            <w:szCs w:val="24"/>
            <w:u w:val="single"/>
          </w:rPr>
          <w:t>Scroll to Top</w:t>
        </w:r>
      </w:hyperlink>
    </w:p>
    <w:p w:rsidR="00DB2B35" w:rsidRDefault="00983FC2" w14:paraId="1B701D2B" w14:textId="77777777"/>
    <w:sectPr w:rsidR="00DB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71"/>
    <w:multiLevelType w:val="multilevel"/>
    <w:tmpl w:val="1B4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A2"/>
    <w:rsid w:val="00653566"/>
    <w:rsid w:val="006A65A7"/>
    <w:rsid w:val="00983FC2"/>
    <w:rsid w:val="00EB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8F0"/>
  <w15:chartTrackingRefBased/>
  <w15:docId w15:val="{BC7E9E7D-84BF-4E08-9542-D9E84460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35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5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3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35A2"/>
    <w:rPr>
      <w:color w:val="0000FF"/>
      <w:u w:val="single"/>
    </w:rPr>
  </w:style>
  <w:style w:type="character" w:styleId="Strong">
    <w:name w:val="Strong"/>
    <w:basedOn w:val="DefaultParagraphFont"/>
    <w:uiPriority w:val="22"/>
    <w:qFormat/>
    <w:rsid w:val="00EB35A2"/>
    <w:rPr>
      <w:b/>
      <w:bCs/>
    </w:rPr>
  </w:style>
  <w:style w:type="character" w:styleId="Emphasis">
    <w:name w:val="Emphasis"/>
    <w:basedOn w:val="DefaultParagraphFont"/>
    <w:uiPriority w:val="20"/>
    <w:qFormat/>
    <w:rsid w:val="00EB3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8763">
      <w:bodyDiv w:val="1"/>
      <w:marLeft w:val="0"/>
      <w:marRight w:val="0"/>
      <w:marTop w:val="0"/>
      <w:marBottom w:val="0"/>
      <w:divBdr>
        <w:top w:val="none" w:sz="0" w:space="0" w:color="auto"/>
        <w:left w:val="none" w:sz="0" w:space="0" w:color="auto"/>
        <w:bottom w:val="none" w:sz="0" w:space="0" w:color="auto"/>
        <w:right w:val="none" w:sz="0" w:space="0" w:color="auto"/>
      </w:divBdr>
      <w:divsChild>
        <w:div w:id="1478183024">
          <w:marLeft w:val="0"/>
          <w:marRight w:val="0"/>
          <w:marTop w:val="0"/>
          <w:marBottom w:val="0"/>
          <w:divBdr>
            <w:top w:val="none" w:sz="0" w:space="0" w:color="auto"/>
            <w:left w:val="none" w:sz="0" w:space="0" w:color="auto"/>
            <w:bottom w:val="none" w:sz="0" w:space="0" w:color="auto"/>
            <w:right w:val="none" w:sz="0" w:space="0" w:color="auto"/>
          </w:divBdr>
          <w:divsChild>
            <w:div w:id="822550609">
              <w:marLeft w:val="0"/>
              <w:marRight w:val="0"/>
              <w:marTop w:val="0"/>
              <w:marBottom w:val="0"/>
              <w:divBdr>
                <w:top w:val="none" w:sz="0" w:space="0" w:color="auto"/>
                <w:left w:val="none" w:sz="0" w:space="0" w:color="auto"/>
                <w:bottom w:val="none" w:sz="0" w:space="0" w:color="auto"/>
                <w:right w:val="none" w:sz="0" w:space="0" w:color="auto"/>
              </w:divBdr>
              <w:divsChild>
                <w:div w:id="1145119097">
                  <w:marLeft w:val="0"/>
                  <w:marRight w:val="0"/>
                  <w:marTop w:val="0"/>
                  <w:marBottom w:val="0"/>
                  <w:divBdr>
                    <w:top w:val="none" w:sz="0" w:space="0" w:color="auto"/>
                    <w:left w:val="none" w:sz="0" w:space="0" w:color="auto"/>
                    <w:bottom w:val="none" w:sz="0" w:space="0" w:color="auto"/>
                    <w:right w:val="none" w:sz="0" w:space="0" w:color="auto"/>
                  </w:divBdr>
                  <w:divsChild>
                    <w:div w:id="137575757">
                      <w:marLeft w:val="0"/>
                      <w:marRight w:val="0"/>
                      <w:marTop w:val="0"/>
                      <w:marBottom w:val="0"/>
                      <w:divBdr>
                        <w:top w:val="none" w:sz="0" w:space="0" w:color="auto"/>
                        <w:left w:val="none" w:sz="0" w:space="0" w:color="auto"/>
                        <w:bottom w:val="none" w:sz="0" w:space="0" w:color="auto"/>
                        <w:right w:val="none" w:sz="0" w:space="0" w:color="auto"/>
                      </w:divBdr>
                      <w:divsChild>
                        <w:div w:id="663169531">
                          <w:marLeft w:val="0"/>
                          <w:marRight w:val="0"/>
                          <w:marTop w:val="0"/>
                          <w:marBottom w:val="0"/>
                          <w:divBdr>
                            <w:top w:val="none" w:sz="0" w:space="0" w:color="auto"/>
                            <w:left w:val="none" w:sz="0" w:space="0" w:color="auto"/>
                            <w:bottom w:val="none" w:sz="0" w:space="0" w:color="auto"/>
                            <w:right w:val="none" w:sz="0" w:space="0" w:color="auto"/>
                          </w:divBdr>
                          <w:divsChild>
                            <w:div w:id="191917848">
                              <w:marLeft w:val="0"/>
                              <w:marRight w:val="0"/>
                              <w:marTop w:val="0"/>
                              <w:marBottom w:val="0"/>
                              <w:divBdr>
                                <w:top w:val="none" w:sz="0" w:space="0" w:color="auto"/>
                                <w:left w:val="none" w:sz="0" w:space="0" w:color="auto"/>
                                <w:bottom w:val="none" w:sz="0" w:space="0" w:color="auto"/>
                                <w:right w:val="none" w:sz="0" w:space="0" w:color="auto"/>
                              </w:divBdr>
                              <w:divsChild>
                                <w:div w:id="4247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52341">
          <w:marLeft w:val="0"/>
          <w:marRight w:val="0"/>
          <w:marTop w:val="0"/>
          <w:marBottom w:val="0"/>
          <w:divBdr>
            <w:top w:val="none" w:sz="0" w:space="0" w:color="auto"/>
            <w:left w:val="none" w:sz="0" w:space="0" w:color="auto"/>
            <w:bottom w:val="none" w:sz="0" w:space="0" w:color="auto"/>
            <w:right w:val="none" w:sz="0" w:space="0" w:color="auto"/>
          </w:divBdr>
          <w:divsChild>
            <w:div w:id="419451354">
              <w:marLeft w:val="0"/>
              <w:marRight w:val="0"/>
              <w:marTop w:val="0"/>
              <w:marBottom w:val="0"/>
              <w:divBdr>
                <w:top w:val="none" w:sz="0" w:space="0" w:color="auto"/>
                <w:left w:val="none" w:sz="0" w:space="0" w:color="auto"/>
                <w:bottom w:val="none" w:sz="0" w:space="0" w:color="auto"/>
                <w:right w:val="none" w:sz="0" w:space="0" w:color="auto"/>
              </w:divBdr>
              <w:divsChild>
                <w:div w:id="1548176794">
                  <w:marLeft w:val="0"/>
                  <w:marRight w:val="0"/>
                  <w:marTop w:val="0"/>
                  <w:marBottom w:val="0"/>
                  <w:divBdr>
                    <w:top w:val="none" w:sz="0" w:space="0" w:color="auto"/>
                    <w:left w:val="none" w:sz="0" w:space="0" w:color="auto"/>
                    <w:bottom w:val="none" w:sz="0" w:space="0" w:color="auto"/>
                    <w:right w:val="none" w:sz="0" w:space="0" w:color="auto"/>
                  </w:divBdr>
                  <w:divsChild>
                    <w:div w:id="300815974">
                      <w:marLeft w:val="0"/>
                      <w:marRight w:val="0"/>
                      <w:marTop w:val="0"/>
                      <w:marBottom w:val="0"/>
                      <w:divBdr>
                        <w:top w:val="none" w:sz="0" w:space="0" w:color="auto"/>
                        <w:left w:val="none" w:sz="0" w:space="0" w:color="auto"/>
                        <w:bottom w:val="none" w:sz="0" w:space="0" w:color="auto"/>
                        <w:right w:val="none" w:sz="0" w:space="0" w:color="auto"/>
                      </w:divBdr>
                      <w:divsChild>
                        <w:div w:id="400058853">
                          <w:marLeft w:val="0"/>
                          <w:marRight w:val="0"/>
                          <w:marTop w:val="0"/>
                          <w:marBottom w:val="0"/>
                          <w:divBdr>
                            <w:top w:val="none" w:sz="0" w:space="0" w:color="auto"/>
                            <w:left w:val="none" w:sz="0" w:space="0" w:color="auto"/>
                            <w:bottom w:val="none" w:sz="0" w:space="0" w:color="auto"/>
                            <w:right w:val="none" w:sz="0" w:space="0" w:color="auto"/>
                          </w:divBdr>
                          <w:divsChild>
                            <w:div w:id="971789488">
                              <w:marLeft w:val="-225"/>
                              <w:marRight w:val="-225"/>
                              <w:marTop w:val="0"/>
                              <w:marBottom w:val="0"/>
                              <w:divBdr>
                                <w:top w:val="none" w:sz="0" w:space="0" w:color="auto"/>
                                <w:left w:val="none" w:sz="0" w:space="0" w:color="auto"/>
                                <w:bottom w:val="none" w:sz="0" w:space="0" w:color="auto"/>
                                <w:right w:val="none" w:sz="0" w:space="0" w:color="auto"/>
                              </w:divBdr>
                              <w:divsChild>
                                <w:div w:id="440682769">
                                  <w:marLeft w:val="0"/>
                                  <w:marRight w:val="0"/>
                                  <w:marTop w:val="0"/>
                                  <w:marBottom w:val="0"/>
                                  <w:divBdr>
                                    <w:top w:val="none" w:sz="0" w:space="0" w:color="auto"/>
                                    <w:left w:val="none" w:sz="0" w:space="0" w:color="auto"/>
                                    <w:bottom w:val="none" w:sz="0" w:space="0" w:color="auto"/>
                                    <w:right w:val="none" w:sz="0" w:space="0" w:color="auto"/>
                                  </w:divBdr>
                                  <w:divsChild>
                                    <w:div w:id="1290236753">
                                      <w:marLeft w:val="0"/>
                                      <w:marRight w:val="0"/>
                                      <w:marTop w:val="0"/>
                                      <w:marBottom w:val="0"/>
                                      <w:divBdr>
                                        <w:top w:val="none" w:sz="0" w:space="0" w:color="auto"/>
                                        <w:left w:val="none" w:sz="0" w:space="0" w:color="auto"/>
                                        <w:bottom w:val="none" w:sz="0" w:space="0" w:color="auto"/>
                                        <w:right w:val="none" w:sz="0" w:space="0" w:color="auto"/>
                                      </w:divBdr>
                                      <w:divsChild>
                                        <w:div w:id="2030907974">
                                          <w:marLeft w:val="0"/>
                                          <w:marRight w:val="0"/>
                                          <w:marTop w:val="0"/>
                                          <w:marBottom w:val="0"/>
                                          <w:divBdr>
                                            <w:top w:val="none" w:sz="0" w:space="0" w:color="auto"/>
                                            <w:left w:val="none" w:sz="0" w:space="0" w:color="auto"/>
                                            <w:bottom w:val="none" w:sz="0" w:space="0" w:color="auto"/>
                                            <w:right w:val="none" w:sz="0" w:space="0" w:color="auto"/>
                                          </w:divBdr>
                                          <w:divsChild>
                                            <w:div w:id="903486716">
                                              <w:marLeft w:val="0"/>
                                              <w:marRight w:val="0"/>
                                              <w:marTop w:val="0"/>
                                              <w:marBottom w:val="0"/>
                                              <w:divBdr>
                                                <w:top w:val="none" w:sz="0" w:space="0" w:color="auto"/>
                                                <w:left w:val="none" w:sz="0" w:space="0" w:color="auto"/>
                                                <w:bottom w:val="none" w:sz="0" w:space="0" w:color="auto"/>
                                                <w:right w:val="none" w:sz="0" w:space="0" w:color="auto"/>
                                              </w:divBdr>
                                              <w:divsChild>
                                                <w:div w:id="20334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1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WH-2.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agencies/whd/forms/wh2-wh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obe.com/products/acrobat/readstep2.html" TargetMode="External"/><Relationship Id="rId5" Type="http://schemas.openxmlformats.org/officeDocument/2006/relationships/styles" Target="styles.xml"/><Relationship Id="rId10" Type="http://schemas.openxmlformats.org/officeDocument/2006/relationships/hyperlink" Target="https://www.dol.gov/sites/dolgov/files/WHD/legacy/files/WH75EN.pdf" TargetMode="External"/><Relationship Id="rId4" Type="http://schemas.openxmlformats.org/officeDocument/2006/relationships/numbering" Target="numbering.xml"/><Relationship Id="rId9" Type="http://schemas.openxmlformats.org/officeDocument/2006/relationships/hyperlink" Target="https://www.dol.gov/sites/dolgov/files/WHD/legacy/files/WH-4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302D7-8BE6-4A07-989E-F84F614AC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43203-30D4-486C-9200-7A16312F5779}">
  <ds:schemaRefs>
    <ds:schemaRef ds:uri="http://schemas.microsoft.com/sharepoint/v3/contenttype/forms"/>
  </ds:schemaRefs>
</ds:datastoreItem>
</file>

<file path=customXml/itemProps3.xml><?xml version="1.0" encoding="utf-8"?>
<ds:datastoreItem xmlns:ds="http://schemas.openxmlformats.org/officeDocument/2006/customXml" ds:itemID="{3C825CAC-E481-4E92-A76D-3E2A925291C1}">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14ca70b7-b93c-4334-ab56-eeed2676982a"/>
    <ds:schemaRef ds:uri="http://schemas.microsoft.com/office/2006/metadata/properties"/>
    <ds:schemaRef ds:uri="http://purl.org/dc/elements/1.1/"/>
    <ds:schemaRef ds:uri="9f75c5af-d26c-4511-82f9-262aceebea2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D - WHD</dc:creator>
  <cp:keywords/>
  <dc:description/>
  <cp:lastModifiedBy>Waterman, Robert - WHD</cp:lastModifiedBy>
  <cp:revision>2</cp:revision>
  <dcterms:created xsi:type="dcterms:W3CDTF">2020-02-21T14:35:00Z</dcterms:created>
  <dcterms:modified xsi:type="dcterms:W3CDTF">2020-02-21T14:35:00Z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