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116CD5"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14:paraId="35B2BDB0" w14:textId="0C3861ED">
      <w:pPr>
        <w:widowControl/>
        <w:jc w:val="center"/>
        <w:rPr>
          <w:rFonts w:ascii="Times New Roman" w:hAnsi="Times New Roman"/>
          <w:b/>
          <w:bCs/>
        </w:rPr>
      </w:pPr>
      <w:r w:rsidRPr="001B436E">
        <w:rPr>
          <w:rFonts w:ascii="Times New Roman" w:hAnsi="Times New Roman"/>
          <w:b/>
          <w:bCs/>
        </w:rPr>
        <w:t xml:space="preserve">EVALUATING REGISTERED APPRENTICESHIP INITIATIVE STUDY  </w:t>
      </w:r>
    </w:p>
    <w:p w:rsidR="00116CD5" w:rsidRPr="00871CA6" w:rsidP="00116CD5" w14:paraId="2523DF68" w14:textId="77777777">
      <w:pPr>
        <w:widowControl/>
        <w:jc w:val="center"/>
        <w:rPr>
          <w:rFonts w:ascii="Times New Roman" w:hAnsi="Times New Roman"/>
          <w:b/>
          <w:bCs/>
        </w:rPr>
      </w:pPr>
    </w:p>
    <w:p w:rsidR="00690F56" w:rsidRPr="00871CA6" w:rsidP="00116CD5" w14:paraId="6C3E63C8" w14:textId="017F15CA">
      <w:pPr>
        <w:widowControl/>
        <w:jc w:val="center"/>
        <w:rPr>
          <w:rFonts w:ascii="Times New Roman" w:hAnsi="Times New Roman"/>
          <w:b/>
          <w:bCs/>
        </w:rPr>
      </w:pPr>
      <w:r w:rsidRPr="00871CA6">
        <w:rPr>
          <w:rFonts w:ascii="Times New Roman" w:hAnsi="Times New Roman"/>
          <w:b/>
          <w:bCs/>
        </w:rPr>
        <w:t>OMB</w:t>
      </w:r>
      <w:r w:rsidR="00215E01">
        <w:rPr>
          <w:rFonts w:ascii="Times New Roman" w:hAnsi="Times New Roman"/>
          <w:b/>
          <w:bCs/>
        </w:rPr>
        <w:t xml:space="preserve"> </w:t>
      </w:r>
      <w:r w:rsidRPr="00871CA6">
        <w:rPr>
          <w:rFonts w:ascii="Times New Roman" w:hAnsi="Times New Roman"/>
          <w:b/>
          <w:bCs/>
        </w:rPr>
        <w:t xml:space="preserve">CONTROL NO. </w:t>
      </w:r>
      <w:r w:rsidR="001B436E">
        <w:rPr>
          <w:rFonts w:ascii="Times New Roman" w:hAnsi="Times New Roman"/>
          <w:b/>
          <w:bCs/>
        </w:rPr>
        <w:t>1290</w:t>
      </w:r>
      <w:r w:rsidRPr="00871CA6">
        <w:rPr>
          <w:rFonts w:ascii="Times New Roman" w:hAnsi="Times New Roman"/>
          <w:b/>
          <w:bCs/>
        </w:rPr>
        <w:t>-</w:t>
      </w:r>
      <w:r w:rsidR="001B436E">
        <w:rPr>
          <w:rFonts w:ascii="Times New Roman" w:hAnsi="Times New Roman"/>
          <w:b/>
          <w:bCs/>
        </w:rPr>
        <w:t>0NEW</w:t>
      </w:r>
    </w:p>
    <w:p w:rsidR="00530EBD" w:rsidRPr="00D53DEB" w:rsidP="00116CD5" w14:paraId="3086E90B" w14:textId="77777777">
      <w:pPr>
        <w:widowControl/>
        <w:jc w:val="center"/>
        <w:rPr>
          <w:rFonts w:ascii="Times New Roman" w:hAnsi="Times New Roman"/>
          <w:bCs/>
        </w:rPr>
      </w:pPr>
    </w:p>
    <w:p w:rsidR="000B6FB6" w:rsidP="00690F56" w14:paraId="1CF8A88F" w14:textId="5626B761">
      <w:pPr>
        <w:widowControl/>
        <w:rPr>
          <w:rFonts w:ascii="Times New Roman" w:hAnsi="Times New Roman"/>
          <w:bCs/>
        </w:rPr>
      </w:pPr>
      <w:r>
        <w:rPr>
          <w:rFonts w:ascii="Times New Roman" w:hAnsi="Times New Roman"/>
          <w:bCs/>
        </w:rPr>
        <w:t>This is a new information collection request.</w:t>
      </w:r>
    </w:p>
    <w:p w:rsidR="001B436E" w:rsidRPr="00A47DA7" w:rsidP="00690F56" w14:paraId="0D693B95"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P="00690F56" w14:paraId="375316BB" w14:textId="77777777">
      <w:pPr>
        <w:widowControl/>
        <w:rPr>
          <w:rFonts w:ascii="Times New Roman" w:hAnsi="Times New Roman"/>
          <w:b/>
          <w:bCs/>
        </w:rPr>
      </w:pPr>
    </w:p>
    <w:p w:rsidR="000C1FF8" w:rsidP="000C1FF8" w14:paraId="38DAC17B" w14:textId="77777777">
      <w:pPr>
        <w:rPr>
          <w:rFonts w:ascii="Times New Roman" w:hAnsi="Times New Roman"/>
        </w:rPr>
      </w:pPr>
      <w:r>
        <w:rPr>
          <w:rFonts w:ascii="Times New Roman" w:hAnsi="Times New Roman"/>
        </w:rPr>
        <w:t xml:space="preserve">The US Department of Labor (DOL) Chief Evaluation Office (CEO), in collaboration with DOL Employment and Training Administration (ETA) funded the Evaluating Registered Apprenticeship Initiatives Study (ERAI) with a goal of understanding the implementation of these recent investments in apprenticeship sponsored by the Department. </w:t>
      </w:r>
      <w:bookmarkStart w:id="0" w:name="_Hlk127952373"/>
      <w:r>
        <w:rPr>
          <w:rFonts w:ascii="Times New Roman" w:hAnsi="Times New Roman"/>
        </w:rPr>
        <w:t>The purpose of the project is three-fold:</w:t>
      </w:r>
    </w:p>
    <w:p w:rsidR="000C1FF8" w:rsidP="000C1FF8" w14:paraId="3B3D65E6" w14:textId="77777777">
      <w:pPr>
        <w:pStyle w:val="ListParagraph"/>
        <w:numPr>
          <w:ilvl w:val="0"/>
          <w:numId w:val="15"/>
        </w:numPr>
        <w:autoSpaceDE/>
        <w:autoSpaceDN/>
        <w:adjustRightInd/>
        <w:rPr>
          <w:rFonts w:ascii="Times New Roman" w:hAnsi="Times New Roman"/>
        </w:rPr>
      </w:pPr>
      <w:r>
        <w:rPr>
          <w:rFonts w:ascii="Times New Roman" w:hAnsi="Times New Roman"/>
        </w:rPr>
        <w:t>D</w:t>
      </w:r>
      <w:r w:rsidRPr="005E0137">
        <w:rPr>
          <w:rFonts w:ascii="Times New Roman" w:hAnsi="Times New Roman"/>
        </w:rPr>
        <w:t xml:space="preserve">esign and conduct analyses that add to the evidence base on apprenticeship strategies and models through an evaluation of the Apprenticeship Building American (ABA) grants. </w:t>
      </w:r>
      <w:bookmarkEnd w:id="0"/>
    </w:p>
    <w:p w:rsidR="000C1FF8" w:rsidP="000C1FF8" w14:paraId="3D7AF6B5" w14:textId="77777777">
      <w:pPr>
        <w:pStyle w:val="ListParagraph"/>
        <w:numPr>
          <w:ilvl w:val="0"/>
          <w:numId w:val="15"/>
        </w:numPr>
        <w:autoSpaceDE/>
        <w:autoSpaceDN/>
        <w:adjustRightInd/>
        <w:rPr>
          <w:rFonts w:ascii="Times New Roman" w:hAnsi="Times New Roman"/>
        </w:rPr>
      </w:pPr>
      <w:r w:rsidRPr="005E0137">
        <w:rPr>
          <w:rFonts w:ascii="Times New Roman" w:hAnsi="Times New Roman"/>
        </w:rPr>
        <w:t>Conduct an impact and cost-benefit evaluability assessment of pre-registered apprenticeship programs that lead to registered apprenticeship programs (RAPs).</w:t>
      </w:r>
    </w:p>
    <w:p w:rsidR="000C1FF8" w:rsidRPr="005E0137" w:rsidP="000C1FF8" w14:paraId="3157428A" w14:textId="77777777">
      <w:pPr>
        <w:pStyle w:val="ListParagraph"/>
        <w:numPr>
          <w:ilvl w:val="0"/>
          <w:numId w:val="15"/>
        </w:numPr>
        <w:autoSpaceDE/>
        <w:autoSpaceDN/>
        <w:adjustRightInd/>
        <w:rPr>
          <w:rFonts w:ascii="Times New Roman" w:hAnsi="Times New Roman"/>
        </w:rPr>
      </w:pPr>
      <w:r w:rsidRPr="005E0137">
        <w:rPr>
          <w:rFonts w:ascii="Times New Roman" w:hAnsi="Times New Roman"/>
        </w:rPr>
        <w:t>Coordinate across the portfolio o</w:t>
      </w:r>
      <w:r>
        <w:rPr>
          <w:rFonts w:ascii="Times New Roman" w:hAnsi="Times New Roman"/>
        </w:rPr>
        <w:t>f apprenticeship</w:t>
      </w:r>
      <w:r w:rsidRPr="005E0137">
        <w:rPr>
          <w:rFonts w:ascii="Times New Roman" w:hAnsi="Times New Roman"/>
        </w:rPr>
        <w:t xml:space="preserve"> projects at CEO and beyond to facilitate sharing of findings,</w:t>
      </w:r>
      <w:r>
        <w:rPr>
          <w:rFonts w:ascii="Times New Roman" w:hAnsi="Times New Roman"/>
        </w:rPr>
        <w:t xml:space="preserve"> </w:t>
      </w:r>
      <w:r w:rsidRPr="005E0137">
        <w:rPr>
          <w:rFonts w:ascii="Times New Roman" w:hAnsi="Times New Roman"/>
        </w:rPr>
        <w:t>methods, and learning about apprenticeship broadly across research teams.</w:t>
      </w:r>
    </w:p>
    <w:p w:rsidR="000C1FF8" w:rsidP="000C1FF8" w14:paraId="7BA0783A" w14:textId="77777777">
      <w:pPr>
        <w:rPr>
          <w:rFonts w:ascii="Times New Roman" w:hAnsi="Times New Roman"/>
        </w:rPr>
      </w:pPr>
    </w:p>
    <w:p w:rsidR="000C1FF8" w:rsidRPr="00C65B12" w:rsidP="000C1FF8" w14:paraId="56314FF1" w14:textId="77777777">
      <w:pPr>
        <w:rPr>
          <w:rFonts w:ascii="Times New Roman" w:hAnsi="Times New Roman"/>
        </w:rPr>
      </w:pPr>
      <w:r w:rsidRPr="005E0137">
        <w:rPr>
          <w:rFonts w:ascii="Times New Roman" w:hAnsi="Times New Roman"/>
        </w:rPr>
        <w:t xml:space="preserve">DOL’s </w:t>
      </w:r>
      <w:r>
        <w:rPr>
          <w:rFonts w:ascii="Times New Roman" w:hAnsi="Times New Roman"/>
        </w:rPr>
        <w:t>CEO</w:t>
      </w:r>
      <w:r w:rsidRPr="005E0137">
        <w:rPr>
          <w:rFonts w:ascii="Times New Roman" w:hAnsi="Times New Roman"/>
        </w:rPr>
        <w:t xml:space="preserve"> contracted with Urban Institute and its partners, Mathematica, and Social Policy Research Associates to conduct the study of these efforts.</w:t>
      </w:r>
      <w:r w:rsidRPr="00C65B12">
        <w:rPr>
          <w:rFonts w:ascii="Times New Roman" w:hAnsi="Times New Roman"/>
        </w:rPr>
        <w:t xml:space="preserve"> The ERAI will address the first purpose above by conducting three implementation studies:</w:t>
      </w:r>
    </w:p>
    <w:p w:rsidR="000C1FF8" w:rsidRPr="00C65B12" w:rsidP="000C1FF8" w14:paraId="3CD4A898" w14:textId="77777777">
      <w:pPr>
        <w:widowControl/>
        <w:numPr>
          <w:ilvl w:val="0"/>
          <w:numId w:val="16"/>
        </w:numPr>
        <w:autoSpaceDE/>
        <w:autoSpaceDN/>
        <w:adjustRightInd/>
        <w:spacing w:after="160" w:line="259" w:lineRule="auto"/>
        <w:rPr>
          <w:rFonts w:ascii="Times New Roman" w:hAnsi="Times New Roman"/>
        </w:rPr>
      </w:pPr>
      <w:r w:rsidRPr="00C65B12">
        <w:rPr>
          <w:rFonts w:ascii="Times New Roman" w:hAnsi="Times New Roman"/>
        </w:rPr>
        <w:t xml:space="preserve">Implementation study of the </w:t>
      </w:r>
      <w:r w:rsidRPr="00EE4D81">
        <w:rPr>
          <w:rFonts w:ascii="Times New Roman" w:hAnsi="Times New Roman"/>
        </w:rPr>
        <w:t>ABA State Apprenticeship System Building and Modernization</w:t>
      </w:r>
      <w:r w:rsidRPr="00C65B12">
        <w:rPr>
          <w:rFonts w:ascii="Times New Roman" w:hAnsi="Times New Roman"/>
        </w:rPr>
        <w:t xml:space="preserve"> grants</w:t>
      </w:r>
    </w:p>
    <w:p w:rsidR="000C1FF8" w:rsidRPr="00EE4D81" w:rsidP="000C1FF8" w14:paraId="4554931B" w14:textId="77777777">
      <w:pPr>
        <w:widowControl/>
        <w:numPr>
          <w:ilvl w:val="0"/>
          <w:numId w:val="16"/>
        </w:numPr>
        <w:autoSpaceDE/>
        <w:autoSpaceDN/>
        <w:adjustRightInd/>
        <w:spacing w:after="160" w:line="259" w:lineRule="auto"/>
        <w:rPr>
          <w:rFonts w:ascii="Times New Roman" w:hAnsi="Times New Roman"/>
        </w:rPr>
      </w:pPr>
      <w:r w:rsidRPr="00C65B12">
        <w:rPr>
          <w:rFonts w:ascii="Times New Roman" w:hAnsi="Times New Roman"/>
        </w:rPr>
        <w:t>Implementation study of the ABA Expansion of RAP Opportunities for Youth grants and ABA Ensuring Equitable RAP Pathways through Pre-Apprenticeship Leading to RAP enrollment and Equity Partnerships grants</w:t>
      </w:r>
      <w:r>
        <w:rPr>
          <w:rFonts w:ascii="Times New Roman" w:hAnsi="Times New Roman"/>
        </w:rPr>
        <w:t xml:space="preserve"> (referred to as the ABA Youth Apprenticeship and Pre-Apprenticeship grants.</w:t>
      </w:r>
    </w:p>
    <w:p w:rsidR="000C1FF8" w:rsidRPr="00C65B12" w:rsidP="000C1FF8" w14:paraId="589C3C03" w14:textId="77777777">
      <w:pPr>
        <w:widowControl/>
        <w:numPr>
          <w:ilvl w:val="0"/>
          <w:numId w:val="16"/>
        </w:numPr>
        <w:autoSpaceDE/>
        <w:autoSpaceDN/>
        <w:adjustRightInd/>
        <w:spacing w:after="160" w:line="259" w:lineRule="auto"/>
        <w:rPr>
          <w:rFonts w:ascii="Times New Roman" w:hAnsi="Times New Roman"/>
        </w:rPr>
      </w:pPr>
      <w:r w:rsidRPr="00C65B12">
        <w:rPr>
          <w:rFonts w:ascii="Times New Roman" w:hAnsi="Times New Roman"/>
        </w:rPr>
        <w:t xml:space="preserve">Implementation study of ABA </w:t>
      </w:r>
      <w:r>
        <w:rPr>
          <w:rFonts w:ascii="Times New Roman" w:hAnsi="Times New Roman"/>
        </w:rPr>
        <w:t>R</w:t>
      </w:r>
      <w:r w:rsidRPr="00C65B12">
        <w:rPr>
          <w:rFonts w:ascii="Times New Roman" w:hAnsi="Times New Roman"/>
        </w:rPr>
        <w:t xml:space="preserve">egistered </w:t>
      </w:r>
      <w:r>
        <w:rPr>
          <w:rFonts w:ascii="Times New Roman" w:hAnsi="Times New Roman"/>
        </w:rPr>
        <w:t>A</w:t>
      </w:r>
      <w:r w:rsidRPr="00C65B12">
        <w:rPr>
          <w:rFonts w:ascii="Times New Roman" w:hAnsi="Times New Roman"/>
        </w:rPr>
        <w:t>pprenticeship Hubs grants</w:t>
      </w:r>
    </w:p>
    <w:p w:rsidR="000C1FF8" w:rsidP="000C1FF8" w14:paraId="7CB72AAF" w14:textId="77777777">
      <w:pPr>
        <w:rPr>
          <w:rFonts w:ascii="Times New Roman" w:hAnsi="Times New Roman"/>
        </w:rPr>
      </w:pPr>
      <w:r>
        <w:rPr>
          <w:rFonts w:ascii="Times New Roman" w:hAnsi="Times New Roman"/>
        </w:rPr>
        <w:t xml:space="preserve">This is a </w:t>
      </w:r>
      <w:r>
        <w:rPr>
          <w:rFonts w:ascii="Times New Roman" w:hAnsi="Times New Roman"/>
          <w:b/>
          <w:bCs/>
        </w:rPr>
        <w:t xml:space="preserve">new collection </w:t>
      </w:r>
      <w:r>
        <w:rPr>
          <w:rFonts w:ascii="Times New Roman" w:hAnsi="Times New Roman"/>
        </w:rPr>
        <w:t xml:space="preserve">request associated with the ERAI. This package requests clearance from 14 data collection activities which need to start in February 2024. A timely start to the information collection is critical for conducting the study. The 14 data collection instruments are: </w:t>
      </w:r>
    </w:p>
    <w:p w:rsidR="000C1FF8" w:rsidRPr="008011EE" w:rsidP="000C1FF8" w14:paraId="19ED757C" w14:textId="77777777">
      <w:pPr>
        <w:pStyle w:val="ListParagraph"/>
        <w:numPr>
          <w:ilvl w:val="0"/>
          <w:numId w:val="14"/>
        </w:numPr>
        <w:autoSpaceDE/>
        <w:autoSpaceDN/>
        <w:adjustRightInd/>
        <w:rPr>
          <w:rFonts w:ascii="Times New Roman" w:hAnsi="Times New Roman"/>
        </w:rPr>
      </w:pPr>
      <w:bookmarkStart w:id="1" w:name="_Hlk133507838"/>
      <w:r w:rsidRPr="008011EE">
        <w:rPr>
          <w:rFonts w:ascii="Times New Roman" w:hAnsi="Times New Roman"/>
        </w:rPr>
        <w:t>ABA</w:t>
      </w:r>
      <w:r w:rsidRPr="00D12AF3">
        <w:rPr>
          <w:rFonts w:ascii="Times New Roman" w:hAnsi="Times New Roman"/>
        </w:rPr>
        <w:t xml:space="preserve"> </w:t>
      </w:r>
      <w:r w:rsidRPr="008011EE">
        <w:rPr>
          <w:rFonts w:ascii="Times New Roman" w:hAnsi="Times New Roman"/>
        </w:rPr>
        <w:t xml:space="preserve">Youth </w:t>
      </w:r>
      <w:r w:rsidRPr="00D21794">
        <w:rPr>
          <w:rFonts w:ascii="Times New Roman" w:hAnsi="Times New Roman"/>
        </w:rPr>
        <w:t xml:space="preserve">Apprenticeship </w:t>
      </w:r>
      <w:r w:rsidRPr="008011EE">
        <w:rPr>
          <w:rFonts w:ascii="Times New Roman" w:hAnsi="Times New Roman"/>
        </w:rPr>
        <w:t>and Pre-</w:t>
      </w:r>
      <w:r>
        <w:rPr>
          <w:rFonts w:ascii="Times New Roman" w:hAnsi="Times New Roman"/>
        </w:rPr>
        <w:t>a</w:t>
      </w:r>
      <w:r w:rsidRPr="008011EE">
        <w:rPr>
          <w:rFonts w:ascii="Times New Roman" w:hAnsi="Times New Roman"/>
        </w:rPr>
        <w:t xml:space="preserve">pprenticeship Grantee Survey </w:t>
      </w:r>
    </w:p>
    <w:p w:rsidR="000C1FF8" w:rsidP="000C1FF8" w14:paraId="45C0DDE7" w14:textId="77777777">
      <w:pPr>
        <w:pStyle w:val="ListParagraph"/>
        <w:numPr>
          <w:ilvl w:val="0"/>
          <w:numId w:val="14"/>
        </w:numPr>
        <w:autoSpaceDE/>
        <w:autoSpaceDN/>
        <w:adjustRightInd/>
        <w:rPr>
          <w:rFonts w:ascii="Times New Roman" w:hAnsi="Times New Roman"/>
        </w:rPr>
      </w:pPr>
      <w:r w:rsidRPr="008011EE">
        <w:rPr>
          <w:rFonts w:ascii="Times New Roman" w:hAnsi="Times New Roman"/>
        </w:rPr>
        <w:t>ABA State Apprenticeship System Grantee S</w:t>
      </w:r>
      <w:r>
        <w:rPr>
          <w:rFonts w:ascii="Times New Roman" w:hAnsi="Times New Roman"/>
        </w:rPr>
        <w:t>urvey</w:t>
      </w:r>
    </w:p>
    <w:p w:rsidR="000C1FF8" w:rsidP="000C1FF8" w14:paraId="130DC82E" w14:textId="77777777">
      <w:pPr>
        <w:pStyle w:val="ListParagraph"/>
        <w:numPr>
          <w:ilvl w:val="0"/>
          <w:numId w:val="14"/>
        </w:numPr>
        <w:autoSpaceDE/>
        <w:autoSpaceDN/>
        <w:adjustRightInd/>
        <w:rPr>
          <w:rFonts w:ascii="Times New Roman" w:hAnsi="Times New Roman"/>
        </w:rPr>
      </w:pPr>
      <w:r w:rsidRPr="008011EE">
        <w:rPr>
          <w:rFonts w:ascii="Times New Roman" w:hAnsi="Times New Roman"/>
        </w:rPr>
        <w:t>ABA Registered Apprenticeship Hub Grantee</w:t>
      </w:r>
      <w:r>
        <w:rPr>
          <w:rFonts w:ascii="Times New Roman" w:hAnsi="Times New Roman"/>
        </w:rPr>
        <w:t xml:space="preserve"> Survey</w:t>
      </w:r>
    </w:p>
    <w:p w:rsidR="000C1FF8" w:rsidP="000C1FF8" w14:paraId="12C53759" w14:textId="77777777">
      <w:pPr>
        <w:pStyle w:val="ListParagraph"/>
        <w:numPr>
          <w:ilvl w:val="0"/>
          <w:numId w:val="14"/>
        </w:numPr>
        <w:autoSpaceDE/>
        <w:autoSpaceDN/>
        <w:adjustRightInd/>
        <w:rPr>
          <w:rFonts w:ascii="Times New Roman" w:hAnsi="Times New Roman"/>
        </w:rPr>
      </w:pPr>
      <w:r w:rsidRPr="008011EE">
        <w:rPr>
          <w:rFonts w:ascii="Times New Roman" w:hAnsi="Times New Roman"/>
        </w:rPr>
        <w:t>ABA Pre-</w:t>
      </w:r>
      <w:r>
        <w:rPr>
          <w:rFonts w:ascii="Times New Roman" w:hAnsi="Times New Roman"/>
        </w:rPr>
        <w:t>a</w:t>
      </w:r>
      <w:r w:rsidRPr="008011EE">
        <w:rPr>
          <w:rFonts w:ascii="Times New Roman" w:hAnsi="Times New Roman"/>
        </w:rPr>
        <w:t xml:space="preserve">pprenticeship Participant Survey </w:t>
      </w:r>
    </w:p>
    <w:p w:rsidR="000C1FF8" w:rsidP="000C1FF8" w14:paraId="32E9125F" w14:textId="77777777">
      <w:pPr>
        <w:pStyle w:val="ListParagraph"/>
        <w:numPr>
          <w:ilvl w:val="0"/>
          <w:numId w:val="14"/>
        </w:numPr>
        <w:autoSpaceDE/>
        <w:autoSpaceDN/>
        <w:adjustRightInd/>
        <w:rPr>
          <w:rFonts w:ascii="Times New Roman" w:hAnsi="Times New Roman"/>
        </w:rPr>
      </w:pPr>
      <w:r>
        <w:rPr>
          <w:rFonts w:ascii="Times New Roman" w:hAnsi="Times New Roman"/>
        </w:rPr>
        <w:t>ABA Apprenticeship Survey</w:t>
      </w:r>
    </w:p>
    <w:p w:rsidR="000C1FF8" w:rsidRPr="008011EE" w:rsidP="000C1FF8" w14:paraId="32729377" w14:textId="77777777">
      <w:pPr>
        <w:pStyle w:val="ListParagraph"/>
        <w:numPr>
          <w:ilvl w:val="0"/>
          <w:numId w:val="14"/>
        </w:numPr>
        <w:autoSpaceDE/>
        <w:autoSpaceDN/>
        <w:adjustRightInd/>
        <w:rPr>
          <w:rFonts w:ascii="Times New Roman" w:hAnsi="Times New Roman"/>
        </w:rPr>
      </w:pPr>
      <w:r>
        <w:rPr>
          <w:rFonts w:ascii="Times New Roman" w:hAnsi="Times New Roman"/>
        </w:rPr>
        <w:t>ABA Participant Focus Group Protocol</w:t>
      </w:r>
    </w:p>
    <w:p w:rsidR="000C1FF8" w:rsidRPr="008011EE" w:rsidP="000C1FF8" w14:paraId="7090049C" w14:textId="77777777">
      <w:pPr>
        <w:pStyle w:val="ListParagraph"/>
        <w:numPr>
          <w:ilvl w:val="0"/>
          <w:numId w:val="14"/>
        </w:numPr>
        <w:autoSpaceDE/>
        <w:autoSpaceDN/>
        <w:adjustRightInd/>
        <w:rPr>
          <w:rFonts w:ascii="Times New Roman" w:hAnsi="Times New Roman"/>
        </w:rPr>
      </w:pPr>
      <w:r w:rsidRPr="008011EE">
        <w:rPr>
          <w:rFonts w:ascii="Times New Roman" w:hAnsi="Times New Roman"/>
        </w:rPr>
        <w:t>ABA Youth</w:t>
      </w:r>
      <w:r w:rsidRPr="00D21794">
        <w:rPr>
          <w:rFonts w:ascii="Times New Roman" w:hAnsi="Times New Roman"/>
          <w:szCs w:val="20"/>
        </w:rPr>
        <w:t xml:space="preserve"> </w:t>
      </w:r>
      <w:r w:rsidRPr="00D21794">
        <w:rPr>
          <w:rFonts w:ascii="Times New Roman" w:hAnsi="Times New Roman"/>
        </w:rPr>
        <w:t>Apprenticeship</w:t>
      </w:r>
      <w:r w:rsidRPr="008011EE">
        <w:rPr>
          <w:rFonts w:ascii="Times New Roman" w:hAnsi="Times New Roman"/>
        </w:rPr>
        <w:t xml:space="preserve"> and Pre-</w:t>
      </w:r>
      <w:r>
        <w:rPr>
          <w:rFonts w:ascii="Times New Roman" w:hAnsi="Times New Roman"/>
        </w:rPr>
        <w:t>a</w:t>
      </w:r>
      <w:r w:rsidRPr="008011EE">
        <w:rPr>
          <w:rFonts w:ascii="Times New Roman" w:hAnsi="Times New Roman"/>
        </w:rPr>
        <w:t xml:space="preserve">pprenticeship Grantee Staff Interview Protocol </w:t>
      </w:r>
    </w:p>
    <w:p w:rsidR="000C1FF8" w:rsidRPr="008011EE" w:rsidP="000C1FF8" w14:paraId="600DC058" w14:textId="77777777">
      <w:pPr>
        <w:pStyle w:val="ListParagraph"/>
        <w:numPr>
          <w:ilvl w:val="0"/>
          <w:numId w:val="14"/>
        </w:numPr>
        <w:autoSpaceDE/>
        <w:autoSpaceDN/>
        <w:adjustRightInd/>
        <w:rPr>
          <w:rFonts w:ascii="Times New Roman" w:hAnsi="Times New Roman"/>
        </w:rPr>
      </w:pPr>
      <w:r w:rsidRPr="008011EE">
        <w:rPr>
          <w:rFonts w:ascii="Times New Roman" w:hAnsi="Times New Roman"/>
        </w:rPr>
        <w:t xml:space="preserve">ABA Youth </w:t>
      </w:r>
      <w:r w:rsidRPr="00D21794">
        <w:rPr>
          <w:rFonts w:ascii="Times New Roman" w:hAnsi="Times New Roman"/>
        </w:rPr>
        <w:t xml:space="preserve">Apprenticeship </w:t>
      </w:r>
      <w:r w:rsidRPr="008011EE">
        <w:rPr>
          <w:rFonts w:ascii="Times New Roman" w:hAnsi="Times New Roman"/>
        </w:rPr>
        <w:t>and Pre-</w:t>
      </w:r>
      <w:r>
        <w:rPr>
          <w:rFonts w:ascii="Times New Roman" w:hAnsi="Times New Roman"/>
        </w:rPr>
        <w:t>a</w:t>
      </w:r>
      <w:r w:rsidRPr="008011EE">
        <w:rPr>
          <w:rFonts w:ascii="Times New Roman" w:hAnsi="Times New Roman"/>
        </w:rPr>
        <w:t>pprenticeship Partner</w:t>
      </w:r>
      <w:r>
        <w:rPr>
          <w:rFonts w:ascii="Times New Roman" w:hAnsi="Times New Roman"/>
        </w:rPr>
        <w:t>/Employer</w:t>
      </w:r>
      <w:r w:rsidRPr="008011EE">
        <w:rPr>
          <w:rFonts w:ascii="Times New Roman" w:hAnsi="Times New Roman"/>
        </w:rPr>
        <w:t xml:space="preserve"> Interview Protocol </w:t>
      </w:r>
    </w:p>
    <w:p w:rsidR="000C1FF8" w:rsidRPr="008011EE" w:rsidP="000C1FF8" w14:paraId="0A98CA90" w14:textId="77777777">
      <w:pPr>
        <w:pStyle w:val="ListParagraph"/>
        <w:numPr>
          <w:ilvl w:val="0"/>
          <w:numId w:val="14"/>
        </w:numPr>
        <w:autoSpaceDE/>
        <w:autoSpaceDN/>
        <w:adjustRightInd/>
        <w:rPr>
          <w:rFonts w:ascii="Times New Roman" w:hAnsi="Times New Roman"/>
        </w:rPr>
      </w:pPr>
      <w:r w:rsidRPr="008011EE">
        <w:rPr>
          <w:rFonts w:ascii="Times New Roman" w:hAnsi="Times New Roman"/>
        </w:rPr>
        <w:t>ABA State Apprenticeship System Grantee Staff</w:t>
      </w:r>
      <w:r>
        <w:rPr>
          <w:rFonts w:ascii="Times New Roman" w:hAnsi="Times New Roman"/>
        </w:rPr>
        <w:t>/Partner</w:t>
      </w:r>
      <w:r w:rsidRPr="008011EE">
        <w:rPr>
          <w:rFonts w:ascii="Times New Roman" w:hAnsi="Times New Roman"/>
        </w:rPr>
        <w:t xml:space="preserve"> Interview Protocol </w:t>
      </w:r>
    </w:p>
    <w:p w:rsidR="000C1FF8" w:rsidRPr="008011EE" w:rsidP="000C1FF8" w14:paraId="229F9A94" w14:textId="77777777">
      <w:pPr>
        <w:pStyle w:val="ListParagraph"/>
        <w:numPr>
          <w:ilvl w:val="0"/>
          <w:numId w:val="14"/>
        </w:numPr>
        <w:autoSpaceDE/>
        <w:autoSpaceDN/>
        <w:adjustRightInd/>
        <w:rPr>
          <w:rFonts w:ascii="Times New Roman" w:hAnsi="Times New Roman"/>
        </w:rPr>
      </w:pPr>
      <w:r w:rsidRPr="008011EE">
        <w:rPr>
          <w:rFonts w:ascii="Times New Roman" w:hAnsi="Times New Roman"/>
        </w:rPr>
        <w:t xml:space="preserve">ABA State Apprenticeship System Employer Interview Protocol </w:t>
      </w:r>
    </w:p>
    <w:p w:rsidR="000C1FF8" w:rsidRPr="008011EE" w:rsidP="000C1FF8" w14:paraId="5FF9F64E" w14:textId="77777777">
      <w:pPr>
        <w:pStyle w:val="ListParagraph"/>
        <w:numPr>
          <w:ilvl w:val="0"/>
          <w:numId w:val="14"/>
        </w:numPr>
        <w:autoSpaceDE/>
        <w:autoSpaceDN/>
        <w:adjustRightInd/>
        <w:rPr>
          <w:rFonts w:ascii="Times New Roman" w:hAnsi="Times New Roman"/>
        </w:rPr>
      </w:pPr>
      <w:r w:rsidRPr="008011EE">
        <w:rPr>
          <w:rFonts w:ascii="Times New Roman" w:hAnsi="Times New Roman"/>
        </w:rPr>
        <w:t xml:space="preserve">ABA Registered Apprenticeship Hub Grantee Staff Interview Protocol </w:t>
      </w:r>
    </w:p>
    <w:p w:rsidR="000C1FF8" w:rsidRPr="008011EE" w:rsidP="000C1FF8" w14:paraId="136B06AC" w14:textId="77777777">
      <w:pPr>
        <w:pStyle w:val="ListParagraph"/>
        <w:numPr>
          <w:ilvl w:val="0"/>
          <w:numId w:val="14"/>
        </w:numPr>
        <w:autoSpaceDE/>
        <w:autoSpaceDN/>
        <w:adjustRightInd/>
        <w:rPr>
          <w:rFonts w:ascii="Times New Roman" w:hAnsi="Times New Roman"/>
        </w:rPr>
      </w:pPr>
      <w:r w:rsidRPr="008011EE">
        <w:rPr>
          <w:rFonts w:ascii="Times New Roman" w:hAnsi="Times New Roman"/>
        </w:rPr>
        <w:t xml:space="preserve">ABA Registered Apprenticeship Hub Partner Interview Protocol </w:t>
      </w:r>
    </w:p>
    <w:p w:rsidR="000C1FF8" w:rsidP="000C1FF8" w14:paraId="0BEBC363" w14:textId="77777777">
      <w:pPr>
        <w:pStyle w:val="ListParagraph"/>
        <w:numPr>
          <w:ilvl w:val="0"/>
          <w:numId w:val="14"/>
        </w:numPr>
        <w:autoSpaceDE/>
        <w:autoSpaceDN/>
        <w:adjustRightInd/>
        <w:rPr>
          <w:rFonts w:ascii="Times New Roman" w:hAnsi="Times New Roman"/>
        </w:rPr>
      </w:pPr>
      <w:bookmarkStart w:id="2" w:name="_Hlk130982414"/>
      <w:r w:rsidRPr="008011EE">
        <w:rPr>
          <w:rFonts w:ascii="Times New Roman" w:hAnsi="Times New Roman"/>
        </w:rPr>
        <w:t xml:space="preserve">ABA Registered Apprenticeship Hub Grantee </w:t>
      </w:r>
      <w:bookmarkEnd w:id="2"/>
      <w:r w:rsidRPr="008011EE">
        <w:rPr>
          <w:rFonts w:ascii="Times New Roman" w:hAnsi="Times New Roman"/>
        </w:rPr>
        <w:t xml:space="preserve">Customer Interview Protocol </w:t>
      </w:r>
    </w:p>
    <w:p w:rsidR="000C1FF8" w:rsidP="000C1FF8" w14:paraId="6EB36AB4" w14:textId="77777777">
      <w:pPr>
        <w:pStyle w:val="ListParagraph"/>
        <w:numPr>
          <w:ilvl w:val="0"/>
          <w:numId w:val="14"/>
        </w:numPr>
        <w:autoSpaceDE/>
        <w:autoSpaceDN/>
        <w:adjustRightInd/>
        <w:rPr>
          <w:rFonts w:ascii="Times New Roman" w:hAnsi="Times New Roman"/>
        </w:rPr>
      </w:pPr>
      <w:r>
        <w:rPr>
          <w:rFonts w:ascii="Times New Roman" w:hAnsi="Times New Roman"/>
        </w:rPr>
        <w:t>ABA Impact Evaluation Baseline Survey - participants</w:t>
      </w:r>
    </w:p>
    <w:bookmarkEnd w:id="1"/>
    <w:p w:rsidR="000C1FF8" w:rsidRPr="008420B3" w:rsidP="000C1FF8" w14:paraId="74116F01" w14:textId="77777777">
      <w:pPr>
        <w:pStyle w:val="ListParagraph"/>
        <w:rPr>
          <w:rFonts w:ascii="Times New Roman" w:hAnsi="Times New Roman"/>
        </w:rPr>
      </w:pPr>
    </w:p>
    <w:p w:rsidR="000C1FF8" w:rsidRPr="005E0137" w:rsidP="000C1FF8" w14:paraId="5BDC5DB1" w14:textId="77777777">
      <w:pPr>
        <w:rPr>
          <w:rFonts w:ascii="Times New Roman" w:hAnsi="Times New Roman"/>
        </w:rPr>
      </w:pPr>
      <w:r w:rsidRPr="005E0137">
        <w:rPr>
          <w:rFonts w:ascii="Times New Roman" w:hAnsi="Times New Roman"/>
        </w:rPr>
        <w:t xml:space="preserve">DOL will submit additional </w:t>
      </w:r>
      <w:r>
        <w:rPr>
          <w:rFonts w:ascii="Times New Roman" w:hAnsi="Times New Roman"/>
        </w:rPr>
        <w:t>requests</w:t>
      </w:r>
      <w:r w:rsidRPr="005E0137">
        <w:rPr>
          <w:rFonts w:ascii="Times New Roman" w:hAnsi="Times New Roman"/>
        </w:rPr>
        <w:t xml:space="preserve"> for future data collection for </w:t>
      </w:r>
      <w:r>
        <w:rPr>
          <w:rFonts w:ascii="Times New Roman" w:hAnsi="Times New Roman"/>
        </w:rPr>
        <w:t>the</w:t>
      </w:r>
      <w:r w:rsidRPr="005E0137">
        <w:rPr>
          <w:rFonts w:ascii="Times New Roman" w:hAnsi="Times New Roman"/>
        </w:rPr>
        <w:t xml:space="preserve"> overall study.</w:t>
      </w:r>
    </w:p>
    <w:p w:rsidR="000C1FF8" w:rsidRPr="00F4518C" w:rsidP="00690F56" w14:paraId="32D88E60" w14:textId="77777777">
      <w:pPr>
        <w:widowControl/>
        <w:rPr>
          <w:rFonts w:ascii="Times New Roman" w:hAnsi="Times New Roman"/>
          <w:b/>
          <w:bCs/>
        </w:rPr>
      </w:pPr>
    </w:p>
    <w:p w:rsidR="00690F56" w:rsidRPr="00D53DEB" w:rsidP="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14:paraId="38CEE6AD" w14:textId="77777777">
      <w:pPr>
        <w:widowControl/>
        <w:rPr>
          <w:rFonts w:ascii="Times New Roman" w:hAnsi="Times New Roman"/>
        </w:rPr>
      </w:pPr>
    </w:p>
    <w:p w:rsidR="000C1FF8" w:rsidP="000C1FF8" w14:paraId="76C06CE6" w14:textId="77777777">
      <w:pPr>
        <w:tabs>
          <w:tab w:val="left" w:pos="450"/>
        </w:tabs>
        <w:rPr>
          <w:rFonts w:ascii="Times New Roman" w:eastAsia="Malgun Gothic" w:hAnsi="Times New Roman"/>
          <w:color w:val="000000"/>
        </w:rPr>
      </w:pPr>
      <w:r>
        <w:rPr>
          <w:rFonts w:ascii="Times New Roman" w:eastAsia="Malgun Gothic" w:hAnsi="Times New Roman"/>
          <w:color w:val="000000"/>
        </w:rPr>
        <w:t>DOL</w:t>
      </w:r>
      <w:r w:rsidRPr="005E0137">
        <w:rPr>
          <w:rFonts w:ascii="Times New Roman" w:eastAsia="Malgun Gothic" w:hAnsi="Times New Roman"/>
          <w:color w:val="000000"/>
        </w:rPr>
        <w:t xml:space="preserve"> and </w:t>
      </w:r>
      <w:r>
        <w:rPr>
          <w:rFonts w:ascii="Times New Roman" w:eastAsia="Malgun Gothic" w:hAnsi="Times New Roman"/>
          <w:color w:val="000000"/>
        </w:rPr>
        <w:t xml:space="preserve">various </w:t>
      </w:r>
      <w:r w:rsidRPr="005E0137">
        <w:rPr>
          <w:rFonts w:ascii="Times New Roman" w:eastAsia="Malgun Gothic" w:hAnsi="Times New Roman"/>
          <w:color w:val="000000"/>
        </w:rPr>
        <w:t>industr</w:t>
      </w:r>
      <w:r>
        <w:rPr>
          <w:rFonts w:ascii="Times New Roman" w:eastAsia="Malgun Gothic" w:hAnsi="Times New Roman"/>
          <w:color w:val="000000"/>
        </w:rPr>
        <w:t>ies</w:t>
      </w:r>
      <w:r w:rsidRPr="005E0137">
        <w:rPr>
          <w:rFonts w:ascii="Times New Roman" w:eastAsia="Malgun Gothic" w:hAnsi="Times New Roman"/>
          <w:color w:val="000000"/>
        </w:rPr>
        <w:t xml:space="preserve"> have invested billions of dollars over the past decade to encourage, develop and expand industry-driven apprenticeship training nationwide. </w:t>
      </w:r>
      <w:r w:rsidRPr="00046CC9">
        <w:rPr>
          <w:rFonts w:ascii="Times New Roman" w:eastAsia="Malgun Gothic" w:hAnsi="Times New Roman"/>
          <w:color w:val="000000"/>
        </w:rPr>
        <w:t>Further, through the Build Back Better (BBB) and Infrastructure Investment and</w:t>
      </w:r>
      <w:r>
        <w:rPr>
          <w:rFonts w:ascii="Times New Roman" w:eastAsia="Malgun Gothic" w:hAnsi="Times New Roman"/>
          <w:color w:val="000000"/>
        </w:rPr>
        <w:t xml:space="preserve"> </w:t>
      </w:r>
      <w:r w:rsidRPr="00046CC9">
        <w:rPr>
          <w:rFonts w:ascii="Times New Roman" w:eastAsia="Malgun Gothic" w:hAnsi="Times New Roman"/>
          <w:color w:val="000000"/>
        </w:rPr>
        <w:t>Jobs Act (IIJA), the need for a coordinated national investment strategy for Registered Apprenticeship is critical</w:t>
      </w:r>
      <w:r>
        <w:rPr>
          <w:rFonts w:ascii="Times New Roman" w:eastAsia="Malgun Gothic" w:hAnsi="Times New Roman"/>
          <w:color w:val="000000"/>
        </w:rPr>
        <w:t xml:space="preserve"> </w:t>
      </w:r>
      <w:r w:rsidRPr="00046CC9">
        <w:rPr>
          <w:rFonts w:ascii="Times New Roman" w:eastAsia="Malgun Gothic" w:hAnsi="Times New Roman"/>
          <w:color w:val="000000"/>
        </w:rPr>
        <w:t>to support the Administration’s goals and priorities. The ABA grant program builds on the Department’s</w:t>
      </w:r>
      <w:r w:rsidRPr="00046CC9">
        <w:rPr>
          <w:rFonts w:ascii="Times New Roman" w:eastAsia="Malgun Gothic" w:hAnsi="Times New Roman"/>
          <w:color w:val="000000"/>
        </w:rPr>
        <w:br/>
        <w:t>previous and ongoing efforts to expand and modernize Registered Apprenticeship through expanding the</w:t>
      </w:r>
      <w:r>
        <w:rPr>
          <w:rFonts w:ascii="Times New Roman" w:eastAsia="Malgun Gothic" w:hAnsi="Times New Roman"/>
          <w:color w:val="000000"/>
        </w:rPr>
        <w:t xml:space="preserve"> </w:t>
      </w:r>
      <w:r w:rsidRPr="00046CC9">
        <w:rPr>
          <w:rFonts w:ascii="Times New Roman" w:eastAsia="Malgun Gothic" w:hAnsi="Times New Roman"/>
          <w:color w:val="000000"/>
        </w:rPr>
        <w:t>number of programs and apprentices, diversifying the industries that utilize Registered Apprenticeship, and</w:t>
      </w:r>
      <w:r>
        <w:rPr>
          <w:rFonts w:ascii="Times New Roman" w:eastAsia="Malgun Gothic" w:hAnsi="Times New Roman"/>
          <w:color w:val="000000"/>
        </w:rPr>
        <w:t xml:space="preserve"> </w:t>
      </w:r>
      <w:r w:rsidRPr="00046CC9">
        <w:rPr>
          <w:rFonts w:ascii="Times New Roman" w:eastAsia="Malgun Gothic" w:hAnsi="Times New Roman"/>
          <w:color w:val="000000"/>
        </w:rPr>
        <w:t>increasing access to and completion of RAPs for underrepresented populations and underserved communities.</w:t>
      </w:r>
      <w:r>
        <w:rPr>
          <w:rFonts w:ascii="Times New Roman" w:eastAsia="Malgun Gothic" w:hAnsi="Times New Roman"/>
          <w:color w:val="000000"/>
        </w:rPr>
        <w:t xml:space="preserve"> </w:t>
      </w:r>
    </w:p>
    <w:p w:rsidR="00B8576D" w:rsidP="000C1FF8" w14:paraId="6A6E2A2D" w14:textId="77777777">
      <w:pPr>
        <w:rPr>
          <w:rFonts w:ascii="Times New Roman" w:hAnsi="Times New Roman"/>
          <w:bCs/>
        </w:rPr>
      </w:pPr>
    </w:p>
    <w:p w:rsidR="000C1FF8" w:rsidRPr="00F816A3" w:rsidP="000C1FF8" w14:paraId="4F1EA61F" w14:textId="4BF3FE43">
      <w:pPr>
        <w:rPr>
          <w:rFonts w:ascii="Times New Roman" w:hAnsi="Times New Roman"/>
          <w:bCs/>
        </w:rPr>
      </w:pPr>
      <w:r>
        <w:rPr>
          <w:rFonts w:ascii="Times New Roman" w:hAnsi="Times New Roman"/>
          <w:bCs/>
        </w:rPr>
        <w:t xml:space="preserve">DOL </w:t>
      </w:r>
      <w:r w:rsidRPr="00F816A3">
        <w:rPr>
          <w:rFonts w:ascii="Times New Roman" w:hAnsi="Times New Roman"/>
          <w:bCs/>
        </w:rPr>
        <w:t xml:space="preserve">awarded </w:t>
      </w:r>
      <w:r>
        <w:rPr>
          <w:rFonts w:ascii="Times New Roman" w:hAnsi="Times New Roman"/>
          <w:bCs/>
        </w:rPr>
        <w:t>the ABA</w:t>
      </w:r>
      <w:r w:rsidRPr="00F816A3">
        <w:rPr>
          <w:rFonts w:ascii="Times New Roman" w:hAnsi="Times New Roman"/>
          <w:bCs/>
        </w:rPr>
        <w:t xml:space="preserve"> grants in 2022, investing $171 million to fund 39 grantees, including a focus on equity and partnerships as well as pre-apprenticeship activities.</w:t>
      </w:r>
      <w:r>
        <w:rPr>
          <w:rFonts w:ascii="Times New Roman" w:hAnsi="Times New Roman"/>
          <w:bCs/>
          <w:vertAlign w:val="superscript"/>
        </w:rPr>
        <w:footnoteReference w:id="2"/>
      </w:r>
      <w:r w:rsidRPr="00F816A3">
        <w:rPr>
          <w:rFonts w:ascii="Times New Roman" w:hAnsi="Times New Roman"/>
          <w:bCs/>
        </w:rPr>
        <w:t xml:space="preserve"> The ABA grants advance DOL’s efforts “to expand, diversify and modernize registered apprenticeship by increasing the number of programs and apprentices, diversifying the industries that use the “earn-as-you-learn” model for workforce development, and improving the access and performance of the programs in underrepresented and underserved communities.”</w:t>
      </w:r>
      <w:r>
        <w:rPr>
          <w:rFonts w:ascii="Times New Roman" w:hAnsi="Times New Roman"/>
          <w:bCs/>
          <w:vertAlign w:val="superscript"/>
        </w:rPr>
        <w:footnoteReference w:id="3"/>
      </w:r>
      <w:r w:rsidRPr="00F816A3">
        <w:rPr>
          <w:rFonts w:ascii="Times New Roman" w:hAnsi="Times New Roman"/>
          <w:bCs/>
        </w:rPr>
        <w:t xml:space="preserve"> The awards ranged from $2 million to $8 million over a five-year grant period. </w:t>
      </w:r>
    </w:p>
    <w:p w:rsidR="000C1FF8" w:rsidRPr="00F816A3" w:rsidP="000C1FF8" w14:paraId="65D7C2C2" w14:textId="77777777">
      <w:pPr>
        <w:spacing w:before="180"/>
        <w:ind w:firstLine="360"/>
        <w:rPr>
          <w:rFonts w:ascii="Times New Roman" w:eastAsia="Calibri" w:hAnsi="Times New Roman"/>
        </w:rPr>
      </w:pPr>
      <w:r w:rsidRPr="00F816A3">
        <w:rPr>
          <w:rFonts w:ascii="Times New Roman" w:eastAsia="Calibri" w:hAnsi="Times New Roman"/>
        </w:rPr>
        <w:t>Funding was awarded in four categories:</w:t>
      </w:r>
    </w:p>
    <w:p w:rsidR="000C1FF8" w:rsidRPr="00F816A3" w:rsidP="000C1FF8" w14:paraId="215781F7" w14:textId="77777777">
      <w:pPr>
        <w:pStyle w:val="ListParagraph"/>
        <w:numPr>
          <w:ilvl w:val="0"/>
          <w:numId w:val="17"/>
        </w:numPr>
        <w:autoSpaceDE/>
        <w:autoSpaceDN/>
        <w:adjustRightInd/>
        <w:spacing w:after="160" w:line="259" w:lineRule="auto"/>
        <w:rPr>
          <w:rFonts w:ascii="Times New Roman" w:eastAsia="Calibri" w:hAnsi="Times New Roman"/>
        </w:rPr>
      </w:pPr>
      <w:r w:rsidRPr="00F816A3">
        <w:rPr>
          <w:rFonts w:ascii="Times New Roman" w:eastAsia="Calibri" w:hAnsi="Times New Roman"/>
        </w:rPr>
        <w:t xml:space="preserve">State Apprenticeship System Building and Modernization </w:t>
      </w:r>
      <w:r w:rsidRPr="00F816A3">
        <w:rPr>
          <w:rFonts w:ascii="Times New Roman" w:eastAsia="Calibri" w:hAnsi="Times New Roman"/>
          <w:bCs/>
        </w:rPr>
        <w:t xml:space="preserve">($18.6 million) </w:t>
      </w:r>
    </w:p>
    <w:p w:rsidR="000C1FF8" w:rsidRPr="00F816A3" w:rsidP="000C1FF8" w14:paraId="3521B361" w14:textId="642748A5">
      <w:pPr>
        <w:pStyle w:val="ListParagraph"/>
        <w:numPr>
          <w:ilvl w:val="0"/>
          <w:numId w:val="17"/>
        </w:numPr>
        <w:autoSpaceDE/>
        <w:autoSpaceDN/>
        <w:adjustRightInd/>
        <w:spacing w:after="160" w:line="259" w:lineRule="auto"/>
        <w:rPr>
          <w:rFonts w:ascii="Times New Roman" w:eastAsia="Calibri" w:hAnsi="Times New Roman"/>
        </w:rPr>
      </w:pPr>
      <w:r w:rsidRPr="00F816A3">
        <w:rPr>
          <w:rFonts w:ascii="Times New Roman" w:eastAsia="Calibri" w:hAnsi="Times New Roman"/>
        </w:rPr>
        <w:t>Expansion of registered apprenticeship Program Opportunities for Youth ($29.9 million)</w:t>
      </w:r>
    </w:p>
    <w:p w:rsidR="000C1FF8" w:rsidRPr="00F816A3" w:rsidP="000C1FF8" w14:paraId="68EB5120" w14:textId="77777777">
      <w:pPr>
        <w:pStyle w:val="ListParagraph"/>
        <w:numPr>
          <w:ilvl w:val="0"/>
          <w:numId w:val="17"/>
        </w:numPr>
        <w:autoSpaceDE/>
        <w:autoSpaceDN/>
        <w:adjustRightInd/>
        <w:spacing w:after="160" w:line="259" w:lineRule="auto"/>
        <w:rPr>
          <w:rFonts w:ascii="Times New Roman" w:eastAsia="Calibri" w:hAnsi="Times New Roman"/>
        </w:rPr>
      </w:pPr>
      <w:r w:rsidRPr="00F816A3">
        <w:rPr>
          <w:rFonts w:ascii="Times New Roman" w:eastAsia="Calibri" w:hAnsi="Times New Roman"/>
        </w:rPr>
        <w:t>Ensuring Equitable RAP Pathways through Pre-Apprenticeship Leading to RAP enrollment and Equity Partnerships ($35 million)</w:t>
      </w:r>
    </w:p>
    <w:p w:rsidR="000C1FF8" w:rsidP="000C1FF8" w14:paraId="26941E01" w14:textId="77777777">
      <w:pPr>
        <w:pStyle w:val="ListParagraph"/>
        <w:numPr>
          <w:ilvl w:val="0"/>
          <w:numId w:val="17"/>
        </w:numPr>
        <w:autoSpaceDE/>
        <w:autoSpaceDN/>
        <w:adjustRightInd/>
        <w:spacing w:after="160" w:line="259" w:lineRule="auto"/>
        <w:rPr>
          <w:rFonts w:ascii="Times New Roman" w:eastAsia="Calibri" w:hAnsi="Times New Roman"/>
        </w:rPr>
      </w:pPr>
      <w:r w:rsidRPr="00F816A3">
        <w:rPr>
          <w:rFonts w:ascii="Times New Roman" w:eastAsia="Calibri" w:hAnsi="Times New Roman"/>
        </w:rPr>
        <w:t xml:space="preserve">Registered apprenticeship Hubs to </w:t>
      </w:r>
      <w:bookmarkStart w:id="3" w:name="_Hlk127199584"/>
      <w:r w:rsidRPr="00F816A3">
        <w:rPr>
          <w:rFonts w:ascii="Times New Roman" w:eastAsia="Calibri" w:hAnsi="Times New Roman"/>
        </w:rPr>
        <w:t xml:space="preserve">help employers design, develop, and deliver RAPs and </w:t>
      </w:r>
      <w:bookmarkEnd w:id="3"/>
      <w:r w:rsidRPr="00F816A3">
        <w:rPr>
          <w:rFonts w:ascii="Times New Roman" w:eastAsia="Calibri" w:hAnsi="Times New Roman"/>
        </w:rPr>
        <w:t>facilitate the establishment, scaling, and expansion of RAPs ($88.3 million)</w:t>
      </w:r>
    </w:p>
    <w:p w:rsidR="000C1FF8" w:rsidP="000C1FF8" w14:paraId="1B4FDCFD" w14:textId="77777777">
      <w:pPr>
        <w:rPr>
          <w:rFonts w:ascii="Times New Roman" w:eastAsia="Calibri" w:hAnsi="Times New Roman"/>
        </w:rPr>
      </w:pPr>
      <w:r>
        <w:rPr>
          <w:rFonts w:ascii="Times New Roman" w:eastAsia="Calibri" w:hAnsi="Times New Roman"/>
        </w:rPr>
        <w:t>G</w:t>
      </w:r>
      <w:r w:rsidRPr="004754E2">
        <w:rPr>
          <w:rFonts w:ascii="Times New Roman" w:eastAsia="Calibri" w:hAnsi="Times New Roman"/>
        </w:rPr>
        <w:t xml:space="preserve">rant funds </w:t>
      </w:r>
      <w:r>
        <w:rPr>
          <w:rFonts w:ascii="Times New Roman" w:eastAsia="Calibri" w:hAnsi="Times New Roman"/>
        </w:rPr>
        <w:t xml:space="preserve">are </w:t>
      </w:r>
      <w:r w:rsidRPr="004754E2">
        <w:rPr>
          <w:rFonts w:ascii="Times New Roman" w:eastAsia="Calibri" w:hAnsi="Times New Roman"/>
        </w:rPr>
        <w:t xml:space="preserve">authorized by the National Apprenticeship Act for the Apprenticeship Building America (ABA) grant program. </w:t>
      </w:r>
    </w:p>
    <w:p w:rsidR="002B07D3" w:rsidP="000C1FF8" w14:paraId="68424ECD" w14:textId="77777777">
      <w:pPr>
        <w:rPr>
          <w:rFonts w:ascii="Times New Roman" w:eastAsia="Calibri" w:hAnsi="Times New Roman"/>
        </w:rPr>
      </w:pPr>
    </w:p>
    <w:p w:rsidR="000C1FF8" w:rsidRPr="00046CC9" w:rsidP="000C1FF8" w14:paraId="61DD9A78" w14:textId="5B3A57AC">
      <w:pPr>
        <w:rPr>
          <w:rFonts w:ascii="Times New Roman" w:eastAsia="Calibri" w:hAnsi="Times New Roman"/>
        </w:rPr>
      </w:pPr>
      <w:r w:rsidRPr="00046CC9">
        <w:rPr>
          <w:rFonts w:ascii="Times New Roman" w:eastAsia="Calibri" w:hAnsi="Times New Roman"/>
        </w:rPr>
        <w:t xml:space="preserve">Although the evidence base on apprenticeship in the U.S. is growing, there are still several key knowledge gaps that are ripe for rigorous evaluations and evidence-building. Policymakers, researchers, evaluators, and practitioners are generally persuaded that apprenticeship has positive net benefits, but </w:t>
      </w:r>
      <w:r>
        <w:rPr>
          <w:rFonts w:ascii="Times New Roman" w:eastAsia="Calibri" w:hAnsi="Times New Roman"/>
        </w:rPr>
        <w:t xml:space="preserve">the </w:t>
      </w:r>
      <w:r w:rsidRPr="00046CC9">
        <w:rPr>
          <w:rFonts w:ascii="Times New Roman" w:eastAsia="Calibri" w:hAnsi="Times New Roman"/>
        </w:rPr>
        <w:t xml:space="preserve">study </w:t>
      </w:r>
      <w:r>
        <w:rPr>
          <w:rFonts w:ascii="Times New Roman" w:eastAsia="Calibri" w:hAnsi="Times New Roman"/>
        </w:rPr>
        <w:t xml:space="preserve">is needed to build more evidence on how states can build sustainable apprenticeship infrastructure; how to broaden access to and success of youth in apprenticeship; how pre-apprenticeship is being used to increase access to and outcomes of registered apprenticeship; and how hub intermediaries can be most effectively employed to increase the number of apprenticeships and apprentices. </w:t>
      </w:r>
      <w:r w:rsidRPr="00046CC9">
        <w:rPr>
          <w:rFonts w:ascii="Times New Roman" w:eastAsia="Calibri" w:hAnsi="Times New Roman"/>
        </w:rPr>
        <w:t xml:space="preserve">Impact analysis </w:t>
      </w:r>
      <w:r>
        <w:rPr>
          <w:rFonts w:ascii="Times New Roman" w:eastAsia="Calibri" w:hAnsi="Times New Roman"/>
        </w:rPr>
        <w:t xml:space="preserve">of the pre-apprenticeships in ABA </w:t>
      </w:r>
      <w:r w:rsidRPr="00046CC9">
        <w:rPr>
          <w:rFonts w:ascii="Times New Roman" w:eastAsia="Calibri" w:hAnsi="Times New Roman"/>
        </w:rPr>
        <w:t xml:space="preserve">is needed to better understand what </w:t>
      </w:r>
      <w:r>
        <w:rPr>
          <w:rFonts w:ascii="Times New Roman" w:eastAsia="Calibri" w:hAnsi="Times New Roman"/>
        </w:rPr>
        <w:t>role pre-</w:t>
      </w:r>
      <w:r w:rsidRPr="00046CC9">
        <w:rPr>
          <w:rFonts w:ascii="Times New Roman" w:eastAsia="Calibri" w:hAnsi="Times New Roman"/>
        </w:rPr>
        <w:t xml:space="preserve">apprenticeship </w:t>
      </w:r>
      <w:r>
        <w:rPr>
          <w:rFonts w:ascii="Times New Roman" w:eastAsia="Calibri" w:hAnsi="Times New Roman"/>
        </w:rPr>
        <w:t xml:space="preserve">plays in improving access to and outcomes of registered apprenticeship, especially for those groups traditionally underrepresented in apprenticeship. </w:t>
      </w:r>
      <w:r w:rsidRPr="00046CC9">
        <w:rPr>
          <w:rFonts w:ascii="Times New Roman" w:eastAsia="Calibri" w:hAnsi="Times New Roman"/>
        </w:rPr>
        <w:t xml:space="preserve"> </w:t>
      </w:r>
    </w:p>
    <w:p w:rsidR="002B07D3" w:rsidP="000C1FF8" w14:paraId="298432B6" w14:textId="77777777">
      <w:pPr>
        <w:tabs>
          <w:tab w:val="left" w:pos="0"/>
          <w:tab w:val="left" w:pos="360"/>
        </w:tabs>
        <w:rPr>
          <w:rFonts w:ascii="Times New Roman" w:hAnsi="Times New Roman"/>
          <w:bCs/>
        </w:rPr>
      </w:pPr>
    </w:p>
    <w:p w:rsidR="000C1FF8" w:rsidRPr="005E0137" w:rsidP="000C1FF8" w14:paraId="0D7BCF27" w14:textId="081F080B">
      <w:pPr>
        <w:tabs>
          <w:tab w:val="left" w:pos="0"/>
          <w:tab w:val="left" w:pos="360"/>
        </w:tabs>
        <w:rPr>
          <w:rFonts w:ascii="Times New Roman" w:hAnsi="Times New Roman"/>
          <w:szCs w:val="20"/>
        </w:rPr>
      </w:pPr>
      <w:r w:rsidRPr="005E0137">
        <w:rPr>
          <w:rFonts w:ascii="Times New Roman" w:hAnsi="Times New Roman"/>
          <w:bCs/>
        </w:rPr>
        <w:t xml:space="preserve">This a </w:t>
      </w:r>
      <w:r w:rsidRPr="005E0137">
        <w:rPr>
          <w:rFonts w:ascii="Times New Roman" w:hAnsi="Times New Roman"/>
          <w:b/>
          <w:bCs/>
        </w:rPr>
        <w:t>new collection</w:t>
      </w:r>
      <w:r w:rsidRPr="005E0137">
        <w:rPr>
          <w:rFonts w:ascii="Times New Roman" w:hAnsi="Times New Roman"/>
          <w:bCs/>
        </w:rPr>
        <w:t xml:space="preserve"> request associated with </w:t>
      </w:r>
      <w:r>
        <w:rPr>
          <w:rFonts w:ascii="Times New Roman" w:hAnsi="Times New Roman"/>
          <w:bCs/>
        </w:rPr>
        <w:t xml:space="preserve">ERAI. </w:t>
      </w:r>
      <w:r w:rsidRPr="005E0137">
        <w:rPr>
          <w:rFonts w:ascii="Times New Roman" w:hAnsi="Times New Roman"/>
          <w:szCs w:val="20"/>
        </w:rPr>
        <w:t xml:space="preserve">This package requests clearance for </w:t>
      </w:r>
      <w:r>
        <w:rPr>
          <w:rFonts w:ascii="Times New Roman" w:hAnsi="Times New Roman"/>
          <w:szCs w:val="20"/>
        </w:rPr>
        <w:t>14</w:t>
      </w:r>
      <w:r w:rsidRPr="005E0137">
        <w:rPr>
          <w:rFonts w:ascii="Times New Roman" w:hAnsi="Times New Roman"/>
          <w:szCs w:val="20"/>
        </w:rPr>
        <w:t xml:space="preserve"> data collection activities which need to start in </w:t>
      </w:r>
      <w:r>
        <w:rPr>
          <w:rFonts w:ascii="Times New Roman" w:hAnsi="Times New Roman"/>
          <w:szCs w:val="20"/>
        </w:rPr>
        <w:t>February</w:t>
      </w:r>
      <w:r w:rsidRPr="00D3090C">
        <w:rPr>
          <w:rFonts w:ascii="Times New Roman" w:hAnsi="Times New Roman"/>
          <w:szCs w:val="20"/>
        </w:rPr>
        <w:t xml:space="preserve"> 202</w:t>
      </w:r>
      <w:r>
        <w:rPr>
          <w:rFonts w:ascii="Times New Roman" w:hAnsi="Times New Roman"/>
          <w:szCs w:val="20"/>
        </w:rPr>
        <w:t>4</w:t>
      </w:r>
      <w:r w:rsidRPr="005E0137">
        <w:rPr>
          <w:rFonts w:ascii="Times New Roman" w:hAnsi="Times New Roman"/>
          <w:szCs w:val="20"/>
        </w:rPr>
        <w:t xml:space="preserve">. Given that the grantees are </w:t>
      </w:r>
      <w:r>
        <w:rPr>
          <w:rFonts w:ascii="Times New Roman" w:hAnsi="Times New Roman"/>
          <w:szCs w:val="20"/>
        </w:rPr>
        <w:t xml:space="preserve">already </w:t>
      </w:r>
      <w:r w:rsidRPr="005E0137">
        <w:rPr>
          <w:rFonts w:ascii="Times New Roman" w:hAnsi="Times New Roman"/>
          <w:szCs w:val="20"/>
        </w:rPr>
        <w:t>beginning to enroll participants, a timely start to the information collection is critical for conducting the evaluations.</w:t>
      </w:r>
    </w:p>
    <w:p w:rsidR="000C1FF8" w:rsidRPr="00A47DA7" w:rsidP="00690F56" w14:paraId="21396BD7" w14:textId="77777777">
      <w:pPr>
        <w:widowControl/>
        <w:rPr>
          <w:rFonts w:ascii="Times New Roman" w:hAnsi="Times New Roman"/>
        </w:rPr>
      </w:pPr>
    </w:p>
    <w:p w:rsidR="00690F56" w:rsidRPr="00D53DEB" w:rsidP="00690F56" w14:paraId="74744673" w14:textId="77777777">
      <w:pPr>
        <w:widowControl/>
        <w:rPr>
          <w:rFonts w:ascii="Times New Roman" w:hAnsi="Times New Roman"/>
        </w:rPr>
      </w:pPr>
    </w:p>
    <w:p w:rsidR="00690F56" w:rsidP="00690F56" w14:paraId="2BBF8E2F" w14:textId="77777777">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0C1FF8" w:rsidP="00690F56" w14:paraId="48649A34" w14:textId="77777777">
      <w:pPr>
        <w:widowControl/>
        <w:rPr>
          <w:rFonts w:ascii="Times New Roman" w:hAnsi="Times New Roman"/>
          <w:b/>
          <w:bCs/>
        </w:rPr>
      </w:pPr>
    </w:p>
    <w:p w:rsidR="000C1FF8" w:rsidP="000C1FF8" w14:paraId="78E720EA" w14:textId="77777777">
      <w:pPr>
        <w:rPr>
          <w:rFonts w:ascii="Times New Roman" w:hAnsi="Times New Roman"/>
        </w:rPr>
      </w:pPr>
      <w:r>
        <w:rPr>
          <w:rFonts w:ascii="Times New Roman" w:hAnsi="Times New Roman"/>
        </w:rPr>
        <w:t>The data collected through the activities summarized in this request will inform:</w:t>
      </w:r>
    </w:p>
    <w:p w:rsidR="000C1FF8" w:rsidP="000C1FF8" w14:paraId="55E6A4D9" w14:textId="77777777">
      <w:pPr>
        <w:pStyle w:val="ListParagraph"/>
        <w:numPr>
          <w:ilvl w:val="0"/>
          <w:numId w:val="19"/>
        </w:numPr>
        <w:autoSpaceDE/>
        <w:autoSpaceDN/>
        <w:adjustRightInd/>
        <w:rPr>
          <w:rFonts w:ascii="Times New Roman" w:hAnsi="Times New Roman"/>
        </w:rPr>
      </w:pPr>
      <w:r>
        <w:rPr>
          <w:rFonts w:ascii="Times New Roman" w:hAnsi="Times New Roman"/>
        </w:rPr>
        <w:t xml:space="preserve">An implementation study of strategies for state apprenticeship system building and modernization </w:t>
      </w:r>
    </w:p>
    <w:p w:rsidR="000C1FF8" w:rsidP="000C1FF8" w14:paraId="0C4EEBC8" w14:textId="77777777">
      <w:pPr>
        <w:pStyle w:val="ListParagraph"/>
        <w:numPr>
          <w:ilvl w:val="0"/>
          <w:numId w:val="19"/>
        </w:numPr>
        <w:autoSpaceDE/>
        <w:autoSpaceDN/>
        <w:adjustRightInd/>
        <w:rPr>
          <w:rFonts w:ascii="Times New Roman" w:hAnsi="Times New Roman"/>
        </w:rPr>
      </w:pPr>
      <w:r>
        <w:rPr>
          <w:rFonts w:ascii="Times New Roman" w:hAnsi="Times New Roman"/>
        </w:rPr>
        <w:t xml:space="preserve">An implementation study of strategies to expand opportunities for youth served by registered apprenticeship programs and strategies for equitable apprenticeship pathways through pre-apprenticeships leading to a registered apprenticeship </w:t>
      </w:r>
    </w:p>
    <w:p w:rsidR="000C1FF8" w:rsidP="000C1FF8" w14:paraId="4AB80E0E" w14:textId="77777777">
      <w:pPr>
        <w:pStyle w:val="ListParagraph"/>
        <w:numPr>
          <w:ilvl w:val="0"/>
          <w:numId w:val="19"/>
        </w:numPr>
        <w:autoSpaceDE/>
        <w:autoSpaceDN/>
        <w:adjustRightInd/>
        <w:rPr>
          <w:rFonts w:ascii="Times New Roman" w:hAnsi="Times New Roman"/>
        </w:rPr>
      </w:pPr>
      <w:r>
        <w:rPr>
          <w:rFonts w:ascii="Times New Roman" w:hAnsi="Times New Roman"/>
        </w:rPr>
        <w:t xml:space="preserve">An implementation study of registered apprenticeship hubs </w:t>
      </w:r>
    </w:p>
    <w:p w:rsidR="000C1FF8" w:rsidP="000C1FF8" w14:paraId="120003FC" w14:textId="77777777">
      <w:pPr>
        <w:pStyle w:val="ListParagraph"/>
        <w:numPr>
          <w:ilvl w:val="0"/>
          <w:numId w:val="19"/>
        </w:numPr>
        <w:autoSpaceDE/>
        <w:autoSpaceDN/>
        <w:adjustRightInd/>
        <w:rPr>
          <w:rFonts w:ascii="Times New Roman" w:hAnsi="Times New Roman"/>
        </w:rPr>
      </w:pPr>
      <w:r>
        <w:rPr>
          <w:rFonts w:ascii="Times New Roman" w:hAnsi="Times New Roman"/>
        </w:rPr>
        <w:t>An impact and cost-benefit evaluability assessment of pre-apprenticeship programs that lead to registered apprenticeship programs.</w:t>
      </w:r>
    </w:p>
    <w:p w:rsidR="000C1FF8" w:rsidP="000C1FF8" w14:paraId="25A5864F" w14:textId="77777777">
      <w:pPr>
        <w:rPr>
          <w:rFonts w:ascii="Times New Roman" w:hAnsi="Times New Roman"/>
        </w:rPr>
      </w:pPr>
    </w:p>
    <w:p w:rsidR="000C1FF8" w:rsidP="000C1FF8" w14:paraId="5A1E3B2C" w14:textId="77777777">
      <w:pPr>
        <w:ind w:firstLine="432"/>
        <w:rPr>
          <w:rFonts w:ascii="Times New Roman" w:hAnsi="Times New Roman"/>
        </w:rPr>
      </w:pPr>
      <w:r>
        <w:rPr>
          <w:rFonts w:ascii="Times New Roman" w:hAnsi="Times New Roman"/>
        </w:rPr>
        <w:t xml:space="preserve">Each </w:t>
      </w:r>
      <w:r w:rsidRPr="00BD1D8D">
        <w:rPr>
          <w:rFonts w:ascii="Times New Roman" w:hAnsi="Times New Roman"/>
        </w:rPr>
        <w:t>study will address the following research questions</w:t>
      </w:r>
      <w:r>
        <w:rPr>
          <w:rFonts w:ascii="Times New Roman" w:hAnsi="Times New Roman"/>
        </w:rPr>
        <w:t xml:space="preserve"> and use the instrument identified </w:t>
      </w:r>
      <w:r>
        <w:rPr>
          <w:rFonts w:ascii="Times New Roman" w:hAnsi="Times New Roman"/>
        </w:rPr>
        <w:t>above by number shown is Table A.1.</w:t>
      </w:r>
      <w:r w:rsidRPr="00BD1D8D">
        <w:rPr>
          <w:rFonts w:ascii="Times New Roman" w:hAnsi="Times New Roman"/>
        </w:rPr>
        <w:t>:</w:t>
      </w:r>
    </w:p>
    <w:p w:rsidR="000C1FF8" w:rsidP="000C1FF8" w14:paraId="54D0E2D8" w14:textId="77777777">
      <w:pPr>
        <w:ind w:firstLine="432"/>
        <w:rPr>
          <w:rFonts w:ascii="Times New Roman" w:hAnsi="Times New Roman"/>
        </w:rPr>
      </w:pPr>
    </w:p>
    <w:p w:rsidR="000C1FF8" w:rsidP="000C1FF8" w14:paraId="379E7498" w14:textId="77777777">
      <w:pPr>
        <w:rPr>
          <w:rFonts w:ascii="Arial" w:hAnsi="Arial" w:cs="Arial"/>
          <w:b/>
          <w:bCs/>
          <w:sz w:val="22"/>
          <w:szCs w:val="22"/>
        </w:rPr>
      </w:pPr>
    </w:p>
    <w:p w:rsidR="000C1FF8" w:rsidRPr="000C1FF8" w:rsidP="000C1FF8" w14:paraId="6C9B6CD4" w14:textId="3DE14B5B">
      <w:pPr>
        <w:rPr>
          <w:rFonts w:ascii="Times New Roman" w:hAnsi="Times New Roman"/>
          <w:b/>
          <w:bCs/>
          <w:sz w:val="22"/>
          <w:szCs w:val="22"/>
        </w:rPr>
      </w:pPr>
      <w:r w:rsidRPr="000C1FF8">
        <w:rPr>
          <w:rFonts w:ascii="Arial" w:hAnsi="Arial" w:cs="Arial"/>
          <w:b/>
          <w:bCs/>
          <w:sz w:val="22"/>
          <w:szCs w:val="22"/>
        </w:rPr>
        <w:t>Table A.1. Research Questions</w:t>
      </w:r>
    </w:p>
    <w:tbl>
      <w:tblPr>
        <w:tblStyle w:val="TableGrid"/>
        <w:tblpPr w:leftFromText="187" w:rightFromText="187" w:vertAnchor="text" w:horzAnchor="margin" w:tblpY="1"/>
        <w:tblW w:w="9175" w:type="dxa"/>
        <w:tblLook w:val="04A0"/>
      </w:tblPr>
      <w:tblGrid>
        <w:gridCol w:w="7195"/>
        <w:gridCol w:w="1980"/>
      </w:tblGrid>
      <w:tr w14:paraId="682776EC" w14:textId="77777777" w:rsidTr="00EB75F7">
        <w:tblPrEx>
          <w:tblW w:w="9175" w:type="dxa"/>
          <w:tblLook w:val="04A0"/>
        </w:tblPrEx>
        <w:trPr>
          <w:trHeight w:val="346"/>
          <w:tblHeader/>
        </w:trPr>
        <w:tc>
          <w:tcPr>
            <w:tcW w:w="7195" w:type="dxa"/>
            <w:shd w:val="clear" w:color="auto" w:fill="auto"/>
            <w:vAlign w:val="bottom"/>
          </w:tcPr>
          <w:p w:rsidR="000C1FF8" w:rsidRPr="000C1FF8" w:rsidP="00EB75F7" w14:paraId="21AB0498" w14:textId="77777777">
            <w:pPr>
              <w:spacing w:after="160"/>
              <w:jc w:val="both"/>
              <w:rPr>
                <w:rFonts w:asciiTheme="minorHAnsi" w:hAnsiTheme="minorHAnsi" w:cstheme="minorHAnsi"/>
                <w:b/>
                <w:bCs/>
                <w:iCs/>
                <w:sz w:val="22"/>
                <w:szCs w:val="22"/>
              </w:rPr>
            </w:pPr>
            <w:r w:rsidRPr="000C1FF8">
              <w:rPr>
                <w:rFonts w:asciiTheme="minorHAnsi" w:hAnsiTheme="minorHAnsi" w:cstheme="minorHAnsi"/>
                <w:b/>
                <w:bCs/>
                <w:iCs/>
                <w:sz w:val="22"/>
                <w:szCs w:val="22"/>
              </w:rPr>
              <w:t>Research question</w:t>
            </w:r>
          </w:p>
        </w:tc>
        <w:tc>
          <w:tcPr>
            <w:tcW w:w="1980" w:type="dxa"/>
            <w:shd w:val="clear" w:color="auto" w:fill="auto"/>
            <w:vAlign w:val="center"/>
          </w:tcPr>
          <w:p w:rsidR="000C1FF8" w:rsidRPr="000C1FF8" w:rsidP="00EB75F7" w14:paraId="38DBED32" w14:textId="77777777">
            <w:pPr>
              <w:jc w:val="center"/>
              <w:rPr>
                <w:rFonts w:asciiTheme="minorHAnsi" w:hAnsiTheme="minorHAnsi" w:cstheme="minorHAnsi"/>
                <w:b/>
                <w:bCs/>
                <w:iCs/>
                <w:sz w:val="22"/>
                <w:szCs w:val="22"/>
              </w:rPr>
            </w:pPr>
            <w:r w:rsidRPr="000C1FF8">
              <w:rPr>
                <w:rFonts w:asciiTheme="minorHAnsi" w:hAnsiTheme="minorHAnsi" w:cstheme="minorHAnsi"/>
                <w:b/>
                <w:bCs/>
                <w:iCs/>
                <w:sz w:val="22"/>
                <w:szCs w:val="22"/>
              </w:rPr>
              <w:t>Instruments Used (Identified by Number)</w:t>
            </w:r>
          </w:p>
        </w:tc>
      </w:tr>
      <w:tr w14:paraId="639AF8A3" w14:textId="77777777" w:rsidTr="00EB75F7">
        <w:tblPrEx>
          <w:tblW w:w="9175" w:type="dxa"/>
          <w:tblLook w:val="04A0"/>
        </w:tblPrEx>
        <w:trPr>
          <w:trHeight w:val="129"/>
        </w:trPr>
        <w:tc>
          <w:tcPr>
            <w:tcW w:w="7195" w:type="dxa"/>
            <w:shd w:val="clear" w:color="auto" w:fill="auto"/>
          </w:tcPr>
          <w:p w:rsidR="000C1FF8" w:rsidRPr="000C1FF8" w:rsidP="00EB75F7" w14:paraId="4D0A1AD1" w14:textId="77777777">
            <w:pPr>
              <w:spacing w:after="160"/>
              <w:jc w:val="both"/>
              <w:rPr>
                <w:rFonts w:asciiTheme="minorHAnsi" w:hAnsiTheme="minorHAnsi" w:cstheme="minorHAnsi"/>
                <w:b/>
                <w:bCs/>
                <w:iCs/>
                <w:sz w:val="22"/>
                <w:szCs w:val="22"/>
              </w:rPr>
            </w:pPr>
            <w:r w:rsidRPr="000C1FF8">
              <w:rPr>
                <w:rFonts w:asciiTheme="minorHAnsi" w:hAnsiTheme="minorHAnsi" w:cstheme="minorHAnsi"/>
                <w:b/>
                <w:bCs/>
                <w:iCs/>
                <w:sz w:val="22"/>
                <w:szCs w:val="22"/>
              </w:rPr>
              <w:t>Study 1. State Apprenticeship Expansion and Modernization</w:t>
            </w:r>
          </w:p>
        </w:tc>
        <w:tc>
          <w:tcPr>
            <w:tcW w:w="1980" w:type="dxa"/>
            <w:shd w:val="clear" w:color="auto" w:fill="auto"/>
            <w:vAlign w:val="center"/>
          </w:tcPr>
          <w:p w:rsidR="000C1FF8" w:rsidRPr="000C1FF8" w:rsidP="00EB75F7" w14:paraId="17B3B106" w14:textId="77777777">
            <w:pPr>
              <w:spacing w:after="160"/>
              <w:jc w:val="both"/>
              <w:rPr>
                <w:rFonts w:asciiTheme="minorHAnsi" w:hAnsiTheme="minorHAnsi" w:cstheme="minorHAnsi"/>
                <w:iCs/>
                <w:sz w:val="22"/>
                <w:szCs w:val="22"/>
              </w:rPr>
            </w:pPr>
          </w:p>
        </w:tc>
      </w:tr>
      <w:tr w14:paraId="606A2D8B" w14:textId="77777777" w:rsidTr="00EB75F7">
        <w:tblPrEx>
          <w:tblW w:w="9175" w:type="dxa"/>
          <w:tblLook w:val="04A0"/>
        </w:tblPrEx>
        <w:trPr>
          <w:trHeight w:val="129"/>
        </w:trPr>
        <w:tc>
          <w:tcPr>
            <w:tcW w:w="7195" w:type="dxa"/>
          </w:tcPr>
          <w:p w:rsidR="000C1FF8" w:rsidRPr="009E01CE" w:rsidP="00EB75F7" w14:paraId="4B416DAA" w14:textId="77777777">
            <w:pPr>
              <w:widowControl/>
              <w:numPr>
                <w:ilvl w:val="0"/>
                <w:numId w:val="18"/>
              </w:numPr>
              <w:autoSpaceDE/>
              <w:autoSpaceDN/>
              <w:adjustRightInd/>
              <w:spacing w:after="160"/>
              <w:jc w:val="both"/>
              <w:rPr>
                <w:rFonts w:ascii="Arial" w:hAnsi="Arial" w:cs="Arial"/>
                <w:iCs/>
                <w:sz w:val="18"/>
                <w:szCs w:val="18"/>
              </w:rPr>
            </w:pPr>
            <w:r w:rsidRPr="009E01CE">
              <w:rPr>
                <w:rFonts w:ascii="Arial" w:hAnsi="Arial" w:cs="Arial"/>
                <w:iCs/>
                <w:sz w:val="18"/>
                <w:szCs w:val="18"/>
              </w:rPr>
              <w:t>In what ways did grantees expand registered apprenticeships? What was the planning process states used to prioritize objectives and modernize systems? </w:t>
            </w:r>
          </w:p>
        </w:tc>
        <w:tc>
          <w:tcPr>
            <w:tcW w:w="1980" w:type="dxa"/>
            <w:vAlign w:val="center"/>
          </w:tcPr>
          <w:p w:rsidR="000C1FF8" w:rsidRPr="009E01CE" w:rsidP="00EB75F7" w14:paraId="2818F48B" w14:textId="77777777">
            <w:pPr>
              <w:spacing w:after="160"/>
              <w:jc w:val="center"/>
              <w:rPr>
                <w:rFonts w:ascii="Arial" w:hAnsi="Arial" w:cs="Arial"/>
                <w:iCs/>
                <w:sz w:val="18"/>
                <w:szCs w:val="18"/>
              </w:rPr>
            </w:pPr>
            <w:r>
              <w:rPr>
                <w:rFonts w:ascii="Arial" w:hAnsi="Arial" w:cs="Arial"/>
                <w:iCs/>
                <w:sz w:val="18"/>
                <w:szCs w:val="18"/>
              </w:rPr>
              <w:t>2, 9, 10</w:t>
            </w:r>
          </w:p>
        </w:tc>
      </w:tr>
      <w:tr w14:paraId="5A1833B8" w14:textId="77777777" w:rsidTr="00EB75F7">
        <w:tblPrEx>
          <w:tblW w:w="9175" w:type="dxa"/>
          <w:tblLook w:val="04A0"/>
        </w:tblPrEx>
        <w:trPr>
          <w:trHeight w:val="129"/>
        </w:trPr>
        <w:tc>
          <w:tcPr>
            <w:tcW w:w="7195" w:type="dxa"/>
          </w:tcPr>
          <w:p w:rsidR="000C1FF8" w:rsidRPr="009E01CE" w:rsidP="00EB75F7" w14:paraId="64621E69" w14:textId="77777777">
            <w:pPr>
              <w:widowControl/>
              <w:numPr>
                <w:ilvl w:val="0"/>
                <w:numId w:val="18"/>
              </w:numPr>
              <w:autoSpaceDE/>
              <w:autoSpaceDN/>
              <w:adjustRightInd/>
              <w:spacing w:after="160"/>
              <w:jc w:val="both"/>
              <w:rPr>
                <w:rFonts w:ascii="Arial" w:hAnsi="Arial" w:cs="Arial"/>
                <w:iCs/>
                <w:sz w:val="18"/>
                <w:szCs w:val="18"/>
              </w:rPr>
            </w:pPr>
            <w:r w:rsidRPr="009E01CE">
              <w:rPr>
                <w:rFonts w:ascii="Arial" w:hAnsi="Arial" w:cs="Arial"/>
                <w:iCs/>
                <w:sz w:val="18"/>
                <w:szCs w:val="18"/>
              </w:rPr>
              <w:t>What strategies did grantees use to develop the pipeline of potential apprentices, including pre-apprenticeship programs and other strategies to broaden interest in apprenticeship?</w:t>
            </w:r>
          </w:p>
        </w:tc>
        <w:tc>
          <w:tcPr>
            <w:tcW w:w="1980" w:type="dxa"/>
            <w:vAlign w:val="center"/>
          </w:tcPr>
          <w:p w:rsidR="000C1FF8" w:rsidRPr="009E01CE" w:rsidP="00EB75F7" w14:paraId="23359815" w14:textId="77777777">
            <w:pPr>
              <w:spacing w:after="160"/>
              <w:jc w:val="center"/>
              <w:rPr>
                <w:rFonts w:ascii="Arial" w:hAnsi="Arial" w:cs="Arial"/>
                <w:iCs/>
                <w:sz w:val="18"/>
                <w:szCs w:val="18"/>
              </w:rPr>
            </w:pPr>
            <w:r>
              <w:rPr>
                <w:rFonts w:ascii="Arial" w:hAnsi="Arial" w:cs="Arial"/>
                <w:iCs/>
                <w:sz w:val="18"/>
                <w:szCs w:val="18"/>
              </w:rPr>
              <w:t>2, 6, 9, 10</w:t>
            </w:r>
          </w:p>
        </w:tc>
      </w:tr>
      <w:tr w14:paraId="36FC66E2" w14:textId="77777777" w:rsidTr="00EB75F7">
        <w:tblPrEx>
          <w:tblW w:w="9175" w:type="dxa"/>
          <w:tblLook w:val="04A0"/>
        </w:tblPrEx>
        <w:trPr>
          <w:trHeight w:val="129"/>
        </w:trPr>
        <w:tc>
          <w:tcPr>
            <w:tcW w:w="7195" w:type="dxa"/>
          </w:tcPr>
          <w:p w:rsidR="000C1FF8" w:rsidRPr="009E01CE" w:rsidP="00EB75F7" w14:paraId="6D850EBB" w14:textId="77777777">
            <w:pPr>
              <w:widowControl/>
              <w:numPr>
                <w:ilvl w:val="0"/>
                <w:numId w:val="18"/>
              </w:numPr>
              <w:autoSpaceDE/>
              <w:autoSpaceDN/>
              <w:adjustRightInd/>
              <w:spacing w:after="160"/>
              <w:jc w:val="both"/>
              <w:rPr>
                <w:rFonts w:ascii="Arial" w:hAnsi="Arial" w:cs="Arial"/>
                <w:bCs/>
                <w:iCs/>
                <w:sz w:val="18"/>
                <w:szCs w:val="18"/>
              </w:rPr>
            </w:pPr>
            <w:r w:rsidRPr="009E01CE">
              <w:rPr>
                <w:rFonts w:ascii="Arial" w:hAnsi="Arial" w:cs="Arial"/>
                <w:bCs/>
                <w:iCs/>
                <w:sz w:val="18"/>
                <w:szCs w:val="18"/>
              </w:rPr>
              <w:t>To what extent did grantees focus on expanding registered apprenticeships in emerging or nontraditional industries and/or expanding opportunities for underrepresented populations in traditional industries for apprenticeship? How did grantees determine their priorities across focal industries and populations?</w:t>
            </w:r>
          </w:p>
        </w:tc>
        <w:tc>
          <w:tcPr>
            <w:tcW w:w="1980" w:type="dxa"/>
            <w:vAlign w:val="center"/>
          </w:tcPr>
          <w:p w:rsidR="000C1FF8" w:rsidRPr="009E01CE" w:rsidP="00EB75F7" w14:paraId="24930390" w14:textId="77777777">
            <w:pPr>
              <w:spacing w:after="160"/>
              <w:jc w:val="center"/>
              <w:rPr>
                <w:rFonts w:ascii="Arial" w:hAnsi="Arial" w:cs="Arial"/>
                <w:iCs/>
                <w:sz w:val="18"/>
                <w:szCs w:val="18"/>
              </w:rPr>
            </w:pPr>
            <w:r>
              <w:rPr>
                <w:rFonts w:ascii="Arial" w:hAnsi="Arial" w:cs="Arial"/>
                <w:iCs/>
                <w:sz w:val="18"/>
                <w:szCs w:val="18"/>
              </w:rPr>
              <w:t>2, 9, 10</w:t>
            </w:r>
          </w:p>
        </w:tc>
      </w:tr>
      <w:tr w14:paraId="0FD8BB73" w14:textId="77777777" w:rsidTr="00EB75F7">
        <w:tblPrEx>
          <w:tblW w:w="9175" w:type="dxa"/>
          <w:tblLook w:val="04A0"/>
        </w:tblPrEx>
        <w:trPr>
          <w:trHeight w:val="129"/>
        </w:trPr>
        <w:tc>
          <w:tcPr>
            <w:tcW w:w="7195" w:type="dxa"/>
          </w:tcPr>
          <w:p w:rsidR="000C1FF8" w:rsidRPr="009E01CE" w:rsidP="00EB75F7" w14:paraId="0C03AF17" w14:textId="77777777">
            <w:pPr>
              <w:widowControl/>
              <w:numPr>
                <w:ilvl w:val="0"/>
                <w:numId w:val="18"/>
              </w:numPr>
              <w:autoSpaceDE/>
              <w:autoSpaceDN/>
              <w:adjustRightInd/>
              <w:spacing w:after="160"/>
              <w:jc w:val="both"/>
              <w:rPr>
                <w:rFonts w:ascii="Arial" w:hAnsi="Arial" w:cs="Arial"/>
                <w:iCs/>
                <w:sz w:val="18"/>
                <w:szCs w:val="18"/>
              </w:rPr>
            </w:pPr>
            <w:r w:rsidRPr="009E01CE">
              <w:rPr>
                <w:rFonts w:ascii="Arial" w:hAnsi="Arial" w:cs="Arial"/>
                <w:iCs/>
                <w:sz w:val="18"/>
                <w:szCs w:val="18"/>
              </w:rPr>
              <w:t>What strategies did grantees use to increase equity in access to RAPs? How did grantees perceive differences in strategies affecting gaps, barriers, and opportunities?</w:t>
            </w:r>
          </w:p>
        </w:tc>
        <w:tc>
          <w:tcPr>
            <w:tcW w:w="1980" w:type="dxa"/>
            <w:vAlign w:val="center"/>
          </w:tcPr>
          <w:p w:rsidR="000C1FF8" w:rsidRPr="009E01CE" w:rsidP="00EB75F7" w14:paraId="0460C7AC" w14:textId="77777777">
            <w:pPr>
              <w:spacing w:after="160"/>
              <w:jc w:val="center"/>
              <w:rPr>
                <w:rFonts w:ascii="Arial" w:hAnsi="Arial" w:cs="Arial"/>
                <w:iCs/>
                <w:sz w:val="18"/>
                <w:szCs w:val="18"/>
              </w:rPr>
            </w:pPr>
            <w:r>
              <w:rPr>
                <w:rFonts w:ascii="Arial" w:hAnsi="Arial" w:cs="Arial"/>
                <w:iCs/>
                <w:sz w:val="18"/>
                <w:szCs w:val="18"/>
              </w:rPr>
              <w:t>2, 6, 9, 10</w:t>
            </w:r>
          </w:p>
        </w:tc>
      </w:tr>
      <w:tr w14:paraId="3B2F7AA7" w14:textId="77777777" w:rsidTr="00EB75F7">
        <w:tblPrEx>
          <w:tblW w:w="9175" w:type="dxa"/>
          <w:tblLook w:val="04A0"/>
        </w:tblPrEx>
        <w:trPr>
          <w:trHeight w:val="129"/>
        </w:trPr>
        <w:tc>
          <w:tcPr>
            <w:tcW w:w="7195" w:type="dxa"/>
          </w:tcPr>
          <w:p w:rsidR="000C1FF8" w:rsidRPr="009E01CE" w:rsidP="00EB75F7" w14:paraId="089BD378" w14:textId="77777777">
            <w:pPr>
              <w:widowControl/>
              <w:numPr>
                <w:ilvl w:val="0"/>
                <w:numId w:val="18"/>
              </w:numPr>
              <w:autoSpaceDE/>
              <w:autoSpaceDN/>
              <w:adjustRightInd/>
              <w:spacing w:after="160"/>
              <w:jc w:val="both"/>
              <w:rPr>
                <w:rFonts w:ascii="Arial" w:hAnsi="Arial" w:cs="Arial"/>
                <w:iCs/>
                <w:sz w:val="18"/>
                <w:szCs w:val="18"/>
              </w:rPr>
            </w:pPr>
            <w:r w:rsidRPr="009E01CE">
              <w:rPr>
                <w:rFonts w:ascii="Arial" w:hAnsi="Arial" w:cs="Arial"/>
                <w:iCs/>
                <w:sz w:val="18"/>
                <w:szCs w:val="18"/>
              </w:rPr>
              <w:t>What are promising strategies from stakeholder perspectives that merit bringing to scale?</w:t>
            </w:r>
          </w:p>
        </w:tc>
        <w:tc>
          <w:tcPr>
            <w:tcW w:w="1980" w:type="dxa"/>
            <w:vAlign w:val="center"/>
          </w:tcPr>
          <w:p w:rsidR="000C1FF8" w:rsidRPr="009E01CE" w:rsidP="00EB75F7" w14:paraId="5D0C47E8" w14:textId="77777777">
            <w:pPr>
              <w:spacing w:after="160"/>
              <w:jc w:val="center"/>
              <w:rPr>
                <w:rFonts w:ascii="Arial" w:hAnsi="Arial" w:cs="Arial"/>
                <w:iCs/>
                <w:sz w:val="18"/>
                <w:szCs w:val="18"/>
              </w:rPr>
            </w:pPr>
            <w:r>
              <w:rPr>
                <w:rFonts w:ascii="Arial" w:hAnsi="Arial" w:cs="Arial"/>
                <w:iCs/>
                <w:sz w:val="18"/>
                <w:szCs w:val="18"/>
              </w:rPr>
              <w:t>6, 9, 10</w:t>
            </w:r>
          </w:p>
        </w:tc>
      </w:tr>
      <w:tr w14:paraId="2488D0A8" w14:textId="77777777" w:rsidTr="00EB75F7">
        <w:tblPrEx>
          <w:tblW w:w="9175" w:type="dxa"/>
          <w:tblLook w:val="04A0"/>
        </w:tblPrEx>
        <w:trPr>
          <w:trHeight w:val="129"/>
        </w:trPr>
        <w:tc>
          <w:tcPr>
            <w:tcW w:w="7195" w:type="dxa"/>
          </w:tcPr>
          <w:p w:rsidR="000C1FF8" w:rsidRPr="009E01CE" w:rsidP="00EB75F7" w14:paraId="27813DAC" w14:textId="77777777">
            <w:pPr>
              <w:widowControl/>
              <w:numPr>
                <w:ilvl w:val="0"/>
                <w:numId w:val="18"/>
              </w:numPr>
              <w:autoSpaceDE/>
              <w:autoSpaceDN/>
              <w:adjustRightInd/>
              <w:spacing w:after="160"/>
              <w:jc w:val="both"/>
              <w:rPr>
                <w:rFonts w:ascii="Arial" w:hAnsi="Arial" w:cs="Arial"/>
                <w:iCs/>
                <w:sz w:val="18"/>
                <w:szCs w:val="18"/>
              </w:rPr>
            </w:pPr>
            <w:r w:rsidRPr="009E01CE">
              <w:rPr>
                <w:rFonts w:ascii="Arial" w:hAnsi="Arial" w:cs="Arial"/>
                <w:iCs/>
                <w:sz w:val="18"/>
                <w:szCs w:val="18"/>
              </w:rPr>
              <w:t>What types of state-level system changes were associated with grantee efforts to build their capacity to expand apprenticeships?</w:t>
            </w:r>
          </w:p>
        </w:tc>
        <w:tc>
          <w:tcPr>
            <w:tcW w:w="1980" w:type="dxa"/>
            <w:vAlign w:val="center"/>
          </w:tcPr>
          <w:p w:rsidR="000C1FF8" w:rsidRPr="009E01CE" w:rsidP="00EB75F7" w14:paraId="2427C3A2" w14:textId="77777777">
            <w:pPr>
              <w:spacing w:after="160"/>
              <w:jc w:val="center"/>
              <w:rPr>
                <w:rFonts w:ascii="Arial" w:hAnsi="Arial" w:cs="Arial"/>
                <w:iCs/>
                <w:sz w:val="18"/>
                <w:szCs w:val="18"/>
              </w:rPr>
            </w:pPr>
            <w:r>
              <w:rPr>
                <w:rFonts w:ascii="Arial" w:hAnsi="Arial" w:cs="Arial"/>
                <w:iCs/>
                <w:sz w:val="18"/>
                <w:szCs w:val="18"/>
              </w:rPr>
              <w:t>2, 9</w:t>
            </w:r>
          </w:p>
        </w:tc>
      </w:tr>
      <w:tr w14:paraId="4AF0206A" w14:textId="77777777" w:rsidTr="00EB75F7">
        <w:tblPrEx>
          <w:tblW w:w="9175" w:type="dxa"/>
          <w:tblLook w:val="04A0"/>
        </w:tblPrEx>
        <w:trPr>
          <w:trHeight w:val="129"/>
        </w:trPr>
        <w:tc>
          <w:tcPr>
            <w:tcW w:w="7195" w:type="dxa"/>
          </w:tcPr>
          <w:p w:rsidR="000C1FF8" w:rsidRPr="009E01CE" w:rsidP="00EB75F7" w14:paraId="2FB9765A" w14:textId="77777777">
            <w:pPr>
              <w:widowControl/>
              <w:numPr>
                <w:ilvl w:val="0"/>
                <w:numId w:val="18"/>
              </w:numPr>
              <w:autoSpaceDE/>
              <w:autoSpaceDN/>
              <w:adjustRightInd/>
              <w:spacing w:after="160"/>
              <w:jc w:val="both"/>
              <w:rPr>
                <w:rFonts w:ascii="Arial" w:hAnsi="Arial" w:cs="Arial"/>
                <w:iCs/>
                <w:sz w:val="18"/>
                <w:szCs w:val="18"/>
              </w:rPr>
            </w:pPr>
            <w:r w:rsidRPr="009E01CE">
              <w:rPr>
                <w:rFonts w:ascii="Arial" w:hAnsi="Arial" w:cs="Arial"/>
                <w:iCs/>
                <w:sz w:val="18"/>
                <w:szCs w:val="18"/>
              </w:rPr>
              <w:t>How did grantees leverage, develop, or modernize data systems to improve performance or accountability of apprenticeship programs, improve knowledge of the costs and benefits of apprenticeship, or make it easier to develop apprenticeship programs?</w:t>
            </w:r>
          </w:p>
        </w:tc>
        <w:tc>
          <w:tcPr>
            <w:tcW w:w="1980" w:type="dxa"/>
            <w:vAlign w:val="center"/>
          </w:tcPr>
          <w:p w:rsidR="000C1FF8" w:rsidRPr="009E01CE" w:rsidP="00EB75F7" w14:paraId="78FE32CF" w14:textId="77777777">
            <w:pPr>
              <w:spacing w:after="160"/>
              <w:jc w:val="center"/>
              <w:rPr>
                <w:rFonts w:ascii="Arial" w:hAnsi="Arial" w:cs="Arial"/>
                <w:iCs/>
                <w:sz w:val="18"/>
                <w:szCs w:val="18"/>
              </w:rPr>
            </w:pPr>
            <w:r>
              <w:rPr>
                <w:rFonts w:ascii="Arial" w:hAnsi="Arial" w:cs="Arial"/>
                <w:iCs/>
                <w:sz w:val="18"/>
                <w:szCs w:val="18"/>
              </w:rPr>
              <w:t>9, 10</w:t>
            </w:r>
          </w:p>
        </w:tc>
      </w:tr>
      <w:tr w14:paraId="3273621A" w14:textId="77777777" w:rsidTr="00EB75F7">
        <w:tblPrEx>
          <w:tblW w:w="9175" w:type="dxa"/>
          <w:tblLook w:val="04A0"/>
        </w:tblPrEx>
        <w:trPr>
          <w:trHeight w:val="129"/>
        </w:trPr>
        <w:tc>
          <w:tcPr>
            <w:tcW w:w="7195" w:type="dxa"/>
          </w:tcPr>
          <w:p w:rsidR="000C1FF8" w:rsidRPr="009E01CE" w:rsidP="00EB75F7" w14:paraId="79186E07" w14:textId="77777777">
            <w:pPr>
              <w:widowControl/>
              <w:numPr>
                <w:ilvl w:val="0"/>
                <w:numId w:val="18"/>
              </w:numPr>
              <w:autoSpaceDE/>
              <w:autoSpaceDN/>
              <w:adjustRightInd/>
              <w:spacing w:after="160"/>
              <w:jc w:val="both"/>
              <w:rPr>
                <w:rFonts w:ascii="Arial" w:hAnsi="Arial" w:cs="Arial"/>
                <w:iCs/>
                <w:sz w:val="18"/>
                <w:szCs w:val="18"/>
              </w:rPr>
            </w:pPr>
            <w:r w:rsidRPr="009E01CE">
              <w:rPr>
                <w:rFonts w:ascii="Arial" w:hAnsi="Arial" w:cs="Arial"/>
                <w:iCs/>
                <w:sz w:val="18"/>
                <w:szCs w:val="18"/>
              </w:rPr>
              <w:t>How do differences in state structures appear to affect how grant funds were implemented, such as federal versus state-level registration models, state apprenticeship offices, and state-level legislative supports?</w:t>
            </w:r>
          </w:p>
        </w:tc>
        <w:tc>
          <w:tcPr>
            <w:tcW w:w="1980" w:type="dxa"/>
            <w:vAlign w:val="center"/>
          </w:tcPr>
          <w:p w:rsidR="000C1FF8" w:rsidRPr="009E01CE" w:rsidP="00EB75F7" w14:paraId="3941F57C" w14:textId="77777777">
            <w:pPr>
              <w:spacing w:after="160"/>
              <w:jc w:val="center"/>
              <w:rPr>
                <w:rFonts w:ascii="Arial" w:hAnsi="Arial" w:cs="Arial"/>
                <w:iCs/>
                <w:sz w:val="18"/>
                <w:szCs w:val="18"/>
              </w:rPr>
            </w:pPr>
            <w:r>
              <w:rPr>
                <w:rFonts w:ascii="Arial" w:hAnsi="Arial" w:cs="Arial"/>
                <w:iCs/>
                <w:sz w:val="18"/>
                <w:szCs w:val="18"/>
              </w:rPr>
              <w:t>9</w:t>
            </w:r>
          </w:p>
        </w:tc>
      </w:tr>
      <w:tr w14:paraId="7F171DB9" w14:textId="77777777" w:rsidTr="00EB75F7">
        <w:tblPrEx>
          <w:tblW w:w="9175" w:type="dxa"/>
          <w:tblLook w:val="04A0"/>
        </w:tblPrEx>
        <w:trPr>
          <w:trHeight w:val="129"/>
        </w:trPr>
        <w:tc>
          <w:tcPr>
            <w:tcW w:w="7195" w:type="dxa"/>
          </w:tcPr>
          <w:p w:rsidR="000C1FF8" w:rsidRPr="009E01CE" w:rsidP="00EB75F7" w14:paraId="0F8740F0" w14:textId="77777777">
            <w:pPr>
              <w:widowControl/>
              <w:numPr>
                <w:ilvl w:val="0"/>
                <w:numId w:val="18"/>
              </w:numPr>
              <w:autoSpaceDE/>
              <w:autoSpaceDN/>
              <w:adjustRightInd/>
              <w:spacing w:after="160"/>
              <w:jc w:val="both"/>
              <w:rPr>
                <w:rFonts w:ascii="Arial" w:hAnsi="Arial" w:cs="Arial"/>
                <w:iCs/>
                <w:sz w:val="18"/>
                <w:szCs w:val="18"/>
              </w:rPr>
            </w:pPr>
            <w:r w:rsidRPr="009E01CE">
              <w:rPr>
                <w:rFonts w:ascii="Arial" w:hAnsi="Arial" w:cs="Arial"/>
                <w:iCs/>
                <w:sz w:val="18"/>
                <w:szCs w:val="18"/>
              </w:rPr>
              <w:t>How did grantees leverage the Workforce Innovation and Opportunity Act and their state’s workforce development system to further the goals of their grants?</w:t>
            </w:r>
          </w:p>
        </w:tc>
        <w:tc>
          <w:tcPr>
            <w:tcW w:w="1980" w:type="dxa"/>
            <w:vAlign w:val="center"/>
          </w:tcPr>
          <w:p w:rsidR="000C1FF8" w:rsidRPr="009E01CE" w:rsidP="00EB75F7" w14:paraId="52D2E139" w14:textId="77777777">
            <w:pPr>
              <w:spacing w:after="160"/>
              <w:jc w:val="center"/>
              <w:rPr>
                <w:rFonts w:ascii="Arial" w:hAnsi="Arial" w:cs="Arial"/>
                <w:iCs/>
                <w:sz w:val="18"/>
                <w:szCs w:val="18"/>
              </w:rPr>
            </w:pPr>
            <w:r>
              <w:rPr>
                <w:rFonts w:ascii="Arial" w:hAnsi="Arial" w:cs="Arial"/>
                <w:iCs/>
                <w:sz w:val="18"/>
                <w:szCs w:val="18"/>
              </w:rPr>
              <w:t>9, 10</w:t>
            </w:r>
          </w:p>
        </w:tc>
      </w:tr>
      <w:tr w14:paraId="720928DD" w14:textId="77777777" w:rsidTr="00EB75F7">
        <w:tblPrEx>
          <w:tblW w:w="9175" w:type="dxa"/>
          <w:tblLook w:val="04A0"/>
        </w:tblPrEx>
        <w:trPr>
          <w:trHeight w:val="129"/>
        </w:trPr>
        <w:tc>
          <w:tcPr>
            <w:tcW w:w="7195" w:type="dxa"/>
          </w:tcPr>
          <w:p w:rsidR="000C1FF8" w:rsidRPr="009E01CE" w:rsidP="00EB75F7" w14:paraId="34DC3021" w14:textId="77777777">
            <w:pPr>
              <w:widowControl/>
              <w:numPr>
                <w:ilvl w:val="0"/>
                <w:numId w:val="18"/>
              </w:numPr>
              <w:autoSpaceDE/>
              <w:autoSpaceDN/>
              <w:adjustRightInd/>
              <w:spacing w:after="160"/>
              <w:jc w:val="both"/>
              <w:rPr>
                <w:rFonts w:ascii="Arial" w:hAnsi="Arial" w:cs="Arial"/>
                <w:iCs/>
                <w:sz w:val="18"/>
                <w:szCs w:val="18"/>
              </w:rPr>
            </w:pPr>
            <w:r w:rsidRPr="009E01CE">
              <w:rPr>
                <w:rFonts w:ascii="Arial" w:hAnsi="Arial" w:cs="Arial"/>
                <w:iCs/>
                <w:sz w:val="18"/>
                <w:szCs w:val="18"/>
              </w:rPr>
              <w:t>What do grantees still perceive as gaps in the capacity of state systems to support apprenticeship that could be filled with further assistance?</w:t>
            </w:r>
          </w:p>
        </w:tc>
        <w:tc>
          <w:tcPr>
            <w:tcW w:w="1980" w:type="dxa"/>
            <w:vAlign w:val="center"/>
          </w:tcPr>
          <w:p w:rsidR="000C1FF8" w:rsidRPr="009E01CE" w:rsidP="00EB75F7" w14:paraId="7E2F2771" w14:textId="77777777">
            <w:pPr>
              <w:spacing w:after="160"/>
              <w:jc w:val="center"/>
              <w:rPr>
                <w:rFonts w:ascii="Arial" w:hAnsi="Arial" w:cs="Arial"/>
                <w:iCs/>
                <w:sz w:val="18"/>
                <w:szCs w:val="18"/>
              </w:rPr>
            </w:pPr>
            <w:r>
              <w:rPr>
                <w:rFonts w:ascii="Arial" w:hAnsi="Arial" w:cs="Arial"/>
                <w:iCs/>
                <w:sz w:val="18"/>
                <w:szCs w:val="18"/>
              </w:rPr>
              <w:t>2, 9</w:t>
            </w:r>
          </w:p>
        </w:tc>
      </w:tr>
      <w:tr w14:paraId="3C215210" w14:textId="77777777" w:rsidTr="00EB75F7">
        <w:tblPrEx>
          <w:tblW w:w="9175" w:type="dxa"/>
          <w:tblLook w:val="04A0"/>
        </w:tblPrEx>
        <w:trPr>
          <w:trHeight w:val="213"/>
        </w:trPr>
        <w:tc>
          <w:tcPr>
            <w:tcW w:w="7195" w:type="dxa"/>
          </w:tcPr>
          <w:p w:rsidR="000C1FF8" w:rsidRPr="009E01CE" w:rsidP="00EB75F7" w14:paraId="64718837" w14:textId="77777777">
            <w:pPr>
              <w:widowControl/>
              <w:numPr>
                <w:ilvl w:val="0"/>
                <w:numId w:val="18"/>
              </w:numPr>
              <w:autoSpaceDE/>
              <w:autoSpaceDN/>
              <w:adjustRightInd/>
              <w:spacing w:after="160"/>
              <w:jc w:val="both"/>
              <w:rPr>
                <w:rFonts w:ascii="Arial" w:hAnsi="Arial" w:cs="Arial"/>
                <w:iCs/>
                <w:sz w:val="18"/>
                <w:szCs w:val="18"/>
              </w:rPr>
            </w:pPr>
            <w:r w:rsidRPr="009E01CE">
              <w:rPr>
                <w:rFonts w:ascii="Arial" w:hAnsi="Arial" w:cs="Arial"/>
                <w:iCs/>
                <w:sz w:val="18"/>
                <w:szCs w:val="18"/>
              </w:rPr>
              <w:t>What types of national, state, local partners did grantees work with to meet the goals of the grant? What were the roles and responsibilities of these partners and how did they contribute to meeting the goals of the grant?</w:t>
            </w:r>
          </w:p>
        </w:tc>
        <w:tc>
          <w:tcPr>
            <w:tcW w:w="1980" w:type="dxa"/>
            <w:vAlign w:val="center"/>
          </w:tcPr>
          <w:p w:rsidR="000C1FF8" w:rsidRPr="009E01CE" w:rsidP="00EB75F7" w14:paraId="72838F67" w14:textId="77777777">
            <w:pPr>
              <w:spacing w:after="160"/>
              <w:jc w:val="center"/>
              <w:rPr>
                <w:rFonts w:ascii="Arial" w:hAnsi="Arial" w:cs="Arial"/>
                <w:iCs/>
                <w:sz w:val="18"/>
                <w:szCs w:val="18"/>
              </w:rPr>
            </w:pPr>
            <w:r>
              <w:rPr>
                <w:rFonts w:ascii="Arial" w:hAnsi="Arial" w:cs="Arial"/>
                <w:iCs/>
                <w:sz w:val="18"/>
                <w:szCs w:val="18"/>
              </w:rPr>
              <w:t>2, 9, 10</w:t>
            </w:r>
          </w:p>
        </w:tc>
      </w:tr>
      <w:tr w14:paraId="5898F7AD" w14:textId="77777777" w:rsidTr="00EB75F7">
        <w:tblPrEx>
          <w:tblW w:w="9175" w:type="dxa"/>
          <w:tblLook w:val="04A0"/>
        </w:tblPrEx>
        <w:trPr>
          <w:trHeight w:val="129"/>
        </w:trPr>
        <w:tc>
          <w:tcPr>
            <w:tcW w:w="7195" w:type="dxa"/>
            <w:shd w:val="clear" w:color="auto" w:fill="auto"/>
          </w:tcPr>
          <w:p w:rsidR="000C1FF8" w:rsidRPr="000C1FF8" w:rsidP="00EB75F7" w14:paraId="6555FC2A" w14:textId="77777777">
            <w:pPr>
              <w:spacing w:after="160"/>
              <w:jc w:val="both"/>
              <w:rPr>
                <w:rFonts w:asciiTheme="minorHAnsi" w:hAnsiTheme="minorHAnsi" w:cstheme="minorHAnsi"/>
                <w:b/>
                <w:bCs/>
                <w:iCs/>
                <w:sz w:val="22"/>
                <w:szCs w:val="22"/>
              </w:rPr>
            </w:pPr>
            <w:r w:rsidRPr="000C1FF8">
              <w:rPr>
                <w:rFonts w:asciiTheme="minorHAnsi" w:hAnsiTheme="minorHAnsi" w:cstheme="minorHAnsi"/>
                <w:b/>
                <w:bCs/>
                <w:iCs/>
                <w:sz w:val="22"/>
                <w:szCs w:val="22"/>
              </w:rPr>
              <w:t xml:space="preserve">Study 2. Youth Apprenticeship and Pre-Apprenticeship </w:t>
            </w:r>
          </w:p>
        </w:tc>
        <w:tc>
          <w:tcPr>
            <w:tcW w:w="1980" w:type="dxa"/>
            <w:shd w:val="clear" w:color="auto" w:fill="auto"/>
            <w:vAlign w:val="center"/>
          </w:tcPr>
          <w:p w:rsidR="000C1FF8" w:rsidRPr="000C1FF8" w:rsidP="00EB75F7" w14:paraId="2EB7B49F" w14:textId="77777777">
            <w:pPr>
              <w:spacing w:after="160"/>
              <w:jc w:val="both"/>
              <w:rPr>
                <w:rFonts w:asciiTheme="minorHAnsi" w:hAnsiTheme="minorHAnsi" w:cstheme="minorHAnsi"/>
                <w:iCs/>
                <w:sz w:val="22"/>
                <w:szCs w:val="22"/>
              </w:rPr>
            </w:pPr>
          </w:p>
        </w:tc>
      </w:tr>
      <w:tr w14:paraId="6BB47D86" w14:textId="77777777" w:rsidTr="00EB75F7">
        <w:tblPrEx>
          <w:tblW w:w="9175" w:type="dxa"/>
          <w:tblLook w:val="04A0"/>
        </w:tblPrEx>
        <w:trPr>
          <w:trHeight w:val="129"/>
        </w:trPr>
        <w:tc>
          <w:tcPr>
            <w:tcW w:w="7195" w:type="dxa"/>
            <w:shd w:val="clear" w:color="auto" w:fill="auto"/>
          </w:tcPr>
          <w:p w:rsidR="000C1FF8" w:rsidRPr="00DA693A" w:rsidP="00EB75F7" w14:paraId="7F627F5C" w14:textId="77777777">
            <w:pPr>
              <w:pStyle w:val="NumberedList"/>
              <w:numPr>
                <w:ilvl w:val="0"/>
                <w:numId w:val="20"/>
              </w:numPr>
              <w:spacing w:line="240" w:lineRule="auto"/>
              <w:rPr>
                <w:rFonts w:ascii="Arial" w:hAnsi="Arial" w:cs="Arial"/>
                <w:sz w:val="18"/>
                <w:szCs w:val="18"/>
              </w:rPr>
            </w:pPr>
            <w:r w:rsidRPr="00DA693A">
              <w:rPr>
                <w:rFonts w:ascii="Arial" w:hAnsi="Arial" w:cs="Arial"/>
                <w:sz w:val="18"/>
                <w:szCs w:val="18"/>
              </w:rPr>
              <w:t>What are the components of existing models of pre-apprenticeship programs? How do the components of pre-apprenticeship programs funded under this grant program differ from other existing pre-apprenticeship programs</w:t>
            </w:r>
            <w:r>
              <w:rPr>
                <w:rFonts w:ascii="Arial" w:hAnsi="Arial" w:cs="Arial"/>
                <w:sz w:val="18"/>
                <w:szCs w:val="18"/>
              </w:rPr>
              <w:t>?</w:t>
            </w:r>
          </w:p>
        </w:tc>
        <w:tc>
          <w:tcPr>
            <w:tcW w:w="1980" w:type="dxa"/>
            <w:shd w:val="clear" w:color="auto" w:fill="auto"/>
            <w:vAlign w:val="center"/>
          </w:tcPr>
          <w:p w:rsidR="000C1FF8" w:rsidRPr="00DA693A" w:rsidP="00EB75F7" w14:paraId="00BCF29F" w14:textId="77777777">
            <w:pPr>
              <w:jc w:val="center"/>
              <w:rPr>
                <w:rFonts w:ascii="Arial" w:hAnsi="Arial" w:cs="Arial"/>
                <w:iCs/>
                <w:sz w:val="18"/>
                <w:szCs w:val="18"/>
              </w:rPr>
            </w:pPr>
            <w:r>
              <w:rPr>
                <w:rFonts w:ascii="Arial" w:hAnsi="Arial" w:cs="Arial"/>
                <w:iCs/>
                <w:sz w:val="18"/>
                <w:szCs w:val="18"/>
              </w:rPr>
              <w:t>1, 7</w:t>
            </w:r>
          </w:p>
        </w:tc>
      </w:tr>
      <w:tr w14:paraId="39102721" w14:textId="77777777" w:rsidTr="00EB75F7">
        <w:tblPrEx>
          <w:tblW w:w="9175" w:type="dxa"/>
          <w:tblLook w:val="04A0"/>
        </w:tblPrEx>
        <w:trPr>
          <w:trHeight w:val="129"/>
        </w:trPr>
        <w:tc>
          <w:tcPr>
            <w:tcW w:w="7195" w:type="dxa"/>
            <w:shd w:val="clear" w:color="auto" w:fill="auto"/>
          </w:tcPr>
          <w:p w:rsidR="000C1FF8" w:rsidRPr="00DA693A" w:rsidP="00EB75F7" w14:paraId="06406DA1" w14:textId="77777777">
            <w:pPr>
              <w:pStyle w:val="NumberedList"/>
              <w:numPr>
                <w:ilvl w:val="0"/>
                <w:numId w:val="20"/>
              </w:numPr>
              <w:spacing w:line="240" w:lineRule="auto"/>
              <w:rPr>
                <w:rFonts w:ascii="Arial" w:hAnsi="Arial" w:cs="Arial"/>
                <w:sz w:val="18"/>
                <w:szCs w:val="18"/>
              </w:rPr>
            </w:pPr>
            <w:r w:rsidRPr="00DA693A">
              <w:rPr>
                <w:rFonts w:ascii="Arial" w:hAnsi="Arial" w:cs="Arial"/>
                <w:sz w:val="18"/>
                <w:szCs w:val="18"/>
              </w:rPr>
              <w:t>How do the goals and intended outcomes of pre-apprenticeship programs vary?</w:t>
            </w:r>
            <w:r>
              <w:rPr>
                <w:rFonts w:ascii="Arial" w:hAnsi="Arial" w:cs="Arial"/>
                <w:sz w:val="18"/>
                <w:szCs w:val="18"/>
              </w:rPr>
              <w:t xml:space="preserve"> What are participant goals?</w:t>
            </w:r>
          </w:p>
        </w:tc>
        <w:tc>
          <w:tcPr>
            <w:tcW w:w="1980" w:type="dxa"/>
            <w:shd w:val="clear" w:color="auto" w:fill="auto"/>
            <w:vAlign w:val="center"/>
          </w:tcPr>
          <w:p w:rsidR="000C1FF8" w:rsidRPr="004610CF" w:rsidP="00EB75F7" w14:paraId="70BA6060" w14:textId="77777777">
            <w:pPr>
              <w:jc w:val="center"/>
              <w:rPr>
                <w:rFonts w:ascii="Arial" w:hAnsi="Arial" w:cs="Arial"/>
                <w:iCs/>
                <w:sz w:val="18"/>
                <w:szCs w:val="18"/>
              </w:rPr>
            </w:pPr>
            <w:r>
              <w:rPr>
                <w:rFonts w:ascii="Arial" w:hAnsi="Arial" w:cs="Arial"/>
                <w:iCs/>
                <w:sz w:val="18"/>
                <w:szCs w:val="18"/>
              </w:rPr>
              <w:t>1, 4, 5, 6, 7, 8</w:t>
            </w:r>
          </w:p>
        </w:tc>
      </w:tr>
      <w:tr w14:paraId="6FBE2323" w14:textId="77777777" w:rsidTr="00EB75F7">
        <w:tblPrEx>
          <w:tblW w:w="9175" w:type="dxa"/>
          <w:tblLook w:val="04A0"/>
        </w:tblPrEx>
        <w:trPr>
          <w:trHeight w:val="129"/>
        </w:trPr>
        <w:tc>
          <w:tcPr>
            <w:tcW w:w="7195" w:type="dxa"/>
            <w:shd w:val="clear" w:color="auto" w:fill="auto"/>
          </w:tcPr>
          <w:p w:rsidR="000C1FF8" w:rsidRPr="00DA693A" w:rsidP="00EB75F7" w14:paraId="3BB9F854" w14:textId="77777777">
            <w:pPr>
              <w:pStyle w:val="NumberedList"/>
              <w:numPr>
                <w:ilvl w:val="0"/>
                <w:numId w:val="20"/>
              </w:numPr>
              <w:spacing w:line="240" w:lineRule="auto"/>
              <w:rPr>
                <w:rFonts w:ascii="Arial" w:hAnsi="Arial" w:cs="Arial"/>
                <w:sz w:val="18"/>
                <w:szCs w:val="18"/>
              </w:rPr>
            </w:pPr>
            <w:r w:rsidRPr="00DA693A">
              <w:rPr>
                <w:rFonts w:ascii="Arial" w:hAnsi="Arial" w:cs="Arial"/>
                <w:sz w:val="18"/>
                <w:szCs w:val="18"/>
              </w:rPr>
              <w:t xml:space="preserve">What strategies </w:t>
            </w:r>
            <w:r>
              <w:rPr>
                <w:rFonts w:ascii="Arial" w:hAnsi="Arial" w:cs="Arial"/>
                <w:sz w:val="18"/>
                <w:szCs w:val="18"/>
              </w:rPr>
              <w:t>did grantees use</w:t>
            </w:r>
            <w:r w:rsidRPr="00DA693A">
              <w:rPr>
                <w:rFonts w:ascii="Arial" w:hAnsi="Arial" w:cs="Arial"/>
                <w:sz w:val="18"/>
                <w:szCs w:val="18"/>
              </w:rPr>
              <w:t xml:space="preserve"> to implement pre-apprenticeship programs? Which strategies </w:t>
            </w:r>
            <w:r>
              <w:rPr>
                <w:rFonts w:ascii="Arial" w:hAnsi="Arial" w:cs="Arial"/>
                <w:sz w:val="18"/>
                <w:szCs w:val="18"/>
              </w:rPr>
              <w:t>were reported</w:t>
            </w:r>
            <w:r w:rsidRPr="00DA693A">
              <w:rPr>
                <w:rFonts w:ascii="Arial" w:hAnsi="Arial" w:cs="Arial"/>
                <w:sz w:val="18"/>
                <w:szCs w:val="18"/>
              </w:rPr>
              <w:t xml:space="preserve"> to be most successful? What </w:t>
            </w:r>
            <w:r>
              <w:rPr>
                <w:rFonts w:ascii="Arial" w:hAnsi="Arial" w:cs="Arial"/>
                <w:sz w:val="18"/>
                <w:szCs w:val="18"/>
              </w:rPr>
              <w:t xml:space="preserve">do grantees and partners perceive as </w:t>
            </w:r>
            <w:r w:rsidRPr="00DA693A">
              <w:rPr>
                <w:rFonts w:ascii="Arial" w:hAnsi="Arial" w:cs="Arial"/>
                <w:sz w:val="18"/>
                <w:szCs w:val="18"/>
              </w:rPr>
              <w:t xml:space="preserve"> the elements of a quality pre-apprenticeship program?</w:t>
            </w:r>
          </w:p>
        </w:tc>
        <w:tc>
          <w:tcPr>
            <w:tcW w:w="1980" w:type="dxa"/>
            <w:shd w:val="clear" w:color="auto" w:fill="auto"/>
            <w:vAlign w:val="center"/>
          </w:tcPr>
          <w:p w:rsidR="000C1FF8" w:rsidRPr="00DA693A" w:rsidP="00EB75F7" w14:paraId="68787219" w14:textId="77777777">
            <w:pPr>
              <w:jc w:val="center"/>
              <w:rPr>
                <w:rFonts w:ascii="Arial" w:hAnsi="Arial" w:cs="Arial"/>
                <w:iCs/>
                <w:sz w:val="18"/>
                <w:szCs w:val="18"/>
              </w:rPr>
            </w:pPr>
            <w:r>
              <w:rPr>
                <w:rFonts w:ascii="Arial" w:hAnsi="Arial" w:cs="Arial"/>
                <w:iCs/>
                <w:sz w:val="18"/>
                <w:szCs w:val="18"/>
              </w:rPr>
              <w:t>1, 4, 7, 8</w:t>
            </w:r>
          </w:p>
        </w:tc>
      </w:tr>
      <w:tr w14:paraId="79DE6179" w14:textId="77777777" w:rsidTr="00EB75F7">
        <w:tblPrEx>
          <w:tblW w:w="9175" w:type="dxa"/>
          <w:tblLook w:val="04A0"/>
        </w:tblPrEx>
        <w:trPr>
          <w:trHeight w:val="129"/>
        </w:trPr>
        <w:tc>
          <w:tcPr>
            <w:tcW w:w="7195" w:type="dxa"/>
            <w:shd w:val="clear" w:color="auto" w:fill="auto"/>
          </w:tcPr>
          <w:p w:rsidR="000C1FF8" w:rsidRPr="004610CF" w:rsidP="00EB75F7" w14:paraId="6C56F1CB" w14:textId="77777777">
            <w:pPr>
              <w:pStyle w:val="NumberedList"/>
              <w:numPr>
                <w:ilvl w:val="0"/>
                <w:numId w:val="20"/>
              </w:numPr>
              <w:spacing w:line="240" w:lineRule="auto"/>
              <w:rPr>
                <w:rFonts w:ascii="Arial" w:hAnsi="Arial" w:cs="Arial"/>
                <w:sz w:val="18"/>
                <w:szCs w:val="18"/>
              </w:rPr>
            </w:pPr>
            <w:r w:rsidRPr="004610CF">
              <w:rPr>
                <w:rFonts w:ascii="Arial" w:hAnsi="Arial" w:cs="Arial"/>
                <w:sz w:val="18"/>
                <w:szCs w:val="18"/>
              </w:rPr>
              <w:t xml:space="preserve">What strategies </w:t>
            </w:r>
            <w:r>
              <w:rPr>
                <w:rFonts w:ascii="Arial" w:hAnsi="Arial" w:cs="Arial"/>
                <w:sz w:val="18"/>
                <w:szCs w:val="18"/>
              </w:rPr>
              <w:t>do grantees and partners perceive as</w:t>
            </w:r>
            <w:r w:rsidRPr="004610CF">
              <w:rPr>
                <w:rFonts w:ascii="Arial" w:hAnsi="Arial" w:cs="Arial"/>
                <w:sz w:val="18"/>
                <w:szCs w:val="18"/>
              </w:rPr>
              <w:t xml:space="preserve"> effective in growing the number of pre-apprenticeship programs, with a focus on pre-apprenticeship opportunities that articulate to RAPs as part of a career pathway? Among those that articulate to RAPs, what are the different articulation strategies and what </w:t>
            </w:r>
            <w:r>
              <w:rPr>
                <w:rFonts w:ascii="Arial" w:hAnsi="Arial" w:cs="Arial"/>
                <w:sz w:val="18"/>
                <w:szCs w:val="18"/>
              </w:rPr>
              <w:t>do grantees, partners, and participants perceive as</w:t>
            </w:r>
            <w:r w:rsidRPr="004610CF">
              <w:rPr>
                <w:rFonts w:ascii="Arial" w:hAnsi="Arial" w:cs="Arial"/>
                <w:sz w:val="18"/>
                <w:szCs w:val="18"/>
              </w:rPr>
              <w:t xml:space="preserve"> effective strategies?</w:t>
            </w:r>
          </w:p>
        </w:tc>
        <w:tc>
          <w:tcPr>
            <w:tcW w:w="1980" w:type="dxa"/>
            <w:shd w:val="clear" w:color="auto" w:fill="auto"/>
            <w:vAlign w:val="center"/>
          </w:tcPr>
          <w:p w:rsidR="000C1FF8" w:rsidRPr="00DA693A" w:rsidP="00EB75F7" w14:paraId="5E86F128" w14:textId="77777777">
            <w:pPr>
              <w:jc w:val="center"/>
              <w:rPr>
                <w:rFonts w:ascii="Arial" w:hAnsi="Arial" w:cs="Arial"/>
                <w:iCs/>
                <w:sz w:val="18"/>
                <w:szCs w:val="18"/>
              </w:rPr>
            </w:pPr>
            <w:r>
              <w:rPr>
                <w:rFonts w:ascii="Arial" w:hAnsi="Arial" w:cs="Arial"/>
                <w:iCs/>
                <w:sz w:val="18"/>
                <w:szCs w:val="18"/>
              </w:rPr>
              <w:t>1, 4, 5, 7</w:t>
            </w:r>
          </w:p>
        </w:tc>
      </w:tr>
      <w:tr w14:paraId="4C89E3A7" w14:textId="77777777" w:rsidTr="00EB75F7">
        <w:tblPrEx>
          <w:tblW w:w="9175" w:type="dxa"/>
          <w:tblLook w:val="04A0"/>
        </w:tblPrEx>
        <w:trPr>
          <w:trHeight w:val="129"/>
        </w:trPr>
        <w:tc>
          <w:tcPr>
            <w:tcW w:w="7195" w:type="dxa"/>
            <w:shd w:val="clear" w:color="auto" w:fill="auto"/>
          </w:tcPr>
          <w:p w:rsidR="000C1FF8" w:rsidRPr="004610CF" w:rsidP="00EB75F7" w14:paraId="634E45E8" w14:textId="77777777">
            <w:pPr>
              <w:pStyle w:val="ListParagraph"/>
              <w:numPr>
                <w:ilvl w:val="0"/>
                <w:numId w:val="20"/>
              </w:numPr>
              <w:autoSpaceDE/>
              <w:autoSpaceDN/>
              <w:adjustRightInd/>
              <w:rPr>
                <w:rFonts w:ascii="Arial" w:hAnsi="Arial" w:cs="Arial"/>
                <w:sz w:val="18"/>
                <w:szCs w:val="18"/>
              </w:rPr>
            </w:pPr>
            <w:r w:rsidRPr="004610CF">
              <w:rPr>
                <w:rFonts w:ascii="Arial" w:hAnsi="Arial" w:cs="Arial"/>
                <w:sz w:val="18"/>
                <w:szCs w:val="18"/>
              </w:rPr>
              <w:t>What types of partners did grantees work with to</w:t>
            </w:r>
            <w:r>
              <w:rPr>
                <w:rFonts w:ascii="Arial" w:hAnsi="Arial" w:cs="Arial"/>
                <w:sz w:val="18"/>
                <w:szCs w:val="18"/>
              </w:rPr>
              <w:t>ward</w:t>
            </w:r>
            <w:r w:rsidRPr="004610CF">
              <w:rPr>
                <w:rFonts w:ascii="Arial" w:hAnsi="Arial" w:cs="Arial"/>
                <w:sz w:val="18"/>
                <w:szCs w:val="18"/>
              </w:rPr>
              <w:t xml:space="preserve"> meet</w:t>
            </w:r>
            <w:r>
              <w:rPr>
                <w:rFonts w:ascii="Arial" w:hAnsi="Arial" w:cs="Arial"/>
                <w:sz w:val="18"/>
                <w:szCs w:val="18"/>
              </w:rPr>
              <w:t>ing</w:t>
            </w:r>
            <w:r w:rsidRPr="004610CF">
              <w:rPr>
                <w:rFonts w:ascii="Arial" w:hAnsi="Arial" w:cs="Arial"/>
                <w:sz w:val="18"/>
                <w:szCs w:val="18"/>
              </w:rPr>
              <w:t xml:space="preserve"> the goals of the grant? What were the roles and responsibilities of these partners and how did they contribute to</w:t>
            </w:r>
            <w:r>
              <w:rPr>
                <w:rFonts w:ascii="Arial" w:hAnsi="Arial" w:cs="Arial"/>
                <w:sz w:val="18"/>
                <w:szCs w:val="18"/>
              </w:rPr>
              <w:t>ward</w:t>
            </w:r>
            <w:r w:rsidRPr="004610CF">
              <w:rPr>
                <w:rFonts w:ascii="Arial" w:hAnsi="Arial" w:cs="Arial"/>
                <w:sz w:val="18"/>
                <w:szCs w:val="18"/>
              </w:rPr>
              <w:t xml:space="preserve"> the goals of the grant? What resources did the grantee provide to partners?</w:t>
            </w:r>
          </w:p>
        </w:tc>
        <w:tc>
          <w:tcPr>
            <w:tcW w:w="1980" w:type="dxa"/>
            <w:shd w:val="clear" w:color="auto" w:fill="auto"/>
            <w:vAlign w:val="center"/>
          </w:tcPr>
          <w:p w:rsidR="000C1FF8" w:rsidRPr="00DA693A" w:rsidP="00EB75F7" w14:paraId="4CDCC54C" w14:textId="77777777">
            <w:pPr>
              <w:jc w:val="center"/>
              <w:rPr>
                <w:rFonts w:ascii="Arial" w:hAnsi="Arial" w:cs="Arial"/>
                <w:iCs/>
                <w:sz w:val="18"/>
                <w:szCs w:val="18"/>
              </w:rPr>
            </w:pPr>
            <w:r>
              <w:rPr>
                <w:rFonts w:ascii="Arial" w:hAnsi="Arial" w:cs="Arial"/>
                <w:iCs/>
                <w:sz w:val="18"/>
                <w:szCs w:val="18"/>
              </w:rPr>
              <w:t>1, 7, 8</w:t>
            </w:r>
          </w:p>
        </w:tc>
      </w:tr>
      <w:tr w14:paraId="304DC53B" w14:textId="77777777" w:rsidTr="00EB75F7">
        <w:tblPrEx>
          <w:tblW w:w="9175" w:type="dxa"/>
          <w:tblLook w:val="04A0"/>
        </w:tblPrEx>
        <w:trPr>
          <w:trHeight w:val="129"/>
        </w:trPr>
        <w:tc>
          <w:tcPr>
            <w:tcW w:w="7195" w:type="dxa"/>
            <w:shd w:val="clear" w:color="auto" w:fill="auto"/>
          </w:tcPr>
          <w:p w:rsidR="000C1FF8" w:rsidRPr="004610CF" w:rsidP="00EB75F7" w14:paraId="60EF5ED9" w14:textId="77777777">
            <w:pPr>
              <w:pStyle w:val="NumberedList"/>
              <w:numPr>
                <w:ilvl w:val="0"/>
                <w:numId w:val="20"/>
              </w:numPr>
              <w:spacing w:line="240" w:lineRule="auto"/>
              <w:rPr>
                <w:rFonts w:ascii="Arial" w:hAnsi="Arial" w:cs="Arial"/>
                <w:sz w:val="18"/>
                <w:szCs w:val="18"/>
              </w:rPr>
            </w:pPr>
            <w:r w:rsidRPr="004610CF">
              <w:rPr>
                <w:rFonts w:ascii="Arial" w:hAnsi="Arial" w:cs="Arial"/>
                <w:sz w:val="18"/>
                <w:szCs w:val="18"/>
              </w:rPr>
              <w:t xml:space="preserve">What </w:t>
            </w:r>
            <w:r>
              <w:rPr>
                <w:rFonts w:ascii="Arial" w:hAnsi="Arial" w:cs="Arial"/>
                <w:sz w:val="18"/>
                <w:szCs w:val="18"/>
              </w:rPr>
              <w:t>do grantees and partners perceive as some</w:t>
            </w:r>
            <w:r w:rsidRPr="004610CF">
              <w:rPr>
                <w:rFonts w:ascii="Arial" w:hAnsi="Arial" w:cs="Arial"/>
                <w:sz w:val="18"/>
                <w:szCs w:val="18"/>
              </w:rPr>
              <w:t xml:space="preserve"> promising practices for working with industries/sectors, types of employers (such as large or small businesses), and other key stakeholders? How were regional workforce systems and partnerships developed and maintained? How does this compare with prior apprenticeship studies?</w:t>
            </w:r>
          </w:p>
        </w:tc>
        <w:tc>
          <w:tcPr>
            <w:tcW w:w="1980" w:type="dxa"/>
            <w:shd w:val="clear" w:color="auto" w:fill="auto"/>
            <w:vAlign w:val="center"/>
          </w:tcPr>
          <w:p w:rsidR="000C1FF8" w:rsidRPr="00DA693A" w:rsidP="00EB75F7" w14:paraId="5A169B39" w14:textId="77777777">
            <w:pPr>
              <w:jc w:val="center"/>
              <w:rPr>
                <w:rFonts w:ascii="Arial" w:hAnsi="Arial" w:cs="Arial"/>
                <w:iCs/>
                <w:sz w:val="18"/>
                <w:szCs w:val="18"/>
              </w:rPr>
            </w:pPr>
            <w:r>
              <w:rPr>
                <w:rFonts w:ascii="Arial" w:hAnsi="Arial" w:cs="Arial"/>
                <w:iCs/>
                <w:sz w:val="18"/>
                <w:szCs w:val="18"/>
              </w:rPr>
              <w:t>1, 7, 8</w:t>
            </w:r>
          </w:p>
        </w:tc>
      </w:tr>
      <w:tr w14:paraId="12B50D31" w14:textId="77777777" w:rsidTr="00EB75F7">
        <w:tblPrEx>
          <w:tblW w:w="9175" w:type="dxa"/>
          <w:tblLook w:val="04A0"/>
        </w:tblPrEx>
        <w:trPr>
          <w:trHeight w:val="129"/>
        </w:trPr>
        <w:tc>
          <w:tcPr>
            <w:tcW w:w="7195" w:type="dxa"/>
            <w:shd w:val="clear" w:color="auto" w:fill="auto"/>
          </w:tcPr>
          <w:p w:rsidR="000C1FF8" w:rsidRPr="004610CF" w:rsidP="00EB75F7" w14:paraId="32943503" w14:textId="77777777">
            <w:pPr>
              <w:pStyle w:val="NumberedList"/>
              <w:numPr>
                <w:ilvl w:val="0"/>
                <w:numId w:val="20"/>
              </w:numPr>
              <w:spacing w:line="240" w:lineRule="auto"/>
              <w:rPr>
                <w:rFonts w:ascii="Arial" w:hAnsi="Arial" w:cs="Arial"/>
                <w:sz w:val="18"/>
                <w:szCs w:val="18"/>
              </w:rPr>
            </w:pPr>
            <w:r w:rsidRPr="004610CF">
              <w:rPr>
                <w:rFonts w:ascii="Arial" w:hAnsi="Arial" w:cs="Arial"/>
                <w:sz w:val="18"/>
                <w:szCs w:val="18"/>
              </w:rPr>
              <w:t>What are the completion rates and wages for participants in apprenticeship and pre-apprenticeship programs? How do these completion rates and wages differ by various subgroups, including underrepresented populations?</w:t>
            </w:r>
          </w:p>
        </w:tc>
        <w:tc>
          <w:tcPr>
            <w:tcW w:w="1980" w:type="dxa"/>
            <w:shd w:val="clear" w:color="auto" w:fill="auto"/>
            <w:vAlign w:val="center"/>
          </w:tcPr>
          <w:p w:rsidR="000C1FF8" w:rsidRPr="00DA693A" w:rsidP="00EB75F7" w14:paraId="7AC27FFD" w14:textId="77777777">
            <w:pPr>
              <w:jc w:val="center"/>
              <w:rPr>
                <w:rFonts w:ascii="Arial" w:hAnsi="Arial" w:cs="Arial"/>
                <w:iCs/>
                <w:sz w:val="18"/>
                <w:szCs w:val="18"/>
              </w:rPr>
            </w:pPr>
            <w:r>
              <w:rPr>
                <w:rFonts w:ascii="Arial" w:hAnsi="Arial" w:cs="Arial"/>
                <w:iCs/>
                <w:sz w:val="18"/>
                <w:szCs w:val="18"/>
              </w:rPr>
              <w:t>1, 4, 5, 6, 7, 8</w:t>
            </w:r>
          </w:p>
        </w:tc>
      </w:tr>
      <w:tr w14:paraId="5428755E" w14:textId="77777777" w:rsidTr="00EB75F7">
        <w:tblPrEx>
          <w:tblW w:w="9175" w:type="dxa"/>
          <w:tblLook w:val="04A0"/>
        </w:tblPrEx>
        <w:trPr>
          <w:trHeight w:val="129"/>
        </w:trPr>
        <w:tc>
          <w:tcPr>
            <w:tcW w:w="7195" w:type="dxa"/>
            <w:shd w:val="clear" w:color="auto" w:fill="auto"/>
          </w:tcPr>
          <w:p w:rsidR="000C1FF8" w:rsidRPr="004610CF" w:rsidP="00EB75F7" w14:paraId="46C7C314" w14:textId="77777777">
            <w:pPr>
              <w:pStyle w:val="NumberedList"/>
              <w:numPr>
                <w:ilvl w:val="0"/>
                <w:numId w:val="20"/>
              </w:numPr>
              <w:spacing w:line="240" w:lineRule="auto"/>
              <w:rPr>
                <w:rFonts w:ascii="Arial" w:hAnsi="Arial" w:cs="Arial"/>
                <w:sz w:val="18"/>
                <w:szCs w:val="18"/>
              </w:rPr>
            </w:pPr>
            <w:r w:rsidRPr="004610CF">
              <w:rPr>
                <w:rFonts w:ascii="Arial" w:hAnsi="Arial" w:cs="Arial"/>
                <w:sz w:val="18"/>
                <w:szCs w:val="18"/>
              </w:rPr>
              <w:t>In what ways did grantees expand and/or create new registered apprenticeship and pre-apprenticeship programs for youth</w:t>
            </w:r>
            <w:r>
              <w:rPr>
                <w:rFonts w:ascii="Arial" w:hAnsi="Arial" w:cs="Arial"/>
                <w:sz w:val="18"/>
                <w:szCs w:val="18"/>
              </w:rPr>
              <w:t>?</w:t>
            </w:r>
          </w:p>
        </w:tc>
        <w:tc>
          <w:tcPr>
            <w:tcW w:w="1980" w:type="dxa"/>
            <w:shd w:val="clear" w:color="auto" w:fill="auto"/>
            <w:vAlign w:val="center"/>
          </w:tcPr>
          <w:p w:rsidR="000C1FF8" w:rsidRPr="00DA693A" w:rsidP="00EB75F7" w14:paraId="7893AB88" w14:textId="77777777">
            <w:pPr>
              <w:jc w:val="center"/>
              <w:rPr>
                <w:rFonts w:ascii="Arial" w:hAnsi="Arial" w:cs="Arial"/>
                <w:iCs/>
                <w:sz w:val="18"/>
                <w:szCs w:val="18"/>
              </w:rPr>
            </w:pPr>
            <w:r>
              <w:rPr>
                <w:rFonts w:ascii="Arial" w:hAnsi="Arial" w:cs="Arial"/>
                <w:iCs/>
                <w:sz w:val="18"/>
                <w:szCs w:val="18"/>
              </w:rPr>
              <w:t>1, 7, 8</w:t>
            </w:r>
          </w:p>
        </w:tc>
      </w:tr>
      <w:tr w14:paraId="6F950A1F" w14:textId="77777777" w:rsidTr="00EB75F7">
        <w:tblPrEx>
          <w:tblW w:w="9175" w:type="dxa"/>
          <w:tblLook w:val="04A0"/>
        </w:tblPrEx>
        <w:trPr>
          <w:trHeight w:val="129"/>
        </w:trPr>
        <w:tc>
          <w:tcPr>
            <w:tcW w:w="7195" w:type="dxa"/>
            <w:shd w:val="clear" w:color="auto" w:fill="auto"/>
          </w:tcPr>
          <w:p w:rsidR="000C1FF8" w:rsidRPr="00DA693A" w:rsidP="00EB75F7" w14:paraId="2F2B85D2" w14:textId="77777777">
            <w:pPr>
              <w:pStyle w:val="NumberedList"/>
              <w:numPr>
                <w:ilvl w:val="0"/>
                <w:numId w:val="20"/>
              </w:numPr>
              <w:spacing w:line="240" w:lineRule="auto"/>
              <w:rPr>
                <w:rFonts w:ascii="Arial" w:hAnsi="Arial" w:cs="Arial"/>
                <w:sz w:val="18"/>
                <w:szCs w:val="18"/>
              </w:rPr>
            </w:pPr>
            <w:r w:rsidRPr="004610CF">
              <w:rPr>
                <w:rFonts w:ascii="Arial" w:hAnsi="Arial" w:cs="Arial"/>
                <w:sz w:val="18"/>
                <w:szCs w:val="18"/>
              </w:rPr>
              <w:t>What strategies</w:t>
            </w:r>
            <w:r>
              <w:rPr>
                <w:rFonts w:ascii="Arial" w:hAnsi="Arial" w:cs="Arial"/>
                <w:sz w:val="18"/>
                <w:szCs w:val="18"/>
              </w:rPr>
              <w:t xml:space="preserve"> do different stakeholders perceive as </w:t>
            </w:r>
            <w:r w:rsidRPr="004610CF">
              <w:rPr>
                <w:rFonts w:ascii="Arial" w:hAnsi="Arial" w:cs="Arial"/>
                <w:sz w:val="18"/>
                <w:szCs w:val="18"/>
              </w:rPr>
              <w:t>be</w:t>
            </w:r>
            <w:r>
              <w:rPr>
                <w:rFonts w:ascii="Arial" w:hAnsi="Arial" w:cs="Arial"/>
                <w:sz w:val="18"/>
                <w:szCs w:val="18"/>
              </w:rPr>
              <w:t>ing</w:t>
            </w:r>
            <w:r w:rsidRPr="004610CF">
              <w:rPr>
                <w:rFonts w:ascii="Arial" w:hAnsi="Arial" w:cs="Arial"/>
                <w:sz w:val="18"/>
                <w:szCs w:val="18"/>
              </w:rPr>
              <w:t xml:space="preserve"> effective in increasing the participation of youth (16-24) in RAPs and pre-apprenticeship programs that lead to RAPs?</w:t>
            </w:r>
            <w:r>
              <w:rPr>
                <w:rFonts w:ascii="Arial" w:hAnsi="Arial" w:cs="Arial"/>
                <w:sz w:val="18"/>
                <w:szCs w:val="18"/>
              </w:rPr>
              <w:t xml:space="preserve"> What strategies led to participation of pre-apprentices and apprentices?</w:t>
            </w:r>
          </w:p>
        </w:tc>
        <w:tc>
          <w:tcPr>
            <w:tcW w:w="1980" w:type="dxa"/>
            <w:shd w:val="clear" w:color="auto" w:fill="auto"/>
            <w:vAlign w:val="center"/>
          </w:tcPr>
          <w:p w:rsidR="000C1FF8" w:rsidRPr="00DA693A" w:rsidP="00EB75F7" w14:paraId="33B987A1" w14:textId="77777777">
            <w:pPr>
              <w:jc w:val="center"/>
              <w:rPr>
                <w:rFonts w:ascii="Arial" w:hAnsi="Arial" w:cs="Arial"/>
                <w:iCs/>
                <w:sz w:val="18"/>
                <w:szCs w:val="18"/>
              </w:rPr>
            </w:pPr>
            <w:r>
              <w:rPr>
                <w:rFonts w:ascii="Arial" w:hAnsi="Arial" w:cs="Arial"/>
                <w:iCs/>
                <w:sz w:val="18"/>
                <w:szCs w:val="18"/>
              </w:rPr>
              <w:t>1, 4, 5, 6, 7</w:t>
            </w:r>
          </w:p>
        </w:tc>
      </w:tr>
    </w:tbl>
    <w:tbl>
      <w:tblPr>
        <w:tblStyle w:val="TableGrid"/>
        <w:tblW w:w="9175" w:type="dxa"/>
        <w:tblLayout w:type="fixed"/>
        <w:tblLook w:val="04A0"/>
      </w:tblPr>
      <w:tblGrid>
        <w:gridCol w:w="7195"/>
        <w:gridCol w:w="1980"/>
      </w:tblGrid>
      <w:tr w14:paraId="260B38FB" w14:textId="77777777" w:rsidTr="003C3999">
        <w:tblPrEx>
          <w:tblW w:w="9175" w:type="dxa"/>
          <w:tblLayout w:type="fixed"/>
          <w:tblLook w:val="04A0"/>
        </w:tblPrEx>
        <w:trPr>
          <w:trHeight w:val="494"/>
        </w:trPr>
        <w:tc>
          <w:tcPr>
            <w:tcW w:w="9175" w:type="dxa"/>
            <w:gridSpan w:val="2"/>
          </w:tcPr>
          <w:p w:rsidR="000C1FF8" w:rsidRPr="00253EA1" w:rsidP="003C3999" w14:paraId="43B230E9" w14:textId="77777777">
            <w:pPr>
              <w:pStyle w:val="TableText"/>
              <w:rPr>
                <w:rFonts w:asciiTheme="minorHAnsi" w:hAnsiTheme="minorHAnsi" w:cstheme="minorHAnsi"/>
                <w:b/>
                <w:bCs/>
                <w:sz w:val="22"/>
                <w:szCs w:val="22"/>
              </w:rPr>
            </w:pPr>
            <w:r w:rsidRPr="00253EA1">
              <w:rPr>
                <w:rFonts w:asciiTheme="minorHAnsi" w:hAnsiTheme="minorHAnsi" w:cstheme="minorHAnsi"/>
                <w:b/>
                <w:bCs/>
                <w:sz w:val="22"/>
                <w:szCs w:val="22"/>
              </w:rPr>
              <w:t>Study 3: Registered Apprenticeship Hubs</w:t>
            </w:r>
          </w:p>
        </w:tc>
      </w:tr>
      <w:tr w14:paraId="2D7CEE31" w14:textId="77777777" w:rsidTr="003C3999">
        <w:tblPrEx>
          <w:tblW w:w="9175" w:type="dxa"/>
          <w:tblLayout w:type="fixed"/>
          <w:tblLook w:val="04A0"/>
        </w:tblPrEx>
        <w:tc>
          <w:tcPr>
            <w:tcW w:w="7195" w:type="dxa"/>
          </w:tcPr>
          <w:p w:rsidR="000C1FF8" w:rsidP="003C3999" w14:paraId="1795C2F6" w14:textId="77777777">
            <w:pPr>
              <w:pStyle w:val="TableText"/>
            </w:pPr>
            <w:r>
              <w:t xml:space="preserve">1. </w:t>
            </w:r>
            <w:r w:rsidRPr="00264369">
              <w:t xml:space="preserve">How did grantees structure the </w:t>
            </w:r>
            <w:r>
              <w:t>Hub</w:t>
            </w:r>
            <w:r w:rsidRPr="00264369">
              <w:t>s? What were the roles of grantees and how did they change over time? How did the structures differ across grantees? What were grantees’ and partners’ perceptions of the “</w:t>
            </w:r>
            <w:r>
              <w:t>Hub</w:t>
            </w:r>
            <w:r w:rsidRPr="00264369">
              <w:t xml:space="preserve">” as an intermediary model to support RAP expansion? What did they perceive to be the benefits and challenges? What were grantees’ and partners’ plans to sustain the </w:t>
            </w:r>
            <w:r>
              <w:t>Hub</w:t>
            </w:r>
            <w:r w:rsidRPr="00264369">
              <w:t xml:space="preserve"> after the grant?</w:t>
            </w:r>
          </w:p>
        </w:tc>
        <w:tc>
          <w:tcPr>
            <w:tcW w:w="1980" w:type="dxa"/>
            <w:vAlign w:val="center"/>
          </w:tcPr>
          <w:p w:rsidR="000C1FF8" w:rsidP="003C3999" w14:paraId="67651FAC" w14:textId="77777777">
            <w:pPr>
              <w:pStyle w:val="TableText"/>
              <w:jc w:val="center"/>
            </w:pPr>
            <w:r>
              <w:t>3, 11, 12</w:t>
            </w:r>
          </w:p>
        </w:tc>
      </w:tr>
      <w:tr w14:paraId="6AD8F19F" w14:textId="77777777" w:rsidTr="003C3999">
        <w:tblPrEx>
          <w:tblW w:w="9175" w:type="dxa"/>
          <w:tblLayout w:type="fixed"/>
          <w:tblLook w:val="04A0"/>
        </w:tblPrEx>
        <w:tc>
          <w:tcPr>
            <w:tcW w:w="7195" w:type="dxa"/>
          </w:tcPr>
          <w:p w:rsidR="000C1FF8" w:rsidP="003C3999" w14:paraId="2CCA8613" w14:textId="77777777">
            <w:pPr>
              <w:pStyle w:val="TableText"/>
            </w:pPr>
            <w:r>
              <w:t xml:space="preserve">2. </w:t>
            </w:r>
            <w:r w:rsidRPr="006A642C">
              <w:t>What was the planning process grantees used to prioritize goals, objectives, and types of industries?</w:t>
            </w:r>
            <w:r>
              <w:t xml:space="preserve"> How were partners involved? How did the planning process differ across grantees? What did grantees and partners think worked well in the planning process and what would they improve?</w:t>
            </w:r>
          </w:p>
        </w:tc>
        <w:tc>
          <w:tcPr>
            <w:tcW w:w="1980" w:type="dxa"/>
            <w:vAlign w:val="center"/>
          </w:tcPr>
          <w:p w:rsidR="000C1FF8" w:rsidP="003C3999" w14:paraId="70864A2F" w14:textId="77777777">
            <w:pPr>
              <w:pStyle w:val="TableText"/>
              <w:jc w:val="center"/>
            </w:pPr>
            <w:r>
              <w:t>11,12</w:t>
            </w:r>
          </w:p>
        </w:tc>
      </w:tr>
      <w:tr w14:paraId="78E1CB81" w14:textId="77777777" w:rsidTr="003C3999">
        <w:tblPrEx>
          <w:tblW w:w="9175" w:type="dxa"/>
          <w:tblLayout w:type="fixed"/>
          <w:tblLook w:val="04A0"/>
        </w:tblPrEx>
        <w:tc>
          <w:tcPr>
            <w:tcW w:w="7195" w:type="dxa"/>
          </w:tcPr>
          <w:p w:rsidR="000C1FF8" w:rsidP="003C3999" w14:paraId="1FBA470B" w14:textId="77777777">
            <w:pPr>
              <w:pStyle w:val="TableText"/>
            </w:pPr>
            <w:r>
              <w:t xml:space="preserve">3. </w:t>
            </w:r>
            <w:r w:rsidRPr="008C35E2">
              <w:t xml:space="preserve">How were the </w:t>
            </w:r>
            <w:r>
              <w:t>Hub</w:t>
            </w:r>
            <w:r w:rsidRPr="008C35E2">
              <w:t>s’ partner networks developed? What were partners’ roles within this network? How did the partnerships change over time? What partnership strategies appeared to support rapid development, scaling, and deployment of RAPs?</w:t>
            </w:r>
          </w:p>
        </w:tc>
        <w:tc>
          <w:tcPr>
            <w:tcW w:w="1980" w:type="dxa"/>
            <w:vAlign w:val="center"/>
          </w:tcPr>
          <w:p w:rsidR="000C1FF8" w:rsidP="003C3999" w14:paraId="48442239" w14:textId="77777777">
            <w:pPr>
              <w:pStyle w:val="TableText"/>
              <w:jc w:val="center"/>
            </w:pPr>
            <w:r>
              <w:t>3, 11, 12</w:t>
            </w:r>
          </w:p>
        </w:tc>
      </w:tr>
      <w:tr w14:paraId="676C6748" w14:textId="77777777" w:rsidTr="003C3999">
        <w:tblPrEx>
          <w:tblW w:w="9175" w:type="dxa"/>
          <w:tblLayout w:type="fixed"/>
          <w:tblLook w:val="04A0"/>
        </w:tblPrEx>
        <w:tc>
          <w:tcPr>
            <w:tcW w:w="7195" w:type="dxa"/>
          </w:tcPr>
          <w:p w:rsidR="000C1FF8" w:rsidP="003C3999" w14:paraId="09491C29" w14:textId="77777777">
            <w:pPr>
              <w:pStyle w:val="TableText"/>
            </w:pPr>
            <w:r>
              <w:t xml:space="preserve">4. </w:t>
            </w:r>
            <w:r w:rsidRPr="008C35E2">
              <w:t xml:space="preserve">How did grantees coordinate and leverage efforts across all of the ABA-funded </w:t>
            </w:r>
            <w:r>
              <w:t>Hub</w:t>
            </w:r>
            <w:r w:rsidRPr="008C35E2">
              <w:t>s? What did grantees perceive to be the benefits and challenges of this coordination?</w:t>
            </w:r>
          </w:p>
        </w:tc>
        <w:tc>
          <w:tcPr>
            <w:tcW w:w="1980" w:type="dxa"/>
            <w:vAlign w:val="center"/>
          </w:tcPr>
          <w:p w:rsidR="000C1FF8" w:rsidP="003C3999" w14:paraId="54CA13F4" w14:textId="77777777">
            <w:pPr>
              <w:pStyle w:val="TableText"/>
              <w:jc w:val="center"/>
            </w:pPr>
            <w:r>
              <w:t>11, 12</w:t>
            </w:r>
          </w:p>
        </w:tc>
      </w:tr>
      <w:tr w14:paraId="27131602" w14:textId="77777777" w:rsidTr="003C3999">
        <w:tblPrEx>
          <w:tblW w:w="9175" w:type="dxa"/>
          <w:tblLayout w:type="fixed"/>
          <w:tblLook w:val="04A0"/>
        </w:tblPrEx>
        <w:tc>
          <w:tcPr>
            <w:tcW w:w="7195" w:type="dxa"/>
          </w:tcPr>
          <w:p w:rsidR="000C1FF8" w:rsidP="003C3999" w14:paraId="44C327B9" w14:textId="77777777">
            <w:pPr>
              <w:pStyle w:val="TableText"/>
            </w:pPr>
            <w:r>
              <w:t xml:space="preserve">5. </w:t>
            </w:r>
            <w:r w:rsidRPr="00C76B3F">
              <w:t xml:space="preserve">What strategies </w:t>
            </w:r>
            <w:r>
              <w:t>did the grantees use</w:t>
            </w:r>
            <w:r w:rsidRPr="00C76B3F">
              <w:t xml:space="preserve"> in engaging with industry and employers? </w:t>
            </w:r>
            <w:r>
              <w:t xml:space="preserve">How did the strategies change over time? </w:t>
            </w:r>
            <w:r w:rsidRPr="00C76B3F">
              <w:t>What role</w:t>
            </w:r>
            <w:r>
              <w:t>s</w:t>
            </w:r>
            <w:r w:rsidRPr="00C76B3F">
              <w:t xml:space="preserve"> did industry and employers play in meeting the goals of the grant? </w:t>
            </w:r>
            <w:r>
              <w:t>How did grantees and their partners deploy employer incentives? What were grantees’ and partners’ perceptions of the incentives and their ability to help support RAP expansion?</w:t>
            </w:r>
          </w:p>
        </w:tc>
        <w:tc>
          <w:tcPr>
            <w:tcW w:w="1980" w:type="dxa"/>
            <w:vAlign w:val="center"/>
          </w:tcPr>
          <w:p w:rsidR="000C1FF8" w:rsidP="003C3999" w14:paraId="0DD7B3A2" w14:textId="77777777">
            <w:pPr>
              <w:pStyle w:val="TableText"/>
              <w:jc w:val="center"/>
            </w:pPr>
            <w:r>
              <w:t>3, 11, 12</w:t>
            </w:r>
          </w:p>
        </w:tc>
      </w:tr>
      <w:tr w14:paraId="09185A35" w14:textId="77777777" w:rsidTr="003C3999">
        <w:tblPrEx>
          <w:tblW w:w="9175" w:type="dxa"/>
          <w:tblLayout w:type="fixed"/>
          <w:tblLook w:val="04A0"/>
        </w:tblPrEx>
        <w:trPr>
          <w:cantSplit/>
        </w:trPr>
        <w:tc>
          <w:tcPr>
            <w:tcW w:w="7195" w:type="dxa"/>
          </w:tcPr>
          <w:p w:rsidR="000C1FF8" w:rsidP="003C3999" w14:paraId="2240217F" w14:textId="77777777">
            <w:pPr>
              <w:pStyle w:val="TableText"/>
            </w:pPr>
            <w:r>
              <w:t xml:space="preserve">6. </w:t>
            </w:r>
            <w:r w:rsidRPr="008C35E2">
              <w:t xml:space="preserve">What types of RAPs (including pre-apprenticeship) did the </w:t>
            </w:r>
            <w:r>
              <w:t>Hub</w:t>
            </w:r>
            <w:r w:rsidRPr="008C35E2">
              <w:t>s successfully help to develop and launch? What are grantees’ and partners’ perceptions of promising strategies that merit bringing to scale?  What were their perceptions of the challenges to reaching and working with employers and industry?</w:t>
            </w:r>
          </w:p>
        </w:tc>
        <w:tc>
          <w:tcPr>
            <w:tcW w:w="1980" w:type="dxa"/>
            <w:vAlign w:val="center"/>
          </w:tcPr>
          <w:p w:rsidR="000C1FF8" w:rsidP="003C3999" w14:paraId="1151C5A7" w14:textId="77777777">
            <w:pPr>
              <w:pStyle w:val="TableText"/>
              <w:jc w:val="center"/>
            </w:pPr>
            <w:r>
              <w:t>3, 11, 12</w:t>
            </w:r>
          </w:p>
        </w:tc>
      </w:tr>
      <w:tr w14:paraId="40C59414" w14:textId="77777777" w:rsidTr="003C3999">
        <w:tblPrEx>
          <w:tblW w:w="9175" w:type="dxa"/>
          <w:tblLayout w:type="fixed"/>
          <w:tblLook w:val="04A0"/>
        </w:tblPrEx>
        <w:tc>
          <w:tcPr>
            <w:tcW w:w="7195" w:type="dxa"/>
          </w:tcPr>
          <w:p w:rsidR="000C1FF8" w:rsidP="003C3999" w14:paraId="0649621F" w14:textId="77777777">
            <w:pPr>
              <w:pStyle w:val="TableText"/>
            </w:pPr>
            <w:r>
              <w:t xml:space="preserve">7. What strategies did grantees use to advance equity in apprenticeship? How did the strategies change over time? </w:t>
            </w:r>
            <w:r w:rsidRPr="00C76B3F">
              <w:t>To what extent</w:t>
            </w:r>
            <w:r>
              <w:t>, according to grantees and partners, did Hubs</w:t>
            </w:r>
            <w:r w:rsidRPr="00C76B3F">
              <w:t xml:space="preserve"> advanc</w:t>
            </w:r>
            <w:r>
              <w:t>e</w:t>
            </w:r>
            <w:r w:rsidRPr="00C76B3F">
              <w:t xml:space="preserve"> equity in both traditional and new and emerging sectors and occupations?</w:t>
            </w:r>
            <w:r>
              <w:t xml:space="preserve"> </w:t>
            </w:r>
            <w:r w:rsidRPr="00C76B3F">
              <w:t xml:space="preserve">What </w:t>
            </w:r>
            <w:r>
              <w:t>were</w:t>
            </w:r>
            <w:r w:rsidRPr="00C76B3F">
              <w:t xml:space="preserve"> </w:t>
            </w:r>
            <w:r>
              <w:t xml:space="preserve">grantees’ and partners’ perceptions of </w:t>
            </w:r>
            <w:r w:rsidRPr="00C76B3F">
              <w:t>promising strategies that merit bringing to scale?</w:t>
            </w:r>
            <w:r>
              <w:t xml:space="preserve"> What were the challenges to advancing equity in apprenticeship?</w:t>
            </w:r>
          </w:p>
        </w:tc>
        <w:tc>
          <w:tcPr>
            <w:tcW w:w="1980" w:type="dxa"/>
            <w:vAlign w:val="center"/>
          </w:tcPr>
          <w:p w:rsidR="000C1FF8" w:rsidP="003C3999" w14:paraId="484601F3" w14:textId="77777777">
            <w:pPr>
              <w:pStyle w:val="TableText"/>
              <w:jc w:val="center"/>
            </w:pPr>
            <w:r>
              <w:t>3, 11, 12</w:t>
            </w:r>
          </w:p>
        </w:tc>
      </w:tr>
      <w:tr w14:paraId="75C44DFA" w14:textId="77777777" w:rsidTr="003C3999">
        <w:tblPrEx>
          <w:tblW w:w="9175" w:type="dxa"/>
          <w:tblLayout w:type="fixed"/>
          <w:tblLook w:val="04A0"/>
        </w:tblPrEx>
        <w:tc>
          <w:tcPr>
            <w:tcW w:w="7195" w:type="dxa"/>
          </w:tcPr>
          <w:p w:rsidR="000C1FF8" w:rsidP="003C3999" w14:paraId="76CEA412" w14:textId="77777777">
            <w:pPr>
              <w:pStyle w:val="TableText"/>
            </w:pPr>
            <w:r>
              <w:t>8. To what extent did grantees and partners build capacity in the registered apprenticeship system to expand RAPs? How did they build this capacity?  What were the grantees’ and partners’ perceptions of the changes in the registered apprenticeship ecosystem served that resulted from the Hubs’ efforts to build the capacity for expanding RAPs?</w:t>
            </w:r>
          </w:p>
        </w:tc>
        <w:tc>
          <w:tcPr>
            <w:tcW w:w="1980" w:type="dxa"/>
            <w:vAlign w:val="center"/>
          </w:tcPr>
          <w:p w:rsidR="000C1FF8" w:rsidP="003C3999" w14:paraId="70793A73" w14:textId="77777777">
            <w:pPr>
              <w:pStyle w:val="TableText"/>
              <w:jc w:val="center"/>
            </w:pPr>
            <w:r>
              <w:t>3, 11, 12</w:t>
            </w:r>
          </w:p>
        </w:tc>
      </w:tr>
      <w:tr w14:paraId="78192343" w14:textId="77777777" w:rsidTr="003C3999">
        <w:tblPrEx>
          <w:tblW w:w="9175" w:type="dxa"/>
          <w:tblLayout w:type="fixed"/>
          <w:tblLook w:val="04A0"/>
        </w:tblPrEx>
        <w:tc>
          <w:tcPr>
            <w:tcW w:w="7195" w:type="dxa"/>
          </w:tcPr>
          <w:p w:rsidR="000C1FF8" w:rsidRPr="001F010C" w:rsidP="003C3999" w14:paraId="06F067EF" w14:textId="77777777">
            <w:pPr>
              <w:pStyle w:val="TableText"/>
              <w:rPr>
                <w:b/>
                <w:bCs/>
              </w:rPr>
            </w:pPr>
            <w:r>
              <w:t xml:space="preserve">9. </w:t>
            </w:r>
            <w:r w:rsidRPr="00C76B3F">
              <w:t xml:space="preserve">What strategies </w:t>
            </w:r>
            <w:r>
              <w:t>did Hubs</w:t>
            </w:r>
            <w:r w:rsidRPr="00C76B3F">
              <w:t xml:space="preserve"> </w:t>
            </w:r>
            <w:r>
              <w:t>use</w:t>
            </w:r>
            <w:r w:rsidRPr="00C76B3F">
              <w:t xml:space="preserve"> to </w:t>
            </w:r>
            <w:r>
              <w:t>promote TA services</w:t>
            </w:r>
            <w:r w:rsidRPr="00C76B3F">
              <w:t xml:space="preserve"> to the field? </w:t>
            </w:r>
            <w:r>
              <w:t xml:space="preserve">How did the strategies change over time? Who were the desired and actual “customers” of the TA services? </w:t>
            </w:r>
            <w:r w:rsidRPr="00C76B3F">
              <w:t xml:space="preserve">To what extent did </w:t>
            </w:r>
            <w:r>
              <w:t xml:space="preserve">grantees and partners perceive that </w:t>
            </w:r>
            <w:r w:rsidRPr="00C76B3F">
              <w:t>those</w:t>
            </w:r>
            <w:r>
              <w:t xml:space="preserve"> </w:t>
            </w:r>
            <w:r w:rsidRPr="001F010C">
              <w:t>strategies increase</w:t>
            </w:r>
            <w:r>
              <w:t>d</w:t>
            </w:r>
            <w:r w:rsidRPr="001F010C">
              <w:t xml:space="preserve"> utilization of </w:t>
            </w:r>
            <w:r>
              <w:t>Hub</w:t>
            </w:r>
            <w:r w:rsidRPr="001F010C">
              <w:t xml:space="preserve"> services</w:t>
            </w:r>
            <w:r>
              <w:t>?</w:t>
            </w:r>
          </w:p>
        </w:tc>
        <w:tc>
          <w:tcPr>
            <w:tcW w:w="1980" w:type="dxa"/>
            <w:vAlign w:val="center"/>
          </w:tcPr>
          <w:p w:rsidR="000C1FF8" w:rsidP="003C3999" w14:paraId="4FCFF5E5" w14:textId="77777777">
            <w:pPr>
              <w:pStyle w:val="TableText"/>
              <w:jc w:val="center"/>
            </w:pPr>
            <w:r>
              <w:t>3, 11, 12, 13</w:t>
            </w:r>
          </w:p>
        </w:tc>
      </w:tr>
      <w:tr w14:paraId="01CB8FFC" w14:textId="77777777" w:rsidTr="003C3999">
        <w:tblPrEx>
          <w:tblW w:w="9175" w:type="dxa"/>
          <w:tblLayout w:type="fixed"/>
          <w:tblLook w:val="04A0"/>
        </w:tblPrEx>
        <w:tc>
          <w:tcPr>
            <w:tcW w:w="7195" w:type="dxa"/>
          </w:tcPr>
          <w:p w:rsidR="000C1FF8" w:rsidRPr="001F010C" w:rsidP="003C3999" w14:paraId="776AAFB5" w14:textId="77777777">
            <w:pPr>
              <w:pStyle w:val="TableText"/>
              <w:rPr>
                <w:b/>
                <w:bCs/>
              </w:rPr>
            </w:pPr>
            <w:r>
              <w:t>10.</w:t>
            </w:r>
            <w:r w:rsidRPr="00C76B3F">
              <w:t xml:space="preserve"> What </w:t>
            </w:r>
            <w:r>
              <w:t xml:space="preserve">TA </w:t>
            </w:r>
            <w:r w:rsidRPr="00C76B3F">
              <w:t xml:space="preserve">activities </w:t>
            </w:r>
            <w:r>
              <w:t>did</w:t>
            </w:r>
            <w:r w:rsidRPr="00C76B3F">
              <w:t xml:space="preserve"> </w:t>
            </w:r>
            <w:r>
              <w:t>Hubs engage</w:t>
            </w:r>
            <w:r w:rsidRPr="00C76B3F">
              <w:t xml:space="preserve"> in to help bolster or expand registered</w:t>
            </w:r>
            <w:r>
              <w:t xml:space="preserve"> </w:t>
            </w:r>
            <w:r w:rsidRPr="00C76B3F">
              <w:t xml:space="preserve">apprenticeships? </w:t>
            </w:r>
            <w:r>
              <w:t xml:space="preserve">How did this change over time? </w:t>
            </w:r>
            <w:r w:rsidRPr="00C76B3F">
              <w:t xml:space="preserve">What are </w:t>
            </w:r>
            <w:r>
              <w:t xml:space="preserve">grantees’ and partners’ perceptions of </w:t>
            </w:r>
            <w:r w:rsidRPr="00C76B3F">
              <w:t>promising strategies that merit bringing to scale?</w:t>
            </w:r>
          </w:p>
        </w:tc>
        <w:tc>
          <w:tcPr>
            <w:tcW w:w="1980" w:type="dxa"/>
            <w:vAlign w:val="center"/>
          </w:tcPr>
          <w:p w:rsidR="000C1FF8" w:rsidP="003C3999" w14:paraId="52E3A206" w14:textId="77777777">
            <w:pPr>
              <w:pStyle w:val="TableText"/>
              <w:jc w:val="center"/>
            </w:pPr>
            <w:r>
              <w:t>3, 11, 12, 13</w:t>
            </w:r>
          </w:p>
        </w:tc>
      </w:tr>
      <w:tr w14:paraId="63A84187" w14:textId="77777777" w:rsidTr="003C3999">
        <w:tblPrEx>
          <w:tblW w:w="9175" w:type="dxa"/>
          <w:tblLayout w:type="fixed"/>
          <w:tblLook w:val="04A0"/>
        </w:tblPrEx>
        <w:tc>
          <w:tcPr>
            <w:tcW w:w="7195" w:type="dxa"/>
          </w:tcPr>
          <w:p w:rsidR="000C1FF8" w:rsidRPr="001F010C" w:rsidP="003C3999" w14:paraId="795F54D1" w14:textId="77777777">
            <w:pPr>
              <w:pStyle w:val="TableText"/>
              <w:rPr>
                <w:b/>
                <w:bCs/>
              </w:rPr>
            </w:pPr>
            <w:r>
              <w:t xml:space="preserve">11. </w:t>
            </w:r>
            <w:r w:rsidRPr="00C76B3F">
              <w:t>In what ways</w:t>
            </w:r>
            <w:r>
              <w:t xml:space="preserve"> were the Hubs’</w:t>
            </w:r>
            <w:r w:rsidRPr="00C76B3F">
              <w:t xml:space="preserve"> TA activities and services </w:t>
            </w:r>
            <w:r>
              <w:t xml:space="preserve">perceived to </w:t>
            </w:r>
            <w:r w:rsidRPr="00C76B3F">
              <w:t>help</w:t>
            </w:r>
            <w:r>
              <w:t xml:space="preserve"> </w:t>
            </w:r>
            <w:r w:rsidRPr="00C76B3F">
              <w:t xml:space="preserve">customers in the field? </w:t>
            </w:r>
            <w:r>
              <w:t xml:space="preserve">What TA services were not considered by Hub partners as successful at supporting customers and why? </w:t>
            </w:r>
            <w:r w:rsidRPr="00C76B3F">
              <w:t xml:space="preserve">What </w:t>
            </w:r>
            <w:r>
              <w:t>did customers</w:t>
            </w:r>
            <w:r w:rsidRPr="00C76B3F">
              <w:t xml:space="preserve"> perceive</w:t>
            </w:r>
            <w:r>
              <w:t xml:space="preserve"> to be the </w:t>
            </w:r>
            <w:r w:rsidRPr="00C76B3F">
              <w:t xml:space="preserve">benefits and challenges </w:t>
            </w:r>
            <w:r>
              <w:t>of the TA</w:t>
            </w:r>
            <w:r w:rsidRPr="00C76B3F">
              <w:t>?</w:t>
            </w:r>
            <w:r>
              <w:t xml:space="preserve"> What were the promising practices for providing TA?</w:t>
            </w:r>
          </w:p>
        </w:tc>
        <w:tc>
          <w:tcPr>
            <w:tcW w:w="1980" w:type="dxa"/>
            <w:vAlign w:val="center"/>
          </w:tcPr>
          <w:p w:rsidR="000C1FF8" w:rsidP="003C3999" w14:paraId="5945BE74" w14:textId="77777777">
            <w:pPr>
              <w:pStyle w:val="TableText"/>
              <w:jc w:val="center"/>
            </w:pPr>
            <w:r>
              <w:t>11, 12, 13</w:t>
            </w:r>
          </w:p>
        </w:tc>
      </w:tr>
    </w:tbl>
    <w:p w:rsidR="000C1FF8" w:rsidP="000C1FF8" w14:paraId="48E6CCA2" w14:textId="77777777">
      <w:pPr>
        <w:rPr>
          <w:rFonts w:ascii="Times New Roman" w:hAnsi="Times New Roman"/>
        </w:rPr>
      </w:pPr>
    </w:p>
    <w:p w:rsidR="000C1FF8" w:rsidP="000C1FF8" w14:paraId="59452E9A" w14:textId="77777777">
      <w:pPr>
        <w:rPr>
          <w:rFonts w:ascii="Times New Roman" w:hAnsi="Times New Roman"/>
        </w:rPr>
      </w:pPr>
    </w:p>
    <w:p w:rsidR="000C1FF8" w:rsidRPr="009C70E8" w:rsidP="000C1FF8" w14:paraId="4E19BC49" w14:textId="77777777">
      <w:pPr>
        <w:rPr>
          <w:rFonts w:ascii="Times New Roman" w:hAnsi="Times New Roman"/>
        </w:rPr>
      </w:pPr>
      <w:r w:rsidRPr="009C70E8">
        <w:rPr>
          <w:rFonts w:ascii="Times New Roman" w:hAnsi="Times New Roman"/>
        </w:rPr>
        <w:t xml:space="preserve">The evidence generated by the evaluation will be relevant not only to the </w:t>
      </w:r>
      <w:r>
        <w:rPr>
          <w:rFonts w:ascii="Times New Roman" w:hAnsi="Times New Roman"/>
        </w:rPr>
        <w:t>ABA grantees</w:t>
      </w:r>
      <w:r w:rsidRPr="009C70E8">
        <w:rPr>
          <w:rFonts w:ascii="Times New Roman" w:hAnsi="Times New Roman"/>
        </w:rPr>
        <w:t xml:space="preserve"> and their partners participating in the DOL initiatives, but to DOL policymakers and administrators assessing current and future apprenticeship initiatives, and to employers, training institutions and workforce development partners seeking knowledge and evidence about effective </w:t>
      </w:r>
      <w:r>
        <w:rPr>
          <w:rFonts w:ascii="Times New Roman" w:hAnsi="Times New Roman"/>
        </w:rPr>
        <w:t xml:space="preserve">strategies and </w:t>
      </w:r>
      <w:r w:rsidRPr="009C70E8">
        <w:rPr>
          <w:rFonts w:ascii="Times New Roman" w:hAnsi="Times New Roman"/>
        </w:rPr>
        <w:t xml:space="preserve">models, practices, </w:t>
      </w:r>
      <w:r>
        <w:rPr>
          <w:rFonts w:ascii="Times New Roman" w:hAnsi="Times New Roman"/>
        </w:rPr>
        <w:t xml:space="preserve">and </w:t>
      </w:r>
      <w:r w:rsidRPr="009C70E8">
        <w:rPr>
          <w:rFonts w:ascii="Times New Roman" w:hAnsi="Times New Roman"/>
        </w:rPr>
        <w:t xml:space="preserve">partnerships </w:t>
      </w:r>
      <w:r>
        <w:rPr>
          <w:rFonts w:ascii="Times New Roman" w:hAnsi="Times New Roman"/>
        </w:rPr>
        <w:t>to improve and expand registered apprenticeships</w:t>
      </w:r>
      <w:r w:rsidRPr="009C70E8">
        <w:rPr>
          <w:rFonts w:ascii="Times New Roman" w:hAnsi="Times New Roman"/>
        </w:rPr>
        <w:t>.</w:t>
      </w:r>
    </w:p>
    <w:p w:rsidR="000C1FF8" w:rsidRPr="00D53DEB" w:rsidP="00690F56" w14:paraId="04A995DE" w14:textId="77777777">
      <w:pPr>
        <w:widowControl/>
        <w:rPr>
          <w:rFonts w:ascii="Times New Roman" w:hAnsi="Times New Roman"/>
        </w:rPr>
      </w:pPr>
    </w:p>
    <w:p w:rsidR="00690F56" w:rsidRPr="00A47DA7" w:rsidP="00690F56" w14:paraId="6EBE63D5"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B75F7" w:rsidP="00EB75F7" w14:paraId="02B9412C" w14:textId="77777777">
      <w:pPr>
        <w:rPr>
          <w:rFonts w:ascii="Times New Roman" w:hAnsi="Times New Roman"/>
        </w:rPr>
      </w:pPr>
      <w:r>
        <w:rPr>
          <w:rFonts w:ascii="Times New Roman" w:hAnsi="Times New Roman"/>
        </w:rPr>
        <w:t xml:space="preserve">Information technology, specifically the software program Qualtrics, will be used to program and administer the survey data collection. This survey software offers a user interface that is modern, secure, and easy to navigate for respondents. The software will also facilitate generation of tabulations of responses as surveys are completed by subgrantees and processed. </w:t>
      </w:r>
    </w:p>
    <w:p w:rsidR="00240319" w:rsidP="00EB75F7" w14:paraId="73A3A9D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B75F7" w:rsidRPr="00A47DA7" w:rsidP="00EB75F7" w14:paraId="4E17D0FC" w14:textId="086DB41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bookmarkStart w:id="4" w:name="_Hlk150862732"/>
      <w:r>
        <w:rPr>
          <w:rFonts w:ascii="Times New Roman" w:hAnsi="Times New Roman"/>
        </w:rPr>
        <w:t>The survey will be hosted on the internet via a live secure web-link</w:t>
      </w:r>
      <w:bookmarkEnd w:id="4"/>
      <w:r>
        <w:rPr>
          <w:rFonts w:ascii="Times New Roman" w:hAnsi="Times New Roman"/>
        </w:rPr>
        <w:t xml:space="preserve">. </w:t>
      </w:r>
      <w:r w:rsidRPr="006167F4">
        <w:rPr>
          <w:rFonts w:ascii="Times New Roman" w:hAnsi="Times New Roman"/>
        </w:rPr>
        <w:t xml:space="preserve">To reduce burden, the surveys will employ the following: (1) secure log-ins and passwords so respondents can save and complete the survey in multiple sessions, (2) drop-down response categories so respondents can quickly select from a list, (3) dynamic questions and automated skip patterns so respondents only </w:t>
      </w:r>
      <w:r w:rsidRPr="006167F4">
        <w:rPr>
          <w:rFonts w:ascii="Times New Roman" w:hAnsi="Times New Roman"/>
        </w:rPr>
        <w:t>see those questions that apply to the, (including those based on answers provided previously in the survey), and (4) logical rules for responses so respondents’ answers are restricted to those intended by the question.</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EB75F7" w14:paraId="0C27A844" w14:textId="452CD8C6">
      <w:pPr>
        <w:rPr>
          <w:rFonts w:ascii="Times New Roman" w:hAnsi="Times New Roman"/>
        </w:rPr>
      </w:pPr>
      <w:r>
        <w:rPr>
          <w:rFonts w:ascii="Times New Roman" w:hAnsi="Times New Roman"/>
        </w:rPr>
        <w:t xml:space="preserve">ABA is a new grant program of DOL.  The data collection described here is to understand the inaugural cohort. </w:t>
      </w:r>
      <w:r w:rsidRPr="006167F4">
        <w:rPr>
          <w:rFonts w:ascii="Times New Roman" w:hAnsi="Times New Roman"/>
        </w:rPr>
        <w:t xml:space="preserve">All </w:t>
      </w:r>
      <w:r>
        <w:rPr>
          <w:rFonts w:ascii="Times New Roman" w:hAnsi="Times New Roman"/>
        </w:rPr>
        <w:t>14</w:t>
      </w:r>
      <w:r w:rsidRPr="006167F4">
        <w:rPr>
          <w:rFonts w:ascii="Times New Roman" w:hAnsi="Times New Roman"/>
        </w:rPr>
        <w:t xml:space="preserve"> data collection instruments are collecting new data that are not available through alternative sources.</w:t>
      </w:r>
    </w:p>
    <w:p w:rsidR="00EB75F7" w:rsidRPr="00A973AA" w:rsidP="00690F56" w14:paraId="6EFF5AD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EB75F7" w:rsidP="00690F56" w14:paraId="14EDAAF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B75F7" w:rsidRPr="00EB75F7" w:rsidP="00EB75F7" w14:paraId="0C1965CD" w14:textId="7D5E4B95">
      <w:pPr>
        <w:rPr>
          <w:rFonts w:ascii="Times New Roman" w:hAnsi="Times New Roman"/>
        </w:rPr>
      </w:pPr>
      <w:r w:rsidRPr="006167F4">
        <w:rPr>
          <w:rFonts w:ascii="Times New Roman" w:hAnsi="Times New Roman"/>
        </w:rPr>
        <w:t xml:space="preserve">The information collection does not target small businesses or entities. However, the </w:t>
      </w:r>
      <w:r>
        <w:rPr>
          <w:rFonts w:ascii="Times New Roman" w:hAnsi="Times New Roman"/>
        </w:rPr>
        <w:t xml:space="preserve">ABA </w:t>
      </w:r>
      <w:r w:rsidRPr="006167F4">
        <w:rPr>
          <w:rFonts w:ascii="Times New Roman" w:hAnsi="Times New Roman"/>
        </w:rPr>
        <w:t>grantee</w:t>
      </w:r>
      <w:r>
        <w:rPr>
          <w:rFonts w:ascii="Times New Roman" w:hAnsi="Times New Roman"/>
        </w:rPr>
        <w:t xml:space="preserve"> partner</w:t>
      </w:r>
      <w:r w:rsidRPr="006167F4">
        <w:rPr>
          <w:rFonts w:ascii="Times New Roman" w:hAnsi="Times New Roman"/>
        </w:rPr>
        <w:t xml:space="preserve">s could be small organizations, such as businesses or nonprofit organizations. If small businesses </w:t>
      </w:r>
      <w:r>
        <w:rPr>
          <w:rFonts w:ascii="Times New Roman" w:hAnsi="Times New Roman"/>
        </w:rPr>
        <w:t xml:space="preserve">or organizations </w:t>
      </w:r>
      <w:r w:rsidRPr="006167F4">
        <w:rPr>
          <w:rFonts w:ascii="Times New Roman" w:hAnsi="Times New Roman"/>
        </w:rPr>
        <w:t xml:space="preserve">are involved, only the minimal amount of data needed for this study will be collected. </w:t>
      </w:r>
    </w:p>
    <w:p w:rsidR="00690F56" w:rsidP="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EB75F7" w:rsidP="00690F56" w14:paraId="37D1A9F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B75F7" w:rsidRPr="00EB75F7" w:rsidP="00EB75F7" w14:paraId="37122067" w14:textId="021C66D0">
      <w:pPr>
        <w:pStyle w:val="Default"/>
      </w:pPr>
      <w:r w:rsidRPr="0095006E">
        <w:t xml:space="preserve">If these one-time data are not collected, DOL will not have the information necessary to determine how ABA grantees are currently implementing the program on the ground; what strategies grantees are employing that have potential to improve this program and future similar programs; and what possible future research could provide evidence of improvement.  </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in connection with a statistical survey,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that includes a pledge of confidentially that is not supported by authority established in statu</w:t>
      </w:r>
      <w:r w:rsidRPr="00D53DEB" w:rsidR="00CD215D">
        <w:rPr>
          <w:b/>
          <w:bCs/>
        </w:rPr>
        <w:t>t</w:t>
      </w:r>
      <w:r w:rsidRPr="00D53DEB">
        <w:rPr>
          <w:b/>
          <w:bCs/>
        </w:rPr>
        <w:t>e or regulation,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requiring respondents to submit proprietary trade secret, or other confidential information unless the agency can demonstrate that it has instituted procedures to protect the information's confidentially to the extent permitted by law.</w:t>
      </w:r>
    </w:p>
    <w:p w:rsidR="00642220"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EB75F7" w:rsidRPr="00EB75F7" w:rsidP="00EB75F7" w14:paraId="66CEDDB2" w14:textId="7954B65F">
      <w:pPr>
        <w:rPr>
          <w:rFonts w:ascii="Times New Roman" w:hAnsi="Times New Roman"/>
        </w:rPr>
      </w:pPr>
      <w:r w:rsidRPr="00977E47">
        <w:rPr>
          <w:rFonts w:ascii="Times New Roman" w:hAnsi="Times New Roman"/>
        </w:rPr>
        <w:t>There are no special circumstances for the proposed data collection.</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B75F7" w:rsidRPr="0014041C" w:rsidP="00EB75F7" w14:paraId="5E4E2878" w14:textId="77777777">
      <w:pPr>
        <w:pStyle w:val="H4Number"/>
        <w:spacing w:after="0"/>
      </w:pPr>
      <w:r w:rsidRPr="0014041C">
        <w:t>1.</w:t>
      </w:r>
      <w:r w:rsidRPr="0014041C">
        <w:tab/>
        <w:t>Federal Register announcement</w:t>
      </w:r>
    </w:p>
    <w:p w:rsidR="00EB75F7" w:rsidP="00EB75F7" w14:paraId="777363B9" w14:textId="13BC9872">
      <w:pPr>
        <w:pStyle w:val="NormalSS"/>
        <w:spacing w:after="0"/>
      </w:pPr>
      <w:bookmarkStart w:id="5" w:name="_Toc384973513"/>
      <w:r w:rsidRPr="0014041C">
        <w:t xml:space="preserve">The 60-day notice to solicit public comments was published in the Federal Register on </w:t>
      </w:r>
      <w:r>
        <w:t>May 4, 2023.</w:t>
      </w:r>
      <w:r w:rsidRPr="0014041C">
        <w:t xml:space="preserve"> </w:t>
      </w:r>
    </w:p>
    <w:p w:rsidR="00EB75F7" w:rsidRPr="00B61EED" w:rsidP="00EB75F7" w14:paraId="20C5B223" w14:textId="77777777">
      <w:pPr>
        <w:pStyle w:val="NormalSS"/>
        <w:spacing w:after="0"/>
      </w:pPr>
    </w:p>
    <w:p w:rsidR="00EB75F7" w:rsidRPr="00B61EED" w:rsidP="00EB75F7" w14:paraId="5B4F9AFE" w14:textId="77777777">
      <w:pPr>
        <w:pStyle w:val="H4Number"/>
        <w:spacing w:after="0"/>
      </w:pPr>
      <w:r w:rsidRPr="00B61EED">
        <w:t>2.</w:t>
      </w:r>
      <w:r w:rsidRPr="00B61EED">
        <w:tab/>
      </w:r>
      <w:r w:rsidRPr="0048593A">
        <w:t xml:space="preserve">Consultation outside of the </w:t>
      </w:r>
      <w:bookmarkEnd w:id="5"/>
      <w:r w:rsidRPr="0048593A">
        <w:t>agency</w:t>
      </w:r>
    </w:p>
    <w:p w:rsidR="00EB75F7" w:rsidRPr="00977E47" w:rsidP="00EB75F7" w14:paraId="17F9D78B" w14:textId="77777777">
      <w:pPr>
        <w:rPr>
          <w:rFonts w:ascii="Times New Roman" w:hAnsi="Times New Roman"/>
        </w:rPr>
      </w:pPr>
      <w:r w:rsidRPr="00977E47">
        <w:rPr>
          <w:rFonts w:ascii="Times New Roman" w:hAnsi="Times New Roman"/>
        </w:rPr>
        <w:t>The project includes a Technical Working Group (TWG) to provide substantive feedback throughout the project period. Members of the TWG are listed in Table A.</w:t>
      </w:r>
      <w:r>
        <w:rPr>
          <w:rFonts w:ascii="Times New Roman" w:hAnsi="Times New Roman"/>
        </w:rPr>
        <w:t>2</w:t>
      </w:r>
      <w:r w:rsidRPr="00977E47">
        <w:rPr>
          <w:rFonts w:ascii="Times New Roman" w:hAnsi="Times New Roman"/>
        </w:rPr>
        <w:t xml:space="preserve">. They have expertise in research methodology as well as on programs and populations similar to those being served in </w:t>
      </w:r>
      <w:r>
        <w:rPr>
          <w:rFonts w:ascii="Times New Roman" w:hAnsi="Times New Roman"/>
        </w:rPr>
        <w:t xml:space="preserve">each ABA grant category. </w:t>
      </w:r>
      <w:r w:rsidRPr="00977E47">
        <w:rPr>
          <w:rFonts w:ascii="Times New Roman" w:hAnsi="Times New Roman"/>
        </w:rPr>
        <w:t xml:space="preserve"> </w:t>
      </w:r>
    </w:p>
    <w:p w:rsidR="00EB75F7" w:rsidP="00EB75F7" w14:paraId="66CEBE18" w14:textId="77777777"/>
    <w:p w:rsidR="00EB75F7" w:rsidP="00EB75F7" w14:paraId="245F8D51" w14:textId="77777777"/>
    <w:p w:rsidR="00EB75F7" w:rsidP="00EB75F7" w14:paraId="00BD13CD" w14:textId="77777777">
      <w:pPr>
        <w:pBdr>
          <w:bottom w:val="single" w:sz="4" w:space="1" w:color="auto"/>
        </w:pBdr>
        <w:rPr>
          <w:rFonts w:ascii="Arial Black" w:hAnsi="Arial Black"/>
          <w:b/>
          <w:bCs/>
        </w:rPr>
      </w:pPr>
      <w:bookmarkStart w:id="6" w:name="_Hlk142898751"/>
    </w:p>
    <w:p w:rsidR="00EB75F7" w:rsidRPr="00674556" w:rsidP="00EB75F7" w14:paraId="70AD5BDD" w14:textId="77777777">
      <w:pPr>
        <w:pBdr>
          <w:bottom w:val="single" w:sz="4" w:space="1" w:color="auto"/>
        </w:pBdr>
        <w:rPr>
          <w:rFonts w:cstheme="minorHAnsi"/>
          <w:b/>
          <w:bCs/>
        </w:rPr>
      </w:pPr>
      <w:r>
        <w:rPr>
          <w:rFonts w:ascii="Arial Black" w:hAnsi="Arial Black"/>
          <w:b/>
          <w:bCs/>
        </w:rPr>
        <w:t xml:space="preserve">Table A.2. Technical Working Group </w:t>
      </w:r>
    </w:p>
    <w:bookmarkEnd w:id="6"/>
    <w:p w:rsidR="00EB75F7" w:rsidRPr="00977E47" w:rsidP="00EB75F7" w14:paraId="45AA1690" w14:textId="77777777">
      <w:pPr>
        <w:rPr>
          <w:rFonts w:ascii="Arial" w:hAnsi="Arial" w:cs="Arial"/>
          <w:sz w:val="18"/>
          <w:szCs w:val="18"/>
        </w:rPr>
      </w:pPr>
      <w:r>
        <w:rPr>
          <w:rFonts w:ascii="Arial" w:hAnsi="Arial" w:cs="Arial"/>
          <w:sz w:val="18"/>
          <w:szCs w:val="18"/>
        </w:rPr>
        <w:t xml:space="preserve">Alex Camardelle </w:t>
      </w:r>
      <w:r w:rsidRPr="00977E47">
        <w:rPr>
          <w:rFonts w:ascii="Arial" w:hAnsi="Arial" w:cs="Arial"/>
          <w:sz w:val="18"/>
          <w:szCs w:val="18"/>
        </w:rPr>
        <w:t xml:space="preserve"> </w:t>
      </w:r>
      <w:r w:rsidRPr="00977E47">
        <w:rPr>
          <w:rFonts w:ascii="Arial" w:hAnsi="Arial" w:cs="Arial"/>
          <w:sz w:val="18"/>
          <w:szCs w:val="18"/>
        </w:rPr>
        <w:br/>
      </w:r>
      <w:r>
        <w:rPr>
          <w:rFonts w:ascii="Arial" w:hAnsi="Arial" w:cs="Arial"/>
          <w:sz w:val="18"/>
          <w:szCs w:val="18"/>
        </w:rPr>
        <w:t xml:space="preserve">Vice President of Policy and Research, Atlanta Wealth Building Initiative </w:t>
      </w:r>
    </w:p>
    <w:p w:rsidR="00EB75F7" w:rsidRPr="00977E47" w:rsidP="00EB75F7" w14:paraId="29305945" w14:textId="77777777">
      <w:pPr>
        <w:rPr>
          <w:rFonts w:ascii="Arial" w:hAnsi="Arial" w:cs="Arial"/>
          <w:sz w:val="18"/>
          <w:szCs w:val="18"/>
        </w:rPr>
      </w:pPr>
      <w:r w:rsidRPr="00977E47">
        <w:rPr>
          <w:rFonts w:ascii="Arial" w:hAnsi="Arial" w:cs="Arial"/>
          <w:sz w:val="18"/>
          <w:szCs w:val="18"/>
        </w:rPr>
        <w:t>C</w:t>
      </w:r>
      <w:r>
        <w:rPr>
          <w:rFonts w:ascii="Arial" w:hAnsi="Arial" w:cs="Arial"/>
          <w:sz w:val="18"/>
          <w:szCs w:val="18"/>
        </w:rPr>
        <w:t xml:space="preserve">arolyn J. Heinrich </w:t>
      </w:r>
      <w:r w:rsidRPr="00977E47">
        <w:rPr>
          <w:rFonts w:ascii="Arial" w:hAnsi="Arial" w:cs="Arial"/>
          <w:sz w:val="18"/>
          <w:szCs w:val="18"/>
        </w:rPr>
        <w:br/>
      </w:r>
      <w:r>
        <w:rPr>
          <w:rFonts w:ascii="Arial" w:hAnsi="Arial" w:cs="Arial"/>
          <w:sz w:val="18"/>
          <w:szCs w:val="18"/>
        </w:rPr>
        <w:t>Professor of Public Policy and Education, Vanderbilt University</w:t>
      </w:r>
      <w:r w:rsidRPr="00977E47">
        <w:rPr>
          <w:rFonts w:ascii="Arial" w:hAnsi="Arial" w:cs="Arial"/>
          <w:sz w:val="18"/>
          <w:szCs w:val="18"/>
        </w:rPr>
        <w:t xml:space="preserve">. </w:t>
      </w:r>
    </w:p>
    <w:p w:rsidR="00EB75F7" w:rsidRPr="00977E47" w:rsidP="00EB75F7" w14:paraId="3EDD866E" w14:textId="77777777">
      <w:pPr>
        <w:rPr>
          <w:rFonts w:ascii="Arial" w:hAnsi="Arial" w:cs="Arial"/>
          <w:sz w:val="18"/>
          <w:szCs w:val="18"/>
        </w:rPr>
      </w:pPr>
      <w:r>
        <w:rPr>
          <w:rFonts w:ascii="Arial" w:hAnsi="Arial" w:cs="Arial"/>
          <w:sz w:val="18"/>
          <w:szCs w:val="18"/>
        </w:rPr>
        <w:t xml:space="preserve">Kevin Hollenbeck </w:t>
      </w:r>
      <w:r w:rsidRPr="00977E47">
        <w:rPr>
          <w:rFonts w:ascii="Arial" w:hAnsi="Arial" w:cs="Arial"/>
          <w:sz w:val="18"/>
          <w:szCs w:val="18"/>
        </w:rPr>
        <w:t xml:space="preserve"> </w:t>
      </w:r>
      <w:r w:rsidRPr="00977E47">
        <w:rPr>
          <w:rFonts w:ascii="Arial" w:hAnsi="Arial" w:cs="Arial"/>
          <w:sz w:val="18"/>
          <w:szCs w:val="18"/>
        </w:rPr>
        <w:br/>
      </w:r>
      <w:r>
        <w:rPr>
          <w:rFonts w:ascii="Arial" w:hAnsi="Arial" w:cs="Arial"/>
          <w:sz w:val="18"/>
          <w:szCs w:val="18"/>
        </w:rPr>
        <w:t>Consultant, Former VP, W.E. Upjohn Institute for Employment Research</w:t>
      </w:r>
      <w:r w:rsidRPr="00977E47">
        <w:rPr>
          <w:rFonts w:ascii="Arial" w:hAnsi="Arial" w:cs="Arial"/>
          <w:sz w:val="18"/>
          <w:szCs w:val="18"/>
        </w:rPr>
        <w:t>.</w:t>
      </w:r>
    </w:p>
    <w:p w:rsidR="00EB75F7" w:rsidRPr="00977E47" w:rsidP="00EB75F7" w14:paraId="537B060C" w14:textId="77777777">
      <w:pPr>
        <w:rPr>
          <w:rFonts w:ascii="Arial" w:hAnsi="Arial" w:cs="Arial"/>
          <w:sz w:val="18"/>
          <w:szCs w:val="18"/>
        </w:rPr>
      </w:pPr>
      <w:r>
        <w:rPr>
          <w:rFonts w:ascii="Arial" w:hAnsi="Arial" w:cs="Arial"/>
          <w:sz w:val="18"/>
          <w:szCs w:val="18"/>
        </w:rPr>
        <w:t xml:space="preserve">Maura Kelly </w:t>
      </w:r>
      <w:r w:rsidRPr="00977E47">
        <w:rPr>
          <w:rFonts w:ascii="Arial" w:hAnsi="Arial" w:cs="Arial"/>
          <w:sz w:val="18"/>
          <w:szCs w:val="18"/>
        </w:rPr>
        <w:br/>
      </w:r>
      <w:r>
        <w:rPr>
          <w:rFonts w:ascii="Arial" w:hAnsi="Arial" w:cs="Arial"/>
          <w:sz w:val="18"/>
          <w:szCs w:val="18"/>
        </w:rPr>
        <w:t xml:space="preserve">Professor, Sociology Department, Portland State University </w:t>
      </w:r>
    </w:p>
    <w:p w:rsidR="00EB75F7" w:rsidP="00EB75F7" w14:paraId="31A3DD44" w14:textId="77777777">
      <w:pPr>
        <w:pBdr>
          <w:bottom w:val="single" w:sz="4" w:space="1" w:color="auto"/>
        </w:pBdr>
        <w:rPr>
          <w:rFonts w:ascii="Arial" w:hAnsi="Arial" w:cs="Arial"/>
          <w:sz w:val="18"/>
          <w:szCs w:val="18"/>
        </w:rPr>
      </w:pPr>
      <w:r>
        <w:rPr>
          <w:rFonts w:ascii="Arial" w:hAnsi="Arial" w:cs="Arial"/>
          <w:sz w:val="18"/>
          <w:szCs w:val="18"/>
        </w:rPr>
        <w:t xml:space="preserve">Christopher Maclarion </w:t>
      </w:r>
      <w:r w:rsidRPr="00977E47">
        <w:rPr>
          <w:rFonts w:ascii="Arial" w:hAnsi="Arial" w:cs="Arial"/>
          <w:sz w:val="18"/>
          <w:szCs w:val="18"/>
        </w:rPr>
        <w:br/>
      </w:r>
      <w:r>
        <w:rPr>
          <w:rFonts w:ascii="Arial" w:hAnsi="Arial" w:cs="Arial"/>
          <w:sz w:val="18"/>
          <w:szCs w:val="18"/>
        </w:rPr>
        <w:t xml:space="preserve">Director of Apprenticeship and Training, Maryland Department of Labor </w:t>
      </w:r>
    </w:p>
    <w:p w:rsidR="00EB75F7" w:rsidP="00EB75F7" w14:paraId="766C4A8C" w14:textId="77777777">
      <w:pPr>
        <w:pBdr>
          <w:bottom w:val="single" w:sz="4" w:space="1" w:color="auto"/>
        </w:pBdr>
        <w:rPr>
          <w:rFonts w:ascii="Arial" w:hAnsi="Arial" w:cs="Arial"/>
          <w:sz w:val="18"/>
          <w:szCs w:val="18"/>
        </w:rPr>
      </w:pPr>
      <w:r>
        <w:rPr>
          <w:rFonts w:ascii="Arial" w:hAnsi="Arial" w:cs="Arial"/>
          <w:sz w:val="18"/>
          <w:szCs w:val="18"/>
        </w:rPr>
        <w:t xml:space="preserve">Lul Tesfai  </w:t>
      </w:r>
      <w:r w:rsidRPr="00977E47">
        <w:rPr>
          <w:rFonts w:ascii="Arial" w:hAnsi="Arial" w:cs="Arial"/>
          <w:sz w:val="18"/>
          <w:szCs w:val="18"/>
        </w:rPr>
        <w:br/>
      </w:r>
      <w:r>
        <w:rPr>
          <w:rFonts w:ascii="Arial" w:hAnsi="Arial" w:cs="Arial"/>
          <w:sz w:val="18"/>
          <w:szCs w:val="18"/>
        </w:rPr>
        <w:t xml:space="preserve">Director Program Development, Irvine Foundation  </w:t>
      </w:r>
    </w:p>
    <w:p w:rsidR="00EB75F7" w:rsidP="00EB75F7" w14:paraId="3374DCB0" w14:textId="77777777"/>
    <w:p w:rsidR="00EB75F7" w:rsidRPr="00A47DA7" w:rsidP="00690F56" w14:paraId="6C56F05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RPr="00A47DA7" w:rsidP="0060114B" w14:paraId="425C0DB9"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871CA6" w:rsidP="00DD7EA6" w14:paraId="3D9804C1" w14:textId="11CC4BC7">
      <w:pPr>
        <w:pStyle w:val="NormalSS"/>
        <w:ind w:firstLine="0"/>
      </w:pPr>
      <w:r>
        <w:t>Apprentices</w:t>
      </w:r>
      <w:r w:rsidRPr="00600144">
        <w:t xml:space="preserve"> participating in the participant focus groups will receive a $</w:t>
      </w:r>
      <w:r>
        <w:t>50</w:t>
      </w:r>
      <w:r w:rsidRPr="00600144">
        <w:t xml:space="preserve"> gift card</w:t>
      </w:r>
      <w:r w:rsidRPr="00600144">
        <w:rPr>
          <w:bCs/>
        </w:rPr>
        <w:t>.</w:t>
      </w:r>
      <w:r>
        <w:rPr>
          <w:bCs/>
        </w:rPr>
        <w:t xml:space="preserve"> Apprentices and pre-apprentices responding to the survey will receive a $25 gift card.</w:t>
      </w: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690F56"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B75F7" w:rsidRPr="00977E47" w:rsidP="00EB75F7" w14:paraId="311F0A7C" w14:textId="77777777">
      <w:pPr>
        <w:rPr>
          <w:rFonts w:ascii="Times New Roman" w:hAnsi="Times New Roman"/>
        </w:rPr>
      </w:pPr>
      <w:r w:rsidRPr="1674CC30">
        <w:rPr>
          <w:rFonts w:ascii="Times New Roman" w:hAnsi="Times New Roman"/>
        </w:rPr>
        <w:t xml:space="preserve">All respondents taking part in data collection activities are assured that information collected will be kept private to the extent permitted by law. In each data collection activity, respondents will be informed that all data will be used for research purposes only, will be kept securely, and individually identifiable data will not be shared with program staff or the Department of Labor. Participants will be assured no one will ever publish their name in connection with the information collected, but information will be combined with data across the study, so researchers can describe the overall program implementation and participant experiences. The team will clean and code variables to prepare the analysis file and will prepare documentation and a codebook for the analysis. They will finally tabulate responses to each survey question (i.e. absolute and relative frequency) and prepare basic statistics including mean/median/minimum/ maximum and frequencies, depending on the question type. Further, all respondents will be assured that their participation is completely voluntary and given the option of not answering any individual question. </w:t>
      </w:r>
    </w:p>
    <w:p w:rsidR="00EB75F7" w:rsidRPr="00A47DA7" w:rsidP="00690F56" w14:paraId="529B768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871CA6"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 xml:space="preserve">gency considers the </w:t>
      </w:r>
      <w:r w:rsidRPr="00D53DEB">
        <w:rPr>
          <w:rFonts w:ascii="Times New Roman" w:hAnsi="Times New Roman"/>
          <w:b/>
          <w:bCs/>
        </w:rPr>
        <w:t>questions necessary, the specific uses to be made of the information, the explanation to be given to persons from whom the information is requested, and any steps to be taken to obtain their consent.</w:t>
      </w:r>
    </w:p>
    <w:p w:rsidR="00690F56" w:rsidRPr="00A47DA7" w:rsidP="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B75F7" w:rsidP="00EB75F7" w14:paraId="2B131995" w14:textId="77777777">
      <w:r w:rsidRPr="006E72DC">
        <w:rPr>
          <w:rFonts w:ascii="Times New Roman" w:hAnsi="Times New Roman"/>
        </w:rPr>
        <w:t>This study does not include any questions of a sensitive nature. However, the Urban Institute’s Institutional Review Board (IRB) requires approval for all data collection activities involving surveys and interviews</w:t>
      </w:r>
      <w:r>
        <w:rPr>
          <w:rFonts w:ascii="Times New Roman" w:hAnsi="Times New Roman"/>
        </w:rPr>
        <w:t xml:space="preserve"> and has reviewed and approved the activities herein. </w:t>
      </w:r>
    </w:p>
    <w:p w:rsidR="00690F5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B75F7" w:rsidRPr="00871CA6" w:rsidP="00690F56" w14:paraId="0450CE9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EB75F7" w:rsidRPr="00065FFD" w:rsidP="00EB75F7" w14:paraId="4B537A97" w14:textId="77777777">
      <w:pPr>
        <w:rPr>
          <w:rFonts w:ascii="Times New Roman" w:hAnsi="Times New Roman"/>
          <w:iCs/>
        </w:rPr>
      </w:pPr>
      <w:r>
        <w:rPr>
          <w:rFonts w:ascii="Times New Roman" w:hAnsi="Times New Roman"/>
          <w:iCs/>
        </w:rPr>
        <w:t xml:space="preserve">The data collection for these activities is estimated to take place over three years, with the annualized cost to respondents for each activity shown in Table A.3. </w:t>
      </w:r>
    </w:p>
    <w:p w:rsidR="00EB75F7" w:rsidP="00EB75F7" w14:paraId="5C92C5BA" w14:textId="77777777">
      <w:pPr>
        <w:rPr>
          <w:rFonts w:ascii="Arial" w:hAnsi="Arial" w:cs="Arial"/>
          <w:sz w:val="18"/>
          <w:szCs w:val="18"/>
        </w:rPr>
      </w:pPr>
    </w:p>
    <w:p w:rsidR="00EB75F7" w:rsidP="00EB75F7" w14:paraId="05B8465E" w14:textId="77777777">
      <w:pPr>
        <w:rPr>
          <w:rFonts w:ascii="Times New Roman" w:hAnsi="Times New Roman"/>
          <w:bCs/>
          <w:iCs/>
        </w:rPr>
      </w:pPr>
      <w:r>
        <w:rPr>
          <w:rFonts w:ascii="Times New Roman" w:hAnsi="Times New Roman"/>
          <w:bCs/>
          <w:iCs/>
        </w:rPr>
        <w:br w:type="page"/>
      </w:r>
    </w:p>
    <w:p w:rsidR="00EB75F7" w:rsidP="00EB75F7" w14:paraId="097036CE" w14:textId="77777777">
      <w:pPr>
        <w:rPr>
          <w:rFonts w:ascii="Arial Black" w:hAnsi="Arial Black"/>
          <w:iCs/>
        </w:rPr>
      </w:pPr>
      <w:r>
        <w:rPr>
          <w:rFonts w:ascii="Arial Black" w:hAnsi="Arial Black"/>
          <w:iCs/>
        </w:rPr>
        <w:t xml:space="preserve">Table A.3. Estimated Annualized Respondent Hour and Cost Burden </w:t>
      </w:r>
    </w:p>
    <w:tbl>
      <w:tblPr>
        <w:tblStyle w:val="TableGrid"/>
        <w:tblW w:w="9720" w:type="dxa"/>
        <w:tblLayout w:type="fixed"/>
        <w:tblLook w:val="04A0"/>
      </w:tblPr>
      <w:tblGrid>
        <w:gridCol w:w="1783"/>
        <w:gridCol w:w="1097"/>
        <w:gridCol w:w="1170"/>
        <w:gridCol w:w="1242"/>
        <w:gridCol w:w="1159"/>
        <w:gridCol w:w="1159"/>
        <w:gridCol w:w="927"/>
        <w:gridCol w:w="1183"/>
      </w:tblGrid>
      <w:tr w14:paraId="7359C86B" w14:textId="77777777" w:rsidTr="003C3999">
        <w:tblPrEx>
          <w:tblW w:w="9720" w:type="dxa"/>
          <w:tblLayout w:type="fixed"/>
          <w:tblLook w:val="04A0"/>
        </w:tblPrEx>
        <w:tc>
          <w:tcPr>
            <w:tcW w:w="1783" w:type="dxa"/>
            <w:tcBorders>
              <w:top w:val="nil"/>
              <w:left w:val="nil"/>
              <w:bottom w:val="single" w:sz="4" w:space="0" w:color="auto"/>
              <w:right w:val="nil"/>
            </w:tcBorders>
          </w:tcPr>
          <w:p w:rsidR="00EB75F7" w:rsidRPr="00283AD1" w:rsidP="003C3999" w14:paraId="30F32838" w14:textId="18C92996">
            <w:pPr>
              <w:rPr>
                <w:rFonts w:ascii="Arial" w:hAnsi="Arial" w:cs="Arial"/>
                <w:b/>
                <w:bCs/>
                <w:sz w:val="18"/>
                <w:szCs w:val="18"/>
              </w:rPr>
            </w:pPr>
            <w:bookmarkStart w:id="7" w:name="_Hlk135892641"/>
            <w:r>
              <w:rPr>
                <w:rFonts w:ascii="Arial" w:hAnsi="Arial" w:cs="Arial"/>
                <w:b/>
                <w:bCs/>
                <w:sz w:val="18"/>
                <w:szCs w:val="18"/>
              </w:rPr>
              <w:t xml:space="preserve">Type of </w:t>
            </w:r>
            <w:r w:rsidR="006C3B43">
              <w:rPr>
                <w:rFonts w:ascii="Arial" w:hAnsi="Arial" w:cs="Arial"/>
                <w:b/>
                <w:bCs/>
                <w:sz w:val="18"/>
                <w:szCs w:val="18"/>
              </w:rPr>
              <w:t>I</w:t>
            </w:r>
            <w:r>
              <w:rPr>
                <w:rFonts w:ascii="Arial" w:hAnsi="Arial" w:cs="Arial"/>
                <w:b/>
                <w:bCs/>
                <w:sz w:val="18"/>
                <w:szCs w:val="18"/>
              </w:rPr>
              <w:t>nstrument</w:t>
            </w:r>
          </w:p>
        </w:tc>
        <w:tc>
          <w:tcPr>
            <w:tcW w:w="1097" w:type="dxa"/>
            <w:tcBorders>
              <w:top w:val="nil"/>
              <w:left w:val="nil"/>
              <w:bottom w:val="single" w:sz="4" w:space="0" w:color="auto"/>
              <w:right w:val="nil"/>
            </w:tcBorders>
          </w:tcPr>
          <w:p w:rsidR="00EB75F7" w:rsidP="003C3999" w14:paraId="7B5ACCB3" w14:textId="77777777">
            <w:pPr>
              <w:jc w:val="center"/>
              <w:rPr>
                <w:rFonts w:ascii="Arial" w:hAnsi="Arial" w:cs="Arial"/>
                <w:b/>
                <w:bCs/>
                <w:sz w:val="18"/>
                <w:szCs w:val="18"/>
              </w:rPr>
            </w:pPr>
            <w:r>
              <w:rPr>
                <w:rFonts w:ascii="Arial" w:hAnsi="Arial" w:cs="Arial"/>
                <w:b/>
                <w:bCs/>
                <w:sz w:val="18"/>
                <w:szCs w:val="18"/>
              </w:rPr>
              <w:t xml:space="preserve">Number </w:t>
            </w:r>
          </w:p>
          <w:p w:rsidR="00EB75F7" w:rsidRPr="00283AD1" w:rsidP="003C3999" w14:paraId="656BDF7E" w14:textId="77777777">
            <w:pPr>
              <w:ind w:left="-2" w:right="74" w:firstLine="2"/>
              <w:jc w:val="center"/>
              <w:rPr>
                <w:rFonts w:ascii="Arial" w:hAnsi="Arial" w:cs="Arial"/>
                <w:b/>
                <w:bCs/>
                <w:sz w:val="18"/>
                <w:szCs w:val="18"/>
              </w:rPr>
            </w:pPr>
            <w:r>
              <w:rPr>
                <w:rFonts w:ascii="Arial" w:hAnsi="Arial" w:cs="Arial"/>
                <w:b/>
                <w:bCs/>
                <w:sz w:val="18"/>
                <w:szCs w:val="18"/>
              </w:rPr>
              <w:t>of Respon-dents</w:t>
            </w:r>
          </w:p>
        </w:tc>
        <w:tc>
          <w:tcPr>
            <w:tcW w:w="1170" w:type="dxa"/>
            <w:tcBorders>
              <w:top w:val="nil"/>
              <w:left w:val="nil"/>
              <w:bottom w:val="single" w:sz="4" w:space="0" w:color="auto"/>
              <w:right w:val="nil"/>
            </w:tcBorders>
          </w:tcPr>
          <w:p w:rsidR="00EB75F7" w:rsidRPr="00283AD1" w:rsidP="003C3999" w14:paraId="7669D756" w14:textId="77777777">
            <w:pPr>
              <w:ind w:right="-20"/>
              <w:jc w:val="center"/>
              <w:rPr>
                <w:rFonts w:ascii="Arial" w:hAnsi="Arial" w:cs="Arial"/>
                <w:b/>
                <w:bCs/>
                <w:sz w:val="18"/>
                <w:szCs w:val="18"/>
              </w:rPr>
            </w:pPr>
            <w:r>
              <w:rPr>
                <w:rFonts w:ascii="Arial" w:hAnsi="Arial" w:cs="Arial"/>
                <w:b/>
                <w:bCs/>
                <w:sz w:val="18"/>
                <w:szCs w:val="18"/>
              </w:rPr>
              <w:t>Number of Responses Per Respon-dent</w:t>
            </w:r>
          </w:p>
        </w:tc>
        <w:tc>
          <w:tcPr>
            <w:tcW w:w="1242" w:type="dxa"/>
            <w:tcBorders>
              <w:top w:val="nil"/>
              <w:left w:val="nil"/>
              <w:bottom w:val="single" w:sz="4" w:space="0" w:color="auto"/>
              <w:right w:val="nil"/>
            </w:tcBorders>
          </w:tcPr>
          <w:p w:rsidR="00EB75F7" w:rsidRPr="00283AD1" w:rsidP="003C3999" w14:paraId="5576F407" w14:textId="77777777">
            <w:pPr>
              <w:jc w:val="center"/>
              <w:rPr>
                <w:rFonts w:ascii="Arial" w:hAnsi="Arial" w:cs="Arial"/>
                <w:b/>
                <w:bCs/>
                <w:sz w:val="18"/>
                <w:szCs w:val="18"/>
              </w:rPr>
            </w:pPr>
            <w:r>
              <w:rPr>
                <w:rFonts w:ascii="Arial" w:hAnsi="Arial" w:cs="Arial"/>
                <w:b/>
                <w:bCs/>
                <w:sz w:val="18"/>
                <w:szCs w:val="18"/>
              </w:rPr>
              <w:t>Total Number of Responses</w:t>
            </w:r>
          </w:p>
        </w:tc>
        <w:tc>
          <w:tcPr>
            <w:tcW w:w="1159" w:type="dxa"/>
            <w:tcBorders>
              <w:top w:val="nil"/>
              <w:left w:val="nil"/>
              <w:bottom w:val="single" w:sz="4" w:space="0" w:color="auto"/>
              <w:right w:val="nil"/>
            </w:tcBorders>
          </w:tcPr>
          <w:p w:rsidR="00EB75F7" w:rsidRPr="00283AD1" w:rsidP="003C3999" w14:paraId="4F7C9F10" w14:textId="77777777">
            <w:pPr>
              <w:jc w:val="center"/>
              <w:rPr>
                <w:rFonts w:ascii="Arial" w:hAnsi="Arial" w:cs="Arial"/>
                <w:b/>
                <w:bCs/>
                <w:sz w:val="18"/>
                <w:szCs w:val="18"/>
              </w:rPr>
            </w:pPr>
            <w:r>
              <w:rPr>
                <w:rFonts w:ascii="Arial" w:hAnsi="Arial" w:cs="Arial"/>
                <w:b/>
                <w:bCs/>
                <w:sz w:val="18"/>
                <w:szCs w:val="18"/>
              </w:rPr>
              <w:t>Average Burden Per Response (in hours)</w:t>
            </w:r>
          </w:p>
        </w:tc>
        <w:tc>
          <w:tcPr>
            <w:tcW w:w="1159" w:type="dxa"/>
            <w:tcBorders>
              <w:top w:val="nil"/>
              <w:left w:val="nil"/>
              <w:bottom w:val="single" w:sz="4" w:space="0" w:color="auto"/>
              <w:right w:val="nil"/>
            </w:tcBorders>
          </w:tcPr>
          <w:p w:rsidR="00EB75F7" w:rsidRPr="00065586" w:rsidP="003C3999" w14:paraId="7AEEFF94" w14:textId="1B67497F">
            <w:pPr>
              <w:jc w:val="center"/>
              <w:rPr>
                <w:rFonts w:ascii="Arial" w:hAnsi="Arial" w:cs="Arial"/>
                <w:b/>
                <w:bCs/>
                <w:sz w:val="18"/>
                <w:szCs w:val="18"/>
              </w:rPr>
            </w:pPr>
            <w:r>
              <w:rPr>
                <w:rFonts w:ascii="Arial" w:hAnsi="Arial" w:cs="Arial"/>
                <w:b/>
                <w:bCs/>
                <w:sz w:val="18"/>
                <w:szCs w:val="18"/>
              </w:rPr>
              <w:t xml:space="preserve">Estimated </w:t>
            </w:r>
            <w:r w:rsidR="003F7640">
              <w:rPr>
                <w:rFonts w:ascii="Arial" w:hAnsi="Arial" w:cs="Arial"/>
                <w:b/>
                <w:bCs/>
                <w:sz w:val="18"/>
                <w:szCs w:val="18"/>
              </w:rPr>
              <w:t>B</w:t>
            </w:r>
            <w:r>
              <w:rPr>
                <w:rFonts w:ascii="Arial" w:hAnsi="Arial" w:cs="Arial"/>
                <w:b/>
                <w:bCs/>
                <w:sz w:val="18"/>
                <w:szCs w:val="18"/>
              </w:rPr>
              <w:t xml:space="preserve">urden </w:t>
            </w:r>
            <w:r w:rsidR="003F7640">
              <w:rPr>
                <w:rFonts w:ascii="Arial" w:hAnsi="Arial" w:cs="Arial"/>
                <w:b/>
                <w:bCs/>
                <w:sz w:val="18"/>
                <w:szCs w:val="18"/>
              </w:rPr>
              <w:t>H</w:t>
            </w:r>
            <w:r>
              <w:rPr>
                <w:rFonts w:ascii="Arial" w:hAnsi="Arial" w:cs="Arial"/>
                <w:b/>
                <w:bCs/>
                <w:sz w:val="18"/>
                <w:szCs w:val="18"/>
              </w:rPr>
              <w:t>ours</w:t>
            </w:r>
          </w:p>
        </w:tc>
        <w:tc>
          <w:tcPr>
            <w:tcW w:w="927" w:type="dxa"/>
            <w:tcBorders>
              <w:top w:val="nil"/>
              <w:left w:val="nil"/>
              <w:bottom w:val="nil"/>
              <w:right w:val="nil"/>
            </w:tcBorders>
            <w:shd w:val="clear" w:color="auto" w:fill="auto"/>
          </w:tcPr>
          <w:p w:rsidR="00EB75F7" w:rsidP="003C3999" w14:paraId="3DCFB7A5" w14:textId="77777777">
            <w:pPr>
              <w:jc w:val="center"/>
              <w:rPr>
                <w:rFonts w:ascii="Arial" w:hAnsi="Arial" w:cs="Arial"/>
                <w:b/>
                <w:bCs/>
                <w:sz w:val="18"/>
                <w:szCs w:val="18"/>
              </w:rPr>
            </w:pPr>
            <w:r w:rsidRPr="00D530AF">
              <w:rPr>
                <w:rFonts w:ascii="Arial" w:eastAsia="Times New Roman" w:hAnsi="Arial" w:cs="Times New Roman"/>
                <w:b/>
                <w:sz w:val="18"/>
                <w:szCs w:val="18"/>
              </w:rPr>
              <w:t>Average Hourly Wage</w:t>
            </w:r>
            <w:r>
              <w:rPr>
                <w:rFonts w:ascii="Arial" w:eastAsia="Times New Roman" w:hAnsi="Arial" w:cs="Times New Roman"/>
                <w:b/>
                <w:sz w:val="18"/>
                <w:szCs w:val="18"/>
              </w:rPr>
              <w:t xml:space="preserve"> ($)</w:t>
            </w:r>
            <w:r w:rsidRPr="00D530AF">
              <w:rPr>
                <w:rFonts w:ascii="Arial" w:eastAsia="Times New Roman" w:hAnsi="Arial" w:cs="Times New Roman"/>
                <w:b/>
                <w:sz w:val="18"/>
                <w:szCs w:val="18"/>
                <w:vertAlign w:val="superscript"/>
              </w:rPr>
              <w:t>1</w:t>
            </w:r>
          </w:p>
        </w:tc>
        <w:tc>
          <w:tcPr>
            <w:tcW w:w="1183" w:type="dxa"/>
            <w:tcBorders>
              <w:top w:val="nil"/>
              <w:left w:val="nil"/>
              <w:bottom w:val="single" w:sz="4" w:space="0" w:color="auto"/>
              <w:right w:val="nil"/>
            </w:tcBorders>
            <w:shd w:val="clear" w:color="auto" w:fill="auto"/>
          </w:tcPr>
          <w:p w:rsidR="00EB75F7" w:rsidP="003C3999" w14:paraId="64C4F78D" w14:textId="77777777">
            <w:pPr>
              <w:jc w:val="center"/>
              <w:rPr>
                <w:rFonts w:ascii="Arial" w:hAnsi="Arial" w:cs="Arial"/>
                <w:b/>
                <w:bCs/>
                <w:sz w:val="18"/>
                <w:szCs w:val="18"/>
              </w:rPr>
            </w:pPr>
            <w:r w:rsidRPr="00D530AF">
              <w:rPr>
                <w:rFonts w:ascii="Arial" w:eastAsia="Times New Roman" w:hAnsi="Arial" w:cs="Times New Roman"/>
                <w:b/>
                <w:sz w:val="18"/>
                <w:szCs w:val="18"/>
              </w:rPr>
              <w:t>Annual Burden Costs</w:t>
            </w:r>
          </w:p>
        </w:tc>
      </w:tr>
      <w:tr w14:paraId="5025D7A1" w14:textId="77777777" w:rsidTr="003C3999">
        <w:tblPrEx>
          <w:tblW w:w="9720" w:type="dxa"/>
          <w:tblLayout w:type="fixed"/>
          <w:tblLook w:val="04A0"/>
        </w:tblPrEx>
        <w:tc>
          <w:tcPr>
            <w:tcW w:w="1783" w:type="dxa"/>
            <w:tcBorders>
              <w:top w:val="single" w:sz="4" w:space="0" w:color="auto"/>
              <w:left w:val="nil"/>
              <w:right w:val="nil"/>
            </w:tcBorders>
          </w:tcPr>
          <w:p w:rsidR="00EB75F7" w:rsidRPr="00065586" w:rsidP="003C3999" w14:paraId="566A95CC" w14:textId="77777777">
            <w:pPr>
              <w:rPr>
                <w:rFonts w:ascii="Arial" w:hAnsi="Arial" w:cs="Arial"/>
                <w:sz w:val="18"/>
                <w:szCs w:val="18"/>
              </w:rPr>
            </w:pPr>
            <w:r>
              <w:rPr>
                <w:rFonts w:ascii="Arial" w:hAnsi="Arial" w:cs="Arial"/>
                <w:sz w:val="18"/>
                <w:szCs w:val="18"/>
              </w:rPr>
              <w:t>ABA Youth</w:t>
            </w:r>
            <w:r w:rsidRPr="00D21794">
              <w:rPr>
                <w:rFonts w:ascii="Times New Roman" w:eastAsia="Times New Roman" w:hAnsi="Times New Roman" w:cs="Times New Roman"/>
                <w:szCs w:val="20"/>
              </w:rPr>
              <w:t xml:space="preserve"> </w:t>
            </w:r>
            <w:r w:rsidRPr="00D21794">
              <w:rPr>
                <w:rFonts w:ascii="Arial" w:hAnsi="Arial" w:cs="Arial"/>
                <w:sz w:val="18"/>
                <w:szCs w:val="18"/>
              </w:rPr>
              <w:t>Apprenticeship</w:t>
            </w:r>
            <w:r>
              <w:rPr>
                <w:rFonts w:ascii="Arial" w:hAnsi="Arial" w:cs="Arial"/>
                <w:sz w:val="18"/>
                <w:szCs w:val="18"/>
              </w:rPr>
              <w:t xml:space="preserve"> and Pre-Apprenticeship Grantee Survey </w:t>
            </w:r>
          </w:p>
        </w:tc>
        <w:tc>
          <w:tcPr>
            <w:tcW w:w="1097" w:type="dxa"/>
            <w:tcBorders>
              <w:top w:val="single" w:sz="4" w:space="0" w:color="auto"/>
              <w:left w:val="nil"/>
              <w:right w:val="nil"/>
            </w:tcBorders>
          </w:tcPr>
          <w:p w:rsidR="00EB75F7" w:rsidRPr="0037041F" w:rsidP="003C3999" w14:paraId="5201A6B9" w14:textId="77777777">
            <w:pPr>
              <w:ind w:right="60"/>
              <w:jc w:val="center"/>
              <w:rPr>
                <w:rFonts w:ascii="Arial" w:hAnsi="Arial" w:cs="Arial"/>
                <w:sz w:val="18"/>
                <w:szCs w:val="18"/>
              </w:rPr>
            </w:pPr>
            <w:r>
              <w:rPr>
                <w:rFonts w:ascii="Arial" w:hAnsi="Arial" w:cs="Arial"/>
                <w:sz w:val="18"/>
                <w:szCs w:val="18"/>
              </w:rPr>
              <w:t>7</w:t>
            </w:r>
            <w:r w:rsidRPr="00DD254A">
              <w:rPr>
                <w:rFonts w:ascii="Arial" w:hAnsi="Arial" w:cs="Arial"/>
                <w:sz w:val="18"/>
                <w:szCs w:val="18"/>
                <w:vertAlign w:val="superscript"/>
              </w:rPr>
              <w:t>2</w:t>
            </w:r>
          </w:p>
        </w:tc>
        <w:tc>
          <w:tcPr>
            <w:tcW w:w="1170" w:type="dxa"/>
            <w:tcBorders>
              <w:top w:val="single" w:sz="4" w:space="0" w:color="auto"/>
              <w:left w:val="nil"/>
              <w:right w:val="nil"/>
            </w:tcBorders>
          </w:tcPr>
          <w:p w:rsidR="00EB75F7" w:rsidRPr="00065586" w:rsidP="003C3999" w14:paraId="2465EB77" w14:textId="77777777">
            <w:pPr>
              <w:jc w:val="center"/>
              <w:rPr>
                <w:rFonts w:ascii="Arial" w:hAnsi="Arial" w:cs="Arial"/>
                <w:sz w:val="18"/>
                <w:szCs w:val="18"/>
              </w:rPr>
            </w:pPr>
            <w:r>
              <w:rPr>
                <w:rFonts w:ascii="Arial" w:hAnsi="Arial" w:cs="Arial"/>
                <w:sz w:val="18"/>
                <w:szCs w:val="18"/>
              </w:rPr>
              <w:t>1</w:t>
            </w:r>
          </w:p>
        </w:tc>
        <w:tc>
          <w:tcPr>
            <w:tcW w:w="1242" w:type="dxa"/>
            <w:tcBorders>
              <w:top w:val="single" w:sz="4" w:space="0" w:color="auto"/>
              <w:left w:val="nil"/>
              <w:right w:val="nil"/>
            </w:tcBorders>
          </w:tcPr>
          <w:p w:rsidR="00EB75F7" w:rsidRPr="00065586" w:rsidP="003C3999" w14:paraId="7506E90D" w14:textId="77777777">
            <w:pPr>
              <w:jc w:val="center"/>
              <w:rPr>
                <w:rFonts w:ascii="Arial" w:hAnsi="Arial" w:cs="Arial"/>
                <w:sz w:val="18"/>
                <w:szCs w:val="18"/>
              </w:rPr>
            </w:pPr>
            <w:r>
              <w:rPr>
                <w:rFonts w:ascii="Arial" w:hAnsi="Arial" w:cs="Arial"/>
                <w:sz w:val="18"/>
                <w:szCs w:val="18"/>
              </w:rPr>
              <w:t>7</w:t>
            </w:r>
          </w:p>
        </w:tc>
        <w:tc>
          <w:tcPr>
            <w:tcW w:w="1159" w:type="dxa"/>
            <w:tcBorders>
              <w:top w:val="single" w:sz="4" w:space="0" w:color="auto"/>
              <w:left w:val="nil"/>
              <w:right w:val="nil"/>
            </w:tcBorders>
          </w:tcPr>
          <w:p w:rsidR="00EB75F7" w:rsidRPr="00065586" w:rsidP="003C3999" w14:paraId="25279A1A" w14:textId="77777777">
            <w:pPr>
              <w:jc w:val="center"/>
              <w:rPr>
                <w:rFonts w:ascii="Arial" w:hAnsi="Arial" w:cs="Arial"/>
                <w:sz w:val="18"/>
                <w:szCs w:val="18"/>
              </w:rPr>
            </w:pPr>
            <w:r>
              <w:rPr>
                <w:rFonts w:ascii="Arial" w:hAnsi="Arial" w:cs="Arial"/>
                <w:sz w:val="18"/>
                <w:szCs w:val="18"/>
              </w:rPr>
              <w:t>3</w:t>
            </w:r>
          </w:p>
        </w:tc>
        <w:tc>
          <w:tcPr>
            <w:tcW w:w="1159" w:type="dxa"/>
            <w:tcBorders>
              <w:top w:val="single" w:sz="4" w:space="0" w:color="auto"/>
              <w:left w:val="nil"/>
              <w:right w:val="nil"/>
            </w:tcBorders>
          </w:tcPr>
          <w:p w:rsidR="00EB75F7" w:rsidRPr="00065586" w:rsidP="003C3999" w14:paraId="7B4F8D04" w14:textId="77777777">
            <w:pPr>
              <w:jc w:val="center"/>
              <w:rPr>
                <w:rFonts w:ascii="Arial" w:hAnsi="Arial" w:cs="Arial"/>
                <w:sz w:val="18"/>
                <w:szCs w:val="18"/>
              </w:rPr>
            </w:pPr>
            <w:r>
              <w:rPr>
                <w:rFonts w:ascii="Arial" w:hAnsi="Arial" w:cs="Arial"/>
                <w:sz w:val="18"/>
                <w:szCs w:val="18"/>
              </w:rPr>
              <w:t>21</w:t>
            </w:r>
          </w:p>
        </w:tc>
        <w:tc>
          <w:tcPr>
            <w:tcW w:w="927" w:type="dxa"/>
            <w:tcBorders>
              <w:top w:val="single" w:sz="4" w:space="0" w:color="auto"/>
              <w:left w:val="nil"/>
              <w:right w:val="nil"/>
            </w:tcBorders>
          </w:tcPr>
          <w:p w:rsidR="00EB75F7" w:rsidP="003C3999" w14:paraId="35E1CDC9" w14:textId="77777777">
            <w:pPr>
              <w:jc w:val="center"/>
              <w:rPr>
                <w:rFonts w:ascii="Arial" w:hAnsi="Arial" w:cs="Arial"/>
                <w:sz w:val="18"/>
                <w:szCs w:val="18"/>
              </w:rPr>
            </w:pPr>
            <w:r>
              <w:rPr>
                <w:rFonts w:ascii="Arial" w:hAnsi="Arial" w:cs="Arial"/>
                <w:sz w:val="18"/>
                <w:szCs w:val="18"/>
              </w:rPr>
              <w:t>38.13</w:t>
            </w:r>
          </w:p>
        </w:tc>
        <w:tc>
          <w:tcPr>
            <w:tcW w:w="1183" w:type="dxa"/>
            <w:tcBorders>
              <w:top w:val="single" w:sz="4" w:space="0" w:color="auto"/>
              <w:left w:val="nil"/>
              <w:right w:val="nil"/>
            </w:tcBorders>
          </w:tcPr>
          <w:p w:rsidR="00EB75F7" w:rsidP="003C3999" w14:paraId="32A07143" w14:textId="6E77B393">
            <w:pPr>
              <w:jc w:val="center"/>
              <w:rPr>
                <w:rFonts w:ascii="Arial" w:hAnsi="Arial" w:cs="Arial"/>
                <w:sz w:val="18"/>
                <w:szCs w:val="18"/>
              </w:rPr>
            </w:pPr>
            <w:r>
              <w:rPr>
                <w:rFonts w:ascii="Arial" w:hAnsi="Arial" w:cs="Arial"/>
                <w:sz w:val="18"/>
                <w:szCs w:val="18"/>
              </w:rPr>
              <w:t>$</w:t>
            </w:r>
            <w:r w:rsidR="004B349E">
              <w:rPr>
                <w:rFonts w:ascii="Arial" w:hAnsi="Arial" w:cs="Arial"/>
                <w:sz w:val="18"/>
                <w:szCs w:val="18"/>
              </w:rPr>
              <w:t>800.73</w:t>
            </w:r>
          </w:p>
        </w:tc>
      </w:tr>
      <w:tr w14:paraId="118B0A06" w14:textId="77777777" w:rsidTr="003C3999">
        <w:tblPrEx>
          <w:tblW w:w="9720" w:type="dxa"/>
          <w:tblLayout w:type="fixed"/>
          <w:tblLook w:val="04A0"/>
        </w:tblPrEx>
        <w:tc>
          <w:tcPr>
            <w:tcW w:w="1783" w:type="dxa"/>
            <w:tcBorders>
              <w:left w:val="nil"/>
              <w:right w:val="nil"/>
            </w:tcBorders>
          </w:tcPr>
          <w:p w:rsidR="00EB75F7" w:rsidP="003C3999" w14:paraId="56CE0F7B" w14:textId="77777777">
            <w:pPr>
              <w:rPr>
                <w:rFonts w:ascii="Arial" w:hAnsi="Arial" w:cs="Arial"/>
                <w:sz w:val="18"/>
                <w:szCs w:val="18"/>
              </w:rPr>
            </w:pPr>
            <w:r>
              <w:rPr>
                <w:rFonts w:ascii="Arial" w:hAnsi="Arial" w:cs="Arial"/>
                <w:sz w:val="18"/>
                <w:szCs w:val="18"/>
              </w:rPr>
              <w:t>ABA State Apprenticeship System Grantee Survey</w:t>
            </w:r>
          </w:p>
        </w:tc>
        <w:tc>
          <w:tcPr>
            <w:tcW w:w="1097" w:type="dxa"/>
            <w:tcBorders>
              <w:left w:val="nil"/>
              <w:right w:val="nil"/>
            </w:tcBorders>
          </w:tcPr>
          <w:p w:rsidR="00EB75F7" w:rsidRPr="0037041F" w:rsidP="003C3999" w14:paraId="3A34D347" w14:textId="77777777">
            <w:pPr>
              <w:jc w:val="center"/>
              <w:rPr>
                <w:rFonts w:ascii="Arial" w:hAnsi="Arial" w:cs="Arial"/>
                <w:sz w:val="18"/>
                <w:szCs w:val="18"/>
              </w:rPr>
            </w:pPr>
            <w:r>
              <w:rPr>
                <w:rFonts w:ascii="Arial" w:hAnsi="Arial" w:cs="Arial"/>
                <w:sz w:val="18"/>
                <w:szCs w:val="18"/>
              </w:rPr>
              <w:t>2</w:t>
            </w:r>
            <w:r w:rsidRPr="00DD254A">
              <w:rPr>
                <w:rFonts w:ascii="Arial" w:hAnsi="Arial" w:cs="Arial"/>
                <w:sz w:val="18"/>
                <w:szCs w:val="18"/>
                <w:vertAlign w:val="superscript"/>
              </w:rPr>
              <w:t>2</w:t>
            </w:r>
          </w:p>
        </w:tc>
        <w:tc>
          <w:tcPr>
            <w:tcW w:w="1170" w:type="dxa"/>
            <w:tcBorders>
              <w:left w:val="nil"/>
              <w:right w:val="nil"/>
            </w:tcBorders>
          </w:tcPr>
          <w:p w:rsidR="00EB75F7" w:rsidRPr="00065586" w:rsidP="003C3999" w14:paraId="179A0C5C" w14:textId="77777777">
            <w:pPr>
              <w:jc w:val="center"/>
              <w:rPr>
                <w:rFonts w:ascii="Arial" w:hAnsi="Arial" w:cs="Arial"/>
                <w:sz w:val="18"/>
                <w:szCs w:val="18"/>
              </w:rPr>
            </w:pPr>
            <w:r>
              <w:rPr>
                <w:rFonts w:ascii="Arial" w:hAnsi="Arial" w:cs="Arial"/>
                <w:sz w:val="18"/>
                <w:szCs w:val="18"/>
              </w:rPr>
              <w:t xml:space="preserve"> 1</w:t>
            </w:r>
          </w:p>
        </w:tc>
        <w:tc>
          <w:tcPr>
            <w:tcW w:w="1242" w:type="dxa"/>
            <w:tcBorders>
              <w:left w:val="nil"/>
              <w:right w:val="nil"/>
            </w:tcBorders>
          </w:tcPr>
          <w:p w:rsidR="00EB75F7" w:rsidRPr="00065586" w:rsidP="003C3999" w14:paraId="0BD8D66E" w14:textId="77777777">
            <w:pPr>
              <w:jc w:val="center"/>
              <w:rPr>
                <w:rFonts w:ascii="Arial" w:hAnsi="Arial" w:cs="Arial"/>
                <w:sz w:val="18"/>
                <w:szCs w:val="18"/>
              </w:rPr>
            </w:pPr>
            <w:r>
              <w:rPr>
                <w:rFonts w:ascii="Arial" w:hAnsi="Arial" w:cs="Arial"/>
                <w:sz w:val="18"/>
                <w:szCs w:val="18"/>
              </w:rPr>
              <w:t>2</w:t>
            </w:r>
          </w:p>
        </w:tc>
        <w:tc>
          <w:tcPr>
            <w:tcW w:w="1159" w:type="dxa"/>
            <w:tcBorders>
              <w:left w:val="nil"/>
              <w:right w:val="nil"/>
            </w:tcBorders>
          </w:tcPr>
          <w:p w:rsidR="00EB75F7" w:rsidRPr="00065586" w:rsidP="003C3999" w14:paraId="18A6E57F" w14:textId="77777777">
            <w:pPr>
              <w:jc w:val="center"/>
              <w:rPr>
                <w:rFonts w:ascii="Arial" w:hAnsi="Arial" w:cs="Arial"/>
                <w:sz w:val="18"/>
                <w:szCs w:val="18"/>
              </w:rPr>
            </w:pPr>
            <w:r>
              <w:rPr>
                <w:rFonts w:ascii="Arial" w:hAnsi="Arial" w:cs="Arial"/>
                <w:sz w:val="18"/>
                <w:szCs w:val="18"/>
              </w:rPr>
              <w:t>1</w:t>
            </w:r>
          </w:p>
        </w:tc>
        <w:tc>
          <w:tcPr>
            <w:tcW w:w="1159" w:type="dxa"/>
            <w:tcBorders>
              <w:left w:val="nil"/>
              <w:right w:val="nil"/>
            </w:tcBorders>
          </w:tcPr>
          <w:p w:rsidR="00EB75F7" w:rsidRPr="00065586" w:rsidP="003C3999" w14:paraId="55BF0111" w14:textId="77777777">
            <w:pPr>
              <w:jc w:val="center"/>
              <w:rPr>
                <w:rFonts w:ascii="Arial" w:hAnsi="Arial" w:cs="Arial"/>
                <w:sz w:val="18"/>
                <w:szCs w:val="18"/>
              </w:rPr>
            </w:pPr>
            <w:r>
              <w:rPr>
                <w:rFonts w:ascii="Arial" w:hAnsi="Arial" w:cs="Arial"/>
                <w:sz w:val="18"/>
                <w:szCs w:val="18"/>
              </w:rPr>
              <w:t>2</w:t>
            </w:r>
          </w:p>
        </w:tc>
        <w:tc>
          <w:tcPr>
            <w:tcW w:w="927" w:type="dxa"/>
            <w:tcBorders>
              <w:left w:val="nil"/>
              <w:right w:val="nil"/>
            </w:tcBorders>
          </w:tcPr>
          <w:p w:rsidR="00EB75F7" w:rsidP="003C3999" w14:paraId="1B98D167" w14:textId="77777777">
            <w:pPr>
              <w:jc w:val="center"/>
              <w:rPr>
                <w:rFonts w:ascii="Arial" w:hAnsi="Arial" w:cs="Arial"/>
                <w:sz w:val="18"/>
                <w:szCs w:val="18"/>
              </w:rPr>
            </w:pPr>
            <w:r>
              <w:rPr>
                <w:rFonts w:ascii="Arial" w:hAnsi="Arial" w:cs="Arial"/>
                <w:sz w:val="18"/>
                <w:szCs w:val="18"/>
              </w:rPr>
              <w:t>38.13</w:t>
            </w:r>
          </w:p>
        </w:tc>
        <w:tc>
          <w:tcPr>
            <w:tcW w:w="1183" w:type="dxa"/>
            <w:tcBorders>
              <w:left w:val="nil"/>
              <w:right w:val="nil"/>
            </w:tcBorders>
          </w:tcPr>
          <w:p w:rsidR="00EB75F7" w:rsidP="003C3999" w14:paraId="50A6294B" w14:textId="48DF34C1">
            <w:pPr>
              <w:jc w:val="center"/>
              <w:rPr>
                <w:rFonts w:ascii="Arial" w:hAnsi="Arial" w:cs="Arial"/>
                <w:sz w:val="18"/>
                <w:szCs w:val="18"/>
              </w:rPr>
            </w:pPr>
            <w:r>
              <w:rPr>
                <w:rFonts w:ascii="Arial" w:hAnsi="Arial" w:cs="Arial"/>
                <w:sz w:val="18"/>
                <w:szCs w:val="18"/>
              </w:rPr>
              <w:t>$</w:t>
            </w:r>
            <w:r w:rsidR="004B349E">
              <w:rPr>
                <w:rFonts w:ascii="Arial" w:hAnsi="Arial" w:cs="Arial"/>
                <w:sz w:val="18"/>
                <w:szCs w:val="18"/>
              </w:rPr>
              <w:t>76.26</w:t>
            </w:r>
          </w:p>
        </w:tc>
      </w:tr>
      <w:tr w14:paraId="246DE337" w14:textId="77777777" w:rsidTr="003C3999">
        <w:tblPrEx>
          <w:tblW w:w="9720" w:type="dxa"/>
          <w:tblLayout w:type="fixed"/>
          <w:tblLook w:val="04A0"/>
        </w:tblPrEx>
        <w:tc>
          <w:tcPr>
            <w:tcW w:w="1783" w:type="dxa"/>
            <w:tcBorders>
              <w:left w:val="nil"/>
              <w:bottom w:val="single" w:sz="4" w:space="0" w:color="auto"/>
              <w:right w:val="nil"/>
            </w:tcBorders>
          </w:tcPr>
          <w:p w:rsidR="00EB75F7" w:rsidP="003C3999" w14:paraId="1E0C519D" w14:textId="77777777">
            <w:pPr>
              <w:rPr>
                <w:rFonts w:ascii="Arial" w:hAnsi="Arial" w:cs="Arial"/>
                <w:sz w:val="18"/>
                <w:szCs w:val="18"/>
              </w:rPr>
            </w:pPr>
            <w:r w:rsidRPr="00385119">
              <w:rPr>
                <w:rFonts w:ascii="Arial" w:hAnsi="Arial" w:cs="Arial"/>
                <w:sz w:val="18"/>
                <w:szCs w:val="18"/>
              </w:rPr>
              <w:t xml:space="preserve">ABA </w:t>
            </w:r>
            <w:r>
              <w:rPr>
                <w:rFonts w:ascii="Arial" w:hAnsi="Arial" w:cs="Arial"/>
                <w:sz w:val="18"/>
                <w:szCs w:val="18"/>
              </w:rPr>
              <w:t xml:space="preserve">Registered Apprenticeship </w:t>
            </w:r>
            <w:r w:rsidRPr="00385119">
              <w:rPr>
                <w:rFonts w:ascii="Arial" w:hAnsi="Arial" w:cs="Arial"/>
                <w:sz w:val="18"/>
                <w:szCs w:val="18"/>
              </w:rPr>
              <w:t xml:space="preserve">Hub </w:t>
            </w:r>
            <w:r>
              <w:rPr>
                <w:rFonts w:ascii="Arial" w:hAnsi="Arial" w:cs="Arial"/>
                <w:sz w:val="18"/>
                <w:szCs w:val="18"/>
              </w:rPr>
              <w:t>G</w:t>
            </w:r>
            <w:r w:rsidRPr="00385119">
              <w:rPr>
                <w:rFonts w:ascii="Arial" w:hAnsi="Arial" w:cs="Arial"/>
                <w:sz w:val="18"/>
                <w:szCs w:val="18"/>
              </w:rPr>
              <w:t xml:space="preserve">rantee </w:t>
            </w:r>
            <w:r>
              <w:rPr>
                <w:rFonts w:ascii="Arial" w:hAnsi="Arial" w:cs="Arial"/>
                <w:sz w:val="18"/>
                <w:szCs w:val="18"/>
              </w:rPr>
              <w:t>S</w:t>
            </w:r>
            <w:r w:rsidRPr="00385119">
              <w:rPr>
                <w:rFonts w:ascii="Arial" w:hAnsi="Arial" w:cs="Arial"/>
                <w:sz w:val="18"/>
                <w:szCs w:val="18"/>
              </w:rPr>
              <w:t>urvey</w:t>
            </w:r>
          </w:p>
        </w:tc>
        <w:tc>
          <w:tcPr>
            <w:tcW w:w="1097" w:type="dxa"/>
            <w:tcBorders>
              <w:left w:val="nil"/>
              <w:bottom w:val="single" w:sz="4" w:space="0" w:color="auto"/>
              <w:right w:val="nil"/>
            </w:tcBorders>
          </w:tcPr>
          <w:p w:rsidR="00EB75F7" w:rsidRPr="0037041F" w:rsidP="003C3999" w14:paraId="59A3A7CF" w14:textId="77777777">
            <w:pPr>
              <w:jc w:val="center"/>
              <w:rPr>
                <w:rFonts w:ascii="Arial" w:hAnsi="Arial" w:cs="Arial"/>
                <w:sz w:val="18"/>
                <w:szCs w:val="18"/>
              </w:rPr>
            </w:pPr>
            <w:r>
              <w:rPr>
                <w:rFonts w:ascii="Arial" w:hAnsi="Arial" w:cs="Arial"/>
                <w:sz w:val="18"/>
                <w:szCs w:val="18"/>
              </w:rPr>
              <w:t>5</w:t>
            </w:r>
            <w:r w:rsidRPr="00DD254A">
              <w:rPr>
                <w:rFonts w:ascii="Arial" w:hAnsi="Arial" w:cs="Arial"/>
                <w:sz w:val="18"/>
                <w:szCs w:val="18"/>
                <w:vertAlign w:val="superscript"/>
              </w:rPr>
              <w:t>2</w:t>
            </w:r>
          </w:p>
        </w:tc>
        <w:tc>
          <w:tcPr>
            <w:tcW w:w="1170" w:type="dxa"/>
            <w:tcBorders>
              <w:left w:val="nil"/>
              <w:bottom w:val="single" w:sz="4" w:space="0" w:color="auto"/>
              <w:right w:val="nil"/>
            </w:tcBorders>
          </w:tcPr>
          <w:p w:rsidR="00EB75F7" w:rsidRPr="00065586" w:rsidP="003C3999" w14:paraId="76699DBE" w14:textId="77777777">
            <w:pPr>
              <w:jc w:val="center"/>
              <w:rPr>
                <w:rFonts w:ascii="Arial" w:hAnsi="Arial" w:cs="Arial"/>
                <w:sz w:val="18"/>
                <w:szCs w:val="18"/>
              </w:rPr>
            </w:pPr>
            <w:r>
              <w:rPr>
                <w:rFonts w:ascii="Arial" w:hAnsi="Arial" w:cs="Arial"/>
                <w:sz w:val="18"/>
                <w:szCs w:val="18"/>
              </w:rPr>
              <w:t>1</w:t>
            </w:r>
          </w:p>
        </w:tc>
        <w:tc>
          <w:tcPr>
            <w:tcW w:w="1242" w:type="dxa"/>
            <w:tcBorders>
              <w:left w:val="nil"/>
              <w:bottom w:val="single" w:sz="4" w:space="0" w:color="auto"/>
              <w:right w:val="nil"/>
            </w:tcBorders>
          </w:tcPr>
          <w:p w:rsidR="00EB75F7" w:rsidRPr="00065586" w:rsidP="003C3999" w14:paraId="4CD5714B" w14:textId="77777777">
            <w:pPr>
              <w:jc w:val="center"/>
              <w:rPr>
                <w:rFonts w:ascii="Arial" w:hAnsi="Arial" w:cs="Arial"/>
                <w:sz w:val="18"/>
                <w:szCs w:val="18"/>
              </w:rPr>
            </w:pPr>
            <w:r w:rsidRPr="040D24AA">
              <w:rPr>
                <w:rFonts w:ascii="Arial" w:hAnsi="Arial" w:cs="Arial"/>
                <w:sz w:val="18"/>
                <w:szCs w:val="18"/>
              </w:rPr>
              <w:t>5</w:t>
            </w:r>
          </w:p>
        </w:tc>
        <w:tc>
          <w:tcPr>
            <w:tcW w:w="1159" w:type="dxa"/>
            <w:tcBorders>
              <w:left w:val="nil"/>
              <w:bottom w:val="single" w:sz="4" w:space="0" w:color="auto"/>
              <w:right w:val="nil"/>
            </w:tcBorders>
          </w:tcPr>
          <w:p w:rsidR="00EB75F7" w:rsidRPr="00065586" w:rsidP="003C3999" w14:paraId="33681A0C" w14:textId="77777777">
            <w:pPr>
              <w:jc w:val="center"/>
              <w:rPr>
                <w:rFonts w:ascii="Arial" w:hAnsi="Arial" w:cs="Arial"/>
                <w:sz w:val="18"/>
                <w:szCs w:val="18"/>
              </w:rPr>
            </w:pPr>
            <w:r>
              <w:rPr>
                <w:rFonts w:ascii="Arial" w:hAnsi="Arial" w:cs="Arial"/>
                <w:sz w:val="18"/>
                <w:szCs w:val="18"/>
              </w:rPr>
              <w:t>1</w:t>
            </w:r>
          </w:p>
        </w:tc>
        <w:tc>
          <w:tcPr>
            <w:tcW w:w="1159" w:type="dxa"/>
            <w:tcBorders>
              <w:left w:val="nil"/>
              <w:bottom w:val="single" w:sz="4" w:space="0" w:color="auto"/>
              <w:right w:val="nil"/>
            </w:tcBorders>
          </w:tcPr>
          <w:p w:rsidR="00EB75F7" w:rsidRPr="00065586" w:rsidP="003C3999" w14:paraId="3BBC02FF" w14:textId="77777777">
            <w:pPr>
              <w:jc w:val="center"/>
              <w:rPr>
                <w:rFonts w:ascii="Arial" w:hAnsi="Arial" w:cs="Arial"/>
                <w:sz w:val="18"/>
                <w:szCs w:val="18"/>
              </w:rPr>
            </w:pPr>
            <w:r>
              <w:rPr>
                <w:rFonts w:ascii="Arial" w:hAnsi="Arial" w:cs="Arial"/>
                <w:sz w:val="18"/>
                <w:szCs w:val="18"/>
              </w:rPr>
              <w:t>5</w:t>
            </w:r>
          </w:p>
        </w:tc>
        <w:tc>
          <w:tcPr>
            <w:tcW w:w="927" w:type="dxa"/>
            <w:tcBorders>
              <w:left w:val="nil"/>
              <w:bottom w:val="single" w:sz="4" w:space="0" w:color="auto"/>
              <w:right w:val="nil"/>
            </w:tcBorders>
          </w:tcPr>
          <w:p w:rsidR="00EB75F7" w:rsidP="003C3999" w14:paraId="36CBB2CD" w14:textId="77777777">
            <w:pPr>
              <w:jc w:val="center"/>
              <w:rPr>
                <w:rFonts w:ascii="Arial" w:hAnsi="Arial" w:cs="Arial"/>
                <w:sz w:val="18"/>
                <w:szCs w:val="18"/>
              </w:rPr>
            </w:pPr>
            <w:r>
              <w:rPr>
                <w:rFonts w:ascii="Arial" w:hAnsi="Arial" w:cs="Arial"/>
                <w:sz w:val="18"/>
                <w:szCs w:val="18"/>
              </w:rPr>
              <w:t>38.13</w:t>
            </w:r>
          </w:p>
        </w:tc>
        <w:tc>
          <w:tcPr>
            <w:tcW w:w="1183" w:type="dxa"/>
            <w:tcBorders>
              <w:left w:val="nil"/>
              <w:bottom w:val="single" w:sz="4" w:space="0" w:color="auto"/>
              <w:right w:val="nil"/>
            </w:tcBorders>
          </w:tcPr>
          <w:p w:rsidR="00EB75F7" w:rsidP="003C3999" w14:paraId="3F9724DC" w14:textId="438E7987">
            <w:pPr>
              <w:jc w:val="center"/>
              <w:rPr>
                <w:rFonts w:ascii="Arial" w:hAnsi="Arial" w:cs="Arial"/>
                <w:sz w:val="18"/>
                <w:szCs w:val="18"/>
              </w:rPr>
            </w:pPr>
            <w:r>
              <w:rPr>
                <w:rFonts w:ascii="Arial" w:hAnsi="Arial" w:cs="Arial"/>
                <w:sz w:val="18"/>
                <w:szCs w:val="18"/>
              </w:rPr>
              <w:t>$</w:t>
            </w:r>
            <w:r w:rsidR="004B349E">
              <w:rPr>
                <w:rFonts w:ascii="Arial" w:hAnsi="Arial" w:cs="Arial"/>
                <w:sz w:val="18"/>
                <w:szCs w:val="18"/>
              </w:rPr>
              <w:t>190.65</w:t>
            </w:r>
          </w:p>
        </w:tc>
      </w:tr>
      <w:tr w14:paraId="1846DBF8" w14:textId="77777777" w:rsidTr="003C3999">
        <w:tblPrEx>
          <w:tblW w:w="9720" w:type="dxa"/>
          <w:tblLayout w:type="fixed"/>
          <w:tblLook w:val="04A0"/>
        </w:tblPrEx>
        <w:tc>
          <w:tcPr>
            <w:tcW w:w="1783" w:type="dxa"/>
            <w:tcBorders>
              <w:left w:val="nil"/>
              <w:right w:val="nil"/>
            </w:tcBorders>
          </w:tcPr>
          <w:p w:rsidR="00EB75F7" w:rsidRPr="00065586" w:rsidP="003C3999" w14:paraId="26B27FE9" w14:textId="77777777">
            <w:pPr>
              <w:rPr>
                <w:rFonts w:ascii="Arial" w:hAnsi="Arial" w:cs="Arial"/>
                <w:sz w:val="18"/>
                <w:szCs w:val="18"/>
              </w:rPr>
            </w:pPr>
            <w:r>
              <w:rPr>
                <w:rFonts w:ascii="Arial" w:hAnsi="Arial" w:cs="Arial"/>
                <w:sz w:val="18"/>
                <w:szCs w:val="18"/>
              </w:rPr>
              <w:t xml:space="preserve">ABA Pre-apprenticeship Participant Survey </w:t>
            </w:r>
          </w:p>
        </w:tc>
        <w:tc>
          <w:tcPr>
            <w:tcW w:w="1097" w:type="dxa"/>
            <w:tcBorders>
              <w:left w:val="nil"/>
              <w:right w:val="nil"/>
            </w:tcBorders>
          </w:tcPr>
          <w:p w:rsidR="00EB75F7" w:rsidRPr="0037041F" w:rsidP="003C3999" w14:paraId="28E1D9B3" w14:textId="77777777">
            <w:pPr>
              <w:jc w:val="center"/>
              <w:rPr>
                <w:rFonts w:ascii="Arial" w:hAnsi="Arial" w:cs="Arial"/>
                <w:sz w:val="18"/>
                <w:szCs w:val="18"/>
              </w:rPr>
            </w:pPr>
            <w:r>
              <w:rPr>
                <w:rFonts w:ascii="Arial" w:hAnsi="Arial" w:cs="Arial"/>
                <w:sz w:val="18"/>
                <w:szCs w:val="18"/>
              </w:rPr>
              <w:t>334</w:t>
            </w:r>
            <w:r>
              <w:rPr>
                <w:rFonts w:ascii="Arial" w:hAnsi="Arial" w:cs="Arial"/>
                <w:sz w:val="18"/>
                <w:szCs w:val="18"/>
                <w:vertAlign w:val="superscript"/>
              </w:rPr>
              <w:t>3</w:t>
            </w:r>
          </w:p>
        </w:tc>
        <w:tc>
          <w:tcPr>
            <w:tcW w:w="1170" w:type="dxa"/>
            <w:tcBorders>
              <w:left w:val="nil"/>
              <w:right w:val="nil"/>
            </w:tcBorders>
          </w:tcPr>
          <w:p w:rsidR="00EB75F7" w:rsidRPr="00065586" w:rsidP="003C3999" w14:paraId="7B696983" w14:textId="77777777">
            <w:pPr>
              <w:jc w:val="center"/>
              <w:rPr>
                <w:rFonts w:ascii="Arial" w:hAnsi="Arial" w:cs="Arial"/>
                <w:sz w:val="18"/>
                <w:szCs w:val="18"/>
              </w:rPr>
            </w:pPr>
            <w:r>
              <w:rPr>
                <w:rFonts w:ascii="Arial" w:hAnsi="Arial" w:cs="Arial"/>
                <w:sz w:val="18"/>
                <w:szCs w:val="18"/>
              </w:rPr>
              <w:t>1</w:t>
            </w:r>
          </w:p>
        </w:tc>
        <w:tc>
          <w:tcPr>
            <w:tcW w:w="1242" w:type="dxa"/>
            <w:tcBorders>
              <w:left w:val="nil"/>
              <w:right w:val="nil"/>
            </w:tcBorders>
          </w:tcPr>
          <w:p w:rsidR="00EB75F7" w:rsidRPr="00065586" w:rsidP="003C3999" w14:paraId="1601BD5B" w14:textId="77777777">
            <w:pPr>
              <w:jc w:val="center"/>
              <w:rPr>
                <w:rFonts w:ascii="Arial" w:hAnsi="Arial" w:cs="Arial"/>
                <w:sz w:val="18"/>
                <w:szCs w:val="18"/>
              </w:rPr>
            </w:pPr>
            <w:r>
              <w:rPr>
                <w:rFonts w:ascii="Arial" w:hAnsi="Arial" w:cs="Arial"/>
                <w:sz w:val="18"/>
                <w:szCs w:val="18"/>
              </w:rPr>
              <w:t>334</w:t>
            </w:r>
          </w:p>
        </w:tc>
        <w:tc>
          <w:tcPr>
            <w:tcW w:w="1159" w:type="dxa"/>
            <w:tcBorders>
              <w:left w:val="nil"/>
              <w:right w:val="nil"/>
            </w:tcBorders>
          </w:tcPr>
          <w:p w:rsidR="00EB75F7" w:rsidRPr="00065586" w:rsidP="003C3999" w14:paraId="5BC9FBC9" w14:textId="77777777">
            <w:pPr>
              <w:jc w:val="center"/>
              <w:rPr>
                <w:rFonts w:ascii="Arial" w:hAnsi="Arial" w:cs="Arial"/>
                <w:sz w:val="18"/>
                <w:szCs w:val="18"/>
              </w:rPr>
            </w:pPr>
            <w:r>
              <w:rPr>
                <w:rFonts w:ascii="Arial" w:hAnsi="Arial" w:cs="Arial"/>
                <w:sz w:val="18"/>
                <w:szCs w:val="18"/>
              </w:rPr>
              <w:t>1</w:t>
            </w:r>
          </w:p>
        </w:tc>
        <w:tc>
          <w:tcPr>
            <w:tcW w:w="1159" w:type="dxa"/>
            <w:tcBorders>
              <w:left w:val="nil"/>
              <w:right w:val="nil"/>
            </w:tcBorders>
          </w:tcPr>
          <w:p w:rsidR="00EB75F7" w:rsidRPr="00065586" w:rsidP="003C3999" w14:paraId="6ECD42E8" w14:textId="77777777">
            <w:pPr>
              <w:jc w:val="center"/>
              <w:rPr>
                <w:rFonts w:ascii="Arial" w:hAnsi="Arial" w:cs="Arial"/>
                <w:sz w:val="18"/>
                <w:szCs w:val="18"/>
              </w:rPr>
            </w:pPr>
            <w:r>
              <w:rPr>
                <w:rFonts w:ascii="Arial" w:hAnsi="Arial" w:cs="Arial"/>
                <w:sz w:val="18"/>
                <w:szCs w:val="18"/>
              </w:rPr>
              <w:t>334</w:t>
            </w:r>
          </w:p>
        </w:tc>
        <w:tc>
          <w:tcPr>
            <w:tcW w:w="927" w:type="dxa"/>
            <w:tcBorders>
              <w:left w:val="nil"/>
              <w:right w:val="nil"/>
            </w:tcBorders>
          </w:tcPr>
          <w:p w:rsidR="00EB75F7" w:rsidP="003C3999" w14:paraId="538CA5E8" w14:textId="77777777">
            <w:pPr>
              <w:jc w:val="center"/>
              <w:rPr>
                <w:rFonts w:ascii="Arial" w:hAnsi="Arial" w:cs="Arial"/>
                <w:sz w:val="18"/>
                <w:szCs w:val="18"/>
              </w:rPr>
            </w:pPr>
            <w:r>
              <w:rPr>
                <w:rFonts w:ascii="Arial" w:hAnsi="Arial" w:cs="Arial"/>
                <w:sz w:val="18"/>
                <w:szCs w:val="18"/>
              </w:rPr>
              <w:t>7.25</w:t>
            </w:r>
          </w:p>
        </w:tc>
        <w:tc>
          <w:tcPr>
            <w:tcW w:w="1183" w:type="dxa"/>
            <w:tcBorders>
              <w:left w:val="nil"/>
              <w:right w:val="nil"/>
            </w:tcBorders>
          </w:tcPr>
          <w:p w:rsidR="00EB75F7" w:rsidP="003C3999" w14:paraId="55C59736" w14:textId="2E43A47E">
            <w:pPr>
              <w:jc w:val="center"/>
              <w:rPr>
                <w:rFonts w:ascii="Arial" w:hAnsi="Arial" w:cs="Arial"/>
                <w:sz w:val="18"/>
                <w:szCs w:val="18"/>
              </w:rPr>
            </w:pPr>
            <w:r>
              <w:rPr>
                <w:rFonts w:ascii="Arial" w:hAnsi="Arial" w:cs="Arial"/>
                <w:sz w:val="18"/>
                <w:szCs w:val="18"/>
              </w:rPr>
              <w:t>$</w:t>
            </w:r>
            <w:r w:rsidR="004B349E">
              <w:rPr>
                <w:rFonts w:ascii="Arial" w:hAnsi="Arial" w:cs="Arial"/>
                <w:sz w:val="18"/>
                <w:szCs w:val="18"/>
              </w:rPr>
              <w:t>2,421.5</w:t>
            </w:r>
          </w:p>
        </w:tc>
      </w:tr>
      <w:tr w14:paraId="3E96F837" w14:textId="77777777" w:rsidTr="003C3999">
        <w:tblPrEx>
          <w:tblW w:w="9720" w:type="dxa"/>
          <w:tblLayout w:type="fixed"/>
          <w:tblLook w:val="04A0"/>
        </w:tblPrEx>
        <w:tc>
          <w:tcPr>
            <w:tcW w:w="1783" w:type="dxa"/>
            <w:tcBorders>
              <w:left w:val="nil"/>
              <w:bottom w:val="single" w:sz="4" w:space="0" w:color="auto"/>
              <w:right w:val="nil"/>
            </w:tcBorders>
          </w:tcPr>
          <w:p w:rsidR="00EB75F7" w:rsidP="003C3999" w14:paraId="71717B67" w14:textId="77777777">
            <w:pPr>
              <w:rPr>
                <w:rFonts w:ascii="Arial" w:hAnsi="Arial" w:cs="Arial"/>
                <w:sz w:val="18"/>
                <w:szCs w:val="18"/>
              </w:rPr>
            </w:pPr>
            <w:r>
              <w:rPr>
                <w:rFonts w:ascii="Arial" w:hAnsi="Arial" w:cs="Arial"/>
                <w:sz w:val="18"/>
                <w:szCs w:val="18"/>
              </w:rPr>
              <w:t>ABA Apprenticeship Survey</w:t>
            </w:r>
          </w:p>
        </w:tc>
        <w:tc>
          <w:tcPr>
            <w:tcW w:w="1097" w:type="dxa"/>
            <w:tcBorders>
              <w:left w:val="nil"/>
              <w:bottom w:val="single" w:sz="4" w:space="0" w:color="auto"/>
              <w:right w:val="nil"/>
            </w:tcBorders>
          </w:tcPr>
          <w:p w:rsidR="00EB75F7" w:rsidRPr="0037041F" w:rsidP="003C3999" w14:paraId="2998151B" w14:textId="77777777">
            <w:pPr>
              <w:jc w:val="center"/>
              <w:rPr>
                <w:rFonts w:ascii="Arial" w:hAnsi="Arial" w:cs="Arial"/>
                <w:sz w:val="18"/>
                <w:szCs w:val="18"/>
              </w:rPr>
            </w:pPr>
            <w:r>
              <w:rPr>
                <w:rFonts w:ascii="Arial" w:hAnsi="Arial" w:cs="Arial"/>
                <w:sz w:val="18"/>
                <w:szCs w:val="18"/>
              </w:rPr>
              <w:t>334</w:t>
            </w:r>
            <w:r w:rsidRPr="00065A60">
              <w:rPr>
                <w:rFonts w:ascii="Arial" w:hAnsi="Arial" w:cs="Arial"/>
                <w:sz w:val="18"/>
                <w:szCs w:val="18"/>
                <w:vertAlign w:val="superscript"/>
              </w:rPr>
              <w:t>3</w:t>
            </w:r>
          </w:p>
        </w:tc>
        <w:tc>
          <w:tcPr>
            <w:tcW w:w="1170" w:type="dxa"/>
            <w:tcBorders>
              <w:left w:val="nil"/>
              <w:bottom w:val="single" w:sz="4" w:space="0" w:color="auto"/>
              <w:right w:val="nil"/>
            </w:tcBorders>
          </w:tcPr>
          <w:p w:rsidR="00EB75F7" w:rsidRPr="00065586" w:rsidP="003C3999" w14:paraId="4A6E7BDC" w14:textId="77777777">
            <w:pPr>
              <w:jc w:val="center"/>
              <w:rPr>
                <w:rFonts w:ascii="Arial" w:hAnsi="Arial" w:cs="Arial"/>
                <w:sz w:val="18"/>
                <w:szCs w:val="18"/>
              </w:rPr>
            </w:pPr>
            <w:r>
              <w:rPr>
                <w:rFonts w:ascii="Arial" w:hAnsi="Arial" w:cs="Arial"/>
                <w:sz w:val="18"/>
                <w:szCs w:val="18"/>
              </w:rPr>
              <w:t>1</w:t>
            </w:r>
          </w:p>
        </w:tc>
        <w:tc>
          <w:tcPr>
            <w:tcW w:w="1242" w:type="dxa"/>
            <w:tcBorders>
              <w:left w:val="nil"/>
              <w:bottom w:val="single" w:sz="4" w:space="0" w:color="auto"/>
              <w:right w:val="nil"/>
            </w:tcBorders>
          </w:tcPr>
          <w:p w:rsidR="00EB75F7" w:rsidRPr="00065586" w:rsidP="003C3999" w14:paraId="0B92729A" w14:textId="77777777">
            <w:pPr>
              <w:jc w:val="center"/>
              <w:rPr>
                <w:rFonts w:ascii="Arial" w:hAnsi="Arial" w:cs="Arial"/>
                <w:sz w:val="18"/>
                <w:szCs w:val="18"/>
              </w:rPr>
            </w:pPr>
            <w:r>
              <w:rPr>
                <w:rFonts w:ascii="Arial" w:hAnsi="Arial" w:cs="Arial"/>
                <w:sz w:val="18"/>
                <w:szCs w:val="18"/>
              </w:rPr>
              <w:t>334</w:t>
            </w:r>
          </w:p>
        </w:tc>
        <w:tc>
          <w:tcPr>
            <w:tcW w:w="1159" w:type="dxa"/>
            <w:tcBorders>
              <w:left w:val="nil"/>
              <w:bottom w:val="single" w:sz="4" w:space="0" w:color="auto"/>
              <w:right w:val="nil"/>
            </w:tcBorders>
          </w:tcPr>
          <w:p w:rsidR="00EB75F7" w:rsidRPr="00065586" w:rsidP="003C3999" w14:paraId="0C4342F5" w14:textId="77777777">
            <w:pPr>
              <w:jc w:val="center"/>
              <w:rPr>
                <w:rFonts w:ascii="Arial" w:hAnsi="Arial" w:cs="Arial"/>
                <w:sz w:val="18"/>
                <w:szCs w:val="18"/>
              </w:rPr>
            </w:pPr>
            <w:r>
              <w:rPr>
                <w:rFonts w:ascii="Arial" w:hAnsi="Arial" w:cs="Arial"/>
                <w:sz w:val="18"/>
                <w:szCs w:val="18"/>
              </w:rPr>
              <w:t>1</w:t>
            </w:r>
          </w:p>
        </w:tc>
        <w:tc>
          <w:tcPr>
            <w:tcW w:w="1159" w:type="dxa"/>
            <w:tcBorders>
              <w:left w:val="nil"/>
              <w:bottom w:val="single" w:sz="4" w:space="0" w:color="auto"/>
              <w:right w:val="nil"/>
            </w:tcBorders>
          </w:tcPr>
          <w:p w:rsidR="00EB75F7" w:rsidRPr="00065586" w:rsidP="003C3999" w14:paraId="0B6C6FA6" w14:textId="77777777">
            <w:pPr>
              <w:jc w:val="center"/>
              <w:rPr>
                <w:rFonts w:ascii="Arial" w:hAnsi="Arial" w:cs="Arial"/>
                <w:sz w:val="18"/>
                <w:szCs w:val="18"/>
              </w:rPr>
            </w:pPr>
            <w:r>
              <w:rPr>
                <w:rFonts w:ascii="Arial" w:hAnsi="Arial" w:cs="Arial"/>
                <w:sz w:val="18"/>
                <w:szCs w:val="18"/>
              </w:rPr>
              <w:t>334</w:t>
            </w:r>
          </w:p>
        </w:tc>
        <w:tc>
          <w:tcPr>
            <w:tcW w:w="927" w:type="dxa"/>
            <w:tcBorders>
              <w:left w:val="nil"/>
              <w:bottom w:val="single" w:sz="4" w:space="0" w:color="auto"/>
              <w:right w:val="nil"/>
            </w:tcBorders>
          </w:tcPr>
          <w:p w:rsidR="00EB75F7" w:rsidP="003C3999" w14:paraId="5A03E116" w14:textId="77777777">
            <w:pPr>
              <w:jc w:val="center"/>
              <w:rPr>
                <w:rFonts w:ascii="Arial" w:hAnsi="Arial" w:cs="Arial"/>
                <w:sz w:val="18"/>
                <w:szCs w:val="18"/>
              </w:rPr>
            </w:pPr>
            <w:r>
              <w:rPr>
                <w:rFonts w:ascii="Arial" w:hAnsi="Arial" w:cs="Arial"/>
                <w:sz w:val="18"/>
                <w:szCs w:val="18"/>
              </w:rPr>
              <w:t>7.25</w:t>
            </w:r>
          </w:p>
        </w:tc>
        <w:tc>
          <w:tcPr>
            <w:tcW w:w="1183" w:type="dxa"/>
            <w:tcBorders>
              <w:left w:val="nil"/>
              <w:bottom w:val="single" w:sz="4" w:space="0" w:color="auto"/>
              <w:right w:val="nil"/>
            </w:tcBorders>
          </w:tcPr>
          <w:p w:rsidR="00EB75F7" w:rsidP="003C3999" w14:paraId="61DEE228" w14:textId="7E5EC074">
            <w:pPr>
              <w:jc w:val="center"/>
              <w:rPr>
                <w:rFonts w:ascii="Arial" w:hAnsi="Arial" w:cs="Arial"/>
                <w:sz w:val="18"/>
                <w:szCs w:val="18"/>
              </w:rPr>
            </w:pPr>
            <w:r>
              <w:rPr>
                <w:rFonts w:ascii="Arial" w:hAnsi="Arial" w:cs="Arial"/>
                <w:sz w:val="18"/>
                <w:szCs w:val="18"/>
              </w:rPr>
              <w:t>$</w:t>
            </w:r>
            <w:r w:rsidR="004B349E">
              <w:rPr>
                <w:rFonts w:ascii="Arial" w:hAnsi="Arial" w:cs="Arial"/>
                <w:sz w:val="18"/>
                <w:szCs w:val="18"/>
              </w:rPr>
              <w:t>2,421.5</w:t>
            </w:r>
          </w:p>
        </w:tc>
      </w:tr>
      <w:tr w14:paraId="23086226" w14:textId="77777777" w:rsidTr="003C3999">
        <w:tblPrEx>
          <w:tblW w:w="9720" w:type="dxa"/>
          <w:tblLayout w:type="fixed"/>
          <w:tblLook w:val="04A0"/>
        </w:tblPrEx>
        <w:tc>
          <w:tcPr>
            <w:tcW w:w="1783" w:type="dxa"/>
            <w:tcBorders>
              <w:bottom w:val="nil"/>
            </w:tcBorders>
          </w:tcPr>
          <w:p w:rsidR="00EB75F7" w:rsidRPr="00065586" w:rsidP="003C3999" w14:paraId="40BD2E19" w14:textId="77777777">
            <w:pPr>
              <w:rPr>
                <w:rFonts w:ascii="Arial" w:hAnsi="Arial" w:cs="Arial"/>
                <w:sz w:val="18"/>
                <w:szCs w:val="18"/>
              </w:rPr>
            </w:pPr>
            <w:r>
              <w:rPr>
                <w:rFonts w:ascii="Arial" w:hAnsi="Arial" w:cs="Arial"/>
                <w:sz w:val="18"/>
                <w:szCs w:val="18"/>
              </w:rPr>
              <w:t xml:space="preserve">ABA Participant Focus Group Protocol </w:t>
            </w:r>
          </w:p>
        </w:tc>
        <w:tc>
          <w:tcPr>
            <w:tcW w:w="1097" w:type="dxa"/>
            <w:tcBorders>
              <w:bottom w:val="nil"/>
            </w:tcBorders>
          </w:tcPr>
          <w:p w:rsidR="00EB75F7" w:rsidRPr="0037041F" w:rsidP="003C3999" w14:paraId="349E3FF0" w14:textId="77777777">
            <w:pPr>
              <w:jc w:val="center"/>
              <w:rPr>
                <w:rFonts w:ascii="Arial" w:hAnsi="Arial" w:cs="Arial"/>
                <w:sz w:val="18"/>
                <w:szCs w:val="18"/>
              </w:rPr>
            </w:pPr>
            <w:r>
              <w:rPr>
                <w:rFonts w:ascii="Arial" w:hAnsi="Arial" w:cs="Arial"/>
                <w:sz w:val="18"/>
                <w:szCs w:val="18"/>
              </w:rPr>
              <w:t>27</w:t>
            </w:r>
            <w:r w:rsidRPr="00647836">
              <w:rPr>
                <w:rFonts w:ascii="Arial" w:hAnsi="Arial" w:cs="Arial"/>
                <w:sz w:val="18"/>
                <w:szCs w:val="18"/>
                <w:vertAlign w:val="superscript"/>
              </w:rPr>
              <w:t>4</w:t>
            </w:r>
          </w:p>
        </w:tc>
        <w:tc>
          <w:tcPr>
            <w:tcW w:w="1170" w:type="dxa"/>
            <w:tcBorders>
              <w:bottom w:val="nil"/>
            </w:tcBorders>
          </w:tcPr>
          <w:p w:rsidR="00EB75F7" w:rsidRPr="00065586" w:rsidP="003C3999" w14:paraId="36079F46" w14:textId="77777777">
            <w:pPr>
              <w:jc w:val="center"/>
              <w:rPr>
                <w:rFonts w:ascii="Arial" w:hAnsi="Arial" w:cs="Arial"/>
                <w:sz w:val="18"/>
                <w:szCs w:val="18"/>
              </w:rPr>
            </w:pPr>
            <w:r>
              <w:rPr>
                <w:rFonts w:ascii="Arial" w:hAnsi="Arial" w:cs="Arial"/>
                <w:sz w:val="18"/>
                <w:szCs w:val="18"/>
              </w:rPr>
              <w:t>1</w:t>
            </w:r>
          </w:p>
        </w:tc>
        <w:tc>
          <w:tcPr>
            <w:tcW w:w="1242" w:type="dxa"/>
            <w:tcBorders>
              <w:bottom w:val="nil"/>
            </w:tcBorders>
          </w:tcPr>
          <w:p w:rsidR="00EB75F7" w:rsidRPr="00065586" w:rsidP="003C3999" w14:paraId="5D760609" w14:textId="77777777">
            <w:pPr>
              <w:jc w:val="center"/>
              <w:rPr>
                <w:rFonts w:ascii="Arial" w:hAnsi="Arial" w:cs="Arial"/>
                <w:sz w:val="18"/>
                <w:szCs w:val="18"/>
              </w:rPr>
            </w:pPr>
            <w:r>
              <w:rPr>
                <w:rFonts w:ascii="Arial" w:hAnsi="Arial" w:cs="Arial"/>
                <w:sz w:val="18"/>
                <w:szCs w:val="18"/>
              </w:rPr>
              <w:t>27</w:t>
            </w:r>
          </w:p>
        </w:tc>
        <w:tc>
          <w:tcPr>
            <w:tcW w:w="1159" w:type="dxa"/>
            <w:tcBorders>
              <w:bottom w:val="nil"/>
            </w:tcBorders>
          </w:tcPr>
          <w:p w:rsidR="00EB75F7" w:rsidRPr="00065586" w:rsidP="003C3999" w14:paraId="13D27DA9" w14:textId="77777777">
            <w:pPr>
              <w:jc w:val="center"/>
              <w:rPr>
                <w:rFonts w:ascii="Arial" w:hAnsi="Arial" w:cs="Arial"/>
                <w:sz w:val="18"/>
                <w:szCs w:val="18"/>
              </w:rPr>
            </w:pPr>
            <w:r>
              <w:rPr>
                <w:rFonts w:ascii="Arial" w:hAnsi="Arial" w:cs="Arial"/>
                <w:sz w:val="18"/>
                <w:szCs w:val="18"/>
              </w:rPr>
              <w:t>1.5</w:t>
            </w:r>
          </w:p>
        </w:tc>
        <w:tc>
          <w:tcPr>
            <w:tcW w:w="1159" w:type="dxa"/>
            <w:tcBorders>
              <w:bottom w:val="nil"/>
            </w:tcBorders>
          </w:tcPr>
          <w:p w:rsidR="00EB75F7" w:rsidRPr="00065586" w:rsidP="003C3999" w14:paraId="0D2B6F93" w14:textId="6E0395A8">
            <w:pPr>
              <w:jc w:val="center"/>
              <w:rPr>
                <w:rFonts w:ascii="Arial" w:hAnsi="Arial" w:cs="Arial"/>
                <w:sz w:val="18"/>
                <w:szCs w:val="18"/>
              </w:rPr>
            </w:pPr>
            <w:r>
              <w:rPr>
                <w:rFonts w:ascii="Arial" w:hAnsi="Arial" w:cs="Arial"/>
                <w:sz w:val="18"/>
                <w:szCs w:val="18"/>
              </w:rPr>
              <w:t>41</w:t>
            </w:r>
          </w:p>
        </w:tc>
        <w:tc>
          <w:tcPr>
            <w:tcW w:w="927" w:type="dxa"/>
            <w:tcBorders>
              <w:bottom w:val="nil"/>
            </w:tcBorders>
          </w:tcPr>
          <w:p w:rsidR="00EB75F7" w:rsidP="003C3999" w14:paraId="56641033" w14:textId="77777777">
            <w:pPr>
              <w:jc w:val="center"/>
              <w:rPr>
                <w:rFonts w:ascii="Arial" w:hAnsi="Arial" w:cs="Arial"/>
                <w:sz w:val="18"/>
                <w:szCs w:val="18"/>
              </w:rPr>
            </w:pPr>
            <w:r>
              <w:rPr>
                <w:rFonts w:ascii="Arial" w:hAnsi="Arial" w:cs="Arial"/>
                <w:sz w:val="18"/>
                <w:szCs w:val="18"/>
              </w:rPr>
              <w:t>7.25</w:t>
            </w:r>
          </w:p>
        </w:tc>
        <w:tc>
          <w:tcPr>
            <w:tcW w:w="1183" w:type="dxa"/>
            <w:tcBorders>
              <w:bottom w:val="nil"/>
            </w:tcBorders>
          </w:tcPr>
          <w:p w:rsidR="00EB75F7" w:rsidP="003C3999" w14:paraId="57CE5E66" w14:textId="05A37165">
            <w:pPr>
              <w:jc w:val="center"/>
              <w:rPr>
                <w:rFonts w:ascii="Arial" w:hAnsi="Arial" w:cs="Arial"/>
                <w:sz w:val="18"/>
                <w:szCs w:val="18"/>
              </w:rPr>
            </w:pPr>
            <w:r>
              <w:rPr>
                <w:rFonts w:ascii="Arial" w:hAnsi="Arial" w:cs="Arial"/>
                <w:sz w:val="18"/>
                <w:szCs w:val="18"/>
              </w:rPr>
              <w:t>$</w:t>
            </w:r>
            <w:r w:rsidR="004B349E">
              <w:rPr>
                <w:rFonts w:ascii="Arial" w:hAnsi="Arial" w:cs="Arial"/>
                <w:sz w:val="18"/>
                <w:szCs w:val="18"/>
              </w:rPr>
              <w:t>293.63</w:t>
            </w:r>
          </w:p>
        </w:tc>
      </w:tr>
      <w:tr w14:paraId="7BC7539C" w14:textId="77777777" w:rsidTr="003C3999">
        <w:tblPrEx>
          <w:tblW w:w="9720" w:type="dxa"/>
          <w:tblLayout w:type="fixed"/>
          <w:tblLook w:val="04A0"/>
        </w:tblPrEx>
        <w:trPr>
          <w:trHeight w:val="684"/>
        </w:trPr>
        <w:tc>
          <w:tcPr>
            <w:tcW w:w="1783" w:type="dxa"/>
            <w:tcBorders>
              <w:top w:val="nil"/>
              <w:left w:val="nil"/>
              <w:bottom w:val="nil"/>
              <w:right w:val="nil"/>
            </w:tcBorders>
          </w:tcPr>
          <w:p w:rsidR="00EB75F7" w:rsidRPr="00065586" w:rsidP="003C3999" w14:paraId="13A9FF49" w14:textId="77777777">
            <w:pPr>
              <w:rPr>
                <w:rFonts w:ascii="Arial" w:hAnsi="Arial" w:cs="Arial"/>
                <w:sz w:val="18"/>
                <w:szCs w:val="18"/>
              </w:rPr>
            </w:pPr>
            <w:r>
              <w:rPr>
                <w:rFonts w:ascii="Arial" w:hAnsi="Arial" w:cs="Arial"/>
                <w:sz w:val="18"/>
                <w:szCs w:val="18"/>
              </w:rPr>
              <w:t xml:space="preserve">ABA Youth </w:t>
            </w:r>
            <w:r w:rsidRPr="00D21794">
              <w:rPr>
                <w:rFonts w:ascii="Arial" w:hAnsi="Arial" w:cs="Arial"/>
                <w:sz w:val="18"/>
                <w:szCs w:val="18"/>
              </w:rPr>
              <w:t xml:space="preserve">Apprenticeship </w:t>
            </w:r>
            <w:r>
              <w:rPr>
                <w:rFonts w:ascii="Arial" w:hAnsi="Arial" w:cs="Arial"/>
                <w:sz w:val="18"/>
                <w:szCs w:val="18"/>
              </w:rPr>
              <w:t xml:space="preserve">and Pre-Apprenticeship Grantee Staff Interview Protocol </w:t>
            </w:r>
          </w:p>
        </w:tc>
        <w:tc>
          <w:tcPr>
            <w:tcW w:w="1097" w:type="dxa"/>
            <w:tcBorders>
              <w:top w:val="nil"/>
              <w:left w:val="nil"/>
              <w:bottom w:val="nil"/>
              <w:right w:val="nil"/>
            </w:tcBorders>
          </w:tcPr>
          <w:p w:rsidR="00EB75F7" w:rsidRPr="0037041F" w:rsidP="003C3999" w14:paraId="7BB33ED3" w14:textId="77777777">
            <w:pPr>
              <w:jc w:val="center"/>
              <w:rPr>
                <w:rFonts w:ascii="Arial" w:hAnsi="Arial" w:cs="Arial"/>
                <w:sz w:val="18"/>
                <w:szCs w:val="18"/>
              </w:rPr>
            </w:pPr>
            <w:r>
              <w:rPr>
                <w:rFonts w:ascii="Arial" w:hAnsi="Arial" w:cs="Arial"/>
                <w:sz w:val="18"/>
                <w:szCs w:val="18"/>
              </w:rPr>
              <w:t>16</w:t>
            </w:r>
            <w:r w:rsidRPr="00647836">
              <w:rPr>
                <w:rFonts w:ascii="Arial" w:hAnsi="Arial" w:cs="Arial"/>
                <w:sz w:val="18"/>
                <w:szCs w:val="18"/>
                <w:vertAlign w:val="superscript"/>
              </w:rPr>
              <w:t>5</w:t>
            </w:r>
          </w:p>
        </w:tc>
        <w:tc>
          <w:tcPr>
            <w:tcW w:w="1170" w:type="dxa"/>
            <w:tcBorders>
              <w:top w:val="nil"/>
              <w:left w:val="nil"/>
              <w:bottom w:val="nil"/>
              <w:right w:val="nil"/>
            </w:tcBorders>
          </w:tcPr>
          <w:p w:rsidR="00EB75F7" w:rsidRPr="00065586" w:rsidP="003C3999" w14:paraId="267E2468" w14:textId="77777777">
            <w:pPr>
              <w:jc w:val="center"/>
              <w:rPr>
                <w:rFonts w:ascii="Arial" w:hAnsi="Arial" w:cs="Arial"/>
                <w:sz w:val="18"/>
                <w:szCs w:val="18"/>
              </w:rPr>
            </w:pPr>
            <w:r>
              <w:rPr>
                <w:rFonts w:ascii="Arial" w:hAnsi="Arial" w:cs="Arial"/>
                <w:sz w:val="18"/>
                <w:szCs w:val="18"/>
              </w:rPr>
              <w:t>1</w:t>
            </w:r>
          </w:p>
        </w:tc>
        <w:tc>
          <w:tcPr>
            <w:tcW w:w="1242" w:type="dxa"/>
            <w:tcBorders>
              <w:top w:val="nil"/>
              <w:left w:val="nil"/>
              <w:bottom w:val="nil"/>
              <w:right w:val="nil"/>
            </w:tcBorders>
          </w:tcPr>
          <w:p w:rsidR="00EB75F7" w:rsidRPr="00065586" w:rsidP="003C3999" w14:paraId="50477815" w14:textId="77777777">
            <w:pPr>
              <w:jc w:val="center"/>
              <w:rPr>
                <w:rFonts w:ascii="Arial" w:hAnsi="Arial" w:cs="Arial"/>
                <w:sz w:val="18"/>
                <w:szCs w:val="18"/>
              </w:rPr>
            </w:pPr>
            <w:r>
              <w:rPr>
                <w:rFonts w:ascii="Arial" w:hAnsi="Arial" w:cs="Arial"/>
                <w:sz w:val="18"/>
                <w:szCs w:val="18"/>
              </w:rPr>
              <w:t>16</w:t>
            </w:r>
          </w:p>
        </w:tc>
        <w:tc>
          <w:tcPr>
            <w:tcW w:w="1159" w:type="dxa"/>
            <w:tcBorders>
              <w:top w:val="nil"/>
              <w:left w:val="nil"/>
              <w:bottom w:val="nil"/>
              <w:right w:val="nil"/>
            </w:tcBorders>
          </w:tcPr>
          <w:p w:rsidR="00EB75F7" w:rsidRPr="00065586" w:rsidP="003C3999" w14:paraId="60D69059" w14:textId="77777777">
            <w:pPr>
              <w:jc w:val="center"/>
              <w:rPr>
                <w:rFonts w:ascii="Arial" w:hAnsi="Arial" w:cs="Arial"/>
                <w:sz w:val="18"/>
                <w:szCs w:val="18"/>
              </w:rPr>
            </w:pPr>
            <w:r>
              <w:rPr>
                <w:rFonts w:ascii="Arial" w:hAnsi="Arial" w:cs="Arial"/>
                <w:sz w:val="18"/>
                <w:szCs w:val="18"/>
              </w:rPr>
              <w:t>1</w:t>
            </w:r>
          </w:p>
        </w:tc>
        <w:tc>
          <w:tcPr>
            <w:tcW w:w="1159" w:type="dxa"/>
            <w:tcBorders>
              <w:top w:val="nil"/>
              <w:left w:val="nil"/>
              <w:bottom w:val="nil"/>
              <w:right w:val="nil"/>
            </w:tcBorders>
          </w:tcPr>
          <w:p w:rsidR="00EB75F7" w:rsidRPr="00065586" w:rsidP="003C3999" w14:paraId="226C948E" w14:textId="77777777">
            <w:pPr>
              <w:jc w:val="center"/>
              <w:rPr>
                <w:rFonts w:ascii="Arial" w:hAnsi="Arial" w:cs="Arial"/>
                <w:sz w:val="18"/>
                <w:szCs w:val="18"/>
              </w:rPr>
            </w:pPr>
            <w:r>
              <w:rPr>
                <w:rFonts w:ascii="Arial" w:hAnsi="Arial" w:cs="Arial"/>
                <w:sz w:val="18"/>
                <w:szCs w:val="18"/>
              </w:rPr>
              <w:t>16</w:t>
            </w:r>
          </w:p>
        </w:tc>
        <w:tc>
          <w:tcPr>
            <w:tcW w:w="927" w:type="dxa"/>
            <w:tcBorders>
              <w:top w:val="nil"/>
              <w:left w:val="nil"/>
              <w:bottom w:val="nil"/>
              <w:right w:val="nil"/>
            </w:tcBorders>
          </w:tcPr>
          <w:p w:rsidR="00EB75F7" w:rsidP="003C3999" w14:paraId="3A8BC67B" w14:textId="77777777">
            <w:pPr>
              <w:jc w:val="center"/>
              <w:rPr>
                <w:rFonts w:ascii="Arial" w:hAnsi="Arial" w:cs="Arial"/>
                <w:sz w:val="18"/>
                <w:szCs w:val="18"/>
              </w:rPr>
            </w:pPr>
            <w:r>
              <w:rPr>
                <w:rFonts w:ascii="Arial" w:hAnsi="Arial" w:cs="Arial"/>
                <w:sz w:val="18"/>
                <w:szCs w:val="18"/>
              </w:rPr>
              <w:t>38.13</w:t>
            </w:r>
          </w:p>
        </w:tc>
        <w:tc>
          <w:tcPr>
            <w:tcW w:w="1183" w:type="dxa"/>
            <w:tcBorders>
              <w:top w:val="nil"/>
              <w:left w:val="nil"/>
              <w:bottom w:val="nil"/>
              <w:right w:val="nil"/>
            </w:tcBorders>
          </w:tcPr>
          <w:p w:rsidR="00EB75F7" w:rsidP="003C3999" w14:paraId="1F4A2DAF" w14:textId="02852B37">
            <w:pPr>
              <w:jc w:val="center"/>
              <w:rPr>
                <w:rFonts w:ascii="Arial" w:hAnsi="Arial" w:cs="Arial"/>
                <w:sz w:val="18"/>
                <w:szCs w:val="18"/>
              </w:rPr>
            </w:pPr>
            <w:r>
              <w:rPr>
                <w:rFonts w:ascii="Arial" w:hAnsi="Arial" w:cs="Arial"/>
                <w:sz w:val="18"/>
                <w:szCs w:val="18"/>
              </w:rPr>
              <w:t>$</w:t>
            </w:r>
            <w:r w:rsidR="004B349E">
              <w:rPr>
                <w:rFonts w:ascii="Arial" w:hAnsi="Arial" w:cs="Arial"/>
                <w:sz w:val="18"/>
                <w:szCs w:val="18"/>
              </w:rPr>
              <w:t>610.08</w:t>
            </w:r>
          </w:p>
        </w:tc>
      </w:tr>
      <w:tr w14:paraId="06CF3FD1" w14:textId="77777777" w:rsidTr="003C3999">
        <w:tblPrEx>
          <w:tblW w:w="9720" w:type="dxa"/>
          <w:tblLayout w:type="fixed"/>
          <w:tblLook w:val="04A0"/>
        </w:tblPrEx>
        <w:tc>
          <w:tcPr>
            <w:tcW w:w="1783" w:type="dxa"/>
            <w:tcBorders>
              <w:top w:val="nil"/>
              <w:left w:val="nil"/>
              <w:right w:val="nil"/>
            </w:tcBorders>
          </w:tcPr>
          <w:p w:rsidR="00EB75F7" w:rsidRPr="00065586" w:rsidP="003C3999" w14:paraId="28DF7AFD" w14:textId="77777777">
            <w:pPr>
              <w:rPr>
                <w:rFonts w:ascii="Arial" w:hAnsi="Arial" w:cs="Arial"/>
                <w:sz w:val="18"/>
                <w:szCs w:val="18"/>
              </w:rPr>
            </w:pPr>
            <w:r>
              <w:rPr>
                <w:rFonts w:ascii="Arial" w:hAnsi="Arial" w:cs="Arial"/>
                <w:sz w:val="18"/>
                <w:szCs w:val="18"/>
              </w:rPr>
              <w:t>ABA Youth</w:t>
            </w:r>
            <w:r w:rsidRPr="00D21794">
              <w:rPr>
                <w:rFonts w:ascii="Times New Roman" w:eastAsia="Times New Roman" w:hAnsi="Times New Roman" w:cs="Times New Roman"/>
                <w:szCs w:val="20"/>
              </w:rPr>
              <w:t xml:space="preserve"> </w:t>
            </w:r>
            <w:r w:rsidRPr="00D21794">
              <w:rPr>
                <w:rFonts w:ascii="Arial" w:hAnsi="Arial" w:cs="Arial"/>
                <w:sz w:val="18"/>
                <w:szCs w:val="18"/>
              </w:rPr>
              <w:t>Apprenticeship</w:t>
            </w:r>
            <w:r>
              <w:rPr>
                <w:rFonts w:ascii="Arial" w:hAnsi="Arial" w:cs="Arial"/>
                <w:sz w:val="18"/>
                <w:szCs w:val="18"/>
              </w:rPr>
              <w:t xml:space="preserve"> and Pre-Apprenticeship Partner/Employer Interview Protocol </w:t>
            </w:r>
          </w:p>
        </w:tc>
        <w:tc>
          <w:tcPr>
            <w:tcW w:w="1097" w:type="dxa"/>
            <w:tcBorders>
              <w:top w:val="nil"/>
              <w:left w:val="nil"/>
              <w:right w:val="nil"/>
            </w:tcBorders>
          </w:tcPr>
          <w:p w:rsidR="00EB75F7" w:rsidRPr="0037041F" w:rsidP="003C3999" w14:paraId="207E045E" w14:textId="77777777">
            <w:pPr>
              <w:jc w:val="center"/>
              <w:rPr>
                <w:rFonts w:ascii="Arial" w:hAnsi="Arial" w:cs="Arial"/>
                <w:sz w:val="18"/>
                <w:szCs w:val="18"/>
              </w:rPr>
            </w:pPr>
            <w:r>
              <w:rPr>
                <w:rFonts w:ascii="Arial" w:hAnsi="Arial" w:cs="Arial"/>
                <w:sz w:val="18"/>
                <w:szCs w:val="18"/>
              </w:rPr>
              <w:t>12</w:t>
            </w:r>
            <w:r w:rsidRPr="00647836">
              <w:rPr>
                <w:rFonts w:ascii="Arial" w:hAnsi="Arial" w:cs="Arial"/>
                <w:sz w:val="18"/>
                <w:szCs w:val="18"/>
                <w:vertAlign w:val="superscript"/>
              </w:rPr>
              <w:t>5</w:t>
            </w:r>
          </w:p>
        </w:tc>
        <w:tc>
          <w:tcPr>
            <w:tcW w:w="1170" w:type="dxa"/>
            <w:tcBorders>
              <w:top w:val="nil"/>
              <w:left w:val="nil"/>
              <w:right w:val="nil"/>
            </w:tcBorders>
          </w:tcPr>
          <w:p w:rsidR="00EB75F7" w:rsidRPr="00065586" w:rsidP="003C3999" w14:paraId="1D7A566E" w14:textId="77777777">
            <w:pPr>
              <w:jc w:val="center"/>
              <w:rPr>
                <w:rFonts w:ascii="Arial" w:hAnsi="Arial" w:cs="Arial"/>
                <w:sz w:val="18"/>
                <w:szCs w:val="18"/>
              </w:rPr>
            </w:pPr>
            <w:r>
              <w:rPr>
                <w:rFonts w:ascii="Arial" w:hAnsi="Arial" w:cs="Arial"/>
                <w:sz w:val="18"/>
                <w:szCs w:val="18"/>
              </w:rPr>
              <w:t>1</w:t>
            </w:r>
          </w:p>
        </w:tc>
        <w:tc>
          <w:tcPr>
            <w:tcW w:w="1242" w:type="dxa"/>
            <w:tcBorders>
              <w:top w:val="nil"/>
              <w:left w:val="nil"/>
              <w:right w:val="nil"/>
            </w:tcBorders>
          </w:tcPr>
          <w:p w:rsidR="00EB75F7" w:rsidRPr="00065586" w:rsidP="003C3999" w14:paraId="795269FD" w14:textId="77777777">
            <w:pPr>
              <w:jc w:val="center"/>
              <w:rPr>
                <w:rFonts w:ascii="Arial" w:hAnsi="Arial" w:cs="Arial"/>
                <w:sz w:val="18"/>
                <w:szCs w:val="18"/>
              </w:rPr>
            </w:pPr>
            <w:r>
              <w:rPr>
                <w:rFonts w:ascii="Arial" w:hAnsi="Arial" w:cs="Arial"/>
                <w:sz w:val="18"/>
                <w:szCs w:val="18"/>
              </w:rPr>
              <w:t>12</w:t>
            </w:r>
          </w:p>
        </w:tc>
        <w:tc>
          <w:tcPr>
            <w:tcW w:w="1159" w:type="dxa"/>
            <w:tcBorders>
              <w:top w:val="nil"/>
              <w:left w:val="nil"/>
              <w:right w:val="nil"/>
            </w:tcBorders>
          </w:tcPr>
          <w:p w:rsidR="00EB75F7" w:rsidRPr="00065586" w:rsidP="003C3999" w14:paraId="69B8F94E" w14:textId="77777777">
            <w:pPr>
              <w:jc w:val="center"/>
              <w:rPr>
                <w:rFonts w:ascii="Arial" w:hAnsi="Arial" w:cs="Arial"/>
                <w:sz w:val="18"/>
                <w:szCs w:val="18"/>
              </w:rPr>
            </w:pPr>
            <w:r>
              <w:rPr>
                <w:rFonts w:ascii="Arial" w:hAnsi="Arial" w:cs="Arial"/>
                <w:sz w:val="18"/>
                <w:szCs w:val="18"/>
              </w:rPr>
              <w:t>1</w:t>
            </w:r>
          </w:p>
        </w:tc>
        <w:tc>
          <w:tcPr>
            <w:tcW w:w="1159" w:type="dxa"/>
            <w:tcBorders>
              <w:top w:val="nil"/>
              <w:left w:val="nil"/>
              <w:right w:val="nil"/>
            </w:tcBorders>
          </w:tcPr>
          <w:p w:rsidR="00EB75F7" w:rsidRPr="00065586" w:rsidP="003C3999" w14:paraId="784122D6" w14:textId="77777777">
            <w:pPr>
              <w:jc w:val="center"/>
              <w:rPr>
                <w:rFonts w:ascii="Arial" w:hAnsi="Arial" w:cs="Arial"/>
                <w:sz w:val="18"/>
                <w:szCs w:val="18"/>
              </w:rPr>
            </w:pPr>
            <w:r>
              <w:rPr>
                <w:rFonts w:ascii="Arial" w:hAnsi="Arial" w:cs="Arial"/>
                <w:sz w:val="18"/>
                <w:szCs w:val="18"/>
              </w:rPr>
              <w:t>12</w:t>
            </w:r>
          </w:p>
        </w:tc>
        <w:tc>
          <w:tcPr>
            <w:tcW w:w="927" w:type="dxa"/>
            <w:tcBorders>
              <w:top w:val="nil"/>
              <w:left w:val="nil"/>
              <w:right w:val="nil"/>
            </w:tcBorders>
          </w:tcPr>
          <w:p w:rsidR="00EB75F7" w:rsidP="003C3999" w14:paraId="75E27575" w14:textId="77777777">
            <w:pPr>
              <w:jc w:val="center"/>
              <w:rPr>
                <w:rFonts w:ascii="Arial" w:hAnsi="Arial" w:cs="Arial"/>
                <w:sz w:val="18"/>
                <w:szCs w:val="18"/>
              </w:rPr>
            </w:pPr>
            <w:r>
              <w:rPr>
                <w:rFonts w:ascii="Arial" w:hAnsi="Arial" w:cs="Arial"/>
                <w:sz w:val="18"/>
                <w:szCs w:val="18"/>
              </w:rPr>
              <w:t>38.13</w:t>
            </w:r>
          </w:p>
        </w:tc>
        <w:tc>
          <w:tcPr>
            <w:tcW w:w="1183" w:type="dxa"/>
            <w:tcBorders>
              <w:top w:val="nil"/>
              <w:left w:val="nil"/>
              <w:right w:val="nil"/>
            </w:tcBorders>
          </w:tcPr>
          <w:p w:rsidR="00EB75F7" w:rsidP="003C3999" w14:paraId="0BC10451" w14:textId="2DC2F149">
            <w:pPr>
              <w:jc w:val="center"/>
              <w:rPr>
                <w:rFonts w:ascii="Arial" w:hAnsi="Arial" w:cs="Arial"/>
                <w:sz w:val="18"/>
                <w:szCs w:val="18"/>
              </w:rPr>
            </w:pPr>
            <w:r>
              <w:rPr>
                <w:rFonts w:ascii="Arial" w:hAnsi="Arial" w:cs="Arial"/>
                <w:sz w:val="18"/>
                <w:szCs w:val="18"/>
              </w:rPr>
              <w:t>$</w:t>
            </w:r>
            <w:r w:rsidR="004B349E">
              <w:rPr>
                <w:rFonts w:ascii="Arial" w:hAnsi="Arial" w:cs="Arial"/>
                <w:sz w:val="18"/>
                <w:szCs w:val="18"/>
              </w:rPr>
              <w:t>457.56</w:t>
            </w:r>
          </w:p>
        </w:tc>
      </w:tr>
      <w:tr w14:paraId="2EE9D92F" w14:textId="77777777" w:rsidTr="003C3999">
        <w:tblPrEx>
          <w:tblW w:w="9720" w:type="dxa"/>
          <w:tblLayout w:type="fixed"/>
          <w:tblLook w:val="04A0"/>
        </w:tblPrEx>
        <w:tc>
          <w:tcPr>
            <w:tcW w:w="1783" w:type="dxa"/>
            <w:tcBorders>
              <w:left w:val="nil"/>
              <w:right w:val="nil"/>
            </w:tcBorders>
          </w:tcPr>
          <w:p w:rsidR="00EB75F7" w:rsidRPr="00065586" w:rsidP="003C3999" w14:paraId="57CFE4BB" w14:textId="77777777">
            <w:pPr>
              <w:rPr>
                <w:rFonts w:ascii="Arial" w:hAnsi="Arial" w:cs="Arial"/>
                <w:sz w:val="18"/>
                <w:szCs w:val="18"/>
              </w:rPr>
            </w:pPr>
            <w:r>
              <w:rPr>
                <w:rFonts w:ascii="Arial" w:hAnsi="Arial" w:cs="Arial"/>
                <w:sz w:val="18"/>
                <w:szCs w:val="18"/>
              </w:rPr>
              <w:t xml:space="preserve">ABA State Apprenticeship System Grantee Staff/Partner Interview Protocol </w:t>
            </w:r>
          </w:p>
        </w:tc>
        <w:tc>
          <w:tcPr>
            <w:tcW w:w="1097" w:type="dxa"/>
            <w:tcBorders>
              <w:left w:val="nil"/>
              <w:right w:val="nil"/>
            </w:tcBorders>
          </w:tcPr>
          <w:p w:rsidR="00EB75F7" w:rsidRPr="0037041F" w:rsidP="003C3999" w14:paraId="5D86AF6D" w14:textId="77777777">
            <w:pPr>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p>
        </w:tc>
        <w:tc>
          <w:tcPr>
            <w:tcW w:w="1170" w:type="dxa"/>
            <w:tcBorders>
              <w:left w:val="nil"/>
              <w:right w:val="nil"/>
            </w:tcBorders>
          </w:tcPr>
          <w:p w:rsidR="00EB75F7" w:rsidRPr="00065586" w:rsidP="003C3999" w14:paraId="1304CC1B" w14:textId="77777777">
            <w:pPr>
              <w:jc w:val="center"/>
              <w:rPr>
                <w:rFonts w:ascii="Arial" w:hAnsi="Arial" w:cs="Arial"/>
                <w:sz w:val="18"/>
                <w:szCs w:val="18"/>
              </w:rPr>
            </w:pPr>
            <w:r>
              <w:rPr>
                <w:rFonts w:ascii="Arial" w:hAnsi="Arial" w:cs="Arial"/>
                <w:sz w:val="18"/>
                <w:szCs w:val="18"/>
              </w:rPr>
              <w:t>1</w:t>
            </w:r>
          </w:p>
        </w:tc>
        <w:tc>
          <w:tcPr>
            <w:tcW w:w="1242" w:type="dxa"/>
            <w:tcBorders>
              <w:left w:val="nil"/>
              <w:right w:val="nil"/>
            </w:tcBorders>
          </w:tcPr>
          <w:p w:rsidR="00EB75F7" w:rsidRPr="00065586" w:rsidP="003C3999" w14:paraId="3A16E3AD" w14:textId="77777777">
            <w:pPr>
              <w:jc w:val="center"/>
              <w:rPr>
                <w:rFonts w:ascii="Arial" w:hAnsi="Arial" w:cs="Arial"/>
                <w:sz w:val="18"/>
                <w:szCs w:val="18"/>
              </w:rPr>
            </w:pPr>
            <w:r>
              <w:rPr>
                <w:rFonts w:ascii="Arial" w:hAnsi="Arial" w:cs="Arial"/>
                <w:sz w:val="18"/>
                <w:szCs w:val="18"/>
              </w:rPr>
              <w:t>10</w:t>
            </w:r>
          </w:p>
        </w:tc>
        <w:tc>
          <w:tcPr>
            <w:tcW w:w="1159" w:type="dxa"/>
            <w:tcBorders>
              <w:left w:val="nil"/>
              <w:right w:val="nil"/>
            </w:tcBorders>
          </w:tcPr>
          <w:p w:rsidR="00EB75F7" w:rsidRPr="00065586" w:rsidP="003C3999" w14:paraId="1B2942B6" w14:textId="77777777">
            <w:pPr>
              <w:jc w:val="center"/>
              <w:rPr>
                <w:rFonts w:ascii="Arial" w:hAnsi="Arial" w:cs="Arial"/>
                <w:sz w:val="18"/>
                <w:szCs w:val="18"/>
              </w:rPr>
            </w:pPr>
            <w:r>
              <w:rPr>
                <w:rFonts w:ascii="Arial" w:hAnsi="Arial" w:cs="Arial"/>
                <w:sz w:val="18"/>
                <w:szCs w:val="18"/>
              </w:rPr>
              <w:t>1</w:t>
            </w:r>
          </w:p>
        </w:tc>
        <w:tc>
          <w:tcPr>
            <w:tcW w:w="1159" w:type="dxa"/>
            <w:tcBorders>
              <w:left w:val="nil"/>
              <w:right w:val="nil"/>
            </w:tcBorders>
          </w:tcPr>
          <w:p w:rsidR="00EB75F7" w:rsidRPr="00065586" w:rsidP="003C3999" w14:paraId="18F0F1F2" w14:textId="77777777">
            <w:pPr>
              <w:jc w:val="center"/>
              <w:rPr>
                <w:rFonts w:ascii="Arial" w:hAnsi="Arial" w:cs="Arial"/>
                <w:sz w:val="18"/>
                <w:szCs w:val="18"/>
              </w:rPr>
            </w:pPr>
            <w:r>
              <w:rPr>
                <w:rFonts w:ascii="Arial" w:hAnsi="Arial" w:cs="Arial"/>
                <w:sz w:val="18"/>
                <w:szCs w:val="18"/>
              </w:rPr>
              <w:t>10</w:t>
            </w:r>
          </w:p>
        </w:tc>
        <w:tc>
          <w:tcPr>
            <w:tcW w:w="927" w:type="dxa"/>
            <w:tcBorders>
              <w:left w:val="nil"/>
              <w:right w:val="nil"/>
            </w:tcBorders>
          </w:tcPr>
          <w:p w:rsidR="00EB75F7" w:rsidP="003C3999" w14:paraId="6E7EA2BC" w14:textId="77777777">
            <w:pPr>
              <w:jc w:val="center"/>
              <w:rPr>
                <w:rFonts w:ascii="Arial" w:hAnsi="Arial" w:cs="Arial"/>
                <w:sz w:val="18"/>
                <w:szCs w:val="18"/>
              </w:rPr>
            </w:pPr>
            <w:r>
              <w:rPr>
                <w:rFonts w:ascii="Arial" w:hAnsi="Arial" w:cs="Arial"/>
                <w:sz w:val="18"/>
                <w:szCs w:val="18"/>
              </w:rPr>
              <w:t>38.13</w:t>
            </w:r>
          </w:p>
        </w:tc>
        <w:tc>
          <w:tcPr>
            <w:tcW w:w="1183" w:type="dxa"/>
            <w:tcBorders>
              <w:left w:val="nil"/>
              <w:right w:val="nil"/>
            </w:tcBorders>
          </w:tcPr>
          <w:p w:rsidR="00EB75F7" w:rsidP="003C3999" w14:paraId="0B35EDA0" w14:textId="23D59004">
            <w:pPr>
              <w:jc w:val="center"/>
              <w:rPr>
                <w:rFonts w:ascii="Arial" w:hAnsi="Arial" w:cs="Arial"/>
                <w:sz w:val="18"/>
                <w:szCs w:val="18"/>
              </w:rPr>
            </w:pPr>
            <w:r>
              <w:rPr>
                <w:rFonts w:ascii="Arial" w:hAnsi="Arial" w:cs="Arial"/>
                <w:sz w:val="18"/>
                <w:szCs w:val="18"/>
              </w:rPr>
              <w:t>$</w:t>
            </w:r>
            <w:r w:rsidR="004B349E">
              <w:rPr>
                <w:rFonts w:ascii="Arial" w:hAnsi="Arial" w:cs="Arial"/>
                <w:sz w:val="18"/>
                <w:szCs w:val="18"/>
              </w:rPr>
              <w:t>381.3</w:t>
            </w:r>
          </w:p>
        </w:tc>
      </w:tr>
      <w:tr w14:paraId="7128FB6B" w14:textId="77777777" w:rsidTr="003C3999">
        <w:tblPrEx>
          <w:tblW w:w="9720" w:type="dxa"/>
          <w:tblLayout w:type="fixed"/>
          <w:tblLook w:val="04A0"/>
        </w:tblPrEx>
        <w:tc>
          <w:tcPr>
            <w:tcW w:w="1783" w:type="dxa"/>
            <w:tcBorders>
              <w:left w:val="nil"/>
              <w:right w:val="nil"/>
            </w:tcBorders>
          </w:tcPr>
          <w:p w:rsidR="00EB75F7" w:rsidRPr="00065586" w:rsidP="003C3999" w14:paraId="5C3DB38B" w14:textId="77777777">
            <w:pPr>
              <w:rPr>
                <w:rFonts w:ascii="Arial" w:hAnsi="Arial" w:cs="Arial"/>
                <w:sz w:val="18"/>
                <w:szCs w:val="18"/>
              </w:rPr>
            </w:pPr>
            <w:r>
              <w:rPr>
                <w:rFonts w:ascii="Arial" w:hAnsi="Arial" w:cs="Arial"/>
                <w:sz w:val="18"/>
                <w:szCs w:val="18"/>
              </w:rPr>
              <w:t xml:space="preserve">ABA State Apprenticeship System Employer Interview Protocol </w:t>
            </w:r>
          </w:p>
        </w:tc>
        <w:tc>
          <w:tcPr>
            <w:tcW w:w="1097" w:type="dxa"/>
            <w:tcBorders>
              <w:left w:val="nil"/>
              <w:right w:val="nil"/>
            </w:tcBorders>
          </w:tcPr>
          <w:p w:rsidR="00EB75F7" w:rsidRPr="0037041F" w:rsidP="003C3999" w14:paraId="461DC2AC" w14:textId="77777777">
            <w:pPr>
              <w:jc w:val="center"/>
              <w:rPr>
                <w:rFonts w:ascii="Arial" w:hAnsi="Arial" w:cs="Arial"/>
                <w:sz w:val="18"/>
                <w:szCs w:val="18"/>
              </w:rPr>
            </w:pPr>
            <w:r>
              <w:rPr>
                <w:rFonts w:ascii="Arial" w:hAnsi="Arial" w:cs="Arial"/>
                <w:sz w:val="18"/>
                <w:szCs w:val="18"/>
              </w:rPr>
              <w:t>4</w:t>
            </w:r>
            <w:r>
              <w:rPr>
                <w:rFonts w:ascii="Arial" w:hAnsi="Arial" w:cs="Arial"/>
                <w:sz w:val="18"/>
                <w:szCs w:val="18"/>
                <w:vertAlign w:val="superscript"/>
              </w:rPr>
              <w:t>6</w:t>
            </w:r>
          </w:p>
        </w:tc>
        <w:tc>
          <w:tcPr>
            <w:tcW w:w="1170" w:type="dxa"/>
            <w:tcBorders>
              <w:left w:val="nil"/>
              <w:right w:val="nil"/>
            </w:tcBorders>
          </w:tcPr>
          <w:p w:rsidR="00EB75F7" w:rsidRPr="00065586" w:rsidP="003C3999" w14:paraId="7EC21EE4" w14:textId="77777777">
            <w:pPr>
              <w:jc w:val="center"/>
              <w:rPr>
                <w:rFonts w:ascii="Arial" w:hAnsi="Arial" w:cs="Arial"/>
                <w:sz w:val="18"/>
                <w:szCs w:val="18"/>
              </w:rPr>
            </w:pPr>
            <w:r>
              <w:rPr>
                <w:rFonts w:ascii="Arial" w:hAnsi="Arial" w:cs="Arial"/>
                <w:sz w:val="18"/>
                <w:szCs w:val="18"/>
              </w:rPr>
              <w:t>1</w:t>
            </w:r>
          </w:p>
        </w:tc>
        <w:tc>
          <w:tcPr>
            <w:tcW w:w="1242" w:type="dxa"/>
            <w:tcBorders>
              <w:left w:val="nil"/>
              <w:right w:val="nil"/>
            </w:tcBorders>
          </w:tcPr>
          <w:p w:rsidR="00EB75F7" w:rsidRPr="00065586" w:rsidP="003C3999" w14:paraId="78280BEF" w14:textId="77777777">
            <w:pPr>
              <w:jc w:val="center"/>
              <w:rPr>
                <w:rFonts w:ascii="Arial" w:hAnsi="Arial" w:cs="Arial"/>
                <w:sz w:val="18"/>
                <w:szCs w:val="18"/>
              </w:rPr>
            </w:pPr>
            <w:r>
              <w:rPr>
                <w:rFonts w:ascii="Arial" w:hAnsi="Arial" w:cs="Arial"/>
                <w:sz w:val="18"/>
                <w:szCs w:val="18"/>
              </w:rPr>
              <w:t>4</w:t>
            </w:r>
          </w:p>
        </w:tc>
        <w:tc>
          <w:tcPr>
            <w:tcW w:w="1159" w:type="dxa"/>
            <w:tcBorders>
              <w:left w:val="nil"/>
              <w:right w:val="nil"/>
            </w:tcBorders>
          </w:tcPr>
          <w:p w:rsidR="00EB75F7" w:rsidRPr="00065586" w:rsidP="003C3999" w14:paraId="335EBA73" w14:textId="77777777">
            <w:pPr>
              <w:jc w:val="center"/>
              <w:rPr>
                <w:rFonts w:ascii="Arial" w:hAnsi="Arial" w:cs="Arial"/>
                <w:sz w:val="18"/>
                <w:szCs w:val="18"/>
              </w:rPr>
            </w:pPr>
            <w:r>
              <w:rPr>
                <w:rFonts w:ascii="Arial" w:hAnsi="Arial" w:cs="Arial"/>
                <w:sz w:val="18"/>
                <w:szCs w:val="18"/>
              </w:rPr>
              <w:t>1</w:t>
            </w:r>
          </w:p>
        </w:tc>
        <w:tc>
          <w:tcPr>
            <w:tcW w:w="1159" w:type="dxa"/>
            <w:tcBorders>
              <w:left w:val="nil"/>
              <w:right w:val="nil"/>
            </w:tcBorders>
          </w:tcPr>
          <w:p w:rsidR="00EB75F7" w:rsidRPr="00065586" w:rsidP="003C3999" w14:paraId="54239389" w14:textId="77777777">
            <w:pPr>
              <w:jc w:val="center"/>
              <w:rPr>
                <w:rFonts w:ascii="Arial" w:hAnsi="Arial" w:cs="Arial"/>
                <w:sz w:val="18"/>
                <w:szCs w:val="18"/>
              </w:rPr>
            </w:pPr>
            <w:r>
              <w:rPr>
                <w:rFonts w:ascii="Arial" w:hAnsi="Arial" w:cs="Arial"/>
                <w:sz w:val="18"/>
                <w:szCs w:val="18"/>
              </w:rPr>
              <w:t>4</w:t>
            </w:r>
          </w:p>
        </w:tc>
        <w:tc>
          <w:tcPr>
            <w:tcW w:w="927" w:type="dxa"/>
            <w:tcBorders>
              <w:left w:val="nil"/>
              <w:right w:val="nil"/>
            </w:tcBorders>
          </w:tcPr>
          <w:p w:rsidR="00EB75F7" w:rsidP="003C3999" w14:paraId="73DFCCBA" w14:textId="77777777">
            <w:pPr>
              <w:jc w:val="center"/>
              <w:rPr>
                <w:rFonts w:ascii="Arial" w:hAnsi="Arial" w:cs="Arial"/>
                <w:sz w:val="18"/>
                <w:szCs w:val="18"/>
              </w:rPr>
            </w:pPr>
            <w:r>
              <w:rPr>
                <w:rFonts w:ascii="Arial" w:hAnsi="Arial" w:cs="Arial"/>
                <w:sz w:val="18"/>
                <w:szCs w:val="18"/>
              </w:rPr>
              <w:t>38.13</w:t>
            </w:r>
          </w:p>
        </w:tc>
        <w:tc>
          <w:tcPr>
            <w:tcW w:w="1183" w:type="dxa"/>
            <w:tcBorders>
              <w:left w:val="nil"/>
              <w:right w:val="nil"/>
            </w:tcBorders>
          </w:tcPr>
          <w:p w:rsidR="00EB75F7" w:rsidP="003C3999" w14:paraId="6BBDF33A" w14:textId="2458B61D">
            <w:pPr>
              <w:jc w:val="center"/>
              <w:rPr>
                <w:rFonts w:ascii="Arial" w:hAnsi="Arial" w:cs="Arial"/>
                <w:sz w:val="18"/>
                <w:szCs w:val="18"/>
              </w:rPr>
            </w:pPr>
            <w:r>
              <w:rPr>
                <w:rFonts w:ascii="Arial" w:hAnsi="Arial" w:cs="Arial"/>
                <w:sz w:val="18"/>
                <w:szCs w:val="18"/>
              </w:rPr>
              <w:t>$</w:t>
            </w:r>
            <w:r w:rsidR="004B349E">
              <w:rPr>
                <w:rFonts w:ascii="Arial" w:hAnsi="Arial" w:cs="Arial"/>
                <w:sz w:val="18"/>
                <w:szCs w:val="18"/>
              </w:rPr>
              <w:t>152.52</w:t>
            </w:r>
          </w:p>
        </w:tc>
      </w:tr>
      <w:tr w14:paraId="042814EB" w14:textId="77777777" w:rsidTr="003C3999">
        <w:tblPrEx>
          <w:tblW w:w="9720" w:type="dxa"/>
          <w:tblLayout w:type="fixed"/>
          <w:tblLook w:val="04A0"/>
        </w:tblPrEx>
        <w:tc>
          <w:tcPr>
            <w:tcW w:w="1783" w:type="dxa"/>
            <w:tcBorders>
              <w:left w:val="nil"/>
              <w:right w:val="nil"/>
            </w:tcBorders>
          </w:tcPr>
          <w:p w:rsidR="00EB75F7" w:rsidP="003C3999" w14:paraId="4C4221BF" w14:textId="77777777">
            <w:pPr>
              <w:rPr>
                <w:rFonts w:ascii="Arial" w:hAnsi="Arial" w:cs="Arial"/>
                <w:sz w:val="18"/>
                <w:szCs w:val="18"/>
              </w:rPr>
            </w:pPr>
            <w:r>
              <w:rPr>
                <w:rFonts w:ascii="Arial" w:hAnsi="Arial" w:cs="Arial"/>
                <w:sz w:val="18"/>
                <w:szCs w:val="18"/>
              </w:rPr>
              <w:t xml:space="preserve">ABA Registered Apprenticeship Hub Grantee Staff Interview Protocol </w:t>
            </w:r>
          </w:p>
        </w:tc>
        <w:tc>
          <w:tcPr>
            <w:tcW w:w="1097" w:type="dxa"/>
            <w:tcBorders>
              <w:left w:val="nil"/>
              <w:right w:val="nil"/>
            </w:tcBorders>
          </w:tcPr>
          <w:p w:rsidR="00EB75F7" w:rsidRPr="0037041F" w:rsidP="003C3999" w14:paraId="20156931" w14:textId="77777777">
            <w:pPr>
              <w:jc w:val="center"/>
              <w:rPr>
                <w:rFonts w:ascii="Arial" w:hAnsi="Arial" w:cs="Arial"/>
                <w:sz w:val="18"/>
                <w:szCs w:val="18"/>
              </w:rPr>
            </w:pPr>
            <w:r>
              <w:rPr>
                <w:rFonts w:ascii="Arial" w:hAnsi="Arial" w:cs="Arial"/>
                <w:sz w:val="18"/>
                <w:szCs w:val="18"/>
              </w:rPr>
              <w:t>7</w:t>
            </w:r>
            <w:r>
              <w:rPr>
                <w:rFonts w:ascii="Arial" w:hAnsi="Arial" w:cs="Arial"/>
                <w:sz w:val="18"/>
                <w:szCs w:val="18"/>
                <w:vertAlign w:val="superscript"/>
              </w:rPr>
              <w:t>7</w:t>
            </w:r>
          </w:p>
        </w:tc>
        <w:tc>
          <w:tcPr>
            <w:tcW w:w="1170" w:type="dxa"/>
            <w:tcBorders>
              <w:left w:val="nil"/>
              <w:right w:val="nil"/>
            </w:tcBorders>
          </w:tcPr>
          <w:p w:rsidR="00EB75F7" w:rsidRPr="00065586" w:rsidP="003C3999" w14:paraId="7071373E" w14:textId="77777777">
            <w:pPr>
              <w:jc w:val="center"/>
              <w:rPr>
                <w:rFonts w:ascii="Arial" w:hAnsi="Arial" w:cs="Arial"/>
                <w:sz w:val="18"/>
                <w:szCs w:val="18"/>
              </w:rPr>
            </w:pPr>
            <w:r>
              <w:rPr>
                <w:rFonts w:ascii="Arial" w:hAnsi="Arial" w:cs="Arial"/>
                <w:sz w:val="18"/>
                <w:szCs w:val="18"/>
              </w:rPr>
              <w:t>1</w:t>
            </w:r>
          </w:p>
        </w:tc>
        <w:tc>
          <w:tcPr>
            <w:tcW w:w="1242" w:type="dxa"/>
            <w:tcBorders>
              <w:left w:val="nil"/>
              <w:right w:val="nil"/>
            </w:tcBorders>
          </w:tcPr>
          <w:p w:rsidR="00EB75F7" w:rsidRPr="00065586" w:rsidP="003C3999" w14:paraId="42613970" w14:textId="77777777">
            <w:pPr>
              <w:jc w:val="center"/>
              <w:rPr>
                <w:rFonts w:ascii="Arial" w:hAnsi="Arial" w:cs="Arial"/>
                <w:sz w:val="18"/>
                <w:szCs w:val="18"/>
              </w:rPr>
            </w:pPr>
            <w:r>
              <w:rPr>
                <w:rFonts w:ascii="Arial" w:hAnsi="Arial" w:cs="Arial"/>
                <w:sz w:val="18"/>
                <w:szCs w:val="18"/>
              </w:rPr>
              <w:t>7</w:t>
            </w:r>
          </w:p>
        </w:tc>
        <w:tc>
          <w:tcPr>
            <w:tcW w:w="1159" w:type="dxa"/>
            <w:tcBorders>
              <w:left w:val="nil"/>
              <w:right w:val="nil"/>
            </w:tcBorders>
          </w:tcPr>
          <w:p w:rsidR="00EB75F7" w:rsidRPr="00065586" w:rsidP="003C3999" w14:paraId="26E55787" w14:textId="77777777">
            <w:pPr>
              <w:jc w:val="center"/>
              <w:rPr>
                <w:rFonts w:ascii="Arial" w:hAnsi="Arial" w:cs="Arial"/>
                <w:sz w:val="18"/>
                <w:szCs w:val="18"/>
              </w:rPr>
            </w:pPr>
            <w:r>
              <w:rPr>
                <w:rFonts w:ascii="Arial" w:hAnsi="Arial" w:cs="Arial"/>
                <w:sz w:val="18"/>
                <w:szCs w:val="18"/>
              </w:rPr>
              <w:t>1</w:t>
            </w:r>
          </w:p>
        </w:tc>
        <w:tc>
          <w:tcPr>
            <w:tcW w:w="1159" w:type="dxa"/>
            <w:tcBorders>
              <w:left w:val="nil"/>
              <w:right w:val="nil"/>
            </w:tcBorders>
          </w:tcPr>
          <w:p w:rsidR="00EB75F7" w:rsidRPr="00065586" w:rsidP="003C3999" w14:paraId="475BA7B7" w14:textId="77777777">
            <w:pPr>
              <w:jc w:val="center"/>
              <w:rPr>
                <w:rFonts w:ascii="Arial" w:hAnsi="Arial" w:cs="Arial"/>
                <w:sz w:val="18"/>
                <w:szCs w:val="18"/>
              </w:rPr>
            </w:pPr>
            <w:r>
              <w:rPr>
                <w:rFonts w:ascii="Arial" w:hAnsi="Arial" w:cs="Arial"/>
                <w:sz w:val="18"/>
                <w:szCs w:val="18"/>
              </w:rPr>
              <w:t>7</w:t>
            </w:r>
          </w:p>
        </w:tc>
        <w:tc>
          <w:tcPr>
            <w:tcW w:w="927" w:type="dxa"/>
            <w:tcBorders>
              <w:left w:val="nil"/>
              <w:right w:val="nil"/>
            </w:tcBorders>
          </w:tcPr>
          <w:p w:rsidR="00EB75F7" w:rsidP="003C3999" w14:paraId="223DF0DF" w14:textId="77777777">
            <w:pPr>
              <w:jc w:val="center"/>
              <w:rPr>
                <w:rFonts w:ascii="Arial" w:hAnsi="Arial" w:cs="Arial"/>
                <w:sz w:val="18"/>
                <w:szCs w:val="18"/>
              </w:rPr>
            </w:pPr>
            <w:r>
              <w:rPr>
                <w:rFonts w:ascii="Arial" w:hAnsi="Arial" w:cs="Arial"/>
                <w:sz w:val="18"/>
                <w:szCs w:val="18"/>
              </w:rPr>
              <w:t>38.13</w:t>
            </w:r>
          </w:p>
        </w:tc>
        <w:tc>
          <w:tcPr>
            <w:tcW w:w="1183" w:type="dxa"/>
            <w:tcBorders>
              <w:left w:val="nil"/>
              <w:right w:val="nil"/>
            </w:tcBorders>
          </w:tcPr>
          <w:p w:rsidR="00EB75F7" w:rsidP="003C3999" w14:paraId="3D4E693D" w14:textId="38D9A576">
            <w:pPr>
              <w:jc w:val="center"/>
              <w:rPr>
                <w:rFonts w:ascii="Arial" w:hAnsi="Arial" w:cs="Arial"/>
                <w:sz w:val="18"/>
                <w:szCs w:val="18"/>
              </w:rPr>
            </w:pPr>
            <w:r>
              <w:rPr>
                <w:rFonts w:ascii="Arial" w:hAnsi="Arial" w:cs="Arial"/>
                <w:sz w:val="18"/>
                <w:szCs w:val="18"/>
              </w:rPr>
              <w:t>$</w:t>
            </w:r>
            <w:r w:rsidR="004B349E">
              <w:rPr>
                <w:rFonts w:ascii="Arial" w:hAnsi="Arial" w:cs="Arial"/>
                <w:sz w:val="18"/>
                <w:szCs w:val="18"/>
              </w:rPr>
              <w:t>266.91</w:t>
            </w:r>
          </w:p>
        </w:tc>
      </w:tr>
      <w:tr w14:paraId="7615425F" w14:textId="77777777" w:rsidTr="003C3999">
        <w:tblPrEx>
          <w:tblW w:w="9720" w:type="dxa"/>
          <w:tblLayout w:type="fixed"/>
          <w:tblLook w:val="04A0"/>
        </w:tblPrEx>
        <w:tc>
          <w:tcPr>
            <w:tcW w:w="1783" w:type="dxa"/>
            <w:tcBorders>
              <w:left w:val="nil"/>
              <w:right w:val="nil"/>
            </w:tcBorders>
          </w:tcPr>
          <w:p w:rsidR="00EB75F7" w:rsidP="003C3999" w14:paraId="10B720FD" w14:textId="77777777">
            <w:pPr>
              <w:rPr>
                <w:rFonts w:ascii="Arial" w:hAnsi="Arial" w:cs="Arial"/>
                <w:sz w:val="18"/>
                <w:szCs w:val="18"/>
              </w:rPr>
            </w:pPr>
            <w:r>
              <w:rPr>
                <w:rFonts w:ascii="Arial" w:hAnsi="Arial" w:cs="Arial"/>
                <w:sz w:val="18"/>
                <w:szCs w:val="18"/>
              </w:rPr>
              <w:t xml:space="preserve">ABA Registered Apprenticeship Hub Partner Interview Protocol </w:t>
            </w:r>
          </w:p>
        </w:tc>
        <w:tc>
          <w:tcPr>
            <w:tcW w:w="1097" w:type="dxa"/>
            <w:tcBorders>
              <w:left w:val="nil"/>
              <w:right w:val="nil"/>
            </w:tcBorders>
          </w:tcPr>
          <w:p w:rsidR="00EB75F7" w:rsidRPr="0037041F" w:rsidP="003C3999" w14:paraId="5C79446E" w14:textId="77777777">
            <w:pPr>
              <w:jc w:val="center"/>
              <w:rPr>
                <w:rFonts w:ascii="Arial" w:hAnsi="Arial" w:cs="Arial"/>
                <w:sz w:val="18"/>
                <w:szCs w:val="18"/>
              </w:rPr>
            </w:pPr>
            <w:r>
              <w:rPr>
                <w:rFonts w:ascii="Arial" w:hAnsi="Arial" w:cs="Arial"/>
                <w:sz w:val="18"/>
                <w:szCs w:val="18"/>
              </w:rPr>
              <w:t>7</w:t>
            </w:r>
            <w:r>
              <w:rPr>
                <w:rFonts w:ascii="Arial" w:hAnsi="Arial" w:cs="Arial"/>
                <w:sz w:val="18"/>
                <w:szCs w:val="18"/>
                <w:vertAlign w:val="superscript"/>
              </w:rPr>
              <w:t>7</w:t>
            </w:r>
          </w:p>
        </w:tc>
        <w:tc>
          <w:tcPr>
            <w:tcW w:w="1170" w:type="dxa"/>
            <w:tcBorders>
              <w:left w:val="nil"/>
              <w:right w:val="nil"/>
            </w:tcBorders>
          </w:tcPr>
          <w:p w:rsidR="00EB75F7" w:rsidRPr="00065586" w:rsidP="003C3999" w14:paraId="3343047B" w14:textId="77777777">
            <w:pPr>
              <w:jc w:val="center"/>
              <w:rPr>
                <w:rFonts w:ascii="Arial" w:hAnsi="Arial" w:cs="Arial"/>
                <w:sz w:val="18"/>
                <w:szCs w:val="18"/>
              </w:rPr>
            </w:pPr>
            <w:r>
              <w:rPr>
                <w:rFonts w:ascii="Arial" w:hAnsi="Arial" w:cs="Arial"/>
                <w:sz w:val="18"/>
                <w:szCs w:val="18"/>
              </w:rPr>
              <w:t>1</w:t>
            </w:r>
          </w:p>
        </w:tc>
        <w:tc>
          <w:tcPr>
            <w:tcW w:w="1242" w:type="dxa"/>
            <w:tcBorders>
              <w:left w:val="nil"/>
              <w:right w:val="nil"/>
            </w:tcBorders>
          </w:tcPr>
          <w:p w:rsidR="00EB75F7" w:rsidRPr="00065586" w:rsidP="003C3999" w14:paraId="2D0FB854" w14:textId="77777777">
            <w:pPr>
              <w:jc w:val="center"/>
              <w:rPr>
                <w:rFonts w:ascii="Arial" w:hAnsi="Arial" w:cs="Arial"/>
                <w:sz w:val="18"/>
                <w:szCs w:val="18"/>
              </w:rPr>
            </w:pPr>
            <w:r>
              <w:rPr>
                <w:rFonts w:ascii="Arial" w:hAnsi="Arial" w:cs="Arial"/>
                <w:sz w:val="18"/>
                <w:szCs w:val="18"/>
              </w:rPr>
              <w:t>7</w:t>
            </w:r>
          </w:p>
        </w:tc>
        <w:tc>
          <w:tcPr>
            <w:tcW w:w="1159" w:type="dxa"/>
            <w:tcBorders>
              <w:left w:val="nil"/>
              <w:right w:val="nil"/>
            </w:tcBorders>
          </w:tcPr>
          <w:p w:rsidR="00EB75F7" w:rsidRPr="00065586" w:rsidP="003C3999" w14:paraId="4F1F3998" w14:textId="77777777">
            <w:pPr>
              <w:jc w:val="center"/>
              <w:rPr>
                <w:rFonts w:ascii="Arial" w:hAnsi="Arial" w:cs="Arial"/>
                <w:sz w:val="18"/>
                <w:szCs w:val="18"/>
              </w:rPr>
            </w:pPr>
            <w:r>
              <w:rPr>
                <w:rFonts w:ascii="Arial" w:hAnsi="Arial" w:cs="Arial"/>
                <w:sz w:val="18"/>
                <w:szCs w:val="18"/>
              </w:rPr>
              <w:t>1</w:t>
            </w:r>
          </w:p>
        </w:tc>
        <w:tc>
          <w:tcPr>
            <w:tcW w:w="1159" w:type="dxa"/>
            <w:tcBorders>
              <w:left w:val="nil"/>
              <w:right w:val="nil"/>
            </w:tcBorders>
          </w:tcPr>
          <w:p w:rsidR="00EB75F7" w:rsidRPr="00065586" w:rsidP="003C3999" w14:paraId="7BF15634" w14:textId="77777777">
            <w:pPr>
              <w:jc w:val="center"/>
              <w:rPr>
                <w:rFonts w:ascii="Arial" w:hAnsi="Arial" w:cs="Arial"/>
                <w:sz w:val="18"/>
                <w:szCs w:val="18"/>
              </w:rPr>
            </w:pPr>
            <w:r>
              <w:rPr>
                <w:rFonts w:ascii="Arial" w:hAnsi="Arial" w:cs="Arial"/>
                <w:sz w:val="18"/>
                <w:szCs w:val="18"/>
              </w:rPr>
              <w:t>7</w:t>
            </w:r>
          </w:p>
        </w:tc>
        <w:tc>
          <w:tcPr>
            <w:tcW w:w="927" w:type="dxa"/>
            <w:tcBorders>
              <w:left w:val="nil"/>
              <w:right w:val="nil"/>
            </w:tcBorders>
          </w:tcPr>
          <w:p w:rsidR="00EB75F7" w:rsidP="003C3999" w14:paraId="74850EDC" w14:textId="77777777">
            <w:pPr>
              <w:jc w:val="center"/>
              <w:rPr>
                <w:rFonts w:ascii="Arial" w:hAnsi="Arial" w:cs="Arial"/>
                <w:sz w:val="18"/>
                <w:szCs w:val="18"/>
              </w:rPr>
            </w:pPr>
            <w:r>
              <w:rPr>
                <w:rFonts w:ascii="Arial" w:hAnsi="Arial" w:cs="Arial"/>
                <w:sz w:val="18"/>
                <w:szCs w:val="18"/>
              </w:rPr>
              <w:t>38.13</w:t>
            </w:r>
          </w:p>
        </w:tc>
        <w:tc>
          <w:tcPr>
            <w:tcW w:w="1183" w:type="dxa"/>
            <w:tcBorders>
              <w:left w:val="nil"/>
              <w:right w:val="nil"/>
            </w:tcBorders>
          </w:tcPr>
          <w:p w:rsidR="00EB75F7" w:rsidP="003C3999" w14:paraId="2F98056F" w14:textId="5F64ED8B">
            <w:pPr>
              <w:jc w:val="center"/>
              <w:rPr>
                <w:rFonts w:ascii="Arial" w:hAnsi="Arial" w:cs="Arial"/>
                <w:sz w:val="18"/>
                <w:szCs w:val="18"/>
              </w:rPr>
            </w:pPr>
            <w:r>
              <w:rPr>
                <w:rFonts w:ascii="Arial" w:hAnsi="Arial" w:cs="Arial"/>
                <w:sz w:val="18"/>
                <w:szCs w:val="18"/>
              </w:rPr>
              <w:t>$</w:t>
            </w:r>
            <w:r w:rsidR="004B349E">
              <w:rPr>
                <w:rFonts w:ascii="Arial" w:hAnsi="Arial" w:cs="Arial"/>
                <w:sz w:val="18"/>
                <w:szCs w:val="18"/>
              </w:rPr>
              <w:t>266.91</w:t>
            </w:r>
          </w:p>
        </w:tc>
      </w:tr>
      <w:tr w14:paraId="77C11EF0" w14:textId="77777777" w:rsidTr="003C3999">
        <w:tblPrEx>
          <w:tblW w:w="9720" w:type="dxa"/>
          <w:tblLayout w:type="fixed"/>
          <w:tblLook w:val="04A0"/>
        </w:tblPrEx>
        <w:tc>
          <w:tcPr>
            <w:tcW w:w="1783" w:type="dxa"/>
            <w:tcBorders>
              <w:left w:val="nil"/>
              <w:right w:val="nil"/>
            </w:tcBorders>
          </w:tcPr>
          <w:p w:rsidR="00EB75F7" w:rsidP="003C3999" w14:paraId="28A0288E" w14:textId="77777777">
            <w:pPr>
              <w:rPr>
                <w:rFonts w:ascii="Arial" w:hAnsi="Arial" w:cs="Arial"/>
                <w:sz w:val="18"/>
                <w:szCs w:val="18"/>
              </w:rPr>
            </w:pPr>
            <w:bookmarkStart w:id="8" w:name="_Hlk142323455"/>
            <w:r>
              <w:rPr>
                <w:rFonts w:ascii="Arial" w:hAnsi="Arial" w:cs="Arial"/>
                <w:sz w:val="18"/>
                <w:szCs w:val="18"/>
              </w:rPr>
              <w:t xml:space="preserve">ABA Registered Apprenticeship Hub Customer Interview Protocol </w:t>
            </w:r>
          </w:p>
        </w:tc>
        <w:tc>
          <w:tcPr>
            <w:tcW w:w="1097" w:type="dxa"/>
            <w:tcBorders>
              <w:left w:val="nil"/>
              <w:right w:val="nil"/>
            </w:tcBorders>
          </w:tcPr>
          <w:p w:rsidR="00EB75F7" w:rsidRPr="0037041F" w:rsidP="003C3999" w14:paraId="234094BF" w14:textId="77777777">
            <w:pPr>
              <w:jc w:val="center"/>
              <w:rPr>
                <w:rFonts w:ascii="Arial" w:hAnsi="Arial" w:cs="Arial"/>
                <w:sz w:val="18"/>
                <w:szCs w:val="18"/>
              </w:rPr>
            </w:pPr>
            <w:r>
              <w:rPr>
                <w:rFonts w:ascii="Arial" w:hAnsi="Arial" w:cs="Arial"/>
                <w:sz w:val="18"/>
                <w:szCs w:val="18"/>
              </w:rPr>
              <w:t>5</w:t>
            </w:r>
            <w:r>
              <w:rPr>
                <w:rFonts w:ascii="Arial" w:hAnsi="Arial" w:cs="Arial"/>
                <w:sz w:val="18"/>
                <w:szCs w:val="18"/>
                <w:vertAlign w:val="superscript"/>
              </w:rPr>
              <w:t>7</w:t>
            </w:r>
          </w:p>
        </w:tc>
        <w:tc>
          <w:tcPr>
            <w:tcW w:w="1170" w:type="dxa"/>
            <w:tcBorders>
              <w:left w:val="nil"/>
              <w:right w:val="nil"/>
            </w:tcBorders>
          </w:tcPr>
          <w:p w:rsidR="00EB75F7" w:rsidRPr="00065586" w:rsidP="003C3999" w14:paraId="7F972FF6" w14:textId="77777777">
            <w:pPr>
              <w:jc w:val="center"/>
              <w:rPr>
                <w:rFonts w:ascii="Arial" w:hAnsi="Arial" w:cs="Arial"/>
                <w:sz w:val="18"/>
                <w:szCs w:val="18"/>
              </w:rPr>
            </w:pPr>
            <w:r>
              <w:rPr>
                <w:rFonts w:ascii="Arial" w:hAnsi="Arial" w:cs="Arial"/>
                <w:sz w:val="18"/>
                <w:szCs w:val="18"/>
              </w:rPr>
              <w:t>1</w:t>
            </w:r>
          </w:p>
        </w:tc>
        <w:tc>
          <w:tcPr>
            <w:tcW w:w="1242" w:type="dxa"/>
            <w:tcBorders>
              <w:left w:val="nil"/>
              <w:right w:val="nil"/>
            </w:tcBorders>
          </w:tcPr>
          <w:p w:rsidR="00EB75F7" w:rsidRPr="00065586" w:rsidP="003C3999" w14:paraId="6617E2A1" w14:textId="77777777">
            <w:pPr>
              <w:jc w:val="center"/>
              <w:rPr>
                <w:rFonts w:ascii="Arial" w:hAnsi="Arial" w:cs="Arial"/>
                <w:sz w:val="18"/>
                <w:szCs w:val="18"/>
              </w:rPr>
            </w:pPr>
            <w:r>
              <w:rPr>
                <w:rFonts w:ascii="Arial" w:hAnsi="Arial" w:cs="Arial"/>
                <w:sz w:val="18"/>
                <w:szCs w:val="18"/>
              </w:rPr>
              <w:t>5</w:t>
            </w:r>
          </w:p>
        </w:tc>
        <w:tc>
          <w:tcPr>
            <w:tcW w:w="1159" w:type="dxa"/>
            <w:tcBorders>
              <w:left w:val="nil"/>
              <w:right w:val="nil"/>
            </w:tcBorders>
          </w:tcPr>
          <w:p w:rsidR="00EB75F7" w:rsidRPr="00065586" w:rsidP="003C3999" w14:paraId="3D5E3AD7" w14:textId="77777777">
            <w:pPr>
              <w:jc w:val="center"/>
              <w:rPr>
                <w:rFonts w:ascii="Arial" w:hAnsi="Arial" w:cs="Arial"/>
                <w:sz w:val="18"/>
                <w:szCs w:val="18"/>
              </w:rPr>
            </w:pPr>
            <w:r>
              <w:rPr>
                <w:rFonts w:ascii="Arial" w:hAnsi="Arial" w:cs="Arial"/>
                <w:sz w:val="18"/>
                <w:szCs w:val="18"/>
              </w:rPr>
              <w:t>.5</w:t>
            </w:r>
          </w:p>
        </w:tc>
        <w:tc>
          <w:tcPr>
            <w:tcW w:w="1159" w:type="dxa"/>
            <w:tcBorders>
              <w:left w:val="nil"/>
              <w:right w:val="nil"/>
            </w:tcBorders>
          </w:tcPr>
          <w:p w:rsidR="00EB75F7" w:rsidRPr="00065586" w:rsidP="003C3999" w14:paraId="630429B6" w14:textId="501C9CED">
            <w:pPr>
              <w:jc w:val="center"/>
              <w:rPr>
                <w:rFonts w:ascii="Arial" w:hAnsi="Arial" w:cs="Arial"/>
                <w:sz w:val="18"/>
                <w:szCs w:val="18"/>
              </w:rPr>
            </w:pPr>
            <w:r>
              <w:rPr>
                <w:rFonts w:ascii="Arial" w:hAnsi="Arial" w:cs="Arial"/>
                <w:sz w:val="18"/>
                <w:szCs w:val="18"/>
              </w:rPr>
              <w:t>3</w:t>
            </w:r>
          </w:p>
        </w:tc>
        <w:tc>
          <w:tcPr>
            <w:tcW w:w="927" w:type="dxa"/>
            <w:tcBorders>
              <w:left w:val="nil"/>
              <w:right w:val="nil"/>
            </w:tcBorders>
          </w:tcPr>
          <w:p w:rsidR="00EB75F7" w:rsidP="003C3999" w14:paraId="31C122A1" w14:textId="77777777">
            <w:pPr>
              <w:jc w:val="center"/>
              <w:rPr>
                <w:rFonts w:ascii="Arial" w:hAnsi="Arial" w:cs="Arial"/>
                <w:sz w:val="18"/>
                <w:szCs w:val="18"/>
              </w:rPr>
            </w:pPr>
            <w:r>
              <w:rPr>
                <w:rFonts w:ascii="Arial" w:hAnsi="Arial" w:cs="Arial"/>
                <w:sz w:val="18"/>
                <w:szCs w:val="18"/>
              </w:rPr>
              <w:t>38.13</w:t>
            </w:r>
          </w:p>
        </w:tc>
        <w:tc>
          <w:tcPr>
            <w:tcW w:w="1183" w:type="dxa"/>
            <w:tcBorders>
              <w:left w:val="nil"/>
              <w:right w:val="nil"/>
            </w:tcBorders>
          </w:tcPr>
          <w:p w:rsidR="00EB75F7" w:rsidP="003C3999" w14:paraId="595A4976" w14:textId="60961AE9">
            <w:pPr>
              <w:jc w:val="center"/>
              <w:rPr>
                <w:rFonts w:ascii="Arial" w:hAnsi="Arial" w:cs="Arial"/>
                <w:sz w:val="18"/>
                <w:szCs w:val="18"/>
              </w:rPr>
            </w:pPr>
            <w:r>
              <w:rPr>
                <w:rFonts w:ascii="Arial" w:hAnsi="Arial" w:cs="Arial"/>
                <w:sz w:val="18"/>
                <w:szCs w:val="18"/>
              </w:rPr>
              <w:t>$</w:t>
            </w:r>
            <w:r w:rsidR="004B349E">
              <w:rPr>
                <w:rFonts w:ascii="Arial" w:hAnsi="Arial" w:cs="Arial"/>
                <w:sz w:val="18"/>
                <w:szCs w:val="18"/>
              </w:rPr>
              <w:t>95.33</w:t>
            </w:r>
          </w:p>
        </w:tc>
      </w:tr>
      <w:bookmarkEnd w:id="8"/>
      <w:tr w14:paraId="796EB07C" w14:textId="77777777" w:rsidTr="003C3999">
        <w:tblPrEx>
          <w:tblW w:w="9720" w:type="dxa"/>
          <w:tblLayout w:type="fixed"/>
          <w:tblLook w:val="04A0"/>
        </w:tblPrEx>
        <w:tc>
          <w:tcPr>
            <w:tcW w:w="1783" w:type="dxa"/>
            <w:tcBorders>
              <w:left w:val="nil"/>
              <w:right w:val="nil"/>
            </w:tcBorders>
          </w:tcPr>
          <w:p w:rsidR="00EB75F7" w:rsidRPr="00E53681" w:rsidP="003C3999" w14:paraId="46CCCCAE" w14:textId="77777777">
            <w:pPr>
              <w:rPr>
                <w:rFonts w:ascii="Arial" w:hAnsi="Arial" w:cs="Arial"/>
                <w:sz w:val="18"/>
                <w:szCs w:val="18"/>
              </w:rPr>
            </w:pPr>
            <w:r w:rsidRPr="00E53681">
              <w:rPr>
                <w:rFonts w:ascii="Arial" w:hAnsi="Arial" w:cs="Arial"/>
                <w:sz w:val="18"/>
                <w:szCs w:val="18"/>
              </w:rPr>
              <w:t xml:space="preserve">ABA Impact </w:t>
            </w:r>
            <w:r>
              <w:rPr>
                <w:rFonts w:ascii="Arial" w:hAnsi="Arial" w:cs="Arial"/>
                <w:sz w:val="18"/>
                <w:szCs w:val="18"/>
              </w:rPr>
              <w:t xml:space="preserve">Evaluation </w:t>
            </w:r>
            <w:r w:rsidRPr="00E53681">
              <w:rPr>
                <w:rFonts w:ascii="Arial" w:hAnsi="Arial" w:cs="Arial"/>
                <w:sz w:val="18"/>
                <w:szCs w:val="18"/>
              </w:rPr>
              <w:t xml:space="preserve">Baseline </w:t>
            </w:r>
            <w:r>
              <w:rPr>
                <w:rFonts w:ascii="Arial" w:hAnsi="Arial" w:cs="Arial"/>
                <w:sz w:val="18"/>
                <w:szCs w:val="18"/>
              </w:rPr>
              <w:t>S</w:t>
            </w:r>
            <w:r w:rsidRPr="00E53681">
              <w:rPr>
                <w:rFonts w:ascii="Arial" w:hAnsi="Arial" w:cs="Arial"/>
                <w:sz w:val="18"/>
                <w:szCs w:val="18"/>
              </w:rPr>
              <w:t>urvey</w:t>
            </w:r>
            <w:r>
              <w:rPr>
                <w:rFonts w:ascii="Arial" w:hAnsi="Arial" w:cs="Arial"/>
                <w:sz w:val="18"/>
                <w:szCs w:val="18"/>
              </w:rPr>
              <w:t xml:space="preserve"> – participants</w:t>
            </w:r>
          </w:p>
        </w:tc>
        <w:tc>
          <w:tcPr>
            <w:tcW w:w="1097" w:type="dxa"/>
            <w:tcBorders>
              <w:top w:val="single" w:sz="4" w:space="0" w:color="auto"/>
              <w:bottom w:val="single" w:sz="4" w:space="0" w:color="auto"/>
            </w:tcBorders>
          </w:tcPr>
          <w:p w:rsidR="00EB75F7" w:rsidRPr="001664F2" w:rsidP="003C3999" w14:paraId="39D513D7" w14:textId="77777777">
            <w:pPr>
              <w:jc w:val="center"/>
              <w:rPr>
                <w:rFonts w:ascii="Arial" w:hAnsi="Arial" w:cs="Arial"/>
                <w:b/>
                <w:bCs/>
                <w:sz w:val="18"/>
                <w:szCs w:val="18"/>
                <w:vertAlign w:val="superscript"/>
              </w:rPr>
            </w:pPr>
            <w:r>
              <w:rPr>
                <w:rFonts w:ascii="Arial" w:hAnsi="Arial" w:cs="Arial"/>
                <w:sz w:val="18"/>
                <w:szCs w:val="18"/>
              </w:rPr>
              <w:t>1,334</w:t>
            </w:r>
            <w:r>
              <w:rPr>
                <w:rFonts w:ascii="Arial" w:hAnsi="Arial" w:cs="Arial"/>
                <w:sz w:val="18"/>
                <w:szCs w:val="18"/>
                <w:vertAlign w:val="superscript"/>
              </w:rPr>
              <w:t>8</w:t>
            </w:r>
          </w:p>
        </w:tc>
        <w:tc>
          <w:tcPr>
            <w:tcW w:w="1170" w:type="dxa"/>
            <w:tcBorders>
              <w:top w:val="single" w:sz="4" w:space="0" w:color="auto"/>
              <w:bottom w:val="single" w:sz="4" w:space="0" w:color="auto"/>
            </w:tcBorders>
            <w:shd w:val="clear" w:color="auto" w:fill="auto"/>
          </w:tcPr>
          <w:p w:rsidR="00EB75F7" w:rsidRPr="00041A1F" w:rsidP="003C3999" w14:paraId="3E66F6C6" w14:textId="77777777">
            <w:pPr>
              <w:jc w:val="center"/>
              <w:rPr>
                <w:rFonts w:ascii="Arial" w:hAnsi="Arial" w:cs="Arial"/>
                <w:b/>
                <w:bCs/>
                <w:sz w:val="18"/>
                <w:szCs w:val="18"/>
              </w:rPr>
            </w:pPr>
            <w:r w:rsidRPr="00041A1F">
              <w:rPr>
                <w:rFonts w:ascii="Arial" w:hAnsi="Arial" w:cs="Arial"/>
                <w:sz w:val="18"/>
                <w:szCs w:val="18"/>
              </w:rPr>
              <w:t>1</w:t>
            </w:r>
          </w:p>
        </w:tc>
        <w:tc>
          <w:tcPr>
            <w:tcW w:w="1242" w:type="dxa"/>
            <w:tcBorders>
              <w:top w:val="single" w:sz="4" w:space="0" w:color="auto"/>
              <w:bottom w:val="single" w:sz="4" w:space="0" w:color="auto"/>
            </w:tcBorders>
            <w:shd w:val="clear" w:color="auto" w:fill="auto"/>
          </w:tcPr>
          <w:p w:rsidR="00EB75F7" w:rsidRPr="00041A1F" w:rsidP="003C3999" w14:paraId="0F15D157" w14:textId="77777777">
            <w:pPr>
              <w:jc w:val="center"/>
              <w:rPr>
                <w:rFonts w:ascii="Arial" w:hAnsi="Arial" w:cs="Arial"/>
                <w:b/>
                <w:bCs/>
                <w:sz w:val="18"/>
                <w:szCs w:val="18"/>
              </w:rPr>
            </w:pPr>
            <w:r>
              <w:rPr>
                <w:rFonts w:ascii="Arial" w:hAnsi="Arial" w:cs="Arial"/>
                <w:sz w:val="18"/>
                <w:szCs w:val="18"/>
              </w:rPr>
              <w:t>1,334</w:t>
            </w:r>
          </w:p>
        </w:tc>
        <w:tc>
          <w:tcPr>
            <w:tcW w:w="1159" w:type="dxa"/>
            <w:tcBorders>
              <w:top w:val="single" w:sz="4" w:space="0" w:color="auto"/>
              <w:bottom w:val="single" w:sz="4" w:space="0" w:color="auto"/>
            </w:tcBorders>
            <w:shd w:val="clear" w:color="auto" w:fill="auto"/>
          </w:tcPr>
          <w:p w:rsidR="00EB75F7" w:rsidRPr="00041A1F" w:rsidP="003C3999" w14:paraId="530CAE0D" w14:textId="77777777">
            <w:pPr>
              <w:jc w:val="center"/>
              <w:rPr>
                <w:rFonts w:ascii="Arial" w:hAnsi="Arial" w:cs="Arial"/>
                <w:b/>
                <w:bCs/>
                <w:sz w:val="18"/>
                <w:szCs w:val="18"/>
              </w:rPr>
            </w:pPr>
            <w:r w:rsidRPr="00041A1F">
              <w:rPr>
                <w:rFonts w:ascii="Arial" w:hAnsi="Arial" w:cs="Arial"/>
                <w:sz w:val="18"/>
                <w:szCs w:val="18"/>
              </w:rPr>
              <w:t>0.33</w:t>
            </w:r>
          </w:p>
        </w:tc>
        <w:tc>
          <w:tcPr>
            <w:tcW w:w="1159" w:type="dxa"/>
            <w:tcBorders>
              <w:top w:val="single" w:sz="4" w:space="0" w:color="auto"/>
              <w:bottom w:val="single" w:sz="4" w:space="0" w:color="auto"/>
            </w:tcBorders>
            <w:shd w:val="clear" w:color="auto" w:fill="auto"/>
          </w:tcPr>
          <w:p w:rsidR="00EB75F7" w:rsidRPr="00041A1F" w:rsidP="003C3999" w14:paraId="287E1273" w14:textId="1229120C">
            <w:pPr>
              <w:jc w:val="center"/>
              <w:rPr>
                <w:rFonts w:ascii="Arial" w:hAnsi="Arial" w:cs="Arial"/>
                <w:b/>
                <w:bCs/>
                <w:sz w:val="18"/>
                <w:szCs w:val="18"/>
              </w:rPr>
            </w:pPr>
            <w:r>
              <w:rPr>
                <w:rFonts w:ascii="Arial" w:hAnsi="Arial" w:cs="Arial"/>
                <w:sz w:val="18"/>
                <w:szCs w:val="18"/>
              </w:rPr>
              <w:t>440</w:t>
            </w:r>
          </w:p>
        </w:tc>
        <w:tc>
          <w:tcPr>
            <w:tcW w:w="927" w:type="dxa"/>
            <w:tcBorders>
              <w:top w:val="single" w:sz="4" w:space="0" w:color="auto"/>
              <w:bottom w:val="single" w:sz="4" w:space="0" w:color="auto"/>
            </w:tcBorders>
            <w:shd w:val="clear" w:color="auto" w:fill="auto"/>
          </w:tcPr>
          <w:p w:rsidR="00EB75F7" w:rsidRPr="00041A1F" w:rsidP="003C3999" w14:paraId="07968492" w14:textId="77777777">
            <w:pPr>
              <w:jc w:val="center"/>
              <w:rPr>
                <w:rFonts w:ascii="Arial" w:hAnsi="Arial" w:cs="Arial"/>
                <w:b/>
                <w:bCs/>
                <w:sz w:val="18"/>
                <w:szCs w:val="18"/>
              </w:rPr>
            </w:pPr>
            <w:r w:rsidRPr="00041A1F">
              <w:rPr>
                <w:rFonts w:ascii="Arial" w:hAnsi="Arial" w:cs="Arial"/>
                <w:sz w:val="18"/>
                <w:szCs w:val="18"/>
              </w:rPr>
              <w:t>7.25</w:t>
            </w:r>
          </w:p>
        </w:tc>
        <w:tc>
          <w:tcPr>
            <w:tcW w:w="1183" w:type="dxa"/>
            <w:tcBorders>
              <w:top w:val="single" w:sz="4" w:space="0" w:color="auto"/>
              <w:bottom w:val="single" w:sz="4" w:space="0" w:color="auto"/>
            </w:tcBorders>
          </w:tcPr>
          <w:p w:rsidR="00EB75F7" w:rsidP="003C3999" w14:paraId="346890C2" w14:textId="365B0D8E">
            <w:pPr>
              <w:jc w:val="center"/>
              <w:rPr>
                <w:rFonts w:ascii="Arial" w:hAnsi="Arial" w:cs="Arial"/>
                <w:sz w:val="18"/>
                <w:szCs w:val="18"/>
              </w:rPr>
            </w:pPr>
            <w:r>
              <w:rPr>
                <w:rFonts w:ascii="Arial" w:hAnsi="Arial" w:cs="Arial"/>
                <w:sz w:val="18"/>
                <w:szCs w:val="18"/>
              </w:rPr>
              <w:t>$</w:t>
            </w:r>
            <w:r w:rsidR="004B349E">
              <w:rPr>
                <w:rFonts w:ascii="Arial" w:hAnsi="Arial" w:cs="Arial"/>
                <w:sz w:val="18"/>
                <w:szCs w:val="18"/>
              </w:rPr>
              <w:t>3,191.45</w:t>
            </w:r>
          </w:p>
          <w:p w:rsidR="00EB75F7" w:rsidRPr="00041A1F" w:rsidP="003C3999" w14:paraId="2A863367" w14:textId="77777777">
            <w:pPr>
              <w:jc w:val="center"/>
              <w:rPr>
                <w:rFonts w:ascii="Arial" w:hAnsi="Arial" w:cs="Arial"/>
                <w:b/>
                <w:bCs/>
                <w:sz w:val="18"/>
                <w:szCs w:val="18"/>
              </w:rPr>
            </w:pPr>
            <w:r>
              <w:rPr>
                <w:rFonts w:ascii="Arial" w:hAnsi="Arial" w:cs="Arial"/>
                <w:sz w:val="18"/>
                <w:szCs w:val="18"/>
              </w:rPr>
              <w:t>,</w:t>
            </w:r>
          </w:p>
        </w:tc>
      </w:tr>
      <w:tr w14:paraId="73A69CC4" w14:textId="77777777" w:rsidTr="003C3999">
        <w:tblPrEx>
          <w:tblW w:w="9720" w:type="dxa"/>
          <w:tblLayout w:type="fixed"/>
          <w:tblLook w:val="04A0"/>
        </w:tblPrEx>
        <w:trPr>
          <w:trHeight w:val="242"/>
        </w:trPr>
        <w:tc>
          <w:tcPr>
            <w:tcW w:w="1783" w:type="dxa"/>
            <w:tcBorders>
              <w:left w:val="nil"/>
              <w:right w:val="nil"/>
            </w:tcBorders>
          </w:tcPr>
          <w:p w:rsidR="00EB75F7" w:rsidRPr="00F73850" w:rsidP="003C3999" w14:paraId="26757C7C" w14:textId="77777777">
            <w:pPr>
              <w:rPr>
                <w:rFonts w:ascii="Arial" w:hAnsi="Arial" w:cs="Arial"/>
                <w:b/>
                <w:bCs/>
                <w:sz w:val="18"/>
                <w:szCs w:val="18"/>
              </w:rPr>
            </w:pPr>
            <w:r>
              <w:rPr>
                <w:rFonts w:ascii="Arial" w:hAnsi="Arial" w:cs="Arial"/>
                <w:b/>
                <w:bCs/>
                <w:sz w:val="18"/>
                <w:szCs w:val="18"/>
              </w:rPr>
              <w:t xml:space="preserve">Total </w:t>
            </w:r>
          </w:p>
        </w:tc>
        <w:tc>
          <w:tcPr>
            <w:tcW w:w="1097" w:type="dxa"/>
            <w:tcBorders>
              <w:left w:val="nil"/>
              <w:right w:val="nil"/>
            </w:tcBorders>
          </w:tcPr>
          <w:p w:rsidR="00EB75F7" w:rsidRPr="00F73850" w:rsidP="003C3999" w14:paraId="04356935" w14:textId="77777777">
            <w:pPr>
              <w:jc w:val="center"/>
              <w:rPr>
                <w:rFonts w:ascii="Arial" w:hAnsi="Arial" w:cs="Arial"/>
                <w:b/>
                <w:bCs/>
                <w:sz w:val="18"/>
                <w:szCs w:val="18"/>
              </w:rPr>
            </w:pPr>
            <w:r>
              <w:rPr>
                <w:rFonts w:ascii="Arial" w:hAnsi="Arial" w:cs="Arial"/>
                <w:b/>
                <w:bCs/>
                <w:sz w:val="18"/>
                <w:szCs w:val="18"/>
              </w:rPr>
              <w:t>2,104</w:t>
            </w:r>
          </w:p>
        </w:tc>
        <w:tc>
          <w:tcPr>
            <w:tcW w:w="1170" w:type="dxa"/>
            <w:tcBorders>
              <w:left w:val="nil"/>
              <w:right w:val="nil"/>
            </w:tcBorders>
          </w:tcPr>
          <w:p w:rsidR="00EB75F7" w:rsidRPr="00F73850" w:rsidP="003C3999" w14:paraId="1011C6A9" w14:textId="42A814D8">
            <w:pPr>
              <w:jc w:val="center"/>
              <w:rPr>
                <w:rFonts w:ascii="Arial" w:hAnsi="Arial" w:cs="Arial"/>
                <w:b/>
                <w:bCs/>
                <w:sz w:val="18"/>
                <w:szCs w:val="18"/>
              </w:rPr>
            </w:pPr>
          </w:p>
        </w:tc>
        <w:tc>
          <w:tcPr>
            <w:tcW w:w="1242" w:type="dxa"/>
            <w:tcBorders>
              <w:left w:val="nil"/>
              <w:right w:val="nil"/>
            </w:tcBorders>
          </w:tcPr>
          <w:p w:rsidR="00EB75F7" w:rsidRPr="00F73850" w:rsidP="003C3999" w14:paraId="14FF01E9" w14:textId="77777777">
            <w:pPr>
              <w:tabs>
                <w:tab w:val="left" w:pos="320"/>
                <w:tab w:val="center" w:pos="513"/>
              </w:tabs>
              <w:rPr>
                <w:rFonts w:ascii="Arial" w:hAnsi="Arial" w:cs="Arial"/>
                <w:b/>
                <w:bCs/>
                <w:sz w:val="18"/>
                <w:szCs w:val="18"/>
              </w:rPr>
            </w:pPr>
            <w:r>
              <w:rPr>
                <w:rFonts w:ascii="Arial" w:hAnsi="Arial" w:cs="Arial"/>
                <w:b/>
                <w:bCs/>
                <w:sz w:val="18"/>
                <w:szCs w:val="18"/>
              </w:rPr>
              <w:t>2,104</w:t>
            </w:r>
          </w:p>
        </w:tc>
        <w:tc>
          <w:tcPr>
            <w:tcW w:w="1159" w:type="dxa"/>
            <w:tcBorders>
              <w:left w:val="nil"/>
              <w:right w:val="nil"/>
            </w:tcBorders>
          </w:tcPr>
          <w:p w:rsidR="00EB75F7" w:rsidRPr="00F73850" w:rsidP="003C3999" w14:paraId="15F90A2F" w14:textId="0EB5FB3B">
            <w:pPr>
              <w:jc w:val="center"/>
              <w:rPr>
                <w:rFonts w:ascii="Arial" w:hAnsi="Arial" w:cs="Arial"/>
                <w:b/>
                <w:bCs/>
                <w:sz w:val="18"/>
                <w:szCs w:val="18"/>
              </w:rPr>
            </w:pPr>
          </w:p>
        </w:tc>
        <w:tc>
          <w:tcPr>
            <w:tcW w:w="1159" w:type="dxa"/>
            <w:tcBorders>
              <w:left w:val="nil"/>
              <w:right w:val="nil"/>
            </w:tcBorders>
          </w:tcPr>
          <w:p w:rsidR="00EB75F7" w:rsidRPr="00F73850" w:rsidP="003C3999" w14:paraId="0E086BF1" w14:textId="5049960A">
            <w:pPr>
              <w:jc w:val="center"/>
              <w:rPr>
                <w:rFonts w:ascii="Arial" w:hAnsi="Arial" w:cs="Arial"/>
                <w:b/>
                <w:bCs/>
                <w:sz w:val="18"/>
                <w:szCs w:val="18"/>
              </w:rPr>
            </w:pPr>
            <w:r>
              <w:rPr>
                <w:rFonts w:ascii="Arial" w:hAnsi="Arial" w:cs="Arial"/>
                <w:b/>
                <w:bCs/>
                <w:sz w:val="18"/>
                <w:szCs w:val="18"/>
              </w:rPr>
              <w:t>1,236</w:t>
            </w:r>
          </w:p>
        </w:tc>
        <w:tc>
          <w:tcPr>
            <w:tcW w:w="927" w:type="dxa"/>
            <w:tcBorders>
              <w:left w:val="nil"/>
              <w:right w:val="nil"/>
            </w:tcBorders>
          </w:tcPr>
          <w:p w:rsidR="00EB75F7" w:rsidP="003C3999" w14:paraId="7421BF3C" w14:textId="0E27D2D0">
            <w:pPr>
              <w:jc w:val="center"/>
              <w:rPr>
                <w:rFonts w:ascii="Arial" w:hAnsi="Arial" w:cs="Arial"/>
                <w:b/>
                <w:bCs/>
                <w:sz w:val="18"/>
                <w:szCs w:val="18"/>
              </w:rPr>
            </w:pPr>
          </w:p>
        </w:tc>
        <w:tc>
          <w:tcPr>
            <w:tcW w:w="1183" w:type="dxa"/>
            <w:tcBorders>
              <w:left w:val="nil"/>
              <w:right w:val="nil"/>
            </w:tcBorders>
          </w:tcPr>
          <w:p w:rsidR="00EB75F7" w:rsidP="008612B7" w14:paraId="4D4BE540" w14:textId="3CA65D82">
            <w:pPr>
              <w:rPr>
                <w:rFonts w:ascii="Arial" w:hAnsi="Arial" w:cs="Arial"/>
                <w:b/>
                <w:bCs/>
                <w:sz w:val="18"/>
                <w:szCs w:val="18"/>
              </w:rPr>
            </w:pPr>
            <w:r>
              <w:rPr>
                <w:rFonts w:ascii="Arial" w:hAnsi="Arial" w:cs="Arial"/>
                <w:b/>
                <w:bCs/>
                <w:sz w:val="18"/>
                <w:szCs w:val="18"/>
              </w:rPr>
              <w:t>$</w:t>
            </w:r>
            <w:r w:rsidR="004B349E">
              <w:rPr>
                <w:rFonts w:ascii="Arial" w:hAnsi="Arial" w:cs="Arial"/>
                <w:b/>
                <w:bCs/>
                <w:sz w:val="18"/>
                <w:szCs w:val="18"/>
              </w:rPr>
              <w:t>11,626.33</w:t>
            </w:r>
          </w:p>
        </w:tc>
      </w:tr>
    </w:tbl>
    <w:bookmarkEnd w:id="7"/>
    <w:p w:rsidR="00EB75F7" w:rsidRPr="00CD61C8" w:rsidP="00EB75F7" w14:paraId="59D90735" w14:textId="6DD8F830">
      <w:pPr>
        <w:rPr>
          <w:rFonts w:ascii="Arial" w:hAnsi="Arial" w:cs="Arial"/>
          <w:sz w:val="18"/>
          <w:szCs w:val="18"/>
        </w:rPr>
      </w:pPr>
      <w:r w:rsidRPr="00CD61C8">
        <w:rPr>
          <w:rFonts w:ascii="Arial" w:hAnsi="Arial" w:cs="Arial"/>
          <w:sz w:val="18"/>
          <w:szCs w:val="18"/>
          <w:vertAlign w:val="superscript"/>
        </w:rPr>
        <w:t xml:space="preserve">1 </w:t>
      </w:r>
      <w:r w:rsidRPr="00CD61C8">
        <w:rPr>
          <w:rFonts w:ascii="Arial" w:hAnsi="Arial" w:cs="Arial"/>
          <w:sz w:val="18"/>
          <w:szCs w:val="18"/>
        </w:rPr>
        <w:t>Hourly wage for program staff and partners reflects the May 20</w:t>
      </w:r>
      <w:r>
        <w:rPr>
          <w:rFonts w:ascii="Arial" w:hAnsi="Arial" w:cs="Arial"/>
          <w:sz w:val="18"/>
          <w:szCs w:val="18"/>
        </w:rPr>
        <w:t>22</w:t>
      </w:r>
      <w:r w:rsidRPr="00CD61C8">
        <w:rPr>
          <w:rFonts w:ascii="Arial" w:hAnsi="Arial" w:cs="Arial"/>
          <w:sz w:val="18"/>
          <w:szCs w:val="18"/>
        </w:rPr>
        <w:t xml:space="preserve"> mean hourly wage estimate for “social and community service managers” as reported by the U.S. Department of Labor, Bureau of Labor Statistics, Occupational Employment and Wage Estimates, 20</w:t>
      </w:r>
      <w:r>
        <w:rPr>
          <w:rFonts w:ascii="Arial" w:hAnsi="Arial" w:cs="Arial"/>
          <w:sz w:val="18"/>
          <w:szCs w:val="18"/>
        </w:rPr>
        <w:t>22</w:t>
      </w:r>
      <w:r w:rsidRPr="00CD61C8">
        <w:rPr>
          <w:rFonts w:ascii="Arial" w:hAnsi="Arial" w:cs="Arial"/>
          <w:sz w:val="18"/>
          <w:szCs w:val="18"/>
        </w:rPr>
        <w:t>, “May 20</w:t>
      </w:r>
      <w:r>
        <w:rPr>
          <w:rFonts w:ascii="Arial" w:hAnsi="Arial" w:cs="Arial"/>
          <w:sz w:val="18"/>
          <w:szCs w:val="18"/>
        </w:rPr>
        <w:t>22</w:t>
      </w:r>
      <w:r w:rsidRPr="00CD61C8">
        <w:rPr>
          <w:rFonts w:ascii="Arial" w:hAnsi="Arial" w:cs="Arial"/>
          <w:sz w:val="18"/>
          <w:szCs w:val="18"/>
        </w:rPr>
        <w:t xml:space="preserve"> National Occupational Employment and Wage Estimates United States,” (accessed from the following web site as of </w:t>
      </w:r>
      <w:r>
        <w:rPr>
          <w:rFonts w:ascii="Arial" w:hAnsi="Arial" w:cs="Arial"/>
          <w:sz w:val="18"/>
          <w:szCs w:val="18"/>
        </w:rPr>
        <w:t>May 1, 2023</w:t>
      </w:r>
      <w:r w:rsidRPr="00CD61C8">
        <w:rPr>
          <w:rFonts w:ascii="Arial" w:hAnsi="Arial" w:cs="Arial"/>
          <w:sz w:val="18"/>
          <w:szCs w:val="18"/>
        </w:rPr>
        <w:t xml:space="preserve">: </w:t>
      </w:r>
      <w:r>
        <w:fldChar w:fldCharType="begin"/>
      </w:r>
      <w:r w:rsidRPr="00CD61C8">
        <w:rPr>
          <w:rStyle w:val="Hyperlink"/>
          <w:rFonts w:ascii="Arial" w:hAnsi="Arial" w:cs="Arial"/>
          <w:sz w:val="18"/>
          <w:szCs w:val="18"/>
        </w:rPr>
        <w:instrText xml:space="preserve"> HYPERLINK "https://www.bls.gov/oes/current/oes_nat.htm" </w:instrText>
      </w:r>
      <w:r>
        <w:fldChar w:fldCharType="separate"/>
      </w:r>
      <w:r w:rsidRPr="00CD61C8">
        <w:rPr>
          <w:rStyle w:val="Hyperlink"/>
          <w:rFonts w:ascii="Arial" w:hAnsi="Arial" w:cs="Arial"/>
          <w:sz w:val="18"/>
          <w:szCs w:val="18"/>
        </w:rPr>
        <w:t>https://www.bls.gov/oes/current/oes_nat.htm</w:t>
      </w:r>
      <w:r>
        <w:fldChar w:fldCharType="end"/>
      </w:r>
      <w:r>
        <w:rPr>
          <w:rFonts w:ascii="Arial" w:hAnsi="Arial" w:cs="Arial"/>
          <w:sz w:val="18"/>
          <w:szCs w:val="18"/>
        </w:rPr>
        <w:t>.</w:t>
      </w:r>
      <w:r w:rsidRPr="00CD61C8">
        <w:rPr>
          <w:rFonts w:ascii="Arial" w:hAnsi="Arial" w:cs="Arial"/>
          <w:sz w:val="18"/>
          <w:szCs w:val="18"/>
        </w:rPr>
        <w:t xml:space="preserve"> </w:t>
      </w:r>
      <w:r>
        <w:rPr>
          <w:rFonts w:ascii="Arial" w:hAnsi="Arial" w:cs="Arial"/>
          <w:sz w:val="18"/>
          <w:szCs w:val="18"/>
        </w:rPr>
        <w:t>For apprentices and pre-apprentices the hourly wage listed is the minimum wage.</w:t>
      </w:r>
    </w:p>
    <w:p w:rsidR="00EB75F7" w:rsidP="00EB75F7" w14:paraId="75F66DC4" w14:textId="77777777">
      <w:pPr>
        <w:rPr>
          <w:rFonts w:ascii="Arial" w:hAnsi="Arial" w:cs="Arial"/>
          <w:sz w:val="18"/>
          <w:szCs w:val="18"/>
        </w:rPr>
      </w:pPr>
      <w:r w:rsidRPr="00CD61C8">
        <w:rPr>
          <w:rFonts w:ascii="Arial" w:hAnsi="Arial" w:cs="Arial"/>
          <w:sz w:val="18"/>
          <w:szCs w:val="18"/>
          <w:vertAlign w:val="superscript"/>
        </w:rPr>
        <w:t>2</w:t>
      </w:r>
      <w:r w:rsidRPr="00CD61C8">
        <w:rPr>
          <w:rFonts w:ascii="Arial" w:hAnsi="Arial" w:cs="Arial"/>
          <w:sz w:val="18"/>
          <w:szCs w:val="18"/>
        </w:rPr>
        <w:t xml:space="preserve"> </w:t>
      </w:r>
      <w:r>
        <w:rPr>
          <w:rFonts w:ascii="Arial" w:hAnsi="Arial" w:cs="Arial"/>
          <w:sz w:val="18"/>
          <w:szCs w:val="18"/>
        </w:rPr>
        <w:t xml:space="preserve">Assumes each of the ABA grantees is surveyed. </w:t>
      </w:r>
      <w:bookmarkStart w:id="9" w:name="_Hlk142816223"/>
      <w:r>
        <w:rPr>
          <w:rFonts w:ascii="Arial" w:hAnsi="Arial" w:cs="Arial"/>
          <w:sz w:val="18"/>
          <w:szCs w:val="18"/>
        </w:rPr>
        <w:t>Number of respondents per year are rounded to nearest whole unit.</w:t>
      </w:r>
    </w:p>
    <w:bookmarkEnd w:id="9"/>
    <w:p w:rsidR="00EB75F7" w:rsidRPr="00CD61C8" w:rsidP="00EB75F7" w14:paraId="09DDFF87" w14:textId="77777777">
      <w:pPr>
        <w:rPr>
          <w:rFonts w:ascii="Arial" w:hAnsi="Arial" w:cs="Arial"/>
          <w:sz w:val="18"/>
          <w:szCs w:val="18"/>
          <w:vertAlign w:val="superscript"/>
        </w:rPr>
      </w:pPr>
      <w:r w:rsidRPr="00647836">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8"/>
          <w:szCs w:val="18"/>
        </w:rPr>
        <w:t>This assumes that we survey roughly 3,000 apprentices and 3,000 pre-apprentices with a 33 percent response rate over three years.</w:t>
      </w:r>
    </w:p>
    <w:p w:rsidR="00EB75F7" w:rsidP="00EB75F7" w14:paraId="24A09352" w14:textId="77777777">
      <w:pPr>
        <w:rPr>
          <w:rFonts w:ascii="Arial" w:hAnsi="Arial" w:cs="Arial"/>
          <w:sz w:val="18"/>
          <w:szCs w:val="18"/>
        </w:rPr>
      </w:pPr>
      <w:r w:rsidRPr="00CD61C8">
        <w:rPr>
          <w:rFonts w:ascii="Arial" w:hAnsi="Arial" w:cs="Arial"/>
          <w:sz w:val="18"/>
          <w:szCs w:val="18"/>
          <w:vertAlign w:val="superscript"/>
        </w:rPr>
        <w:t xml:space="preserve">4 </w:t>
      </w:r>
      <w:r>
        <w:rPr>
          <w:rFonts w:ascii="Arial" w:hAnsi="Arial" w:cs="Arial"/>
          <w:sz w:val="18"/>
          <w:szCs w:val="18"/>
        </w:rPr>
        <w:t xml:space="preserve">Assumes 5 focus groups (one per state) in study 1 and 4 focus groups in study 2 over three years. Assumes  </w:t>
      </w:r>
    </w:p>
    <w:p w:rsidR="00EB75F7" w:rsidRPr="00EB75F7" w:rsidP="00EB75F7" w14:paraId="3F4069E3" w14:textId="77777777">
      <w:pPr>
        <w:rPr>
          <w:rFonts w:ascii="Arial" w:hAnsi="Arial" w:cs="Arial"/>
          <w:sz w:val="18"/>
          <w:szCs w:val="18"/>
        </w:rPr>
      </w:pPr>
      <w:r>
        <w:rPr>
          <w:rFonts w:ascii="Arial" w:hAnsi="Arial" w:cs="Arial"/>
          <w:sz w:val="18"/>
          <w:szCs w:val="18"/>
        </w:rPr>
        <w:t xml:space="preserve">a maximum of </w:t>
      </w:r>
      <w:r w:rsidRPr="00EB75F7">
        <w:rPr>
          <w:rFonts w:ascii="Arial" w:hAnsi="Arial" w:cs="Arial"/>
          <w:sz w:val="18"/>
          <w:szCs w:val="18"/>
        </w:rPr>
        <w:t xml:space="preserve">9 participants per group over three years. </w:t>
      </w:r>
    </w:p>
    <w:p w:rsidR="00EB75F7" w:rsidRPr="00EB75F7" w:rsidP="00EB75F7" w14:paraId="252AECAD" w14:textId="77777777">
      <w:pPr>
        <w:rPr>
          <w:rFonts w:ascii="Arial" w:hAnsi="Arial" w:cs="Arial"/>
          <w:sz w:val="18"/>
          <w:szCs w:val="18"/>
        </w:rPr>
      </w:pPr>
      <w:r w:rsidRPr="00EB75F7">
        <w:rPr>
          <w:rFonts w:ascii="Arial" w:hAnsi="Arial" w:cs="Arial"/>
          <w:sz w:val="18"/>
          <w:szCs w:val="18"/>
          <w:vertAlign w:val="superscript"/>
        </w:rPr>
        <w:t xml:space="preserve">5 </w:t>
      </w:r>
      <w:r w:rsidRPr="00EB75F7">
        <w:rPr>
          <w:rFonts w:ascii="Arial" w:hAnsi="Arial" w:cs="Arial"/>
          <w:sz w:val="18"/>
          <w:szCs w:val="18"/>
        </w:rPr>
        <w:t xml:space="preserve">Assumes </w:t>
      </w:r>
      <w:bookmarkStart w:id="10" w:name="_Hlk42788877"/>
      <w:r w:rsidRPr="00EB75F7">
        <w:rPr>
          <w:rFonts w:ascii="Arial" w:hAnsi="Arial" w:cs="Arial"/>
          <w:sz w:val="18"/>
          <w:szCs w:val="18"/>
        </w:rPr>
        <w:t>12 grantees visited for study 2 and interview 4 program staff and 3 partners (including employers) per site</w:t>
      </w:r>
      <w:bookmarkEnd w:id="10"/>
      <w:r w:rsidRPr="00EB75F7">
        <w:rPr>
          <w:rFonts w:ascii="Arial" w:hAnsi="Arial" w:cs="Arial"/>
          <w:sz w:val="18"/>
          <w:szCs w:val="18"/>
        </w:rPr>
        <w:t xml:space="preserve"> over three years.</w:t>
      </w:r>
    </w:p>
    <w:p w:rsidR="00EB75F7" w:rsidRPr="00EB75F7" w:rsidP="00EB75F7" w14:paraId="7AC68010" w14:textId="77777777">
      <w:pPr>
        <w:rPr>
          <w:rFonts w:ascii="Arial" w:hAnsi="Arial" w:cs="Arial"/>
          <w:sz w:val="18"/>
          <w:szCs w:val="18"/>
        </w:rPr>
      </w:pPr>
      <w:r w:rsidRPr="00EB75F7">
        <w:rPr>
          <w:rFonts w:ascii="Arial" w:hAnsi="Arial" w:cs="Arial"/>
          <w:sz w:val="18"/>
          <w:szCs w:val="18"/>
          <w:vertAlign w:val="superscript"/>
        </w:rPr>
        <w:t xml:space="preserve">6 </w:t>
      </w:r>
      <w:r w:rsidRPr="00EB75F7">
        <w:rPr>
          <w:rFonts w:ascii="Arial" w:hAnsi="Arial" w:cs="Arial"/>
          <w:sz w:val="18"/>
          <w:szCs w:val="18"/>
        </w:rPr>
        <w:t>Assumes 5 grantees visited for study 1 and interview 4 grantee staff and 2 partners (other than employers) and 2 employers interviewed over three years. Number of respondents per year are rounded to nearest whole unit.</w:t>
      </w:r>
    </w:p>
    <w:p w:rsidR="00EB75F7" w:rsidP="00EB75F7" w14:paraId="2C2BD023" w14:textId="77777777">
      <w:pPr>
        <w:rPr>
          <w:rFonts w:ascii="Arial" w:hAnsi="Arial" w:cs="Arial"/>
          <w:sz w:val="18"/>
          <w:szCs w:val="18"/>
        </w:rPr>
      </w:pPr>
      <w:r w:rsidRPr="00EB75F7">
        <w:rPr>
          <w:rFonts w:ascii="Arial" w:hAnsi="Arial" w:cs="Arial"/>
          <w:sz w:val="18"/>
          <w:szCs w:val="18"/>
          <w:vertAlign w:val="superscript"/>
        </w:rPr>
        <w:t xml:space="preserve">7 </w:t>
      </w:r>
      <w:r w:rsidRPr="00EB75F7">
        <w:rPr>
          <w:rFonts w:ascii="Arial" w:hAnsi="Arial" w:cs="Arial"/>
          <w:sz w:val="18"/>
          <w:szCs w:val="18"/>
        </w:rPr>
        <w:t>Assumes 5 grantees visited for study 3 interviews with 4 grantee staff, 4 partners (including employers) and 3 customers total over three</w:t>
      </w:r>
      <w:r>
        <w:rPr>
          <w:rFonts w:ascii="Arial" w:hAnsi="Arial" w:cs="Arial"/>
          <w:sz w:val="18"/>
          <w:szCs w:val="18"/>
        </w:rPr>
        <w:t xml:space="preserve"> years.</w:t>
      </w:r>
      <w:r w:rsidRPr="005D4143">
        <w:rPr>
          <w:rFonts w:ascii="Arial" w:hAnsi="Arial" w:cs="Arial"/>
          <w:sz w:val="18"/>
          <w:szCs w:val="18"/>
        </w:rPr>
        <w:t xml:space="preserve"> </w:t>
      </w:r>
      <w:r>
        <w:rPr>
          <w:rFonts w:ascii="Arial" w:hAnsi="Arial" w:cs="Arial"/>
          <w:sz w:val="18"/>
          <w:szCs w:val="18"/>
        </w:rPr>
        <w:t>Number of respondents per year are rounded to nearest whole unit.</w:t>
      </w:r>
    </w:p>
    <w:p w:rsidR="00EB75F7" w:rsidRPr="00CD61C8" w:rsidP="00EB75F7" w14:paraId="27DC9EF7" w14:textId="77777777">
      <w:pPr>
        <w:rPr>
          <w:rFonts w:ascii="Arial" w:hAnsi="Arial" w:cs="Arial"/>
          <w:sz w:val="18"/>
          <w:szCs w:val="18"/>
        </w:rPr>
      </w:pPr>
      <w:r w:rsidRPr="000D7E56">
        <w:rPr>
          <w:rFonts w:ascii="Arial" w:hAnsi="Arial" w:cs="Arial"/>
          <w:sz w:val="18"/>
          <w:szCs w:val="18"/>
          <w:vertAlign w:val="superscript"/>
        </w:rPr>
        <w:t>8</w:t>
      </w:r>
      <w:r w:rsidRPr="00CD61C8">
        <w:rPr>
          <w:rFonts w:ascii="Arial" w:hAnsi="Arial" w:cs="Arial"/>
          <w:sz w:val="18"/>
          <w:szCs w:val="18"/>
        </w:rPr>
        <w:t xml:space="preserve">Assumes </w:t>
      </w:r>
      <w:r>
        <w:rPr>
          <w:rFonts w:ascii="Arial" w:hAnsi="Arial" w:cs="Arial"/>
          <w:sz w:val="18"/>
          <w:szCs w:val="18"/>
        </w:rPr>
        <w:t>1,334</w:t>
      </w:r>
      <w:r w:rsidRPr="00CD61C8">
        <w:rPr>
          <w:rFonts w:ascii="Arial" w:hAnsi="Arial" w:cs="Arial"/>
          <w:sz w:val="18"/>
          <w:szCs w:val="18"/>
        </w:rPr>
        <w:t xml:space="preserve"> participants randomized </w:t>
      </w:r>
      <w:r>
        <w:rPr>
          <w:rFonts w:ascii="Arial" w:hAnsi="Arial" w:cs="Arial"/>
          <w:sz w:val="18"/>
          <w:szCs w:val="18"/>
        </w:rPr>
        <w:t>every</w:t>
      </w:r>
      <w:r w:rsidRPr="00CD61C8">
        <w:rPr>
          <w:rFonts w:ascii="Arial" w:hAnsi="Arial" w:cs="Arial"/>
          <w:sz w:val="18"/>
          <w:szCs w:val="18"/>
        </w:rPr>
        <w:t xml:space="preserve"> year</w:t>
      </w:r>
      <w:r>
        <w:rPr>
          <w:rFonts w:ascii="Arial" w:hAnsi="Arial" w:cs="Arial"/>
          <w:sz w:val="18"/>
          <w:szCs w:val="18"/>
        </w:rPr>
        <w:t xml:space="preserve"> for three years.</w:t>
      </w:r>
      <w:r w:rsidRPr="0040355A">
        <w:rPr>
          <w:rFonts w:ascii="Arial" w:hAnsi="Arial" w:cs="Arial"/>
          <w:sz w:val="18"/>
          <w:szCs w:val="18"/>
        </w:rPr>
        <w:t xml:space="preserve"> Number of respondents per year are rounded to nearest whole unit.</w:t>
      </w:r>
    </w:p>
    <w:p w:rsidR="00690F56" w:rsidRPr="00F72D66" w:rsidP="00E60FB0" w14:paraId="6E445B0D" w14:textId="77777777">
      <w:pPr>
        <w:widowControl/>
        <w:autoSpaceDE/>
        <w:autoSpaceDN/>
        <w:adjustRightInd/>
        <w:rPr>
          <w:rFonts w:ascii="Times New Roman" w:hAnsi="Times New Roman"/>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B75F7" w:rsidP="00EB75F7" w14:paraId="56B55D0D" w14:textId="308FC2A7">
      <w:pPr>
        <w:rPr>
          <w:rFonts w:ascii="Times New Roman" w:hAnsi="Times New Roman"/>
        </w:rPr>
      </w:pPr>
      <w:r>
        <w:rPr>
          <w:rFonts w:ascii="Times New Roman" w:hAnsi="Times New Roman"/>
        </w:rPr>
        <w:t>There are no direct costs to respondents</w:t>
      </w:r>
      <w:r w:rsidR="00381EDE">
        <w:rPr>
          <w:rFonts w:ascii="Times New Roman" w:hAnsi="Times New Roman"/>
        </w:rPr>
        <w:t>.</w:t>
      </w:r>
    </w:p>
    <w:p w:rsidR="00EB75F7" w:rsidRPr="00D53DEB" w:rsidP="00CD215D" w14:paraId="45472DD0"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F4518C"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EB75F7" w:rsidP="00690F56" w14:paraId="116C191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B75F7" w:rsidRPr="0014041C" w:rsidP="00EB75F7" w14:paraId="7D27E598" w14:textId="44C0174B">
      <w:pPr>
        <w:pStyle w:val="NormalSS"/>
        <w:spacing w:after="0"/>
        <w:ind w:firstLine="0"/>
      </w:pPr>
      <w:r w:rsidRPr="005C45D4">
        <w:rPr>
          <w:szCs w:val="24"/>
        </w:rPr>
        <w:t xml:space="preserve">The total </w:t>
      </w:r>
      <w:r>
        <w:rPr>
          <w:szCs w:val="24"/>
        </w:rPr>
        <w:t xml:space="preserve">cost to the Federal government </w:t>
      </w:r>
      <w:bookmarkStart w:id="11" w:name="_Hlk150863002"/>
      <w:r>
        <w:rPr>
          <w:szCs w:val="24"/>
        </w:rPr>
        <w:t>over three years is $2,662,58</w:t>
      </w:r>
      <w:r w:rsidR="00DD7EA6">
        <w:rPr>
          <w:szCs w:val="24"/>
        </w:rPr>
        <w:t>4</w:t>
      </w:r>
      <w:bookmarkEnd w:id="11"/>
      <w:r>
        <w:rPr>
          <w:szCs w:val="24"/>
        </w:rPr>
        <w:t>,</w:t>
      </w:r>
      <w:r w:rsidR="00317512">
        <w:rPr>
          <w:szCs w:val="24"/>
        </w:rPr>
        <w:t xml:space="preserve"> </w:t>
      </w:r>
      <w:r>
        <w:rPr>
          <w:szCs w:val="24"/>
        </w:rPr>
        <w:t xml:space="preserve">and </w:t>
      </w:r>
      <w:r w:rsidRPr="005C45D4">
        <w:rPr>
          <w:szCs w:val="24"/>
        </w:rPr>
        <w:t xml:space="preserve">annualized cost to the federal government is </w:t>
      </w:r>
      <w:r>
        <w:rPr>
          <w:rFonts w:cstheme="minorHAnsi"/>
          <w:bCs/>
        </w:rPr>
        <w:t>$887,</w:t>
      </w:r>
      <w:r w:rsidR="00DD7EA6">
        <w:rPr>
          <w:rFonts w:cstheme="minorHAnsi"/>
          <w:bCs/>
        </w:rPr>
        <w:t>52</w:t>
      </w:r>
      <w:r w:rsidR="00DD7EA6">
        <w:rPr>
          <w:rFonts w:cstheme="minorHAnsi"/>
          <w:bCs/>
        </w:rPr>
        <w:t>8</w:t>
      </w:r>
      <w:r>
        <w:rPr>
          <w:rFonts w:cstheme="minorHAnsi"/>
          <w:bCs/>
        </w:rPr>
        <w:t>.</w:t>
      </w:r>
      <w:r w:rsidRPr="0014041C">
        <w:t xml:space="preserve"> Costs result from the following two categories: </w:t>
      </w:r>
    </w:p>
    <w:p w:rsidR="00EB75F7" w:rsidRPr="0014041C" w:rsidP="00EB75F7" w14:paraId="7E9FE9E2" w14:textId="77777777">
      <w:pPr>
        <w:pStyle w:val="NormalSS"/>
        <w:spacing w:after="0"/>
      </w:pPr>
    </w:p>
    <w:p w:rsidR="00EB75F7" w:rsidRPr="0014041C" w:rsidP="00EB75F7" w14:paraId="57DC7212" w14:textId="77777777">
      <w:pPr>
        <w:pStyle w:val="NormalSS"/>
        <w:numPr>
          <w:ilvl w:val="0"/>
          <w:numId w:val="22"/>
        </w:numPr>
        <w:spacing w:after="0"/>
      </w:pPr>
      <w:r w:rsidRPr="0014041C">
        <w:t xml:space="preserve">The annualized cost to the federal government for the evaluation contractor, the Urban Institute and its partners Mathematica and </w:t>
      </w:r>
      <w:r>
        <w:t>Social Policy Associates</w:t>
      </w:r>
      <w:r w:rsidRPr="0014041C">
        <w:t xml:space="preserve"> (</w:t>
      </w:r>
      <w:r w:rsidRPr="0014041C">
        <w:rPr>
          <w:rFonts w:cstheme="minorHAnsi"/>
          <w:bCs/>
        </w:rPr>
        <w:t xml:space="preserve">Contract Number: </w:t>
      </w:r>
      <w:r w:rsidRPr="00596FEA">
        <w:rPr>
          <w:rFonts w:cstheme="minorHAnsi"/>
          <w:bCs/>
        </w:rPr>
        <w:t>DOL #1605DC-18-A-0032/1605C2-21-F-00029</w:t>
      </w:r>
      <w:r w:rsidRPr="0014041C">
        <w:rPr>
          <w:color w:val="1A1818"/>
          <w:szCs w:val="21"/>
          <w:lang w:val="en"/>
        </w:rPr>
        <w:t>, to carry out this evaluation is $</w:t>
      </w:r>
      <w:r>
        <w:rPr>
          <w:color w:val="1A1818"/>
          <w:szCs w:val="21"/>
          <w:lang w:val="en"/>
        </w:rPr>
        <w:t>874,800</w:t>
      </w:r>
      <w:r>
        <w:rPr>
          <w:rStyle w:val="FootnoteReference"/>
          <w:rFonts w:eastAsiaTheme="minorHAnsi"/>
          <w:szCs w:val="21"/>
          <w:lang w:val="en"/>
        </w:rPr>
        <w:footnoteReference w:id="4"/>
      </w:r>
      <w:r w:rsidRPr="0014041C">
        <w:rPr>
          <w:color w:val="1A1818"/>
          <w:szCs w:val="21"/>
          <w:lang w:val="en"/>
        </w:rPr>
        <w:t xml:space="preserve">. </w:t>
      </w:r>
    </w:p>
    <w:p w:rsidR="00EB75F7" w:rsidRPr="00B538E3" w:rsidP="00EB75F7" w14:paraId="3F10F6D4" w14:textId="77777777">
      <w:pPr>
        <w:pStyle w:val="NormalSS"/>
        <w:spacing w:after="0"/>
        <w:ind w:left="792" w:firstLine="0"/>
      </w:pPr>
    </w:p>
    <w:p w:rsidR="00EB75F7" w:rsidRPr="00B538E3" w:rsidP="00EB75F7" w14:paraId="08D9F823" w14:textId="50082D04">
      <w:pPr>
        <w:pStyle w:val="NormalSS"/>
        <w:numPr>
          <w:ilvl w:val="0"/>
          <w:numId w:val="22"/>
        </w:numPr>
        <w:spacing w:after="0"/>
      </w:pPr>
      <w:r w:rsidRPr="00B538E3">
        <w:t>The annualized cost for federal technical staff to oversee the evaluation is $</w:t>
      </w:r>
      <w:r w:rsidRPr="00332AA9">
        <w:rPr>
          <w:rStyle w:val="normaltextrun"/>
          <w:color w:val="000000"/>
          <w:shd w:val="clear" w:color="auto" w:fill="FFFFFF"/>
        </w:rPr>
        <w:t>12,728</w:t>
      </w:r>
      <w:r w:rsidRPr="00B538E3">
        <w:t xml:space="preserve">. This is calculated by the following: an annual level of effort of </w:t>
      </w:r>
      <w:r>
        <w:t>200</w:t>
      </w:r>
      <w:r w:rsidRPr="00B538E3">
        <w:t xml:space="preserve"> hours for one Washington, DC-based Federal GS-14 step </w:t>
      </w:r>
      <w:r>
        <w:t>1</w:t>
      </w:r>
      <w:r w:rsidRPr="00B538E3">
        <w:t xml:space="preserve"> employee earning $</w:t>
      </w:r>
      <w:r>
        <w:t>63.64</w:t>
      </w:r>
      <w:r w:rsidRPr="00B538E3">
        <w:t xml:space="preserve"> per hour. (See Office of Personnel Management 20</w:t>
      </w:r>
      <w:r>
        <w:t>23</w:t>
      </w:r>
      <w:r w:rsidRPr="00B538E3">
        <w:t xml:space="preserve"> Hourly Salary Table at </w:t>
      </w:r>
      <w:hyperlink r:id="rId6" w:history="1">
        <w:r w:rsidRPr="001B0CAE">
          <w:rPr>
            <w:rStyle w:val="Hyperlink"/>
          </w:rPr>
          <w:t>https://www.opm.gov/policy-data-oversight/pay-leave/salaries-wages/salary-tables/pdf/2023/DCB.pdf</w:t>
        </w:r>
      </w:hyperlink>
      <w:r>
        <w:t xml:space="preserve"> </w:t>
      </w:r>
      <w:r w:rsidRPr="00CD61C8">
        <w:rPr>
          <w:rFonts w:cstheme="minorHAnsi"/>
          <w:bCs/>
        </w:rPr>
        <w:t xml:space="preserve">) Therefore, the annualized cost is </w:t>
      </w:r>
      <w:r>
        <w:rPr>
          <w:rFonts w:cstheme="minorHAnsi"/>
          <w:bCs/>
        </w:rPr>
        <w:t>200</w:t>
      </w:r>
      <w:r w:rsidRPr="00CD61C8">
        <w:rPr>
          <w:rFonts w:cstheme="minorHAnsi"/>
          <w:bCs/>
        </w:rPr>
        <w:t xml:space="preserve"> hours </w:t>
      </w:r>
      <w:r w:rsidR="00B945AC">
        <w:rPr>
          <w:rFonts w:cstheme="minorHAnsi"/>
          <w:bCs/>
        </w:rPr>
        <w:t>x</w:t>
      </w:r>
      <w:r w:rsidRPr="00CD61C8" w:rsidR="00B945AC">
        <w:rPr>
          <w:rFonts w:cstheme="minorHAnsi"/>
          <w:bCs/>
        </w:rPr>
        <w:t xml:space="preserve"> </w:t>
      </w:r>
      <w:r w:rsidRPr="00CD61C8">
        <w:rPr>
          <w:rFonts w:cstheme="minorHAnsi"/>
          <w:bCs/>
        </w:rPr>
        <w:t>$</w:t>
      </w:r>
      <w:r>
        <w:rPr>
          <w:rFonts w:cstheme="minorHAnsi"/>
          <w:bCs/>
        </w:rPr>
        <w:t>63.64</w:t>
      </w:r>
      <w:r w:rsidRPr="00CD61C8">
        <w:rPr>
          <w:rFonts w:cstheme="minorHAnsi"/>
          <w:bCs/>
        </w:rPr>
        <w:t>= $</w:t>
      </w:r>
      <w:bookmarkStart w:id="12" w:name="_Hlk142324187"/>
      <w:r w:rsidRPr="00332AA9">
        <w:rPr>
          <w:rStyle w:val="normaltextrun"/>
          <w:color w:val="000000"/>
          <w:shd w:val="clear" w:color="auto" w:fill="FFFFFF"/>
        </w:rPr>
        <w:t>12,728</w:t>
      </w:r>
      <w:bookmarkEnd w:id="12"/>
      <w:r w:rsidRPr="00CD61C8">
        <w:rPr>
          <w:rFonts w:cstheme="minorHAnsi"/>
          <w:bCs/>
        </w:rPr>
        <w:t xml:space="preserve">. </w:t>
      </w:r>
    </w:p>
    <w:p w:rsidR="00EB75F7" w:rsidRPr="00B538E3" w:rsidP="00EB75F7" w14:paraId="2D111761" w14:textId="77777777">
      <w:pPr>
        <w:pStyle w:val="NormalSS"/>
        <w:spacing w:after="0"/>
        <w:ind w:left="792" w:firstLine="0"/>
      </w:pPr>
    </w:p>
    <w:p w:rsidR="00EB75F7" w:rsidP="00EB75F7" w14:paraId="03BAB4B7" w14:textId="77777777">
      <w:pPr>
        <w:pStyle w:val="NormalSS"/>
        <w:spacing w:after="0"/>
        <w:ind w:firstLine="0"/>
      </w:pPr>
      <w:r w:rsidRPr="00B538E3">
        <w:rPr>
          <w:rFonts w:cstheme="minorHAnsi"/>
          <w:bCs/>
        </w:rPr>
        <w:t>The total annualized cost to the federal government is</w:t>
      </w:r>
      <w:r>
        <w:rPr>
          <w:rFonts w:cstheme="minorHAnsi"/>
          <w:bCs/>
        </w:rPr>
        <w:t xml:space="preserve"> $887,528</w:t>
      </w:r>
      <w:r w:rsidRPr="00B538E3">
        <w:rPr>
          <w:rFonts w:cstheme="minorHAnsi"/>
          <w:bCs/>
        </w:rPr>
        <w:t xml:space="preserve"> ($</w:t>
      </w:r>
      <w:r>
        <w:rPr>
          <w:rFonts w:cstheme="minorHAnsi"/>
          <w:bCs/>
        </w:rPr>
        <w:t>874,800 +</w:t>
      </w:r>
      <w:r w:rsidRPr="00B538E3">
        <w:rPr>
          <w:rFonts w:cstheme="minorHAnsi"/>
          <w:bCs/>
        </w:rPr>
        <w:t xml:space="preserve"> $</w:t>
      </w:r>
      <w:r>
        <w:rPr>
          <w:rFonts w:cstheme="minorHAnsi"/>
          <w:bCs/>
        </w:rPr>
        <w:t>12,728)</w:t>
      </w:r>
      <w:r w:rsidRPr="00B538E3">
        <w:rPr>
          <w:rFonts w:cstheme="minorHAnsi"/>
          <w:bCs/>
        </w:rPr>
        <w:t>.</w:t>
      </w:r>
    </w:p>
    <w:p w:rsidR="00EB75F7" w:rsidP="00EB75F7" w14:paraId="2CB3871B" w14:textId="77777777"/>
    <w:p w:rsidR="00690F56" w:rsidRPr="00871CA6"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RPr="00F4518C" w:rsidP="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321AF4F" w14:textId="4B2FCAA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C11C2">
        <w:rPr>
          <w:rFonts w:ascii="Times New Roman" w:hAnsi="Times New Roman"/>
        </w:rPr>
        <w:t>This is a new information collection.</w:t>
      </w:r>
    </w:p>
    <w:p w:rsidR="00317512" w:rsidRPr="00F4518C" w:rsidP="00690F56" w14:paraId="40CE537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 xml:space="preserve">For collections of information whose results will be published, outline plans for tabulations, and publication.  Address any complex analytical techniques that will be used.  </w:t>
      </w:r>
      <w:r w:rsidRPr="00D53DEB">
        <w:rPr>
          <w:rFonts w:ascii="Times New Roman" w:hAnsi="Times New Roman"/>
          <w:b/>
          <w:bCs/>
        </w:rPr>
        <w:t>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317512" w:rsidP="00690F56" w14:paraId="43FDF44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B75F7" w:rsidP="00DD7EA6" w14:paraId="4D1D24C6" w14:textId="77777777">
      <w:pPr>
        <w:pStyle w:val="NormalSS"/>
        <w:spacing w:after="0"/>
        <w:ind w:firstLine="0"/>
      </w:pPr>
      <w:r>
        <w:t>Data collection will begin in February 2024 and will end in March 2026.  After data collection, data will be presented in summary formats, tables, charts, and graphs to illustrate the results.  Several briefs will be developed based on interim findings in 2023, 2025, and 2026. Three final reports (one for each study) and accompanying summary briefs will be submitted in fall 2026.</w:t>
      </w:r>
    </w:p>
    <w:p w:rsidR="00EB75F7" w:rsidRPr="00A47DA7" w:rsidP="00690F56" w14:paraId="27ADAEF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EB75F7" w14:paraId="3D60B41E" w14:textId="04110817">
      <w:pPr>
        <w:rPr>
          <w:rFonts w:ascii="Times New Roman" w:hAnsi="Times New Roman"/>
        </w:rPr>
      </w:pPr>
      <w:r w:rsidRPr="001D6B68">
        <w:rPr>
          <w:rFonts w:ascii="Times New Roman" w:hAnsi="Times New Roman"/>
        </w:rPr>
        <w:t xml:space="preserve">The OMB </w:t>
      </w:r>
      <w:r w:rsidR="00173982">
        <w:rPr>
          <w:rFonts w:ascii="Times New Roman" w:hAnsi="Times New Roman"/>
        </w:rPr>
        <w:t>Control N</w:t>
      </w:r>
      <w:r w:rsidRPr="001D6B68">
        <w:rPr>
          <w:rFonts w:ascii="Times New Roman" w:hAnsi="Times New Roman"/>
        </w:rPr>
        <w:t>umber and expira</w:t>
      </w:r>
      <w:r>
        <w:rPr>
          <w:rFonts w:ascii="Times New Roman" w:hAnsi="Times New Roman"/>
        </w:rPr>
        <w:t>tion date will be displayed on all forms completed as part of the data collection.</w:t>
      </w:r>
    </w:p>
    <w:p w:rsidR="00EB75F7" w:rsidRPr="00A973AA" w:rsidP="00690F56" w14:paraId="3243B62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RPr="00A47DA7"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B75F7" w:rsidP="00EB75F7" w14:paraId="6C10FADC" w14:textId="77777777">
      <w:pPr>
        <w:pStyle w:val="NormalSS"/>
        <w:spacing w:after="0"/>
        <w:ind w:firstLine="0"/>
      </w:pPr>
      <w:r>
        <w:t xml:space="preserve">No exceptions are necessary for this information collection. </w:t>
      </w:r>
    </w:p>
    <w:p w:rsidR="007A7F79" w:rsidRPr="00A973AA" w:rsidP="007A7F79" w14:paraId="077F6D32" w14:textId="6DDC9D48">
      <w:pPr>
        <w:widowControl/>
        <w:autoSpaceDE/>
        <w:autoSpaceDN/>
        <w:adjustRightInd/>
        <w:spacing w:after="200" w:line="276" w:lineRule="auto"/>
        <w:rPr>
          <w:rFonts w:ascii="Times New Roman" w:hAnsi="Times New Roman"/>
        </w:rPr>
      </w:pPr>
    </w:p>
    <w:p w:rsidR="00332F98" w:rsidRPr="00D53DEB" w14:paraId="3E8CBCDA" w14:textId="77777777">
      <w:pPr>
        <w:rPr>
          <w:rFonts w:ascii="Times New Roman" w:hAnsi="Times New Roman"/>
        </w:rPr>
      </w:pPr>
    </w:p>
    <w:sectPr w:rsidSect="00C07F7F">
      <w:headerReference w:type="default" r:id="rId7"/>
      <w:footerReference w:type="even" r:id="rId8"/>
      <w:footerReference w:type="default" r:id="rId9"/>
      <w:headerReference w:type="first" r:id="rId10"/>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sidR="00347FED">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113F" w14:paraId="40477E4E" w14:textId="77777777">
      <w:r>
        <w:separator/>
      </w:r>
    </w:p>
  </w:footnote>
  <w:footnote w:type="continuationSeparator" w:id="1">
    <w:p w:rsidR="00AD113F" w14:paraId="56DE7FD5" w14:textId="77777777">
      <w:r>
        <w:continuationSeparator/>
      </w:r>
    </w:p>
  </w:footnote>
  <w:footnote w:id="2">
    <w:p w:rsidR="000C1FF8" w:rsidRPr="00D977AC" w:rsidP="000C1FF8" w14:paraId="61C6D1AC" w14:textId="77777777">
      <w:pPr>
        <w:pStyle w:val="FootnoteText"/>
        <w:rPr>
          <w:rFonts w:ascii="Times New Roman" w:hAnsi="Times New Roman" w:cs="Times New Roman"/>
        </w:rPr>
      </w:pPr>
      <w:r>
        <w:rPr>
          <w:rStyle w:val="FootnoteReference"/>
        </w:rPr>
        <w:footnoteRef/>
      </w:r>
      <w:r>
        <w:t xml:space="preserve"> </w:t>
      </w:r>
      <w:r w:rsidRPr="00D977AC">
        <w:rPr>
          <w:rFonts w:ascii="Times New Roman" w:hAnsi="Times New Roman" w:cs="Times New Roman"/>
        </w:rPr>
        <w:t xml:space="preserve">On July 7, 2022, DOL announced an initial set of ABA grant awards totaling $121.8 million. Six of the awards went to organizations to lead Registered Apprenticeship Hubs that “facilitate the establishment, scaling, and expansion of Registered Apprenticeship Programs in new and fast-growing industries and occupations.” On August 24, 2022, DOL announced an additional set of 9 Hub grant awards, totaling $50 million. For more information, see the two news releases at </w:t>
      </w:r>
      <w:hyperlink r:id="rId1" w:history="1">
        <w:r w:rsidRPr="00D977AC">
          <w:rPr>
            <w:rStyle w:val="Hyperlink"/>
            <w:rFonts w:ascii="Times New Roman" w:hAnsi="Times New Roman" w:cs="Times New Roman"/>
          </w:rPr>
          <w:t>https://www.dol.gov/newsroom/releases/eta</w:t>
        </w:r>
      </w:hyperlink>
      <w:r w:rsidRPr="00D977AC">
        <w:rPr>
          <w:rFonts w:ascii="Times New Roman" w:hAnsi="Times New Roman" w:cs="Times New Roman"/>
        </w:rPr>
        <w:t xml:space="preserve">. </w:t>
      </w:r>
    </w:p>
  </w:footnote>
  <w:footnote w:id="3">
    <w:p w:rsidR="000C1FF8" w:rsidRPr="00D977AC" w:rsidP="000C1FF8" w14:paraId="2366B0C4" w14:textId="77777777">
      <w:pPr>
        <w:pStyle w:val="FootnoteText"/>
        <w:rPr>
          <w:rFonts w:ascii="Times New Roman" w:hAnsi="Times New Roman" w:cs="Times New Roman"/>
        </w:rPr>
      </w:pPr>
      <w:r w:rsidRPr="00D977AC">
        <w:rPr>
          <w:rStyle w:val="FootnoteReference"/>
          <w:rFonts w:cs="Times New Roman"/>
        </w:rPr>
        <w:footnoteRef/>
      </w:r>
      <w:r w:rsidRPr="00D977AC">
        <w:rPr>
          <w:rFonts w:ascii="Times New Roman" w:hAnsi="Times New Roman" w:cs="Times New Roman"/>
        </w:rPr>
        <w:t xml:space="preserve"> Employment and Training Administration, News Release, August 24, 2022. </w:t>
      </w:r>
      <w:hyperlink r:id="rId2" w:history="1">
        <w:r w:rsidRPr="00D977AC">
          <w:rPr>
            <w:rStyle w:val="Hyperlink"/>
            <w:rFonts w:ascii="Times New Roman" w:hAnsi="Times New Roman" w:cs="Times New Roman"/>
          </w:rPr>
          <w:t>https://www.dol.gov/newsroom/releases/eta/eta20220824</w:t>
        </w:r>
      </w:hyperlink>
      <w:r w:rsidRPr="00D977AC">
        <w:rPr>
          <w:rFonts w:ascii="Times New Roman" w:hAnsi="Times New Roman" w:cs="Times New Roman"/>
        </w:rPr>
        <w:t xml:space="preserve"> </w:t>
      </w:r>
    </w:p>
  </w:footnote>
  <w:footnote w:id="4">
    <w:p w:rsidR="00EB75F7" w:rsidRPr="0037041F" w:rsidP="00EB75F7" w14:paraId="7E52DA3E" w14:textId="77777777">
      <w:pPr>
        <w:pStyle w:val="FootnoteText"/>
        <w:rPr>
          <w:rFonts w:ascii="Times New Roman" w:hAnsi="Times New Roman" w:cs="Times New Roman"/>
        </w:rPr>
      </w:pPr>
      <w:r w:rsidRPr="0037041F">
        <w:rPr>
          <w:rStyle w:val="FootnoteReference"/>
          <w:rFonts w:cs="Times New Roman"/>
        </w:rPr>
        <w:footnoteRef/>
      </w:r>
      <w:r w:rsidRPr="0037041F">
        <w:rPr>
          <w:rFonts w:ascii="Times New Roman" w:hAnsi="Times New Roman" w:cs="Times New Roman"/>
        </w:rPr>
        <w:t xml:space="preserve"> The total contractor cost includes the cost for $</w:t>
      </w:r>
      <w:r>
        <w:rPr>
          <w:rFonts w:ascii="Times New Roman" w:hAnsi="Times New Roman" w:cs="Times New Roman"/>
        </w:rPr>
        <w:t>50</w:t>
      </w:r>
      <w:r w:rsidRPr="0037041F">
        <w:rPr>
          <w:rFonts w:ascii="Times New Roman" w:hAnsi="Times New Roman" w:cs="Times New Roman"/>
        </w:rPr>
        <w:t xml:space="preserve"> gift cards paid to focus group participants</w:t>
      </w:r>
      <w:r>
        <w:rPr>
          <w:rFonts w:ascii="Times New Roman" w:hAnsi="Times New Roman" w:cs="Times New Roman"/>
        </w:rPr>
        <w:t xml:space="preserve"> and the $25 paid to apprentice and pre-apprentice survey respondents</w:t>
      </w:r>
      <w:r w:rsidRPr="0037041F">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2A4CA64E">
    <w:pPr>
      <w:pStyle w:val="Header"/>
      <w:rPr>
        <w:rFonts w:ascii="Times New Roman" w:hAnsi="Times New Roman"/>
        <w:bCs/>
        <w:sz w:val="20"/>
        <w:szCs w:val="20"/>
      </w:rPr>
    </w:pPr>
    <w:r>
      <w:rPr>
        <w:rFonts w:ascii="Times New Roman" w:hAnsi="Times New Roman"/>
        <w:bCs/>
        <w:sz w:val="20"/>
        <w:szCs w:val="20"/>
      </w:rPr>
      <w:t xml:space="preserve">SUPPORTING STATEMENT PART A: </w:t>
    </w:r>
    <w:r w:rsidRPr="001B436E">
      <w:rPr>
        <w:rFonts w:ascii="Times New Roman" w:hAnsi="Times New Roman"/>
        <w:bCs/>
        <w:sz w:val="20"/>
        <w:szCs w:val="20"/>
      </w:rPr>
      <w:t xml:space="preserve">EVALUATING REGISTERED APPRENTICESHIP INITIATIVE STUDY  </w:t>
    </w:r>
  </w:p>
  <w:p w:rsidR="00EC0B43" w14:paraId="52F50703" w14:textId="56E85C83">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1B436E">
      <w:rPr>
        <w:rFonts w:ascii="Times New Roman" w:hAnsi="Times New Roman"/>
        <w:sz w:val="20"/>
        <w:szCs w:val="20"/>
      </w:rPr>
      <w:t>1290</w:t>
    </w:r>
    <w:r w:rsidRPr="00F8164B" w:rsidR="00F8164B">
      <w:rPr>
        <w:rFonts w:ascii="Times New Roman" w:hAnsi="Times New Roman"/>
        <w:sz w:val="20"/>
        <w:szCs w:val="20"/>
      </w:rPr>
      <w:t>-</w:t>
    </w:r>
    <w:r w:rsidR="001B436E">
      <w:rPr>
        <w:rFonts w:ascii="Times New Roman" w:hAnsi="Times New Roman"/>
        <w:sz w:val="20"/>
        <w:szCs w:val="20"/>
      </w:rPr>
      <w:t>0NEW</w:t>
    </w:r>
  </w:p>
  <w:p w:rsidR="00E60FB0" w:rsidRPr="00F8164B" w14:paraId="1D1AD862" w14:textId="1AF3CBC2">
    <w:pPr>
      <w:pStyle w:val="Header"/>
      <w:rPr>
        <w:rFonts w:ascii="Times New Roman" w:hAnsi="Times New Roman"/>
        <w:sz w:val="20"/>
        <w:szCs w:val="20"/>
      </w:rPr>
    </w:pPr>
    <w:r>
      <w:rPr>
        <w:rFonts w:ascii="Times New Roman" w:hAnsi="Times New Roman"/>
        <w:sz w:val="20"/>
        <w:szCs w:val="20"/>
      </w:rPr>
      <w:t xml:space="preserve">OMB Expiration Date: </w:t>
    </w:r>
    <w:r w:rsidR="001B436E">
      <w:rPr>
        <w:rFonts w:ascii="Times New Roman" w:hAnsi="Times New Roman"/>
        <w:sz w:val="20"/>
        <w:szCs w:val="20"/>
      </w:rPr>
      <w:t>TBD</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04240F"/>
    <w:multiLevelType w:val="hybridMultilevel"/>
    <w:tmpl w:val="3D766104"/>
    <w:lvl w:ilvl="0">
      <w:start w:val="1"/>
      <w:numFmt w:val="decimal"/>
      <w:pStyle w:val="NumberedList"/>
      <w:lvlText w:val="%1."/>
      <w:lvlJc w:val="left"/>
      <w:pPr>
        <w:ind w:left="360" w:hanging="360"/>
      </w:pPr>
      <w:rPr>
        <w:rFonts w:ascii="Times New Roman" w:hAnsi="Times New Roman" w:hint="default"/>
        <w:b w:val="0"/>
        <w:bCs w:val="0"/>
        <w:i w:val="0"/>
        <w:iCs w:val="0"/>
        <w:color w:val="auto"/>
        <w:sz w:val="24"/>
        <w:szCs w:val="20"/>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
    <w:nsid w:val="091E7AFA"/>
    <w:multiLevelType w:val="hybridMultilevel"/>
    <w:tmpl w:val="57B07C7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6">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CE0985"/>
    <w:multiLevelType w:val="hybridMultilevel"/>
    <w:tmpl w:val="691602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0">
    <w:nsid w:val="39C569D6"/>
    <w:multiLevelType w:val="hybridMultilevel"/>
    <w:tmpl w:val="8710DB62"/>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1">
    <w:nsid w:val="3C721DA8"/>
    <w:multiLevelType w:val="hybridMultilevel"/>
    <w:tmpl w:val="580AE2F4"/>
    <w:lvl w:ilvl="0">
      <w:start w:val="1"/>
      <w:numFmt w:val="decimal"/>
      <w:lvlText w:val="%1."/>
      <w:lvlJc w:val="left"/>
      <w:pPr>
        <w:ind w:left="360" w:hanging="360"/>
      </w:pPr>
      <w:rPr>
        <w:rFonts w:ascii="Arial" w:hAnsi="Arial" w:hint="default"/>
        <w:b w:val="0"/>
        <w:bCs w:val="0"/>
        <w:i w:val="0"/>
        <w:iCs w:val="0"/>
        <w:color w:val="auto"/>
        <w:sz w:val="18"/>
        <w:szCs w:val="20"/>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2">
    <w:nsid w:val="3F0E38A3"/>
    <w:multiLevelType w:val="hybridMultilevel"/>
    <w:tmpl w:val="EC7E46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6">
    <w:nsid w:val="66591E72"/>
    <w:multiLevelType w:val="hybridMultilevel"/>
    <w:tmpl w:val="BD06371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FD76479"/>
    <w:multiLevelType w:val="hybridMultilevel"/>
    <w:tmpl w:val="9B0E0E5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4E84210"/>
    <w:multiLevelType w:val="hybridMultilevel"/>
    <w:tmpl w:val="41E090E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6934844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819109298">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93661849">
    <w:abstractNumId w:val="5"/>
  </w:num>
  <w:num w:numId="4" w16cid:durableId="972713942">
    <w:abstractNumId w:val="14"/>
  </w:num>
  <w:num w:numId="5" w16cid:durableId="2127919600">
    <w:abstractNumId w:val="4"/>
  </w:num>
  <w:num w:numId="6" w16cid:durableId="1234703092">
    <w:abstractNumId w:val="6"/>
  </w:num>
  <w:num w:numId="7" w16cid:durableId="28996099">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943340115">
    <w:abstractNumId w:val="17"/>
  </w:num>
  <w:num w:numId="9" w16cid:durableId="264503639">
    <w:abstractNumId w:val="1"/>
  </w:num>
  <w:num w:numId="10" w16cid:durableId="1156609765">
    <w:abstractNumId w:val="15"/>
  </w:num>
  <w:num w:numId="11" w16cid:durableId="982924704">
    <w:abstractNumId w:val="9"/>
  </w:num>
  <w:num w:numId="12" w16cid:durableId="177886274">
    <w:abstractNumId w:val="13"/>
  </w:num>
  <w:num w:numId="13" w16cid:durableId="1164586266">
    <w:abstractNumId w:val="8"/>
  </w:num>
  <w:num w:numId="14" w16cid:durableId="1496532289">
    <w:abstractNumId w:val="7"/>
  </w:num>
  <w:num w:numId="15" w16cid:durableId="67504716">
    <w:abstractNumId w:val="12"/>
  </w:num>
  <w:num w:numId="16" w16cid:durableId="1206676531">
    <w:abstractNumId w:val="16"/>
  </w:num>
  <w:num w:numId="17" w16cid:durableId="1473139117">
    <w:abstractNumId w:val="18"/>
  </w:num>
  <w:num w:numId="18" w16cid:durableId="1450659867">
    <w:abstractNumId w:val="19"/>
  </w:num>
  <w:num w:numId="19" w16cid:durableId="1844007718">
    <w:abstractNumId w:val="3"/>
  </w:num>
  <w:num w:numId="20" w16cid:durableId="794326734">
    <w:abstractNumId w:val="11"/>
  </w:num>
  <w:num w:numId="21" w16cid:durableId="495003037">
    <w:abstractNumId w:val="2"/>
  </w:num>
  <w:num w:numId="22" w16cid:durableId="16018355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33FD"/>
    <w:rsid w:val="00014158"/>
    <w:rsid w:val="00020F69"/>
    <w:rsid w:val="00022303"/>
    <w:rsid w:val="0004107F"/>
    <w:rsid w:val="00041A1F"/>
    <w:rsid w:val="00042CBD"/>
    <w:rsid w:val="00046CC9"/>
    <w:rsid w:val="00052174"/>
    <w:rsid w:val="00061F6C"/>
    <w:rsid w:val="00064E28"/>
    <w:rsid w:val="00065586"/>
    <w:rsid w:val="00065A60"/>
    <w:rsid w:val="00065FFD"/>
    <w:rsid w:val="0007383F"/>
    <w:rsid w:val="00094A5E"/>
    <w:rsid w:val="00095C30"/>
    <w:rsid w:val="000A7853"/>
    <w:rsid w:val="000B0391"/>
    <w:rsid w:val="000B4875"/>
    <w:rsid w:val="000B55AC"/>
    <w:rsid w:val="000B6FB6"/>
    <w:rsid w:val="000C1FF8"/>
    <w:rsid w:val="000C257C"/>
    <w:rsid w:val="000C3A92"/>
    <w:rsid w:val="000C74FB"/>
    <w:rsid w:val="000D7E56"/>
    <w:rsid w:val="000D7F95"/>
    <w:rsid w:val="000E1C64"/>
    <w:rsid w:val="000F6836"/>
    <w:rsid w:val="001040D4"/>
    <w:rsid w:val="001078BB"/>
    <w:rsid w:val="00116CD5"/>
    <w:rsid w:val="00133C47"/>
    <w:rsid w:val="0014041C"/>
    <w:rsid w:val="0014556E"/>
    <w:rsid w:val="0015322B"/>
    <w:rsid w:val="0015365E"/>
    <w:rsid w:val="00157A90"/>
    <w:rsid w:val="001664F2"/>
    <w:rsid w:val="00173982"/>
    <w:rsid w:val="00180E5A"/>
    <w:rsid w:val="001A47D9"/>
    <w:rsid w:val="001B0CAE"/>
    <w:rsid w:val="001B436E"/>
    <w:rsid w:val="001B7F3A"/>
    <w:rsid w:val="001D10ED"/>
    <w:rsid w:val="001D2D09"/>
    <w:rsid w:val="001D67BB"/>
    <w:rsid w:val="001D6B68"/>
    <w:rsid w:val="001E0E7F"/>
    <w:rsid w:val="001E2932"/>
    <w:rsid w:val="001E3596"/>
    <w:rsid w:val="001E5213"/>
    <w:rsid w:val="001F010C"/>
    <w:rsid w:val="001F2E8E"/>
    <w:rsid w:val="002036A1"/>
    <w:rsid w:val="002134B4"/>
    <w:rsid w:val="00215E01"/>
    <w:rsid w:val="002203C9"/>
    <w:rsid w:val="00237691"/>
    <w:rsid w:val="00240319"/>
    <w:rsid w:val="00242CA0"/>
    <w:rsid w:val="00243432"/>
    <w:rsid w:val="00247146"/>
    <w:rsid w:val="00253EA1"/>
    <w:rsid w:val="00264369"/>
    <w:rsid w:val="00273D58"/>
    <w:rsid w:val="00277C1F"/>
    <w:rsid w:val="00283AD1"/>
    <w:rsid w:val="002866AD"/>
    <w:rsid w:val="00286BE3"/>
    <w:rsid w:val="0029135D"/>
    <w:rsid w:val="00292951"/>
    <w:rsid w:val="00293CD1"/>
    <w:rsid w:val="002A3962"/>
    <w:rsid w:val="002A5972"/>
    <w:rsid w:val="002B07D3"/>
    <w:rsid w:val="002E238B"/>
    <w:rsid w:val="002E4200"/>
    <w:rsid w:val="00304132"/>
    <w:rsid w:val="00312124"/>
    <w:rsid w:val="00313820"/>
    <w:rsid w:val="00317512"/>
    <w:rsid w:val="0032649A"/>
    <w:rsid w:val="00332AA9"/>
    <w:rsid w:val="00332F98"/>
    <w:rsid w:val="003430A6"/>
    <w:rsid w:val="003448FC"/>
    <w:rsid w:val="00347FED"/>
    <w:rsid w:val="003548D8"/>
    <w:rsid w:val="00363CC2"/>
    <w:rsid w:val="0037041F"/>
    <w:rsid w:val="00371EEC"/>
    <w:rsid w:val="00381EDE"/>
    <w:rsid w:val="00385119"/>
    <w:rsid w:val="003876F3"/>
    <w:rsid w:val="00390426"/>
    <w:rsid w:val="00394AEB"/>
    <w:rsid w:val="003A6353"/>
    <w:rsid w:val="003C13C6"/>
    <w:rsid w:val="003C3999"/>
    <w:rsid w:val="003D5958"/>
    <w:rsid w:val="003D6AC7"/>
    <w:rsid w:val="003E49A6"/>
    <w:rsid w:val="003E5E34"/>
    <w:rsid w:val="003F53FB"/>
    <w:rsid w:val="003F7640"/>
    <w:rsid w:val="00400B4D"/>
    <w:rsid w:val="00401F18"/>
    <w:rsid w:val="0040355A"/>
    <w:rsid w:val="004056B7"/>
    <w:rsid w:val="00410AC8"/>
    <w:rsid w:val="00414664"/>
    <w:rsid w:val="004229AA"/>
    <w:rsid w:val="00443460"/>
    <w:rsid w:val="0044773C"/>
    <w:rsid w:val="004610CF"/>
    <w:rsid w:val="004651E5"/>
    <w:rsid w:val="004672B5"/>
    <w:rsid w:val="004754E2"/>
    <w:rsid w:val="004844D1"/>
    <w:rsid w:val="0048559D"/>
    <w:rsid w:val="0048593A"/>
    <w:rsid w:val="00494A93"/>
    <w:rsid w:val="00494D75"/>
    <w:rsid w:val="004A1763"/>
    <w:rsid w:val="004B1E83"/>
    <w:rsid w:val="004B1F56"/>
    <w:rsid w:val="004B349E"/>
    <w:rsid w:val="004D1C78"/>
    <w:rsid w:val="004D441E"/>
    <w:rsid w:val="004D46D1"/>
    <w:rsid w:val="004E1D9E"/>
    <w:rsid w:val="005164DC"/>
    <w:rsid w:val="00530EBD"/>
    <w:rsid w:val="005409C2"/>
    <w:rsid w:val="00567912"/>
    <w:rsid w:val="00570098"/>
    <w:rsid w:val="005805E7"/>
    <w:rsid w:val="00583F5D"/>
    <w:rsid w:val="0058424C"/>
    <w:rsid w:val="00584F8D"/>
    <w:rsid w:val="00596FEA"/>
    <w:rsid w:val="005A0350"/>
    <w:rsid w:val="005B5990"/>
    <w:rsid w:val="005C45D4"/>
    <w:rsid w:val="005C6147"/>
    <w:rsid w:val="005D4143"/>
    <w:rsid w:val="005D5F8C"/>
    <w:rsid w:val="005E0137"/>
    <w:rsid w:val="005E5148"/>
    <w:rsid w:val="005E7E53"/>
    <w:rsid w:val="00600144"/>
    <w:rsid w:val="0060114B"/>
    <w:rsid w:val="00607F36"/>
    <w:rsid w:val="00611DE2"/>
    <w:rsid w:val="006167F4"/>
    <w:rsid w:val="00620602"/>
    <w:rsid w:val="006227B3"/>
    <w:rsid w:val="00642220"/>
    <w:rsid w:val="00647836"/>
    <w:rsid w:val="00652ED1"/>
    <w:rsid w:val="006626FF"/>
    <w:rsid w:val="006650A8"/>
    <w:rsid w:val="00674556"/>
    <w:rsid w:val="0067772C"/>
    <w:rsid w:val="00685435"/>
    <w:rsid w:val="00690F56"/>
    <w:rsid w:val="006A4637"/>
    <w:rsid w:val="006A642C"/>
    <w:rsid w:val="006C39F8"/>
    <w:rsid w:val="006C3B43"/>
    <w:rsid w:val="006E1A08"/>
    <w:rsid w:val="006E72DC"/>
    <w:rsid w:val="006F66F9"/>
    <w:rsid w:val="006F6E13"/>
    <w:rsid w:val="007010C5"/>
    <w:rsid w:val="007011F1"/>
    <w:rsid w:val="007127A1"/>
    <w:rsid w:val="00713ACE"/>
    <w:rsid w:val="00715F82"/>
    <w:rsid w:val="0071749C"/>
    <w:rsid w:val="007412B6"/>
    <w:rsid w:val="00760B3F"/>
    <w:rsid w:val="007636EC"/>
    <w:rsid w:val="00767D37"/>
    <w:rsid w:val="00774503"/>
    <w:rsid w:val="00777CD2"/>
    <w:rsid w:val="0078038F"/>
    <w:rsid w:val="00785FE9"/>
    <w:rsid w:val="00786E04"/>
    <w:rsid w:val="007A7F79"/>
    <w:rsid w:val="007D46C2"/>
    <w:rsid w:val="008011EE"/>
    <w:rsid w:val="008043E5"/>
    <w:rsid w:val="00804A1A"/>
    <w:rsid w:val="00804D17"/>
    <w:rsid w:val="0081073D"/>
    <w:rsid w:val="008323ED"/>
    <w:rsid w:val="00835955"/>
    <w:rsid w:val="008420B3"/>
    <w:rsid w:val="00846701"/>
    <w:rsid w:val="008612B7"/>
    <w:rsid w:val="008624D5"/>
    <w:rsid w:val="00871CA6"/>
    <w:rsid w:val="00882AB5"/>
    <w:rsid w:val="00882B1D"/>
    <w:rsid w:val="0088672C"/>
    <w:rsid w:val="008A1F0C"/>
    <w:rsid w:val="008A2FCB"/>
    <w:rsid w:val="008A40D1"/>
    <w:rsid w:val="008B541B"/>
    <w:rsid w:val="008C35E2"/>
    <w:rsid w:val="00901003"/>
    <w:rsid w:val="0090158E"/>
    <w:rsid w:val="00901EF6"/>
    <w:rsid w:val="0090413E"/>
    <w:rsid w:val="009271B1"/>
    <w:rsid w:val="009441E2"/>
    <w:rsid w:val="0095006E"/>
    <w:rsid w:val="00963680"/>
    <w:rsid w:val="00964D3F"/>
    <w:rsid w:val="009700D9"/>
    <w:rsid w:val="00976612"/>
    <w:rsid w:val="00977E47"/>
    <w:rsid w:val="00985C15"/>
    <w:rsid w:val="009A6DCA"/>
    <w:rsid w:val="009B00FD"/>
    <w:rsid w:val="009B38D1"/>
    <w:rsid w:val="009B4116"/>
    <w:rsid w:val="009C22B7"/>
    <w:rsid w:val="009C2A10"/>
    <w:rsid w:val="009C4333"/>
    <w:rsid w:val="009C70E8"/>
    <w:rsid w:val="009D1EA2"/>
    <w:rsid w:val="009E0141"/>
    <w:rsid w:val="009E01CE"/>
    <w:rsid w:val="009E234B"/>
    <w:rsid w:val="009F52F3"/>
    <w:rsid w:val="00A10441"/>
    <w:rsid w:val="00A136D7"/>
    <w:rsid w:val="00A15094"/>
    <w:rsid w:val="00A21F98"/>
    <w:rsid w:val="00A41C21"/>
    <w:rsid w:val="00A47DA7"/>
    <w:rsid w:val="00A52DE7"/>
    <w:rsid w:val="00A55023"/>
    <w:rsid w:val="00A56B86"/>
    <w:rsid w:val="00A632EF"/>
    <w:rsid w:val="00A677E9"/>
    <w:rsid w:val="00A740AB"/>
    <w:rsid w:val="00A834BF"/>
    <w:rsid w:val="00A90769"/>
    <w:rsid w:val="00A973AA"/>
    <w:rsid w:val="00AA177A"/>
    <w:rsid w:val="00AB4DC3"/>
    <w:rsid w:val="00AC11C2"/>
    <w:rsid w:val="00AC775D"/>
    <w:rsid w:val="00AD022F"/>
    <w:rsid w:val="00AD113F"/>
    <w:rsid w:val="00AD75AC"/>
    <w:rsid w:val="00AF2C11"/>
    <w:rsid w:val="00AF3788"/>
    <w:rsid w:val="00AF5262"/>
    <w:rsid w:val="00AF7928"/>
    <w:rsid w:val="00B26E3E"/>
    <w:rsid w:val="00B35DAD"/>
    <w:rsid w:val="00B47443"/>
    <w:rsid w:val="00B5377A"/>
    <w:rsid w:val="00B538E3"/>
    <w:rsid w:val="00B6181C"/>
    <w:rsid w:val="00B61EED"/>
    <w:rsid w:val="00B66231"/>
    <w:rsid w:val="00B8576D"/>
    <w:rsid w:val="00B945AC"/>
    <w:rsid w:val="00BA6C9C"/>
    <w:rsid w:val="00BB3BEF"/>
    <w:rsid w:val="00BC5BC3"/>
    <w:rsid w:val="00BD1D8D"/>
    <w:rsid w:val="00BD34F2"/>
    <w:rsid w:val="00C01141"/>
    <w:rsid w:val="00C02E4A"/>
    <w:rsid w:val="00C05B88"/>
    <w:rsid w:val="00C07F7F"/>
    <w:rsid w:val="00C12530"/>
    <w:rsid w:val="00C14429"/>
    <w:rsid w:val="00C247D8"/>
    <w:rsid w:val="00C251D6"/>
    <w:rsid w:val="00C31BC7"/>
    <w:rsid w:val="00C34009"/>
    <w:rsid w:val="00C44051"/>
    <w:rsid w:val="00C4763A"/>
    <w:rsid w:val="00C63D1E"/>
    <w:rsid w:val="00C65B12"/>
    <w:rsid w:val="00C667F3"/>
    <w:rsid w:val="00C712D2"/>
    <w:rsid w:val="00C76B3F"/>
    <w:rsid w:val="00C77B5C"/>
    <w:rsid w:val="00C824C6"/>
    <w:rsid w:val="00C8275F"/>
    <w:rsid w:val="00C87068"/>
    <w:rsid w:val="00C9162F"/>
    <w:rsid w:val="00CA2F0A"/>
    <w:rsid w:val="00CB3579"/>
    <w:rsid w:val="00CC0731"/>
    <w:rsid w:val="00CC770C"/>
    <w:rsid w:val="00CD215D"/>
    <w:rsid w:val="00CD61C8"/>
    <w:rsid w:val="00CD6628"/>
    <w:rsid w:val="00D12AF3"/>
    <w:rsid w:val="00D21794"/>
    <w:rsid w:val="00D2331B"/>
    <w:rsid w:val="00D3090C"/>
    <w:rsid w:val="00D36BB6"/>
    <w:rsid w:val="00D530AF"/>
    <w:rsid w:val="00D53DEB"/>
    <w:rsid w:val="00D57DE8"/>
    <w:rsid w:val="00D73AAD"/>
    <w:rsid w:val="00D75842"/>
    <w:rsid w:val="00D83951"/>
    <w:rsid w:val="00D86FF7"/>
    <w:rsid w:val="00D977AC"/>
    <w:rsid w:val="00DA693A"/>
    <w:rsid w:val="00DB7B7C"/>
    <w:rsid w:val="00DD254A"/>
    <w:rsid w:val="00DD6DF0"/>
    <w:rsid w:val="00DD7EA6"/>
    <w:rsid w:val="00DE6731"/>
    <w:rsid w:val="00E0031C"/>
    <w:rsid w:val="00E0138A"/>
    <w:rsid w:val="00E06430"/>
    <w:rsid w:val="00E22463"/>
    <w:rsid w:val="00E23871"/>
    <w:rsid w:val="00E322E9"/>
    <w:rsid w:val="00E400EA"/>
    <w:rsid w:val="00E46EE5"/>
    <w:rsid w:val="00E47322"/>
    <w:rsid w:val="00E53681"/>
    <w:rsid w:val="00E57F5E"/>
    <w:rsid w:val="00E60FB0"/>
    <w:rsid w:val="00E614A1"/>
    <w:rsid w:val="00E700AD"/>
    <w:rsid w:val="00E74ABD"/>
    <w:rsid w:val="00E83023"/>
    <w:rsid w:val="00E833E4"/>
    <w:rsid w:val="00E92EED"/>
    <w:rsid w:val="00E93A0F"/>
    <w:rsid w:val="00EA3E66"/>
    <w:rsid w:val="00EB75F7"/>
    <w:rsid w:val="00EC0B43"/>
    <w:rsid w:val="00ED7D4D"/>
    <w:rsid w:val="00EE4D81"/>
    <w:rsid w:val="00F11AA8"/>
    <w:rsid w:val="00F24787"/>
    <w:rsid w:val="00F271A3"/>
    <w:rsid w:val="00F27223"/>
    <w:rsid w:val="00F3623C"/>
    <w:rsid w:val="00F41116"/>
    <w:rsid w:val="00F44D20"/>
    <w:rsid w:val="00F4518C"/>
    <w:rsid w:val="00F4529D"/>
    <w:rsid w:val="00F53F09"/>
    <w:rsid w:val="00F56B20"/>
    <w:rsid w:val="00F6219B"/>
    <w:rsid w:val="00F64E0B"/>
    <w:rsid w:val="00F72D66"/>
    <w:rsid w:val="00F73850"/>
    <w:rsid w:val="00F8164B"/>
    <w:rsid w:val="00F816A3"/>
    <w:rsid w:val="00F935EE"/>
    <w:rsid w:val="00FA3D8C"/>
    <w:rsid w:val="00FB587F"/>
    <w:rsid w:val="00FC31A7"/>
    <w:rsid w:val="00FF42E2"/>
    <w:rsid w:val="00FF4C58"/>
    <w:rsid w:val="00FF61D3"/>
    <w:rsid w:val="00FF6C7B"/>
    <w:rsid w:val="040D24AA"/>
    <w:rsid w:val="1674CC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EB75F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qFormat/>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1"/>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unhideWhenUsed/>
    <w:qFormat/>
    <w:rsid w:val="000C1FF8"/>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0C1FF8"/>
    <w:rPr>
      <w:rFonts w:asciiTheme="minorHAnsi" w:eastAsiaTheme="minorHAnsi" w:hAnsiTheme="minorHAnsi" w:cstheme="minorBidi"/>
    </w:rPr>
  </w:style>
  <w:style w:type="character" w:styleId="Hyperlink">
    <w:name w:val="Hyperlink"/>
    <w:basedOn w:val="DefaultParagraphFont"/>
    <w:uiPriority w:val="99"/>
    <w:rsid w:val="000C1FF8"/>
    <w:rPr>
      <w:color w:val="0000FF"/>
      <w:u w:val="single"/>
    </w:rPr>
  </w:style>
  <w:style w:type="table" w:styleId="TableGrid">
    <w:name w:val="Table Grid"/>
    <w:basedOn w:val="TableNormal"/>
    <w:uiPriority w:val="39"/>
    <w:rsid w:val="000C1FF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0C1FF8"/>
    <w:pPr>
      <w:widowControl/>
      <w:numPr>
        <w:numId w:val="21"/>
      </w:numPr>
      <w:autoSpaceDE/>
      <w:autoSpaceDN/>
      <w:adjustRightInd/>
      <w:spacing w:after="120" w:line="360" w:lineRule="exact"/>
    </w:pPr>
    <w:rPr>
      <w:rFonts w:ascii="Lato" w:hAnsi="Lato" w:eastAsiaTheme="minorHAnsi" w:cstheme="minorBidi"/>
      <w:sz w:val="20"/>
      <w:szCs w:val="20"/>
    </w:rPr>
  </w:style>
  <w:style w:type="paragraph" w:customStyle="1" w:styleId="TableText">
    <w:name w:val="Table Text"/>
    <w:basedOn w:val="Normal"/>
    <w:qFormat/>
    <w:rsid w:val="000C1FF8"/>
    <w:pPr>
      <w:widowControl/>
      <w:autoSpaceDE/>
      <w:autoSpaceDN/>
      <w:adjustRightInd/>
    </w:pPr>
    <w:rPr>
      <w:rFonts w:ascii="Arial" w:hAnsi="Arial"/>
      <w:sz w:val="18"/>
      <w:szCs w:val="20"/>
    </w:rPr>
  </w:style>
  <w:style w:type="paragraph" w:customStyle="1" w:styleId="Default">
    <w:name w:val="Default"/>
    <w:rsid w:val="00EB75F7"/>
    <w:pPr>
      <w:autoSpaceDE w:val="0"/>
      <w:autoSpaceDN w:val="0"/>
      <w:adjustRightInd w:val="0"/>
    </w:pPr>
    <w:rPr>
      <w:rFonts w:eastAsiaTheme="minorEastAsia"/>
      <w:color w:val="000000"/>
      <w:sz w:val="24"/>
      <w:szCs w:val="24"/>
    </w:rPr>
  </w:style>
  <w:style w:type="paragraph" w:customStyle="1" w:styleId="NormalSS">
    <w:name w:val="NormalSS"/>
    <w:basedOn w:val="Normal"/>
    <w:link w:val="NormalSSChar"/>
    <w:qFormat/>
    <w:rsid w:val="00EB75F7"/>
    <w:pPr>
      <w:widowControl/>
      <w:autoSpaceDE/>
      <w:autoSpaceDN/>
      <w:adjustRightInd/>
      <w:spacing w:after="240"/>
      <w:ind w:firstLine="432"/>
    </w:pPr>
    <w:rPr>
      <w:rFonts w:ascii="Times New Roman" w:hAnsi="Times New Roman"/>
      <w:szCs w:val="20"/>
    </w:rPr>
  </w:style>
  <w:style w:type="character" w:customStyle="1" w:styleId="NormalSSChar">
    <w:name w:val="NormalSS Char"/>
    <w:basedOn w:val="DefaultParagraphFont"/>
    <w:link w:val="NormalSS"/>
    <w:rsid w:val="00EB75F7"/>
    <w:rPr>
      <w:sz w:val="24"/>
    </w:rPr>
  </w:style>
  <w:style w:type="paragraph" w:customStyle="1" w:styleId="H4Number">
    <w:name w:val="H4_Number"/>
    <w:basedOn w:val="Heading3"/>
    <w:next w:val="NormalSS"/>
    <w:link w:val="H4NumberChar"/>
    <w:qFormat/>
    <w:rsid w:val="00EB75F7"/>
    <w:pPr>
      <w:keepLines w:val="0"/>
      <w:widowControl/>
      <w:tabs>
        <w:tab w:val="left" w:pos="432"/>
      </w:tabs>
      <w:autoSpaceDE/>
      <w:autoSpaceDN/>
      <w:adjustRightInd/>
      <w:spacing w:before="0" w:after="120"/>
      <w:ind w:left="432" w:hanging="432"/>
      <w:outlineLvl w:val="3"/>
    </w:pPr>
    <w:rPr>
      <w:rFonts w:ascii="Arial Black" w:hAnsi="Arial Black"/>
      <w:b/>
    </w:rPr>
  </w:style>
  <w:style w:type="character" w:customStyle="1" w:styleId="H4NumberChar">
    <w:name w:val="H4_Number Char"/>
    <w:basedOn w:val="Heading3Char"/>
    <w:link w:val="H4Number"/>
    <w:rsid w:val="00EB75F7"/>
    <w:rPr>
      <w:rFonts w:ascii="Arial Black" w:hAnsi="Arial Black" w:eastAsiaTheme="majorEastAsia" w:cstheme="majorBidi"/>
      <w:b/>
      <w:color w:val="1F4D78" w:themeColor="accent1" w:themeShade="7F"/>
      <w:sz w:val="24"/>
      <w:szCs w:val="24"/>
    </w:rPr>
  </w:style>
  <w:style w:type="character" w:customStyle="1" w:styleId="Heading3Char">
    <w:name w:val="Heading 3 Char"/>
    <w:basedOn w:val="DefaultParagraphFont"/>
    <w:link w:val="Heading3"/>
    <w:semiHidden/>
    <w:rsid w:val="00EB75F7"/>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EB7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opm.gov/policy-data-oversight/pay-leave/salaries-wages/salary-tables/pdf/2023/DCB.pdf"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newsroom/releases/eta" TargetMode="External" /><Relationship Id="rId2" Type="http://schemas.openxmlformats.org/officeDocument/2006/relationships/hyperlink" Target="https://www.dol.gov/newsroom/releases/eta/eta2022082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5045</Words>
  <Characters>29133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34110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Hannon, Bradley - ASP</cp:lastModifiedBy>
  <cp:revision>2</cp:revision>
  <cp:lastPrinted>2020-02-19T15:46:00Z</cp:lastPrinted>
  <dcterms:created xsi:type="dcterms:W3CDTF">2023-11-17T15:38:00Z</dcterms:created>
  <dcterms:modified xsi:type="dcterms:W3CDTF">2023-11-17T15:38:00Z</dcterms:modified>
</cp:coreProperties>
</file>