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0FDD" w:rsidRPr="001D39E0" w:rsidP="00557306" w14:paraId="17FE8E2F" w14:textId="77777777">
      <w:pPr>
        <w:tabs>
          <w:tab w:val="center" w:pos="4680"/>
        </w:tabs>
        <w:jc w:val="center"/>
        <w:rPr>
          <w:rFonts w:ascii="Calibri" w:hAnsi="Calibri" w:cs="Courier New"/>
          <w:bCs/>
          <w:sz w:val="22"/>
          <w:szCs w:val="22"/>
        </w:rPr>
      </w:pPr>
      <w:r w:rsidRPr="001D39E0">
        <w:rPr>
          <w:rFonts w:ascii="Calibri" w:hAnsi="Calibri" w:cs="Courier New"/>
          <w:bCs/>
          <w:sz w:val="22"/>
          <w:szCs w:val="22"/>
        </w:rPr>
        <w:t>SUPPORTING STATEMENT</w:t>
      </w:r>
    </w:p>
    <w:p w:rsidR="003978C8" w:rsidRPr="001D39E0" w:rsidP="00557306" w14:paraId="1BA16796" w14:textId="77777777">
      <w:pPr>
        <w:tabs>
          <w:tab w:val="center" w:pos="4680"/>
        </w:tabs>
        <w:jc w:val="center"/>
        <w:rPr>
          <w:rFonts w:ascii="Calibri" w:hAnsi="Calibri" w:cs="Courier New"/>
          <w:bCs/>
          <w:sz w:val="22"/>
          <w:szCs w:val="22"/>
        </w:rPr>
      </w:pPr>
      <w:r w:rsidRPr="001D39E0">
        <w:rPr>
          <w:rFonts w:ascii="Calibri" w:hAnsi="Calibri" w:cs="Courier New"/>
          <w:bCs/>
          <w:sz w:val="22"/>
          <w:szCs w:val="22"/>
        </w:rPr>
        <w:t>Internal Revenue Service</w:t>
      </w:r>
    </w:p>
    <w:p w:rsidR="0036353A" w:rsidP="00066D94" w14:paraId="5862D134" w14:textId="39375AA3">
      <w:pPr>
        <w:jc w:val="center"/>
        <w:rPr>
          <w:rFonts w:ascii="Calibri" w:hAnsi="Calibri" w:cs="Courier New"/>
          <w:bCs/>
          <w:sz w:val="22"/>
          <w:szCs w:val="22"/>
        </w:rPr>
      </w:pPr>
      <w:r w:rsidRPr="001D39E0">
        <w:rPr>
          <w:rFonts w:ascii="Calibri" w:hAnsi="Calibri" w:cs="Courier New"/>
          <w:bCs/>
          <w:sz w:val="22"/>
          <w:szCs w:val="22"/>
        </w:rPr>
        <w:t>Form 1116</w:t>
      </w:r>
      <w:r w:rsidR="00625ED7">
        <w:rPr>
          <w:rFonts w:ascii="Calibri" w:hAnsi="Calibri" w:cs="Courier New"/>
          <w:bCs/>
          <w:sz w:val="22"/>
          <w:szCs w:val="22"/>
        </w:rPr>
        <w:t>,</w:t>
      </w:r>
      <w:r w:rsidRPr="001D39E0" w:rsidR="00600694">
        <w:rPr>
          <w:rFonts w:ascii="Calibri" w:hAnsi="Calibri" w:cs="Courier New"/>
          <w:bCs/>
          <w:sz w:val="22"/>
          <w:szCs w:val="22"/>
        </w:rPr>
        <w:t xml:space="preserve"> Foreign Tax Credit</w:t>
      </w:r>
      <w:r>
        <w:rPr>
          <w:rFonts w:ascii="Calibri" w:hAnsi="Calibri" w:cs="Courier New"/>
          <w:bCs/>
          <w:sz w:val="22"/>
          <w:szCs w:val="22"/>
        </w:rPr>
        <w:t>,</w:t>
      </w:r>
      <w:r w:rsidR="00920BF5">
        <w:rPr>
          <w:rFonts w:ascii="Calibri" w:hAnsi="Calibri" w:cs="Courier New"/>
          <w:bCs/>
          <w:sz w:val="22"/>
          <w:szCs w:val="22"/>
        </w:rPr>
        <w:t xml:space="preserve"> and Schedules B &amp; C</w:t>
      </w:r>
    </w:p>
    <w:p w:rsidR="00A63A30" w:rsidRPr="001D39E0" w:rsidP="00A63A30" w14:paraId="7C509DDA" w14:textId="7226A994">
      <w:pPr>
        <w:jc w:val="center"/>
        <w:rPr>
          <w:rFonts w:ascii="Calibri" w:hAnsi="Calibri" w:cs="Courier New"/>
          <w:bCs/>
          <w:sz w:val="22"/>
          <w:szCs w:val="22"/>
        </w:rPr>
      </w:pPr>
      <w:r w:rsidRPr="001D39E0">
        <w:rPr>
          <w:rFonts w:ascii="Calibri" w:hAnsi="Calibri" w:cs="Courier New"/>
          <w:bCs/>
          <w:sz w:val="22"/>
          <w:szCs w:val="22"/>
        </w:rPr>
        <w:t xml:space="preserve">OMB </w:t>
      </w:r>
      <w:r w:rsidR="0036353A">
        <w:rPr>
          <w:rFonts w:ascii="Calibri" w:hAnsi="Calibri" w:cs="Courier New"/>
          <w:bCs/>
          <w:sz w:val="22"/>
          <w:szCs w:val="22"/>
        </w:rPr>
        <w:t>Control Number</w:t>
      </w:r>
      <w:r w:rsidRPr="001D39E0">
        <w:rPr>
          <w:rFonts w:ascii="Calibri" w:hAnsi="Calibri" w:cs="Courier New"/>
          <w:bCs/>
          <w:sz w:val="22"/>
          <w:szCs w:val="22"/>
        </w:rPr>
        <w:t xml:space="preserve"> 1545-0121</w:t>
      </w:r>
    </w:p>
    <w:p w:rsidR="00257149" w14:paraId="3BC4C089" w14:textId="77777777">
      <w:pPr>
        <w:jc w:val="center"/>
        <w:rPr>
          <w:rFonts w:ascii="Calibri" w:hAnsi="Calibri" w:cs="Courier New"/>
          <w:bCs/>
          <w:sz w:val="22"/>
          <w:szCs w:val="22"/>
        </w:rPr>
      </w:pPr>
    </w:p>
    <w:p w:rsidR="00EA20D5" w:rsidRPr="001D39E0" w14:paraId="4E2A96B9" w14:textId="77777777">
      <w:pPr>
        <w:jc w:val="center"/>
        <w:rPr>
          <w:rFonts w:ascii="Calibri" w:hAnsi="Calibri" w:cs="Courier New"/>
          <w:bCs/>
          <w:sz w:val="22"/>
          <w:szCs w:val="22"/>
        </w:rPr>
      </w:pPr>
    </w:p>
    <w:p w:rsidR="00A80FDD" w:rsidRPr="001D39E0" w14:paraId="061B29DB" w14:textId="77777777">
      <w:pPr>
        <w:pStyle w:val="Level1"/>
        <w:numPr>
          <w:ilvl w:val="0"/>
          <w:numId w:val="1"/>
        </w:numPr>
        <w:tabs>
          <w:tab w:val="left" w:pos="-1440"/>
          <w:tab w:val="num" w:pos="720"/>
        </w:tabs>
        <w:rPr>
          <w:rFonts w:ascii="Calibri" w:hAnsi="Calibri"/>
          <w:sz w:val="22"/>
          <w:szCs w:val="22"/>
        </w:rPr>
      </w:pPr>
      <w:r w:rsidRPr="001D39E0">
        <w:rPr>
          <w:rFonts w:ascii="Calibri" w:hAnsi="Calibri"/>
          <w:sz w:val="22"/>
          <w:szCs w:val="22"/>
          <w:u w:val="single"/>
        </w:rPr>
        <w:t>CIRCUMSTANCES NECESSITATING COLLECTION OF INFORMATION</w:t>
      </w:r>
    </w:p>
    <w:p w:rsidR="00A80FDD" w:rsidRPr="001D39E0" w14:paraId="5B21611E" w14:textId="77777777">
      <w:pPr>
        <w:rPr>
          <w:rFonts w:ascii="Calibri" w:hAnsi="Calibri"/>
          <w:sz w:val="22"/>
          <w:szCs w:val="22"/>
        </w:rPr>
      </w:pPr>
    </w:p>
    <w:p w:rsidR="001B424C" w:rsidP="00892065" w14:paraId="30C36DD1" w14:textId="0BA8A894">
      <w:pPr>
        <w:ind w:left="720"/>
        <w:rPr>
          <w:rFonts w:ascii="Calibri" w:hAnsi="Calibri"/>
          <w:sz w:val="22"/>
          <w:szCs w:val="22"/>
        </w:rPr>
      </w:pPr>
      <w:r w:rsidRPr="001D39E0">
        <w:rPr>
          <w:rFonts w:ascii="Calibri" w:hAnsi="Calibri"/>
          <w:sz w:val="22"/>
          <w:szCs w:val="22"/>
        </w:rPr>
        <w:t xml:space="preserve">Section 901 of the </w:t>
      </w:r>
      <w:r w:rsidR="00892065">
        <w:rPr>
          <w:rFonts w:ascii="Calibri" w:hAnsi="Calibri"/>
          <w:sz w:val="22"/>
          <w:szCs w:val="22"/>
        </w:rPr>
        <w:t>Internal Revenue Code (</w:t>
      </w:r>
      <w:r w:rsidRPr="001D39E0">
        <w:rPr>
          <w:rFonts w:ascii="Calibri" w:hAnsi="Calibri"/>
          <w:sz w:val="22"/>
          <w:szCs w:val="22"/>
        </w:rPr>
        <w:t>IRC</w:t>
      </w:r>
      <w:r w:rsidR="00892065">
        <w:rPr>
          <w:rFonts w:ascii="Calibri" w:hAnsi="Calibri"/>
          <w:sz w:val="22"/>
          <w:szCs w:val="22"/>
        </w:rPr>
        <w:t>)</w:t>
      </w:r>
      <w:r w:rsidRPr="001D39E0">
        <w:rPr>
          <w:rFonts w:ascii="Calibri" w:hAnsi="Calibri"/>
          <w:sz w:val="22"/>
          <w:szCs w:val="22"/>
        </w:rPr>
        <w:t xml:space="preserve"> allows </w:t>
      </w:r>
      <w:r w:rsidR="00892065">
        <w:rPr>
          <w:rFonts w:ascii="Calibri" w:hAnsi="Calibri"/>
          <w:sz w:val="22"/>
          <w:szCs w:val="22"/>
        </w:rPr>
        <w:t>taxpayers to claim</w:t>
      </w:r>
      <w:r>
        <w:rPr>
          <w:rFonts w:ascii="Calibri" w:hAnsi="Calibri"/>
          <w:sz w:val="22"/>
          <w:szCs w:val="22"/>
        </w:rPr>
        <w:t xml:space="preserve"> a</w:t>
      </w:r>
      <w:r w:rsidRPr="001D39E0">
        <w:rPr>
          <w:rFonts w:ascii="Calibri" w:hAnsi="Calibri"/>
          <w:sz w:val="22"/>
          <w:szCs w:val="22"/>
        </w:rPr>
        <w:t xml:space="preserve"> credit </w:t>
      </w:r>
      <w:r w:rsidR="004E02F7">
        <w:rPr>
          <w:rFonts w:ascii="Calibri" w:hAnsi="Calibri"/>
          <w:sz w:val="22"/>
          <w:szCs w:val="22"/>
        </w:rPr>
        <w:t xml:space="preserve">for certain taxes paid or accrued during the taxable year to a foreign country or </w:t>
      </w:r>
      <w:r w:rsidR="00E345E3">
        <w:rPr>
          <w:rFonts w:ascii="Calibri" w:hAnsi="Calibri"/>
          <w:sz w:val="22"/>
          <w:szCs w:val="22"/>
        </w:rPr>
        <w:t xml:space="preserve">a </w:t>
      </w:r>
      <w:r w:rsidR="004E02F7">
        <w:rPr>
          <w:rFonts w:ascii="Calibri" w:hAnsi="Calibri"/>
          <w:sz w:val="22"/>
          <w:szCs w:val="22"/>
        </w:rPr>
        <w:t xml:space="preserve">possession of the United States, </w:t>
      </w:r>
      <w:r w:rsidRPr="001D39E0">
        <w:rPr>
          <w:rFonts w:ascii="Calibri" w:hAnsi="Calibri"/>
          <w:sz w:val="22"/>
          <w:szCs w:val="22"/>
        </w:rPr>
        <w:t xml:space="preserve">subject to the limitations of IRC section 904. </w:t>
      </w:r>
      <w:r w:rsidR="00EB14EC">
        <w:rPr>
          <w:rFonts w:ascii="Calibri" w:hAnsi="Calibri"/>
          <w:sz w:val="22"/>
          <w:szCs w:val="22"/>
        </w:rPr>
        <w:t xml:space="preserve">IRC section 904(c) </w:t>
      </w:r>
      <w:r w:rsidR="008B6723">
        <w:rPr>
          <w:rFonts w:ascii="Calibri" w:hAnsi="Calibri"/>
          <w:sz w:val="22"/>
          <w:szCs w:val="22"/>
        </w:rPr>
        <w:t xml:space="preserve">allows the amount of taxes paid or accrued in the taxable year that exceed the foreign tax credit limitation to be used in the credit calculation for either the first preceding taxable year or any of the first 10 succeeding taxable years. </w:t>
      </w:r>
      <w:r w:rsidR="00775FA8">
        <w:rPr>
          <w:rFonts w:ascii="Calibri" w:hAnsi="Calibri"/>
          <w:sz w:val="22"/>
          <w:szCs w:val="22"/>
        </w:rPr>
        <w:t>IRC section 905</w:t>
      </w:r>
      <w:r w:rsidR="00042F52">
        <w:rPr>
          <w:rFonts w:ascii="Calibri" w:hAnsi="Calibri"/>
          <w:sz w:val="22"/>
          <w:szCs w:val="22"/>
        </w:rPr>
        <w:t>(c)</w:t>
      </w:r>
      <w:r w:rsidR="00775FA8">
        <w:rPr>
          <w:rFonts w:ascii="Calibri" w:hAnsi="Calibri"/>
          <w:sz w:val="22"/>
          <w:szCs w:val="22"/>
        </w:rPr>
        <w:t xml:space="preserve"> requires the taxpayer to notify the IRS to redetermine the amount of tax </w:t>
      </w:r>
      <w:r w:rsidR="001F0136">
        <w:rPr>
          <w:rFonts w:ascii="Calibri" w:hAnsi="Calibri"/>
          <w:sz w:val="22"/>
          <w:szCs w:val="22"/>
        </w:rPr>
        <w:t>when</w:t>
      </w:r>
      <w:r w:rsidR="00775FA8">
        <w:rPr>
          <w:rFonts w:ascii="Calibri" w:hAnsi="Calibri"/>
          <w:sz w:val="22"/>
          <w:szCs w:val="22"/>
        </w:rPr>
        <w:t xml:space="preserve"> specific circumstances</w:t>
      </w:r>
      <w:r w:rsidR="00034FD2">
        <w:rPr>
          <w:rFonts w:ascii="Calibri" w:hAnsi="Calibri"/>
          <w:sz w:val="22"/>
          <w:szCs w:val="22"/>
        </w:rPr>
        <w:t xml:space="preserve"> affect the </w:t>
      </w:r>
      <w:r w:rsidR="001F0136">
        <w:rPr>
          <w:rFonts w:ascii="Calibri" w:hAnsi="Calibri"/>
          <w:sz w:val="22"/>
          <w:szCs w:val="22"/>
        </w:rPr>
        <w:t xml:space="preserve">foreign tax </w:t>
      </w:r>
      <w:r w:rsidR="00034FD2">
        <w:rPr>
          <w:rFonts w:ascii="Calibri" w:hAnsi="Calibri"/>
          <w:sz w:val="22"/>
          <w:szCs w:val="22"/>
        </w:rPr>
        <w:t>credit claimed for a tax year.</w:t>
      </w:r>
      <w:r w:rsidR="001F0136">
        <w:rPr>
          <w:rFonts w:ascii="Calibri" w:hAnsi="Calibri"/>
          <w:sz w:val="22"/>
          <w:szCs w:val="22"/>
        </w:rPr>
        <w:t xml:space="preserve"> The Treasury Regulations for IRC sections 904 and 905 provide guidance and reporting requirements relating to the foreign tax credit.</w:t>
      </w:r>
    </w:p>
    <w:p w:rsidR="001B424C" w:rsidP="00892065" w14:paraId="6B05F5F2" w14:textId="77777777">
      <w:pPr>
        <w:ind w:left="720"/>
        <w:rPr>
          <w:rFonts w:ascii="Calibri" w:hAnsi="Calibri"/>
          <w:sz w:val="22"/>
          <w:szCs w:val="22"/>
        </w:rPr>
      </w:pPr>
    </w:p>
    <w:p w:rsidR="00751C1D" w:rsidP="00751C1D" w14:paraId="50028E81" w14:textId="08712F20">
      <w:pPr>
        <w:ind w:left="720"/>
        <w:rPr>
          <w:rFonts w:ascii="Calibri" w:hAnsi="Calibri"/>
          <w:sz w:val="22"/>
          <w:szCs w:val="22"/>
        </w:rPr>
      </w:pPr>
      <w:r w:rsidRPr="001D39E0">
        <w:rPr>
          <w:rFonts w:ascii="Calibri" w:hAnsi="Calibri"/>
          <w:sz w:val="22"/>
          <w:szCs w:val="22"/>
        </w:rPr>
        <w:t xml:space="preserve">Form 1116 is used </w:t>
      </w:r>
      <w:r w:rsidR="00042F52">
        <w:rPr>
          <w:rFonts w:ascii="Calibri" w:hAnsi="Calibri"/>
          <w:sz w:val="22"/>
          <w:szCs w:val="22"/>
        </w:rPr>
        <w:t xml:space="preserve">by individuals, estates, and trusts </w:t>
      </w:r>
      <w:r w:rsidRPr="001D39E0">
        <w:rPr>
          <w:rFonts w:ascii="Calibri" w:hAnsi="Calibri"/>
          <w:sz w:val="22"/>
          <w:szCs w:val="22"/>
        </w:rPr>
        <w:t xml:space="preserve">to determine </w:t>
      </w:r>
      <w:r w:rsidR="008771D1">
        <w:rPr>
          <w:rFonts w:ascii="Calibri" w:hAnsi="Calibri"/>
          <w:sz w:val="22"/>
          <w:szCs w:val="22"/>
        </w:rPr>
        <w:t xml:space="preserve">and </w:t>
      </w:r>
      <w:r w:rsidR="00625ED7">
        <w:rPr>
          <w:rFonts w:ascii="Calibri" w:hAnsi="Calibri"/>
          <w:sz w:val="22"/>
          <w:szCs w:val="22"/>
        </w:rPr>
        <w:t>claim</w:t>
      </w:r>
      <w:r w:rsidR="008771D1">
        <w:rPr>
          <w:rFonts w:ascii="Calibri" w:hAnsi="Calibri"/>
          <w:sz w:val="22"/>
          <w:szCs w:val="22"/>
        </w:rPr>
        <w:t xml:space="preserve"> </w:t>
      </w:r>
      <w:r w:rsidRPr="001D39E0">
        <w:rPr>
          <w:rFonts w:ascii="Calibri" w:hAnsi="Calibri"/>
          <w:sz w:val="22"/>
          <w:szCs w:val="22"/>
        </w:rPr>
        <w:t>the foreign tax credit</w:t>
      </w:r>
      <w:r w:rsidR="008771D1">
        <w:rPr>
          <w:rFonts w:ascii="Calibri" w:hAnsi="Calibri"/>
          <w:sz w:val="22"/>
          <w:szCs w:val="22"/>
        </w:rPr>
        <w:t xml:space="preserve"> for a taxable year</w:t>
      </w:r>
      <w:r w:rsidRPr="001D39E0">
        <w:rPr>
          <w:rFonts w:ascii="Calibri" w:hAnsi="Calibri"/>
          <w:sz w:val="22"/>
          <w:szCs w:val="22"/>
        </w:rPr>
        <w:t xml:space="preserve">. </w:t>
      </w:r>
      <w:r w:rsidR="00532BC7">
        <w:rPr>
          <w:rFonts w:ascii="Calibri" w:hAnsi="Calibri"/>
          <w:sz w:val="22"/>
          <w:szCs w:val="22"/>
        </w:rPr>
        <w:t>Schedule B (Form 1116) is used to reconcile the taxpayer’s prior year foreign tax carryover with their current year foreign tax carryover. Schedule C (Form 1116) is used to iden</w:t>
      </w:r>
      <w:r>
        <w:rPr>
          <w:rFonts w:ascii="Calibri" w:hAnsi="Calibri"/>
          <w:sz w:val="22"/>
          <w:szCs w:val="22"/>
        </w:rPr>
        <w:t xml:space="preserve">tify </w:t>
      </w:r>
      <w:r w:rsidRPr="00751C1D">
        <w:rPr>
          <w:rFonts w:ascii="Calibri" w:hAnsi="Calibri"/>
          <w:sz w:val="22"/>
          <w:szCs w:val="22"/>
        </w:rPr>
        <w:t>current year foreign tax</w:t>
      </w:r>
      <w:r>
        <w:rPr>
          <w:rFonts w:ascii="Calibri" w:hAnsi="Calibri"/>
          <w:sz w:val="22"/>
          <w:szCs w:val="22"/>
        </w:rPr>
        <w:t xml:space="preserve"> </w:t>
      </w:r>
      <w:r w:rsidRPr="00751C1D">
        <w:rPr>
          <w:rFonts w:ascii="Calibri" w:hAnsi="Calibri"/>
          <w:sz w:val="22"/>
          <w:szCs w:val="22"/>
        </w:rPr>
        <w:t>redeterminations in each separate</w:t>
      </w:r>
      <w:r>
        <w:rPr>
          <w:rFonts w:ascii="Calibri" w:hAnsi="Calibri"/>
          <w:sz w:val="22"/>
          <w:szCs w:val="22"/>
        </w:rPr>
        <w:t xml:space="preserve"> </w:t>
      </w:r>
      <w:r w:rsidRPr="00751C1D">
        <w:rPr>
          <w:rFonts w:ascii="Calibri" w:hAnsi="Calibri"/>
          <w:sz w:val="22"/>
          <w:szCs w:val="22"/>
        </w:rPr>
        <w:t xml:space="preserve">category, the years </w:t>
      </w:r>
      <w:r>
        <w:rPr>
          <w:rFonts w:ascii="Calibri" w:hAnsi="Calibri"/>
          <w:sz w:val="22"/>
          <w:szCs w:val="22"/>
        </w:rPr>
        <w:t>t</w:t>
      </w:r>
      <w:r w:rsidRPr="00751C1D">
        <w:rPr>
          <w:rFonts w:ascii="Calibri" w:hAnsi="Calibri"/>
          <w:sz w:val="22"/>
          <w:szCs w:val="22"/>
        </w:rPr>
        <w:t>o which they relate,</w:t>
      </w:r>
      <w:r>
        <w:rPr>
          <w:rFonts w:ascii="Calibri" w:hAnsi="Calibri"/>
          <w:sz w:val="22"/>
          <w:szCs w:val="22"/>
        </w:rPr>
        <w:t xml:space="preserve"> </w:t>
      </w:r>
      <w:r w:rsidRPr="00751C1D">
        <w:rPr>
          <w:rFonts w:ascii="Calibri" w:hAnsi="Calibri"/>
          <w:sz w:val="22"/>
          <w:szCs w:val="22"/>
        </w:rPr>
        <w:t xml:space="preserve">and other information that satisfies </w:t>
      </w:r>
      <w:r>
        <w:rPr>
          <w:rFonts w:ascii="Calibri" w:hAnsi="Calibri"/>
          <w:sz w:val="22"/>
          <w:szCs w:val="22"/>
        </w:rPr>
        <w:t xml:space="preserve">the taxpayer’s </w:t>
      </w:r>
      <w:r w:rsidRPr="00751C1D">
        <w:rPr>
          <w:rFonts w:ascii="Calibri" w:hAnsi="Calibri"/>
          <w:sz w:val="22"/>
          <w:szCs w:val="22"/>
        </w:rPr>
        <w:t xml:space="preserve">obligation to notify the IRS of </w:t>
      </w:r>
      <w:r>
        <w:rPr>
          <w:rFonts w:ascii="Calibri" w:hAnsi="Calibri"/>
          <w:sz w:val="22"/>
          <w:szCs w:val="22"/>
        </w:rPr>
        <w:t>f</w:t>
      </w:r>
      <w:r w:rsidRPr="00751C1D">
        <w:rPr>
          <w:rFonts w:ascii="Calibri" w:hAnsi="Calibri"/>
          <w:sz w:val="22"/>
          <w:szCs w:val="22"/>
        </w:rPr>
        <w:t>oreign tax</w:t>
      </w:r>
      <w:r>
        <w:rPr>
          <w:rFonts w:ascii="Calibri" w:hAnsi="Calibri"/>
          <w:sz w:val="22"/>
          <w:szCs w:val="22"/>
        </w:rPr>
        <w:t xml:space="preserve"> </w:t>
      </w:r>
      <w:r w:rsidRPr="00751C1D">
        <w:rPr>
          <w:rFonts w:ascii="Calibri" w:hAnsi="Calibri"/>
          <w:sz w:val="22"/>
          <w:szCs w:val="22"/>
        </w:rPr>
        <w:t>redeterminations that occurred in the</w:t>
      </w:r>
      <w:r>
        <w:rPr>
          <w:rFonts w:ascii="Calibri" w:hAnsi="Calibri"/>
          <w:sz w:val="22"/>
          <w:szCs w:val="22"/>
        </w:rPr>
        <w:t xml:space="preserve"> </w:t>
      </w:r>
      <w:r w:rsidRPr="00751C1D">
        <w:rPr>
          <w:rFonts w:ascii="Calibri" w:hAnsi="Calibri"/>
          <w:sz w:val="22"/>
          <w:szCs w:val="22"/>
        </w:rPr>
        <w:t>current year that relate to prior years.</w:t>
      </w:r>
      <w:r>
        <w:rPr>
          <w:rFonts w:ascii="Calibri" w:hAnsi="Calibri"/>
          <w:sz w:val="22"/>
          <w:szCs w:val="22"/>
        </w:rPr>
        <w:t xml:space="preserve"> </w:t>
      </w:r>
    </w:p>
    <w:p w:rsidR="00751C1D" w:rsidP="00751C1D" w14:paraId="6402795F" w14:textId="77777777">
      <w:pPr>
        <w:ind w:left="720"/>
        <w:rPr>
          <w:rFonts w:ascii="Calibri" w:hAnsi="Calibri"/>
          <w:sz w:val="22"/>
          <w:szCs w:val="22"/>
        </w:rPr>
      </w:pPr>
    </w:p>
    <w:p w:rsidR="00892065" w:rsidP="00751C1D" w14:paraId="2A979C55" w14:textId="5828EF0E">
      <w:pPr>
        <w:ind w:left="720"/>
        <w:rPr>
          <w:rFonts w:ascii="Calibri" w:hAnsi="Calibri"/>
          <w:sz w:val="22"/>
          <w:szCs w:val="22"/>
        </w:rPr>
      </w:pPr>
      <w:bookmarkStart w:id="0" w:name="_Hlk91070300"/>
      <w:r>
        <w:rPr>
          <w:rFonts w:ascii="Calibri" w:hAnsi="Calibri"/>
          <w:sz w:val="22"/>
          <w:szCs w:val="22"/>
        </w:rPr>
        <w:t xml:space="preserve">The Tax Cuts and Jobs Act, </w:t>
      </w:r>
      <w:r w:rsidR="008771D1">
        <w:rPr>
          <w:rFonts w:ascii="Calibri" w:hAnsi="Calibri"/>
          <w:sz w:val="22"/>
          <w:szCs w:val="22"/>
        </w:rPr>
        <w:t xml:space="preserve">P.L. 115-97, </w:t>
      </w:r>
      <w:r>
        <w:rPr>
          <w:rFonts w:ascii="Calibri" w:hAnsi="Calibri"/>
          <w:sz w:val="22"/>
          <w:szCs w:val="22"/>
        </w:rPr>
        <w:t>increased the complexity of tracking the foreign tax credit carryovers</w:t>
      </w:r>
      <w:r w:rsidR="00532BC7">
        <w:rPr>
          <w:rFonts w:ascii="Calibri" w:hAnsi="Calibri"/>
          <w:sz w:val="22"/>
          <w:szCs w:val="22"/>
        </w:rPr>
        <w:t xml:space="preserve"> and mandated retroactive adjustments </w:t>
      </w:r>
      <w:r w:rsidRPr="00532BC7" w:rsidR="00532BC7">
        <w:rPr>
          <w:rFonts w:ascii="Calibri" w:hAnsi="Calibri"/>
          <w:sz w:val="22"/>
          <w:szCs w:val="22"/>
        </w:rPr>
        <w:t>to U.S. tax liability when foreign taxes claimed as credits are redetermined</w:t>
      </w:r>
      <w:r w:rsidR="00751C1D">
        <w:rPr>
          <w:rFonts w:ascii="Calibri" w:hAnsi="Calibri"/>
          <w:sz w:val="22"/>
          <w:szCs w:val="22"/>
        </w:rPr>
        <w:t>.</w:t>
      </w:r>
      <w:bookmarkEnd w:id="0"/>
      <w:r>
        <w:rPr>
          <w:rFonts w:ascii="Calibri" w:hAnsi="Calibri"/>
          <w:sz w:val="22"/>
          <w:szCs w:val="22"/>
        </w:rPr>
        <w:t xml:space="preserve"> </w:t>
      </w:r>
      <w:r w:rsidR="00751C1D">
        <w:rPr>
          <w:rFonts w:ascii="Calibri" w:hAnsi="Calibri"/>
          <w:sz w:val="22"/>
          <w:szCs w:val="22"/>
        </w:rPr>
        <w:t>T</w:t>
      </w:r>
      <w:r>
        <w:rPr>
          <w:rFonts w:ascii="Calibri" w:hAnsi="Calibri"/>
          <w:sz w:val="22"/>
          <w:szCs w:val="22"/>
        </w:rPr>
        <w:t xml:space="preserve">he new schedules </w:t>
      </w:r>
      <w:r w:rsidR="00751C1D">
        <w:rPr>
          <w:rFonts w:ascii="Calibri" w:hAnsi="Calibri"/>
          <w:sz w:val="22"/>
          <w:szCs w:val="22"/>
        </w:rPr>
        <w:t xml:space="preserve">for Form 1116 </w:t>
      </w:r>
      <w:r>
        <w:rPr>
          <w:rFonts w:ascii="Calibri" w:hAnsi="Calibri"/>
          <w:sz w:val="22"/>
          <w:szCs w:val="22"/>
        </w:rPr>
        <w:t>will aid compliance and make available the necessary information needed for examining the foreign tax credit.</w:t>
      </w:r>
    </w:p>
    <w:p w:rsidR="00892065" w:rsidP="00892065" w14:paraId="155539F4" w14:textId="77777777">
      <w:pPr>
        <w:ind w:left="720"/>
        <w:rPr>
          <w:rFonts w:ascii="Calibri" w:hAnsi="Calibri"/>
          <w:sz w:val="22"/>
          <w:szCs w:val="22"/>
        </w:rPr>
      </w:pPr>
    </w:p>
    <w:p w:rsidR="00892065" w:rsidRPr="001D39E0" w:rsidP="00892065" w14:paraId="019D0DA7" w14:textId="3C91C0CC">
      <w:pPr>
        <w:ind w:left="720"/>
        <w:rPr>
          <w:rFonts w:ascii="Calibri" w:hAnsi="Calibri"/>
          <w:sz w:val="22"/>
          <w:szCs w:val="22"/>
        </w:rPr>
      </w:pPr>
      <w:r>
        <w:rPr>
          <w:rFonts w:ascii="Calibri" w:hAnsi="Calibri"/>
          <w:sz w:val="22"/>
          <w:szCs w:val="22"/>
        </w:rPr>
        <w:t>The information collection burden estimates associated with the filing of Form 1116</w:t>
      </w:r>
      <w:r w:rsidR="00DE5B9B">
        <w:rPr>
          <w:rFonts w:ascii="Calibri" w:hAnsi="Calibri"/>
          <w:sz w:val="22"/>
          <w:szCs w:val="22"/>
        </w:rPr>
        <w:t xml:space="preserve"> and its schedules</w:t>
      </w:r>
      <w:r w:rsidR="00920BF5">
        <w:rPr>
          <w:rFonts w:ascii="Calibri" w:hAnsi="Calibri"/>
          <w:sz w:val="22"/>
          <w:szCs w:val="22"/>
        </w:rPr>
        <w:t xml:space="preserve"> </w:t>
      </w:r>
      <w:r>
        <w:rPr>
          <w:rFonts w:ascii="Calibri" w:hAnsi="Calibri"/>
          <w:sz w:val="22"/>
          <w:szCs w:val="22"/>
        </w:rPr>
        <w:t xml:space="preserve">by individuals are covered under OMB Control Number 1545-0074. This information collection request (ICR) reflects only the burdens associated with the filing of Form 1116 </w:t>
      </w:r>
      <w:r w:rsidR="005F2A4D">
        <w:rPr>
          <w:rFonts w:ascii="Calibri" w:hAnsi="Calibri"/>
          <w:sz w:val="22"/>
          <w:szCs w:val="22"/>
        </w:rPr>
        <w:t xml:space="preserve">and its schedules </w:t>
      </w:r>
      <w:r>
        <w:rPr>
          <w:rFonts w:ascii="Calibri" w:hAnsi="Calibri"/>
          <w:sz w:val="22"/>
          <w:szCs w:val="22"/>
        </w:rPr>
        <w:t xml:space="preserve">by estates and trusts that are claiming </w:t>
      </w:r>
      <w:r w:rsidR="00066349">
        <w:rPr>
          <w:rFonts w:ascii="Calibri" w:hAnsi="Calibri"/>
          <w:sz w:val="22"/>
          <w:szCs w:val="22"/>
        </w:rPr>
        <w:t>the</w:t>
      </w:r>
      <w:r>
        <w:rPr>
          <w:rFonts w:ascii="Calibri" w:hAnsi="Calibri"/>
          <w:sz w:val="22"/>
          <w:szCs w:val="22"/>
        </w:rPr>
        <w:t xml:space="preserve"> foreign tax credit. </w:t>
      </w:r>
    </w:p>
    <w:p w:rsidR="00A80FDD" w:rsidRPr="001D39E0" w14:paraId="01216224" w14:textId="77777777">
      <w:pPr>
        <w:rPr>
          <w:rFonts w:ascii="Calibri" w:hAnsi="Calibri"/>
          <w:sz w:val="22"/>
          <w:szCs w:val="22"/>
        </w:rPr>
      </w:pPr>
    </w:p>
    <w:p w:rsidR="00A80FDD" w:rsidRPr="001D39E0" w14:paraId="78BEA178" w14:textId="77777777">
      <w:pPr>
        <w:pStyle w:val="Level1"/>
        <w:numPr>
          <w:ilvl w:val="0"/>
          <w:numId w:val="1"/>
        </w:numPr>
        <w:tabs>
          <w:tab w:val="left" w:pos="-1440"/>
          <w:tab w:val="num" w:pos="720"/>
        </w:tabs>
        <w:rPr>
          <w:rFonts w:ascii="Calibri" w:hAnsi="Calibri"/>
          <w:sz w:val="22"/>
          <w:szCs w:val="22"/>
        </w:rPr>
      </w:pPr>
      <w:r w:rsidRPr="001D39E0">
        <w:rPr>
          <w:rFonts w:ascii="Calibri" w:hAnsi="Calibri"/>
          <w:sz w:val="22"/>
          <w:szCs w:val="22"/>
          <w:u w:val="single"/>
        </w:rPr>
        <w:t>USE OF DATA</w:t>
      </w:r>
      <w:r w:rsidRPr="001D39E0" w:rsidR="00984418">
        <w:rPr>
          <w:rFonts w:ascii="Calibri" w:hAnsi="Calibri"/>
          <w:sz w:val="22"/>
          <w:szCs w:val="22"/>
        </w:rPr>
        <w:t xml:space="preserve"> </w:t>
      </w:r>
    </w:p>
    <w:p w:rsidR="00A80FDD" w:rsidRPr="001D39E0" w14:paraId="44456C3E" w14:textId="77777777">
      <w:pPr>
        <w:rPr>
          <w:rFonts w:ascii="Calibri" w:hAnsi="Calibri"/>
          <w:sz w:val="22"/>
          <w:szCs w:val="22"/>
        </w:rPr>
      </w:pPr>
    </w:p>
    <w:p w:rsidR="00A80FDD" w:rsidRPr="001D39E0" w14:paraId="36566A8E" w14:textId="121BD459">
      <w:pPr>
        <w:ind w:left="720"/>
        <w:rPr>
          <w:rFonts w:ascii="Calibri" w:hAnsi="Calibri"/>
          <w:sz w:val="22"/>
          <w:szCs w:val="22"/>
        </w:rPr>
      </w:pPr>
      <w:r>
        <w:rPr>
          <w:rFonts w:ascii="Calibri" w:hAnsi="Calibri"/>
          <w:sz w:val="22"/>
          <w:szCs w:val="22"/>
        </w:rPr>
        <w:t xml:space="preserve">Form 1116 and its schedules reflect certain reporting and recordkeeping requirements placed on taxpayers claiming a foreign tax credit by </w:t>
      </w:r>
      <w:r w:rsidRPr="001D39E0" w:rsidR="00984418">
        <w:rPr>
          <w:rFonts w:ascii="Calibri" w:hAnsi="Calibri"/>
          <w:sz w:val="22"/>
          <w:szCs w:val="22"/>
        </w:rPr>
        <w:t xml:space="preserve">IRC </w:t>
      </w:r>
      <w:r w:rsidR="00892065">
        <w:rPr>
          <w:rFonts w:ascii="Calibri" w:hAnsi="Calibri"/>
          <w:sz w:val="22"/>
          <w:szCs w:val="22"/>
        </w:rPr>
        <w:t>sections</w:t>
      </w:r>
      <w:r w:rsidRPr="001D39E0" w:rsidR="00984418">
        <w:rPr>
          <w:rFonts w:ascii="Calibri" w:hAnsi="Calibri"/>
          <w:sz w:val="22"/>
          <w:szCs w:val="22"/>
        </w:rPr>
        <w:t xml:space="preserve"> 901</w:t>
      </w:r>
      <w:r w:rsidR="00892065">
        <w:rPr>
          <w:rFonts w:ascii="Calibri" w:hAnsi="Calibri"/>
          <w:sz w:val="22"/>
          <w:szCs w:val="22"/>
        </w:rPr>
        <w:t xml:space="preserve">, </w:t>
      </w:r>
      <w:r w:rsidRPr="001D39E0" w:rsidR="00984418">
        <w:rPr>
          <w:rFonts w:ascii="Calibri" w:hAnsi="Calibri"/>
          <w:sz w:val="22"/>
          <w:szCs w:val="22"/>
        </w:rPr>
        <w:t>904</w:t>
      </w:r>
      <w:r w:rsidR="00892065">
        <w:rPr>
          <w:rFonts w:ascii="Calibri" w:hAnsi="Calibri"/>
          <w:sz w:val="22"/>
          <w:szCs w:val="22"/>
        </w:rPr>
        <w:t>, and 905</w:t>
      </w:r>
      <w:r w:rsidR="00A77933">
        <w:rPr>
          <w:rFonts w:ascii="Calibri" w:hAnsi="Calibri"/>
          <w:sz w:val="22"/>
          <w:szCs w:val="22"/>
        </w:rPr>
        <w:t xml:space="preserve">. </w:t>
      </w:r>
      <w:r>
        <w:rPr>
          <w:rFonts w:ascii="Calibri" w:hAnsi="Calibri"/>
          <w:sz w:val="22"/>
          <w:szCs w:val="22"/>
        </w:rPr>
        <w:t>The IRS will use t</w:t>
      </w:r>
      <w:r w:rsidR="00A77933">
        <w:rPr>
          <w:rFonts w:ascii="Calibri" w:hAnsi="Calibri"/>
          <w:sz w:val="22"/>
          <w:szCs w:val="22"/>
        </w:rPr>
        <w:t xml:space="preserve">he </w:t>
      </w:r>
      <w:r w:rsidR="00C8732A">
        <w:rPr>
          <w:rFonts w:ascii="Calibri" w:hAnsi="Calibri"/>
          <w:sz w:val="22"/>
          <w:szCs w:val="22"/>
        </w:rPr>
        <w:t>data</w:t>
      </w:r>
      <w:r w:rsidRPr="001D39E0" w:rsidR="00984418">
        <w:rPr>
          <w:rFonts w:ascii="Calibri" w:hAnsi="Calibri"/>
          <w:sz w:val="22"/>
          <w:szCs w:val="22"/>
        </w:rPr>
        <w:t xml:space="preserve"> collected</w:t>
      </w:r>
      <w:r w:rsidRPr="001D39E0">
        <w:rPr>
          <w:rFonts w:ascii="Calibri" w:hAnsi="Calibri"/>
          <w:sz w:val="22"/>
          <w:szCs w:val="22"/>
        </w:rPr>
        <w:t xml:space="preserve"> to determine if the </w:t>
      </w:r>
      <w:r>
        <w:rPr>
          <w:rFonts w:ascii="Calibri" w:hAnsi="Calibri"/>
          <w:sz w:val="22"/>
          <w:szCs w:val="22"/>
        </w:rPr>
        <w:t>taxpayer</w:t>
      </w:r>
      <w:r w:rsidR="00C8732A">
        <w:rPr>
          <w:rFonts w:ascii="Calibri" w:hAnsi="Calibri"/>
          <w:sz w:val="22"/>
          <w:szCs w:val="22"/>
        </w:rPr>
        <w:t xml:space="preserve"> properly computed and reported the required information to claim the </w:t>
      </w:r>
      <w:r w:rsidRPr="001D39E0">
        <w:rPr>
          <w:rFonts w:ascii="Calibri" w:hAnsi="Calibri"/>
          <w:sz w:val="22"/>
          <w:szCs w:val="22"/>
        </w:rPr>
        <w:t>foreign tax credit.</w:t>
      </w:r>
    </w:p>
    <w:p w:rsidR="00A80FDD" w:rsidRPr="001D39E0" w14:paraId="2C428FDF" w14:textId="77777777">
      <w:pPr>
        <w:rPr>
          <w:rFonts w:ascii="Calibri" w:hAnsi="Calibri"/>
          <w:sz w:val="22"/>
          <w:szCs w:val="22"/>
        </w:rPr>
      </w:pPr>
    </w:p>
    <w:p w:rsidR="00A80FDD" w:rsidRPr="001D39E0" w14:paraId="10962007" w14:textId="77777777">
      <w:pPr>
        <w:pStyle w:val="Level1"/>
        <w:numPr>
          <w:ilvl w:val="0"/>
          <w:numId w:val="1"/>
        </w:numPr>
        <w:tabs>
          <w:tab w:val="left" w:pos="-1440"/>
          <w:tab w:val="num" w:pos="720"/>
        </w:tabs>
        <w:rPr>
          <w:rFonts w:ascii="Calibri" w:hAnsi="Calibri"/>
          <w:sz w:val="22"/>
          <w:szCs w:val="22"/>
        </w:rPr>
      </w:pPr>
      <w:r w:rsidRPr="001D39E0">
        <w:rPr>
          <w:rFonts w:ascii="Calibri" w:hAnsi="Calibri"/>
          <w:sz w:val="22"/>
          <w:szCs w:val="22"/>
          <w:u w:val="single"/>
        </w:rPr>
        <w:t>USE OF IMPROVED INFORMATION TECHNOLOGY TO REDUCE BURDEN</w:t>
      </w:r>
    </w:p>
    <w:p w:rsidR="00A80FDD" w:rsidRPr="001D39E0" w14:paraId="6A5760FE" w14:textId="77777777">
      <w:pPr>
        <w:rPr>
          <w:rFonts w:ascii="Calibri" w:hAnsi="Calibri"/>
          <w:sz w:val="22"/>
          <w:szCs w:val="22"/>
        </w:rPr>
      </w:pPr>
    </w:p>
    <w:p w:rsidR="00A80FDD" w:rsidRPr="001D39E0" w14:paraId="3530CFCF" w14:textId="17E24F80">
      <w:pPr>
        <w:ind w:left="720"/>
        <w:rPr>
          <w:rFonts w:ascii="Calibri" w:hAnsi="Calibri"/>
          <w:sz w:val="22"/>
          <w:szCs w:val="22"/>
        </w:rPr>
      </w:pPr>
      <w:r w:rsidRPr="001D39E0">
        <w:rPr>
          <w:rFonts w:ascii="Calibri" w:hAnsi="Calibri"/>
          <w:sz w:val="22"/>
          <w:szCs w:val="22"/>
        </w:rPr>
        <w:t xml:space="preserve">Electronic filing of Form 1116 </w:t>
      </w:r>
      <w:r w:rsidR="00E167C2">
        <w:rPr>
          <w:rFonts w:ascii="Calibri" w:hAnsi="Calibri"/>
          <w:sz w:val="22"/>
          <w:szCs w:val="22"/>
        </w:rPr>
        <w:t xml:space="preserve">and its schedules </w:t>
      </w:r>
      <w:r w:rsidR="006A7B07">
        <w:rPr>
          <w:rFonts w:ascii="Calibri" w:hAnsi="Calibri"/>
          <w:sz w:val="22"/>
          <w:szCs w:val="22"/>
        </w:rPr>
        <w:t>are</w:t>
      </w:r>
      <w:r w:rsidRPr="001D39E0">
        <w:rPr>
          <w:rFonts w:ascii="Calibri" w:hAnsi="Calibri"/>
          <w:sz w:val="22"/>
          <w:szCs w:val="22"/>
        </w:rPr>
        <w:t xml:space="preserve"> currently available.</w:t>
      </w:r>
    </w:p>
    <w:p w:rsidR="00A80FDD" w14:paraId="2CA10261" w14:textId="77777777">
      <w:pPr>
        <w:rPr>
          <w:rFonts w:ascii="Calibri" w:hAnsi="Calibri"/>
          <w:sz w:val="22"/>
          <w:szCs w:val="22"/>
        </w:rPr>
      </w:pPr>
    </w:p>
    <w:p w:rsidR="00EA20D5" w:rsidRPr="001D39E0" w14:paraId="3B722C83" w14:textId="77777777">
      <w:pPr>
        <w:rPr>
          <w:rFonts w:ascii="Calibri" w:hAnsi="Calibri"/>
          <w:sz w:val="22"/>
          <w:szCs w:val="22"/>
        </w:rPr>
      </w:pPr>
    </w:p>
    <w:p w:rsidR="00A80FDD" w:rsidRPr="001D39E0" w14:paraId="37E51656" w14:textId="77777777">
      <w:pPr>
        <w:pStyle w:val="Level1"/>
        <w:numPr>
          <w:ilvl w:val="0"/>
          <w:numId w:val="1"/>
        </w:numPr>
        <w:tabs>
          <w:tab w:val="left" w:pos="-1440"/>
          <w:tab w:val="num" w:pos="720"/>
        </w:tabs>
        <w:rPr>
          <w:rFonts w:ascii="Calibri" w:hAnsi="Calibri"/>
          <w:sz w:val="22"/>
          <w:szCs w:val="22"/>
        </w:rPr>
      </w:pPr>
      <w:r w:rsidRPr="001D39E0">
        <w:rPr>
          <w:rFonts w:ascii="Calibri" w:hAnsi="Calibri"/>
          <w:sz w:val="22"/>
          <w:szCs w:val="22"/>
          <w:u w:val="single"/>
        </w:rPr>
        <w:t>EFFORTS TO IDENTIFY DUPLICATION</w:t>
      </w:r>
    </w:p>
    <w:p w:rsidR="00A80FDD" w:rsidRPr="001D39E0" w14:paraId="6A96A593" w14:textId="77777777">
      <w:pPr>
        <w:rPr>
          <w:rFonts w:ascii="Calibri" w:hAnsi="Calibri"/>
          <w:sz w:val="22"/>
          <w:szCs w:val="22"/>
        </w:rPr>
      </w:pPr>
    </w:p>
    <w:p w:rsidR="00A80FDD" w:rsidRPr="001D39E0" w14:paraId="305AEB6B" w14:textId="77777777">
      <w:pPr>
        <w:ind w:left="720"/>
        <w:rPr>
          <w:rFonts w:ascii="Calibri" w:hAnsi="Calibri"/>
          <w:sz w:val="22"/>
          <w:szCs w:val="22"/>
        </w:rPr>
      </w:pPr>
      <w:r w:rsidRPr="00984418">
        <w:rPr>
          <w:rFonts w:ascii="Calibri" w:hAnsi="Calibri"/>
          <w:iCs/>
          <w:sz w:val="22"/>
          <w:szCs w:val="22"/>
        </w:rPr>
        <w:t>The information obtained through this collection is unique and is not already available for use or adaptation from another source.</w:t>
      </w:r>
      <w:r w:rsidRPr="001D39E0">
        <w:rPr>
          <w:rFonts w:ascii="Calibri" w:hAnsi="Calibri"/>
          <w:sz w:val="22"/>
          <w:szCs w:val="22"/>
        </w:rPr>
        <w:t xml:space="preserve"> </w:t>
      </w:r>
    </w:p>
    <w:p w:rsidR="00A80FDD" w:rsidRPr="001D39E0" w14:paraId="2B063ABE" w14:textId="77777777">
      <w:pPr>
        <w:rPr>
          <w:rFonts w:ascii="Calibri" w:hAnsi="Calibri"/>
          <w:sz w:val="22"/>
          <w:szCs w:val="22"/>
        </w:rPr>
      </w:pPr>
    </w:p>
    <w:p w:rsidR="00A80FDD" w:rsidRPr="001D39E0" w14:paraId="290860D1" w14:textId="77777777">
      <w:pPr>
        <w:pStyle w:val="Level1"/>
        <w:numPr>
          <w:ilvl w:val="0"/>
          <w:numId w:val="1"/>
        </w:numPr>
        <w:tabs>
          <w:tab w:val="left" w:pos="-1440"/>
          <w:tab w:val="num" w:pos="720"/>
        </w:tabs>
        <w:rPr>
          <w:rFonts w:ascii="Calibri" w:hAnsi="Calibri"/>
          <w:sz w:val="22"/>
          <w:szCs w:val="22"/>
        </w:rPr>
      </w:pPr>
      <w:r w:rsidRPr="001D39E0">
        <w:rPr>
          <w:rFonts w:ascii="Calibri" w:hAnsi="Calibri"/>
          <w:sz w:val="22"/>
          <w:szCs w:val="22"/>
          <w:u w:val="single"/>
        </w:rPr>
        <w:t>METHODS TO MINIMIZE BURDEN ON SMALL BUSINESSES OR OTHER</w:t>
      </w:r>
      <w:r w:rsidRPr="001D39E0" w:rsidR="00984418">
        <w:rPr>
          <w:rFonts w:ascii="Calibri" w:hAnsi="Calibri"/>
          <w:sz w:val="22"/>
          <w:szCs w:val="22"/>
          <w:u w:val="single"/>
        </w:rPr>
        <w:t xml:space="preserve"> </w:t>
      </w:r>
      <w:r w:rsidRPr="001D39E0">
        <w:rPr>
          <w:rFonts w:ascii="Calibri" w:hAnsi="Calibri"/>
          <w:sz w:val="22"/>
          <w:szCs w:val="22"/>
          <w:u w:val="single"/>
        </w:rPr>
        <w:t>SMALL ENTITIES</w:t>
      </w:r>
    </w:p>
    <w:p w:rsidR="00A80FDD" w:rsidRPr="001D39E0" w14:paraId="41770AF1" w14:textId="77777777">
      <w:pPr>
        <w:rPr>
          <w:rFonts w:ascii="Calibri" w:hAnsi="Calibri"/>
          <w:sz w:val="22"/>
          <w:szCs w:val="22"/>
        </w:rPr>
      </w:pPr>
    </w:p>
    <w:p w:rsidR="00022665" w:rsidRPr="001D39E0" w:rsidP="00022665" w14:paraId="0EEB914D" w14:textId="516864B8">
      <w:pPr>
        <w:ind w:left="720"/>
        <w:jc w:val="both"/>
        <w:rPr>
          <w:rFonts w:ascii="Calibri" w:hAnsi="Calibri"/>
          <w:sz w:val="22"/>
          <w:szCs w:val="22"/>
        </w:rPr>
      </w:pPr>
      <w:r w:rsidRPr="00984418">
        <w:rPr>
          <w:rFonts w:ascii="Calibri" w:hAnsi="Calibri"/>
          <w:sz w:val="22"/>
          <w:szCs w:val="22"/>
        </w:rPr>
        <w:t>There is no flexibility to reduce burden on small businesses or other small entities because the statutes apply to small businesses and small entities.</w:t>
      </w:r>
    </w:p>
    <w:p w:rsidR="00A80FDD" w:rsidRPr="001D39E0" w14:paraId="7E31F0F7" w14:textId="77777777">
      <w:pPr>
        <w:rPr>
          <w:rFonts w:ascii="Calibri" w:hAnsi="Calibri"/>
          <w:sz w:val="22"/>
          <w:szCs w:val="22"/>
        </w:rPr>
      </w:pPr>
    </w:p>
    <w:p w:rsidR="00A80FDD" w:rsidRPr="001D39E0" w14:paraId="5CF62432" w14:textId="77777777">
      <w:pPr>
        <w:tabs>
          <w:tab w:val="left" w:pos="-1440"/>
        </w:tabs>
        <w:ind w:left="720" w:hanging="720"/>
        <w:rPr>
          <w:rFonts w:ascii="Calibri" w:hAnsi="Calibri"/>
          <w:sz w:val="22"/>
          <w:szCs w:val="22"/>
        </w:rPr>
      </w:pPr>
      <w:r w:rsidRPr="001D39E0">
        <w:rPr>
          <w:rFonts w:ascii="Calibri" w:hAnsi="Calibri"/>
          <w:sz w:val="22"/>
          <w:szCs w:val="22"/>
        </w:rPr>
        <w:t xml:space="preserve">6. </w:t>
      </w:r>
      <w:r w:rsidRPr="001D39E0">
        <w:rPr>
          <w:rFonts w:ascii="Calibri" w:hAnsi="Calibri"/>
          <w:sz w:val="22"/>
          <w:szCs w:val="22"/>
        </w:rPr>
        <w:tab/>
      </w:r>
      <w:r w:rsidRPr="001D39E0">
        <w:rPr>
          <w:rFonts w:ascii="Calibri" w:hAnsi="Calibri"/>
          <w:sz w:val="22"/>
          <w:szCs w:val="22"/>
          <w:u w:val="single"/>
        </w:rPr>
        <w:t>CONSEQUENCES OF LESS FREQUENT COLLECTION ON FEDERAL PROGRAMS OR POLICY ACTIVITIES</w:t>
      </w:r>
    </w:p>
    <w:p w:rsidR="00A80FDD" w:rsidRPr="001D39E0" w14:paraId="69D784BA" w14:textId="77777777">
      <w:pPr>
        <w:rPr>
          <w:rFonts w:ascii="Calibri" w:hAnsi="Calibri"/>
          <w:sz w:val="22"/>
          <w:szCs w:val="22"/>
        </w:rPr>
      </w:pPr>
    </w:p>
    <w:p w:rsidR="00A80FDD" w:rsidRPr="001D39E0" w14:paraId="0C0BC95C" w14:textId="77777777">
      <w:pPr>
        <w:ind w:left="720"/>
        <w:rPr>
          <w:rFonts w:ascii="Calibri" w:hAnsi="Calibri"/>
          <w:sz w:val="22"/>
          <w:szCs w:val="22"/>
        </w:rPr>
      </w:pPr>
      <w:r w:rsidRPr="00984418">
        <w:rPr>
          <w:rFonts w:ascii="Calibri" w:hAnsi="Calibri" w:cs="Courier New"/>
          <w:sz w:val="22"/>
          <w:szCs w:val="22"/>
        </w:rPr>
        <w:t xml:space="preserve">A less frequent collection would not allow IRS to make the determination of the tax treatment </w:t>
      </w:r>
      <w:r>
        <w:rPr>
          <w:rFonts w:ascii="Calibri" w:hAnsi="Calibri" w:cs="Courier New"/>
          <w:sz w:val="22"/>
          <w:szCs w:val="22"/>
        </w:rPr>
        <w:t xml:space="preserve">of the foreign tax credit </w:t>
      </w:r>
      <w:r w:rsidRPr="00984418">
        <w:rPr>
          <w:rFonts w:ascii="Calibri" w:hAnsi="Calibri" w:cs="Courier New"/>
          <w:sz w:val="22"/>
          <w:szCs w:val="22"/>
        </w:rPr>
        <w:t>and therefore not allow the IRS to meet its mission.</w:t>
      </w:r>
      <w:r>
        <w:rPr>
          <w:rFonts w:ascii="Calibri" w:hAnsi="Calibri" w:cs="Courier New"/>
          <w:sz w:val="22"/>
          <w:szCs w:val="22"/>
        </w:rPr>
        <w:t xml:space="preserve"> </w:t>
      </w:r>
    </w:p>
    <w:p w:rsidR="00A80FDD" w:rsidRPr="001D39E0" w14:paraId="3B389694" w14:textId="77777777">
      <w:pPr>
        <w:rPr>
          <w:rFonts w:ascii="Calibri" w:hAnsi="Calibri"/>
          <w:sz w:val="22"/>
          <w:szCs w:val="22"/>
        </w:rPr>
      </w:pPr>
    </w:p>
    <w:p w:rsidR="00A80FDD" w:rsidRPr="001D39E0" w14:paraId="04F58289" w14:textId="3EC85709">
      <w:pPr>
        <w:pStyle w:val="Level1"/>
        <w:tabs>
          <w:tab w:val="left" w:pos="-1440"/>
          <w:tab w:val="num" w:pos="720"/>
        </w:tabs>
        <w:rPr>
          <w:rFonts w:ascii="Calibri" w:hAnsi="Calibri"/>
          <w:sz w:val="22"/>
          <w:szCs w:val="22"/>
        </w:rPr>
      </w:pPr>
      <w:r w:rsidRPr="001D39E0">
        <w:rPr>
          <w:rFonts w:ascii="Calibri" w:hAnsi="Calibri"/>
          <w:sz w:val="22"/>
          <w:szCs w:val="22"/>
          <w:u w:val="single"/>
        </w:rPr>
        <w:t>SPECIAL CIRCUMSTANCES REQUIRING DATA COLLECTION TO BE</w:t>
      </w:r>
      <w:r w:rsidRPr="001D39E0" w:rsidR="00984418">
        <w:rPr>
          <w:rFonts w:ascii="Calibri" w:hAnsi="Calibri"/>
          <w:sz w:val="22"/>
          <w:szCs w:val="22"/>
          <w:u w:val="single"/>
        </w:rPr>
        <w:t xml:space="preserve"> </w:t>
      </w:r>
      <w:r w:rsidRPr="001D39E0">
        <w:rPr>
          <w:rFonts w:ascii="Calibri" w:hAnsi="Calibri"/>
          <w:sz w:val="22"/>
          <w:szCs w:val="22"/>
          <w:u w:val="single"/>
        </w:rPr>
        <w:t xml:space="preserve">INCONSISTENT WITH </w:t>
      </w:r>
      <w:r w:rsidR="00E167C2">
        <w:rPr>
          <w:rFonts w:ascii="Calibri" w:hAnsi="Calibri"/>
          <w:sz w:val="22"/>
          <w:szCs w:val="22"/>
          <w:u w:val="single"/>
        </w:rPr>
        <w:t>G</w:t>
      </w:r>
      <w:r w:rsidRPr="001D39E0">
        <w:rPr>
          <w:rFonts w:ascii="Calibri" w:hAnsi="Calibri"/>
          <w:sz w:val="22"/>
          <w:szCs w:val="22"/>
          <w:u w:val="single"/>
        </w:rPr>
        <w:t>UIDELINES IN 5 CFR 1320.5(d)(2)</w:t>
      </w:r>
    </w:p>
    <w:p w:rsidR="00A80FDD" w:rsidRPr="001D39E0" w14:paraId="599D8248" w14:textId="77777777">
      <w:pPr>
        <w:rPr>
          <w:rFonts w:ascii="Calibri" w:hAnsi="Calibri"/>
          <w:sz w:val="22"/>
          <w:szCs w:val="22"/>
        </w:rPr>
      </w:pPr>
    </w:p>
    <w:p w:rsidR="00D37ED6" w:rsidRPr="001D39E0" w:rsidP="00D37ED6" w14:paraId="0A9BED0F" w14:textId="2644A601">
      <w:pPr>
        <w:ind w:left="720"/>
        <w:jc w:val="both"/>
        <w:rPr>
          <w:rFonts w:ascii="Calibri" w:hAnsi="Calibri"/>
          <w:sz w:val="22"/>
          <w:szCs w:val="22"/>
        </w:rPr>
      </w:pPr>
      <w:r w:rsidRPr="001D39E0">
        <w:rPr>
          <w:rFonts w:ascii="Calibri" w:hAnsi="Calibri"/>
          <w:sz w:val="22"/>
          <w:szCs w:val="22"/>
        </w:rPr>
        <w:t xml:space="preserve">There are no special circumstances requiring data collection to be inconsistent with guidelines in </w:t>
      </w:r>
      <w:r w:rsidR="00E167C2">
        <w:rPr>
          <w:rFonts w:ascii="Calibri" w:hAnsi="Calibri"/>
          <w:sz w:val="22"/>
          <w:szCs w:val="22"/>
        </w:rPr>
        <w:t xml:space="preserve">5 </w:t>
      </w:r>
      <w:r w:rsidRPr="001D39E0">
        <w:rPr>
          <w:rFonts w:ascii="Calibri" w:hAnsi="Calibri"/>
          <w:sz w:val="22"/>
          <w:szCs w:val="22"/>
        </w:rPr>
        <w:t>CFR 1320.5(d)(2).</w:t>
      </w:r>
    </w:p>
    <w:p w:rsidR="00A80FDD" w:rsidRPr="001D39E0" w14:paraId="1AE21751" w14:textId="77777777">
      <w:pPr>
        <w:rPr>
          <w:rFonts w:ascii="Calibri" w:hAnsi="Calibri"/>
          <w:sz w:val="22"/>
          <w:szCs w:val="22"/>
        </w:rPr>
      </w:pPr>
    </w:p>
    <w:p w:rsidR="00A80FDD" w:rsidRPr="001D39E0" w14:paraId="6EA5411C" w14:textId="77777777">
      <w:pPr>
        <w:pStyle w:val="Level1"/>
        <w:tabs>
          <w:tab w:val="left" w:pos="-1440"/>
          <w:tab w:val="num" w:pos="720"/>
        </w:tabs>
        <w:rPr>
          <w:rFonts w:ascii="Calibri" w:hAnsi="Calibri"/>
          <w:sz w:val="22"/>
          <w:szCs w:val="22"/>
        </w:rPr>
      </w:pPr>
      <w:r w:rsidRPr="001D39E0">
        <w:rPr>
          <w:rFonts w:ascii="Calibri" w:hAnsi="Calibri"/>
          <w:sz w:val="22"/>
          <w:szCs w:val="22"/>
          <w:u w:val="single"/>
        </w:rPr>
        <w:t>CONSULTATION WITH INDIVIDUALS OUTSIDE OF THE AGENCY ON</w:t>
      </w:r>
      <w:r w:rsidRPr="001D39E0" w:rsidR="00984418">
        <w:rPr>
          <w:rFonts w:ascii="Calibri" w:hAnsi="Calibri"/>
          <w:sz w:val="22"/>
          <w:szCs w:val="22"/>
          <w:u w:val="single"/>
        </w:rPr>
        <w:t xml:space="preserve"> </w:t>
      </w:r>
      <w:r w:rsidRPr="001D39E0">
        <w:rPr>
          <w:rFonts w:ascii="Calibri" w:hAnsi="Calibri"/>
          <w:sz w:val="22"/>
          <w:szCs w:val="22"/>
          <w:u w:val="single"/>
        </w:rPr>
        <w:t>AVAILABILITY OF DATA, FREQUENCY OF COLLECTION, CLARITY OF INSTRUCTIONS AND FORMS, AND DATA ELEMENTS</w:t>
      </w:r>
    </w:p>
    <w:p w:rsidR="00A80FDD" w:rsidRPr="001D39E0" w14:paraId="54BFC256" w14:textId="77777777">
      <w:pPr>
        <w:rPr>
          <w:rFonts w:ascii="Calibri" w:hAnsi="Calibri"/>
          <w:sz w:val="22"/>
          <w:szCs w:val="22"/>
        </w:rPr>
      </w:pPr>
    </w:p>
    <w:p w:rsidR="00A80FDD" w:rsidRPr="001D39E0" w14:paraId="5B8F3E20" w14:textId="681649AB">
      <w:pPr>
        <w:ind w:left="720"/>
        <w:rPr>
          <w:rFonts w:ascii="Calibri" w:hAnsi="Calibri" w:cs="Berylium"/>
          <w:b/>
          <w:bCs/>
          <w:sz w:val="22"/>
          <w:szCs w:val="22"/>
        </w:rPr>
      </w:pPr>
      <w:r w:rsidRPr="001D39E0">
        <w:rPr>
          <w:rFonts w:ascii="Calibri" w:hAnsi="Calibri"/>
          <w:sz w:val="22"/>
          <w:szCs w:val="22"/>
        </w:rPr>
        <w:t xml:space="preserve">In response to the </w:t>
      </w:r>
      <w:r w:rsidRPr="001D39E0">
        <w:rPr>
          <w:rFonts w:ascii="Calibri" w:hAnsi="Calibri"/>
          <w:i/>
          <w:sz w:val="22"/>
          <w:szCs w:val="22"/>
        </w:rPr>
        <w:t>Federal Register</w:t>
      </w:r>
      <w:r w:rsidRPr="001D39E0">
        <w:rPr>
          <w:rFonts w:ascii="Calibri" w:hAnsi="Calibri"/>
          <w:sz w:val="22"/>
          <w:szCs w:val="22"/>
        </w:rPr>
        <w:t xml:space="preserve"> </w:t>
      </w:r>
      <w:r w:rsidRPr="001D39E0" w:rsidR="007C794D">
        <w:rPr>
          <w:rFonts w:ascii="Calibri" w:hAnsi="Calibri"/>
          <w:sz w:val="22"/>
          <w:szCs w:val="22"/>
        </w:rPr>
        <w:t>n</w:t>
      </w:r>
      <w:r w:rsidRPr="001D39E0">
        <w:rPr>
          <w:rFonts w:ascii="Calibri" w:hAnsi="Calibri"/>
          <w:sz w:val="22"/>
          <w:szCs w:val="22"/>
        </w:rPr>
        <w:t>otice</w:t>
      </w:r>
      <w:r w:rsidRPr="001D39E0" w:rsidR="00220255">
        <w:rPr>
          <w:rFonts w:ascii="Calibri" w:hAnsi="Calibri"/>
          <w:sz w:val="22"/>
          <w:szCs w:val="22"/>
        </w:rPr>
        <w:t xml:space="preserve"> (8</w:t>
      </w:r>
      <w:r w:rsidR="001B150E">
        <w:rPr>
          <w:rFonts w:ascii="Calibri" w:hAnsi="Calibri"/>
          <w:sz w:val="22"/>
          <w:szCs w:val="22"/>
        </w:rPr>
        <w:t>9</w:t>
      </w:r>
      <w:r w:rsidRPr="001D39E0" w:rsidR="00220255">
        <w:rPr>
          <w:rFonts w:ascii="Calibri" w:hAnsi="Calibri"/>
          <w:sz w:val="22"/>
          <w:szCs w:val="22"/>
        </w:rPr>
        <w:t xml:space="preserve"> FR </w:t>
      </w:r>
      <w:r w:rsidR="001B150E">
        <w:rPr>
          <w:rFonts w:ascii="Calibri" w:hAnsi="Calibri"/>
          <w:sz w:val="22"/>
          <w:szCs w:val="22"/>
        </w:rPr>
        <w:t>77239</w:t>
      </w:r>
      <w:r w:rsidRPr="001D39E0" w:rsidR="00984418">
        <w:rPr>
          <w:rFonts w:ascii="Calibri" w:hAnsi="Calibri"/>
          <w:sz w:val="22"/>
          <w:szCs w:val="22"/>
        </w:rPr>
        <w:t>),</w:t>
      </w:r>
      <w:r w:rsidRPr="001D39E0">
        <w:rPr>
          <w:rFonts w:ascii="Calibri" w:hAnsi="Calibri"/>
          <w:sz w:val="22"/>
          <w:szCs w:val="22"/>
        </w:rPr>
        <w:t xml:space="preserve"> dated </w:t>
      </w:r>
      <w:r w:rsidR="001B150E">
        <w:rPr>
          <w:rFonts w:ascii="Calibri" w:hAnsi="Calibri"/>
          <w:sz w:val="22"/>
          <w:szCs w:val="22"/>
        </w:rPr>
        <w:t>September 20</w:t>
      </w:r>
      <w:r w:rsidRPr="001D39E0" w:rsidR="00DD699B">
        <w:rPr>
          <w:rFonts w:ascii="Calibri" w:hAnsi="Calibri"/>
          <w:sz w:val="22"/>
          <w:szCs w:val="22"/>
        </w:rPr>
        <w:t xml:space="preserve">, </w:t>
      </w:r>
      <w:r w:rsidRPr="001D39E0" w:rsidR="0040063B">
        <w:rPr>
          <w:rFonts w:ascii="Calibri" w:hAnsi="Calibri"/>
          <w:sz w:val="22"/>
          <w:szCs w:val="22"/>
        </w:rPr>
        <w:t>20</w:t>
      </w:r>
      <w:r w:rsidR="0040063B">
        <w:rPr>
          <w:rFonts w:ascii="Calibri" w:hAnsi="Calibri"/>
          <w:sz w:val="22"/>
          <w:szCs w:val="22"/>
        </w:rPr>
        <w:t>24</w:t>
      </w:r>
      <w:r w:rsidRPr="001D39E0">
        <w:rPr>
          <w:rFonts w:ascii="Calibri" w:hAnsi="Calibri"/>
          <w:sz w:val="22"/>
          <w:szCs w:val="22"/>
        </w:rPr>
        <w:t>, we received no comments during the comment period regarding Form 1116</w:t>
      </w:r>
      <w:r w:rsidR="00920BF5">
        <w:rPr>
          <w:rFonts w:ascii="Calibri" w:hAnsi="Calibri"/>
          <w:sz w:val="22"/>
          <w:szCs w:val="22"/>
        </w:rPr>
        <w:t>, Schedule B, or Schedule C</w:t>
      </w:r>
      <w:r w:rsidRPr="001D39E0">
        <w:rPr>
          <w:rFonts w:ascii="Calibri" w:hAnsi="Calibri"/>
          <w:sz w:val="22"/>
          <w:szCs w:val="22"/>
        </w:rPr>
        <w:t>.</w:t>
      </w:r>
    </w:p>
    <w:p w:rsidR="00A80FDD" w:rsidRPr="001D39E0" w14:paraId="214F2625" w14:textId="77777777">
      <w:pPr>
        <w:rPr>
          <w:rFonts w:ascii="Calibri" w:hAnsi="Calibri" w:cs="Berylium"/>
          <w:b/>
          <w:bCs/>
          <w:sz w:val="22"/>
          <w:szCs w:val="22"/>
        </w:rPr>
      </w:pPr>
    </w:p>
    <w:p w:rsidR="00A80FDD" w:rsidRPr="001D39E0" w14:paraId="74772F15" w14:textId="77777777">
      <w:pPr>
        <w:pStyle w:val="Level1"/>
        <w:tabs>
          <w:tab w:val="left" w:pos="-1440"/>
          <w:tab w:val="num" w:pos="720"/>
        </w:tabs>
        <w:rPr>
          <w:rFonts w:ascii="Calibri" w:hAnsi="Calibri"/>
          <w:sz w:val="22"/>
          <w:szCs w:val="22"/>
        </w:rPr>
      </w:pPr>
      <w:r w:rsidRPr="001D39E0">
        <w:rPr>
          <w:rFonts w:ascii="Calibri" w:hAnsi="Calibri"/>
          <w:sz w:val="22"/>
          <w:szCs w:val="22"/>
          <w:u w:val="single"/>
        </w:rPr>
        <w:t>EXPLANATION OF DECISION TO PROVIDE ANY PAYMENT OR GIFT TO</w:t>
      </w:r>
      <w:r w:rsidR="008D06FB">
        <w:rPr>
          <w:rFonts w:ascii="Calibri" w:hAnsi="Calibri"/>
          <w:sz w:val="22"/>
          <w:szCs w:val="22"/>
          <w:u w:val="single"/>
        </w:rPr>
        <w:t xml:space="preserve"> </w:t>
      </w:r>
      <w:r w:rsidRPr="001D39E0">
        <w:rPr>
          <w:rFonts w:ascii="Calibri" w:hAnsi="Calibri"/>
          <w:sz w:val="22"/>
          <w:szCs w:val="22"/>
          <w:u w:val="single"/>
        </w:rPr>
        <w:t>RESPONDENTS</w:t>
      </w:r>
    </w:p>
    <w:p w:rsidR="00A80FDD" w:rsidRPr="001D39E0" w14:paraId="1B562A13" w14:textId="77777777">
      <w:pPr>
        <w:rPr>
          <w:rFonts w:ascii="Calibri" w:hAnsi="Calibri"/>
          <w:sz w:val="22"/>
          <w:szCs w:val="22"/>
        </w:rPr>
      </w:pPr>
    </w:p>
    <w:p w:rsidR="00D37ED6" w:rsidRPr="001D39E0" w:rsidP="00D37ED6" w14:paraId="5398CEAD" w14:textId="77777777">
      <w:pPr>
        <w:ind w:left="720"/>
        <w:jc w:val="both"/>
        <w:rPr>
          <w:rFonts w:ascii="Calibri" w:hAnsi="Calibri"/>
          <w:sz w:val="22"/>
          <w:szCs w:val="22"/>
        </w:rPr>
      </w:pPr>
      <w:r w:rsidRPr="001D39E0">
        <w:rPr>
          <w:rFonts w:ascii="Calibri" w:hAnsi="Calibri"/>
          <w:sz w:val="22"/>
          <w:szCs w:val="22"/>
        </w:rPr>
        <w:t>No payment or gift has been provided to any respondents.</w:t>
      </w:r>
    </w:p>
    <w:p w:rsidR="00A80FDD" w:rsidRPr="001D39E0" w14:paraId="283DB065" w14:textId="77777777">
      <w:pPr>
        <w:rPr>
          <w:rFonts w:ascii="Calibri" w:hAnsi="Calibri"/>
          <w:sz w:val="22"/>
          <w:szCs w:val="22"/>
        </w:rPr>
      </w:pPr>
    </w:p>
    <w:p w:rsidR="00A80FDD" w:rsidRPr="001D39E0" w14:paraId="61A4DB98" w14:textId="77777777">
      <w:pPr>
        <w:pStyle w:val="Level1"/>
        <w:tabs>
          <w:tab w:val="left" w:pos="-1440"/>
          <w:tab w:val="num" w:pos="720"/>
        </w:tabs>
        <w:rPr>
          <w:rFonts w:ascii="Calibri" w:hAnsi="Calibri"/>
          <w:sz w:val="22"/>
          <w:szCs w:val="22"/>
        </w:rPr>
      </w:pPr>
      <w:r w:rsidRPr="001D39E0">
        <w:rPr>
          <w:rFonts w:ascii="Calibri" w:hAnsi="Calibri"/>
          <w:sz w:val="22"/>
          <w:szCs w:val="22"/>
          <w:u w:val="single"/>
        </w:rPr>
        <w:t>ASSURANCE OF CONFIDENTIALITY OF RESPONSES</w:t>
      </w:r>
    </w:p>
    <w:p w:rsidR="00A80FDD" w:rsidRPr="001D39E0" w14:paraId="0C894C4F" w14:textId="77777777">
      <w:pPr>
        <w:rPr>
          <w:rFonts w:ascii="Calibri" w:hAnsi="Calibri"/>
          <w:sz w:val="22"/>
          <w:szCs w:val="22"/>
        </w:rPr>
      </w:pPr>
    </w:p>
    <w:p w:rsidR="00A80FDD" w:rsidRPr="001D39E0" w14:paraId="0A41305E" w14:textId="77777777">
      <w:pPr>
        <w:ind w:left="720"/>
        <w:rPr>
          <w:rFonts w:ascii="Calibri" w:hAnsi="Calibri"/>
          <w:sz w:val="22"/>
          <w:szCs w:val="22"/>
        </w:rPr>
      </w:pPr>
      <w:r w:rsidRPr="001D39E0">
        <w:rPr>
          <w:rFonts w:ascii="Calibri" w:hAnsi="Calibri"/>
          <w:sz w:val="22"/>
          <w:szCs w:val="22"/>
        </w:rPr>
        <w:t>Generally, tax returns and tax return information are confidential as required by 26 U</w:t>
      </w:r>
      <w:r w:rsidR="008D06FB">
        <w:rPr>
          <w:rFonts w:ascii="Calibri" w:hAnsi="Calibri"/>
          <w:sz w:val="22"/>
          <w:szCs w:val="22"/>
        </w:rPr>
        <w:t>.</w:t>
      </w:r>
      <w:r w:rsidRPr="001D39E0">
        <w:rPr>
          <w:rFonts w:ascii="Calibri" w:hAnsi="Calibri"/>
          <w:sz w:val="22"/>
          <w:szCs w:val="22"/>
        </w:rPr>
        <w:t>S</w:t>
      </w:r>
      <w:r w:rsidR="008D06FB">
        <w:rPr>
          <w:rFonts w:ascii="Calibri" w:hAnsi="Calibri"/>
          <w:sz w:val="22"/>
          <w:szCs w:val="22"/>
        </w:rPr>
        <w:t>.</w:t>
      </w:r>
      <w:r w:rsidRPr="001D39E0">
        <w:rPr>
          <w:rFonts w:ascii="Calibri" w:hAnsi="Calibri"/>
          <w:sz w:val="22"/>
          <w:szCs w:val="22"/>
        </w:rPr>
        <w:t>C</w:t>
      </w:r>
      <w:r w:rsidR="008D06FB">
        <w:rPr>
          <w:rFonts w:ascii="Calibri" w:hAnsi="Calibri"/>
          <w:sz w:val="22"/>
          <w:szCs w:val="22"/>
        </w:rPr>
        <w:t>.</w:t>
      </w:r>
      <w:r w:rsidRPr="001D39E0">
        <w:rPr>
          <w:rFonts w:ascii="Calibri" w:hAnsi="Calibri"/>
          <w:sz w:val="22"/>
          <w:szCs w:val="22"/>
        </w:rPr>
        <w:t xml:space="preserve"> 6103.</w:t>
      </w:r>
    </w:p>
    <w:p w:rsidR="00A80FDD" w:rsidRPr="001D39E0" w14:paraId="01E94C6F" w14:textId="77777777">
      <w:pPr>
        <w:rPr>
          <w:rFonts w:ascii="Calibri" w:hAnsi="Calibri"/>
          <w:sz w:val="22"/>
          <w:szCs w:val="22"/>
        </w:rPr>
      </w:pPr>
    </w:p>
    <w:p w:rsidR="00A80FDD" w:rsidRPr="001D39E0" w14:paraId="6E260055" w14:textId="77777777">
      <w:pPr>
        <w:pStyle w:val="Level1"/>
        <w:tabs>
          <w:tab w:val="left" w:pos="-1440"/>
          <w:tab w:val="num" w:pos="720"/>
        </w:tabs>
        <w:rPr>
          <w:rFonts w:ascii="Calibri" w:hAnsi="Calibri"/>
          <w:sz w:val="22"/>
          <w:szCs w:val="22"/>
          <w:u w:val="single"/>
        </w:rPr>
      </w:pPr>
      <w:r w:rsidRPr="001D39E0">
        <w:rPr>
          <w:rFonts w:ascii="Calibri" w:hAnsi="Calibri"/>
          <w:sz w:val="22"/>
          <w:szCs w:val="22"/>
          <w:u w:val="single"/>
        </w:rPr>
        <w:t>JUSTIFICATION OF SENSITIVE QUESTIONS</w:t>
      </w:r>
    </w:p>
    <w:p w:rsidR="00A80FDD" w:rsidRPr="001D39E0" w14:paraId="42E7BE0F" w14:textId="77777777">
      <w:pPr>
        <w:rPr>
          <w:rFonts w:ascii="Calibri" w:hAnsi="Calibri"/>
          <w:sz w:val="22"/>
          <w:szCs w:val="22"/>
          <w:u w:val="single"/>
        </w:rPr>
      </w:pPr>
    </w:p>
    <w:p w:rsidR="00257149" w:rsidRPr="00E167C2" w:rsidP="00E167C2" w14:paraId="4F7315B2" w14:textId="59D10B6E">
      <w:pPr>
        <w:ind w:left="720"/>
        <w:rPr>
          <w:rFonts w:ascii="Calibri" w:hAnsi="Calibri"/>
          <w:sz w:val="22"/>
          <w:szCs w:val="22"/>
        </w:rPr>
      </w:pPr>
      <w:r w:rsidRPr="00E167C2">
        <w:rPr>
          <w:rFonts w:ascii="Calibri" w:hAnsi="Calibri"/>
          <w:sz w:val="22"/>
          <w:szCs w:val="22"/>
        </w:rPr>
        <w:t xml:space="preserve">A privacy impact assessment (PIA) has been conducted for information collected under this request as part of the “Individual Master File” and “Customer Account Data Engine” system and Privacy Act System of Records notices (SORN) has been issued for these systems under IRS 24.030–Customer Account Data Engine Individual Master File; IRS 24.046–Customer Account Data Engine Business Master File; IRS 26.009–Lien Files, (open and closed); IRS 26.013–Trust Fund Recovery Penalty Cases; IRS 26.019–Taxpayer Delinquent Account Files, and IRS 34.037–IRS Audit Trail and Security Records System.  The </w:t>
      </w:r>
      <w:r w:rsidRPr="00E167C2" w:rsidR="000B4E0D">
        <w:rPr>
          <w:rFonts w:ascii="Calibri" w:hAnsi="Calibri"/>
          <w:sz w:val="22"/>
          <w:szCs w:val="22"/>
        </w:rPr>
        <w:t>Internal Revenue</w:t>
      </w:r>
      <w:r w:rsidRPr="00E167C2" w:rsidR="008052EA">
        <w:rPr>
          <w:rFonts w:ascii="Calibri" w:hAnsi="Calibri"/>
          <w:sz w:val="22"/>
          <w:szCs w:val="22"/>
        </w:rPr>
        <w:t xml:space="preserve"> Service</w:t>
      </w:r>
      <w:r w:rsidRPr="00E167C2" w:rsidR="000B4E0D">
        <w:rPr>
          <w:rFonts w:ascii="Calibri" w:hAnsi="Calibri"/>
          <w:sz w:val="22"/>
          <w:szCs w:val="22"/>
        </w:rPr>
        <w:t xml:space="preserve"> </w:t>
      </w:r>
      <w:r w:rsidRPr="00E167C2">
        <w:rPr>
          <w:rFonts w:ascii="Calibri" w:hAnsi="Calibri"/>
          <w:sz w:val="22"/>
          <w:szCs w:val="22"/>
        </w:rPr>
        <w:t xml:space="preserve">PIAs can be found at </w:t>
      </w:r>
      <w:bookmarkStart w:id="1" w:name="_Hlk90530558"/>
      <w:hyperlink r:id="rId7" w:history="1">
        <w:r w:rsidRPr="00E167C2" w:rsidR="00E167C2">
          <w:rPr>
            <w:rStyle w:val="Hyperlink"/>
            <w:rFonts w:ascii="Calibri" w:hAnsi="Calibri" w:cs="Calibri"/>
            <w:bCs/>
            <w:sz w:val="22"/>
            <w:szCs w:val="22"/>
          </w:rPr>
          <w:t>https://www.irs.gov/privacy-disclosure/privacy-impact-assessments-pia</w:t>
        </w:r>
      </w:hyperlink>
      <w:bookmarkEnd w:id="1"/>
      <w:r w:rsidR="00E167C2">
        <w:rPr>
          <w:rFonts w:ascii="Calibri" w:hAnsi="Calibri" w:cs="Calibri"/>
          <w:bCs/>
          <w:sz w:val="22"/>
          <w:szCs w:val="22"/>
        </w:rPr>
        <w:t>.</w:t>
      </w:r>
    </w:p>
    <w:p w:rsidR="00257149" w:rsidRPr="001D39E0" w:rsidP="00257149" w14:paraId="0D143C1D" w14:textId="77777777">
      <w:pPr>
        <w:widowControl/>
        <w:ind w:left="720" w:hanging="720"/>
        <w:rPr>
          <w:rFonts w:ascii="Calibri" w:eastAsia="Calibri" w:hAnsi="Calibri" w:cs="Courier New"/>
          <w:sz w:val="22"/>
          <w:szCs w:val="22"/>
        </w:rPr>
      </w:pPr>
    </w:p>
    <w:p w:rsidR="00066349" w:rsidP="003978C8" w14:paraId="31A4FC73" w14:textId="77777777">
      <w:pPr>
        <w:widowControl/>
        <w:ind w:left="720"/>
        <w:rPr>
          <w:rFonts w:ascii="Calibri" w:hAnsi="Calibri" w:cs="Courier New"/>
          <w:sz w:val="22"/>
          <w:szCs w:val="22"/>
        </w:rPr>
      </w:pPr>
      <w:r w:rsidRPr="001D39E0">
        <w:rPr>
          <w:rFonts w:ascii="Calibri" w:hAnsi="Calibri" w:cs="Courier New"/>
          <w:sz w:val="22"/>
          <w:szCs w:val="22"/>
        </w:rPr>
        <w:t>Title 26 U</w:t>
      </w:r>
      <w:r w:rsidR="008D06FB">
        <w:rPr>
          <w:rFonts w:ascii="Calibri" w:hAnsi="Calibri" w:cs="Courier New"/>
          <w:sz w:val="22"/>
          <w:szCs w:val="22"/>
        </w:rPr>
        <w:t>.</w:t>
      </w:r>
      <w:r w:rsidRPr="001D39E0">
        <w:rPr>
          <w:rFonts w:ascii="Calibri" w:hAnsi="Calibri" w:cs="Courier New"/>
          <w:sz w:val="22"/>
          <w:szCs w:val="22"/>
        </w:rPr>
        <w:t>S</w:t>
      </w:r>
      <w:r w:rsidR="008D06FB">
        <w:rPr>
          <w:rFonts w:ascii="Calibri" w:hAnsi="Calibri" w:cs="Courier New"/>
          <w:sz w:val="22"/>
          <w:szCs w:val="22"/>
        </w:rPr>
        <w:t>.</w:t>
      </w:r>
      <w:r w:rsidRPr="001D39E0">
        <w:rPr>
          <w:rFonts w:ascii="Calibri" w:hAnsi="Calibri" w:cs="Courier New"/>
          <w:sz w:val="22"/>
          <w:szCs w:val="22"/>
        </w:rPr>
        <w:t>C</w:t>
      </w:r>
      <w:r w:rsidR="008D06FB">
        <w:rPr>
          <w:rFonts w:ascii="Calibri" w:hAnsi="Calibri" w:cs="Courier New"/>
          <w:sz w:val="22"/>
          <w:szCs w:val="22"/>
        </w:rPr>
        <w:t>.</w:t>
      </w:r>
      <w:r w:rsidRPr="001D39E0">
        <w:rPr>
          <w:rFonts w:ascii="Calibri" w:hAnsi="Calibri" w:cs="Courier New"/>
          <w:sz w:val="22"/>
          <w:szCs w:val="22"/>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w:t>
      </w:r>
      <w:r>
        <w:rPr>
          <w:rFonts w:ascii="Calibri" w:hAnsi="Calibri" w:cs="Courier New"/>
          <w:sz w:val="22"/>
          <w:szCs w:val="22"/>
        </w:rPr>
        <w:t>.</w:t>
      </w:r>
    </w:p>
    <w:p w:rsidR="00066349" w:rsidP="003978C8" w14:paraId="3980D3AA" w14:textId="77777777">
      <w:pPr>
        <w:widowControl/>
        <w:ind w:left="720"/>
        <w:rPr>
          <w:rFonts w:ascii="Calibri" w:hAnsi="Calibri" w:cs="Courier New"/>
          <w:sz w:val="22"/>
          <w:szCs w:val="22"/>
        </w:rPr>
      </w:pPr>
    </w:p>
    <w:p w:rsidR="00257149" w:rsidRPr="001D39E0" w:rsidP="003978C8" w14:paraId="5C52CDF8" w14:textId="1E7DEED0">
      <w:pPr>
        <w:widowControl/>
        <w:ind w:left="720"/>
        <w:rPr>
          <w:rFonts w:ascii="Calibri" w:hAnsi="Calibri"/>
          <w:sz w:val="22"/>
          <w:szCs w:val="22"/>
        </w:rPr>
      </w:pPr>
      <w:r w:rsidRPr="00066349">
        <w:rPr>
          <w:rFonts w:ascii="Calibri" w:hAnsi="Calibri"/>
          <w:sz w:val="22"/>
          <w:szCs w:val="22"/>
        </w:rPr>
        <w:t xml:space="preserve">This is an attachment to the </w:t>
      </w:r>
      <w:r>
        <w:rPr>
          <w:rFonts w:ascii="Calibri" w:hAnsi="Calibri"/>
          <w:sz w:val="22"/>
          <w:szCs w:val="22"/>
        </w:rPr>
        <w:t>f</w:t>
      </w:r>
      <w:r w:rsidRPr="00066349">
        <w:rPr>
          <w:rFonts w:ascii="Calibri" w:hAnsi="Calibri"/>
          <w:sz w:val="22"/>
          <w:szCs w:val="22"/>
        </w:rPr>
        <w:t xml:space="preserve">ederal tax return. The Privacy Act statement associated with this </w:t>
      </w:r>
      <w:r>
        <w:rPr>
          <w:rFonts w:ascii="Calibri" w:hAnsi="Calibri"/>
          <w:sz w:val="22"/>
          <w:szCs w:val="22"/>
        </w:rPr>
        <w:t>f</w:t>
      </w:r>
      <w:r w:rsidRPr="00066349">
        <w:rPr>
          <w:rFonts w:ascii="Calibri" w:hAnsi="Calibri"/>
          <w:sz w:val="22"/>
          <w:szCs w:val="22"/>
        </w:rPr>
        <w:t xml:space="preserve">orm is listed in the </w:t>
      </w:r>
      <w:r>
        <w:rPr>
          <w:rFonts w:ascii="Calibri" w:hAnsi="Calibri"/>
          <w:sz w:val="22"/>
          <w:szCs w:val="22"/>
        </w:rPr>
        <w:t>f</w:t>
      </w:r>
      <w:r w:rsidRPr="00066349">
        <w:rPr>
          <w:rFonts w:ascii="Calibri" w:hAnsi="Calibri"/>
          <w:sz w:val="22"/>
          <w:szCs w:val="22"/>
        </w:rPr>
        <w:t>ederal tax return instructions.</w:t>
      </w:r>
      <w:r w:rsidRPr="001D39E0">
        <w:rPr>
          <w:rFonts w:ascii="Calibri" w:hAnsi="Calibri" w:cs="Courier New"/>
          <w:color w:val="000000"/>
          <w:sz w:val="22"/>
          <w:szCs w:val="22"/>
        </w:rPr>
        <w:t xml:space="preserve"> </w:t>
      </w:r>
    </w:p>
    <w:p w:rsidR="00A80FDD" w:rsidRPr="001D39E0" w14:paraId="6FB48E17" w14:textId="77777777">
      <w:pPr>
        <w:rPr>
          <w:rFonts w:ascii="Calibri" w:hAnsi="Calibri"/>
          <w:sz w:val="22"/>
          <w:szCs w:val="22"/>
        </w:rPr>
      </w:pPr>
    </w:p>
    <w:p w:rsidR="00A80FDD" w:rsidRPr="001D39E0" w14:paraId="7CBBF0E1" w14:textId="77777777">
      <w:pPr>
        <w:pStyle w:val="Level1"/>
        <w:tabs>
          <w:tab w:val="left" w:pos="-1440"/>
          <w:tab w:val="num" w:pos="720"/>
        </w:tabs>
        <w:rPr>
          <w:rFonts w:ascii="Calibri" w:hAnsi="Calibri"/>
          <w:sz w:val="22"/>
          <w:szCs w:val="22"/>
          <w:u w:val="single"/>
        </w:rPr>
      </w:pPr>
      <w:r w:rsidRPr="001D39E0">
        <w:rPr>
          <w:rFonts w:ascii="Calibri" w:hAnsi="Calibri"/>
          <w:sz w:val="22"/>
          <w:szCs w:val="22"/>
          <w:u w:val="single"/>
        </w:rPr>
        <w:t>ESTIMATED BURDEN OF INFORMATION COLLECTION</w:t>
      </w:r>
    </w:p>
    <w:p w:rsidR="00257149" w:rsidRPr="001D39E0" w14:paraId="5114D090" w14:textId="77777777">
      <w:pPr>
        <w:rPr>
          <w:rFonts w:ascii="Calibri" w:hAnsi="Calibri"/>
          <w:sz w:val="22"/>
          <w:szCs w:val="22"/>
        </w:rPr>
      </w:pPr>
    </w:p>
    <w:p w:rsidR="00A800FA" w:rsidP="00A800FA" w14:paraId="05326C14" w14:textId="77777777">
      <w:pPr>
        <w:ind w:left="720"/>
        <w:rPr>
          <w:rFonts w:ascii="Calibri" w:hAnsi="Calibri"/>
          <w:sz w:val="22"/>
          <w:szCs w:val="22"/>
        </w:rPr>
      </w:pPr>
      <w:r>
        <w:rPr>
          <w:rFonts w:ascii="Calibri" w:hAnsi="Calibri"/>
          <w:sz w:val="22"/>
          <w:szCs w:val="22"/>
        </w:rPr>
        <w:t>The estimated b</w:t>
      </w:r>
      <w:r w:rsidRPr="001D39E0" w:rsidR="00F041B8">
        <w:rPr>
          <w:rFonts w:ascii="Calibri" w:hAnsi="Calibri"/>
          <w:sz w:val="22"/>
          <w:szCs w:val="22"/>
        </w:rPr>
        <w:t xml:space="preserve">urden imposed on individual taxpayers is </w:t>
      </w:r>
      <w:r w:rsidR="00F041B8">
        <w:rPr>
          <w:rFonts w:ascii="Calibri" w:hAnsi="Calibri"/>
          <w:sz w:val="22"/>
          <w:szCs w:val="22"/>
        </w:rPr>
        <w:t>captured</w:t>
      </w:r>
      <w:r w:rsidRPr="001D39E0" w:rsidR="00F041B8">
        <w:rPr>
          <w:rFonts w:ascii="Calibri" w:hAnsi="Calibri"/>
          <w:sz w:val="22"/>
          <w:szCs w:val="22"/>
        </w:rPr>
        <w:t xml:space="preserve"> under OMB </w:t>
      </w:r>
      <w:r w:rsidR="00F041B8">
        <w:rPr>
          <w:rFonts w:ascii="Calibri" w:hAnsi="Calibri"/>
          <w:sz w:val="22"/>
          <w:szCs w:val="22"/>
        </w:rPr>
        <w:t>control number</w:t>
      </w:r>
      <w:r w:rsidRPr="001D39E0" w:rsidR="00F041B8">
        <w:rPr>
          <w:rFonts w:ascii="Calibri" w:hAnsi="Calibri"/>
          <w:sz w:val="22"/>
          <w:szCs w:val="22"/>
        </w:rPr>
        <w:t xml:space="preserve"> 1545-0074.</w:t>
      </w:r>
      <w:r w:rsidR="00F041B8">
        <w:rPr>
          <w:rFonts w:ascii="Calibri" w:hAnsi="Calibri"/>
          <w:sz w:val="22"/>
          <w:szCs w:val="22"/>
        </w:rPr>
        <w:t xml:space="preserve"> </w:t>
      </w:r>
      <w:r>
        <w:rPr>
          <w:rFonts w:ascii="Calibri" w:hAnsi="Calibri"/>
          <w:sz w:val="22"/>
          <w:szCs w:val="22"/>
        </w:rPr>
        <w:t>This information collection captures the estimated burden associated with estates and trusts that file Form 1116 and its schedules. The IRS anticipates that there will be 454,326 estate and trust respondents annually, for a total estimated burden of 2,531,600 hours annually</w:t>
      </w:r>
      <w:r w:rsidRPr="001D39E0" w:rsidR="00257149">
        <w:rPr>
          <w:rFonts w:ascii="Calibri" w:hAnsi="Calibri"/>
          <w:sz w:val="22"/>
          <w:szCs w:val="22"/>
        </w:rPr>
        <w:t>.</w:t>
      </w:r>
    </w:p>
    <w:p w:rsidR="00257149" w:rsidRPr="001D39E0" w:rsidP="00A800FA" w14:paraId="269202A6" w14:textId="6C51478A">
      <w:pPr>
        <w:ind w:left="720"/>
        <w:rPr>
          <w:rFonts w:ascii="Calibri" w:hAnsi="Calibri"/>
          <w:sz w:val="22"/>
          <w:szCs w:val="22"/>
        </w:rPr>
      </w:pPr>
      <w:r w:rsidRPr="001D39E0">
        <w:rPr>
          <w:rFonts w:ascii="Calibri" w:hAnsi="Calibri"/>
          <w:sz w:val="22"/>
          <w:szCs w:val="22"/>
        </w:rPr>
        <w:t xml:space="preserve"> </w:t>
      </w:r>
    </w:p>
    <w:p w:rsidR="008052EA" w:rsidRPr="001D39E0" w:rsidP="008052EA" w14:paraId="4A7C6814" w14:textId="77777777">
      <w:pPr>
        <w:ind w:left="720"/>
        <w:jc w:val="both"/>
        <w:rPr>
          <w:rFonts w:ascii="Calibri" w:hAnsi="Calibri"/>
          <w:sz w:val="22"/>
          <w:szCs w:val="22"/>
        </w:rPr>
      </w:pPr>
      <w:r w:rsidRPr="001D39E0">
        <w:rPr>
          <w:rFonts w:ascii="Calibri" w:hAnsi="Calibri"/>
          <w:sz w:val="22"/>
          <w:szCs w:val="22"/>
        </w:rPr>
        <w:t>The burden estimate is as follows:</w:t>
      </w:r>
    </w:p>
    <w:tbl>
      <w:tblPr>
        <w:tblW w:w="893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8"/>
        <w:gridCol w:w="1916"/>
        <w:gridCol w:w="1170"/>
        <w:gridCol w:w="1170"/>
        <w:gridCol w:w="1080"/>
        <w:gridCol w:w="1170"/>
        <w:gridCol w:w="1170"/>
      </w:tblGrid>
      <w:tr w14:paraId="51BF8251" w14:textId="77777777" w:rsidTr="00F041B8">
        <w:tblPrEx>
          <w:tblW w:w="893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8" w:type="dxa"/>
            <w:shd w:val="clear" w:color="auto" w:fill="auto"/>
            <w:vAlign w:val="bottom"/>
          </w:tcPr>
          <w:p w:rsidR="003978C8" w:rsidRPr="00C94E69" w:rsidP="001D39E0" w14:paraId="21B1B5F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003978C8" w:rsidRPr="00C94E69" w:rsidP="001D39E0" w14:paraId="399D7687"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003978C8" w:rsidRPr="00C94E69" w:rsidP="001D39E0" w14:paraId="68D8F7AD"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003978C8" w:rsidRPr="00C94E69" w:rsidP="001D39E0" w14:paraId="66A2917F"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003978C8" w:rsidRPr="00C94E69" w:rsidP="001D39E0" w14:paraId="05B49353"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003978C8" w:rsidRPr="00C94E69" w:rsidP="001D39E0" w14:paraId="7B8496FD"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003978C8" w:rsidRPr="00C94E69" w:rsidP="001D39E0" w14:paraId="28A15ED3"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14:paraId="18A43DB0" w14:textId="77777777" w:rsidTr="00F041B8">
        <w:tblPrEx>
          <w:tblW w:w="8934" w:type="dxa"/>
          <w:tblInd w:w="648" w:type="dxa"/>
          <w:tblLook w:val="04A0"/>
        </w:tblPrEx>
        <w:tc>
          <w:tcPr>
            <w:tcW w:w="1258" w:type="dxa"/>
            <w:shd w:val="clear" w:color="auto" w:fill="auto"/>
            <w:vAlign w:val="bottom"/>
          </w:tcPr>
          <w:p w:rsidR="003978C8" w:rsidRPr="00C94E69" w:rsidP="001D39E0" w14:paraId="3AF74A13" w14:textId="77777777">
            <w:pPr>
              <w:keepNext/>
              <w:keepLines/>
              <w:numPr>
                <w:ilvl w:val="12"/>
                <w:numId w:val="0"/>
              </w:numPr>
              <w:jc w:val="center"/>
              <w:rPr>
                <w:rFonts w:ascii="Arial Narrow" w:hAnsi="Arial Narrow"/>
                <w:sz w:val="18"/>
                <w:szCs w:val="18"/>
              </w:rPr>
            </w:pPr>
            <w:r>
              <w:rPr>
                <w:rFonts w:ascii="Arial Narrow" w:hAnsi="Arial Narrow"/>
                <w:sz w:val="18"/>
                <w:szCs w:val="18"/>
              </w:rPr>
              <w:t>IRC § 901</w:t>
            </w:r>
          </w:p>
        </w:tc>
        <w:tc>
          <w:tcPr>
            <w:tcW w:w="1916" w:type="dxa"/>
            <w:vAlign w:val="bottom"/>
          </w:tcPr>
          <w:p w:rsidR="003978C8" w:rsidRPr="00C94E69" w:rsidP="001D39E0" w14:paraId="3BE17CEA" w14:textId="08E1BC00">
            <w:pPr>
              <w:keepNext/>
              <w:keepLines/>
              <w:numPr>
                <w:ilvl w:val="12"/>
                <w:numId w:val="0"/>
              </w:numPr>
              <w:jc w:val="center"/>
              <w:rPr>
                <w:rFonts w:ascii="Arial Narrow" w:hAnsi="Arial Narrow"/>
                <w:sz w:val="18"/>
                <w:szCs w:val="18"/>
              </w:rPr>
            </w:pPr>
            <w:r>
              <w:rPr>
                <w:rFonts w:ascii="Arial Narrow" w:hAnsi="Arial Narrow"/>
                <w:sz w:val="18"/>
                <w:szCs w:val="18"/>
              </w:rPr>
              <w:t>For</w:t>
            </w:r>
            <w:r w:rsidR="000E348B">
              <w:rPr>
                <w:rFonts w:ascii="Arial Narrow" w:hAnsi="Arial Narrow"/>
                <w:sz w:val="18"/>
                <w:szCs w:val="18"/>
              </w:rPr>
              <w:t>m 1116</w:t>
            </w:r>
          </w:p>
        </w:tc>
        <w:tc>
          <w:tcPr>
            <w:tcW w:w="1170" w:type="dxa"/>
            <w:vAlign w:val="bottom"/>
          </w:tcPr>
          <w:p w:rsidR="003978C8" w:rsidRPr="00C94E69" w:rsidP="001D39E0" w14:paraId="5481F7D2" w14:textId="3A152613">
            <w:pPr>
              <w:keepNext/>
              <w:keepLines/>
              <w:numPr>
                <w:ilvl w:val="12"/>
                <w:numId w:val="0"/>
              </w:numPr>
              <w:jc w:val="center"/>
              <w:rPr>
                <w:rFonts w:ascii="Arial Narrow" w:hAnsi="Arial Narrow"/>
                <w:sz w:val="18"/>
                <w:szCs w:val="18"/>
              </w:rPr>
            </w:pPr>
            <w:r>
              <w:rPr>
                <w:rFonts w:ascii="Arial Narrow" w:hAnsi="Arial Narrow"/>
                <w:sz w:val="18"/>
                <w:szCs w:val="18"/>
              </w:rPr>
              <w:t>4</w:t>
            </w:r>
            <w:r w:rsidR="0063654D">
              <w:rPr>
                <w:rFonts w:ascii="Arial Narrow" w:hAnsi="Arial Narrow"/>
                <w:sz w:val="18"/>
                <w:szCs w:val="18"/>
              </w:rPr>
              <w:t>14,326</w:t>
            </w:r>
          </w:p>
        </w:tc>
        <w:tc>
          <w:tcPr>
            <w:tcW w:w="1170" w:type="dxa"/>
            <w:vAlign w:val="bottom"/>
          </w:tcPr>
          <w:p w:rsidR="003978C8" w:rsidRPr="00C94E69" w:rsidP="001D39E0" w14:paraId="190D12D3" w14:textId="53AA44F3">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3978C8" w:rsidRPr="00C94E69" w:rsidP="001D39E0" w14:paraId="2597F2D5" w14:textId="7685DD7E">
            <w:pPr>
              <w:keepNext/>
              <w:keepLines/>
              <w:numPr>
                <w:ilvl w:val="12"/>
                <w:numId w:val="0"/>
              </w:numPr>
              <w:jc w:val="center"/>
              <w:rPr>
                <w:rFonts w:ascii="Arial Narrow" w:hAnsi="Arial Narrow"/>
                <w:sz w:val="18"/>
                <w:szCs w:val="18"/>
              </w:rPr>
            </w:pPr>
            <w:r>
              <w:rPr>
                <w:rFonts w:ascii="Arial Narrow" w:hAnsi="Arial Narrow"/>
                <w:sz w:val="18"/>
                <w:szCs w:val="18"/>
              </w:rPr>
              <w:t>414</w:t>
            </w:r>
            <w:r w:rsidR="00BD59B3">
              <w:rPr>
                <w:rFonts w:ascii="Arial Narrow" w:hAnsi="Arial Narrow"/>
                <w:sz w:val="18"/>
                <w:szCs w:val="18"/>
              </w:rPr>
              <w:t>,</w:t>
            </w:r>
            <w:r>
              <w:rPr>
                <w:rFonts w:ascii="Arial Narrow" w:hAnsi="Arial Narrow"/>
                <w:sz w:val="18"/>
                <w:szCs w:val="18"/>
              </w:rPr>
              <w:t>32</w:t>
            </w:r>
            <w:r w:rsidR="00F041B8">
              <w:rPr>
                <w:rFonts w:ascii="Arial Narrow" w:hAnsi="Arial Narrow"/>
                <w:sz w:val="18"/>
                <w:szCs w:val="18"/>
              </w:rPr>
              <w:t>6</w:t>
            </w:r>
          </w:p>
        </w:tc>
        <w:tc>
          <w:tcPr>
            <w:tcW w:w="1170" w:type="dxa"/>
            <w:vAlign w:val="bottom"/>
          </w:tcPr>
          <w:p w:rsidR="003978C8" w:rsidRPr="00C94E69" w:rsidP="001D39E0" w14:paraId="514BA879" w14:textId="77777777">
            <w:pPr>
              <w:keepNext/>
              <w:keepLines/>
              <w:numPr>
                <w:ilvl w:val="12"/>
                <w:numId w:val="0"/>
              </w:numPr>
              <w:jc w:val="center"/>
              <w:rPr>
                <w:rFonts w:ascii="Arial Narrow" w:hAnsi="Arial Narrow"/>
                <w:sz w:val="18"/>
                <w:szCs w:val="18"/>
              </w:rPr>
            </w:pPr>
            <w:r>
              <w:rPr>
                <w:rFonts w:ascii="Arial Narrow" w:hAnsi="Arial Narrow"/>
                <w:sz w:val="18"/>
                <w:szCs w:val="18"/>
              </w:rPr>
              <w:t>6.05</w:t>
            </w:r>
          </w:p>
        </w:tc>
        <w:tc>
          <w:tcPr>
            <w:tcW w:w="1170" w:type="dxa"/>
            <w:shd w:val="clear" w:color="auto" w:fill="auto"/>
            <w:vAlign w:val="bottom"/>
          </w:tcPr>
          <w:p w:rsidR="003978C8" w:rsidRPr="00C94E69" w:rsidP="001D39E0" w14:paraId="5E8B14A7" w14:textId="36E6A715">
            <w:pPr>
              <w:keepNext/>
              <w:keepLines/>
              <w:numPr>
                <w:ilvl w:val="12"/>
                <w:numId w:val="0"/>
              </w:numPr>
              <w:jc w:val="center"/>
              <w:rPr>
                <w:rFonts w:ascii="Arial Narrow" w:hAnsi="Arial Narrow"/>
                <w:sz w:val="18"/>
                <w:szCs w:val="18"/>
              </w:rPr>
            </w:pPr>
            <w:r>
              <w:rPr>
                <w:rFonts w:ascii="Arial Narrow" w:hAnsi="Arial Narrow"/>
                <w:sz w:val="18"/>
                <w:szCs w:val="18"/>
              </w:rPr>
              <w:t>2,</w:t>
            </w:r>
            <w:r w:rsidR="00BD59B3">
              <w:rPr>
                <w:rFonts w:ascii="Arial Narrow" w:hAnsi="Arial Narrow"/>
                <w:sz w:val="18"/>
                <w:szCs w:val="18"/>
              </w:rPr>
              <w:t>506</w:t>
            </w:r>
            <w:r>
              <w:rPr>
                <w:rFonts w:ascii="Arial Narrow" w:hAnsi="Arial Narrow"/>
                <w:sz w:val="18"/>
                <w:szCs w:val="18"/>
              </w:rPr>
              <w:t>,</w:t>
            </w:r>
            <w:r w:rsidR="003F381E">
              <w:rPr>
                <w:rFonts w:ascii="Arial Narrow" w:hAnsi="Arial Narrow"/>
                <w:sz w:val="18"/>
                <w:szCs w:val="18"/>
              </w:rPr>
              <w:t>6</w:t>
            </w:r>
            <w:r w:rsidR="00901674">
              <w:rPr>
                <w:rFonts w:ascii="Arial Narrow" w:hAnsi="Arial Narrow"/>
                <w:sz w:val="18"/>
                <w:szCs w:val="18"/>
              </w:rPr>
              <w:t>00</w:t>
            </w:r>
          </w:p>
        </w:tc>
      </w:tr>
      <w:tr w14:paraId="70DDA6B5" w14:textId="77777777" w:rsidTr="00F041B8">
        <w:tblPrEx>
          <w:tblW w:w="8934" w:type="dxa"/>
          <w:tblInd w:w="648" w:type="dxa"/>
          <w:tblLook w:val="04A0"/>
        </w:tblPrEx>
        <w:tc>
          <w:tcPr>
            <w:tcW w:w="1258" w:type="dxa"/>
            <w:shd w:val="clear" w:color="auto" w:fill="auto"/>
            <w:vAlign w:val="bottom"/>
          </w:tcPr>
          <w:p w:rsidR="000E348B" w:rsidRPr="003978C8" w:rsidP="001D39E0" w14:paraId="44FCD285" w14:textId="123EA8F1">
            <w:pPr>
              <w:keepNext/>
              <w:keepLines/>
              <w:numPr>
                <w:ilvl w:val="12"/>
                <w:numId w:val="0"/>
              </w:numPr>
              <w:jc w:val="center"/>
              <w:rPr>
                <w:rFonts w:ascii="Arial Narrow" w:hAnsi="Arial Narrow"/>
                <w:b/>
                <w:sz w:val="18"/>
                <w:szCs w:val="18"/>
              </w:rPr>
            </w:pPr>
            <w:r>
              <w:rPr>
                <w:rFonts w:ascii="Arial Narrow" w:hAnsi="Arial Narrow"/>
                <w:sz w:val="18"/>
                <w:szCs w:val="18"/>
              </w:rPr>
              <w:t>IRC § 904</w:t>
            </w:r>
          </w:p>
        </w:tc>
        <w:tc>
          <w:tcPr>
            <w:tcW w:w="1916" w:type="dxa"/>
            <w:vAlign w:val="bottom"/>
          </w:tcPr>
          <w:p w:rsidR="000E348B" w:rsidRPr="00E33BD1" w:rsidP="001D39E0" w14:paraId="32251E12" w14:textId="3CB64CD8">
            <w:pPr>
              <w:keepNext/>
              <w:keepLines/>
              <w:numPr>
                <w:ilvl w:val="12"/>
                <w:numId w:val="0"/>
              </w:numPr>
              <w:jc w:val="center"/>
              <w:rPr>
                <w:rFonts w:ascii="Arial Narrow" w:hAnsi="Arial Narrow"/>
                <w:bCs/>
                <w:sz w:val="18"/>
                <w:szCs w:val="18"/>
              </w:rPr>
            </w:pPr>
            <w:r>
              <w:rPr>
                <w:rFonts w:ascii="Arial Narrow" w:hAnsi="Arial Narrow"/>
                <w:sz w:val="18"/>
                <w:szCs w:val="18"/>
              </w:rPr>
              <w:t>Form 1116 (Schedule B)</w:t>
            </w:r>
          </w:p>
        </w:tc>
        <w:tc>
          <w:tcPr>
            <w:tcW w:w="1170" w:type="dxa"/>
            <w:vAlign w:val="bottom"/>
          </w:tcPr>
          <w:p w:rsidR="000E348B" w:rsidRPr="00E33BD1" w:rsidP="001D39E0" w14:paraId="54FF65A4" w14:textId="206AFABC">
            <w:pPr>
              <w:keepNext/>
              <w:keepLines/>
              <w:numPr>
                <w:ilvl w:val="12"/>
                <w:numId w:val="0"/>
              </w:numPr>
              <w:jc w:val="center"/>
              <w:rPr>
                <w:rFonts w:ascii="Arial Narrow" w:hAnsi="Arial Narrow"/>
                <w:bCs/>
                <w:sz w:val="18"/>
                <w:szCs w:val="18"/>
              </w:rPr>
            </w:pPr>
            <w:r>
              <w:rPr>
                <w:rFonts w:ascii="Arial Narrow" w:hAnsi="Arial Narrow"/>
                <w:bCs/>
                <w:sz w:val="18"/>
                <w:szCs w:val="18"/>
              </w:rPr>
              <w:t>20,000</w:t>
            </w:r>
          </w:p>
        </w:tc>
        <w:tc>
          <w:tcPr>
            <w:tcW w:w="1170" w:type="dxa"/>
            <w:vAlign w:val="bottom"/>
          </w:tcPr>
          <w:p w:rsidR="000E348B" w:rsidRPr="00E33BD1" w:rsidP="001D39E0" w14:paraId="64EB1AE5" w14:textId="2872FF25">
            <w:pPr>
              <w:keepNext/>
              <w:keepLines/>
              <w:numPr>
                <w:ilvl w:val="12"/>
                <w:numId w:val="0"/>
              </w:numPr>
              <w:jc w:val="center"/>
              <w:rPr>
                <w:rFonts w:ascii="Arial Narrow" w:hAnsi="Arial Narrow"/>
                <w:bCs/>
                <w:sz w:val="18"/>
                <w:szCs w:val="18"/>
              </w:rPr>
            </w:pPr>
            <w:r>
              <w:rPr>
                <w:rFonts w:ascii="Arial Narrow" w:hAnsi="Arial Narrow"/>
                <w:bCs/>
                <w:sz w:val="18"/>
                <w:szCs w:val="18"/>
              </w:rPr>
              <w:t>1</w:t>
            </w:r>
          </w:p>
        </w:tc>
        <w:tc>
          <w:tcPr>
            <w:tcW w:w="1080" w:type="dxa"/>
            <w:shd w:val="clear" w:color="auto" w:fill="auto"/>
            <w:vAlign w:val="bottom"/>
          </w:tcPr>
          <w:p w:rsidR="000E348B" w:rsidRPr="00E33BD1" w:rsidP="001D39E0" w14:paraId="2A73A69F" w14:textId="1CE8E6A0">
            <w:pPr>
              <w:keepNext/>
              <w:keepLines/>
              <w:numPr>
                <w:ilvl w:val="12"/>
                <w:numId w:val="0"/>
              </w:numPr>
              <w:jc w:val="center"/>
              <w:rPr>
                <w:rFonts w:ascii="Arial Narrow" w:hAnsi="Arial Narrow"/>
                <w:bCs/>
                <w:sz w:val="18"/>
                <w:szCs w:val="18"/>
              </w:rPr>
            </w:pPr>
            <w:r>
              <w:rPr>
                <w:rFonts w:ascii="Arial Narrow" w:hAnsi="Arial Narrow"/>
                <w:bCs/>
                <w:sz w:val="18"/>
                <w:szCs w:val="18"/>
              </w:rPr>
              <w:t>20,000</w:t>
            </w:r>
          </w:p>
        </w:tc>
        <w:tc>
          <w:tcPr>
            <w:tcW w:w="1170" w:type="dxa"/>
            <w:vAlign w:val="bottom"/>
          </w:tcPr>
          <w:p w:rsidR="000E348B" w:rsidRPr="00E33BD1" w:rsidP="001D39E0" w14:paraId="31CBFD07" w14:textId="5AF94BD7">
            <w:pPr>
              <w:keepNext/>
              <w:keepLines/>
              <w:numPr>
                <w:ilvl w:val="12"/>
                <w:numId w:val="0"/>
              </w:numPr>
              <w:jc w:val="center"/>
              <w:rPr>
                <w:rFonts w:ascii="Arial Narrow" w:hAnsi="Arial Narrow"/>
                <w:bCs/>
                <w:sz w:val="18"/>
                <w:szCs w:val="18"/>
              </w:rPr>
            </w:pPr>
            <w:r>
              <w:rPr>
                <w:rFonts w:ascii="Arial Narrow" w:hAnsi="Arial Narrow"/>
                <w:bCs/>
                <w:sz w:val="18"/>
                <w:szCs w:val="18"/>
              </w:rPr>
              <w:t>.50</w:t>
            </w:r>
          </w:p>
        </w:tc>
        <w:tc>
          <w:tcPr>
            <w:tcW w:w="1170" w:type="dxa"/>
            <w:shd w:val="clear" w:color="auto" w:fill="auto"/>
            <w:vAlign w:val="bottom"/>
          </w:tcPr>
          <w:p w:rsidR="000E348B" w:rsidRPr="00E33BD1" w:rsidP="001D39E0" w14:paraId="79B6B228" w14:textId="0945029C">
            <w:pPr>
              <w:keepNext/>
              <w:keepLines/>
              <w:numPr>
                <w:ilvl w:val="12"/>
                <w:numId w:val="0"/>
              </w:numPr>
              <w:jc w:val="center"/>
              <w:rPr>
                <w:rFonts w:ascii="Arial Narrow" w:hAnsi="Arial Narrow"/>
                <w:bCs/>
                <w:sz w:val="18"/>
                <w:szCs w:val="18"/>
              </w:rPr>
            </w:pPr>
            <w:r>
              <w:rPr>
                <w:rFonts w:ascii="Arial Narrow" w:hAnsi="Arial Narrow"/>
                <w:bCs/>
                <w:sz w:val="18"/>
                <w:szCs w:val="18"/>
              </w:rPr>
              <w:t>10,000</w:t>
            </w:r>
          </w:p>
        </w:tc>
      </w:tr>
      <w:tr w14:paraId="46F9177A" w14:textId="77777777" w:rsidTr="00F041B8">
        <w:tblPrEx>
          <w:tblW w:w="8934" w:type="dxa"/>
          <w:tblInd w:w="648" w:type="dxa"/>
          <w:tblLook w:val="04A0"/>
        </w:tblPrEx>
        <w:tc>
          <w:tcPr>
            <w:tcW w:w="1258" w:type="dxa"/>
            <w:shd w:val="clear" w:color="auto" w:fill="auto"/>
            <w:vAlign w:val="bottom"/>
          </w:tcPr>
          <w:p w:rsidR="000E348B" w:rsidRPr="003978C8" w:rsidP="001D39E0" w14:paraId="190F7B3C" w14:textId="0779896F">
            <w:pPr>
              <w:keepNext/>
              <w:keepLines/>
              <w:numPr>
                <w:ilvl w:val="12"/>
                <w:numId w:val="0"/>
              </w:numPr>
              <w:jc w:val="center"/>
              <w:rPr>
                <w:rFonts w:ascii="Arial Narrow" w:hAnsi="Arial Narrow"/>
                <w:b/>
                <w:sz w:val="18"/>
                <w:szCs w:val="18"/>
              </w:rPr>
            </w:pPr>
            <w:r>
              <w:rPr>
                <w:rFonts w:ascii="Arial Narrow" w:hAnsi="Arial Narrow"/>
                <w:sz w:val="18"/>
                <w:szCs w:val="18"/>
              </w:rPr>
              <w:t>IRC § 905</w:t>
            </w:r>
          </w:p>
        </w:tc>
        <w:tc>
          <w:tcPr>
            <w:tcW w:w="1916" w:type="dxa"/>
            <w:vAlign w:val="bottom"/>
          </w:tcPr>
          <w:p w:rsidR="000E348B" w:rsidRPr="00E33BD1" w:rsidP="001D39E0" w14:paraId="01F7643F" w14:textId="0932EA93">
            <w:pPr>
              <w:keepNext/>
              <w:keepLines/>
              <w:numPr>
                <w:ilvl w:val="12"/>
                <w:numId w:val="0"/>
              </w:numPr>
              <w:jc w:val="center"/>
              <w:rPr>
                <w:rFonts w:ascii="Arial Narrow" w:hAnsi="Arial Narrow"/>
                <w:bCs/>
                <w:sz w:val="18"/>
                <w:szCs w:val="18"/>
              </w:rPr>
            </w:pPr>
            <w:r>
              <w:rPr>
                <w:rFonts w:ascii="Arial Narrow" w:hAnsi="Arial Narrow"/>
                <w:sz w:val="18"/>
                <w:szCs w:val="18"/>
              </w:rPr>
              <w:t>Form 1116 (Schedule C)</w:t>
            </w:r>
          </w:p>
        </w:tc>
        <w:tc>
          <w:tcPr>
            <w:tcW w:w="1170" w:type="dxa"/>
            <w:vAlign w:val="bottom"/>
          </w:tcPr>
          <w:p w:rsidR="000E348B" w:rsidRPr="00E33BD1" w:rsidP="001D39E0" w14:paraId="0ACD8840" w14:textId="48C42958">
            <w:pPr>
              <w:keepNext/>
              <w:keepLines/>
              <w:numPr>
                <w:ilvl w:val="12"/>
                <w:numId w:val="0"/>
              </w:numPr>
              <w:jc w:val="center"/>
              <w:rPr>
                <w:rFonts w:ascii="Arial Narrow" w:hAnsi="Arial Narrow"/>
                <w:bCs/>
                <w:sz w:val="18"/>
                <w:szCs w:val="18"/>
              </w:rPr>
            </w:pPr>
            <w:r>
              <w:rPr>
                <w:rFonts w:ascii="Arial Narrow" w:hAnsi="Arial Narrow"/>
                <w:bCs/>
                <w:sz w:val="18"/>
                <w:szCs w:val="18"/>
              </w:rPr>
              <w:t>20,000</w:t>
            </w:r>
          </w:p>
        </w:tc>
        <w:tc>
          <w:tcPr>
            <w:tcW w:w="1170" w:type="dxa"/>
            <w:vAlign w:val="bottom"/>
          </w:tcPr>
          <w:p w:rsidR="000E348B" w:rsidRPr="00E33BD1" w:rsidP="001D39E0" w14:paraId="09F0BE0C" w14:textId="5EB2F0AD">
            <w:pPr>
              <w:keepNext/>
              <w:keepLines/>
              <w:numPr>
                <w:ilvl w:val="12"/>
                <w:numId w:val="0"/>
              </w:numPr>
              <w:jc w:val="center"/>
              <w:rPr>
                <w:rFonts w:ascii="Arial Narrow" w:hAnsi="Arial Narrow"/>
                <w:bCs/>
                <w:sz w:val="18"/>
                <w:szCs w:val="18"/>
              </w:rPr>
            </w:pPr>
            <w:r>
              <w:rPr>
                <w:rFonts w:ascii="Arial Narrow" w:hAnsi="Arial Narrow"/>
                <w:bCs/>
                <w:sz w:val="18"/>
                <w:szCs w:val="18"/>
              </w:rPr>
              <w:t>1</w:t>
            </w:r>
          </w:p>
        </w:tc>
        <w:tc>
          <w:tcPr>
            <w:tcW w:w="1080" w:type="dxa"/>
            <w:shd w:val="clear" w:color="auto" w:fill="auto"/>
            <w:vAlign w:val="bottom"/>
          </w:tcPr>
          <w:p w:rsidR="000E348B" w:rsidRPr="00E33BD1" w:rsidP="001D39E0" w14:paraId="73B77EB4" w14:textId="7C5F4B6D">
            <w:pPr>
              <w:keepNext/>
              <w:keepLines/>
              <w:numPr>
                <w:ilvl w:val="12"/>
                <w:numId w:val="0"/>
              </w:numPr>
              <w:jc w:val="center"/>
              <w:rPr>
                <w:rFonts w:ascii="Arial Narrow" w:hAnsi="Arial Narrow"/>
                <w:bCs/>
                <w:sz w:val="18"/>
                <w:szCs w:val="18"/>
              </w:rPr>
            </w:pPr>
            <w:r>
              <w:rPr>
                <w:rFonts w:ascii="Arial Narrow" w:hAnsi="Arial Narrow"/>
                <w:bCs/>
                <w:sz w:val="18"/>
                <w:szCs w:val="18"/>
              </w:rPr>
              <w:t>20,000</w:t>
            </w:r>
          </w:p>
        </w:tc>
        <w:tc>
          <w:tcPr>
            <w:tcW w:w="1170" w:type="dxa"/>
            <w:vAlign w:val="bottom"/>
          </w:tcPr>
          <w:p w:rsidR="000E348B" w:rsidRPr="00E33BD1" w:rsidP="001D39E0" w14:paraId="6184C4B7" w14:textId="17CEBCBE">
            <w:pPr>
              <w:keepNext/>
              <w:keepLines/>
              <w:numPr>
                <w:ilvl w:val="12"/>
                <w:numId w:val="0"/>
              </w:numPr>
              <w:jc w:val="center"/>
              <w:rPr>
                <w:rFonts w:ascii="Arial Narrow" w:hAnsi="Arial Narrow"/>
                <w:bCs/>
                <w:sz w:val="18"/>
                <w:szCs w:val="18"/>
              </w:rPr>
            </w:pPr>
            <w:r>
              <w:rPr>
                <w:rFonts w:ascii="Arial Narrow" w:hAnsi="Arial Narrow"/>
                <w:bCs/>
                <w:sz w:val="18"/>
                <w:szCs w:val="18"/>
              </w:rPr>
              <w:t>.75</w:t>
            </w:r>
          </w:p>
        </w:tc>
        <w:tc>
          <w:tcPr>
            <w:tcW w:w="1170" w:type="dxa"/>
            <w:shd w:val="clear" w:color="auto" w:fill="auto"/>
            <w:vAlign w:val="bottom"/>
          </w:tcPr>
          <w:p w:rsidR="000E348B" w:rsidRPr="00E33BD1" w:rsidP="001D39E0" w14:paraId="3D7B870F" w14:textId="1AAA0B1D">
            <w:pPr>
              <w:keepNext/>
              <w:keepLines/>
              <w:numPr>
                <w:ilvl w:val="12"/>
                <w:numId w:val="0"/>
              </w:numPr>
              <w:jc w:val="center"/>
              <w:rPr>
                <w:rFonts w:ascii="Arial Narrow" w:hAnsi="Arial Narrow"/>
                <w:bCs/>
                <w:sz w:val="18"/>
                <w:szCs w:val="18"/>
              </w:rPr>
            </w:pPr>
            <w:r>
              <w:rPr>
                <w:rFonts w:ascii="Arial Narrow" w:hAnsi="Arial Narrow"/>
                <w:bCs/>
                <w:sz w:val="18"/>
                <w:szCs w:val="18"/>
              </w:rPr>
              <w:t>15,000</w:t>
            </w:r>
          </w:p>
        </w:tc>
      </w:tr>
      <w:tr w14:paraId="0BE292EC" w14:textId="77777777" w:rsidTr="00F041B8">
        <w:tblPrEx>
          <w:tblW w:w="8934" w:type="dxa"/>
          <w:tblInd w:w="648" w:type="dxa"/>
          <w:tblLook w:val="04A0"/>
        </w:tblPrEx>
        <w:tc>
          <w:tcPr>
            <w:tcW w:w="1258" w:type="dxa"/>
            <w:shd w:val="clear" w:color="auto" w:fill="auto"/>
            <w:vAlign w:val="bottom"/>
          </w:tcPr>
          <w:p w:rsidR="003978C8" w:rsidRPr="003978C8" w:rsidP="001D39E0" w14:paraId="6FDF3571" w14:textId="77777777">
            <w:pPr>
              <w:keepNext/>
              <w:keepLines/>
              <w:numPr>
                <w:ilvl w:val="12"/>
                <w:numId w:val="0"/>
              </w:numPr>
              <w:jc w:val="center"/>
              <w:rPr>
                <w:rFonts w:ascii="Arial Narrow" w:hAnsi="Arial Narrow"/>
                <w:b/>
                <w:sz w:val="18"/>
                <w:szCs w:val="18"/>
              </w:rPr>
            </w:pPr>
            <w:r w:rsidRPr="003978C8">
              <w:rPr>
                <w:rFonts w:ascii="Arial Narrow" w:hAnsi="Arial Narrow"/>
                <w:b/>
                <w:sz w:val="18"/>
                <w:szCs w:val="18"/>
              </w:rPr>
              <w:t>Totals</w:t>
            </w:r>
          </w:p>
        </w:tc>
        <w:tc>
          <w:tcPr>
            <w:tcW w:w="1916" w:type="dxa"/>
            <w:vAlign w:val="bottom"/>
          </w:tcPr>
          <w:p w:rsidR="003978C8" w:rsidRPr="00E33BD1" w:rsidP="001D39E0" w14:paraId="61122C35" w14:textId="5D0672AB">
            <w:pPr>
              <w:keepNext/>
              <w:keepLines/>
              <w:numPr>
                <w:ilvl w:val="12"/>
                <w:numId w:val="0"/>
              </w:numPr>
              <w:jc w:val="center"/>
              <w:rPr>
                <w:rFonts w:ascii="Arial Narrow" w:hAnsi="Arial Narrow"/>
                <w:bCs/>
                <w:sz w:val="18"/>
                <w:szCs w:val="18"/>
              </w:rPr>
            </w:pPr>
          </w:p>
        </w:tc>
        <w:tc>
          <w:tcPr>
            <w:tcW w:w="1170" w:type="dxa"/>
            <w:vAlign w:val="bottom"/>
          </w:tcPr>
          <w:p w:rsidR="003978C8" w:rsidRPr="00E33BD1" w:rsidP="001D39E0" w14:paraId="1136C659" w14:textId="6FC113E8">
            <w:pPr>
              <w:keepNext/>
              <w:keepLines/>
              <w:numPr>
                <w:ilvl w:val="12"/>
                <w:numId w:val="0"/>
              </w:numPr>
              <w:jc w:val="center"/>
              <w:rPr>
                <w:rFonts w:ascii="Arial Narrow" w:hAnsi="Arial Narrow"/>
                <w:bCs/>
                <w:sz w:val="18"/>
                <w:szCs w:val="18"/>
              </w:rPr>
            </w:pPr>
            <w:r w:rsidRPr="00E33BD1">
              <w:rPr>
                <w:rFonts w:ascii="Arial Narrow" w:hAnsi="Arial Narrow"/>
                <w:bCs/>
                <w:sz w:val="18"/>
                <w:szCs w:val="18"/>
              </w:rPr>
              <w:t>4</w:t>
            </w:r>
            <w:r w:rsidR="0047418A">
              <w:rPr>
                <w:rFonts w:ascii="Arial Narrow" w:hAnsi="Arial Narrow"/>
                <w:bCs/>
                <w:sz w:val="18"/>
                <w:szCs w:val="18"/>
              </w:rPr>
              <w:t>54</w:t>
            </w:r>
            <w:r w:rsidRPr="00E33BD1">
              <w:rPr>
                <w:rFonts w:ascii="Arial Narrow" w:hAnsi="Arial Narrow"/>
                <w:bCs/>
                <w:sz w:val="18"/>
                <w:szCs w:val="18"/>
              </w:rPr>
              <w:t>,</w:t>
            </w:r>
            <w:r w:rsidR="0047418A">
              <w:rPr>
                <w:rFonts w:ascii="Arial Narrow" w:hAnsi="Arial Narrow"/>
                <w:bCs/>
                <w:sz w:val="18"/>
                <w:szCs w:val="18"/>
              </w:rPr>
              <w:t>326</w:t>
            </w:r>
          </w:p>
        </w:tc>
        <w:tc>
          <w:tcPr>
            <w:tcW w:w="1170" w:type="dxa"/>
            <w:vAlign w:val="bottom"/>
          </w:tcPr>
          <w:p w:rsidR="003978C8" w:rsidRPr="00E33BD1" w:rsidP="001D39E0" w14:paraId="7D63F6AE" w14:textId="7A6C654D">
            <w:pPr>
              <w:keepNext/>
              <w:keepLines/>
              <w:numPr>
                <w:ilvl w:val="12"/>
                <w:numId w:val="0"/>
              </w:numPr>
              <w:jc w:val="center"/>
              <w:rPr>
                <w:rFonts w:ascii="Arial Narrow" w:hAnsi="Arial Narrow"/>
                <w:bCs/>
                <w:sz w:val="18"/>
                <w:szCs w:val="18"/>
              </w:rPr>
            </w:pPr>
          </w:p>
        </w:tc>
        <w:tc>
          <w:tcPr>
            <w:tcW w:w="1080" w:type="dxa"/>
            <w:shd w:val="clear" w:color="auto" w:fill="auto"/>
            <w:vAlign w:val="bottom"/>
          </w:tcPr>
          <w:p w:rsidR="003978C8" w:rsidRPr="00E33BD1" w:rsidP="001D39E0" w14:paraId="7EFB73CF" w14:textId="6CA8CEFD">
            <w:pPr>
              <w:keepNext/>
              <w:keepLines/>
              <w:numPr>
                <w:ilvl w:val="12"/>
                <w:numId w:val="0"/>
              </w:numPr>
              <w:jc w:val="center"/>
              <w:rPr>
                <w:rFonts w:ascii="Arial Narrow" w:hAnsi="Arial Narrow"/>
                <w:bCs/>
                <w:sz w:val="18"/>
                <w:szCs w:val="18"/>
              </w:rPr>
            </w:pPr>
            <w:r w:rsidRPr="00E33BD1">
              <w:rPr>
                <w:rFonts w:ascii="Arial Narrow" w:hAnsi="Arial Narrow"/>
                <w:bCs/>
                <w:sz w:val="18"/>
                <w:szCs w:val="18"/>
              </w:rPr>
              <w:t>4</w:t>
            </w:r>
            <w:r w:rsidR="000E348B">
              <w:rPr>
                <w:rFonts w:ascii="Arial Narrow" w:hAnsi="Arial Narrow"/>
                <w:bCs/>
                <w:sz w:val="18"/>
                <w:szCs w:val="18"/>
              </w:rPr>
              <w:t>5</w:t>
            </w:r>
            <w:r w:rsidRPr="00E33BD1">
              <w:rPr>
                <w:rFonts w:ascii="Arial Narrow" w:hAnsi="Arial Narrow"/>
                <w:bCs/>
                <w:sz w:val="18"/>
                <w:szCs w:val="18"/>
              </w:rPr>
              <w:t>4,32</w:t>
            </w:r>
            <w:r w:rsidR="00F041B8">
              <w:rPr>
                <w:rFonts w:ascii="Arial Narrow" w:hAnsi="Arial Narrow"/>
                <w:bCs/>
                <w:sz w:val="18"/>
                <w:szCs w:val="18"/>
              </w:rPr>
              <w:t>6</w:t>
            </w:r>
          </w:p>
        </w:tc>
        <w:tc>
          <w:tcPr>
            <w:tcW w:w="1170" w:type="dxa"/>
            <w:vAlign w:val="bottom"/>
          </w:tcPr>
          <w:p w:rsidR="003978C8" w:rsidRPr="00E33BD1" w:rsidP="001D39E0" w14:paraId="0F96BD1F" w14:textId="1E24D0CE">
            <w:pPr>
              <w:keepNext/>
              <w:keepLines/>
              <w:numPr>
                <w:ilvl w:val="12"/>
                <w:numId w:val="0"/>
              </w:numPr>
              <w:jc w:val="center"/>
              <w:rPr>
                <w:rFonts w:ascii="Arial Narrow" w:hAnsi="Arial Narrow"/>
                <w:bCs/>
                <w:sz w:val="18"/>
                <w:szCs w:val="18"/>
              </w:rPr>
            </w:pPr>
          </w:p>
        </w:tc>
        <w:tc>
          <w:tcPr>
            <w:tcW w:w="1170" w:type="dxa"/>
            <w:shd w:val="clear" w:color="auto" w:fill="auto"/>
            <w:vAlign w:val="bottom"/>
          </w:tcPr>
          <w:p w:rsidR="003978C8" w:rsidRPr="00E33BD1" w:rsidP="001D39E0" w14:paraId="24E1F78D" w14:textId="0335973F">
            <w:pPr>
              <w:keepNext/>
              <w:keepLines/>
              <w:numPr>
                <w:ilvl w:val="12"/>
                <w:numId w:val="0"/>
              </w:numPr>
              <w:jc w:val="center"/>
              <w:rPr>
                <w:rFonts w:ascii="Arial Narrow" w:hAnsi="Arial Narrow"/>
                <w:bCs/>
                <w:sz w:val="18"/>
                <w:szCs w:val="18"/>
              </w:rPr>
            </w:pPr>
            <w:r w:rsidRPr="00E33BD1">
              <w:rPr>
                <w:rFonts w:ascii="Arial Narrow" w:hAnsi="Arial Narrow"/>
                <w:bCs/>
                <w:sz w:val="18"/>
                <w:szCs w:val="18"/>
              </w:rPr>
              <w:t>2,</w:t>
            </w:r>
            <w:r w:rsidRPr="00E33BD1" w:rsidR="009053AE">
              <w:rPr>
                <w:rFonts w:ascii="Arial Narrow" w:hAnsi="Arial Narrow"/>
                <w:bCs/>
                <w:sz w:val="18"/>
                <w:szCs w:val="18"/>
              </w:rPr>
              <w:t>5</w:t>
            </w:r>
            <w:r w:rsidR="00870E1D">
              <w:rPr>
                <w:rFonts w:ascii="Arial Narrow" w:hAnsi="Arial Narrow"/>
                <w:bCs/>
                <w:sz w:val="18"/>
                <w:szCs w:val="18"/>
              </w:rPr>
              <w:t>3</w:t>
            </w:r>
            <w:r w:rsidR="009053AE">
              <w:rPr>
                <w:rFonts w:ascii="Arial Narrow" w:hAnsi="Arial Narrow"/>
                <w:bCs/>
                <w:sz w:val="18"/>
                <w:szCs w:val="18"/>
              </w:rPr>
              <w:t>1</w:t>
            </w:r>
            <w:r w:rsidRPr="00E33BD1" w:rsidR="00BD59B3">
              <w:rPr>
                <w:rFonts w:ascii="Arial Narrow" w:hAnsi="Arial Narrow"/>
                <w:bCs/>
                <w:sz w:val="18"/>
                <w:szCs w:val="18"/>
              </w:rPr>
              <w:t>,</w:t>
            </w:r>
            <w:r w:rsidRPr="00E33BD1" w:rsidR="00870E1D">
              <w:rPr>
                <w:rFonts w:ascii="Arial Narrow" w:hAnsi="Arial Narrow"/>
                <w:bCs/>
                <w:sz w:val="18"/>
                <w:szCs w:val="18"/>
              </w:rPr>
              <w:t>6</w:t>
            </w:r>
            <w:r w:rsidR="00901674">
              <w:rPr>
                <w:rFonts w:ascii="Arial Narrow" w:hAnsi="Arial Narrow"/>
                <w:bCs/>
                <w:sz w:val="18"/>
                <w:szCs w:val="18"/>
              </w:rPr>
              <w:t>00</w:t>
            </w:r>
          </w:p>
        </w:tc>
      </w:tr>
    </w:tbl>
    <w:p w:rsidR="00A80FDD" w:rsidRPr="001D39E0" w14:paraId="0E2B3224" w14:textId="77777777">
      <w:pPr>
        <w:ind w:left="720"/>
        <w:rPr>
          <w:rFonts w:ascii="Calibri" w:hAnsi="Calibri"/>
          <w:sz w:val="22"/>
          <w:szCs w:val="22"/>
        </w:rPr>
      </w:pPr>
    </w:p>
    <w:p w:rsidR="00A80FDD" w:rsidRPr="001D39E0" w14:paraId="2A2F50B8" w14:textId="6A6B1424">
      <w:pPr>
        <w:ind w:left="720"/>
        <w:rPr>
          <w:rFonts w:ascii="Calibri" w:hAnsi="Calibri"/>
          <w:sz w:val="22"/>
          <w:szCs w:val="22"/>
        </w:rPr>
      </w:pPr>
      <w:r w:rsidRPr="001D39E0">
        <w:rPr>
          <w:rFonts w:ascii="Calibri" w:hAnsi="Calibri"/>
          <w:sz w:val="22"/>
          <w:szCs w:val="22"/>
        </w:rPr>
        <w:t>The following regulations impose no additional burden. Please continue to assign OMB number 1545-0121 to these regulations:</w:t>
      </w:r>
    </w:p>
    <w:p w:rsidR="007D6151" w:rsidP="007D6151" w14:paraId="2480C79D" w14:textId="77777777">
      <w:pPr>
        <w:ind w:left="720"/>
        <w:rPr>
          <w:rFonts w:ascii="Calibri" w:hAnsi="Calibri"/>
          <w:sz w:val="22"/>
          <w:szCs w:val="22"/>
        </w:rPr>
      </w:pPr>
    </w:p>
    <w:p w:rsidR="00531C52" w:rsidP="007D6151" w14:paraId="47FB973E" w14:textId="017C9C31">
      <w:pPr>
        <w:ind w:left="720"/>
        <w:rPr>
          <w:rFonts w:ascii="Calibri" w:hAnsi="Calibri"/>
          <w:sz w:val="22"/>
          <w:szCs w:val="22"/>
        </w:rPr>
        <w:sectPr w:rsidSect="00A80FDD">
          <w:headerReference w:type="default" r:id="rId8"/>
          <w:type w:val="continuous"/>
          <w:pgSz w:w="12240" w:h="15840"/>
          <w:pgMar w:top="1440" w:right="1440" w:bottom="1440" w:left="1440" w:header="1440" w:footer="1440" w:gutter="0"/>
          <w:cols w:space="720"/>
          <w:noEndnote/>
        </w:sectPr>
      </w:pPr>
    </w:p>
    <w:p w:rsidR="003978C8" w:rsidRPr="003978C8" w:rsidP="007D6151" w14:paraId="74385AD0" w14:textId="22739A85">
      <w:pPr>
        <w:ind w:left="720"/>
        <w:rPr>
          <w:rFonts w:ascii="Calibri" w:hAnsi="Calibri"/>
          <w:sz w:val="22"/>
          <w:szCs w:val="22"/>
        </w:rPr>
      </w:pPr>
      <w:r w:rsidRPr="003978C8">
        <w:rPr>
          <w:rFonts w:ascii="Calibri" w:hAnsi="Calibri"/>
          <w:sz w:val="22"/>
          <w:szCs w:val="22"/>
        </w:rPr>
        <w:t>1.1502-9</w:t>
      </w:r>
    </w:p>
    <w:p w:rsidR="003978C8" w:rsidRPr="003978C8" w:rsidP="007D6151" w14:paraId="3100D1B4" w14:textId="77777777">
      <w:pPr>
        <w:ind w:left="720"/>
        <w:rPr>
          <w:rFonts w:ascii="Calibri" w:hAnsi="Calibri"/>
          <w:sz w:val="22"/>
          <w:szCs w:val="22"/>
        </w:rPr>
      </w:pPr>
      <w:r w:rsidRPr="003978C8">
        <w:rPr>
          <w:rFonts w:ascii="Calibri" w:hAnsi="Calibri"/>
          <w:sz w:val="22"/>
          <w:szCs w:val="22"/>
        </w:rPr>
        <w:t>1.6011-1</w:t>
      </w:r>
    </w:p>
    <w:p w:rsidR="003978C8" w:rsidRPr="003978C8" w:rsidP="007D6151" w14:paraId="0779AEDA" w14:textId="77777777">
      <w:pPr>
        <w:ind w:left="720"/>
        <w:rPr>
          <w:rFonts w:ascii="Calibri" w:hAnsi="Calibri"/>
          <w:sz w:val="22"/>
          <w:szCs w:val="22"/>
        </w:rPr>
      </w:pPr>
      <w:r w:rsidRPr="003978C8">
        <w:rPr>
          <w:rFonts w:ascii="Calibri" w:hAnsi="Calibri"/>
          <w:sz w:val="22"/>
          <w:szCs w:val="22"/>
        </w:rPr>
        <w:t>1.861-9T</w:t>
      </w:r>
    </w:p>
    <w:p w:rsidR="003978C8" w:rsidRPr="001D39E0" w:rsidP="007D6151" w14:paraId="6235871B" w14:textId="0228351E">
      <w:pPr>
        <w:ind w:left="720"/>
        <w:rPr>
          <w:rFonts w:ascii="Calibri" w:hAnsi="Calibri"/>
          <w:sz w:val="22"/>
          <w:szCs w:val="22"/>
        </w:rPr>
      </w:pPr>
      <w:r w:rsidRPr="001D39E0">
        <w:rPr>
          <w:rFonts w:ascii="Calibri" w:hAnsi="Calibri"/>
          <w:sz w:val="22"/>
          <w:szCs w:val="22"/>
        </w:rPr>
        <w:t>1.904(f)-1 thr</w:t>
      </w:r>
      <w:r w:rsidR="007D6151">
        <w:rPr>
          <w:rFonts w:ascii="Calibri" w:hAnsi="Calibri"/>
          <w:sz w:val="22"/>
          <w:szCs w:val="22"/>
        </w:rPr>
        <w:t>ough</w:t>
      </w:r>
      <w:r w:rsidRPr="001D39E0">
        <w:rPr>
          <w:rFonts w:ascii="Calibri" w:hAnsi="Calibri"/>
          <w:sz w:val="22"/>
          <w:szCs w:val="22"/>
        </w:rPr>
        <w:t xml:space="preserve"> 6</w:t>
      </w:r>
    </w:p>
    <w:p w:rsidR="003978C8" w:rsidP="007D6151" w14:paraId="3A8D1391" w14:textId="03304268">
      <w:pPr>
        <w:ind w:left="720"/>
        <w:rPr>
          <w:rFonts w:ascii="Calibri" w:hAnsi="Calibri"/>
          <w:sz w:val="22"/>
          <w:szCs w:val="22"/>
        </w:rPr>
      </w:pPr>
      <w:r w:rsidRPr="003978C8">
        <w:rPr>
          <w:rFonts w:ascii="Calibri" w:hAnsi="Calibri"/>
          <w:sz w:val="22"/>
          <w:szCs w:val="22"/>
        </w:rPr>
        <w:t>1.904-1 th</w:t>
      </w:r>
      <w:r w:rsidR="007D6151">
        <w:rPr>
          <w:rFonts w:ascii="Calibri" w:hAnsi="Calibri"/>
          <w:sz w:val="22"/>
          <w:szCs w:val="22"/>
        </w:rPr>
        <w:t>rough</w:t>
      </w:r>
      <w:r w:rsidRPr="003978C8">
        <w:rPr>
          <w:rFonts w:ascii="Calibri" w:hAnsi="Calibri"/>
          <w:sz w:val="22"/>
          <w:szCs w:val="22"/>
        </w:rPr>
        <w:t xml:space="preserve"> 5</w:t>
      </w:r>
    </w:p>
    <w:p w:rsidR="007D6151" w:rsidRPr="003978C8" w:rsidP="007D6151" w14:paraId="6D70540A" w14:textId="3146C5C3">
      <w:pPr>
        <w:ind w:left="720"/>
        <w:rPr>
          <w:rFonts w:ascii="Calibri" w:hAnsi="Calibri"/>
          <w:sz w:val="22"/>
          <w:szCs w:val="22"/>
        </w:rPr>
      </w:pPr>
      <w:r>
        <w:rPr>
          <w:rFonts w:ascii="Calibri" w:hAnsi="Calibri"/>
          <w:sz w:val="22"/>
          <w:szCs w:val="22"/>
        </w:rPr>
        <w:t>1.905-3 through 5</w:t>
      </w:r>
    </w:p>
    <w:p w:rsidR="007D6151" w14:paraId="2606F588" w14:textId="77777777">
      <w:pPr>
        <w:rPr>
          <w:rFonts w:ascii="Calibri" w:hAnsi="Calibri"/>
          <w:sz w:val="22"/>
          <w:szCs w:val="22"/>
        </w:rPr>
        <w:sectPr w:rsidSect="007D6151">
          <w:type w:val="continuous"/>
          <w:pgSz w:w="12240" w:h="15840"/>
          <w:pgMar w:top="1440" w:right="1440" w:bottom="1440" w:left="1440" w:header="1440" w:footer="1440" w:gutter="0"/>
          <w:cols w:num="3" w:space="720"/>
          <w:noEndnote/>
        </w:sectPr>
      </w:pPr>
    </w:p>
    <w:p w:rsidR="00A80FDD" w:rsidRPr="001D39E0" w14:paraId="513465B6" w14:textId="19E5F579">
      <w:pPr>
        <w:rPr>
          <w:rFonts w:ascii="Calibri" w:hAnsi="Calibri"/>
          <w:sz w:val="22"/>
          <w:szCs w:val="22"/>
        </w:rPr>
      </w:pPr>
    </w:p>
    <w:p w:rsidR="00A80FDD" w:rsidRPr="001D39E0" w14:paraId="622ECE42" w14:textId="77777777">
      <w:pPr>
        <w:pStyle w:val="Level1"/>
        <w:tabs>
          <w:tab w:val="left" w:pos="-1440"/>
          <w:tab w:val="num" w:pos="720"/>
        </w:tabs>
        <w:rPr>
          <w:rFonts w:ascii="Calibri" w:hAnsi="Calibri"/>
          <w:sz w:val="22"/>
          <w:szCs w:val="22"/>
        </w:rPr>
      </w:pPr>
      <w:r w:rsidRPr="001D39E0">
        <w:rPr>
          <w:rFonts w:ascii="Calibri" w:hAnsi="Calibri"/>
          <w:sz w:val="22"/>
          <w:szCs w:val="22"/>
          <w:u w:val="single"/>
        </w:rPr>
        <w:t>ESTIMATED TOTAL ANNUAL COST BURDEN TO RESPONDENTS</w:t>
      </w:r>
    </w:p>
    <w:p w:rsidR="00A80FDD" w:rsidRPr="001D39E0" w:rsidP="003978C8" w14:paraId="38AB9D55" w14:textId="77777777">
      <w:pPr>
        <w:rPr>
          <w:rFonts w:ascii="Calibri" w:hAnsi="Calibri"/>
          <w:sz w:val="22"/>
          <w:szCs w:val="22"/>
        </w:rPr>
      </w:pPr>
    </w:p>
    <w:p w:rsidR="000D1B9E" w:rsidRPr="001D39E0" w:rsidP="000D1B9E" w14:paraId="2ABF9A2D" w14:textId="28F09906">
      <w:pPr>
        <w:ind w:left="720"/>
        <w:rPr>
          <w:rFonts w:ascii="Calibri" w:hAnsi="Calibri" w:cs="Courier New"/>
          <w:sz w:val="22"/>
          <w:szCs w:val="22"/>
        </w:rPr>
      </w:pPr>
      <w:r w:rsidRPr="001D39E0">
        <w:rPr>
          <w:rFonts w:ascii="Calibri" w:hAnsi="Calibri" w:cs="Courier New"/>
          <w:sz w:val="22"/>
          <w:szCs w:val="22"/>
        </w:rPr>
        <w:t>There are no capital/start-up or ongoing operation/maintenance cost</w:t>
      </w:r>
      <w:r w:rsidR="00BE005F">
        <w:rPr>
          <w:rFonts w:ascii="Calibri" w:hAnsi="Calibri" w:cs="Courier New"/>
          <w:sz w:val="22"/>
          <w:szCs w:val="22"/>
        </w:rPr>
        <w:t>s</w:t>
      </w:r>
      <w:r w:rsidRPr="001D39E0">
        <w:rPr>
          <w:rFonts w:ascii="Calibri" w:hAnsi="Calibri" w:cs="Courier New"/>
          <w:sz w:val="22"/>
          <w:szCs w:val="22"/>
        </w:rPr>
        <w:t xml:space="preserve"> associated with this information collection.</w:t>
      </w:r>
    </w:p>
    <w:p w:rsidR="00A80FDD" w:rsidRPr="001D39E0" w14:paraId="138A7117" w14:textId="77777777">
      <w:pPr>
        <w:rPr>
          <w:rFonts w:ascii="Calibri" w:hAnsi="Calibri"/>
          <w:sz w:val="22"/>
          <w:szCs w:val="22"/>
        </w:rPr>
      </w:pPr>
    </w:p>
    <w:p w:rsidR="00A80FDD" w:rsidRPr="001D39E0" w14:paraId="4121306F" w14:textId="77777777">
      <w:pPr>
        <w:pStyle w:val="Level1"/>
        <w:tabs>
          <w:tab w:val="left" w:pos="-1440"/>
          <w:tab w:val="num" w:pos="720"/>
        </w:tabs>
        <w:rPr>
          <w:rFonts w:ascii="Calibri" w:hAnsi="Calibri"/>
          <w:sz w:val="22"/>
          <w:szCs w:val="22"/>
        </w:rPr>
      </w:pPr>
      <w:r w:rsidRPr="001D39E0">
        <w:rPr>
          <w:rFonts w:ascii="Calibri" w:hAnsi="Calibri"/>
          <w:sz w:val="22"/>
          <w:szCs w:val="22"/>
          <w:u w:val="single"/>
        </w:rPr>
        <w:t>ESTIMATED ANNUALIZED COST TO THE FEDERAL GOVERNMENT</w:t>
      </w:r>
    </w:p>
    <w:p w:rsidR="00A80FDD" w:rsidRPr="001D39E0" w14:paraId="314BEB31" w14:textId="77777777">
      <w:pPr>
        <w:rPr>
          <w:rFonts w:ascii="Calibri" w:hAnsi="Calibri"/>
          <w:sz w:val="22"/>
          <w:szCs w:val="22"/>
        </w:rPr>
      </w:pPr>
    </w:p>
    <w:p w:rsidR="00A800FA" w:rsidRPr="00A800FA" w:rsidP="00A800FA" w14:paraId="39D004BF" w14:textId="77777777">
      <w:pPr>
        <w:ind w:left="720"/>
        <w:rPr>
          <w:rFonts w:ascii="Calibri" w:hAnsi="Calibri" w:cs="Courier New"/>
          <w:sz w:val="22"/>
          <w:szCs w:val="22"/>
        </w:rPr>
      </w:pPr>
      <w:bookmarkStart w:id="2" w:name="_Hlk90531343"/>
      <w:bookmarkStart w:id="3" w:name="_Hlk523834409"/>
      <w:r w:rsidRPr="00A800FA">
        <w:rPr>
          <w:rFonts w:ascii="Calibri" w:hAnsi="Calibri" w:cs="Courier New"/>
          <w:sz w:val="22"/>
          <w:szCs w:val="22"/>
        </w:rPr>
        <w:t>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A800FA" w:rsidRPr="00A800FA" w:rsidP="00A800FA" w14:paraId="7C52EA13" w14:textId="77777777">
      <w:pPr>
        <w:ind w:left="720"/>
        <w:rPr>
          <w:rFonts w:ascii="Calibri" w:hAnsi="Calibri" w:cs="Courier New"/>
          <w:sz w:val="22"/>
          <w:szCs w:val="22"/>
        </w:rPr>
      </w:pPr>
    </w:p>
    <w:p w:rsidR="00A800FA" w:rsidRPr="00A800FA" w:rsidP="00A800FA" w14:paraId="13EAE12D" w14:textId="77777777">
      <w:pPr>
        <w:ind w:left="720"/>
        <w:rPr>
          <w:rFonts w:ascii="Calibri" w:hAnsi="Calibri" w:cs="Courier New"/>
          <w:sz w:val="22"/>
          <w:szCs w:val="22"/>
        </w:rPr>
      </w:pPr>
      <w:r w:rsidRPr="00A800FA">
        <w:rPr>
          <w:rFonts w:ascii="Calibri" w:hAnsi="Calibri" w:cs="Courier New"/>
          <w:sz w:val="22"/>
          <w:szCs w:val="22"/>
        </w:rPr>
        <w:t xml:space="preserve">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w:t>
      </w:r>
      <w:r w:rsidRPr="00A800FA">
        <w:rPr>
          <w:rFonts w:ascii="Calibri" w:hAnsi="Calibri" w:cs="Courier New"/>
          <w:sz w:val="22"/>
          <w:szCs w:val="22"/>
        </w:rPr>
        <w:t>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w:t>
      </w:r>
      <w:bookmarkEnd w:id="2"/>
      <w:r w:rsidRPr="00A800FA">
        <w:rPr>
          <w:rFonts w:ascii="Calibri" w:hAnsi="Calibri" w:cs="Courier New"/>
          <w:sz w:val="22"/>
          <w:szCs w:val="22"/>
        </w:rPr>
        <w:t xml:space="preserve"> The result is the government cost estimate per product.</w:t>
      </w:r>
    </w:p>
    <w:p w:rsidR="00A800FA" w:rsidRPr="00A800FA" w:rsidP="00A800FA" w14:paraId="34CD4202" w14:textId="77777777">
      <w:pPr>
        <w:ind w:left="720"/>
        <w:rPr>
          <w:rFonts w:ascii="Calibri" w:hAnsi="Calibri" w:cs="Courier New"/>
          <w:sz w:val="22"/>
          <w:szCs w:val="22"/>
        </w:rPr>
      </w:pPr>
    </w:p>
    <w:p w:rsidR="00A800FA" w:rsidRPr="00A800FA" w:rsidP="00A800FA" w14:paraId="416A0538" w14:textId="77777777">
      <w:pPr>
        <w:ind w:left="720"/>
        <w:rPr>
          <w:rFonts w:ascii="Calibri" w:hAnsi="Calibri" w:cs="Courier New"/>
          <w:sz w:val="22"/>
          <w:szCs w:val="22"/>
        </w:rPr>
      </w:pPr>
      <w:r w:rsidRPr="00A800FA">
        <w:rPr>
          <w:rFonts w:ascii="Calibri" w:hAnsi="Calibri" w:cs="Courier New"/>
          <w:sz w:val="22"/>
          <w:szCs w:val="22"/>
        </w:rPr>
        <w:t>The government cost estimate for this collection is summarized in the table below.</w:t>
      </w:r>
    </w:p>
    <w:p w:rsidR="00A800FA" w:rsidRPr="00A800FA" w:rsidP="00A800FA" w14:paraId="1B56FB8E" w14:textId="77777777">
      <w:pPr>
        <w:ind w:left="360"/>
        <w:rPr>
          <w:rFonts w:ascii="Calibri" w:hAnsi="Calibri"/>
          <w:sz w:val="22"/>
          <w:szCs w:val="22"/>
        </w:rPr>
      </w:pPr>
    </w:p>
    <w:tbl>
      <w:tblPr>
        <w:tblW w:w="835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980"/>
        <w:gridCol w:w="303"/>
        <w:gridCol w:w="1745"/>
        <w:gridCol w:w="387"/>
        <w:gridCol w:w="1582"/>
      </w:tblGrid>
      <w:tr w14:paraId="4C261AFB" w14:textId="77777777" w:rsidTr="00DE4CDB">
        <w:tblPrEx>
          <w:tblW w:w="835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58" w:type="dxa"/>
            <w:shd w:val="clear" w:color="auto" w:fill="auto"/>
            <w:vAlign w:val="bottom"/>
          </w:tcPr>
          <w:p w:rsidR="00A800FA" w:rsidRPr="00E20033" w:rsidP="00787112" w14:paraId="72FD31A0" w14:textId="77777777">
            <w:pPr>
              <w:keepNext/>
              <w:keepLines/>
              <w:jc w:val="center"/>
              <w:rPr>
                <w:rFonts w:ascii="Arial Narrow" w:hAnsi="Arial Narrow"/>
                <w:b/>
                <w:sz w:val="18"/>
                <w:szCs w:val="18"/>
                <w:u w:val="single"/>
              </w:rPr>
            </w:pPr>
            <w:bookmarkStart w:id="4" w:name="_Hlk90531615"/>
            <w:r w:rsidRPr="00E20033">
              <w:rPr>
                <w:rFonts w:ascii="Arial Narrow" w:hAnsi="Arial Narrow"/>
                <w:b/>
                <w:sz w:val="18"/>
                <w:szCs w:val="18"/>
                <w:u w:val="single"/>
              </w:rPr>
              <w:t>Product</w:t>
            </w:r>
          </w:p>
        </w:tc>
        <w:tc>
          <w:tcPr>
            <w:tcW w:w="1980" w:type="dxa"/>
            <w:shd w:val="clear" w:color="auto" w:fill="auto"/>
            <w:vAlign w:val="bottom"/>
          </w:tcPr>
          <w:p w:rsidR="00A800FA" w:rsidRPr="00E20033" w:rsidP="00787112" w14:paraId="7665CC6B"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00A800FA" w:rsidRPr="00E20033" w:rsidP="00787112" w14:paraId="3A602A78" w14:textId="77777777">
            <w:pPr>
              <w:keepNext/>
              <w:keepLines/>
              <w:jc w:val="center"/>
              <w:rPr>
                <w:rFonts w:ascii="Arial Narrow" w:hAnsi="Arial Narrow"/>
                <w:b/>
                <w:sz w:val="18"/>
                <w:szCs w:val="18"/>
                <w:u w:val="single"/>
              </w:rPr>
            </w:pPr>
          </w:p>
        </w:tc>
        <w:tc>
          <w:tcPr>
            <w:tcW w:w="1745" w:type="dxa"/>
            <w:shd w:val="clear" w:color="auto" w:fill="auto"/>
            <w:vAlign w:val="bottom"/>
          </w:tcPr>
          <w:p w:rsidR="00A800FA" w:rsidRPr="00E20033" w:rsidP="00787112" w14:paraId="164A1257"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00A800FA" w:rsidRPr="00E20033" w:rsidP="00787112" w14:paraId="32AE57CB" w14:textId="77777777">
            <w:pPr>
              <w:keepNext/>
              <w:keepLines/>
              <w:jc w:val="center"/>
              <w:rPr>
                <w:rFonts w:ascii="Arial Narrow" w:hAnsi="Arial Narrow"/>
                <w:b/>
                <w:sz w:val="18"/>
                <w:szCs w:val="18"/>
                <w:u w:val="single"/>
              </w:rPr>
            </w:pPr>
          </w:p>
        </w:tc>
        <w:tc>
          <w:tcPr>
            <w:tcW w:w="1582" w:type="dxa"/>
            <w:shd w:val="clear" w:color="auto" w:fill="auto"/>
            <w:vAlign w:val="bottom"/>
          </w:tcPr>
          <w:p w:rsidR="00A800FA" w:rsidRPr="00E20033" w:rsidP="00787112" w14:paraId="656AC576"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14:paraId="1858229E" w14:textId="77777777" w:rsidTr="00DE4CDB">
        <w:tblPrEx>
          <w:tblW w:w="8355" w:type="dxa"/>
          <w:tblInd w:w="738" w:type="dxa"/>
          <w:tblLook w:val="04A0"/>
        </w:tblPrEx>
        <w:tc>
          <w:tcPr>
            <w:tcW w:w="2358" w:type="dxa"/>
            <w:shd w:val="clear" w:color="auto" w:fill="auto"/>
            <w:vAlign w:val="bottom"/>
          </w:tcPr>
          <w:p w:rsidR="00A800FA" w:rsidRPr="00E20033" w:rsidP="00787112" w14:paraId="6CE5E43A" w14:textId="7C063B6F">
            <w:pPr>
              <w:keepNext/>
              <w:keepLines/>
              <w:numPr>
                <w:ilvl w:val="12"/>
                <w:numId w:val="0"/>
              </w:numPr>
              <w:rPr>
                <w:rFonts w:ascii="Arial Narrow" w:hAnsi="Arial Narrow"/>
                <w:sz w:val="18"/>
                <w:szCs w:val="18"/>
              </w:rPr>
            </w:pPr>
            <w:r w:rsidRPr="00E20033">
              <w:rPr>
                <w:rFonts w:ascii="Arial Narrow" w:hAnsi="Arial Narrow"/>
                <w:sz w:val="18"/>
                <w:szCs w:val="18"/>
              </w:rPr>
              <w:t xml:space="preserve">Form </w:t>
            </w:r>
            <w:r w:rsidR="002602E3">
              <w:rPr>
                <w:rFonts w:ascii="Arial Narrow" w:hAnsi="Arial Narrow"/>
                <w:sz w:val="18"/>
                <w:szCs w:val="18"/>
              </w:rPr>
              <w:t>1116</w:t>
            </w:r>
          </w:p>
        </w:tc>
        <w:tc>
          <w:tcPr>
            <w:tcW w:w="1980" w:type="dxa"/>
            <w:shd w:val="clear" w:color="auto" w:fill="auto"/>
          </w:tcPr>
          <w:p w:rsidR="00A800FA" w:rsidRPr="00E20033" w:rsidP="00787112" w14:paraId="4A716521" w14:textId="27A0A1B5">
            <w:pPr>
              <w:keepNext/>
              <w:keepLines/>
              <w:jc w:val="center"/>
              <w:rPr>
                <w:rFonts w:ascii="Arial Narrow" w:hAnsi="Arial Narrow"/>
                <w:sz w:val="18"/>
                <w:szCs w:val="18"/>
              </w:rPr>
            </w:pPr>
            <w:r>
              <w:rPr>
                <w:rFonts w:ascii="Arial Narrow" w:hAnsi="Arial Narrow"/>
                <w:sz w:val="18"/>
                <w:szCs w:val="18"/>
              </w:rPr>
              <w:t>$</w:t>
            </w:r>
            <w:r w:rsidR="002602E3">
              <w:rPr>
                <w:rFonts w:ascii="Arial Narrow" w:hAnsi="Arial Narrow"/>
                <w:sz w:val="18"/>
                <w:szCs w:val="18"/>
              </w:rPr>
              <w:t>75,212</w:t>
            </w:r>
          </w:p>
        </w:tc>
        <w:tc>
          <w:tcPr>
            <w:tcW w:w="303" w:type="dxa"/>
            <w:shd w:val="clear" w:color="auto" w:fill="auto"/>
          </w:tcPr>
          <w:p w:rsidR="00A800FA" w:rsidRPr="00E20033" w:rsidP="00787112" w14:paraId="7B4177BB" w14:textId="77777777">
            <w:pPr>
              <w:keepNext/>
              <w:keepLines/>
              <w:jc w:val="center"/>
              <w:rPr>
                <w:rFonts w:ascii="Arial Narrow" w:hAnsi="Arial Narrow"/>
                <w:sz w:val="18"/>
                <w:szCs w:val="18"/>
              </w:rPr>
            </w:pPr>
          </w:p>
        </w:tc>
        <w:tc>
          <w:tcPr>
            <w:tcW w:w="1745" w:type="dxa"/>
            <w:shd w:val="clear" w:color="auto" w:fill="auto"/>
          </w:tcPr>
          <w:p w:rsidR="00A800FA" w:rsidRPr="00E20033" w:rsidP="00787112" w14:paraId="199B2B7C" w14:textId="36C642FE">
            <w:pPr>
              <w:keepNext/>
              <w:keepLines/>
              <w:jc w:val="center"/>
              <w:rPr>
                <w:rFonts w:ascii="Arial Narrow" w:hAnsi="Arial Narrow"/>
                <w:sz w:val="18"/>
                <w:szCs w:val="18"/>
              </w:rPr>
            </w:pPr>
            <w:r>
              <w:rPr>
                <w:rFonts w:ascii="Arial Narrow" w:hAnsi="Arial Narrow"/>
                <w:sz w:val="18"/>
                <w:szCs w:val="18"/>
              </w:rPr>
              <w:t>$</w:t>
            </w:r>
            <w:r w:rsidR="002602E3">
              <w:rPr>
                <w:rFonts w:ascii="Arial Narrow" w:hAnsi="Arial Narrow"/>
                <w:sz w:val="18"/>
                <w:szCs w:val="18"/>
              </w:rPr>
              <w:t>0</w:t>
            </w:r>
          </w:p>
        </w:tc>
        <w:tc>
          <w:tcPr>
            <w:tcW w:w="387" w:type="dxa"/>
            <w:shd w:val="clear" w:color="auto" w:fill="auto"/>
          </w:tcPr>
          <w:p w:rsidR="00A800FA" w:rsidRPr="00E20033" w:rsidP="00787112" w14:paraId="70DFF2E9" w14:textId="77777777">
            <w:pPr>
              <w:keepNext/>
              <w:keepLines/>
              <w:jc w:val="center"/>
              <w:rPr>
                <w:rFonts w:ascii="Arial Narrow" w:hAnsi="Arial Narrow"/>
                <w:sz w:val="18"/>
                <w:szCs w:val="18"/>
              </w:rPr>
            </w:pPr>
          </w:p>
        </w:tc>
        <w:tc>
          <w:tcPr>
            <w:tcW w:w="1582" w:type="dxa"/>
            <w:shd w:val="clear" w:color="auto" w:fill="auto"/>
          </w:tcPr>
          <w:p w:rsidR="00A800FA" w:rsidRPr="00E20033" w:rsidP="00787112" w14:paraId="5A76BDB1" w14:textId="1FA06C67">
            <w:pPr>
              <w:keepNext/>
              <w:keepLines/>
              <w:jc w:val="center"/>
              <w:rPr>
                <w:rFonts w:ascii="Arial Narrow" w:hAnsi="Arial Narrow"/>
                <w:sz w:val="18"/>
                <w:szCs w:val="18"/>
              </w:rPr>
            </w:pPr>
            <w:r>
              <w:rPr>
                <w:rFonts w:ascii="Arial Narrow" w:hAnsi="Arial Narrow"/>
                <w:sz w:val="18"/>
                <w:szCs w:val="18"/>
              </w:rPr>
              <w:t>$</w:t>
            </w:r>
            <w:r w:rsidR="002602E3">
              <w:rPr>
                <w:rFonts w:ascii="Arial Narrow" w:hAnsi="Arial Narrow"/>
                <w:sz w:val="18"/>
                <w:szCs w:val="18"/>
              </w:rPr>
              <w:t>75,212</w:t>
            </w:r>
          </w:p>
        </w:tc>
      </w:tr>
      <w:tr w14:paraId="0ACCB338" w14:textId="77777777" w:rsidTr="00DE4CDB">
        <w:tblPrEx>
          <w:tblW w:w="8355" w:type="dxa"/>
          <w:tblInd w:w="738" w:type="dxa"/>
          <w:tblLook w:val="04A0"/>
        </w:tblPrEx>
        <w:tc>
          <w:tcPr>
            <w:tcW w:w="2358" w:type="dxa"/>
            <w:shd w:val="clear" w:color="auto" w:fill="auto"/>
            <w:vAlign w:val="bottom"/>
          </w:tcPr>
          <w:p w:rsidR="00A800FA" w:rsidRPr="00E20033" w:rsidP="00787112" w14:paraId="0834CFC8" w14:textId="3AFAE65F">
            <w:pPr>
              <w:keepNext/>
              <w:keepLines/>
              <w:numPr>
                <w:ilvl w:val="12"/>
                <w:numId w:val="0"/>
              </w:numPr>
              <w:rPr>
                <w:rFonts w:ascii="Arial Narrow" w:hAnsi="Arial Narrow"/>
                <w:sz w:val="18"/>
                <w:szCs w:val="18"/>
              </w:rPr>
            </w:pPr>
            <w:r>
              <w:rPr>
                <w:rFonts w:ascii="Arial Narrow" w:hAnsi="Arial Narrow"/>
                <w:sz w:val="18"/>
                <w:szCs w:val="18"/>
              </w:rPr>
              <w:t>Form</w:t>
            </w:r>
            <w:r w:rsidRPr="00E20033">
              <w:rPr>
                <w:rFonts w:ascii="Arial Narrow" w:hAnsi="Arial Narrow"/>
                <w:sz w:val="18"/>
                <w:szCs w:val="18"/>
              </w:rPr>
              <w:t xml:space="preserve"> Instructions</w:t>
            </w:r>
            <w:r w:rsidR="002602E3">
              <w:rPr>
                <w:rFonts w:ascii="Arial Narrow" w:hAnsi="Arial Narrow"/>
                <w:sz w:val="18"/>
                <w:szCs w:val="18"/>
              </w:rPr>
              <w:t xml:space="preserve"> 1116</w:t>
            </w:r>
          </w:p>
        </w:tc>
        <w:tc>
          <w:tcPr>
            <w:tcW w:w="1980" w:type="dxa"/>
            <w:shd w:val="clear" w:color="auto" w:fill="auto"/>
          </w:tcPr>
          <w:p w:rsidR="00A800FA" w:rsidRPr="00E20033" w:rsidP="00787112" w14:paraId="6D13F0F6" w14:textId="5CC8914C">
            <w:pPr>
              <w:keepNext/>
              <w:keepLines/>
              <w:jc w:val="center"/>
              <w:rPr>
                <w:rFonts w:ascii="Arial Narrow" w:hAnsi="Arial Narrow"/>
                <w:sz w:val="18"/>
                <w:szCs w:val="18"/>
              </w:rPr>
            </w:pPr>
            <w:r>
              <w:rPr>
                <w:rFonts w:ascii="Arial Narrow" w:hAnsi="Arial Narrow"/>
                <w:sz w:val="18"/>
                <w:szCs w:val="18"/>
              </w:rPr>
              <w:t>$</w:t>
            </w:r>
            <w:r w:rsidR="002602E3">
              <w:rPr>
                <w:rFonts w:ascii="Arial Narrow" w:hAnsi="Arial Narrow"/>
                <w:sz w:val="18"/>
                <w:szCs w:val="18"/>
              </w:rPr>
              <w:t>97,776</w:t>
            </w:r>
          </w:p>
        </w:tc>
        <w:tc>
          <w:tcPr>
            <w:tcW w:w="303" w:type="dxa"/>
            <w:shd w:val="clear" w:color="auto" w:fill="auto"/>
          </w:tcPr>
          <w:p w:rsidR="00A800FA" w:rsidRPr="00E20033" w:rsidP="00787112" w14:paraId="31100E3F" w14:textId="77777777">
            <w:pPr>
              <w:keepNext/>
              <w:keepLines/>
              <w:jc w:val="center"/>
              <w:rPr>
                <w:rFonts w:ascii="Arial Narrow" w:hAnsi="Arial Narrow"/>
                <w:sz w:val="18"/>
                <w:szCs w:val="18"/>
              </w:rPr>
            </w:pPr>
          </w:p>
        </w:tc>
        <w:tc>
          <w:tcPr>
            <w:tcW w:w="1745" w:type="dxa"/>
            <w:shd w:val="clear" w:color="auto" w:fill="auto"/>
          </w:tcPr>
          <w:p w:rsidR="00A800FA" w:rsidRPr="00E20033" w:rsidP="00787112" w14:paraId="4FFF4A8C" w14:textId="29E83F3D">
            <w:pPr>
              <w:keepNext/>
              <w:keepLines/>
              <w:jc w:val="center"/>
              <w:rPr>
                <w:rFonts w:ascii="Arial Narrow" w:hAnsi="Arial Narrow"/>
                <w:sz w:val="18"/>
                <w:szCs w:val="18"/>
              </w:rPr>
            </w:pPr>
            <w:r>
              <w:rPr>
                <w:rFonts w:ascii="Arial Narrow" w:hAnsi="Arial Narrow"/>
                <w:sz w:val="18"/>
                <w:szCs w:val="18"/>
              </w:rPr>
              <w:t>$</w:t>
            </w:r>
            <w:r w:rsidR="002602E3">
              <w:rPr>
                <w:rFonts w:ascii="Arial Narrow" w:hAnsi="Arial Narrow"/>
                <w:sz w:val="18"/>
                <w:szCs w:val="18"/>
              </w:rPr>
              <w:t>0</w:t>
            </w:r>
          </w:p>
        </w:tc>
        <w:tc>
          <w:tcPr>
            <w:tcW w:w="387" w:type="dxa"/>
            <w:shd w:val="clear" w:color="auto" w:fill="auto"/>
          </w:tcPr>
          <w:p w:rsidR="00A800FA" w:rsidRPr="00E20033" w:rsidP="00787112" w14:paraId="0FDBB787" w14:textId="77777777">
            <w:pPr>
              <w:keepNext/>
              <w:keepLines/>
              <w:jc w:val="center"/>
              <w:rPr>
                <w:rFonts w:ascii="Arial Narrow" w:hAnsi="Arial Narrow"/>
                <w:sz w:val="18"/>
                <w:szCs w:val="18"/>
              </w:rPr>
            </w:pPr>
          </w:p>
        </w:tc>
        <w:tc>
          <w:tcPr>
            <w:tcW w:w="1582" w:type="dxa"/>
            <w:shd w:val="clear" w:color="auto" w:fill="auto"/>
          </w:tcPr>
          <w:p w:rsidR="00A800FA" w:rsidRPr="00E20033" w:rsidP="00787112" w14:paraId="7B1C6146" w14:textId="3D711A9C">
            <w:pPr>
              <w:keepNext/>
              <w:keepLines/>
              <w:jc w:val="center"/>
              <w:rPr>
                <w:rFonts w:ascii="Arial Narrow" w:hAnsi="Arial Narrow"/>
                <w:sz w:val="18"/>
                <w:szCs w:val="18"/>
              </w:rPr>
            </w:pPr>
            <w:r>
              <w:rPr>
                <w:rFonts w:ascii="Arial Narrow" w:hAnsi="Arial Narrow"/>
                <w:sz w:val="18"/>
                <w:szCs w:val="18"/>
              </w:rPr>
              <w:t>$</w:t>
            </w:r>
            <w:r w:rsidR="002602E3">
              <w:rPr>
                <w:rFonts w:ascii="Arial Narrow" w:hAnsi="Arial Narrow"/>
                <w:sz w:val="18"/>
                <w:szCs w:val="18"/>
              </w:rPr>
              <w:t>97,776</w:t>
            </w:r>
          </w:p>
        </w:tc>
      </w:tr>
      <w:tr w14:paraId="0DFB0601" w14:textId="77777777" w:rsidTr="00DE4CDB">
        <w:tblPrEx>
          <w:tblW w:w="8355" w:type="dxa"/>
          <w:tblInd w:w="738" w:type="dxa"/>
          <w:tblLook w:val="04A0"/>
        </w:tblPrEx>
        <w:tc>
          <w:tcPr>
            <w:tcW w:w="2358" w:type="dxa"/>
            <w:shd w:val="clear" w:color="auto" w:fill="auto"/>
            <w:vAlign w:val="bottom"/>
          </w:tcPr>
          <w:p w:rsidR="002602E3" w:rsidP="00787112" w14:paraId="27E9A002" w14:textId="5F74B2EE">
            <w:pPr>
              <w:keepNext/>
              <w:keepLines/>
              <w:numPr>
                <w:ilvl w:val="12"/>
                <w:numId w:val="0"/>
              </w:numPr>
              <w:rPr>
                <w:rFonts w:ascii="Arial Narrow" w:hAnsi="Arial Narrow"/>
                <w:sz w:val="18"/>
                <w:szCs w:val="18"/>
              </w:rPr>
            </w:pPr>
            <w:r>
              <w:rPr>
                <w:rFonts w:ascii="Arial Narrow" w:hAnsi="Arial Narrow"/>
                <w:sz w:val="18"/>
                <w:szCs w:val="18"/>
              </w:rPr>
              <w:t>Form 1116 Sch B</w:t>
            </w:r>
          </w:p>
        </w:tc>
        <w:tc>
          <w:tcPr>
            <w:tcW w:w="1980" w:type="dxa"/>
            <w:shd w:val="clear" w:color="auto" w:fill="auto"/>
          </w:tcPr>
          <w:p w:rsidR="002602E3" w:rsidP="00787112" w14:paraId="48AC3123" w14:textId="60D3C461">
            <w:pPr>
              <w:keepNext/>
              <w:keepLines/>
              <w:jc w:val="center"/>
              <w:rPr>
                <w:rFonts w:ascii="Arial Narrow" w:hAnsi="Arial Narrow"/>
                <w:sz w:val="18"/>
                <w:szCs w:val="18"/>
              </w:rPr>
            </w:pPr>
            <w:r>
              <w:rPr>
                <w:rFonts w:ascii="Arial Narrow" w:hAnsi="Arial Narrow"/>
                <w:sz w:val="18"/>
                <w:szCs w:val="18"/>
              </w:rPr>
              <w:t>$19,285</w:t>
            </w:r>
          </w:p>
        </w:tc>
        <w:tc>
          <w:tcPr>
            <w:tcW w:w="303" w:type="dxa"/>
            <w:shd w:val="clear" w:color="auto" w:fill="auto"/>
          </w:tcPr>
          <w:p w:rsidR="002602E3" w:rsidRPr="00E20033" w:rsidP="00787112" w14:paraId="10E5DF57" w14:textId="77777777">
            <w:pPr>
              <w:keepNext/>
              <w:keepLines/>
              <w:jc w:val="center"/>
              <w:rPr>
                <w:rFonts w:ascii="Arial Narrow" w:hAnsi="Arial Narrow"/>
                <w:sz w:val="18"/>
                <w:szCs w:val="18"/>
              </w:rPr>
            </w:pPr>
          </w:p>
        </w:tc>
        <w:tc>
          <w:tcPr>
            <w:tcW w:w="1745" w:type="dxa"/>
            <w:shd w:val="clear" w:color="auto" w:fill="auto"/>
          </w:tcPr>
          <w:p w:rsidR="002602E3" w:rsidP="00787112" w14:paraId="5DB5B4FE" w14:textId="1F5A242E">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002602E3" w:rsidRPr="00E20033" w:rsidP="00787112" w14:paraId="1EED4A71" w14:textId="77777777">
            <w:pPr>
              <w:keepNext/>
              <w:keepLines/>
              <w:jc w:val="center"/>
              <w:rPr>
                <w:rFonts w:ascii="Arial Narrow" w:hAnsi="Arial Narrow"/>
                <w:sz w:val="18"/>
                <w:szCs w:val="18"/>
              </w:rPr>
            </w:pPr>
          </w:p>
        </w:tc>
        <w:tc>
          <w:tcPr>
            <w:tcW w:w="1582" w:type="dxa"/>
            <w:shd w:val="clear" w:color="auto" w:fill="auto"/>
          </w:tcPr>
          <w:p w:rsidR="002602E3" w:rsidP="00787112" w14:paraId="104DA68C" w14:textId="1B155016">
            <w:pPr>
              <w:keepNext/>
              <w:keepLines/>
              <w:jc w:val="center"/>
              <w:rPr>
                <w:rFonts w:ascii="Arial Narrow" w:hAnsi="Arial Narrow"/>
                <w:sz w:val="18"/>
                <w:szCs w:val="18"/>
              </w:rPr>
            </w:pPr>
            <w:r>
              <w:rPr>
                <w:rFonts w:ascii="Arial Narrow" w:hAnsi="Arial Narrow"/>
                <w:sz w:val="18"/>
                <w:szCs w:val="18"/>
              </w:rPr>
              <w:t>$19,285</w:t>
            </w:r>
          </w:p>
        </w:tc>
      </w:tr>
      <w:tr w14:paraId="00365EF2" w14:textId="77777777" w:rsidTr="00DE4CDB">
        <w:tblPrEx>
          <w:tblW w:w="8355" w:type="dxa"/>
          <w:tblInd w:w="738" w:type="dxa"/>
          <w:tblLook w:val="04A0"/>
        </w:tblPrEx>
        <w:tc>
          <w:tcPr>
            <w:tcW w:w="2358" w:type="dxa"/>
            <w:shd w:val="clear" w:color="auto" w:fill="auto"/>
            <w:vAlign w:val="bottom"/>
          </w:tcPr>
          <w:p w:rsidR="002602E3" w:rsidP="00787112" w14:paraId="448D3C47" w14:textId="5ED5CDC0">
            <w:pPr>
              <w:keepNext/>
              <w:keepLines/>
              <w:numPr>
                <w:ilvl w:val="12"/>
                <w:numId w:val="0"/>
              </w:numPr>
              <w:rPr>
                <w:rFonts w:ascii="Arial Narrow" w:hAnsi="Arial Narrow"/>
                <w:sz w:val="18"/>
                <w:szCs w:val="18"/>
              </w:rPr>
            </w:pPr>
            <w:r>
              <w:rPr>
                <w:rFonts w:ascii="Arial Narrow" w:hAnsi="Arial Narrow"/>
                <w:sz w:val="18"/>
                <w:szCs w:val="18"/>
              </w:rPr>
              <w:t>Form Instructions 1116 Sch B</w:t>
            </w:r>
          </w:p>
        </w:tc>
        <w:tc>
          <w:tcPr>
            <w:tcW w:w="1980" w:type="dxa"/>
            <w:shd w:val="clear" w:color="auto" w:fill="auto"/>
          </w:tcPr>
          <w:p w:rsidR="002602E3" w:rsidP="00787112" w14:paraId="794E583D" w14:textId="7AD73F17">
            <w:pPr>
              <w:keepNext/>
              <w:keepLines/>
              <w:jc w:val="center"/>
              <w:rPr>
                <w:rFonts w:ascii="Arial Narrow" w:hAnsi="Arial Narrow"/>
                <w:sz w:val="18"/>
                <w:szCs w:val="18"/>
              </w:rPr>
            </w:pPr>
            <w:r>
              <w:rPr>
                <w:rFonts w:ascii="Arial Narrow" w:hAnsi="Arial Narrow"/>
                <w:sz w:val="18"/>
                <w:szCs w:val="18"/>
              </w:rPr>
              <w:t>$4,821</w:t>
            </w:r>
          </w:p>
        </w:tc>
        <w:tc>
          <w:tcPr>
            <w:tcW w:w="303" w:type="dxa"/>
            <w:shd w:val="clear" w:color="auto" w:fill="auto"/>
          </w:tcPr>
          <w:p w:rsidR="002602E3" w:rsidRPr="00E20033" w:rsidP="00787112" w14:paraId="4D9C244E" w14:textId="77777777">
            <w:pPr>
              <w:keepNext/>
              <w:keepLines/>
              <w:jc w:val="center"/>
              <w:rPr>
                <w:rFonts w:ascii="Arial Narrow" w:hAnsi="Arial Narrow"/>
                <w:sz w:val="18"/>
                <w:szCs w:val="18"/>
              </w:rPr>
            </w:pPr>
          </w:p>
        </w:tc>
        <w:tc>
          <w:tcPr>
            <w:tcW w:w="1745" w:type="dxa"/>
            <w:shd w:val="clear" w:color="auto" w:fill="auto"/>
          </w:tcPr>
          <w:p w:rsidR="002602E3" w:rsidP="00787112" w14:paraId="7A299FD2" w14:textId="3BBC8107">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002602E3" w:rsidRPr="00E20033" w:rsidP="00787112" w14:paraId="29E5332D" w14:textId="77777777">
            <w:pPr>
              <w:keepNext/>
              <w:keepLines/>
              <w:jc w:val="center"/>
              <w:rPr>
                <w:rFonts w:ascii="Arial Narrow" w:hAnsi="Arial Narrow"/>
                <w:sz w:val="18"/>
                <w:szCs w:val="18"/>
              </w:rPr>
            </w:pPr>
          </w:p>
        </w:tc>
        <w:tc>
          <w:tcPr>
            <w:tcW w:w="1582" w:type="dxa"/>
            <w:shd w:val="clear" w:color="auto" w:fill="auto"/>
          </w:tcPr>
          <w:p w:rsidR="002602E3" w:rsidP="00787112" w14:paraId="58E910CD" w14:textId="47731463">
            <w:pPr>
              <w:keepNext/>
              <w:keepLines/>
              <w:jc w:val="center"/>
              <w:rPr>
                <w:rFonts w:ascii="Arial Narrow" w:hAnsi="Arial Narrow"/>
                <w:sz w:val="18"/>
                <w:szCs w:val="18"/>
              </w:rPr>
            </w:pPr>
            <w:r>
              <w:rPr>
                <w:rFonts w:ascii="Arial Narrow" w:hAnsi="Arial Narrow"/>
                <w:sz w:val="18"/>
                <w:szCs w:val="18"/>
              </w:rPr>
              <w:t>$4,821</w:t>
            </w:r>
          </w:p>
        </w:tc>
      </w:tr>
      <w:tr w14:paraId="205EE356" w14:textId="77777777" w:rsidTr="00DE4CDB">
        <w:tblPrEx>
          <w:tblW w:w="8355" w:type="dxa"/>
          <w:tblInd w:w="738" w:type="dxa"/>
          <w:tblLook w:val="04A0"/>
        </w:tblPrEx>
        <w:tc>
          <w:tcPr>
            <w:tcW w:w="2358" w:type="dxa"/>
            <w:shd w:val="clear" w:color="auto" w:fill="auto"/>
            <w:vAlign w:val="bottom"/>
          </w:tcPr>
          <w:p w:rsidR="002602E3" w:rsidP="00787112" w14:paraId="659FEF25" w14:textId="415C2B7D">
            <w:pPr>
              <w:keepNext/>
              <w:keepLines/>
              <w:numPr>
                <w:ilvl w:val="12"/>
                <w:numId w:val="0"/>
              </w:numPr>
              <w:rPr>
                <w:rFonts w:ascii="Arial Narrow" w:hAnsi="Arial Narrow"/>
                <w:sz w:val="18"/>
                <w:szCs w:val="18"/>
              </w:rPr>
            </w:pPr>
            <w:r>
              <w:rPr>
                <w:rFonts w:ascii="Arial Narrow" w:hAnsi="Arial Narrow"/>
                <w:sz w:val="18"/>
                <w:szCs w:val="18"/>
              </w:rPr>
              <w:t>Form 1116 Sch C</w:t>
            </w:r>
          </w:p>
        </w:tc>
        <w:tc>
          <w:tcPr>
            <w:tcW w:w="1980" w:type="dxa"/>
            <w:shd w:val="clear" w:color="auto" w:fill="auto"/>
          </w:tcPr>
          <w:p w:rsidR="002602E3" w:rsidP="00787112" w14:paraId="43A64BC3" w14:textId="170B782D">
            <w:pPr>
              <w:keepNext/>
              <w:keepLines/>
              <w:jc w:val="center"/>
              <w:rPr>
                <w:rFonts w:ascii="Arial Narrow" w:hAnsi="Arial Narrow"/>
                <w:sz w:val="18"/>
                <w:szCs w:val="18"/>
              </w:rPr>
            </w:pPr>
            <w:r>
              <w:rPr>
                <w:rFonts w:ascii="Arial Narrow" w:hAnsi="Arial Narrow"/>
                <w:sz w:val="18"/>
                <w:szCs w:val="18"/>
              </w:rPr>
              <w:t>$19,285</w:t>
            </w:r>
          </w:p>
        </w:tc>
        <w:tc>
          <w:tcPr>
            <w:tcW w:w="303" w:type="dxa"/>
            <w:shd w:val="clear" w:color="auto" w:fill="auto"/>
          </w:tcPr>
          <w:p w:rsidR="002602E3" w:rsidRPr="00E20033" w:rsidP="00787112" w14:paraId="5DB55234" w14:textId="77777777">
            <w:pPr>
              <w:keepNext/>
              <w:keepLines/>
              <w:jc w:val="center"/>
              <w:rPr>
                <w:rFonts w:ascii="Arial Narrow" w:hAnsi="Arial Narrow"/>
                <w:sz w:val="18"/>
                <w:szCs w:val="18"/>
              </w:rPr>
            </w:pPr>
          </w:p>
        </w:tc>
        <w:tc>
          <w:tcPr>
            <w:tcW w:w="1745" w:type="dxa"/>
            <w:shd w:val="clear" w:color="auto" w:fill="auto"/>
          </w:tcPr>
          <w:p w:rsidR="002602E3" w:rsidP="00787112" w14:paraId="101F70FB" w14:textId="6F338BF0">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002602E3" w:rsidRPr="00E20033" w:rsidP="00787112" w14:paraId="213E09BA" w14:textId="77777777">
            <w:pPr>
              <w:keepNext/>
              <w:keepLines/>
              <w:jc w:val="center"/>
              <w:rPr>
                <w:rFonts w:ascii="Arial Narrow" w:hAnsi="Arial Narrow"/>
                <w:sz w:val="18"/>
                <w:szCs w:val="18"/>
              </w:rPr>
            </w:pPr>
          </w:p>
        </w:tc>
        <w:tc>
          <w:tcPr>
            <w:tcW w:w="1582" w:type="dxa"/>
            <w:shd w:val="clear" w:color="auto" w:fill="auto"/>
          </w:tcPr>
          <w:p w:rsidR="002602E3" w:rsidP="00787112" w14:paraId="6407F56B" w14:textId="710F3C13">
            <w:pPr>
              <w:keepNext/>
              <w:keepLines/>
              <w:jc w:val="center"/>
              <w:rPr>
                <w:rFonts w:ascii="Arial Narrow" w:hAnsi="Arial Narrow"/>
                <w:sz w:val="18"/>
                <w:szCs w:val="18"/>
              </w:rPr>
            </w:pPr>
            <w:r>
              <w:rPr>
                <w:rFonts w:ascii="Arial Narrow" w:hAnsi="Arial Narrow"/>
                <w:sz w:val="18"/>
                <w:szCs w:val="18"/>
              </w:rPr>
              <w:t>$19,285</w:t>
            </w:r>
          </w:p>
        </w:tc>
      </w:tr>
      <w:tr w14:paraId="26439B4F" w14:textId="77777777" w:rsidTr="00DE4CDB">
        <w:tblPrEx>
          <w:tblW w:w="8355" w:type="dxa"/>
          <w:tblInd w:w="738" w:type="dxa"/>
          <w:tblLook w:val="04A0"/>
        </w:tblPrEx>
        <w:tc>
          <w:tcPr>
            <w:tcW w:w="2358" w:type="dxa"/>
            <w:shd w:val="clear" w:color="auto" w:fill="auto"/>
          </w:tcPr>
          <w:p w:rsidR="00A800FA" w:rsidRPr="00E20033" w:rsidP="00787112" w14:paraId="6A041753" w14:textId="77777777">
            <w:pPr>
              <w:keepNext/>
              <w:keepLines/>
              <w:rPr>
                <w:rFonts w:ascii="Arial Narrow" w:hAnsi="Arial Narrow"/>
                <w:b/>
                <w:sz w:val="18"/>
                <w:szCs w:val="18"/>
              </w:rPr>
            </w:pPr>
            <w:r w:rsidRPr="00E20033">
              <w:rPr>
                <w:rFonts w:ascii="Arial Narrow" w:hAnsi="Arial Narrow"/>
                <w:b/>
                <w:sz w:val="18"/>
                <w:szCs w:val="18"/>
              </w:rPr>
              <w:t>Grand Total</w:t>
            </w:r>
          </w:p>
        </w:tc>
        <w:tc>
          <w:tcPr>
            <w:tcW w:w="1980" w:type="dxa"/>
            <w:shd w:val="clear" w:color="auto" w:fill="auto"/>
          </w:tcPr>
          <w:p w:rsidR="00A800FA" w:rsidRPr="00E20033" w:rsidP="00787112" w14:paraId="39FFBCE5" w14:textId="6030457B">
            <w:pPr>
              <w:keepNext/>
              <w:keepLines/>
              <w:jc w:val="center"/>
              <w:rPr>
                <w:rFonts w:ascii="Arial Narrow" w:hAnsi="Arial Narrow"/>
                <w:b/>
                <w:sz w:val="18"/>
                <w:szCs w:val="18"/>
              </w:rPr>
            </w:pPr>
            <w:r>
              <w:rPr>
                <w:rFonts w:ascii="Arial Narrow" w:hAnsi="Arial Narrow"/>
                <w:b/>
                <w:sz w:val="18"/>
                <w:szCs w:val="18"/>
              </w:rPr>
              <w:t>$</w:t>
            </w:r>
            <w:r w:rsidR="006C43BB">
              <w:rPr>
                <w:rFonts w:ascii="Arial Narrow" w:hAnsi="Arial Narrow"/>
                <w:b/>
                <w:sz w:val="18"/>
                <w:szCs w:val="18"/>
              </w:rPr>
              <w:t>216,379</w:t>
            </w:r>
          </w:p>
        </w:tc>
        <w:tc>
          <w:tcPr>
            <w:tcW w:w="303" w:type="dxa"/>
            <w:shd w:val="clear" w:color="auto" w:fill="auto"/>
          </w:tcPr>
          <w:p w:rsidR="00A800FA" w:rsidRPr="00E20033" w:rsidP="00787112" w14:paraId="22FE6CB1" w14:textId="77777777">
            <w:pPr>
              <w:keepNext/>
              <w:keepLines/>
              <w:jc w:val="center"/>
              <w:rPr>
                <w:rFonts w:ascii="Arial Narrow" w:hAnsi="Arial Narrow"/>
                <w:b/>
                <w:sz w:val="18"/>
                <w:szCs w:val="18"/>
              </w:rPr>
            </w:pPr>
          </w:p>
        </w:tc>
        <w:tc>
          <w:tcPr>
            <w:tcW w:w="1745" w:type="dxa"/>
            <w:shd w:val="clear" w:color="auto" w:fill="auto"/>
          </w:tcPr>
          <w:p w:rsidR="00A800FA" w:rsidRPr="00E20033" w:rsidP="00787112" w14:paraId="159C916E" w14:textId="0FD82AC0">
            <w:pPr>
              <w:keepNext/>
              <w:keepLines/>
              <w:jc w:val="center"/>
              <w:rPr>
                <w:rFonts w:ascii="Arial Narrow" w:hAnsi="Arial Narrow"/>
                <w:b/>
                <w:sz w:val="18"/>
                <w:szCs w:val="18"/>
              </w:rPr>
            </w:pPr>
            <w:r>
              <w:rPr>
                <w:rFonts w:ascii="Arial Narrow" w:hAnsi="Arial Narrow"/>
                <w:b/>
                <w:sz w:val="18"/>
                <w:szCs w:val="18"/>
              </w:rPr>
              <w:t>$</w:t>
            </w:r>
            <w:r w:rsidR="002602E3">
              <w:rPr>
                <w:rFonts w:ascii="Arial Narrow" w:hAnsi="Arial Narrow"/>
                <w:b/>
                <w:sz w:val="18"/>
                <w:szCs w:val="18"/>
              </w:rPr>
              <w:t>0</w:t>
            </w:r>
          </w:p>
        </w:tc>
        <w:tc>
          <w:tcPr>
            <w:tcW w:w="387" w:type="dxa"/>
            <w:shd w:val="clear" w:color="auto" w:fill="auto"/>
          </w:tcPr>
          <w:p w:rsidR="00A800FA" w:rsidRPr="00E20033" w:rsidP="00787112" w14:paraId="3283D53F" w14:textId="77777777">
            <w:pPr>
              <w:keepNext/>
              <w:keepLines/>
              <w:jc w:val="center"/>
              <w:rPr>
                <w:rFonts w:ascii="Arial Narrow" w:hAnsi="Arial Narrow"/>
                <w:b/>
                <w:sz w:val="18"/>
                <w:szCs w:val="18"/>
              </w:rPr>
            </w:pPr>
          </w:p>
        </w:tc>
        <w:tc>
          <w:tcPr>
            <w:tcW w:w="1582" w:type="dxa"/>
            <w:shd w:val="clear" w:color="auto" w:fill="auto"/>
          </w:tcPr>
          <w:p w:rsidR="00A800FA" w:rsidRPr="00E20033" w:rsidP="00787112" w14:paraId="069892C7" w14:textId="3D1E3C8C">
            <w:pPr>
              <w:keepNext/>
              <w:keepLines/>
              <w:jc w:val="center"/>
              <w:rPr>
                <w:rFonts w:ascii="Arial Narrow" w:hAnsi="Arial Narrow"/>
                <w:b/>
                <w:sz w:val="18"/>
                <w:szCs w:val="18"/>
              </w:rPr>
            </w:pPr>
            <w:r>
              <w:rPr>
                <w:rFonts w:ascii="Arial Narrow" w:hAnsi="Arial Narrow"/>
                <w:b/>
                <w:sz w:val="18"/>
                <w:szCs w:val="18"/>
              </w:rPr>
              <w:t>$</w:t>
            </w:r>
            <w:r w:rsidR="006C43BB">
              <w:rPr>
                <w:rFonts w:ascii="Arial Narrow" w:hAnsi="Arial Narrow"/>
                <w:b/>
                <w:sz w:val="18"/>
                <w:szCs w:val="18"/>
              </w:rPr>
              <w:t>216,379</w:t>
            </w:r>
          </w:p>
        </w:tc>
      </w:tr>
      <w:tr w14:paraId="355B92B6" w14:textId="77777777" w:rsidTr="00DE4CDB">
        <w:tblPrEx>
          <w:tblW w:w="8355" w:type="dxa"/>
          <w:tblInd w:w="738" w:type="dxa"/>
          <w:tblLook w:val="04A0"/>
        </w:tblPrEx>
        <w:tc>
          <w:tcPr>
            <w:tcW w:w="8355" w:type="dxa"/>
            <w:gridSpan w:val="6"/>
            <w:shd w:val="clear" w:color="auto" w:fill="auto"/>
          </w:tcPr>
          <w:p w:rsidR="00A800FA" w:rsidRPr="00E20033" w:rsidP="00787112" w14:paraId="0AA9F653" w14:textId="023B8AB1">
            <w:pPr>
              <w:keepNext/>
              <w:keepLines/>
              <w:rPr>
                <w:rFonts w:ascii="Arial Narrow" w:hAnsi="Arial Narrow"/>
                <w:sz w:val="18"/>
                <w:szCs w:val="18"/>
              </w:rPr>
            </w:pPr>
            <w:r w:rsidRPr="00E20033">
              <w:rPr>
                <w:rFonts w:ascii="Arial Narrow" w:hAnsi="Arial Narrow"/>
                <w:sz w:val="18"/>
                <w:szCs w:val="18"/>
              </w:rPr>
              <w:t>Table costs are based on 20</w:t>
            </w:r>
            <w:r>
              <w:rPr>
                <w:rFonts w:ascii="Arial Narrow" w:hAnsi="Arial Narrow"/>
                <w:sz w:val="18"/>
                <w:szCs w:val="18"/>
              </w:rPr>
              <w:t>2</w:t>
            </w:r>
            <w:r w:rsidR="002602E3">
              <w:rPr>
                <w:rFonts w:ascii="Arial Narrow" w:hAnsi="Arial Narrow"/>
                <w:sz w:val="18"/>
                <w:szCs w:val="18"/>
              </w:rPr>
              <w:t>4</w:t>
            </w:r>
            <w:r w:rsidRPr="00E20033">
              <w:rPr>
                <w:rFonts w:ascii="Arial Narrow" w:hAnsi="Arial Narrow"/>
                <w:sz w:val="18"/>
                <w:szCs w:val="18"/>
              </w:rPr>
              <w:t xml:space="preserve"> actuals obtained from IRS Chief Financial Office and Media and Publications</w:t>
            </w:r>
          </w:p>
        </w:tc>
      </w:tr>
      <w:tr w14:paraId="5C36805B" w14:textId="77777777" w:rsidTr="00DE4CDB">
        <w:tblPrEx>
          <w:tblW w:w="8355" w:type="dxa"/>
          <w:tblInd w:w="738" w:type="dxa"/>
          <w:tblLook w:val="04A0"/>
        </w:tblPrEx>
        <w:tc>
          <w:tcPr>
            <w:tcW w:w="8355" w:type="dxa"/>
            <w:gridSpan w:val="6"/>
            <w:shd w:val="clear" w:color="auto" w:fill="auto"/>
          </w:tcPr>
          <w:p w:rsidR="00A800FA" w:rsidRPr="00E20033" w:rsidP="00787112" w14:paraId="151831AD" w14:textId="77777777">
            <w:pPr>
              <w:keepNext/>
              <w:keepLines/>
              <w:rPr>
                <w:rFonts w:ascii="Arial Narrow" w:hAnsi="Arial Narrow"/>
                <w:sz w:val="18"/>
                <w:szCs w:val="18"/>
              </w:rPr>
            </w:pPr>
            <w:r w:rsidRPr="00E20033">
              <w:rPr>
                <w:rFonts w:ascii="Arial Narrow" w:hAnsi="Arial Narrow"/>
                <w:sz w:val="18"/>
                <w:szCs w:val="18"/>
              </w:rPr>
              <w:t xml:space="preserve">* New product costs will be included in the next collection update. </w:t>
            </w:r>
          </w:p>
        </w:tc>
      </w:tr>
      <w:bookmarkEnd w:id="3"/>
      <w:bookmarkEnd w:id="4"/>
    </w:tbl>
    <w:p w:rsidR="00A80FDD" w:rsidRPr="001D39E0" w14:paraId="038E9B47" w14:textId="77777777">
      <w:pPr>
        <w:rPr>
          <w:rFonts w:ascii="Calibri" w:hAnsi="Calibri"/>
          <w:sz w:val="22"/>
          <w:szCs w:val="22"/>
        </w:rPr>
      </w:pPr>
    </w:p>
    <w:p w:rsidR="00A80FDD" w:rsidRPr="001D39E0" w14:paraId="10E795CA" w14:textId="77777777">
      <w:pPr>
        <w:pStyle w:val="Level1"/>
        <w:tabs>
          <w:tab w:val="left" w:pos="-1440"/>
          <w:tab w:val="num" w:pos="720"/>
        </w:tabs>
        <w:rPr>
          <w:rFonts w:ascii="Calibri" w:hAnsi="Calibri"/>
          <w:sz w:val="22"/>
          <w:szCs w:val="22"/>
        </w:rPr>
      </w:pPr>
      <w:r w:rsidRPr="001D39E0">
        <w:rPr>
          <w:rFonts w:ascii="Calibri" w:hAnsi="Calibri"/>
          <w:sz w:val="22"/>
          <w:szCs w:val="22"/>
          <w:u w:val="single"/>
        </w:rPr>
        <w:t>REASONS FOR CHANGE IN BURDEN</w:t>
      </w:r>
    </w:p>
    <w:p w:rsidR="00A80FDD" w:rsidRPr="001D39E0" w14:paraId="1F6A1331" w14:textId="77777777">
      <w:pPr>
        <w:rPr>
          <w:rFonts w:ascii="Calibri" w:hAnsi="Calibri"/>
          <w:sz w:val="22"/>
          <w:szCs w:val="22"/>
        </w:rPr>
      </w:pPr>
    </w:p>
    <w:p w:rsidR="00621BDD" w:rsidRPr="001D39E0" w:rsidP="003978C8" w14:paraId="6AE75D15" w14:textId="668E63B4">
      <w:pPr>
        <w:tabs>
          <w:tab w:val="left" w:pos="-1440"/>
        </w:tabs>
        <w:ind w:left="720"/>
        <w:rPr>
          <w:rFonts w:ascii="Calibri" w:hAnsi="Calibri" w:cs="Courier New"/>
          <w:bCs/>
          <w:sz w:val="22"/>
          <w:szCs w:val="22"/>
        </w:rPr>
      </w:pPr>
      <w:bookmarkStart w:id="5" w:name="_Hlk54874399"/>
      <w:r>
        <w:rPr>
          <w:rFonts w:ascii="Calibri" w:hAnsi="Calibri" w:cs="Courier New"/>
          <w:bCs/>
          <w:sz w:val="22"/>
          <w:szCs w:val="22"/>
        </w:rPr>
        <w:t>There are no changes in burden.  This is for OMB renewal purposes.</w:t>
      </w:r>
    </w:p>
    <w:p w:rsidR="00A80FDD" w:rsidRPr="001D39E0" w14:paraId="15E37658" w14:textId="77777777">
      <w:pPr>
        <w:rPr>
          <w:rFonts w:ascii="Calibri" w:hAnsi="Calibri" w:cs="Berylium"/>
          <w:b/>
          <w:bCs/>
          <w:sz w:val="22"/>
          <w:szCs w:val="22"/>
        </w:rPr>
      </w:pPr>
    </w:p>
    <w:bookmarkEnd w:id="5"/>
    <w:p w:rsidR="00A80FDD" w:rsidRPr="001D39E0" w14:paraId="523FBADA" w14:textId="77777777">
      <w:pPr>
        <w:pStyle w:val="Level1"/>
        <w:tabs>
          <w:tab w:val="left" w:pos="-1440"/>
          <w:tab w:val="num" w:pos="720"/>
        </w:tabs>
        <w:rPr>
          <w:rFonts w:ascii="Calibri" w:hAnsi="Calibri"/>
          <w:sz w:val="22"/>
          <w:szCs w:val="22"/>
        </w:rPr>
      </w:pPr>
      <w:r w:rsidRPr="001D39E0">
        <w:rPr>
          <w:rFonts w:ascii="Calibri" w:hAnsi="Calibri"/>
          <w:sz w:val="22"/>
          <w:szCs w:val="22"/>
          <w:u w:val="single"/>
        </w:rPr>
        <w:t>PLANS FOR TABULATION, STATISTICAL ANALYSIS AND PUBLICATION</w:t>
      </w:r>
    </w:p>
    <w:p w:rsidR="00A80FDD" w:rsidRPr="001D39E0" w14:paraId="71F00F77" w14:textId="77777777">
      <w:pPr>
        <w:rPr>
          <w:rFonts w:ascii="Calibri" w:hAnsi="Calibri"/>
          <w:sz w:val="22"/>
          <w:szCs w:val="22"/>
        </w:rPr>
      </w:pPr>
    </w:p>
    <w:p w:rsidR="00C051C0" w:rsidRPr="001D39E0" w:rsidP="00C051C0" w14:paraId="218E3301" w14:textId="77777777">
      <w:pPr>
        <w:ind w:left="720"/>
        <w:jc w:val="both"/>
        <w:rPr>
          <w:rFonts w:ascii="Calibri" w:hAnsi="Calibri"/>
          <w:sz w:val="22"/>
          <w:szCs w:val="22"/>
        </w:rPr>
      </w:pPr>
      <w:r w:rsidRPr="001D39E0">
        <w:rPr>
          <w:rFonts w:ascii="Calibri" w:hAnsi="Calibri"/>
          <w:sz w:val="22"/>
          <w:szCs w:val="22"/>
        </w:rPr>
        <w:t>There are no plans for tabulation, statistical analysis and publication.</w:t>
      </w:r>
    </w:p>
    <w:p w:rsidR="00A80FDD" w:rsidRPr="001D39E0" w14:paraId="6747810E" w14:textId="77777777">
      <w:pPr>
        <w:rPr>
          <w:rFonts w:ascii="Calibri" w:hAnsi="Calibri"/>
          <w:sz w:val="22"/>
          <w:szCs w:val="22"/>
        </w:rPr>
      </w:pPr>
    </w:p>
    <w:p w:rsidR="00A80FDD" w:rsidRPr="001D39E0" w14:paraId="3D2EF22B" w14:textId="77777777">
      <w:pPr>
        <w:pStyle w:val="Level1"/>
        <w:tabs>
          <w:tab w:val="left" w:pos="-1440"/>
          <w:tab w:val="num" w:pos="720"/>
        </w:tabs>
        <w:rPr>
          <w:rFonts w:ascii="Calibri" w:hAnsi="Calibri"/>
          <w:sz w:val="22"/>
          <w:szCs w:val="22"/>
        </w:rPr>
      </w:pPr>
      <w:r w:rsidRPr="001D39E0">
        <w:rPr>
          <w:rFonts w:ascii="Calibri" w:hAnsi="Calibri"/>
          <w:sz w:val="22"/>
          <w:szCs w:val="22"/>
          <w:u w:val="single"/>
        </w:rPr>
        <w:t>REASONS WHY DISPLAYING THE OMB EXPIRATION DATE IS</w:t>
      </w:r>
      <w:r w:rsidRPr="001D39E0" w:rsidR="003978C8">
        <w:rPr>
          <w:rFonts w:ascii="Calibri" w:hAnsi="Calibri"/>
          <w:sz w:val="22"/>
          <w:szCs w:val="22"/>
          <w:u w:val="single"/>
        </w:rPr>
        <w:t xml:space="preserve"> </w:t>
      </w:r>
      <w:r w:rsidRPr="001D39E0">
        <w:rPr>
          <w:rFonts w:ascii="Calibri" w:hAnsi="Calibri"/>
          <w:sz w:val="22"/>
          <w:szCs w:val="22"/>
          <w:u w:val="single"/>
        </w:rPr>
        <w:t>INAPPROPRIATE</w:t>
      </w:r>
    </w:p>
    <w:p w:rsidR="00A80FDD" w:rsidRPr="001D39E0" w14:paraId="4D0D2DAB" w14:textId="77777777">
      <w:pPr>
        <w:rPr>
          <w:rFonts w:ascii="Calibri" w:hAnsi="Calibri"/>
          <w:sz w:val="22"/>
          <w:szCs w:val="22"/>
        </w:rPr>
      </w:pPr>
    </w:p>
    <w:p w:rsidR="00C051C0" w:rsidRPr="001D39E0" w:rsidP="00CA3132" w14:paraId="3E966DDA" w14:textId="02B848DF">
      <w:pPr>
        <w:ind w:left="720"/>
        <w:rPr>
          <w:rFonts w:ascii="Calibri" w:hAnsi="Calibri" w:cs="Courier New"/>
          <w:sz w:val="22"/>
          <w:szCs w:val="22"/>
        </w:rPr>
      </w:pPr>
      <w:r w:rsidRPr="006A7B07">
        <w:rPr>
          <w:rFonts w:ascii="Calibri" w:hAnsi="Calibri" w:cs="Courier New"/>
          <w:sz w:val="22"/>
          <w:szCs w:val="22"/>
        </w:rPr>
        <w:t>The IRS believes that displaying the OMB expiration date is inappropriate because it could cause confusion by leading taxpayers to believe that the regulation sunsets as of the expiration date. Taxpayers are not likely to be aware that the IRS intends to request renewal of the OMB approval and obtain a new expiration date before the old one expires.</w:t>
      </w:r>
    </w:p>
    <w:p w:rsidR="00A80FDD" w:rsidRPr="001D39E0" w14:paraId="2C01119A" w14:textId="77777777">
      <w:pPr>
        <w:rPr>
          <w:rFonts w:ascii="Calibri" w:hAnsi="Calibri"/>
          <w:sz w:val="22"/>
          <w:szCs w:val="22"/>
        </w:rPr>
      </w:pPr>
    </w:p>
    <w:p w:rsidR="00A80FDD" w:rsidRPr="001D39E0" w14:paraId="400CFD6A" w14:textId="77777777">
      <w:pPr>
        <w:pStyle w:val="Level1"/>
        <w:tabs>
          <w:tab w:val="left" w:pos="-1440"/>
          <w:tab w:val="num" w:pos="720"/>
        </w:tabs>
        <w:rPr>
          <w:rFonts w:ascii="Calibri" w:hAnsi="Calibri"/>
          <w:sz w:val="22"/>
          <w:szCs w:val="22"/>
        </w:rPr>
      </w:pPr>
      <w:r w:rsidRPr="001D39E0">
        <w:rPr>
          <w:rFonts w:ascii="Calibri" w:hAnsi="Calibri"/>
          <w:sz w:val="22"/>
          <w:szCs w:val="22"/>
          <w:u w:val="single"/>
        </w:rPr>
        <w:t>EXCEPTIONS TO THE CERTIFICATION STATEMENT</w:t>
      </w:r>
    </w:p>
    <w:p w:rsidR="00A80FDD" w:rsidRPr="001D39E0" w14:paraId="4D629563" w14:textId="77777777">
      <w:pPr>
        <w:rPr>
          <w:rFonts w:ascii="Calibri" w:hAnsi="Calibri"/>
          <w:sz w:val="22"/>
          <w:szCs w:val="22"/>
        </w:rPr>
      </w:pPr>
    </w:p>
    <w:p w:rsidR="00C051C0" w:rsidRPr="006A7B07" w:rsidP="006A7B07" w14:paraId="5A09D48D" w14:textId="7F62C8DB">
      <w:pPr>
        <w:ind w:left="720"/>
        <w:rPr>
          <w:rFonts w:ascii="Calibri" w:hAnsi="Calibri" w:cs="Courier New"/>
          <w:sz w:val="22"/>
          <w:szCs w:val="22"/>
        </w:rPr>
      </w:pPr>
      <w:r w:rsidRPr="006A7B07">
        <w:rPr>
          <w:rFonts w:ascii="Calibri" w:hAnsi="Calibri" w:cs="Courier New"/>
          <w:sz w:val="22"/>
          <w:szCs w:val="22"/>
        </w:rPr>
        <w:t>There are no exceptions to the certification statement.</w:t>
      </w:r>
    </w:p>
    <w:p w:rsidR="00C051C0" w:rsidRPr="006A7B07" w:rsidP="006A7B07" w14:paraId="462BFA0B" w14:textId="77777777">
      <w:pPr>
        <w:ind w:left="720"/>
        <w:rPr>
          <w:rFonts w:ascii="Calibri" w:hAnsi="Calibri" w:cs="Courier New"/>
          <w:sz w:val="22"/>
          <w:szCs w:val="22"/>
        </w:rPr>
      </w:pPr>
    </w:p>
    <w:p w:rsidR="00A80FDD" w:rsidRPr="006A7B07" w:rsidP="006A7B07" w14:paraId="4BC69D0A" w14:textId="62F0E24D">
      <w:pPr>
        <w:ind w:left="720"/>
        <w:rPr>
          <w:rFonts w:ascii="Calibri" w:hAnsi="Calibri" w:cs="Courier New"/>
          <w:sz w:val="22"/>
          <w:szCs w:val="22"/>
        </w:rPr>
      </w:pPr>
    </w:p>
    <w:sectPr w:rsidSect="00A80FDD">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erylium">
    <w:altName w:val="Times New Roman"/>
    <w:charset w:val="00"/>
    <w:family w:val="auto"/>
    <w:pitch w:val="variable"/>
    <w:sig w:usb0="00000001" w:usb1="0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22A1" w14:paraId="3D56755F"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1B6F2E0B"/>
    <w:multiLevelType w:val="hybridMultilevel"/>
    <w:tmpl w:val="41745DFC"/>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DCA757F"/>
    <w:multiLevelType w:val="hybridMultilevel"/>
    <w:tmpl w:val="BA0A90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84046059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4395966">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658773440">
    <w:abstractNumId w:val="2"/>
  </w:num>
  <w:num w:numId="4" w16cid:durableId="468672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DD"/>
    <w:rsid w:val="00022665"/>
    <w:rsid w:val="00034FD2"/>
    <w:rsid w:val="00042F52"/>
    <w:rsid w:val="0006566B"/>
    <w:rsid w:val="00066349"/>
    <w:rsid w:val="00066D94"/>
    <w:rsid w:val="00070471"/>
    <w:rsid w:val="00070A4A"/>
    <w:rsid w:val="000839B1"/>
    <w:rsid w:val="0009772E"/>
    <w:rsid w:val="000B2F49"/>
    <w:rsid w:val="000B4E0D"/>
    <w:rsid w:val="000D0675"/>
    <w:rsid w:val="000D1B9E"/>
    <w:rsid w:val="000E348B"/>
    <w:rsid w:val="000F0D68"/>
    <w:rsid w:val="00176DBA"/>
    <w:rsid w:val="00180AC1"/>
    <w:rsid w:val="001B150E"/>
    <w:rsid w:val="001B1A7D"/>
    <w:rsid w:val="001B424C"/>
    <w:rsid w:val="001D39E0"/>
    <w:rsid w:val="001E6B9A"/>
    <w:rsid w:val="001F0136"/>
    <w:rsid w:val="00201F50"/>
    <w:rsid w:val="00220255"/>
    <w:rsid w:val="00237E82"/>
    <w:rsid w:val="00253EA4"/>
    <w:rsid w:val="00257149"/>
    <w:rsid w:val="002602E3"/>
    <w:rsid w:val="002A082D"/>
    <w:rsid w:val="002A35E1"/>
    <w:rsid w:val="002A4D5A"/>
    <w:rsid w:val="002C0FBD"/>
    <w:rsid w:val="002C34FC"/>
    <w:rsid w:val="002F7E0B"/>
    <w:rsid w:val="0030796F"/>
    <w:rsid w:val="00331756"/>
    <w:rsid w:val="0036353A"/>
    <w:rsid w:val="003752C3"/>
    <w:rsid w:val="003824B0"/>
    <w:rsid w:val="003978C8"/>
    <w:rsid w:val="003C253C"/>
    <w:rsid w:val="003C6B51"/>
    <w:rsid w:val="003E59E5"/>
    <w:rsid w:val="003F381E"/>
    <w:rsid w:val="0040063B"/>
    <w:rsid w:val="0041758F"/>
    <w:rsid w:val="004331B6"/>
    <w:rsid w:val="00471086"/>
    <w:rsid w:val="0047418A"/>
    <w:rsid w:val="00476321"/>
    <w:rsid w:val="0048623B"/>
    <w:rsid w:val="004D22A1"/>
    <w:rsid w:val="004D4727"/>
    <w:rsid w:val="004E02F7"/>
    <w:rsid w:val="004F39F2"/>
    <w:rsid w:val="00531C52"/>
    <w:rsid w:val="00532BC7"/>
    <w:rsid w:val="005361D5"/>
    <w:rsid w:val="0055260F"/>
    <w:rsid w:val="00557306"/>
    <w:rsid w:val="005A6B46"/>
    <w:rsid w:val="005F2A4D"/>
    <w:rsid w:val="00600694"/>
    <w:rsid w:val="0060089F"/>
    <w:rsid w:val="00621BDD"/>
    <w:rsid w:val="00625ED7"/>
    <w:rsid w:val="0063654D"/>
    <w:rsid w:val="00650A8F"/>
    <w:rsid w:val="00655E66"/>
    <w:rsid w:val="006605D7"/>
    <w:rsid w:val="006979B3"/>
    <w:rsid w:val="006A7B07"/>
    <w:rsid w:val="006C43BB"/>
    <w:rsid w:val="006C6B23"/>
    <w:rsid w:val="006F73B8"/>
    <w:rsid w:val="00751C1D"/>
    <w:rsid w:val="00766695"/>
    <w:rsid w:val="007674B3"/>
    <w:rsid w:val="00767A52"/>
    <w:rsid w:val="007721D9"/>
    <w:rsid w:val="00775FA8"/>
    <w:rsid w:val="00787112"/>
    <w:rsid w:val="00793F7E"/>
    <w:rsid w:val="007B6A3E"/>
    <w:rsid w:val="007C794D"/>
    <w:rsid w:val="007D6151"/>
    <w:rsid w:val="008052EA"/>
    <w:rsid w:val="00816CE4"/>
    <w:rsid w:val="00824474"/>
    <w:rsid w:val="0085295E"/>
    <w:rsid w:val="008564AE"/>
    <w:rsid w:val="00870E1D"/>
    <w:rsid w:val="008771D1"/>
    <w:rsid w:val="00884F35"/>
    <w:rsid w:val="00892065"/>
    <w:rsid w:val="008B6723"/>
    <w:rsid w:val="008D06FB"/>
    <w:rsid w:val="008F459F"/>
    <w:rsid w:val="00901674"/>
    <w:rsid w:val="009053AE"/>
    <w:rsid w:val="00920BF5"/>
    <w:rsid w:val="00944912"/>
    <w:rsid w:val="009742D5"/>
    <w:rsid w:val="00984418"/>
    <w:rsid w:val="00987C97"/>
    <w:rsid w:val="009916E9"/>
    <w:rsid w:val="009A3D53"/>
    <w:rsid w:val="009C1CDE"/>
    <w:rsid w:val="009D2F74"/>
    <w:rsid w:val="009E04B5"/>
    <w:rsid w:val="00A24794"/>
    <w:rsid w:val="00A63A30"/>
    <w:rsid w:val="00A66159"/>
    <w:rsid w:val="00A77933"/>
    <w:rsid w:val="00A800FA"/>
    <w:rsid w:val="00A80FDD"/>
    <w:rsid w:val="00AE2933"/>
    <w:rsid w:val="00AF1BEB"/>
    <w:rsid w:val="00B152A2"/>
    <w:rsid w:val="00B4386B"/>
    <w:rsid w:val="00B73519"/>
    <w:rsid w:val="00B823D4"/>
    <w:rsid w:val="00B9285E"/>
    <w:rsid w:val="00B963D0"/>
    <w:rsid w:val="00BA0CD8"/>
    <w:rsid w:val="00BA4BDF"/>
    <w:rsid w:val="00BD59B3"/>
    <w:rsid w:val="00BE005F"/>
    <w:rsid w:val="00BE3310"/>
    <w:rsid w:val="00C051C0"/>
    <w:rsid w:val="00C126CD"/>
    <w:rsid w:val="00C12E6E"/>
    <w:rsid w:val="00C24606"/>
    <w:rsid w:val="00C50318"/>
    <w:rsid w:val="00C6503F"/>
    <w:rsid w:val="00C80A01"/>
    <w:rsid w:val="00C8732A"/>
    <w:rsid w:val="00C94E69"/>
    <w:rsid w:val="00CA3132"/>
    <w:rsid w:val="00CC2C93"/>
    <w:rsid w:val="00D04898"/>
    <w:rsid w:val="00D37ED6"/>
    <w:rsid w:val="00D7720E"/>
    <w:rsid w:val="00DD699B"/>
    <w:rsid w:val="00DE4CDB"/>
    <w:rsid w:val="00DE5B9B"/>
    <w:rsid w:val="00E167C2"/>
    <w:rsid w:val="00E17D49"/>
    <w:rsid w:val="00E20033"/>
    <w:rsid w:val="00E33BD1"/>
    <w:rsid w:val="00E345E3"/>
    <w:rsid w:val="00EA20D5"/>
    <w:rsid w:val="00EB14EC"/>
    <w:rsid w:val="00EE3CB7"/>
    <w:rsid w:val="00F041B8"/>
    <w:rsid w:val="00F3352A"/>
    <w:rsid w:val="00F4080F"/>
    <w:rsid w:val="00F54D9D"/>
    <w:rsid w:val="00F61247"/>
    <w:rsid w:val="00FA3BB2"/>
    <w:rsid w:val="00FC2016"/>
    <w:rsid w:val="00FE2F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AA66A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2"/>
      </w:numPr>
      <w:ind w:left="720" w:hanging="720"/>
      <w:outlineLvl w:val="0"/>
    </w:pPr>
  </w:style>
  <w:style w:type="table" w:styleId="TableGrid">
    <w:name w:val="Table Grid"/>
    <w:basedOn w:val="TableNormal"/>
    <w:rsid w:val="00852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57149"/>
    <w:rPr>
      <w:color w:val="0000FF"/>
      <w:u w:val="single"/>
    </w:rPr>
  </w:style>
  <w:style w:type="paragraph" w:customStyle="1" w:styleId="Default">
    <w:name w:val="Default"/>
    <w:rsid w:val="00257149"/>
    <w:pPr>
      <w:autoSpaceDE w:val="0"/>
      <w:autoSpaceDN w:val="0"/>
      <w:adjustRightInd w:val="0"/>
    </w:pPr>
    <w:rPr>
      <w:rFonts w:ascii="Arial" w:hAnsi="Arial" w:cs="Arial"/>
      <w:color w:val="000000"/>
      <w:sz w:val="24"/>
      <w:szCs w:val="24"/>
    </w:rPr>
  </w:style>
  <w:style w:type="paragraph" w:styleId="Header">
    <w:name w:val="header"/>
    <w:basedOn w:val="Normal"/>
    <w:link w:val="HeaderChar"/>
    <w:rsid w:val="00793F7E"/>
    <w:pPr>
      <w:tabs>
        <w:tab w:val="center" w:pos="4680"/>
        <w:tab w:val="right" w:pos="9360"/>
      </w:tabs>
    </w:pPr>
  </w:style>
  <w:style w:type="character" w:customStyle="1" w:styleId="HeaderChar">
    <w:name w:val="Header Char"/>
    <w:link w:val="Header"/>
    <w:rsid w:val="00793F7E"/>
    <w:rPr>
      <w:rFonts w:ascii="Courier" w:hAnsi="Courier"/>
      <w:sz w:val="24"/>
      <w:szCs w:val="24"/>
    </w:rPr>
  </w:style>
  <w:style w:type="paragraph" w:styleId="Footer">
    <w:name w:val="footer"/>
    <w:basedOn w:val="Normal"/>
    <w:link w:val="FooterChar"/>
    <w:rsid w:val="00793F7E"/>
    <w:pPr>
      <w:tabs>
        <w:tab w:val="center" w:pos="4680"/>
        <w:tab w:val="right" w:pos="9360"/>
      </w:tabs>
    </w:pPr>
  </w:style>
  <w:style w:type="character" w:customStyle="1" w:styleId="FooterChar">
    <w:name w:val="Footer Char"/>
    <w:link w:val="Footer"/>
    <w:rsid w:val="00793F7E"/>
    <w:rPr>
      <w:rFonts w:ascii="Courier" w:hAnsi="Courier"/>
      <w:sz w:val="24"/>
      <w:szCs w:val="24"/>
    </w:rPr>
  </w:style>
  <w:style w:type="paragraph" w:styleId="BalloonText">
    <w:name w:val="Balloon Text"/>
    <w:basedOn w:val="Normal"/>
    <w:link w:val="BalloonTextChar"/>
    <w:rsid w:val="00892065"/>
    <w:rPr>
      <w:rFonts w:ascii="Segoe UI" w:hAnsi="Segoe UI" w:cs="Segoe UI"/>
      <w:sz w:val="18"/>
      <w:szCs w:val="18"/>
    </w:rPr>
  </w:style>
  <w:style w:type="character" w:customStyle="1" w:styleId="BalloonTextChar">
    <w:name w:val="Balloon Text Char"/>
    <w:link w:val="BalloonText"/>
    <w:rsid w:val="00892065"/>
    <w:rPr>
      <w:rFonts w:ascii="Segoe UI" w:hAnsi="Segoe UI" w:cs="Segoe UI"/>
      <w:sz w:val="18"/>
      <w:szCs w:val="18"/>
    </w:rPr>
  </w:style>
  <w:style w:type="character" w:styleId="CommentReference">
    <w:name w:val="annotation reference"/>
    <w:uiPriority w:val="99"/>
    <w:rsid w:val="00253EA4"/>
    <w:rPr>
      <w:sz w:val="16"/>
      <w:szCs w:val="16"/>
    </w:rPr>
  </w:style>
  <w:style w:type="paragraph" w:styleId="CommentText">
    <w:name w:val="annotation text"/>
    <w:basedOn w:val="Normal"/>
    <w:link w:val="CommentTextChar"/>
    <w:rsid w:val="00253EA4"/>
    <w:rPr>
      <w:sz w:val="20"/>
      <w:szCs w:val="20"/>
    </w:rPr>
  </w:style>
  <w:style w:type="character" w:customStyle="1" w:styleId="CommentTextChar">
    <w:name w:val="Comment Text Char"/>
    <w:link w:val="CommentText"/>
    <w:rsid w:val="00253EA4"/>
    <w:rPr>
      <w:rFonts w:ascii="Courier" w:hAnsi="Courier"/>
    </w:rPr>
  </w:style>
  <w:style w:type="paragraph" w:styleId="CommentSubject">
    <w:name w:val="annotation subject"/>
    <w:basedOn w:val="CommentText"/>
    <w:next w:val="CommentText"/>
    <w:link w:val="CommentSubjectChar"/>
    <w:rsid w:val="00253EA4"/>
    <w:rPr>
      <w:b/>
      <w:bCs/>
    </w:rPr>
  </w:style>
  <w:style w:type="character" w:customStyle="1" w:styleId="CommentSubjectChar">
    <w:name w:val="Comment Subject Char"/>
    <w:link w:val="CommentSubject"/>
    <w:rsid w:val="00253EA4"/>
    <w:rPr>
      <w:rFonts w:ascii="Courier" w:hAnsi="Courier"/>
      <w:b/>
      <w:bCs/>
    </w:rPr>
  </w:style>
  <w:style w:type="paragraph" w:styleId="Revision">
    <w:name w:val="Revision"/>
    <w:hidden/>
    <w:uiPriority w:val="99"/>
    <w:semiHidden/>
    <w:rsid w:val="0040063B"/>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irs.gov/privacy-disclosure/privacy-impact-assessments-pia"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BCFAC81438D246A5F32168D26E67FE" ma:contentTypeVersion="0" ma:contentTypeDescription="Create a new document." ma:contentTypeScope="" ma:versionID="17e7db3414d8ae21a60f41c4ec5dc69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9ABBB-8A29-4C77-9A9E-8968F5E90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4D3992-BA36-46B4-841C-4861084F62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2528F1-23FA-40A8-AB6E-86604537FA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2025-01-22T21:47:00Z</dcterms:created>
  <dcterms:modified xsi:type="dcterms:W3CDTF">2025-01-22T21:59:00Z</dcterms:modified>
</cp:coreProperties>
</file>