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D337C6" w14:paraId="0EB23529" w14:textId="3AA48EE2">
      <w:pPr>
        <w:pStyle w:val="Heading2"/>
      </w:pPr>
      <w:r w:rsidRPr="00C514B9">
        <w:t>Request for Approval under the “</w:t>
      </w:r>
      <w:r w:rsidRPr="00C514B9" w:rsidR="001D3627">
        <w:t>Generic Clearance for Improving Customer Experience: OMB Circular A-11, Section 280 Implementation</w:t>
      </w:r>
      <w:r w:rsidRPr="00C514B9">
        <w:t xml:space="preserve">” </w:t>
      </w:r>
    </w:p>
    <w:p w:rsidR="005E714A" w:rsidRPr="00C514B9" w:rsidP="00F06866" w14:paraId="65AE13AC" w14:textId="2EE70F0A">
      <w:pPr>
        <w:pStyle w:val="Heading2"/>
        <w:tabs>
          <w:tab w:val="left" w:pos="900"/>
        </w:tabs>
        <w:ind w:right="-180"/>
        <w:rPr>
          <w:rFonts w:ascii="Courier New" w:hAnsi="Courier New" w:cs="Courier New"/>
        </w:rPr>
      </w:pPr>
      <w:r w:rsidRPr="00C514B9">
        <w:rPr>
          <w:rFonts w:ascii="Courier New" w:hAnsi="Courier New" w:cs="Courier New"/>
        </w:rPr>
        <w:t>(OMB Control Number:</w:t>
      </w:r>
      <w:r w:rsidR="003216C7">
        <w:rPr>
          <w:rFonts w:ascii="Courier New" w:hAnsi="Courier New" w:cs="Courier New"/>
        </w:rPr>
        <w:t>1601-0029</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1B9BF8F9">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ED4BB5">
        <w:t>Risk MAP Meeting</w:t>
      </w:r>
      <w:r w:rsidRPr="00D27143" w:rsidR="00ED4BB5">
        <w:t xml:space="preserve"> Survey</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14:paraId="66A2A6EF" w14:textId="7DAB62CB">
      <w:pPr>
        <w:pStyle w:val="Header"/>
        <w:tabs>
          <w:tab w:val="clear" w:pos="4320"/>
          <w:tab w:val="clear" w:pos="8640"/>
        </w:tabs>
        <w:rPr>
          <w:rFonts w:ascii="Courier New" w:hAnsi="Courier New" w:cs="Courier New"/>
        </w:rPr>
      </w:pPr>
    </w:p>
    <w:p w:rsidR="00ED4BB5" w:rsidP="00ED4BB5" w14:paraId="3E0994E6" w14:textId="77777777">
      <w:pPr>
        <w:pStyle w:val="Header"/>
      </w:pPr>
      <w:r>
        <w:t>The Federal Emergency Management Agency’s (FEMA) and Risk Management Directorate (RMD) scoped Resilience Action Partners to develop a strategy for using data-driven decision making to improve Customer Experience (CX) across communication touchpoints (e.g., Risk MAP meetings, websites, etc.).  A 15-question survey designed to evaluate Risk MAP meetings will be leveraged to inform this strategy.  Specifically, to garner data that will allow FEMA to:</w:t>
      </w:r>
    </w:p>
    <w:p w:rsidR="00ED4BB5" w:rsidP="00ED4BB5" w14:paraId="10A21E63" w14:textId="77777777">
      <w:pPr>
        <w:pStyle w:val="Header"/>
        <w:numPr>
          <w:ilvl w:val="0"/>
          <w:numId w:val="20"/>
        </w:numPr>
      </w:pPr>
      <w:r>
        <w:t xml:space="preserve">Understand, measure, and track the Customer Experience across Risk MAP meeting touchpoints. </w:t>
      </w:r>
    </w:p>
    <w:p w:rsidR="00ED4BB5" w:rsidP="00ED4BB5" w14:paraId="367485D8" w14:textId="77777777">
      <w:pPr>
        <w:pStyle w:val="Header"/>
        <w:numPr>
          <w:ilvl w:val="0"/>
          <w:numId w:val="20"/>
        </w:numPr>
      </w:pPr>
      <w:r>
        <w:t>Baseline data to track trends in Risk MAP customer engagement metrics over time.</w:t>
      </w:r>
    </w:p>
    <w:p w:rsidR="00ED4BB5" w:rsidP="00ED4BB5" w14:paraId="2F3F8D0E" w14:textId="77777777">
      <w:pPr>
        <w:pStyle w:val="Header"/>
        <w:numPr>
          <w:ilvl w:val="0"/>
          <w:numId w:val="20"/>
        </w:numPr>
      </w:pPr>
      <w:r>
        <w:t>Identify areas that work well and address areas of concern.</w:t>
      </w:r>
    </w:p>
    <w:p w:rsidR="00ED4BB5" w:rsidP="00ED4BB5" w14:paraId="341326E8" w14:textId="77777777">
      <w:pPr>
        <w:pStyle w:val="Header"/>
        <w:tabs>
          <w:tab w:val="clear" w:pos="4320"/>
          <w:tab w:val="clear" w:pos="8640"/>
        </w:tabs>
        <w:rPr>
          <w:b/>
        </w:rPr>
      </w:pPr>
    </w:p>
    <w:p w:rsidR="00ED4BB5" w:rsidP="00ED4BB5" w14:paraId="5DC85D6F" w14:textId="77777777">
      <w:pPr>
        <w:pStyle w:val="Header"/>
        <w:tabs>
          <w:tab w:val="clear" w:pos="4320"/>
          <w:tab w:val="clear" w:pos="8640"/>
        </w:tabs>
      </w:pPr>
      <w:r>
        <w:t xml:space="preserve">There are two versions of the survey: one will be used for community officials and the other will be used for the general public.  Both surveys will include consistent metrics with slight question text and answer option variations.  </w:t>
      </w:r>
    </w:p>
    <w:p w:rsidR="00ED4BB5" w:rsidRPr="00C514B9" w:rsidP="00434E33" w14:paraId="32FA0EF1" w14:textId="77777777">
      <w:pPr>
        <w:pStyle w:val="Header"/>
        <w:tabs>
          <w:tab w:val="clear" w:pos="4320"/>
          <w:tab w:val="clear" w:pos="8640"/>
        </w:tabs>
        <w:rPr>
          <w:rFonts w:ascii="Courier New" w:hAnsi="Courier New" w:cs="Courier New"/>
        </w:rPr>
      </w:pP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2400CC01">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ED4BB5">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 Yes</w:t>
      </w:r>
    </w:p>
    <w:p w:rsidR="00AF6191" w:rsidP="00AF6191" w14:paraId="03F6F3A2" w14:textId="33ED4094">
      <w:pPr>
        <w:pStyle w:val="ListParagraph"/>
        <w:ind w:left="360"/>
        <w:rPr>
          <w:rFonts w:ascii="Courier New" w:hAnsi="Courier New" w:cs="Courier New"/>
        </w:rPr>
      </w:pPr>
      <w:r>
        <w:rPr>
          <w:rFonts w:ascii="Courier New" w:hAnsi="Courier New" w:cs="Courier New"/>
        </w:rPr>
        <w:t>[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68387488">
      <w:pPr>
        <w:ind w:left="720"/>
        <w:rPr>
          <w:rFonts w:ascii="Courier New" w:hAnsi="Courier New" w:cs="Courier New"/>
        </w:rPr>
      </w:pPr>
      <w:r w:rsidRPr="00C514B9">
        <w:rPr>
          <w:rFonts w:ascii="Courier New" w:hAnsi="Courier New" w:cs="Courier New"/>
        </w:rPr>
        <w:t xml:space="preserve">[ </w:t>
      </w:r>
      <w:r w:rsidR="00ED4BB5">
        <w:rPr>
          <w:rFonts w:ascii="Courier New" w:hAnsi="Courier New" w:cs="Courier New"/>
        </w:rPr>
        <w:t>x</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206DAF15">
      <w:pPr>
        <w:ind w:left="720"/>
        <w:rPr>
          <w:rFonts w:ascii="Courier New" w:hAnsi="Courier New" w:cs="Courier New"/>
        </w:rPr>
      </w:pPr>
      <w:r w:rsidRPr="00C514B9">
        <w:rPr>
          <w:rFonts w:ascii="Courier New" w:hAnsi="Courier New" w:cs="Courier New"/>
        </w:rPr>
        <w:t xml:space="preserve">[ </w:t>
      </w:r>
      <w:r w:rsidR="00845B93">
        <w:rPr>
          <w:rFonts w:ascii="Courier New" w:hAnsi="Courier New" w:cs="Courier New"/>
        </w:rPr>
        <w:t>x</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20B6ED95">
      <w:pPr>
        <w:ind w:left="720"/>
        <w:rPr>
          <w:rFonts w:ascii="Courier New" w:hAnsi="Courier New" w:cs="Courier New"/>
        </w:rPr>
      </w:pPr>
      <w:r w:rsidRPr="00C514B9">
        <w:rPr>
          <w:rFonts w:ascii="Courier New" w:hAnsi="Courier New" w:cs="Courier New"/>
        </w:rPr>
        <w:t xml:space="preserve">[ </w:t>
      </w:r>
      <w:r w:rsidR="00ED4BB5">
        <w:rPr>
          <w:rFonts w:ascii="Courier New" w:hAnsi="Courier New" w:cs="Courier New"/>
        </w:rPr>
        <w:t>x</w:t>
      </w:r>
      <w:r w:rsidRPr="00C514B9">
        <w:rPr>
          <w:rFonts w:ascii="Courier New" w:hAnsi="Courier New" w:cs="Courier New"/>
        </w:rPr>
        <w:t>] Other, Explain</w:t>
      </w:r>
      <w:r w:rsidR="00ED4BB5">
        <w:rPr>
          <w:rFonts w:ascii="Courier New" w:hAnsi="Courier New" w:cs="Courier New"/>
        </w:rPr>
        <w:t xml:space="preserve">: </w:t>
      </w:r>
      <w:r w:rsidRPr="00ED4BB5" w:rsidR="00ED4BB5">
        <w:rPr>
          <w:rFonts w:ascii="Courier New" w:hAnsi="Courier New" w:cs="Courier New"/>
        </w:rPr>
        <w:t>A paper version can also be provided.</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845B93" w:rsidRPr="008B3891" w:rsidP="00845B93" w14:paraId="136BCA6D" w14:textId="77777777">
      <w:pPr>
        <w:rPr>
          <w:color w:val="000000" w:themeColor="text1"/>
        </w:rPr>
      </w:pPr>
      <w:r w:rsidRPr="008B3891">
        <w:rPr>
          <w:color w:val="000000" w:themeColor="text1"/>
        </w:rPr>
        <w:t xml:space="preserve">The survey will be conducted among the general public attendees of Risk Map Open House meetings and </w:t>
      </w:r>
      <w:r>
        <w:rPr>
          <w:color w:val="000000" w:themeColor="text1"/>
        </w:rPr>
        <w:t>c</w:t>
      </w:r>
      <w:r w:rsidRPr="008B3891">
        <w:rPr>
          <w:color w:val="000000" w:themeColor="text1"/>
        </w:rPr>
        <w:t xml:space="preserve">ommunity </w:t>
      </w:r>
      <w:r>
        <w:rPr>
          <w:color w:val="000000" w:themeColor="text1"/>
        </w:rPr>
        <w:t>o</w:t>
      </w:r>
      <w:r w:rsidRPr="008B3891">
        <w:rPr>
          <w:color w:val="000000" w:themeColor="text1"/>
        </w:rPr>
        <w:t xml:space="preserve">fficial attendees at all other Risk MAP meetings (Discovery, CCO, FRR, Resilience, etc.)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FC69E7" w:rsidP="00FC69E7" w14:paraId="6AF7A228" w14:textId="32A032CD">
      <w:pPr>
        <w:rPr>
          <w:i/>
          <w:iCs/>
        </w:rPr>
      </w:pPr>
      <w:r w:rsidRPr="008B3891">
        <w:rPr>
          <w:color w:val="000000" w:themeColor="text1"/>
        </w:rPr>
        <w:t xml:space="preserve">Respondents will be provided with access to the survey after meetings via [QR code, follow up email with link, paper survey]. </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FC69E7" w:rsidP="00FC69E7" w14:paraId="40DE59B2" w14:textId="77777777">
      <w:r>
        <w:t>Community officials and general public will both receive a 15 question survey; seven multiple choice questions, seven 5 point Likert scale questions, and one free-text box.  All questions will be voluntary, none are required. The survey was developed based on OMB’s A-11 guidance.</w:t>
      </w:r>
    </w:p>
    <w:p w:rsidR="00FC69E7" w:rsidP="00FC69E7" w14:paraId="2D23E984" w14:textId="77777777"/>
    <w:p w:rsidR="00FC69E7" w:rsidP="00FC69E7" w14:paraId="55C23D5A" w14:textId="77777777">
      <w:pPr>
        <w:rPr>
          <w:i/>
        </w:rPr>
      </w:pPr>
      <w:r>
        <w:t xml:space="preserve">Questions will cover touchpoint satisfaction, confidence in knowledge gained and ability to act, intended actions, and awareness of information sources </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P="00F633EA" w14:paraId="148A479E" w14:textId="6CE8846A">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C69E7" w:rsidRPr="00D27143" w:rsidP="00FC69E7" w14:paraId="61592DEF" w14:textId="77777777">
      <w:pPr>
        <w:pStyle w:val="Header"/>
        <w:tabs>
          <w:tab w:val="clear" w:pos="4320"/>
          <w:tab w:val="clear" w:pos="8640"/>
        </w:tabs>
        <w:ind w:left="360"/>
      </w:pPr>
      <w:r w:rsidRPr="00D27143">
        <w:t>Please see instrument included with this Information Collection Request package.</w:t>
      </w:r>
    </w:p>
    <w:p w:rsidR="00F633EA" w:rsidRPr="00C514B9" w:rsidP="00F633EA" w14:paraId="17EA2402" w14:textId="6149F0A5">
      <w:pPr>
        <w:pStyle w:val="Header"/>
        <w:tabs>
          <w:tab w:val="clear" w:pos="4320"/>
          <w:tab w:val="clear" w:pos="8640"/>
        </w:tabs>
        <w:rPr>
          <w:rFonts w:ascii="Courier New" w:hAnsi="Courier New" w:cs="Courier New"/>
        </w:rPr>
      </w:pP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C69E7" w:rsidRPr="00D27143" w:rsidP="00FC69E7" w14:paraId="593A8E69" w14:textId="77777777">
      <w:pPr>
        <w:pStyle w:val="ListParagraph"/>
        <w:ind w:left="360"/>
        <w:rPr>
          <w:i/>
        </w:rPr>
      </w:pPr>
      <w:r w:rsidRPr="00D27143">
        <w:rPr>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D27143">
        <w:rPr>
          <w:i/>
          <w:vertAlign w:val="superscript"/>
        </w:rPr>
        <w:t>th</w:t>
      </w:r>
      <w:r w:rsidRPr="00D27143">
        <w:rPr>
          <w:i/>
        </w:rPr>
        <w:t>, or “This survey will remain on our website in alignment with the timing of the overall clearance.”)</w:t>
      </w:r>
    </w:p>
    <w:p w:rsidR="00F633EA" w:rsidP="00F633EA" w14:paraId="79ADA233" w14:textId="78CC5310">
      <w:pPr>
        <w:pStyle w:val="Header"/>
        <w:tabs>
          <w:tab w:val="clear" w:pos="4320"/>
          <w:tab w:val="clear" w:pos="8640"/>
        </w:tabs>
        <w:rPr>
          <w:rFonts w:ascii="Courier New" w:hAnsi="Courier New" w:cs="Courier New"/>
        </w:rPr>
      </w:pPr>
    </w:p>
    <w:p w:rsidR="00FC69E7" w:rsidRPr="00D27143" w:rsidP="00FC69E7" w14:paraId="082286D7" w14:textId="144F1933">
      <w:pPr>
        <w:pStyle w:val="Header"/>
        <w:tabs>
          <w:tab w:val="clear" w:pos="4320"/>
          <w:tab w:val="clear" w:pos="8640"/>
        </w:tabs>
        <w:ind w:left="360"/>
      </w:pPr>
      <w:r>
        <w:t xml:space="preserve">We plan to conduct the survey at applicable meetings </w:t>
      </w:r>
      <w:r w:rsidR="00915B16">
        <w:t>until December</w:t>
      </w:r>
      <w:r>
        <w:t xml:space="preserve"> 202</w:t>
      </w:r>
      <w:r w:rsidR="00915B16">
        <w:t>6</w:t>
      </w:r>
      <w:r>
        <w:t>.</w:t>
      </w:r>
    </w:p>
    <w:p w:rsidR="00FC69E7" w:rsidRPr="00C514B9" w:rsidP="00F633EA" w14:paraId="519B96AE" w14:textId="1B8994EA">
      <w:pPr>
        <w:pStyle w:val="Header"/>
        <w:tabs>
          <w:tab w:val="clear" w:pos="4320"/>
          <w:tab w:val="clear" w:pos="8640"/>
        </w:tabs>
        <w:rPr>
          <w:rFonts w:ascii="Courier New" w:hAnsi="Courier New" w:cs="Courier New"/>
        </w:rPr>
      </w:pP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20B3DD26">
      <w:pPr>
        <w:ind w:left="360"/>
        <w:rPr>
          <w:rFonts w:ascii="Courier New" w:hAnsi="Courier New" w:cs="Courier New"/>
        </w:rPr>
      </w:pPr>
      <w:r w:rsidRPr="00C514B9">
        <w:rPr>
          <w:rFonts w:ascii="Courier New" w:hAnsi="Courier New" w:cs="Courier New"/>
        </w:rPr>
        <w:t xml:space="preserve">[  ] Yes [ </w:t>
      </w:r>
      <w:r w:rsidR="00FC69E7">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C84EF3">
        <w:tblPrEx>
          <w:tblW w:w="9661" w:type="dxa"/>
          <w:tblLayout w:type="fixed"/>
          <w:tblLook w:val="01E0"/>
        </w:tblPrEx>
        <w:trPr>
          <w:trHeight w:val="274"/>
        </w:trPr>
        <w:tc>
          <w:tcPr>
            <w:tcW w:w="5058" w:type="dxa"/>
            <w:vAlign w:val="center"/>
          </w:tcPr>
          <w:p w:rsidR="00757056" w:rsidRPr="00C514B9" w:rsidP="00757056" w14:paraId="570AA028" w14:textId="0F45053E">
            <w:pPr>
              <w:rPr>
                <w:rFonts w:ascii="Courier New" w:hAnsi="Courier New" w:cs="Courier New"/>
                <w:sz w:val="20"/>
                <w:szCs w:val="20"/>
              </w:rPr>
            </w:pPr>
            <w:r w:rsidRPr="10AFA60C">
              <w:rPr>
                <w:color w:val="000000" w:themeColor="text1"/>
                <w:sz w:val="22"/>
                <w:szCs w:val="22"/>
              </w:rPr>
              <w:t xml:space="preserve"> Individuals or households</w:t>
            </w:r>
          </w:p>
        </w:tc>
        <w:tc>
          <w:tcPr>
            <w:tcW w:w="1620" w:type="dxa"/>
            <w:vAlign w:val="center"/>
          </w:tcPr>
          <w:p w:rsidR="00757056" w:rsidRPr="00C514B9" w:rsidP="00757056" w14:paraId="4DAF075B" w14:textId="65E6C495">
            <w:pPr>
              <w:rPr>
                <w:rFonts w:ascii="Courier New" w:hAnsi="Courier New" w:cs="Courier New"/>
                <w:sz w:val="20"/>
                <w:szCs w:val="20"/>
              </w:rPr>
            </w:pPr>
            <w:r w:rsidRPr="10AFA60C">
              <w:rPr>
                <w:color w:val="000000" w:themeColor="text1"/>
                <w:sz w:val="22"/>
                <w:szCs w:val="22"/>
              </w:rPr>
              <w:t>1,000</w:t>
            </w:r>
          </w:p>
        </w:tc>
        <w:tc>
          <w:tcPr>
            <w:tcW w:w="1980" w:type="dxa"/>
            <w:vAlign w:val="center"/>
          </w:tcPr>
          <w:p w:rsidR="00757056" w:rsidRPr="00C514B9" w:rsidP="00757056" w14:paraId="4EBA0C51" w14:textId="611076A5">
            <w:pPr>
              <w:rPr>
                <w:rFonts w:ascii="Courier New" w:hAnsi="Courier New" w:cs="Courier New"/>
                <w:sz w:val="20"/>
                <w:szCs w:val="20"/>
              </w:rPr>
            </w:pPr>
            <w:r>
              <w:rPr>
                <w:color w:val="000000"/>
                <w:sz w:val="22"/>
                <w:szCs w:val="22"/>
              </w:rPr>
              <w:t>0.08</w:t>
            </w:r>
          </w:p>
        </w:tc>
        <w:tc>
          <w:tcPr>
            <w:tcW w:w="1003" w:type="dxa"/>
            <w:vAlign w:val="center"/>
          </w:tcPr>
          <w:p w:rsidR="00757056" w:rsidRPr="00C514B9" w:rsidP="00757056" w14:paraId="52776C98" w14:textId="4FA49512">
            <w:pPr>
              <w:rPr>
                <w:rFonts w:ascii="Courier New" w:hAnsi="Courier New" w:cs="Courier New"/>
                <w:sz w:val="20"/>
                <w:szCs w:val="20"/>
              </w:rPr>
            </w:pPr>
            <w:r w:rsidRPr="10AFA60C">
              <w:rPr>
                <w:color w:val="000000" w:themeColor="text1"/>
                <w:sz w:val="22"/>
                <w:szCs w:val="22"/>
              </w:rPr>
              <w:t>80</w:t>
            </w:r>
          </w:p>
        </w:tc>
      </w:tr>
      <w:tr w14:paraId="4D3FA7BC" w14:textId="77777777" w:rsidTr="00757056">
        <w:tblPrEx>
          <w:tblW w:w="9661" w:type="dxa"/>
          <w:tblLayout w:type="fixed"/>
          <w:tblLook w:val="01E0"/>
        </w:tblPrEx>
        <w:trPr>
          <w:trHeight w:val="323"/>
        </w:trPr>
        <w:tc>
          <w:tcPr>
            <w:tcW w:w="5058" w:type="dxa"/>
            <w:vAlign w:val="center"/>
          </w:tcPr>
          <w:p w:rsidR="00757056" w:rsidRPr="00C514B9" w:rsidP="00757056" w14:paraId="43238F0E" w14:textId="77F7BA6A">
            <w:pPr>
              <w:rPr>
                <w:rFonts w:ascii="Courier New" w:hAnsi="Courier New" w:cs="Courier New"/>
                <w:sz w:val="20"/>
                <w:szCs w:val="20"/>
              </w:rPr>
            </w:pPr>
            <w:r w:rsidRPr="10AFA60C">
              <w:rPr>
                <w:color w:val="000000" w:themeColor="text1"/>
                <w:sz w:val="22"/>
                <w:szCs w:val="22"/>
              </w:rPr>
              <w:t xml:space="preserve">Community/Government Officials </w:t>
            </w:r>
          </w:p>
        </w:tc>
        <w:tc>
          <w:tcPr>
            <w:tcW w:w="1620" w:type="dxa"/>
            <w:vAlign w:val="center"/>
          </w:tcPr>
          <w:p w:rsidR="00757056" w:rsidRPr="00C514B9" w:rsidP="00757056" w14:paraId="4633EE3E" w14:textId="75B75D68">
            <w:pPr>
              <w:rPr>
                <w:rFonts w:ascii="Courier New" w:hAnsi="Courier New" w:cs="Courier New"/>
                <w:sz w:val="20"/>
                <w:szCs w:val="20"/>
              </w:rPr>
            </w:pPr>
            <w:r w:rsidRPr="10AFA60C">
              <w:rPr>
                <w:color w:val="000000" w:themeColor="text1"/>
                <w:sz w:val="22"/>
                <w:szCs w:val="22"/>
              </w:rPr>
              <w:t>1,000</w:t>
            </w:r>
          </w:p>
        </w:tc>
        <w:tc>
          <w:tcPr>
            <w:tcW w:w="1980" w:type="dxa"/>
            <w:vAlign w:val="center"/>
          </w:tcPr>
          <w:p w:rsidR="00757056" w:rsidRPr="00C514B9" w:rsidP="00757056" w14:paraId="5147986A" w14:textId="16874403">
            <w:pPr>
              <w:rPr>
                <w:rFonts w:ascii="Courier New" w:hAnsi="Courier New" w:cs="Courier New"/>
                <w:sz w:val="20"/>
                <w:szCs w:val="20"/>
              </w:rPr>
            </w:pPr>
            <w:r w:rsidRPr="10AFA60C">
              <w:rPr>
                <w:color w:val="000000" w:themeColor="text1"/>
                <w:sz w:val="22"/>
                <w:szCs w:val="22"/>
              </w:rPr>
              <w:t>0.08</w:t>
            </w:r>
          </w:p>
        </w:tc>
        <w:tc>
          <w:tcPr>
            <w:tcW w:w="1003" w:type="dxa"/>
            <w:vAlign w:val="center"/>
          </w:tcPr>
          <w:p w:rsidR="00757056" w:rsidRPr="00C514B9" w:rsidP="00757056" w14:paraId="42AEF6D2" w14:textId="5E48E9D9">
            <w:pPr>
              <w:rPr>
                <w:rFonts w:ascii="Courier New" w:hAnsi="Courier New" w:cs="Courier New"/>
                <w:sz w:val="20"/>
                <w:szCs w:val="20"/>
              </w:rPr>
            </w:pPr>
            <w:r w:rsidRPr="10AFA60C">
              <w:rPr>
                <w:color w:val="000000" w:themeColor="text1"/>
                <w:sz w:val="22"/>
                <w:szCs w:val="22"/>
              </w:rPr>
              <w:t>80</w:t>
            </w:r>
          </w:p>
        </w:tc>
      </w:tr>
      <w:tr w14:paraId="115AFA0A" w14:textId="77777777" w:rsidTr="009279FD">
        <w:tblPrEx>
          <w:tblW w:w="9661" w:type="dxa"/>
          <w:tblLayout w:type="fixed"/>
          <w:tblLook w:val="01E0"/>
        </w:tblPrEx>
        <w:trPr>
          <w:trHeight w:val="289"/>
        </w:trPr>
        <w:tc>
          <w:tcPr>
            <w:tcW w:w="5058" w:type="dxa"/>
          </w:tcPr>
          <w:p w:rsidR="00757056" w:rsidRPr="00C514B9" w:rsidP="0075705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vAlign w:val="center"/>
          </w:tcPr>
          <w:p w:rsidR="00757056" w:rsidRPr="00C514B9" w:rsidP="00757056" w14:paraId="50AEE007" w14:textId="2354D793">
            <w:pPr>
              <w:rPr>
                <w:rFonts w:ascii="Courier New" w:hAnsi="Courier New" w:cs="Courier New"/>
                <w:b/>
                <w:sz w:val="20"/>
                <w:szCs w:val="20"/>
              </w:rPr>
            </w:pPr>
            <w:r w:rsidRPr="10AFA60C">
              <w:rPr>
                <w:b/>
                <w:bCs/>
                <w:color w:val="000000" w:themeColor="text1"/>
                <w:sz w:val="22"/>
                <w:szCs w:val="22"/>
              </w:rPr>
              <w:t>2,000</w:t>
            </w:r>
          </w:p>
        </w:tc>
        <w:tc>
          <w:tcPr>
            <w:tcW w:w="1980" w:type="dxa"/>
          </w:tcPr>
          <w:p w:rsidR="00757056" w:rsidRPr="00C514B9" w:rsidP="00757056" w14:paraId="5FD55D89" w14:textId="77777777">
            <w:pPr>
              <w:rPr>
                <w:rFonts w:ascii="Courier New" w:hAnsi="Courier New" w:cs="Courier New"/>
                <w:sz w:val="20"/>
                <w:szCs w:val="20"/>
              </w:rPr>
            </w:pPr>
          </w:p>
        </w:tc>
        <w:tc>
          <w:tcPr>
            <w:tcW w:w="1003" w:type="dxa"/>
          </w:tcPr>
          <w:p w:rsidR="00757056" w:rsidRPr="00C514B9" w:rsidP="00757056" w14:paraId="17722751" w14:textId="423CC2DD">
            <w:pPr>
              <w:rPr>
                <w:rFonts w:ascii="Courier New" w:hAnsi="Courier New" w:cs="Courier New"/>
                <w:b/>
                <w:sz w:val="20"/>
                <w:szCs w:val="20"/>
              </w:rPr>
            </w:pPr>
            <w:r w:rsidRPr="10AFA60C">
              <w:rPr>
                <w:b/>
                <w:bCs/>
                <w:color w:val="000000" w:themeColor="text1"/>
                <w:sz w:val="22"/>
                <w:szCs w:val="22"/>
              </w:rPr>
              <w:t>160</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77C71AC6">
      <w:pPr>
        <w:pStyle w:val="ListParagraph"/>
        <w:numPr>
          <w:ilvl w:val="0"/>
          <w:numId w:val="14"/>
        </w:numPr>
        <w:rPr>
          <w:rFonts w:ascii="Courier New" w:hAnsi="Courier New" w:cs="Courier New"/>
        </w:rPr>
      </w:pPr>
      <w:r w:rsidRPr="009B71A9">
        <w:rPr>
          <w:rFonts w:ascii="Courier New" w:hAnsi="Courier New" w:cs="Courier New"/>
        </w:rPr>
        <w:t xml:space="preserve">The </w:t>
      </w:r>
      <w:r w:rsidRPr="008C2C7D">
        <w:rPr>
          <w:rFonts w:ascii="Courier New" w:hAnsi="Courier New"/>
        </w:rPr>
        <w:t xml:space="preserve">agency </w:t>
      </w:r>
      <w:r w:rsidRPr="009B71A9">
        <w:rPr>
          <w:rFonts w:ascii="Courier New" w:hAnsi="Courier New" w:cs="Courier New"/>
        </w:rPr>
        <w:t xml:space="preserve">will follow the procedures specified in OMB Circular </w:t>
      </w:r>
      <w:r w:rsidRPr="008C2C7D">
        <w:rPr>
          <w:rFonts w:ascii="Courier New" w:hAnsi="Courier New"/>
        </w:rPr>
        <w:t xml:space="preserve">A-11 Section 280 </w:t>
      </w:r>
      <w:r w:rsidRPr="009B71A9">
        <w:rPr>
          <w:rFonts w:ascii="Courier New" w:hAnsi="Courier New" w:cs="Courier New"/>
        </w:rPr>
        <w:t xml:space="preserve">for the required quarterly reporting to OMB of trust data and experience driver data from surveys. </w:t>
      </w:r>
    </w:p>
    <w:p w:rsidR="009B71A9" w:rsidRPr="00C47981" w:rsidP="00C47981" w14:paraId="5E5CB13B" w14:textId="33CFE9E8">
      <w:pPr>
        <w:pStyle w:val="ListParagraph"/>
        <w:numPr>
          <w:ilvl w:val="0"/>
          <w:numId w:val="14"/>
        </w:numPr>
        <w:rPr>
          <w:rFonts w:ascii="Courier New" w:hAnsi="Courier New"/>
        </w:rPr>
      </w:pPr>
      <w:r w:rsidRPr="009B71A9">
        <w:rPr>
          <w:rFonts w:ascii="Courier New" w:hAnsi="Courier New" w:cs="Courier New"/>
        </w:rPr>
        <w:t>Outside</w:t>
      </w:r>
      <w:r w:rsidRPr="008C2C7D">
        <w:rPr>
          <w:rFonts w:ascii="Courier New" w:hAnsi="Courier New"/>
        </w:rPr>
        <w:t xml:space="preserve"> of </w:t>
      </w:r>
      <w:r w:rsidRPr="009B71A9">
        <w:rPr>
          <w:rFonts w:ascii="Courier New" w:hAnsi="Courier New" w:cs="Courier New"/>
        </w:rPr>
        <w:t xml:space="preserve">the quarterly reporting mentioned in the bullet immediately above, if the agency intends to release </w:t>
      </w:r>
      <w:r w:rsidRPr="008C2C7D">
        <w:rPr>
          <w:rFonts w:ascii="Courier New" w:hAnsi="Courier New"/>
        </w:rPr>
        <w:t>journey map</w:t>
      </w:r>
      <w:r w:rsidRPr="00C47981">
        <w:rPr>
          <w:rFonts w:ascii="Courier New" w:hAnsi="Courier New"/>
        </w:rPr>
        <w:t>s</w:t>
      </w:r>
      <w:r w:rsidRPr="009B71A9">
        <w:rPr>
          <w:rFonts w:ascii="Courier New" w:hAnsi="Courier New" w:cs="Courier New"/>
        </w:rPr>
        <w:t>,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w:t>
      </w:r>
      <w:r w:rsidRPr="008C2C7D">
        <w:rPr>
          <w:rFonts w:ascii="Courier New" w:hAnsi="Courier New"/>
        </w:rPr>
        <w:t xml:space="preserve">. </w:t>
      </w:r>
      <w:r w:rsidRPr="00C47981">
        <w:rPr>
          <w:rFonts w:ascii="Courier New" w:hAnsi="Courier New"/>
        </w:rPr>
        <w:t xml:space="preserve">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3D240859">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Pr="00AD2D31" w:rsidR="00AD2D31">
        <w:rPr>
          <w:u w:val="single"/>
        </w:rPr>
        <w:t>Kathleen Boyer</w:t>
      </w:r>
      <w:r w:rsidR="00AD2D31">
        <w:rPr>
          <w:u w:val="single"/>
        </w:rPr>
        <w:t xml:space="preserve">           </w:t>
      </w:r>
      <w:r w:rsidR="00AD2D31">
        <w:rPr>
          <w:rFonts w:ascii="Courier New" w:hAnsi="Courier New" w:cs="Courier New"/>
          <w:b/>
        </w:rPr>
        <w:t xml:space="preserve"> </w:t>
      </w:r>
    </w:p>
    <w:p w:rsidR="00D900E5" w:rsidP="0024521E" w14:paraId="35723511" w14:textId="559B7FCA">
      <w:pPr>
        <w:rPr>
          <w:rFonts w:ascii="Courier New" w:hAnsi="Courier New" w:cs="Courier New"/>
          <w:b/>
        </w:rPr>
      </w:pPr>
    </w:p>
    <w:p w:rsidR="00D900E5" w:rsidRPr="00C514B9" w:rsidP="0024521E" w14:paraId="33C6CA99" w14:textId="0CE7C0B3">
      <w:pPr>
        <w:rPr>
          <w:rFonts w:ascii="Courier New" w:hAnsi="Courier New" w:cs="Courier New"/>
          <w:b/>
        </w:rPr>
      </w:pPr>
      <w:r>
        <w:rPr>
          <w:rFonts w:ascii="Courier New" w:hAnsi="Courier New" w:cs="Courier New"/>
          <w:b/>
        </w:rPr>
        <w:t xml:space="preserve">Email address: </w:t>
      </w:r>
      <w:hyperlink r:id="rId5" w:history="1">
        <w:r w:rsidRPr="00A1732D" w:rsidR="00AD2D31">
          <w:rPr>
            <w:rStyle w:val="Hyperlink"/>
          </w:rPr>
          <w:t>Kathleen.boyer@fema.dhs.gov</w:t>
        </w:r>
      </w:hyperlink>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1BD09F93">
      <w:pPr>
        <w:rPr>
          <w:rFonts w:ascii="Courier New" w:hAnsi="Courier New" w:cs="Courier New"/>
          <w:b/>
        </w:rPr>
      </w:pPr>
      <w:r w:rsidRPr="00C514B9">
        <w:rPr>
          <w:rFonts w:ascii="Courier New" w:hAnsi="Courier New" w:cs="Courier New"/>
          <w:b/>
        </w:rPr>
        <w:t xml:space="preserve">OMB Control No. </w:t>
      </w:r>
      <w:r w:rsidR="00AD2D31">
        <w:rPr>
          <w:rFonts w:ascii="Courier New" w:hAnsi="Courier New" w:cs="Courier New"/>
          <w:b/>
        </w:rPr>
        <w:t>1601</w:t>
      </w:r>
      <w:r w:rsidRPr="00C514B9" w:rsidR="00230D02">
        <w:rPr>
          <w:rFonts w:ascii="Courier New" w:hAnsi="Courier New" w:cs="Courier New"/>
          <w:b/>
        </w:rPr>
        <w:t>-</w:t>
      </w:r>
      <w:r w:rsidR="00AD2D31">
        <w:rPr>
          <w:rFonts w:ascii="Courier New" w:hAnsi="Courier New" w:cs="Courier New"/>
          <w:b/>
        </w:rPr>
        <w:t>0029</w:t>
      </w:r>
    </w:p>
    <w:p w:rsidR="00437660" w:rsidRPr="00C514B9" w:rsidP="0024521E" w14:paraId="2342794F" w14:textId="2D595667">
      <w:pPr>
        <w:rPr>
          <w:rFonts w:ascii="Courier New" w:hAnsi="Courier New" w:cs="Courier New"/>
          <w:b/>
        </w:rPr>
      </w:pPr>
      <w:r w:rsidRPr="00C514B9">
        <w:rPr>
          <w:rFonts w:ascii="Courier New" w:hAnsi="Courier New" w:cs="Courier New"/>
          <w:b/>
        </w:rPr>
        <w:t xml:space="preserve">Expiration Date: </w:t>
      </w:r>
      <w:r w:rsidR="00AD2D31">
        <w:rPr>
          <w:rFonts w:ascii="Courier New" w:hAnsi="Courier New" w:cs="Courier New"/>
          <w:b/>
        </w:rPr>
        <w:t>12</w:t>
      </w:r>
      <w:r w:rsidRPr="00C514B9">
        <w:rPr>
          <w:rFonts w:ascii="Courier New" w:hAnsi="Courier New" w:cs="Courier New"/>
          <w:b/>
        </w:rPr>
        <w:t>/</w:t>
      </w:r>
      <w:r w:rsidR="00AD2D31">
        <w:rPr>
          <w:rFonts w:ascii="Courier New" w:hAnsi="Courier New" w:cs="Courier New"/>
          <w:b/>
        </w:rPr>
        <w:t>31</w:t>
      </w:r>
      <w:r w:rsidRPr="00C514B9">
        <w:rPr>
          <w:rFonts w:ascii="Courier New" w:hAnsi="Courier New" w:cs="Courier New"/>
          <w:b/>
        </w:rPr>
        <w:t>/</w:t>
      </w:r>
      <w:r w:rsidR="00AD2D31">
        <w:rPr>
          <w:rFonts w:ascii="Courier New" w:hAnsi="Courier New" w:cs="Courier New"/>
          <w:b/>
        </w:rPr>
        <w:t>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03447A"/>
    <w:multiLevelType w:val="hybridMultilevel"/>
    <w:tmpl w:val="FA2E572A"/>
    <w:lvl w:ilvl="0">
      <w:start w:val="0"/>
      <w:numFmt w:val="bullet"/>
      <w:lvlText w:val="•"/>
      <w:lvlJc w:val="left"/>
      <w:pPr>
        <w:ind w:left="720" w:hanging="360"/>
      </w:pPr>
      <w:rPr>
        <w:rFonts w:ascii="Times New Roman" w:eastAsia="Times New Roman" w:hAnsi="Times New Roman" w:cs="Times New Roman"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9733587">
    <w:abstractNumId w:val="11"/>
  </w:num>
  <w:num w:numId="2" w16cid:durableId="147328385">
    <w:abstractNumId w:val="18"/>
  </w:num>
  <w:num w:numId="3" w16cid:durableId="1908224214">
    <w:abstractNumId w:val="17"/>
  </w:num>
  <w:num w:numId="4" w16cid:durableId="902104006">
    <w:abstractNumId w:val="19"/>
  </w:num>
  <w:num w:numId="5" w16cid:durableId="558322317">
    <w:abstractNumId w:val="4"/>
  </w:num>
  <w:num w:numId="6" w16cid:durableId="2044163587">
    <w:abstractNumId w:val="1"/>
  </w:num>
  <w:num w:numId="7" w16cid:durableId="1031416185">
    <w:abstractNumId w:val="9"/>
  </w:num>
  <w:num w:numId="8" w16cid:durableId="942304973">
    <w:abstractNumId w:val="15"/>
  </w:num>
  <w:num w:numId="9" w16cid:durableId="1547520436">
    <w:abstractNumId w:val="10"/>
  </w:num>
  <w:num w:numId="10" w16cid:durableId="85393537">
    <w:abstractNumId w:val="2"/>
  </w:num>
  <w:num w:numId="11" w16cid:durableId="1678075360">
    <w:abstractNumId w:val="7"/>
  </w:num>
  <w:num w:numId="12" w16cid:durableId="1381322296">
    <w:abstractNumId w:val="8"/>
  </w:num>
  <w:num w:numId="13" w16cid:durableId="1129083258">
    <w:abstractNumId w:val="0"/>
  </w:num>
  <w:num w:numId="14" w16cid:durableId="1304653443">
    <w:abstractNumId w:val="16"/>
  </w:num>
  <w:num w:numId="15" w16cid:durableId="639387420">
    <w:abstractNumId w:val="14"/>
  </w:num>
  <w:num w:numId="16" w16cid:durableId="91779910">
    <w:abstractNumId w:val="12"/>
  </w:num>
  <w:num w:numId="17" w16cid:durableId="27490181">
    <w:abstractNumId w:val="5"/>
  </w:num>
  <w:num w:numId="18" w16cid:durableId="2136291326">
    <w:abstractNumId w:val="6"/>
  </w:num>
  <w:num w:numId="19" w16cid:durableId="1811248574">
    <w:abstractNumId w:val="3"/>
  </w:num>
  <w:num w:numId="20" w16cid:durableId="2075003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54BB9"/>
    <w:rsid w:val="00067329"/>
    <w:rsid w:val="000769A7"/>
    <w:rsid w:val="000B2838"/>
    <w:rsid w:val="000D44CA"/>
    <w:rsid w:val="000E200B"/>
    <w:rsid w:val="000E6AE5"/>
    <w:rsid w:val="000F68BE"/>
    <w:rsid w:val="001148FA"/>
    <w:rsid w:val="00166F55"/>
    <w:rsid w:val="001704AD"/>
    <w:rsid w:val="001927A4"/>
    <w:rsid w:val="00194AC6"/>
    <w:rsid w:val="00197A11"/>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2F5C93"/>
    <w:rsid w:val="003216C7"/>
    <w:rsid w:val="003518EC"/>
    <w:rsid w:val="0037797B"/>
    <w:rsid w:val="003D5BBE"/>
    <w:rsid w:val="003E3C61"/>
    <w:rsid w:val="003F1C5B"/>
    <w:rsid w:val="00434E33"/>
    <w:rsid w:val="00437660"/>
    <w:rsid w:val="00441434"/>
    <w:rsid w:val="0045264C"/>
    <w:rsid w:val="00461EDC"/>
    <w:rsid w:val="00461FE3"/>
    <w:rsid w:val="00484095"/>
    <w:rsid w:val="004876EC"/>
    <w:rsid w:val="0049586A"/>
    <w:rsid w:val="004D6E14"/>
    <w:rsid w:val="005009B0"/>
    <w:rsid w:val="0051282D"/>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5430A"/>
    <w:rsid w:val="00757056"/>
    <w:rsid w:val="007D46F0"/>
    <w:rsid w:val="007F7080"/>
    <w:rsid w:val="00802607"/>
    <w:rsid w:val="008101A5"/>
    <w:rsid w:val="008114C8"/>
    <w:rsid w:val="00822664"/>
    <w:rsid w:val="00832543"/>
    <w:rsid w:val="00843796"/>
    <w:rsid w:val="0084422D"/>
    <w:rsid w:val="00845B93"/>
    <w:rsid w:val="008471E7"/>
    <w:rsid w:val="00884AEA"/>
    <w:rsid w:val="00895229"/>
    <w:rsid w:val="008A57FA"/>
    <w:rsid w:val="008B2EB3"/>
    <w:rsid w:val="008B3891"/>
    <w:rsid w:val="008C2C7D"/>
    <w:rsid w:val="008D5BF3"/>
    <w:rsid w:val="008F0203"/>
    <w:rsid w:val="008F50D4"/>
    <w:rsid w:val="008F5C25"/>
    <w:rsid w:val="00900588"/>
    <w:rsid w:val="009012BD"/>
    <w:rsid w:val="00915B16"/>
    <w:rsid w:val="009239AA"/>
    <w:rsid w:val="00935ADA"/>
    <w:rsid w:val="00946B6C"/>
    <w:rsid w:val="00955A71"/>
    <w:rsid w:val="0096108F"/>
    <w:rsid w:val="009623EC"/>
    <w:rsid w:val="009726E7"/>
    <w:rsid w:val="0099541D"/>
    <w:rsid w:val="009A349E"/>
    <w:rsid w:val="009B528F"/>
    <w:rsid w:val="009B71A9"/>
    <w:rsid w:val="009C13B9"/>
    <w:rsid w:val="009C7E77"/>
    <w:rsid w:val="009D01A2"/>
    <w:rsid w:val="009D1B8C"/>
    <w:rsid w:val="009E1DD1"/>
    <w:rsid w:val="009F5923"/>
    <w:rsid w:val="00A1732D"/>
    <w:rsid w:val="00A403BB"/>
    <w:rsid w:val="00A674DF"/>
    <w:rsid w:val="00A83AA6"/>
    <w:rsid w:val="00A934D6"/>
    <w:rsid w:val="00AB2A6B"/>
    <w:rsid w:val="00AC63DA"/>
    <w:rsid w:val="00AD2D31"/>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3532F"/>
    <w:rsid w:val="00C40D8B"/>
    <w:rsid w:val="00C47981"/>
    <w:rsid w:val="00C514B9"/>
    <w:rsid w:val="00C5526B"/>
    <w:rsid w:val="00C8407A"/>
    <w:rsid w:val="00C8488C"/>
    <w:rsid w:val="00C86E91"/>
    <w:rsid w:val="00C9621E"/>
    <w:rsid w:val="00CA2650"/>
    <w:rsid w:val="00CB1078"/>
    <w:rsid w:val="00CB6881"/>
    <w:rsid w:val="00CC6FAF"/>
    <w:rsid w:val="00CD07C7"/>
    <w:rsid w:val="00CD5EF4"/>
    <w:rsid w:val="00CF6542"/>
    <w:rsid w:val="00D00C2A"/>
    <w:rsid w:val="00D15B11"/>
    <w:rsid w:val="00D24698"/>
    <w:rsid w:val="00D27143"/>
    <w:rsid w:val="00D337C6"/>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C7B50"/>
    <w:rsid w:val="00ED4BB5"/>
    <w:rsid w:val="00ED6492"/>
    <w:rsid w:val="00EF2095"/>
    <w:rsid w:val="00F06866"/>
    <w:rsid w:val="00F15956"/>
    <w:rsid w:val="00F24CFC"/>
    <w:rsid w:val="00F3170F"/>
    <w:rsid w:val="00F41205"/>
    <w:rsid w:val="00F633EA"/>
    <w:rsid w:val="00F87A4F"/>
    <w:rsid w:val="00F976B0"/>
    <w:rsid w:val="00FA6DE7"/>
    <w:rsid w:val="00FC0A8E"/>
    <w:rsid w:val="00FC69E7"/>
    <w:rsid w:val="00FD3F54"/>
    <w:rsid w:val="00FE2FA6"/>
    <w:rsid w:val="00FE3DF2"/>
    <w:rsid w:val="10AFA6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C47981"/>
    <w:rPr>
      <w:sz w:val="24"/>
      <w:szCs w:val="24"/>
    </w:rPr>
  </w:style>
  <w:style w:type="character" w:customStyle="1" w:styleId="HeaderChar">
    <w:name w:val="Header Char"/>
    <w:basedOn w:val="DefaultParagraphFont"/>
    <w:link w:val="Header"/>
    <w:rsid w:val="00ED4BB5"/>
    <w:rPr>
      <w:snapToGrid w:val="0"/>
      <w:sz w:val="24"/>
      <w:szCs w:val="24"/>
    </w:rPr>
  </w:style>
  <w:style w:type="character" w:styleId="Hyperlink">
    <w:name w:val="Hyperlink"/>
    <w:basedOn w:val="DefaultParagraphFont"/>
    <w:rsid w:val="00AD2D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thleen.boyer@fema.dhs.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AD61-8D57-42FE-8BEC-55100E49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2</cp:revision>
  <cp:lastPrinted>2011-05-04T16:54:00Z</cp:lastPrinted>
  <dcterms:created xsi:type="dcterms:W3CDTF">2024-03-13T12:11:00Z</dcterms:created>
  <dcterms:modified xsi:type="dcterms:W3CDTF">2024-03-13T12:11:00Z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a19f7881-f02d-4592-b90f-f7f10def67cd</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2023-12-04T16:08:51Z</vt:lpwstr>
  </property>
  <property fmtid="{D5CDD505-2E9C-101B-9397-08002B2CF9AE}" pid="8" name="MSIP_Label_a2eef23d-2e95-4428-9a3c-2526d95b164a_SiteId">
    <vt:lpwstr>3ccde76c-946d-4a12-bb7a-fc9d0842354a</vt:lpwstr>
  </property>
  <property fmtid="{D5CDD505-2E9C-101B-9397-08002B2CF9AE}" pid="9" name="_NewReviewCycle">
    <vt:lpwstr/>
  </property>
</Properties>
</file>