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318D" w:rsidRPr="00017B2A" w:rsidP="006A7E27" w14:paraId="4BD763D0" w14:textId="77777777">
      <w:pPr>
        <w:pStyle w:val="Title"/>
        <w:widowControl w:val="0"/>
        <w:rPr>
          <w:rFonts w:cs="Arial"/>
          <w:szCs w:val="24"/>
        </w:rPr>
      </w:pPr>
      <w:r w:rsidRPr="00017B2A">
        <w:rPr>
          <w:rFonts w:cs="Arial"/>
          <w:szCs w:val="24"/>
        </w:rPr>
        <w:t>Supporting Statement</w:t>
      </w:r>
    </w:p>
    <w:p w:rsidR="0018318D" w:rsidRPr="00017B2A" w:rsidP="006A7E27" w14:paraId="211D040C" w14:textId="77777777">
      <w:pPr>
        <w:widowControl w:val="0"/>
        <w:jc w:val="center"/>
        <w:rPr>
          <w:rFonts w:ascii="Arial" w:hAnsi="Arial" w:cs="Arial"/>
          <w:b/>
          <w:sz w:val="24"/>
          <w:szCs w:val="24"/>
        </w:rPr>
      </w:pPr>
      <w:r w:rsidRPr="00017B2A">
        <w:rPr>
          <w:rFonts w:ascii="Arial" w:hAnsi="Arial" w:cs="Arial"/>
          <w:b/>
          <w:sz w:val="24"/>
          <w:szCs w:val="24"/>
        </w:rPr>
        <w:t>for</w:t>
      </w:r>
    </w:p>
    <w:p w:rsidR="0018318D" w:rsidRPr="00017B2A" w:rsidP="006A7E27" w14:paraId="7130FFE5" w14:textId="77777777">
      <w:pPr>
        <w:widowControl w:val="0"/>
        <w:jc w:val="center"/>
        <w:rPr>
          <w:rFonts w:ascii="Arial" w:hAnsi="Arial" w:cs="Arial"/>
          <w:b/>
          <w:sz w:val="24"/>
          <w:szCs w:val="24"/>
        </w:rPr>
      </w:pPr>
      <w:r w:rsidRPr="00017B2A">
        <w:rPr>
          <w:rFonts w:ascii="Arial" w:hAnsi="Arial" w:cs="Arial"/>
          <w:b/>
          <w:sz w:val="24"/>
          <w:szCs w:val="24"/>
        </w:rPr>
        <w:t>Alternate Compliance Program</w:t>
      </w:r>
    </w:p>
    <w:p w:rsidR="0018318D" w:rsidRPr="003E56CD" w:rsidP="006A7E27" w14:paraId="7FD5F597" w14:textId="77777777">
      <w:pPr>
        <w:widowControl w:val="0"/>
        <w:jc w:val="center"/>
        <w:rPr>
          <w:rFonts w:ascii="Arial" w:hAnsi="Arial" w:cs="Arial"/>
          <w:sz w:val="16"/>
          <w:szCs w:val="16"/>
        </w:rPr>
      </w:pPr>
    </w:p>
    <w:p w:rsidR="00017B2A" w:rsidRPr="003E56CD" w:rsidP="006A7E27" w14:paraId="4E3B965E" w14:textId="77777777">
      <w:pPr>
        <w:widowControl w:val="0"/>
        <w:jc w:val="center"/>
        <w:rPr>
          <w:rFonts w:ascii="Arial" w:hAnsi="Arial" w:cs="Arial"/>
        </w:rPr>
      </w:pPr>
      <w:r w:rsidRPr="003E56CD">
        <w:rPr>
          <w:rFonts w:ascii="Arial" w:hAnsi="Arial" w:cs="Arial"/>
        </w:rPr>
        <w:t xml:space="preserve">OMB No.: </w:t>
      </w:r>
      <w:r w:rsidRPr="003E56CD" w:rsidR="003638C2">
        <w:rPr>
          <w:rFonts w:ascii="Arial" w:hAnsi="Arial" w:cs="Arial"/>
        </w:rPr>
        <w:t xml:space="preserve"> </w:t>
      </w:r>
      <w:r w:rsidRPr="003E56CD">
        <w:rPr>
          <w:rFonts w:ascii="Arial" w:hAnsi="Arial" w:cs="Arial"/>
        </w:rPr>
        <w:t>1625-0081</w:t>
      </w:r>
    </w:p>
    <w:p w:rsidR="00017B2A" w:rsidRPr="003E56CD" w:rsidP="006A7E27" w14:paraId="5F047F5F" w14:textId="77777777">
      <w:pPr>
        <w:widowControl w:val="0"/>
        <w:jc w:val="center"/>
        <w:rPr>
          <w:rFonts w:ascii="Arial" w:hAnsi="Arial" w:cs="Arial"/>
        </w:rPr>
      </w:pPr>
      <w:r w:rsidRPr="003E56CD">
        <w:rPr>
          <w:rFonts w:ascii="Arial" w:hAnsi="Arial" w:cs="Arial"/>
        </w:rPr>
        <w:t xml:space="preserve">COLLECTION INSTRUMENTS:  Instruction </w:t>
      </w:r>
    </w:p>
    <w:p w:rsidR="00017B2A" w:rsidRPr="003E56CD" w:rsidP="006A7E27" w14:paraId="4A973694" w14:textId="77777777">
      <w:pPr>
        <w:widowControl w:val="0"/>
        <w:jc w:val="center"/>
        <w:rPr>
          <w:rFonts w:ascii="Arial" w:hAnsi="Arial" w:cs="Arial"/>
          <w:sz w:val="16"/>
          <w:szCs w:val="16"/>
        </w:rPr>
      </w:pPr>
    </w:p>
    <w:p w:rsidR="0018318D" w:rsidRPr="00017B2A" w:rsidP="006A7E27" w14:paraId="2615A827" w14:textId="77777777">
      <w:pPr>
        <w:widowControl w:val="0"/>
        <w:rPr>
          <w:rFonts w:ascii="Arial" w:hAnsi="Arial" w:cs="Arial"/>
          <w:b/>
        </w:rPr>
      </w:pPr>
      <w:r w:rsidRPr="00017B2A">
        <w:rPr>
          <w:rFonts w:ascii="Arial" w:hAnsi="Arial" w:cs="Arial"/>
          <w:b/>
        </w:rPr>
        <w:t>A.  Justification</w:t>
      </w:r>
    </w:p>
    <w:p w:rsidR="0018318D" w:rsidRPr="00017B2A" w:rsidP="006A7E27" w14:paraId="27E0B896" w14:textId="77777777">
      <w:pPr>
        <w:widowControl w:val="0"/>
        <w:rPr>
          <w:rFonts w:ascii="Arial" w:hAnsi="Arial" w:cs="Arial"/>
          <w:b/>
        </w:rPr>
      </w:pPr>
    </w:p>
    <w:p w:rsidR="0018318D" w:rsidRPr="00017B2A" w:rsidP="006A7E27" w14:paraId="731612DA" w14:textId="77777777">
      <w:pPr>
        <w:widowControl w:val="0"/>
        <w:rPr>
          <w:rFonts w:ascii="Arial" w:hAnsi="Arial" w:cs="Arial"/>
        </w:rPr>
      </w:pPr>
      <w:r w:rsidRPr="00017B2A">
        <w:rPr>
          <w:rFonts w:ascii="Arial" w:hAnsi="Arial" w:cs="Arial"/>
        </w:rPr>
        <w:t xml:space="preserve">1.  </w:t>
      </w:r>
      <w:r w:rsidRPr="00017B2A">
        <w:rPr>
          <w:rFonts w:ascii="Arial" w:hAnsi="Arial" w:cs="Arial"/>
          <w:u w:val="single"/>
        </w:rPr>
        <w:t>Circumstances which make the collection of information necessary</w:t>
      </w:r>
      <w:r w:rsidRPr="00017B2A">
        <w:rPr>
          <w:rFonts w:ascii="Arial" w:hAnsi="Arial" w:cs="Arial"/>
        </w:rPr>
        <w:t>.</w:t>
      </w:r>
      <w:r w:rsidR="00017B2A">
        <w:rPr>
          <w:rFonts w:ascii="Arial" w:hAnsi="Arial" w:cs="Arial"/>
        </w:rPr>
        <w:t xml:space="preserve">  </w:t>
      </w:r>
    </w:p>
    <w:p w:rsidR="0018318D" w:rsidRPr="00017B2A" w:rsidP="006A7E27" w14:paraId="30DE3686" w14:textId="77777777">
      <w:pPr>
        <w:widowControl w:val="0"/>
        <w:rPr>
          <w:rFonts w:ascii="Arial" w:hAnsi="Arial" w:cs="Arial"/>
        </w:rPr>
      </w:pPr>
    </w:p>
    <w:p w:rsidR="000D5903" w:rsidP="006A7E27" w14:paraId="77416999" w14:textId="77777777">
      <w:pPr>
        <w:pStyle w:val="BodyText2"/>
        <w:widowControl w:val="0"/>
        <w:tabs>
          <w:tab w:val="clear" w:pos="0"/>
          <w:tab w:val="clear" w:pos="90"/>
        </w:tabs>
        <w:rPr>
          <w:rFonts w:cs="Arial"/>
          <w:sz w:val="20"/>
        </w:rPr>
      </w:pPr>
      <w:r w:rsidRPr="00017B2A">
        <w:rPr>
          <w:rFonts w:cs="Arial"/>
          <w:sz w:val="20"/>
        </w:rPr>
        <w:t>Th</w:t>
      </w:r>
      <w:r w:rsidR="00A30944">
        <w:rPr>
          <w:rFonts w:cs="Arial"/>
          <w:sz w:val="20"/>
        </w:rPr>
        <w:t xml:space="preserve">e Alternate Compliance Program (ACP </w:t>
      </w:r>
      <w:r w:rsidRPr="00017B2A">
        <w:rPr>
          <w:rFonts w:cs="Arial"/>
          <w:sz w:val="20"/>
        </w:rPr>
        <w:t xml:space="preserve">is </w:t>
      </w:r>
      <w:r w:rsidR="00A30944">
        <w:rPr>
          <w:rFonts w:cs="Arial"/>
          <w:sz w:val="20"/>
        </w:rPr>
        <w:t xml:space="preserve">a </w:t>
      </w:r>
      <w:r w:rsidRPr="00017B2A">
        <w:rPr>
          <w:rFonts w:cs="Arial"/>
          <w:sz w:val="20"/>
        </w:rPr>
        <w:t>voluntary program</w:t>
      </w:r>
      <w:r w:rsidR="00A30944">
        <w:rPr>
          <w:rFonts w:cs="Arial"/>
          <w:sz w:val="20"/>
        </w:rPr>
        <w:t xml:space="preserve"> that</w:t>
      </w:r>
      <w:r w:rsidRPr="00017B2A">
        <w:rPr>
          <w:rFonts w:cs="Arial"/>
          <w:sz w:val="20"/>
        </w:rPr>
        <w:t xml:space="preserve"> provide</w:t>
      </w:r>
      <w:r w:rsidR="00017B2A">
        <w:rPr>
          <w:rFonts w:cs="Arial"/>
          <w:sz w:val="20"/>
        </w:rPr>
        <w:t>s</w:t>
      </w:r>
      <w:r w:rsidRPr="00017B2A">
        <w:rPr>
          <w:rFonts w:cs="Arial"/>
          <w:sz w:val="20"/>
        </w:rPr>
        <w:t xml:space="preserve"> owners of U.S. tank vessels, passenger vessels, mobile offshore drilling units (MODUs), and cargo and miscellaneous vessels an alternative method to fulfill the requirements for vessel design, inspection and certification.  Under this program, the Coast Guard issue</w:t>
      </w:r>
      <w:r w:rsidR="00017B2A">
        <w:rPr>
          <w:rFonts w:cs="Arial"/>
          <w:sz w:val="20"/>
        </w:rPr>
        <w:t>s</w:t>
      </w:r>
      <w:r w:rsidRPr="00017B2A">
        <w:rPr>
          <w:rFonts w:cs="Arial"/>
          <w:sz w:val="20"/>
        </w:rPr>
        <w:t xml:space="preserve"> a Certificate of Inspection based upon a recognized Classification Society’s reports that the vessel complies with the International Convention for the Safety of Life at Se</w:t>
      </w:r>
      <w:r w:rsidRPr="00017B2A">
        <w:rPr>
          <w:rFonts w:cs="Arial"/>
          <w:sz w:val="20"/>
        </w:rPr>
        <w:t xml:space="preserve">a, as amended (SOLAS 74/83), other applicable international conventions, Classification Society rules, and other specified requirements.  Information showing the compliance status of a vessel enrolled in this program </w:t>
      </w:r>
      <w:r w:rsidR="00017B2A">
        <w:rPr>
          <w:rFonts w:cs="Arial"/>
          <w:sz w:val="20"/>
        </w:rPr>
        <w:t>is</w:t>
      </w:r>
      <w:r w:rsidRPr="00017B2A">
        <w:rPr>
          <w:rFonts w:cs="Arial"/>
          <w:sz w:val="20"/>
        </w:rPr>
        <w:t xml:space="preserve"> provided to the Coast Guard by the Classification Society prior to issuance of a Certificate of Inspection by the Coast Guard.</w:t>
      </w:r>
      <w:r w:rsidR="007B047A">
        <w:rPr>
          <w:rFonts w:cs="Arial"/>
          <w:sz w:val="20"/>
        </w:rPr>
        <w:t xml:space="preserve">  </w:t>
      </w:r>
    </w:p>
    <w:p w:rsidR="000D5903" w:rsidP="006A7E27" w14:paraId="4188BD25" w14:textId="77777777">
      <w:pPr>
        <w:pStyle w:val="BodyText2"/>
        <w:widowControl w:val="0"/>
        <w:tabs>
          <w:tab w:val="clear" w:pos="0"/>
          <w:tab w:val="clear" w:pos="90"/>
        </w:tabs>
        <w:rPr>
          <w:rFonts w:cs="Arial"/>
          <w:sz w:val="20"/>
        </w:rPr>
      </w:pPr>
    </w:p>
    <w:p w:rsidR="0018318D" w:rsidRPr="00017B2A" w:rsidP="006A7E27" w14:paraId="3D537D6A" w14:textId="4DCF2298">
      <w:pPr>
        <w:widowControl w:val="0"/>
        <w:rPr>
          <w:rFonts w:ascii="Arial" w:hAnsi="Arial" w:cs="Arial"/>
        </w:rPr>
      </w:pPr>
      <w:r w:rsidRPr="00017B2A">
        <w:rPr>
          <w:rFonts w:ascii="Arial" w:hAnsi="Arial" w:cs="Arial"/>
        </w:rPr>
        <w:t xml:space="preserve">The regulations under which this requirement is implemented are in 46 CFR Part 8 and Subpart D entitled </w:t>
      </w:r>
      <w:r w:rsidR="007C75B6">
        <w:rPr>
          <w:rFonts w:ascii="Arial" w:hAnsi="Arial" w:cs="Arial"/>
        </w:rPr>
        <w:t>”</w:t>
      </w:r>
      <w:r w:rsidRPr="00017B2A">
        <w:rPr>
          <w:rFonts w:ascii="Arial" w:hAnsi="Arial" w:cs="Arial"/>
        </w:rPr>
        <w:t>Alternate Compliance Program.</w:t>
      </w:r>
      <w:r w:rsidR="007C75B6">
        <w:rPr>
          <w:rFonts w:ascii="Arial" w:hAnsi="Arial" w:cs="Arial"/>
        </w:rPr>
        <w:t>”</w:t>
      </w:r>
      <w:r w:rsidRPr="00017B2A">
        <w:rPr>
          <w:rFonts w:ascii="Arial" w:hAnsi="Arial" w:cs="Arial"/>
        </w:rPr>
        <w:t xml:space="preserve">  References to the option of enrolling and being inspected in the ACP are found in 46 CFR 31.01-3 (Tank Vessels), §71.15-5 (Passenger Vessels), §91.15-5 (Cargo and Miscellaneous Vessels), and §107.205 (Mobile Offshore Drilling Units), but the details of the applicable regulations are contained in Part 8 and Subpart D as mentioned above.</w:t>
      </w:r>
    </w:p>
    <w:p w:rsidR="0018318D" w:rsidRPr="00017B2A" w:rsidP="006A7E27" w14:paraId="46FF2FE9" w14:textId="77777777">
      <w:pPr>
        <w:widowControl w:val="0"/>
        <w:rPr>
          <w:rFonts w:ascii="Arial" w:hAnsi="Arial" w:cs="Arial"/>
        </w:rPr>
      </w:pPr>
    </w:p>
    <w:p w:rsidR="0018318D" w:rsidRPr="00017B2A" w:rsidP="006A7E27" w14:paraId="46DDE6C5" w14:textId="77777777">
      <w:pPr>
        <w:widowControl w:val="0"/>
        <w:rPr>
          <w:rFonts w:ascii="Arial" w:hAnsi="Arial" w:cs="Arial"/>
        </w:rPr>
      </w:pPr>
      <w:r w:rsidRPr="00017B2A">
        <w:rPr>
          <w:rFonts w:ascii="Arial" w:hAnsi="Arial" w:cs="Arial"/>
        </w:rPr>
        <w:t>Some of the sections applicable to this collection are in 46 CFR 8.130, 8.240, 8.320, 8.420 and 8.430.  These sections outline the requirements that a Classification Society must fulfill for Coast Guard recognition and authorization of that Classification Society to perform delegated functions, issue international certificates and participate in the ACP.</w:t>
      </w:r>
    </w:p>
    <w:p w:rsidR="0018318D" w:rsidRPr="00017B2A" w:rsidP="006A7E27" w14:paraId="49EAE756" w14:textId="77777777">
      <w:pPr>
        <w:widowControl w:val="0"/>
        <w:rPr>
          <w:rFonts w:ascii="Arial" w:hAnsi="Arial" w:cs="Arial"/>
        </w:rPr>
      </w:pPr>
    </w:p>
    <w:p w:rsidR="0018318D" w:rsidRPr="00017B2A" w:rsidP="006A7E27" w14:paraId="53B9AAED" w14:textId="21A54B81">
      <w:pPr>
        <w:widowControl w:val="0"/>
        <w:rPr>
          <w:rFonts w:ascii="Arial" w:hAnsi="Arial" w:cs="Arial"/>
        </w:rPr>
      </w:pPr>
      <w:r w:rsidRPr="00017B2A">
        <w:rPr>
          <w:rFonts w:ascii="Arial" w:hAnsi="Arial" w:cs="Arial"/>
        </w:rPr>
        <w:t xml:space="preserve">The other sections applicable to this collection are 46 CFR 8.440(b) and (c) outlining the terms for </w:t>
      </w:r>
      <w:r w:rsidR="007C75B6">
        <w:rPr>
          <w:rFonts w:ascii="Arial" w:hAnsi="Arial" w:cs="Arial"/>
        </w:rPr>
        <w:t>“</w:t>
      </w:r>
      <w:r w:rsidRPr="00017B2A">
        <w:rPr>
          <w:rFonts w:ascii="Arial" w:hAnsi="Arial" w:cs="Arial"/>
        </w:rPr>
        <w:t>Vessel Enrollment in the Alternate Compliance Program.</w:t>
      </w:r>
      <w:r w:rsidR="007C75B6">
        <w:rPr>
          <w:rFonts w:ascii="Arial" w:hAnsi="Arial" w:cs="Arial"/>
        </w:rPr>
        <w:t>”</w:t>
      </w:r>
    </w:p>
    <w:p w:rsidR="0018318D" w:rsidRPr="00017B2A" w:rsidP="006A7E27" w14:paraId="14DF3A64" w14:textId="77777777">
      <w:pPr>
        <w:widowControl w:val="0"/>
        <w:rPr>
          <w:rFonts w:ascii="Arial" w:hAnsi="Arial" w:cs="Arial"/>
        </w:rPr>
      </w:pPr>
    </w:p>
    <w:p w:rsidR="007C75B6" w:rsidRPr="00017B2A" w:rsidP="007C75B6" w14:paraId="548AC62E" w14:textId="2A084679">
      <w:pPr>
        <w:pStyle w:val="BodyText2"/>
        <w:widowControl w:val="0"/>
        <w:tabs>
          <w:tab w:val="clear" w:pos="0"/>
          <w:tab w:val="clear" w:pos="90"/>
        </w:tabs>
        <w:rPr>
          <w:rFonts w:cs="Arial"/>
          <w:sz w:val="20"/>
        </w:rPr>
      </w:pPr>
      <w:r>
        <w:rPr>
          <w:rFonts w:cs="Arial"/>
          <w:sz w:val="20"/>
        </w:rPr>
        <w:t xml:space="preserve">The statutory authority is 46 U.S. Code 3103, 3306, 3316 and 3703.  </w:t>
      </w:r>
    </w:p>
    <w:p w:rsidR="007C75B6" w:rsidRPr="00017B2A" w:rsidP="007C75B6" w14:paraId="6AE1B697" w14:textId="77777777">
      <w:pPr>
        <w:widowControl w:val="0"/>
        <w:rPr>
          <w:rFonts w:ascii="Arial" w:hAnsi="Arial" w:cs="Arial"/>
        </w:rPr>
      </w:pPr>
    </w:p>
    <w:p w:rsidR="0018318D" w:rsidRPr="00017B2A" w:rsidP="006A7E27" w14:paraId="52CFBE35" w14:textId="77777777">
      <w:pPr>
        <w:widowControl w:val="0"/>
        <w:ind w:left="360" w:hanging="360"/>
        <w:rPr>
          <w:rFonts w:ascii="Arial" w:hAnsi="Arial" w:cs="Arial"/>
        </w:rPr>
      </w:pPr>
      <w:r w:rsidRPr="00017B2A">
        <w:rPr>
          <w:rFonts w:ascii="Arial" w:hAnsi="Arial" w:cs="Arial"/>
        </w:rPr>
        <w:t xml:space="preserve">2.  </w:t>
      </w:r>
      <w:r w:rsidRPr="00017B2A">
        <w:rPr>
          <w:rFonts w:ascii="Arial" w:hAnsi="Arial" w:cs="Arial"/>
          <w:u w:val="single"/>
        </w:rPr>
        <w:t>Purpose of the information collection</w:t>
      </w:r>
      <w:r w:rsidRPr="00017B2A">
        <w:rPr>
          <w:rFonts w:ascii="Arial" w:hAnsi="Arial" w:cs="Arial"/>
        </w:rPr>
        <w:t>.</w:t>
      </w:r>
      <w:r w:rsidR="00017B2A">
        <w:rPr>
          <w:rFonts w:ascii="Arial" w:hAnsi="Arial" w:cs="Arial"/>
        </w:rPr>
        <w:t xml:space="preserve">  </w:t>
      </w:r>
    </w:p>
    <w:p w:rsidR="0018318D" w:rsidRPr="00017B2A" w:rsidP="006A7E27" w14:paraId="06C0D3B8" w14:textId="77777777">
      <w:pPr>
        <w:widowControl w:val="0"/>
        <w:tabs>
          <w:tab w:val="num" w:pos="720"/>
        </w:tabs>
        <w:ind w:left="720" w:hanging="720"/>
        <w:rPr>
          <w:rFonts w:ascii="Arial" w:hAnsi="Arial" w:cs="Arial"/>
          <w:u w:val="single"/>
        </w:rPr>
      </w:pPr>
    </w:p>
    <w:p w:rsidR="0018318D" w:rsidRPr="00017B2A" w:rsidP="006A7E27" w14:paraId="2E86F2DE" w14:textId="39A0F567">
      <w:pPr>
        <w:pStyle w:val="BodyTextIndent"/>
        <w:widowControl w:val="0"/>
        <w:tabs>
          <w:tab w:val="num" w:pos="0"/>
        </w:tabs>
        <w:ind w:left="0"/>
        <w:rPr>
          <w:rFonts w:ascii="Arial" w:hAnsi="Arial" w:cs="Arial"/>
        </w:rPr>
      </w:pPr>
      <w:r w:rsidRPr="00017B2A">
        <w:rPr>
          <w:rFonts w:ascii="Arial" w:hAnsi="Arial" w:cs="Arial"/>
        </w:rPr>
        <w:t xml:space="preserve">Information </w:t>
      </w:r>
      <w:r w:rsidR="00017B2A">
        <w:rPr>
          <w:rFonts w:ascii="Arial" w:hAnsi="Arial" w:cs="Arial"/>
        </w:rPr>
        <w:t>is</w:t>
      </w:r>
      <w:r w:rsidRPr="00017B2A">
        <w:rPr>
          <w:rFonts w:ascii="Arial" w:hAnsi="Arial" w:cs="Arial"/>
        </w:rPr>
        <w:t xml:space="preserve"> collected by the Coast Guard </w:t>
      </w:r>
      <w:r w:rsidRPr="00017B2A" w:rsidR="00E13211">
        <w:rPr>
          <w:rFonts w:ascii="Arial" w:hAnsi="Arial" w:cs="Arial"/>
        </w:rPr>
        <w:t>to</w:t>
      </w:r>
      <w:r w:rsidRPr="00017B2A">
        <w:rPr>
          <w:rFonts w:ascii="Arial" w:hAnsi="Arial" w:cs="Arial"/>
        </w:rPr>
        <w:t xml:space="preserve"> determine the compliance status of a vessel enrolled in this program.  If the information is not made available to the Coast Guard, the Coast Guard will not be able to issue a Certificate of Inspection to an enrolled vessel.</w:t>
      </w:r>
    </w:p>
    <w:p w:rsidR="0018318D" w:rsidRPr="00017B2A" w:rsidP="006A7E27" w14:paraId="0A1FEAE5" w14:textId="77777777">
      <w:pPr>
        <w:widowControl w:val="0"/>
        <w:tabs>
          <w:tab w:val="num" w:pos="720"/>
        </w:tabs>
        <w:ind w:left="720" w:hanging="720"/>
        <w:rPr>
          <w:rFonts w:ascii="Arial" w:hAnsi="Arial" w:cs="Arial"/>
        </w:rPr>
      </w:pPr>
    </w:p>
    <w:p w:rsidR="0018318D" w:rsidRPr="00017B2A" w:rsidP="006A7E27" w14:paraId="0583082B" w14:textId="77777777">
      <w:pPr>
        <w:widowControl w:val="0"/>
        <w:rPr>
          <w:rFonts w:ascii="Arial" w:hAnsi="Arial" w:cs="Arial"/>
        </w:rPr>
      </w:pPr>
      <w:r w:rsidRPr="00017B2A">
        <w:rPr>
          <w:rFonts w:ascii="Arial" w:hAnsi="Arial" w:cs="Arial"/>
        </w:rPr>
        <w:t xml:space="preserve">3.  </w:t>
      </w:r>
      <w:r w:rsidRPr="00017B2A">
        <w:rPr>
          <w:rFonts w:ascii="Arial" w:hAnsi="Arial" w:cs="Arial"/>
          <w:u w:val="single"/>
        </w:rPr>
        <w:t>Considerations of the use of improved technology</w:t>
      </w:r>
      <w:r w:rsidRPr="00017B2A">
        <w:rPr>
          <w:rFonts w:ascii="Arial" w:hAnsi="Arial" w:cs="Arial"/>
        </w:rPr>
        <w:t>.</w:t>
      </w:r>
      <w:r w:rsidR="00017B2A">
        <w:rPr>
          <w:rFonts w:ascii="Arial" w:hAnsi="Arial" w:cs="Arial"/>
        </w:rPr>
        <w:t xml:space="preserve">  </w:t>
      </w:r>
    </w:p>
    <w:p w:rsidR="0018318D" w:rsidRPr="00017B2A" w:rsidP="006A7E27" w14:paraId="0EDD1D36" w14:textId="77777777">
      <w:pPr>
        <w:widowControl w:val="0"/>
        <w:tabs>
          <w:tab w:val="num" w:pos="720"/>
        </w:tabs>
        <w:ind w:left="720" w:hanging="720"/>
        <w:rPr>
          <w:rFonts w:ascii="Arial" w:hAnsi="Arial" w:cs="Arial"/>
          <w:u w:val="single"/>
        </w:rPr>
      </w:pPr>
    </w:p>
    <w:p w:rsidR="00EA25C4" w:rsidRPr="00017B2A" w:rsidP="006A7E27" w14:paraId="53B64DF3" w14:textId="77777777">
      <w:pPr>
        <w:pStyle w:val="BodyTextIndent"/>
        <w:widowControl w:val="0"/>
        <w:tabs>
          <w:tab w:val="num" w:pos="0"/>
        </w:tabs>
        <w:ind w:left="0"/>
        <w:rPr>
          <w:rFonts w:ascii="Arial" w:hAnsi="Arial" w:cs="Arial"/>
        </w:rPr>
      </w:pPr>
      <w:r w:rsidRPr="00017B2A">
        <w:rPr>
          <w:rFonts w:ascii="Arial" w:hAnsi="Arial" w:cs="Arial"/>
        </w:rPr>
        <w:t xml:space="preserve">Information is submitted in writing or electronically via e-mail.  Information is submitted to the CG Officer in Charge, Marine Inspection (OCMI) at the local Sector Office.  A comprehensive list of contact info for Coast Guard units is found at: </w:t>
      </w:r>
      <w:hyperlink r:id="rId10" w:history="1">
        <w:r w:rsidR="007B047A">
          <w:rPr>
            <w:rStyle w:val="Hyperlink"/>
            <w:rFonts w:ascii="Arial" w:hAnsi="Arial" w:cs="Arial"/>
          </w:rPr>
          <w:t>https://www.uscg.mil/Units/Organization/</w:t>
        </w:r>
      </w:hyperlink>
      <w:r w:rsidRPr="00017B2A">
        <w:rPr>
          <w:rFonts w:ascii="Arial" w:hAnsi="Arial" w:cs="Arial"/>
        </w:rPr>
        <w:t xml:space="preserve">. </w:t>
      </w:r>
    </w:p>
    <w:p w:rsidR="00EA25C4" w:rsidRPr="00017B2A" w:rsidP="006A7E27" w14:paraId="13D93900" w14:textId="77777777">
      <w:pPr>
        <w:pStyle w:val="BodyTextIndent"/>
        <w:widowControl w:val="0"/>
        <w:tabs>
          <w:tab w:val="num" w:pos="0"/>
        </w:tabs>
        <w:ind w:left="0"/>
        <w:rPr>
          <w:rFonts w:ascii="Arial" w:hAnsi="Arial" w:cs="Arial"/>
        </w:rPr>
      </w:pPr>
    </w:p>
    <w:p w:rsidR="0018318D" w:rsidRPr="00017B2A" w:rsidP="006A7E27" w14:paraId="0F6C60B0" w14:textId="77777777">
      <w:pPr>
        <w:pStyle w:val="BodyTextIndent"/>
        <w:widowControl w:val="0"/>
        <w:tabs>
          <w:tab w:val="num" w:pos="0"/>
        </w:tabs>
        <w:ind w:left="0"/>
        <w:rPr>
          <w:rFonts w:ascii="Arial" w:hAnsi="Arial" w:cs="Arial"/>
        </w:rPr>
      </w:pPr>
      <w:r w:rsidRPr="00017B2A">
        <w:rPr>
          <w:rFonts w:ascii="Arial" w:hAnsi="Arial" w:cs="Arial"/>
        </w:rPr>
        <w:t xml:space="preserve">Additionally, </w:t>
      </w:r>
      <w:r w:rsidRPr="00017B2A" w:rsidR="008325EF">
        <w:rPr>
          <w:rFonts w:ascii="Arial" w:hAnsi="Arial" w:cs="Arial"/>
        </w:rPr>
        <w:t>all</w:t>
      </w:r>
      <w:r w:rsidRPr="00017B2A">
        <w:rPr>
          <w:rFonts w:ascii="Arial" w:hAnsi="Arial" w:cs="Arial"/>
        </w:rPr>
        <w:t xml:space="preserve"> Coast Guard field offices have </w:t>
      </w:r>
      <w:r w:rsidRPr="00017B2A" w:rsidR="008325EF">
        <w:rPr>
          <w:rFonts w:ascii="Arial" w:hAnsi="Arial" w:cs="Arial"/>
        </w:rPr>
        <w:t xml:space="preserve">access to </w:t>
      </w:r>
      <w:r w:rsidRPr="00017B2A">
        <w:rPr>
          <w:rFonts w:ascii="Arial" w:hAnsi="Arial" w:cs="Arial"/>
        </w:rPr>
        <w:t xml:space="preserve">Recognized </w:t>
      </w:r>
      <w:r w:rsidRPr="00017B2A" w:rsidR="008325EF">
        <w:rPr>
          <w:rFonts w:ascii="Arial" w:hAnsi="Arial" w:cs="Arial"/>
        </w:rPr>
        <w:t>Classification Society databases. T</w:t>
      </w:r>
      <w:r w:rsidRPr="00017B2A">
        <w:rPr>
          <w:rFonts w:ascii="Arial" w:hAnsi="Arial" w:cs="Arial"/>
        </w:rPr>
        <w:t xml:space="preserve">he Coast Guard believes that there is an electronic transfer of information regarding vessel inspections, between </w:t>
      </w:r>
      <w:r w:rsidRPr="00017B2A" w:rsidR="008325EF">
        <w:rPr>
          <w:rFonts w:ascii="Arial" w:hAnsi="Arial" w:cs="Arial"/>
        </w:rPr>
        <w:t xml:space="preserve">the classification societies </w:t>
      </w:r>
      <w:r w:rsidRPr="00017B2A">
        <w:rPr>
          <w:rFonts w:ascii="Arial" w:hAnsi="Arial" w:cs="Arial"/>
        </w:rPr>
        <w:t xml:space="preserve">and the Coast Guard, for about </w:t>
      </w:r>
      <w:r w:rsidRPr="00017B2A" w:rsidR="00066BB8">
        <w:rPr>
          <w:rFonts w:ascii="Arial" w:hAnsi="Arial" w:cs="Arial"/>
        </w:rPr>
        <w:t xml:space="preserve">50-60% of all annual </w:t>
      </w:r>
      <w:r w:rsidRPr="00017B2A" w:rsidR="006F1B06">
        <w:rPr>
          <w:rFonts w:ascii="Arial" w:hAnsi="Arial" w:cs="Arial"/>
        </w:rPr>
        <w:t>applications</w:t>
      </w:r>
      <w:r w:rsidRPr="00017B2A" w:rsidR="00066BB8">
        <w:rPr>
          <w:rFonts w:ascii="Arial" w:hAnsi="Arial" w:cs="Arial"/>
        </w:rPr>
        <w:t xml:space="preserve">. </w:t>
      </w:r>
      <w:r w:rsidRPr="00017B2A">
        <w:rPr>
          <w:rFonts w:ascii="Arial" w:hAnsi="Arial" w:cs="Arial"/>
        </w:rPr>
        <w:t xml:space="preserve">There is also more information now available about classification societies and authorization on the US Coast Guard website can be found </w:t>
      </w:r>
      <w:r w:rsidR="007B047A">
        <w:rPr>
          <w:rFonts w:ascii="Arial" w:hAnsi="Arial" w:cs="Arial"/>
        </w:rPr>
        <w:t xml:space="preserve">at this </w:t>
      </w:r>
      <w:hyperlink r:id="rId11" w:history="1">
        <w:r w:rsidRPr="00530584" w:rsidR="007B047A">
          <w:rPr>
            <w:rStyle w:val="Hyperlink"/>
            <w:rFonts w:ascii="Arial" w:hAnsi="Arial" w:cs="Arial"/>
          </w:rPr>
          <w:t>LINK</w:t>
        </w:r>
      </w:hyperlink>
      <w:r w:rsidR="007B047A">
        <w:rPr>
          <w:rFonts w:ascii="Arial" w:hAnsi="Arial" w:cs="Arial"/>
          <w:color w:val="000000"/>
        </w:rPr>
        <w:t xml:space="preserve">.  </w:t>
      </w:r>
    </w:p>
    <w:p w:rsidR="005720E3" w:rsidRPr="00017B2A" w:rsidP="006A7E27" w14:paraId="4BC5EF71" w14:textId="77777777">
      <w:pPr>
        <w:pStyle w:val="BodyTextIndent"/>
        <w:widowControl w:val="0"/>
        <w:tabs>
          <w:tab w:val="num" w:pos="0"/>
        </w:tabs>
        <w:ind w:left="0"/>
        <w:rPr>
          <w:rFonts w:ascii="Arial" w:hAnsi="Arial" w:cs="Arial"/>
        </w:rPr>
      </w:pPr>
    </w:p>
    <w:p w:rsidR="0018318D" w:rsidRPr="00017B2A" w:rsidP="006A7E27" w14:paraId="037FA20A" w14:textId="77777777">
      <w:pPr>
        <w:widowControl w:val="0"/>
        <w:autoSpaceDE w:val="0"/>
        <w:autoSpaceDN w:val="0"/>
        <w:adjustRightInd w:val="0"/>
        <w:rPr>
          <w:rFonts w:ascii="Arial" w:hAnsi="Arial" w:cs="Arial"/>
        </w:rPr>
      </w:pPr>
      <w:r w:rsidRPr="00017B2A">
        <w:rPr>
          <w:rFonts w:ascii="Arial" w:hAnsi="Arial" w:cs="Arial"/>
        </w:rPr>
        <w:t xml:space="preserve">We estimate that </w:t>
      </w:r>
      <w:r w:rsidRPr="00017B2A" w:rsidR="00066BB8">
        <w:rPr>
          <w:rFonts w:ascii="Arial" w:hAnsi="Arial" w:cs="Arial"/>
        </w:rPr>
        <w:t>much</w:t>
      </w:r>
      <w:r w:rsidRPr="00017B2A" w:rsidR="005720E3">
        <w:rPr>
          <w:rFonts w:ascii="Arial" w:hAnsi="Arial" w:cs="Arial"/>
        </w:rPr>
        <w:t xml:space="preserve"> of the </w:t>
      </w:r>
      <w:r w:rsidRPr="00017B2A">
        <w:rPr>
          <w:rFonts w:ascii="Arial" w:hAnsi="Arial" w:cs="Arial"/>
        </w:rPr>
        <w:t>reporting and recordkeeping requirements can b</w:t>
      </w:r>
      <w:r w:rsidRPr="00017B2A" w:rsidR="006F1B06">
        <w:rPr>
          <w:rFonts w:ascii="Arial" w:hAnsi="Arial" w:cs="Arial"/>
        </w:rPr>
        <w:t xml:space="preserve">e </w:t>
      </w:r>
      <w:r w:rsidRPr="00017B2A">
        <w:rPr>
          <w:rFonts w:ascii="Arial" w:hAnsi="Arial" w:cs="Arial"/>
        </w:rPr>
        <w:t xml:space="preserve">done electronically.  At </w:t>
      </w:r>
      <w:r w:rsidRPr="00017B2A">
        <w:rPr>
          <w:rFonts w:ascii="Arial" w:hAnsi="Arial" w:cs="Arial"/>
        </w:rPr>
        <w:t xml:space="preserve">this time, we estimate that approximately </w:t>
      </w:r>
      <w:r w:rsidR="007B047A">
        <w:rPr>
          <w:rFonts w:ascii="Arial" w:hAnsi="Arial" w:cs="Arial"/>
        </w:rPr>
        <w:t>100</w:t>
      </w:r>
      <w:r w:rsidRPr="00017B2A" w:rsidR="00066BB8">
        <w:rPr>
          <w:rFonts w:ascii="Arial" w:hAnsi="Arial" w:cs="Arial"/>
        </w:rPr>
        <w:t>%</w:t>
      </w:r>
      <w:r w:rsidRPr="00017B2A">
        <w:rPr>
          <w:rFonts w:ascii="Arial" w:hAnsi="Arial" w:cs="Arial"/>
        </w:rPr>
        <w:t xml:space="preserve"> of the </w:t>
      </w:r>
      <w:r w:rsidRPr="00017B2A" w:rsidR="006F1B06">
        <w:rPr>
          <w:rFonts w:ascii="Arial" w:hAnsi="Arial" w:cs="Arial"/>
        </w:rPr>
        <w:t>applications</w:t>
      </w:r>
      <w:r w:rsidRPr="00017B2A">
        <w:rPr>
          <w:rFonts w:ascii="Arial" w:hAnsi="Arial" w:cs="Arial"/>
        </w:rPr>
        <w:t xml:space="preserve"> are collected electronically.</w:t>
      </w:r>
    </w:p>
    <w:p w:rsidR="007B5EF2" w:rsidP="0046462B" w14:paraId="7A1B36B8" w14:textId="77777777">
      <w:pPr>
        <w:pStyle w:val="paragraph"/>
        <w:spacing w:before="0" w:beforeAutospacing="0" w:after="0" w:afterAutospacing="0"/>
        <w:textAlignment w:val="baseline"/>
        <w:rPr>
          <w:rStyle w:val="normaltextrun"/>
          <w:rFonts w:ascii="Arial" w:hAnsi="Arial" w:cs="Arial"/>
          <w:sz w:val="20"/>
          <w:szCs w:val="20"/>
        </w:rPr>
      </w:pPr>
    </w:p>
    <w:p w:rsidR="0046462B" w:rsidP="0046462B" w14:paraId="01E9BA81" w14:textId="744E4789">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Regarding Usability Testing, this ICR—</w:t>
      </w:r>
      <w:r>
        <w:rPr>
          <w:rStyle w:val="eop"/>
          <w:rFonts w:ascii="Arial" w:hAnsi="Arial" w:cs="Arial"/>
          <w:sz w:val="20"/>
          <w:szCs w:val="20"/>
        </w:rPr>
        <w:t> </w:t>
      </w:r>
    </w:p>
    <w:p w:rsidR="0046462B" w:rsidP="0083517B" w14:paraId="7EA49012" w14:textId="7916890D">
      <w:pPr>
        <w:pStyle w:val="paragraph"/>
        <w:numPr>
          <w:ilvl w:val="0"/>
          <w:numId w:val="24"/>
        </w:numPr>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Public-facing instructions were tested by the staff of the CG Office of Standards Evaluation and Development (CG-REG) to ensure the use of plain language. </w:t>
      </w:r>
      <w:r w:rsidRPr="00F40FF8" w:rsidR="00F40FF8">
        <w:rPr>
          <w:rStyle w:val="normaltextrun"/>
          <w:rFonts w:ascii="Arial" w:hAnsi="Arial" w:cs="Arial"/>
          <w:sz w:val="20"/>
          <w:szCs w:val="20"/>
        </w:rPr>
        <w:t>Usability testing participants reported that they had no difficulty understanding the instructions. As a result, the USCG did not make any changes to the collection</w:t>
      </w:r>
      <w:r w:rsidR="00F40FF8">
        <w:rPr>
          <w:rStyle w:val="normaltextrun"/>
          <w:rFonts w:ascii="Arial" w:hAnsi="Arial" w:cs="Arial"/>
          <w:sz w:val="20"/>
          <w:szCs w:val="20"/>
        </w:rPr>
        <w:t>.</w:t>
      </w:r>
    </w:p>
    <w:p w:rsidR="003C2CA9" w:rsidP="008C2786" w14:paraId="77F7C0E6" w14:textId="6CD7D718">
      <w:pPr>
        <w:pStyle w:val="ListParagraph"/>
        <w:numPr>
          <w:ilvl w:val="0"/>
          <w:numId w:val="24"/>
        </w:numPr>
        <w:textAlignment w:val="baseline"/>
        <w:rPr>
          <w:rFonts w:ascii="Arial" w:hAnsi="Arial" w:cs="Arial"/>
        </w:rPr>
      </w:pPr>
      <w:r w:rsidRPr="003C2CA9">
        <w:rPr>
          <w:rFonts w:ascii="Arial" w:hAnsi="Arial" w:cs="Arial"/>
        </w:rPr>
        <w:t xml:space="preserve">Is not related to a public benefit program as </w:t>
      </w:r>
      <w:r w:rsidRPr="003C2CA9">
        <w:rPr>
          <w:rFonts w:ascii="Arial" w:hAnsi="Arial" w:cs="Arial"/>
        </w:rPr>
        <w:t>detailed in OMB M-22-10 (titled "Improving Access to Public Benefits Programs Through the Paperwork Reduction Act" dated April 13, 2022).</w:t>
      </w:r>
    </w:p>
    <w:p w:rsidR="00F40FF8" w:rsidRPr="003C2CA9" w:rsidP="008C2786" w14:paraId="1E640172" w14:textId="662083D5">
      <w:pPr>
        <w:pStyle w:val="ListParagraph"/>
        <w:numPr>
          <w:ilvl w:val="0"/>
          <w:numId w:val="24"/>
        </w:numPr>
        <w:textAlignment w:val="baseline"/>
        <w:rPr>
          <w:rFonts w:ascii="Arial" w:hAnsi="Arial" w:cs="Arial"/>
        </w:rPr>
      </w:pPr>
      <w:r w:rsidRPr="00F40FF8">
        <w:rPr>
          <w:rFonts w:ascii="Arial" w:hAnsi="Arial" w:cs="Arial"/>
        </w:rPr>
        <w:t>Does not require the use of a form</w:t>
      </w:r>
      <w:r>
        <w:rPr>
          <w:rFonts w:ascii="Arial" w:hAnsi="Arial" w:cs="Arial"/>
        </w:rPr>
        <w:t>.</w:t>
      </w:r>
    </w:p>
    <w:p w:rsidR="0046462B" w:rsidRPr="008C2786" w:rsidP="008C2786" w14:paraId="7F9E7971" w14:textId="3B5C0874">
      <w:pPr>
        <w:pStyle w:val="paragraph"/>
        <w:widowControl w:val="0"/>
        <w:numPr>
          <w:ilvl w:val="0"/>
          <w:numId w:val="24"/>
        </w:numPr>
        <w:spacing w:before="0" w:beforeAutospacing="0" w:after="0" w:afterAutospacing="0"/>
        <w:textAlignment w:val="baseline"/>
        <w:rPr>
          <w:rFonts w:ascii="Arial" w:hAnsi="Arial" w:cs="Arial"/>
          <w:sz w:val="20"/>
          <w:szCs w:val="20"/>
        </w:rPr>
      </w:pPr>
      <w:r w:rsidRPr="0005077A">
        <w:rPr>
          <w:rStyle w:val="normaltextrun"/>
          <w:rFonts w:ascii="Arial" w:hAnsi="Arial" w:cs="Arial"/>
          <w:sz w:val="20"/>
          <w:szCs w:val="20"/>
        </w:rPr>
        <w:t xml:space="preserve">Is required, for those that volunteer to participate, by regulations per </w:t>
      </w:r>
      <w:r w:rsidRPr="008C2786" w:rsidR="0005077A">
        <w:rPr>
          <w:rFonts w:ascii="Arial" w:hAnsi="Arial" w:cs="Arial"/>
          <w:sz w:val="20"/>
          <w:szCs w:val="20"/>
        </w:rPr>
        <w:t xml:space="preserve">46 CFR Part 8 and Subpart D entitled </w:t>
      </w:r>
      <w:r w:rsidR="008B61C2">
        <w:rPr>
          <w:rFonts w:ascii="Arial" w:hAnsi="Arial" w:cs="Arial"/>
          <w:sz w:val="20"/>
          <w:szCs w:val="20"/>
        </w:rPr>
        <w:t>“</w:t>
      </w:r>
      <w:r w:rsidRPr="008C2786" w:rsidR="0005077A">
        <w:rPr>
          <w:rFonts w:ascii="Arial" w:hAnsi="Arial" w:cs="Arial"/>
          <w:sz w:val="20"/>
          <w:szCs w:val="20"/>
        </w:rPr>
        <w:t>Alternate Compliance Program</w:t>
      </w:r>
      <w:r w:rsidRPr="00017B2A" w:rsidR="0005077A">
        <w:rPr>
          <w:rFonts w:ascii="Arial" w:hAnsi="Arial" w:cs="Arial"/>
        </w:rPr>
        <w:t>.</w:t>
      </w:r>
      <w:r w:rsidR="008B61C2">
        <w:rPr>
          <w:rFonts w:ascii="Arial" w:hAnsi="Arial" w:cs="Arial"/>
        </w:rPr>
        <w:t>”</w:t>
      </w:r>
    </w:p>
    <w:p w:rsidR="0005077A" w:rsidRPr="0005077A" w:rsidP="008C2786" w14:paraId="677192C4" w14:textId="77777777">
      <w:pPr>
        <w:pStyle w:val="paragraph"/>
        <w:widowControl w:val="0"/>
        <w:spacing w:before="0" w:beforeAutospacing="0" w:after="0" w:afterAutospacing="0"/>
        <w:textAlignment w:val="baseline"/>
        <w:rPr>
          <w:rFonts w:ascii="Arial" w:hAnsi="Arial" w:cs="Arial"/>
          <w:sz w:val="20"/>
          <w:szCs w:val="20"/>
        </w:rPr>
      </w:pPr>
    </w:p>
    <w:p w:rsidR="0018318D" w:rsidRPr="00017B2A" w:rsidP="006A7E27" w14:paraId="60C731EC" w14:textId="77777777">
      <w:pPr>
        <w:widowControl w:val="0"/>
        <w:rPr>
          <w:rFonts w:ascii="Arial" w:hAnsi="Arial" w:cs="Arial"/>
        </w:rPr>
      </w:pPr>
      <w:r w:rsidRPr="00017B2A">
        <w:rPr>
          <w:rFonts w:ascii="Arial" w:hAnsi="Arial" w:cs="Arial"/>
        </w:rPr>
        <w:t xml:space="preserve">4.  </w:t>
      </w:r>
      <w:r w:rsidRPr="00017B2A">
        <w:rPr>
          <w:rFonts w:ascii="Arial" w:hAnsi="Arial" w:cs="Arial"/>
          <w:u w:val="single"/>
        </w:rPr>
        <w:t>Efforts to identify duplication</w:t>
      </w:r>
      <w:r w:rsidRPr="00017B2A">
        <w:rPr>
          <w:rFonts w:ascii="Arial" w:hAnsi="Arial" w:cs="Arial"/>
        </w:rPr>
        <w:t>.</w:t>
      </w:r>
      <w:r w:rsidR="00017B2A">
        <w:rPr>
          <w:rFonts w:ascii="Arial" w:hAnsi="Arial" w:cs="Arial"/>
        </w:rPr>
        <w:t xml:space="preserve">  </w:t>
      </w:r>
    </w:p>
    <w:p w:rsidR="0018318D" w:rsidRPr="00017B2A" w:rsidP="006A7E27" w14:paraId="54D317AE" w14:textId="77777777">
      <w:pPr>
        <w:pStyle w:val="NormalWeb"/>
        <w:widowControl w:val="0"/>
        <w:tabs>
          <w:tab w:val="left" w:pos="720"/>
        </w:tabs>
        <w:spacing w:before="0" w:beforeAutospacing="0" w:after="0" w:afterAutospacing="0"/>
        <w:rPr>
          <w:rFonts w:ascii="Arial" w:hAnsi="Arial" w:cs="Arial"/>
          <w:sz w:val="20"/>
          <w:szCs w:val="20"/>
        </w:rPr>
      </w:pPr>
    </w:p>
    <w:p w:rsidR="0018318D" w:rsidRPr="00017B2A" w:rsidP="006A7E27" w14:paraId="41404C19" w14:textId="77777777">
      <w:pPr>
        <w:pStyle w:val="BodyText2"/>
        <w:widowControl w:val="0"/>
        <w:tabs>
          <w:tab w:val="left" w:pos="-90"/>
          <w:tab w:val="clear" w:pos="0"/>
          <w:tab w:val="clear" w:pos="90"/>
        </w:tabs>
        <w:rPr>
          <w:rFonts w:cs="Arial"/>
          <w:sz w:val="20"/>
        </w:rPr>
      </w:pPr>
      <w:r w:rsidRPr="00017B2A">
        <w:rPr>
          <w:rFonts w:cs="Arial"/>
          <w:sz w:val="20"/>
        </w:rPr>
        <w:t>Only the Classification Society that classifies an enrolled vessel will have the information required by the Coast Guard under this program.</w:t>
      </w:r>
    </w:p>
    <w:p w:rsidR="0018318D" w:rsidRPr="00017B2A" w:rsidP="006A7E27" w14:paraId="5AB42569" w14:textId="77777777">
      <w:pPr>
        <w:widowControl w:val="0"/>
        <w:rPr>
          <w:rFonts w:ascii="Arial" w:hAnsi="Arial" w:cs="Arial"/>
          <w:u w:val="single"/>
        </w:rPr>
      </w:pPr>
    </w:p>
    <w:p w:rsidR="0018318D" w:rsidRPr="00017B2A" w:rsidP="006A7E27" w14:paraId="4C0C0E2D" w14:textId="77777777">
      <w:pPr>
        <w:widowControl w:val="0"/>
        <w:ind w:left="720" w:hanging="720"/>
        <w:rPr>
          <w:rFonts w:ascii="Arial" w:hAnsi="Arial" w:cs="Arial"/>
        </w:rPr>
      </w:pPr>
      <w:r w:rsidRPr="00017B2A">
        <w:rPr>
          <w:rFonts w:ascii="Arial" w:hAnsi="Arial" w:cs="Arial"/>
        </w:rPr>
        <w:t xml:space="preserve">5.  </w:t>
      </w:r>
      <w:r w:rsidRPr="00017B2A">
        <w:rPr>
          <w:rFonts w:ascii="Arial" w:hAnsi="Arial" w:cs="Arial"/>
          <w:u w:val="single"/>
        </w:rPr>
        <w:t>Methods used to minimize the burdens to small business if involved</w:t>
      </w:r>
      <w:r w:rsidRPr="00017B2A">
        <w:rPr>
          <w:rFonts w:ascii="Arial" w:hAnsi="Arial" w:cs="Arial"/>
        </w:rPr>
        <w:t>.</w:t>
      </w:r>
      <w:r w:rsidR="00017B2A">
        <w:rPr>
          <w:rFonts w:ascii="Arial" w:hAnsi="Arial" w:cs="Arial"/>
        </w:rPr>
        <w:t xml:space="preserve">  </w:t>
      </w:r>
    </w:p>
    <w:p w:rsidR="0018318D" w:rsidRPr="00017B2A" w:rsidP="006A7E27" w14:paraId="0588B6CF" w14:textId="77777777">
      <w:pPr>
        <w:widowControl w:val="0"/>
        <w:rPr>
          <w:rFonts w:ascii="Arial" w:hAnsi="Arial" w:cs="Arial"/>
        </w:rPr>
      </w:pPr>
    </w:p>
    <w:p w:rsidR="0018318D" w:rsidRPr="00017B2A" w:rsidP="006A7E27" w14:paraId="68D9CA3C" w14:textId="77777777">
      <w:pPr>
        <w:widowControl w:val="0"/>
        <w:rPr>
          <w:rFonts w:ascii="Arial" w:hAnsi="Arial" w:cs="Arial"/>
        </w:rPr>
      </w:pPr>
      <w:r w:rsidRPr="00017B2A">
        <w:rPr>
          <w:rFonts w:ascii="Arial" w:hAnsi="Arial" w:cs="Arial"/>
        </w:rPr>
        <w:t>This information collection does not have an impact on small businesses or other small entities.</w:t>
      </w:r>
    </w:p>
    <w:p w:rsidR="00A85F87" w:rsidRPr="00017B2A" w:rsidP="006A7E27" w14:paraId="063051FE" w14:textId="77777777">
      <w:pPr>
        <w:widowControl w:val="0"/>
        <w:rPr>
          <w:rFonts w:ascii="Arial" w:hAnsi="Arial" w:cs="Arial"/>
        </w:rPr>
      </w:pPr>
    </w:p>
    <w:p w:rsidR="0018318D" w:rsidRPr="00017B2A" w:rsidP="006A7E27" w14:paraId="06C629DC" w14:textId="77777777">
      <w:pPr>
        <w:widowControl w:val="0"/>
        <w:tabs>
          <w:tab w:val="left" w:pos="720"/>
        </w:tabs>
        <w:ind w:left="720" w:hanging="720"/>
        <w:rPr>
          <w:rFonts w:ascii="Arial" w:hAnsi="Arial" w:cs="Arial"/>
        </w:rPr>
      </w:pPr>
      <w:r w:rsidRPr="00017B2A">
        <w:rPr>
          <w:rFonts w:ascii="Arial" w:hAnsi="Arial" w:cs="Arial"/>
        </w:rPr>
        <w:t xml:space="preserve">6.  </w:t>
      </w:r>
      <w:r w:rsidRPr="00017B2A">
        <w:rPr>
          <w:rFonts w:ascii="Arial" w:hAnsi="Arial" w:cs="Arial"/>
          <w:u w:val="single"/>
        </w:rPr>
        <w:t>Consequences to the Federal program if collection were conducted less frequently</w:t>
      </w:r>
      <w:r w:rsidRPr="00017B2A">
        <w:rPr>
          <w:rFonts w:ascii="Arial" w:hAnsi="Arial" w:cs="Arial"/>
        </w:rPr>
        <w:t>.</w:t>
      </w:r>
      <w:r w:rsidR="00017B2A">
        <w:rPr>
          <w:rFonts w:ascii="Arial" w:hAnsi="Arial" w:cs="Arial"/>
        </w:rPr>
        <w:t xml:space="preserve">  </w:t>
      </w:r>
    </w:p>
    <w:p w:rsidR="0018318D" w:rsidRPr="00017B2A" w:rsidP="006A7E27" w14:paraId="7B409351" w14:textId="77777777">
      <w:pPr>
        <w:widowControl w:val="0"/>
        <w:tabs>
          <w:tab w:val="left" w:pos="720"/>
        </w:tabs>
        <w:rPr>
          <w:rFonts w:ascii="Arial" w:hAnsi="Arial" w:cs="Arial"/>
          <w:u w:val="single"/>
        </w:rPr>
      </w:pPr>
    </w:p>
    <w:p w:rsidR="0018318D" w:rsidRPr="00017B2A" w:rsidP="006A7E27" w14:paraId="776085AE" w14:textId="77777777">
      <w:pPr>
        <w:pStyle w:val="BodyText2"/>
        <w:widowControl w:val="0"/>
        <w:rPr>
          <w:rFonts w:cs="Arial"/>
          <w:sz w:val="20"/>
        </w:rPr>
      </w:pPr>
      <w:r w:rsidRPr="00017B2A">
        <w:rPr>
          <w:rFonts w:cs="Arial"/>
          <w:sz w:val="20"/>
        </w:rPr>
        <w:t>Without information provided annually, the Coast Guard would not be able to ensure that an enrolled vessel continues to be eligible for a Certificate of Inspection.</w:t>
      </w:r>
    </w:p>
    <w:p w:rsidR="0018318D" w:rsidRPr="00017B2A" w:rsidP="006A7E27" w14:paraId="4CF55CC5" w14:textId="77777777">
      <w:pPr>
        <w:pStyle w:val="NormalWeb"/>
        <w:widowControl w:val="0"/>
        <w:spacing w:before="0" w:beforeAutospacing="0" w:after="0" w:afterAutospacing="0"/>
        <w:rPr>
          <w:rFonts w:ascii="Arial" w:hAnsi="Arial" w:cs="Arial"/>
          <w:sz w:val="20"/>
          <w:szCs w:val="20"/>
        </w:rPr>
      </w:pPr>
    </w:p>
    <w:p w:rsidR="0018318D" w:rsidRPr="00017B2A" w:rsidP="006A7E27" w14:paraId="7BF4D571" w14:textId="77777777">
      <w:pPr>
        <w:widowControl w:val="0"/>
        <w:ind w:left="720" w:hanging="720"/>
        <w:rPr>
          <w:rFonts w:ascii="Arial" w:hAnsi="Arial" w:cs="Arial"/>
        </w:rPr>
      </w:pPr>
      <w:r w:rsidRPr="00017B2A">
        <w:rPr>
          <w:rFonts w:ascii="Arial" w:hAnsi="Arial" w:cs="Arial"/>
        </w:rPr>
        <w:t xml:space="preserve">7.  </w:t>
      </w:r>
      <w:r w:rsidRPr="00632DCE" w:rsidR="00867780">
        <w:rPr>
          <w:rFonts w:ascii="Arial" w:hAnsi="Arial" w:cs="Arial"/>
          <w:u w:val="single"/>
        </w:rPr>
        <w:t>Special collection circumstances</w:t>
      </w:r>
      <w:r w:rsidRPr="00017B2A">
        <w:rPr>
          <w:rFonts w:ascii="Arial" w:hAnsi="Arial" w:cs="Arial"/>
        </w:rPr>
        <w:t>.</w:t>
      </w:r>
      <w:r w:rsidR="00017B2A">
        <w:rPr>
          <w:rFonts w:ascii="Arial" w:hAnsi="Arial" w:cs="Arial"/>
        </w:rPr>
        <w:t xml:space="preserve">  </w:t>
      </w:r>
    </w:p>
    <w:p w:rsidR="0018318D" w:rsidRPr="00017B2A" w:rsidP="006A7E27" w14:paraId="7AAD551F" w14:textId="77777777">
      <w:pPr>
        <w:widowControl w:val="0"/>
        <w:rPr>
          <w:rFonts w:ascii="Arial" w:hAnsi="Arial" w:cs="Arial"/>
        </w:rPr>
      </w:pPr>
    </w:p>
    <w:p w:rsidR="003B5DD6" w:rsidRPr="00017B2A" w:rsidP="006A7E27" w14:paraId="66A776E0" w14:textId="77777777">
      <w:pPr>
        <w:pStyle w:val="BodyText2"/>
        <w:widowControl w:val="0"/>
        <w:rPr>
          <w:rFonts w:cs="Arial"/>
          <w:sz w:val="20"/>
        </w:rPr>
      </w:pPr>
      <w:r w:rsidRPr="00017B2A">
        <w:rPr>
          <w:rFonts w:cs="Arial"/>
          <w:sz w:val="20"/>
        </w:rPr>
        <w:t>This information collection is conducted in manner consistent with the guidelines in 5</w:t>
      </w:r>
      <w:r w:rsidRPr="00017B2A" w:rsidR="00E81272">
        <w:rPr>
          <w:rFonts w:cs="Arial"/>
          <w:sz w:val="20"/>
        </w:rPr>
        <w:t> </w:t>
      </w:r>
      <w:r w:rsidRPr="00017B2A">
        <w:rPr>
          <w:rFonts w:cs="Arial"/>
          <w:sz w:val="20"/>
        </w:rPr>
        <w:t>CFR 1320.5(d)(2).</w:t>
      </w:r>
    </w:p>
    <w:p w:rsidR="0018318D" w:rsidRPr="00017B2A" w:rsidP="006A7E27" w14:paraId="41886FE1" w14:textId="77777777">
      <w:pPr>
        <w:pStyle w:val="NormalWeb"/>
        <w:widowControl w:val="0"/>
        <w:spacing w:before="0" w:beforeAutospacing="0" w:after="0" w:afterAutospacing="0"/>
        <w:rPr>
          <w:rFonts w:ascii="Arial" w:hAnsi="Arial" w:cs="Arial"/>
          <w:sz w:val="20"/>
          <w:szCs w:val="20"/>
        </w:rPr>
      </w:pPr>
    </w:p>
    <w:p w:rsidR="0018318D" w:rsidRPr="00017B2A" w:rsidP="006A7E27" w14:paraId="2A38D1EC" w14:textId="77777777">
      <w:pPr>
        <w:widowControl w:val="0"/>
        <w:ind w:left="720" w:hanging="720"/>
        <w:rPr>
          <w:rFonts w:ascii="Arial" w:hAnsi="Arial" w:cs="Arial"/>
        </w:rPr>
      </w:pPr>
      <w:r w:rsidRPr="00017B2A">
        <w:rPr>
          <w:rFonts w:ascii="Arial" w:hAnsi="Arial" w:cs="Arial"/>
        </w:rPr>
        <w:t xml:space="preserve">8.  </w:t>
      </w:r>
      <w:r w:rsidRPr="00017B2A">
        <w:rPr>
          <w:rFonts w:ascii="Arial" w:hAnsi="Arial" w:cs="Arial"/>
          <w:u w:val="single"/>
        </w:rPr>
        <w:t>Consultation</w:t>
      </w:r>
      <w:r w:rsidRPr="00017B2A">
        <w:rPr>
          <w:rFonts w:ascii="Arial" w:hAnsi="Arial" w:cs="Arial"/>
        </w:rPr>
        <w:t>.</w:t>
      </w:r>
    </w:p>
    <w:p w:rsidR="0018318D" w:rsidRPr="00017B2A" w:rsidP="006A7E27" w14:paraId="60DA13A3" w14:textId="77777777">
      <w:pPr>
        <w:widowControl w:val="0"/>
        <w:rPr>
          <w:rFonts w:ascii="Arial" w:hAnsi="Arial" w:cs="Arial"/>
          <w:u w:val="single"/>
        </w:rPr>
      </w:pPr>
    </w:p>
    <w:p w:rsidR="00017B2A" w:rsidRPr="00017B2A" w:rsidP="006A7E27" w14:paraId="29304A4E" w14:textId="31D3BAB4">
      <w:pPr>
        <w:widowControl w:val="0"/>
        <w:rPr>
          <w:rFonts w:ascii="Arial" w:hAnsi="Arial" w:cs="Arial"/>
        </w:rPr>
      </w:pPr>
      <w:r w:rsidRPr="00F40FF8">
        <w:rPr>
          <w:rFonts w:ascii="Arial" w:hAnsi="Arial" w:cs="Arial"/>
        </w:rPr>
        <w:t>A 60-day Notice was published in the Federal Register to obtain public comment on this collection (See [USCG-2024-0</w:t>
      </w:r>
      <w:r>
        <w:rPr>
          <w:rFonts w:ascii="Arial" w:hAnsi="Arial" w:cs="Arial"/>
        </w:rPr>
        <w:t>736</w:t>
      </w:r>
      <w:r w:rsidRPr="00F40FF8">
        <w:rPr>
          <w:rFonts w:ascii="Arial" w:hAnsi="Arial" w:cs="Arial"/>
        </w:rPr>
        <w:t xml:space="preserve">]; </w:t>
      </w:r>
      <w:r>
        <w:rPr>
          <w:rFonts w:ascii="Arial" w:hAnsi="Arial" w:cs="Arial"/>
        </w:rPr>
        <w:t>September 3</w:t>
      </w:r>
      <w:r w:rsidRPr="00F40FF8">
        <w:rPr>
          <w:rFonts w:ascii="Arial" w:hAnsi="Arial" w:cs="Arial"/>
        </w:rPr>
        <w:t xml:space="preserve">, 2024, 89 FR </w:t>
      </w:r>
      <w:r>
        <w:rPr>
          <w:rFonts w:ascii="Arial" w:hAnsi="Arial" w:cs="Arial"/>
        </w:rPr>
        <w:t>71380</w:t>
      </w:r>
      <w:r w:rsidRPr="00F40FF8">
        <w:rPr>
          <w:rFonts w:ascii="Arial" w:hAnsi="Arial" w:cs="Arial"/>
        </w:rPr>
        <w:t>) and 30-Day Notice (</w:t>
      </w:r>
      <w:r w:rsidR="009C4FE6">
        <w:rPr>
          <w:rFonts w:ascii="Arial" w:hAnsi="Arial" w:cs="Arial"/>
        </w:rPr>
        <w:t xml:space="preserve">December </w:t>
      </w:r>
      <w:r>
        <w:rPr>
          <w:rFonts w:ascii="Arial" w:hAnsi="Arial" w:cs="Arial"/>
        </w:rPr>
        <w:t>9</w:t>
      </w:r>
      <w:r w:rsidRPr="009C4FE6">
        <w:rPr>
          <w:rFonts w:ascii="Arial" w:hAnsi="Arial" w:cs="Arial"/>
        </w:rPr>
        <w:t>,</w:t>
      </w:r>
      <w:r>
        <w:rPr>
          <w:rFonts w:ascii="Arial" w:hAnsi="Arial" w:cs="Arial"/>
        </w:rPr>
        <w:t xml:space="preserve"> 2024</w:t>
      </w:r>
      <w:r w:rsidRPr="009C4FE6">
        <w:rPr>
          <w:rFonts w:ascii="Arial" w:hAnsi="Arial" w:cs="Arial"/>
        </w:rPr>
        <w:t xml:space="preserve"> 89 FR </w:t>
      </w:r>
      <w:r>
        <w:rPr>
          <w:rFonts w:ascii="Arial" w:hAnsi="Arial" w:cs="Arial"/>
        </w:rPr>
        <w:t>97644)</w:t>
      </w:r>
      <w:r w:rsidRPr="00F40FF8">
        <w:rPr>
          <w:rFonts w:ascii="Arial" w:hAnsi="Arial" w:cs="Arial"/>
        </w:rPr>
        <w:t xml:space="preserve"> were published in the Federal Register to obtain public comment on this collection. The Coast Guard received </w:t>
      </w:r>
      <w:r w:rsidR="007506E1">
        <w:rPr>
          <w:rFonts w:ascii="Arial" w:hAnsi="Arial" w:cs="Arial"/>
        </w:rPr>
        <w:t>one</w:t>
      </w:r>
      <w:r>
        <w:rPr>
          <w:rFonts w:ascii="Arial" w:hAnsi="Arial" w:cs="Arial"/>
        </w:rPr>
        <w:t xml:space="preserve"> supportive</w:t>
      </w:r>
      <w:r w:rsidRPr="00F40FF8">
        <w:rPr>
          <w:rFonts w:ascii="Arial" w:hAnsi="Arial" w:cs="Arial"/>
        </w:rPr>
        <w:t xml:space="preserve"> commen</w:t>
      </w:r>
      <w:r w:rsidR="00C538A0">
        <w:rPr>
          <w:rFonts w:ascii="Arial" w:hAnsi="Arial" w:cs="Arial"/>
        </w:rPr>
        <w:t>t on the 60-day Notice</w:t>
      </w:r>
      <w:r w:rsidR="007506E1">
        <w:rPr>
          <w:rFonts w:ascii="Arial" w:hAnsi="Arial" w:cs="Arial"/>
        </w:rPr>
        <w:t>;</w:t>
      </w:r>
      <w:r w:rsidRPr="00F40FF8">
        <w:rPr>
          <w:rFonts w:ascii="Arial" w:hAnsi="Arial" w:cs="Arial"/>
        </w:rPr>
        <w:t xml:space="preserve"> </w:t>
      </w:r>
      <w:r>
        <w:rPr>
          <w:rFonts w:ascii="Arial" w:hAnsi="Arial" w:cs="Arial"/>
        </w:rPr>
        <w:t xml:space="preserve">no updates </w:t>
      </w:r>
      <w:r w:rsidR="007506E1">
        <w:rPr>
          <w:rFonts w:ascii="Arial" w:hAnsi="Arial" w:cs="Arial"/>
        </w:rPr>
        <w:t>or revisions required on this collection.</w:t>
      </w:r>
    </w:p>
    <w:p w:rsidR="0018318D" w:rsidRPr="00017B2A" w:rsidP="006A7E27" w14:paraId="3C9F5001" w14:textId="77777777">
      <w:pPr>
        <w:widowControl w:val="0"/>
        <w:tabs>
          <w:tab w:val="left" w:pos="360"/>
          <w:tab w:val="left" w:pos="540"/>
        </w:tabs>
        <w:rPr>
          <w:rFonts w:ascii="Arial" w:hAnsi="Arial" w:cs="Arial"/>
        </w:rPr>
      </w:pPr>
    </w:p>
    <w:p w:rsidR="0018318D" w:rsidRPr="00017B2A" w:rsidP="006A7E27" w14:paraId="46CCFCA5" w14:textId="77777777">
      <w:pPr>
        <w:pStyle w:val="BodyTextIndent2"/>
        <w:widowControl w:val="0"/>
        <w:ind w:hanging="720"/>
        <w:rPr>
          <w:rFonts w:ascii="Arial" w:hAnsi="Arial" w:cs="Arial"/>
        </w:rPr>
      </w:pPr>
      <w:r w:rsidRPr="00017B2A">
        <w:rPr>
          <w:rFonts w:ascii="Arial" w:hAnsi="Arial" w:cs="Arial"/>
        </w:rPr>
        <w:t xml:space="preserve">9.  </w:t>
      </w:r>
      <w:r w:rsidRPr="00017B2A" w:rsidR="00017B2A">
        <w:rPr>
          <w:rFonts w:ascii="Arial" w:hAnsi="Arial" w:cs="Arial"/>
          <w:u w:val="single"/>
        </w:rPr>
        <w:t>Provide any payments or gifts to respondents</w:t>
      </w:r>
      <w:r w:rsidRPr="00017B2A">
        <w:rPr>
          <w:rFonts w:ascii="Arial" w:hAnsi="Arial" w:cs="Arial"/>
        </w:rPr>
        <w:t>.</w:t>
      </w:r>
      <w:r w:rsidR="00017B2A">
        <w:rPr>
          <w:rFonts w:ascii="Arial" w:hAnsi="Arial" w:cs="Arial"/>
        </w:rPr>
        <w:t xml:space="preserve">  </w:t>
      </w:r>
    </w:p>
    <w:p w:rsidR="0018318D" w:rsidRPr="00017B2A" w:rsidP="006A7E27" w14:paraId="41052E51" w14:textId="77777777">
      <w:pPr>
        <w:pStyle w:val="BodyTextIndent2"/>
        <w:widowControl w:val="0"/>
        <w:ind w:left="0"/>
        <w:rPr>
          <w:rFonts w:ascii="Arial" w:hAnsi="Arial" w:cs="Arial"/>
        </w:rPr>
      </w:pPr>
    </w:p>
    <w:p w:rsidR="00BD0A44" w:rsidRPr="00017B2A" w:rsidP="006A7E27" w14:paraId="7ECEB43C" w14:textId="77777777">
      <w:pPr>
        <w:pStyle w:val="BodyTextIndent2"/>
        <w:widowControl w:val="0"/>
        <w:ind w:left="0"/>
        <w:rPr>
          <w:rFonts w:ascii="Arial" w:hAnsi="Arial" w:cs="Arial"/>
        </w:rPr>
      </w:pPr>
      <w:r w:rsidRPr="00017B2A">
        <w:rPr>
          <w:rFonts w:ascii="Arial" w:hAnsi="Arial" w:cs="Arial"/>
        </w:rPr>
        <w:t>There is no offer of monetary or material value for this information collection.</w:t>
      </w:r>
    </w:p>
    <w:p w:rsidR="00BD0A44" w:rsidRPr="00017B2A" w:rsidP="006A7E27" w14:paraId="5AE567B1" w14:textId="77777777">
      <w:pPr>
        <w:pStyle w:val="BodyTextIndent2"/>
        <w:widowControl w:val="0"/>
        <w:tabs>
          <w:tab w:val="left" w:pos="720"/>
        </w:tabs>
        <w:ind w:hanging="720"/>
        <w:rPr>
          <w:rFonts w:ascii="Arial" w:hAnsi="Arial" w:cs="Arial"/>
        </w:rPr>
      </w:pPr>
    </w:p>
    <w:p w:rsidR="0018318D" w:rsidRPr="00017B2A" w:rsidP="006A7E27" w14:paraId="2DC7E1EB" w14:textId="77777777">
      <w:pPr>
        <w:pStyle w:val="BodyTextIndent2"/>
        <w:widowControl w:val="0"/>
        <w:tabs>
          <w:tab w:val="left" w:pos="720"/>
        </w:tabs>
        <w:ind w:hanging="720"/>
        <w:rPr>
          <w:rFonts w:ascii="Arial" w:hAnsi="Arial" w:cs="Arial"/>
        </w:rPr>
      </w:pPr>
      <w:r w:rsidRPr="00017B2A">
        <w:rPr>
          <w:rFonts w:ascii="Arial" w:hAnsi="Arial" w:cs="Arial"/>
        </w:rPr>
        <w:t xml:space="preserve">10.  </w:t>
      </w:r>
      <w:r w:rsidRPr="00867780" w:rsidR="00867780">
        <w:rPr>
          <w:rFonts w:ascii="Arial" w:hAnsi="Arial" w:cs="Arial"/>
          <w:u w:val="single"/>
        </w:rPr>
        <w:t>Describe any assurance of confidentiality provided to respondents</w:t>
      </w:r>
      <w:r w:rsidRPr="00017B2A">
        <w:rPr>
          <w:rFonts w:ascii="Arial" w:hAnsi="Arial" w:cs="Arial"/>
        </w:rPr>
        <w:t>.</w:t>
      </w:r>
      <w:r w:rsidR="00867780">
        <w:rPr>
          <w:rFonts w:ascii="Arial" w:hAnsi="Arial" w:cs="Arial"/>
        </w:rPr>
        <w:t xml:space="preserve">  </w:t>
      </w:r>
    </w:p>
    <w:p w:rsidR="0018318D" w:rsidRPr="0044451A" w:rsidP="006A7E27" w14:paraId="6832CE6F" w14:textId="77777777">
      <w:pPr>
        <w:pStyle w:val="BodyTextIndent2"/>
        <w:widowControl w:val="0"/>
        <w:ind w:left="0"/>
        <w:rPr>
          <w:rFonts w:ascii="Arial" w:hAnsi="Arial" w:cs="Arial"/>
        </w:rPr>
      </w:pPr>
    </w:p>
    <w:p w:rsidR="007B047A" w:rsidRPr="0044451A" w:rsidP="007B047A" w14:paraId="00265EE8" w14:textId="5523F1C7">
      <w:pPr>
        <w:pStyle w:val="BodyText"/>
        <w:widowControl w:val="0"/>
        <w:rPr>
          <w:rFonts w:ascii="Arial" w:hAnsi="Arial" w:cs="Arial"/>
          <w:sz w:val="20"/>
        </w:rPr>
      </w:pPr>
      <w:r w:rsidRPr="003E56CD">
        <w:rPr>
          <w:rFonts w:ascii="Arial" w:hAnsi="Arial" w:cs="Arial"/>
          <w:sz w:val="20"/>
        </w:rPr>
        <w:t xml:space="preserve">There are no assurances of confidentiality provided to the </w:t>
      </w:r>
      <w:r w:rsidRPr="003E56CD">
        <w:rPr>
          <w:rFonts w:ascii="Arial" w:hAnsi="Arial" w:cs="Arial"/>
          <w:sz w:val="20"/>
        </w:rPr>
        <w:t xml:space="preserve">respondents for this information collection.  </w:t>
      </w:r>
      <w:r w:rsidRPr="0044451A">
        <w:rPr>
          <w:rFonts w:ascii="Arial" w:hAnsi="Arial" w:cs="Arial"/>
          <w:sz w:val="20"/>
        </w:rPr>
        <w:t xml:space="preserve">This information collection request is covered by the Marine Information for Safety and Law Enforcement (MISLE) Privacy Impact Assessment (PIA). </w:t>
      </w:r>
      <w:r w:rsidR="007506E1">
        <w:rPr>
          <w:rFonts w:ascii="Arial" w:hAnsi="Arial" w:cs="Arial"/>
          <w:sz w:val="20"/>
        </w:rPr>
        <w:t>The l</w:t>
      </w:r>
      <w:r w:rsidRPr="0044451A">
        <w:rPr>
          <w:rFonts w:ascii="Arial" w:hAnsi="Arial" w:cs="Arial"/>
          <w:sz w:val="20"/>
        </w:rPr>
        <w:t xml:space="preserve">ink to the MISLE PIA </w:t>
      </w:r>
      <w:r w:rsidR="007506E1">
        <w:rPr>
          <w:rFonts w:ascii="Arial" w:hAnsi="Arial" w:cs="Arial"/>
          <w:sz w:val="20"/>
        </w:rPr>
        <w:t xml:space="preserve">is </w:t>
      </w:r>
      <w:r w:rsidRPr="0044451A">
        <w:rPr>
          <w:rFonts w:ascii="Arial" w:hAnsi="Arial" w:cs="Arial"/>
          <w:sz w:val="20"/>
        </w:rPr>
        <w:t>provided below:</w:t>
      </w:r>
    </w:p>
    <w:p w:rsidR="007B047A" w:rsidRPr="0044451A" w:rsidP="00EE6060" w14:paraId="5B1390F1" w14:textId="77777777">
      <w:pPr>
        <w:pStyle w:val="BodyText"/>
        <w:widowControl w:val="0"/>
        <w:numPr>
          <w:ilvl w:val="0"/>
          <w:numId w:val="21"/>
        </w:numPr>
        <w:autoSpaceDE/>
        <w:autoSpaceDN/>
        <w:adjustRightInd/>
        <w:spacing w:line="240" w:lineRule="auto"/>
        <w:jc w:val="left"/>
        <w:rPr>
          <w:rFonts w:ascii="Arial" w:hAnsi="Arial" w:cs="Arial"/>
          <w:sz w:val="20"/>
        </w:rPr>
      </w:pPr>
      <w:hyperlink r:id="rId12" w:history="1">
        <w:r w:rsidRPr="0044451A">
          <w:rPr>
            <w:rStyle w:val="Hyperlink"/>
            <w:rFonts w:ascii="Arial" w:hAnsi="Arial" w:cs="Arial"/>
            <w:sz w:val="20"/>
          </w:rPr>
          <w:t>https://www.dhs.gov/sites/default/files/publications/privacy_pia_uscg_misle.pdf</w:t>
        </w:r>
      </w:hyperlink>
      <w:r w:rsidRPr="0044451A" w:rsidR="008C139E">
        <w:rPr>
          <w:rFonts w:ascii="Arial" w:hAnsi="Arial" w:cs="Arial"/>
          <w:sz w:val="20"/>
        </w:rPr>
        <w:t xml:space="preserve">  </w:t>
      </w:r>
    </w:p>
    <w:p w:rsidR="007B047A" w:rsidRPr="00C93DF3" w:rsidP="007506E1" w14:paraId="18AC6344" w14:textId="7843027F">
      <w:pPr>
        <w:pStyle w:val="BodyText"/>
        <w:widowControl w:val="0"/>
        <w:autoSpaceDE/>
        <w:autoSpaceDN/>
        <w:adjustRightInd/>
        <w:spacing w:line="240" w:lineRule="auto"/>
        <w:ind w:left="720"/>
        <w:jc w:val="left"/>
        <w:rPr>
          <w:rFonts w:ascii="Arial" w:hAnsi="Arial" w:cs="Arial"/>
          <w:sz w:val="20"/>
        </w:rPr>
      </w:pPr>
    </w:p>
    <w:p w:rsidR="0018318D" w:rsidRPr="003E56CD" w:rsidP="006A7E27" w14:paraId="2868F747" w14:textId="77777777">
      <w:pPr>
        <w:widowControl w:val="0"/>
        <w:rPr>
          <w:rFonts w:ascii="Arial" w:hAnsi="Arial" w:cs="Arial"/>
        </w:rPr>
      </w:pPr>
    </w:p>
    <w:p w:rsidR="0018318D" w:rsidRPr="00017B2A" w:rsidP="006A7E27" w14:paraId="5DE334E2" w14:textId="77777777">
      <w:pPr>
        <w:widowControl w:val="0"/>
        <w:ind w:left="720" w:hanging="720"/>
        <w:rPr>
          <w:rFonts w:ascii="Arial" w:hAnsi="Arial" w:cs="Arial"/>
        </w:rPr>
      </w:pPr>
      <w:r w:rsidRPr="00017B2A">
        <w:rPr>
          <w:rFonts w:ascii="Arial" w:hAnsi="Arial" w:cs="Arial"/>
        </w:rPr>
        <w:t xml:space="preserve">11.  </w:t>
      </w:r>
      <w:r w:rsidRPr="00867780" w:rsidR="00867780">
        <w:rPr>
          <w:rFonts w:ascii="Arial" w:hAnsi="Arial" w:cs="Arial"/>
          <w:u w:val="single"/>
        </w:rPr>
        <w:t>Additional justification for any questions of a sensitive nature</w:t>
      </w:r>
      <w:r w:rsidRPr="00017B2A">
        <w:rPr>
          <w:rFonts w:ascii="Arial" w:hAnsi="Arial" w:cs="Arial"/>
        </w:rPr>
        <w:t>.</w:t>
      </w:r>
      <w:r w:rsidR="00867780">
        <w:rPr>
          <w:rFonts w:ascii="Arial" w:hAnsi="Arial" w:cs="Arial"/>
        </w:rPr>
        <w:t xml:space="preserve">  </w:t>
      </w:r>
    </w:p>
    <w:p w:rsidR="0018318D" w:rsidRPr="00017B2A" w:rsidP="006A7E27" w14:paraId="7070B6FD" w14:textId="77777777">
      <w:pPr>
        <w:widowControl w:val="0"/>
        <w:rPr>
          <w:rFonts w:ascii="Arial" w:hAnsi="Arial" w:cs="Arial"/>
        </w:rPr>
      </w:pPr>
    </w:p>
    <w:p w:rsidR="00A85F87" w:rsidRPr="00017B2A" w:rsidP="006A7E27" w14:paraId="2F28EF8A" w14:textId="77777777">
      <w:pPr>
        <w:widowControl w:val="0"/>
        <w:rPr>
          <w:rFonts w:ascii="Arial" w:hAnsi="Arial" w:cs="Arial"/>
        </w:rPr>
      </w:pPr>
      <w:r w:rsidRPr="00017B2A">
        <w:rPr>
          <w:rFonts w:ascii="Arial" w:hAnsi="Arial" w:cs="Arial"/>
        </w:rPr>
        <w:t>There are no questions of sensitive language.</w:t>
      </w:r>
    </w:p>
    <w:p w:rsidR="00BD0A44" w:rsidRPr="00017B2A" w:rsidP="006A7E27" w14:paraId="507A3CB3" w14:textId="77777777">
      <w:pPr>
        <w:widowControl w:val="0"/>
        <w:ind w:left="720" w:hanging="720"/>
        <w:rPr>
          <w:rFonts w:ascii="Arial" w:hAnsi="Arial" w:cs="Arial"/>
        </w:rPr>
      </w:pPr>
    </w:p>
    <w:p w:rsidR="0018318D" w:rsidRPr="00017B2A" w:rsidP="006A7E27" w14:paraId="7C778860" w14:textId="77777777">
      <w:pPr>
        <w:widowControl w:val="0"/>
        <w:ind w:left="720" w:hanging="720"/>
        <w:rPr>
          <w:rFonts w:ascii="Arial" w:hAnsi="Arial" w:cs="Arial"/>
          <w:u w:val="single"/>
        </w:rPr>
      </w:pPr>
      <w:r w:rsidRPr="00017B2A">
        <w:rPr>
          <w:rFonts w:ascii="Arial" w:hAnsi="Arial" w:cs="Arial"/>
        </w:rPr>
        <w:t xml:space="preserve">12.  </w:t>
      </w:r>
      <w:r w:rsidRPr="00867780" w:rsidR="00867780">
        <w:rPr>
          <w:rFonts w:ascii="Arial" w:hAnsi="Arial" w:cs="Arial"/>
          <w:u w:val="single"/>
        </w:rPr>
        <w:t>Estimate of annual hour and cost burdens to respondents</w:t>
      </w:r>
      <w:r w:rsidRPr="00017B2A">
        <w:rPr>
          <w:rFonts w:ascii="Arial" w:hAnsi="Arial" w:cs="Arial"/>
        </w:rPr>
        <w:t>.</w:t>
      </w:r>
      <w:r w:rsidR="00867780">
        <w:rPr>
          <w:rFonts w:ascii="Arial" w:hAnsi="Arial" w:cs="Arial"/>
        </w:rPr>
        <w:t xml:space="preserve">  </w:t>
      </w:r>
    </w:p>
    <w:p w:rsidR="0018318D" w:rsidRPr="00017B2A" w:rsidP="006A7E27" w14:paraId="10B7B38E" w14:textId="77777777">
      <w:pPr>
        <w:widowControl w:val="0"/>
        <w:rPr>
          <w:rFonts w:ascii="Arial" w:hAnsi="Arial" w:cs="Arial"/>
          <w:u w:val="single"/>
        </w:rPr>
      </w:pPr>
    </w:p>
    <w:p w:rsidR="00B011CC" w:rsidRPr="00017B2A" w:rsidP="006A7E27" w14:paraId="726FF89E" w14:textId="54BD1033">
      <w:pPr>
        <w:widowControl w:val="0"/>
        <w:numPr>
          <w:ilvl w:val="0"/>
          <w:numId w:val="19"/>
        </w:numPr>
        <w:rPr>
          <w:rFonts w:ascii="Arial" w:hAnsi="Arial" w:cs="Arial"/>
        </w:rPr>
      </w:pPr>
      <w:r w:rsidRPr="00017B2A">
        <w:rPr>
          <w:rFonts w:ascii="Arial" w:hAnsi="Arial" w:cs="Arial"/>
        </w:rPr>
        <w:t xml:space="preserve">The estimated annual number of respondents is </w:t>
      </w:r>
      <w:r w:rsidR="00DA6E1A">
        <w:rPr>
          <w:rFonts w:ascii="Arial" w:hAnsi="Arial" w:cs="Arial"/>
        </w:rPr>
        <w:t>8</w:t>
      </w:r>
      <w:r w:rsidR="00DD0551">
        <w:rPr>
          <w:rFonts w:ascii="Arial" w:hAnsi="Arial" w:cs="Arial"/>
        </w:rPr>
        <w:t>9</w:t>
      </w:r>
      <w:r w:rsidRPr="00017B2A">
        <w:rPr>
          <w:rFonts w:ascii="Arial" w:hAnsi="Arial" w:cs="Arial"/>
        </w:rPr>
        <w:t>.</w:t>
      </w:r>
    </w:p>
    <w:p w:rsidR="00B011CC" w:rsidRPr="00017B2A" w:rsidP="006A7E27" w14:paraId="4CA1C1C7" w14:textId="742347FF">
      <w:pPr>
        <w:widowControl w:val="0"/>
        <w:numPr>
          <w:ilvl w:val="0"/>
          <w:numId w:val="19"/>
        </w:numPr>
        <w:rPr>
          <w:rFonts w:ascii="Arial" w:hAnsi="Arial" w:cs="Arial"/>
        </w:rPr>
      </w:pPr>
      <w:r w:rsidRPr="00017B2A">
        <w:rPr>
          <w:rFonts w:ascii="Arial" w:hAnsi="Arial" w:cs="Arial"/>
        </w:rPr>
        <w:t xml:space="preserve">The estimated annual number of responses is </w:t>
      </w:r>
      <w:r w:rsidR="00DA6E1A">
        <w:rPr>
          <w:rFonts w:ascii="Arial" w:hAnsi="Arial" w:cs="Arial"/>
        </w:rPr>
        <w:t>8</w:t>
      </w:r>
      <w:r w:rsidR="00DD0551">
        <w:rPr>
          <w:rFonts w:ascii="Arial" w:hAnsi="Arial" w:cs="Arial"/>
        </w:rPr>
        <w:t>9</w:t>
      </w:r>
      <w:r w:rsidRPr="00017B2A">
        <w:rPr>
          <w:rFonts w:ascii="Arial" w:hAnsi="Arial" w:cs="Arial"/>
        </w:rPr>
        <w:t>.</w:t>
      </w:r>
    </w:p>
    <w:p w:rsidR="00B011CC" w:rsidRPr="00017B2A" w:rsidP="006A7E27" w14:paraId="7493DD36" w14:textId="088DE8D1">
      <w:pPr>
        <w:widowControl w:val="0"/>
        <w:numPr>
          <w:ilvl w:val="0"/>
          <w:numId w:val="19"/>
        </w:numPr>
        <w:rPr>
          <w:rFonts w:ascii="Arial" w:hAnsi="Arial" w:cs="Arial"/>
        </w:rPr>
      </w:pPr>
      <w:r w:rsidRPr="00017B2A">
        <w:rPr>
          <w:rFonts w:ascii="Arial" w:hAnsi="Arial" w:cs="Arial"/>
        </w:rPr>
        <w:t xml:space="preserve">The estimated annual hour burden is </w:t>
      </w:r>
      <w:r w:rsidRPr="00017B2A" w:rsidR="00DC28AA">
        <w:rPr>
          <w:rFonts w:ascii="Arial" w:hAnsi="Arial" w:cs="Arial"/>
        </w:rPr>
        <w:t>1</w:t>
      </w:r>
      <w:r w:rsidR="00DA6E1A">
        <w:rPr>
          <w:rFonts w:ascii="Arial" w:hAnsi="Arial" w:cs="Arial"/>
        </w:rPr>
        <w:t>78</w:t>
      </w:r>
      <w:r w:rsidRPr="00017B2A" w:rsidR="00DC28AA">
        <w:rPr>
          <w:rFonts w:ascii="Arial" w:hAnsi="Arial" w:cs="Arial"/>
        </w:rPr>
        <w:t xml:space="preserve"> </w:t>
      </w:r>
      <w:r w:rsidRPr="00017B2A">
        <w:rPr>
          <w:rFonts w:ascii="Arial" w:hAnsi="Arial" w:cs="Arial"/>
        </w:rPr>
        <w:t>hours.</w:t>
      </w:r>
    </w:p>
    <w:p w:rsidR="00B011CC" w:rsidRPr="00017B2A" w:rsidP="006A7E27" w14:paraId="679A4C5D" w14:textId="4729520C">
      <w:pPr>
        <w:widowControl w:val="0"/>
        <w:numPr>
          <w:ilvl w:val="0"/>
          <w:numId w:val="19"/>
        </w:numPr>
        <w:rPr>
          <w:rFonts w:ascii="Arial" w:hAnsi="Arial" w:cs="Arial"/>
        </w:rPr>
      </w:pPr>
      <w:r w:rsidRPr="00017B2A">
        <w:rPr>
          <w:rFonts w:ascii="Arial" w:hAnsi="Arial" w:cs="Arial"/>
        </w:rPr>
        <w:t xml:space="preserve">The estimated annual cost burden is </w:t>
      </w:r>
      <w:r w:rsidRPr="00017B2A">
        <w:rPr>
          <w:rFonts w:ascii="Arial" w:hAnsi="Arial" w:cs="Arial"/>
          <w:bCs/>
        </w:rPr>
        <w:t>$</w:t>
      </w:r>
      <w:r w:rsidR="00DA6E1A">
        <w:rPr>
          <w:rFonts w:ascii="Arial" w:hAnsi="Arial" w:cs="Arial"/>
          <w:bCs/>
        </w:rPr>
        <w:t>13,884</w:t>
      </w:r>
      <w:r w:rsidRPr="00017B2A">
        <w:rPr>
          <w:rFonts w:ascii="Arial" w:hAnsi="Arial" w:cs="Arial"/>
        </w:rPr>
        <w:t>.</w:t>
      </w:r>
    </w:p>
    <w:p w:rsidR="00B011CC" w:rsidRPr="00017B2A" w:rsidP="006A7E27" w14:paraId="25706D6B" w14:textId="77777777">
      <w:pPr>
        <w:widowControl w:val="0"/>
        <w:rPr>
          <w:rFonts w:ascii="Arial" w:hAnsi="Arial" w:cs="Arial"/>
        </w:rPr>
      </w:pPr>
    </w:p>
    <w:p w:rsidR="0018318D" w:rsidRPr="00017B2A" w:rsidP="006A7E27" w14:paraId="65226F58" w14:textId="77777777">
      <w:pPr>
        <w:widowControl w:val="0"/>
        <w:rPr>
          <w:rFonts w:ascii="Arial" w:hAnsi="Arial" w:cs="Arial"/>
        </w:rPr>
      </w:pPr>
      <w:r w:rsidRPr="00632DCE">
        <w:rPr>
          <w:rFonts w:ascii="Arial" w:hAnsi="Arial" w:cs="Arial"/>
        </w:rPr>
        <w:t xml:space="preserve">The burden to respondents is provided in Appendix A.  </w:t>
      </w:r>
      <w:r w:rsidRPr="00017B2A">
        <w:rPr>
          <w:rFonts w:ascii="Arial" w:hAnsi="Arial" w:cs="Arial"/>
        </w:rPr>
        <w:t>There are two components to th</w:t>
      </w:r>
      <w:r>
        <w:rPr>
          <w:rFonts w:ascii="Arial" w:hAnsi="Arial" w:cs="Arial"/>
        </w:rPr>
        <w:t>is collection</w:t>
      </w:r>
      <w:r w:rsidRPr="00017B2A">
        <w:rPr>
          <w:rFonts w:ascii="Arial" w:hAnsi="Arial" w:cs="Arial"/>
        </w:rPr>
        <w:t>.  One is Classification Society recognition and authorization to participate in the ACP; the other is vessel inspection under the ACP.</w:t>
      </w:r>
      <w:r w:rsidRPr="00017B2A" w:rsidR="00415B17">
        <w:rPr>
          <w:rFonts w:ascii="Arial" w:hAnsi="Arial" w:cs="Arial"/>
        </w:rPr>
        <w:t xml:space="preserve">  </w:t>
      </w:r>
    </w:p>
    <w:p w:rsidR="0018318D" w:rsidRPr="00017B2A" w:rsidP="006A7E27" w14:paraId="75167C20" w14:textId="77777777">
      <w:pPr>
        <w:pStyle w:val="BodyTextIndent3"/>
        <w:widowControl w:val="0"/>
        <w:ind w:left="0" w:firstLine="0"/>
        <w:rPr>
          <w:rFonts w:ascii="Arial" w:hAnsi="Arial" w:cs="Arial"/>
        </w:rPr>
      </w:pPr>
    </w:p>
    <w:p w:rsidR="0018318D" w:rsidRPr="00017B2A" w:rsidP="006A7E27" w14:paraId="7AA4CCCF" w14:textId="77777777">
      <w:pPr>
        <w:pStyle w:val="BodyTextIndent3"/>
        <w:widowControl w:val="0"/>
        <w:ind w:left="0" w:firstLine="0"/>
        <w:rPr>
          <w:rFonts w:ascii="Arial" w:hAnsi="Arial" w:cs="Arial"/>
        </w:rPr>
      </w:pPr>
      <w:r w:rsidRPr="00017B2A">
        <w:rPr>
          <w:rFonts w:ascii="Arial" w:hAnsi="Arial" w:cs="Arial"/>
        </w:rPr>
        <w:t xml:space="preserve">a.  </w:t>
      </w:r>
      <w:r w:rsidRPr="00017B2A">
        <w:rPr>
          <w:rFonts w:ascii="Arial" w:hAnsi="Arial" w:cs="Arial"/>
          <w:u w:val="single"/>
        </w:rPr>
        <w:t>Classification Society Authorization</w:t>
      </w:r>
      <w:r w:rsidRPr="00017B2A">
        <w:rPr>
          <w:rFonts w:ascii="Arial" w:hAnsi="Arial" w:cs="Arial"/>
        </w:rPr>
        <w:t>.</w:t>
      </w:r>
    </w:p>
    <w:p w:rsidR="0018318D" w:rsidRPr="00017B2A" w:rsidP="006A7E27" w14:paraId="1F5224B3" w14:textId="77777777">
      <w:pPr>
        <w:widowControl w:val="0"/>
        <w:rPr>
          <w:rFonts w:ascii="Arial" w:hAnsi="Arial" w:cs="Arial"/>
          <w:color w:val="000000"/>
        </w:rPr>
      </w:pPr>
      <w:r w:rsidRPr="00017B2A">
        <w:rPr>
          <w:rFonts w:ascii="Arial" w:hAnsi="Arial" w:cs="Arial"/>
        </w:rPr>
        <w:t xml:space="preserve">The requirements for Classification Society recognition and authorization are in 46 CFR </w:t>
      </w:r>
      <w:r w:rsidRPr="00017B2A">
        <w:rPr>
          <w:rFonts w:ascii="Arial" w:hAnsi="Arial" w:cs="Arial"/>
        </w:rPr>
        <w:t>8.130, 8.240, 8.320, 8.420 and 8.430.  These sections outline the requirements that a Classification Society must fulfill for Coast Guard recognition and authorization of that Classification Society to perform delegated functions, to issue international certificates and to participate in the ACP.  In essence therefore, p</w:t>
      </w:r>
      <w:r w:rsidRPr="00017B2A">
        <w:rPr>
          <w:rFonts w:ascii="Arial" w:hAnsi="Arial" w:cs="Arial"/>
          <w:color w:val="000000"/>
        </w:rPr>
        <w:t xml:space="preserve">articipation involves a three-step process -- recognition, authorization to issue international certificates, authorization to participate in the ACP – and is implemented as follows. </w:t>
      </w:r>
    </w:p>
    <w:p w:rsidR="0018318D" w:rsidRPr="00017B2A" w:rsidP="006A7E27" w14:paraId="2D56B87A" w14:textId="77777777">
      <w:pPr>
        <w:widowControl w:val="0"/>
        <w:autoSpaceDE w:val="0"/>
        <w:autoSpaceDN w:val="0"/>
        <w:adjustRightInd w:val="0"/>
        <w:rPr>
          <w:rFonts w:ascii="Arial" w:hAnsi="Arial" w:cs="Arial"/>
          <w:color w:val="000000"/>
        </w:rPr>
      </w:pPr>
    </w:p>
    <w:p w:rsidR="0018318D" w:rsidRPr="00017B2A" w:rsidP="006A7E27" w14:paraId="72EFE4CD" w14:textId="77777777">
      <w:pPr>
        <w:widowControl w:val="0"/>
        <w:autoSpaceDE w:val="0"/>
        <w:autoSpaceDN w:val="0"/>
        <w:adjustRightInd w:val="0"/>
        <w:rPr>
          <w:rFonts w:ascii="Arial" w:hAnsi="Arial" w:cs="Arial"/>
          <w:color w:val="000000"/>
        </w:rPr>
      </w:pPr>
      <w:r w:rsidRPr="00017B2A">
        <w:rPr>
          <w:rFonts w:ascii="Arial" w:hAnsi="Arial" w:cs="Arial"/>
        </w:rPr>
        <w:t>i.  Recognition --</w:t>
      </w:r>
      <w:r w:rsidRPr="00017B2A">
        <w:rPr>
          <w:rFonts w:ascii="Arial" w:hAnsi="Arial" w:cs="Arial"/>
          <w:b/>
          <w:bCs/>
        </w:rPr>
        <w:t xml:space="preserve"> </w:t>
      </w:r>
      <w:r w:rsidRPr="00017B2A">
        <w:rPr>
          <w:rFonts w:ascii="Arial" w:hAnsi="Arial" w:cs="Arial"/>
        </w:rPr>
        <w:t xml:space="preserve">The first phase of participation requires satisfying a set of performance criteria based on: standards developed by the International Maritime Organization (IMO); a satisfactory port state control performance (based on a rolling, three-year average of detentions of distinct arrivals in U.S. waters); and </w:t>
      </w:r>
      <w:r w:rsidRPr="00017B2A">
        <w:rPr>
          <w:rFonts w:ascii="Arial" w:hAnsi="Arial" w:cs="Arial"/>
          <w:color w:val="000000"/>
        </w:rPr>
        <w:t>reciprocity for ABS to perform similar functions in the country where the Classification Society is based.</w:t>
      </w:r>
    </w:p>
    <w:p w:rsidR="0018318D" w:rsidRPr="00017B2A" w:rsidP="006A7E27" w14:paraId="78298D6C" w14:textId="77777777">
      <w:pPr>
        <w:widowControl w:val="0"/>
        <w:autoSpaceDE w:val="0"/>
        <w:autoSpaceDN w:val="0"/>
        <w:adjustRightInd w:val="0"/>
        <w:rPr>
          <w:rFonts w:ascii="Arial" w:hAnsi="Arial" w:cs="Arial"/>
          <w:b/>
          <w:bCs/>
          <w:color w:val="000000"/>
        </w:rPr>
      </w:pPr>
    </w:p>
    <w:p w:rsidR="0018318D" w:rsidRPr="00017B2A" w:rsidP="006A7E27" w14:paraId="6D23594C" w14:textId="77777777">
      <w:pPr>
        <w:widowControl w:val="0"/>
        <w:autoSpaceDE w:val="0"/>
        <w:autoSpaceDN w:val="0"/>
        <w:adjustRightInd w:val="0"/>
        <w:rPr>
          <w:rFonts w:ascii="Arial" w:hAnsi="Arial" w:cs="Arial"/>
          <w:b/>
          <w:bCs/>
          <w:color w:val="000000"/>
        </w:rPr>
      </w:pPr>
      <w:r w:rsidRPr="00017B2A">
        <w:rPr>
          <w:rFonts w:ascii="Arial" w:hAnsi="Arial" w:cs="Arial"/>
          <w:color w:val="000000"/>
        </w:rPr>
        <w:t>ii.  Authorization to Issue International Certificates</w:t>
      </w:r>
      <w:r w:rsidRPr="00017B2A">
        <w:rPr>
          <w:rFonts w:ascii="Arial" w:hAnsi="Arial" w:cs="Arial"/>
          <w:b/>
          <w:bCs/>
          <w:color w:val="000000"/>
        </w:rPr>
        <w:t xml:space="preserve"> -</w:t>
      </w:r>
      <w:r w:rsidRPr="00017B2A">
        <w:rPr>
          <w:rFonts w:ascii="Arial" w:hAnsi="Arial" w:cs="Arial"/>
          <w:color w:val="000000"/>
        </w:rPr>
        <w:t>- Upon recognition, a Classification Society may apply to the Coast Guard to issue certain international certificates on behalf of the Coast Guard.  Based on a review of the class rules and procedures, the Coast Guard may enter into an agreement with the society to issue international certificates.  In order to delegate official USCG functions, there must be a written, legal agreement between the recognized Classification Society and the USCG.</w:t>
      </w:r>
    </w:p>
    <w:p w:rsidR="0018318D" w:rsidRPr="00017B2A" w:rsidP="006A7E27" w14:paraId="0025BC90" w14:textId="77777777">
      <w:pPr>
        <w:widowControl w:val="0"/>
        <w:autoSpaceDE w:val="0"/>
        <w:autoSpaceDN w:val="0"/>
        <w:adjustRightInd w:val="0"/>
        <w:rPr>
          <w:rFonts w:ascii="Arial" w:hAnsi="Arial" w:cs="Arial"/>
          <w:b/>
          <w:bCs/>
          <w:color w:val="000000"/>
        </w:rPr>
      </w:pPr>
    </w:p>
    <w:p w:rsidR="0018318D" w:rsidRPr="00017B2A" w:rsidP="006A7E27" w14:paraId="42BF8ED8" w14:textId="77777777">
      <w:pPr>
        <w:widowControl w:val="0"/>
        <w:autoSpaceDE w:val="0"/>
        <w:autoSpaceDN w:val="0"/>
        <w:adjustRightInd w:val="0"/>
        <w:rPr>
          <w:rFonts w:ascii="Arial" w:hAnsi="Arial" w:cs="Arial"/>
          <w:color w:val="000000"/>
        </w:rPr>
      </w:pPr>
      <w:r w:rsidRPr="00017B2A">
        <w:rPr>
          <w:rFonts w:ascii="Arial" w:hAnsi="Arial" w:cs="Arial"/>
          <w:color w:val="000000"/>
        </w:rPr>
        <w:t>iii.  Authorization to participate in the ACP --</w:t>
      </w:r>
      <w:r w:rsidRPr="00017B2A">
        <w:rPr>
          <w:rFonts w:ascii="Arial" w:hAnsi="Arial" w:cs="Arial"/>
          <w:b/>
          <w:bCs/>
          <w:color w:val="000000"/>
        </w:rPr>
        <w:t xml:space="preserve"> </w:t>
      </w:r>
      <w:r w:rsidRPr="00017B2A">
        <w:rPr>
          <w:rFonts w:ascii="Arial" w:hAnsi="Arial" w:cs="Arial"/>
          <w:color w:val="000000"/>
        </w:rPr>
        <w:t>In the third and final step of this process, the Coast Guard may authorize a Classification Society to participate in the ACP.  This occurs two years after the Society has issued its first safety related international certificate under step two above.</w:t>
      </w:r>
    </w:p>
    <w:p w:rsidR="0018318D" w:rsidRPr="00017B2A" w:rsidP="006A7E27" w14:paraId="49D7C697" w14:textId="77777777">
      <w:pPr>
        <w:widowControl w:val="0"/>
        <w:autoSpaceDE w:val="0"/>
        <w:autoSpaceDN w:val="0"/>
        <w:adjustRightInd w:val="0"/>
        <w:rPr>
          <w:rFonts w:ascii="Arial" w:hAnsi="Arial" w:cs="Arial"/>
        </w:rPr>
      </w:pPr>
    </w:p>
    <w:p w:rsidR="0018318D" w:rsidRPr="00017B2A" w:rsidP="006A7E27" w14:paraId="75EA7A13" w14:textId="77777777">
      <w:pPr>
        <w:widowControl w:val="0"/>
        <w:autoSpaceDE w:val="0"/>
        <w:autoSpaceDN w:val="0"/>
        <w:adjustRightInd w:val="0"/>
        <w:rPr>
          <w:rFonts w:ascii="Arial" w:hAnsi="Arial" w:cs="Arial"/>
        </w:rPr>
      </w:pPr>
      <w:r w:rsidRPr="00017B2A">
        <w:rPr>
          <w:rFonts w:ascii="Arial" w:hAnsi="Arial" w:cs="Arial"/>
        </w:rPr>
        <w:t xml:space="preserve">Currently, </w:t>
      </w:r>
      <w:r w:rsidRPr="00017B2A">
        <w:rPr>
          <w:rFonts w:ascii="Arial" w:hAnsi="Arial" w:cs="Arial"/>
          <w:color w:val="000000"/>
        </w:rPr>
        <w:t xml:space="preserve">there </w:t>
      </w:r>
      <w:r w:rsidRPr="00017B2A" w:rsidR="00E21F55">
        <w:rPr>
          <w:rFonts w:ascii="Arial" w:hAnsi="Arial" w:cs="Arial"/>
          <w:color w:val="000000"/>
        </w:rPr>
        <w:t>are f</w:t>
      </w:r>
      <w:r w:rsidR="00DD0551">
        <w:rPr>
          <w:rFonts w:ascii="Arial" w:hAnsi="Arial" w:cs="Arial"/>
          <w:color w:val="000000"/>
        </w:rPr>
        <w:t>our</w:t>
      </w:r>
      <w:r w:rsidRPr="00017B2A" w:rsidR="00E21F55">
        <w:rPr>
          <w:rFonts w:ascii="Arial" w:hAnsi="Arial" w:cs="Arial"/>
          <w:color w:val="000000"/>
        </w:rPr>
        <w:t xml:space="preserve"> (</w:t>
      </w:r>
      <w:r w:rsidR="00DD0551">
        <w:rPr>
          <w:rFonts w:ascii="Arial" w:hAnsi="Arial" w:cs="Arial"/>
          <w:color w:val="000000"/>
        </w:rPr>
        <w:t>4</w:t>
      </w:r>
      <w:r w:rsidRPr="00017B2A" w:rsidR="00E21F55">
        <w:rPr>
          <w:rFonts w:ascii="Arial" w:hAnsi="Arial" w:cs="Arial"/>
          <w:color w:val="000000"/>
        </w:rPr>
        <w:t>)</w:t>
      </w:r>
      <w:r w:rsidRPr="00017B2A">
        <w:rPr>
          <w:rFonts w:ascii="Arial" w:hAnsi="Arial" w:cs="Arial"/>
          <w:color w:val="000000"/>
        </w:rPr>
        <w:t xml:space="preserve"> Classification Societ</w:t>
      </w:r>
      <w:r w:rsidRPr="00017B2A" w:rsidR="00E21F55">
        <w:rPr>
          <w:rFonts w:ascii="Arial" w:hAnsi="Arial" w:cs="Arial"/>
          <w:color w:val="000000"/>
        </w:rPr>
        <w:t>ies</w:t>
      </w:r>
      <w:r w:rsidRPr="00017B2A">
        <w:rPr>
          <w:rFonts w:ascii="Arial" w:hAnsi="Arial" w:cs="Arial"/>
          <w:color w:val="000000"/>
        </w:rPr>
        <w:t xml:space="preserve"> authorized to participate in the ACP -- the American Bureau of Shipping</w:t>
      </w:r>
      <w:r w:rsidRPr="00017B2A" w:rsidR="00956C52">
        <w:rPr>
          <w:rFonts w:ascii="Arial" w:hAnsi="Arial" w:cs="Arial"/>
          <w:color w:val="000000"/>
        </w:rPr>
        <w:t xml:space="preserve"> (ABS)</w:t>
      </w:r>
      <w:r w:rsidRPr="00017B2A" w:rsidR="00E72E29">
        <w:rPr>
          <w:rFonts w:ascii="Arial" w:hAnsi="Arial" w:cs="Arial"/>
          <w:color w:val="000000"/>
        </w:rPr>
        <w:t>,</w:t>
      </w:r>
      <w:r w:rsidRPr="00017B2A">
        <w:rPr>
          <w:rFonts w:ascii="Arial" w:hAnsi="Arial" w:cs="Arial"/>
          <w:color w:val="000000"/>
        </w:rPr>
        <w:t xml:space="preserve"> Det Norske </w:t>
      </w:r>
      <w:r w:rsidRPr="00017B2A" w:rsidR="00DD0551">
        <w:rPr>
          <w:rFonts w:ascii="Arial" w:hAnsi="Arial" w:cs="Arial"/>
          <w:color w:val="000000"/>
        </w:rPr>
        <w:t>Veritas</w:t>
      </w:r>
      <w:r w:rsidR="00DD0551">
        <w:rPr>
          <w:rFonts w:ascii="Arial" w:hAnsi="Arial" w:cs="Arial"/>
          <w:color w:val="000000"/>
        </w:rPr>
        <w:t xml:space="preserve">/Germanischer Lloyd </w:t>
      </w:r>
      <w:r w:rsidRPr="00017B2A">
        <w:rPr>
          <w:rFonts w:ascii="Arial" w:hAnsi="Arial" w:cs="Arial"/>
          <w:color w:val="000000"/>
        </w:rPr>
        <w:t>(DNV</w:t>
      </w:r>
      <w:r w:rsidR="00DD0551">
        <w:rPr>
          <w:rFonts w:ascii="Arial" w:hAnsi="Arial" w:cs="Arial"/>
          <w:color w:val="000000"/>
        </w:rPr>
        <w:t>-GL</w:t>
      </w:r>
      <w:r w:rsidRPr="00017B2A">
        <w:rPr>
          <w:rFonts w:ascii="Arial" w:hAnsi="Arial" w:cs="Arial"/>
          <w:color w:val="000000"/>
        </w:rPr>
        <w:t>, Norway</w:t>
      </w:r>
      <w:r w:rsidR="00DD0551">
        <w:rPr>
          <w:rFonts w:ascii="Arial" w:hAnsi="Arial" w:cs="Arial"/>
          <w:color w:val="000000"/>
        </w:rPr>
        <w:t>/Germany</w:t>
      </w:r>
      <w:r w:rsidRPr="00017B2A">
        <w:rPr>
          <w:rFonts w:ascii="Arial" w:hAnsi="Arial" w:cs="Arial"/>
          <w:color w:val="000000"/>
        </w:rPr>
        <w:t>)</w:t>
      </w:r>
      <w:r w:rsidRPr="00017B2A" w:rsidR="00E72E29">
        <w:rPr>
          <w:rFonts w:ascii="Arial" w:hAnsi="Arial" w:cs="Arial"/>
          <w:color w:val="000000"/>
        </w:rPr>
        <w:t xml:space="preserve">, </w:t>
      </w:r>
      <w:r w:rsidRPr="00017B2A">
        <w:rPr>
          <w:rFonts w:ascii="Arial" w:hAnsi="Arial" w:cs="Arial"/>
          <w:color w:val="000000"/>
        </w:rPr>
        <w:t>Lloyd's Register (LR, Great Britain)</w:t>
      </w:r>
      <w:r w:rsidRPr="00017B2A" w:rsidR="00E72E29">
        <w:rPr>
          <w:rFonts w:ascii="Arial" w:hAnsi="Arial" w:cs="Arial"/>
          <w:color w:val="000000"/>
        </w:rPr>
        <w:t xml:space="preserve"> </w:t>
      </w:r>
      <w:r w:rsidR="008C53FF">
        <w:rPr>
          <w:rFonts w:ascii="Arial" w:hAnsi="Arial" w:cs="Arial"/>
          <w:color w:val="000000"/>
        </w:rPr>
        <w:t>and ClassNK (Japan)</w:t>
      </w:r>
      <w:r w:rsidRPr="00017B2A" w:rsidR="00E72E29">
        <w:rPr>
          <w:rFonts w:ascii="Arial" w:hAnsi="Arial" w:cs="Arial"/>
          <w:color w:val="000000"/>
        </w:rPr>
        <w:t xml:space="preserve">. </w:t>
      </w:r>
      <w:r w:rsidR="002337DA">
        <w:rPr>
          <w:rFonts w:ascii="Arial" w:hAnsi="Arial" w:cs="Arial"/>
          <w:color w:val="000000"/>
        </w:rPr>
        <w:t xml:space="preserve"> Additionally, other </w:t>
      </w:r>
      <w:r w:rsidRPr="00017B2A" w:rsidR="002337DA">
        <w:rPr>
          <w:rFonts w:ascii="Arial" w:hAnsi="Arial" w:cs="Arial"/>
          <w:color w:val="000000"/>
        </w:rPr>
        <w:t>recognized classification societies</w:t>
      </w:r>
      <w:r w:rsidR="002337DA">
        <w:rPr>
          <w:rFonts w:ascii="Arial" w:hAnsi="Arial" w:cs="Arial"/>
          <w:color w:val="000000"/>
        </w:rPr>
        <w:t>—</w:t>
      </w:r>
      <w:r w:rsidRPr="00017B2A" w:rsidR="00283767">
        <w:rPr>
          <w:rFonts w:ascii="Arial" w:hAnsi="Arial" w:cs="Arial"/>
          <w:color w:val="000000"/>
        </w:rPr>
        <w:t xml:space="preserve">Bureau Veritas (BV, </w:t>
      </w:r>
      <w:r w:rsidRPr="00017B2A" w:rsidR="005A68BE">
        <w:rPr>
          <w:rFonts w:ascii="Arial" w:hAnsi="Arial" w:cs="Arial"/>
          <w:color w:val="000000"/>
        </w:rPr>
        <w:t>France)</w:t>
      </w:r>
      <w:r w:rsidR="008C53FF">
        <w:rPr>
          <w:rFonts w:ascii="Arial" w:hAnsi="Arial" w:cs="Arial"/>
          <w:color w:val="000000"/>
        </w:rPr>
        <w:t xml:space="preserve"> and</w:t>
      </w:r>
      <w:r w:rsidRPr="00017B2A">
        <w:rPr>
          <w:rFonts w:ascii="Arial" w:hAnsi="Arial" w:cs="Arial"/>
          <w:color w:val="000000"/>
        </w:rPr>
        <w:t xml:space="preserve"> </w:t>
      </w:r>
      <w:r w:rsidRPr="00017B2A" w:rsidR="0032072D">
        <w:rPr>
          <w:rFonts w:ascii="Arial" w:hAnsi="Arial" w:cs="Arial"/>
          <w:color w:val="000000"/>
        </w:rPr>
        <w:t>RINA, S.p.A. (RINA, Italy)</w:t>
      </w:r>
      <w:r w:rsidR="002337DA">
        <w:rPr>
          <w:rFonts w:ascii="Arial" w:hAnsi="Arial" w:cs="Arial"/>
          <w:color w:val="000000"/>
        </w:rPr>
        <w:t xml:space="preserve">—are </w:t>
      </w:r>
      <w:r w:rsidRPr="00017B2A">
        <w:rPr>
          <w:rFonts w:ascii="Arial" w:hAnsi="Arial" w:cs="Arial"/>
          <w:color w:val="000000"/>
        </w:rPr>
        <w:t>authorized to issue some international safety certificates</w:t>
      </w:r>
      <w:r w:rsidR="002337DA">
        <w:rPr>
          <w:rFonts w:ascii="Arial" w:hAnsi="Arial" w:cs="Arial"/>
          <w:color w:val="000000"/>
        </w:rPr>
        <w:t xml:space="preserve">—see </w:t>
      </w:r>
      <w:r w:rsidRPr="00017B2A">
        <w:rPr>
          <w:rFonts w:ascii="Arial" w:hAnsi="Arial" w:cs="Arial"/>
          <w:color w:val="000000"/>
        </w:rPr>
        <w:t xml:space="preserve">table </w:t>
      </w:r>
      <w:r w:rsidR="007B047A">
        <w:rPr>
          <w:rFonts w:ascii="Arial" w:hAnsi="Arial" w:cs="Arial"/>
        </w:rPr>
        <w:t xml:space="preserve">at this </w:t>
      </w:r>
      <w:hyperlink r:id="rId13" w:history="1">
        <w:r w:rsidRPr="00530584" w:rsidR="007B047A">
          <w:rPr>
            <w:rStyle w:val="Hyperlink"/>
            <w:rFonts w:ascii="Arial" w:hAnsi="Arial" w:cs="Arial"/>
          </w:rPr>
          <w:t>LINK</w:t>
        </w:r>
      </w:hyperlink>
      <w:r w:rsidR="00F542A9">
        <w:rPr>
          <w:rFonts w:ascii="Arial" w:hAnsi="Arial" w:cs="Arial"/>
        </w:rPr>
        <w:t xml:space="preserve">.  </w:t>
      </w:r>
    </w:p>
    <w:p w:rsidR="0018318D" w:rsidRPr="00017B2A" w:rsidP="006A7E27" w14:paraId="3F5A2855" w14:textId="77777777">
      <w:pPr>
        <w:widowControl w:val="0"/>
        <w:autoSpaceDE w:val="0"/>
        <w:autoSpaceDN w:val="0"/>
        <w:adjustRightInd w:val="0"/>
        <w:rPr>
          <w:rFonts w:ascii="Arial" w:hAnsi="Arial" w:cs="Arial"/>
        </w:rPr>
      </w:pPr>
    </w:p>
    <w:p w:rsidR="0018318D" w:rsidRPr="00017B2A" w:rsidP="006A7E27" w14:paraId="00CA216B" w14:textId="77777777">
      <w:pPr>
        <w:widowControl w:val="0"/>
        <w:autoSpaceDE w:val="0"/>
        <w:autoSpaceDN w:val="0"/>
        <w:adjustRightInd w:val="0"/>
        <w:rPr>
          <w:rFonts w:ascii="Arial" w:hAnsi="Arial" w:cs="Arial"/>
          <w:color w:val="000000"/>
        </w:rPr>
      </w:pPr>
      <w:r>
        <w:rPr>
          <w:rFonts w:ascii="Arial" w:hAnsi="Arial" w:cs="Arial"/>
          <w:color w:val="000000"/>
        </w:rPr>
        <w:t>I</w:t>
      </w:r>
      <w:r w:rsidRPr="00017B2A">
        <w:rPr>
          <w:rFonts w:ascii="Arial" w:hAnsi="Arial" w:cs="Arial"/>
          <w:color w:val="000000"/>
        </w:rPr>
        <w:t xml:space="preserve">t is not necessary for a Classification Society to renew an authorization so there are no other applications </w:t>
      </w:r>
      <w:r w:rsidRPr="00017B2A">
        <w:rPr>
          <w:rFonts w:ascii="Arial" w:hAnsi="Arial" w:cs="Arial"/>
          <w:color w:val="000000"/>
        </w:rPr>
        <w:t>involved after initial authorization.  A Classification Society must maintain the safety standards outlined in 46 CFR Part 8 for continued authorization.</w:t>
      </w:r>
    </w:p>
    <w:p w:rsidR="0018318D" w:rsidRPr="00017B2A" w:rsidP="006A7E27" w14:paraId="6570C5DC" w14:textId="77777777">
      <w:pPr>
        <w:pStyle w:val="NormalWeb"/>
        <w:widowControl w:val="0"/>
        <w:tabs>
          <w:tab w:val="left" w:pos="630"/>
        </w:tabs>
        <w:spacing w:before="0" w:beforeAutospacing="0" w:after="0" w:afterAutospacing="0"/>
        <w:rPr>
          <w:rFonts w:ascii="Arial" w:hAnsi="Arial" w:cs="Arial"/>
          <w:sz w:val="20"/>
          <w:szCs w:val="20"/>
        </w:rPr>
      </w:pPr>
    </w:p>
    <w:p w:rsidR="005A444D" w:rsidRPr="00017B2A" w:rsidP="006A7E27" w14:paraId="32636769" w14:textId="3142537B">
      <w:pPr>
        <w:pStyle w:val="NormalWeb"/>
        <w:widowControl w:val="0"/>
        <w:tabs>
          <w:tab w:val="left" w:pos="630"/>
        </w:tabs>
        <w:spacing w:before="0" w:beforeAutospacing="0" w:after="0" w:afterAutospacing="0"/>
        <w:rPr>
          <w:rFonts w:ascii="Arial" w:hAnsi="Arial" w:cs="Arial"/>
          <w:sz w:val="20"/>
          <w:szCs w:val="20"/>
        </w:rPr>
      </w:pPr>
      <w:r w:rsidRPr="00D85499">
        <w:rPr>
          <w:rFonts w:ascii="Arial" w:hAnsi="Arial" w:cs="Arial"/>
          <w:sz w:val="20"/>
          <w:szCs w:val="20"/>
        </w:rPr>
        <w:t xml:space="preserve">We do not estimate any </w:t>
      </w:r>
      <w:r w:rsidRPr="00D85499" w:rsidR="00FA0355">
        <w:rPr>
          <w:rFonts w:ascii="Arial" w:hAnsi="Arial" w:cs="Arial"/>
          <w:sz w:val="20"/>
          <w:szCs w:val="20"/>
        </w:rPr>
        <w:t xml:space="preserve">ACP </w:t>
      </w:r>
      <w:r w:rsidRPr="00D85499">
        <w:rPr>
          <w:rFonts w:ascii="Arial" w:hAnsi="Arial" w:cs="Arial"/>
          <w:sz w:val="20"/>
          <w:szCs w:val="20"/>
        </w:rPr>
        <w:t>applications for this period, and thus estimate 0 hours for the element.</w:t>
      </w:r>
    </w:p>
    <w:p w:rsidR="00725C66" w:rsidRPr="00017B2A" w:rsidP="006A7E27" w14:paraId="2A82E7F6" w14:textId="77777777">
      <w:pPr>
        <w:widowControl w:val="0"/>
        <w:rPr>
          <w:rFonts w:ascii="Arial" w:hAnsi="Arial" w:cs="Arial"/>
        </w:rPr>
      </w:pPr>
    </w:p>
    <w:p w:rsidR="0018318D" w:rsidRPr="00017B2A" w:rsidP="006A7E27" w14:paraId="7B098069" w14:textId="77777777">
      <w:pPr>
        <w:pStyle w:val="BodyTextIndent3"/>
        <w:widowControl w:val="0"/>
        <w:ind w:left="0" w:firstLine="0"/>
        <w:rPr>
          <w:rFonts w:ascii="Arial" w:hAnsi="Arial" w:cs="Arial"/>
        </w:rPr>
      </w:pPr>
      <w:r w:rsidRPr="00017B2A">
        <w:rPr>
          <w:rFonts w:ascii="Arial" w:hAnsi="Arial" w:cs="Arial"/>
        </w:rPr>
        <w:t xml:space="preserve">b.  </w:t>
      </w:r>
      <w:r w:rsidRPr="00017B2A">
        <w:rPr>
          <w:rFonts w:ascii="Arial" w:hAnsi="Arial" w:cs="Arial"/>
          <w:u w:val="single"/>
        </w:rPr>
        <w:t>Certificate of Inspection applications in the ACP</w:t>
      </w:r>
      <w:r w:rsidRPr="00017B2A">
        <w:rPr>
          <w:rFonts w:ascii="Arial" w:hAnsi="Arial" w:cs="Arial"/>
        </w:rPr>
        <w:t>.</w:t>
      </w:r>
    </w:p>
    <w:p w:rsidR="00805E64" w:rsidRPr="0005077A" w:rsidP="006A7E27" w14:paraId="36903741" w14:textId="5092414A">
      <w:pPr>
        <w:pStyle w:val="BodyTextIndent3"/>
        <w:widowControl w:val="0"/>
        <w:ind w:left="0" w:firstLine="0"/>
        <w:rPr>
          <w:rFonts w:ascii="Arial" w:hAnsi="Arial" w:cs="Arial"/>
        </w:rPr>
      </w:pPr>
      <w:r w:rsidRPr="0005077A">
        <w:rPr>
          <w:rFonts w:ascii="Arial" w:hAnsi="Arial" w:cs="Arial"/>
        </w:rPr>
        <w:t xml:space="preserve">We estimate that </w:t>
      </w:r>
      <w:r w:rsidR="00A61AC9">
        <w:rPr>
          <w:rFonts w:ascii="Arial" w:hAnsi="Arial" w:cs="Arial"/>
        </w:rPr>
        <w:t xml:space="preserve">it will take </w:t>
      </w:r>
      <w:r w:rsidR="00D85499">
        <w:rPr>
          <w:rFonts w:ascii="Arial" w:hAnsi="Arial" w:cs="Arial"/>
        </w:rPr>
        <w:t>a T</w:t>
      </w:r>
      <w:r w:rsidR="00EE713D">
        <w:rPr>
          <w:rFonts w:ascii="Arial" w:hAnsi="Arial" w:cs="Arial"/>
        </w:rPr>
        <w:t xml:space="preserve">echnical </w:t>
      </w:r>
      <w:r w:rsidR="00D85499">
        <w:rPr>
          <w:rFonts w:ascii="Arial" w:hAnsi="Arial" w:cs="Arial"/>
        </w:rPr>
        <w:t>S</w:t>
      </w:r>
      <w:r w:rsidR="00EE713D">
        <w:rPr>
          <w:rFonts w:ascii="Arial" w:hAnsi="Arial" w:cs="Arial"/>
        </w:rPr>
        <w:t xml:space="preserve">pecialist </w:t>
      </w:r>
      <w:r w:rsidR="00D85499">
        <w:rPr>
          <w:rFonts w:ascii="Arial" w:hAnsi="Arial" w:cs="Arial"/>
        </w:rPr>
        <w:t>(shore side)</w:t>
      </w:r>
      <w:r w:rsidRPr="0005077A" w:rsidR="00EE713D">
        <w:rPr>
          <w:rFonts w:ascii="Arial" w:hAnsi="Arial" w:cs="Arial"/>
        </w:rPr>
        <w:t xml:space="preserve"> </w:t>
      </w:r>
      <w:r w:rsidRPr="0005077A">
        <w:rPr>
          <w:rFonts w:ascii="Arial" w:hAnsi="Arial" w:cs="Arial"/>
        </w:rPr>
        <w:t xml:space="preserve">about 2 hours </w:t>
      </w:r>
      <w:r w:rsidRPr="0005077A" w:rsidR="00EE713D">
        <w:rPr>
          <w:rFonts w:ascii="Arial" w:hAnsi="Arial" w:cs="Arial"/>
        </w:rPr>
        <w:t xml:space="preserve">to prepare and submit an application </w:t>
      </w:r>
      <w:r w:rsidRPr="0005077A">
        <w:rPr>
          <w:rFonts w:ascii="Arial" w:hAnsi="Arial" w:cs="Arial"/>
        </w:rPr>
        <w:t>for a Ce</w:t>
      </w:r>
      <w:r w:rsidRPr="0005077A" w:rsidR="001D4E5E">
        <w:rPr>
          <w:rFonts w:ascii="Arial" w:hAnsi="Arial" w:cs="Arial"/>
        </w:rPr>
        <w:t>r</w:t>
      </w:r>
      <w:r w:rsidRPr="0005077A">
        <w:rPr>
          <w:rFonts w:ascii="Arial" w:hAnsi="Arial" w:cs="Arial"/>
        </w:rPr>
        <w:t>tificate of Inspection</w:t>
      </w:r>
      <w:r w:rsidRPr="0005077A" w:rsidR="001D4E5E">
        <w:rPr>
          <w:rFonts w:ascii="Arial" w:hAnsi="Arial" w:cs="Arial"/>
        </w:rPr>
        <w:t xml:space="preserve"> via the ACP.</w:t>
      </w:r>
      <w:r>
        <w:rPr>
          <w:rStyle w:val="FootnoteReference"/>
          <w:rFonts w:ascii="Arial" w:hAnsi="Arial" w:cs="Arial"/>
        </w:rPr>
        <w:footnoteReference w:id="3"/>
      </w:r>
      <w:r w:rsidRPr="0005077A" w:rsidR="001D4E5E">
        <w:rPr>
          <w:rFonts w:ascii="Arial" w:hAnsi="Arial" w:cs="Arial"/>
        </w:rPr>
        <w:t xml:space="preserve">  </w:t>
      </w:r>
      <w:bookmarkStart w:id="0" w:name="_Hlk168478677"/>
      <w:r w:rsidR="00DD5000">
        <w:rPr>
          <w:rFonts w:ascii="Arial" w:hAnsi="Arial" w:cs="Arial"/>
        </w:rPr>
        <w:t xml:space="preserve">For the wage rate, we used </w:t>
      </w:r>
      <w:r w:rsidR="00BC3145">
        <w:rPr>
          <w:rFonts w:ascii="Arial" w:hAnsi="Arial" w:cs="Arial"/>
        </w:rPr>
        <w:t xml:space="preserve">the </w:t>
      </w:r>
      <w:r w:rsidRPr="0005077A" w:rsidR="00250B02">
        <w:rPr>
          <w:rFonts w:ascii="Arial" w:hAnsi="Arial" w:cs="Arial"/>
        </w:rPr>
        <w:t>Bureau of Labor Statistics (BLS) wage rate for Marine Engineers and Naval Architects (17-2121) [May 2023, mean hourly wage, loaded 50%, and rounded]</w:t>
      </w:r>
      <w:r>
        <w:rPr>
          <w:rStyle w:val="FootnoteReference"/>
          <w:rFonts w:ascii="Arial" w:hAnsi="Arial" w:cs="Arial"/>
        </w:rPr>
        <w:footnoteReference w:id="4"/>
      </w:r>
      <w:r w:rsidRPr="0005077A" w:rsidR="00250B02">
        <w:rPr>
          <w:rFonts w:ascii="Arial" w:hAnsi="Arial" w:cs="Arial"/>
        </w:rPr>
        <w:t xml:space="preserve"> </w:t>
      </w:r>
      <w:bookmarkEnd w:id="0"/>
      <w:r w:rsidRPr="0005077A" w:rsidR="001D4E5E">
        <w:rPr>
          <w:rFonts w:ascii="Arial" w:hAnsi="Arial" w:cs="Arial"/>
        </w:rPr>
        <w:t xml:space="preserve"> </w:t>
      </w:r>
    </w:p>
    <w:p w:rsidR="00805E64" w:rsidRPr="0005077A" w:rsidP="006A7E27" w14:paraId="0D800D72" w14:textId="77777777">
      <w:pPr>
        <w:pStyle w:val="BodyTextIndent3"/>
        <w:widowControl w:val="0"/>
        <w:ind w:left="0" w:firstLine="0"/>
        <w:rPr>
          <w:rFonts w:ascii="Arial" w:hAnsi="Arial" w:cs="Arial"/>
        </w:rPr>
      </w:pPr>
    </w:p>
    <w:p w:rsidR="0018318D" w:rsidRPr="00017B2A" w:rsidP="006A7E27" w14:paraId="04907D79" w14:textId="77777777">
      <w:pPr>
        <w:pStyle w:val="BodyTextIndent3"/>
        <w:widowControl w:val="0"/>
        <w:ind w:left="0" w:firstLine="0"/>
        <w:rPr>
          <w:rFonts w:ascii="Arial" w:hAnsi="Arial" w:cs="Arial"/>
        </w:rPr>
      </w:pPr>
      <w:r w:rsidRPr="0005077A">
        <w:rPr>
          <w:rFonts w:ascii="Arial" w:hAnsi="Arial" w:cs="Arial"/>
        </w:rPr>
        <w:t xml:space="preserve">The </w:t>
      </w:r>
      <w:r w:rsidRPr="0005077A" w:rsidR="000B61C4">
        <w:rPr>
          <w:rFonts w:ascii="Arial" w:hAnsi="Arial" w:cs="Arial"/>
        </w:rPr>
        <w:t xml:space="preserve">validity of a </w:t>
      </w:r>
      <w:r w:rsidRPr="0005077A">
        <w:rPr>
          <w:rFonts w:ascii="Arial" w:hAnsi="Arial" w:cs="Arial"/>
        </w:rPr>
        <w:t xml:space="preserve">Certificates of Inspection </w:t>
      </w:r>
      <w:r w:rsidRPr="0005077A" w:rsidR="000B61C4">
        <w:rPr>
          <w:rFonts w:ascii="Arial" w:hAnsi="Arial" w:cs="Arial"/>
        </w:rPr>
        <w:t>varies based on vessel type.  T</w:t>
      </w:r>
      <w:r w:rsidRPr="0005077A">
        <w:rPr>
          <w:rFonts w:ascii="Arial" w:hAnsi="Arial" w:cs="Arial"/>
        </w:rPr>
        <w:t>ank vessel (§31.05-10), cargo and miscellaneous vessel (§91.01-10) and MODU (§107.215(d))</w:t>
      </w:r>
      <w:r w:rsidRPr="0005077A" w:rsidR="000B61C4">
        <w:rPr>
          <w:rFonts w:ascii="Arial" w:hAnsi="Arial" w:cs="Arial"/>
        </w:rPr>
        <w:t xml:space="preserve"> Certificates of Inspection are </w:t>
      </w:r>
      <w:r w:rsidRPr="0005077A" w:rsidR="00EE713D">
        <w:rPr>
          <w:rFonts w:ascii="Arial" w:hAnsi="Arial" w:cs="Arial"/>
        </w:rPr>
        <w:t>valid</w:t>
      </w:r>
      <w:r w:rsidRPr="0005077A" w:rsidR="000B61C4">
        <w:rPr>
          <w:rFonts w:ascii="Arial" w:hAnsi="Arial" w:cs="Arial"/>
        </w:rPr>
        <w:t xml:space="preserve"> for 5-years.  Passenger vessel (§71.25-1) </w:t>
      </w:r>
      <w:r w:rsidRPr="0005077A">
        <w:rPr>
          <w:rFonts w:ascii="Arial" w:hAnsi="Arial" w:cs="Arial"/>
        </w:rPr>
        <w:t>Certificate</w:t>
      </w:r>
      <w:r w:rsidRPr="0005077A" w:rsidR="000B61C4">
        <w:rPr>
          <w:rFonts w:ascii="Arial" w:hAnsi="Arial" w:cs="Arial"/>
        </w:rPr>
        <w:t>s</w:t>
      </w:r>
      <w:r w:rsidRPr="0005077A">
        <w:rPr>
          <w:rFonts w:ascii="Arial" w:hAnsi="Arial" w:cs="Arial"/>
        </w:rPr>
        <w:t xml:space="preserve"> of Inspection </w:t>
      </w:r>
      <w:r w:rsidRPr="0005077A" w:rsidR="000B61C4">
        <w:rPr>
          <w:rFonts w:ascii="Arial" w:hAnsi="Arial" w:cs="Arial"/>
        </w:rPr>
        <w:t>are</w:t>
      </w:r>
      <w:r w:rsidRPr="0005077A">
        <w:rPr>
          <w:rFonts w:ascii="Arial" w:hAnsi="Arial" w:cs="Arial"/>
        </w:rPr>
        <w:t xml:space="preserve"> valid for 1</w:t>
      </w:r>
      <w:r w:rsidRPr="0005077A" w:rsidR="000B61C4">
        <w:rPr>
          <w:rFonts w:ascii="Arial" w:hAnsi="Arial" w:cs="Arial"/>
        </w:rPr>
        <w:t>-</w:t>
      </w:r>
      <w:r w:rsidRPr="0005077A">
        <w:rPr>
          <w:rFonts w:ascii="Arial" w:hAnsi="Arial" w:cs="Arial"/>
        </w:rPr>
        <w:t xml:space="preserve">year.  Thus, to estimate </w:t>
      </w:r>
      <w:r w:rsidRPr="0005077A" w:rsidR="000B61C4">
        <w:rPr>
          <w:rFonts w:ascii="Arial" w:hAnsi="Arial" w:cs="Arial"/>
        </w:rPr>
        <w:t>annual</w:t>
      </w:r>
      <w:r w:rsidRPr="0005077A">
        <w:rPr>
          <w:rFonts w:ascii="Arial" w:hAnsi="Arial" w:cs="Arial"/>
        </w:rPr>
        <w:t xml:space="preserve"> number of vessels </w:t>
      </w:r>
      <w:r w:rsidRPr="0005077A" w:rsidR="000B61C4">
        <w:rPr>
          <w:rFonts w:ascii="Arial" w:hAnsi="Arial" w:cs="Arial"/>
        </w:rPr>
        <w:t>in the ACP, we sum 1/5 of those vessels with 5-year certificate with all those with 1-year certificates.</w:t>
      </w:r>
      <w:r w:rsidR="000B61C4">
        <w:rPr>
          <w:rFonts w:ascii="Arial" w:hAnsi="Arial" w:cs="Arial"/>
        </w:rPr>
        <w:t xml:space="preserve">  </w:t>
      </w:r>
    </w:p>
    <w:p w:rsidR="0018318D" w:rsidRPr="00017B2A" w:rsidP="006A7E27" w14:paraId="362A4122" w14:textId="77777777">
      <w:pPr>
        <w:pStyle w:val="BodyTextIndent3"/>
        <w:widowControl w:val="0"/>
        <w:ind w:left="0" w:firstLine="0"/>
        <w:rPr>
          <w:rFonts w:ascii="Arial" w:hAnsi="Arial" w:cs="Arial"/>
        </w:rPr>
      </w:pPr>
    </w:p>
    <w:p w:rsidR="0018318D" w:rsidRPr="00017B2A" w:rsidP="006A7E27" w14:paraId="0E117558" w14:textId="6E3D292C">
      <w:pPr>
        <w:widowControl w:val="0"/>
        <w:ind w:left="360" w:hanging="360"/>
        <w:rPr>
          <w:rFonts w:ascii="Arial" w:hAnsi="Arial" w:cs="Arial"/>
        </w:rPr>
      </w:pPr>
      <w:r w:rsidRPr="00017B2A">
        <w:rPr>
          <w:rFonts w:ascii="Arial" w:hAnsi="Arial" w:cs="Arial"/>
        </w:rPr>
        <w:t xml:space="preserve">13.  </w:t>
      </w:r>
      <w:r w:rsidR="009F31CB">
        <w:rPr>
          <w:rFonts w:ascii="Arial" w:hAnsi="Arial" w:cs="Arial"/>
          <w:u w:val="single"/>
        </w:rPr>
        <w:t>Estimate</w:t>
      </w:r>
      <w:r w:rsidRPr="000B61C4" w:rsidR="000B61C4">
        <w:rPr>
          <w:rFonts w:ascii="Arial" w:hAnsi="Arial" w:cs="Arial"/>
          <w:u w:val="single"/>
        </w:rPr>
        <w:t xml:space="preserve"> of annualized capital and start-up costs</w:t>
      </w:r>
      <w:r w:rsidRPr="00017B2A">
        <w:rPr>
          <w:rFonts w:ascii="Arial" w:hAnsi="Arial" w:cs="Arial"/>
        </w:rPr>
        <w:t>.</w:t>
      </w:r>
      <w:r w:rsidR="000B61C4">
        <w:rPr>
          <w:rFonts w:ascii="Arial" w:hAnsi="Arial" w:cs="Arial"/>
        </w:rPr>
        <w:t xml:space="preserve">  </w:t>
      </w:r>
    </w:p>
    <w:p w:rsidR="0018318D" w:rsidRPr="00017B2A" w:rsidP="006A7E27" w14:paraId="4ECF6917" w14:textId="77777777">
      <w:pPr>
        <w:widowControl w:val="0"/>
        <w:ind w:left="360" w:hanging="360"/>
        <w:rPr>
          <w:rFonts w:ascii="Arial" w:hAnsi="Arial" w:cs="Arial"/>
        </w:rPr>
      </w:pPr>
    </w:p>
    <w:p w:rsidR="0018318D" w:rsidRPr="00017B2A" w:rsidP="006A7E27" w14:paraId="05FF7312" w14:textId="77777777">
      <w:pPr>
        <w:pStyle w:val="BodyTextIndent3"/>
        <w:widowControl w:val="0"/>
        <w:ind w:left="0" w:firstLine="0"/>
        <w:rPr>
          <w:rFonts w:ascii="Arial" w:hAnsi="Arial" w:cs="Arial"/>
        </w:rPr>
      </w:pPr>
      <w:r w:rsidRPr="00017B2A">
        <w:rPr>
          <w:rFonts w:ascii="Arial" w:hAnsi="Arial" w:cs="Arial"/>
        </w:rPr>
        <w:t xml:space="preserve">There are no capital, start-up or maintenance costs associated with this </w:t>
      </w:r>
      <w:r w:rsidRPr="00017B2A">
        <w:rPr>
          <w:rFonts w:ascii="Arial" w:hAnsi="Arial" w:cs="Arial"/>
        </w:rPr>
        <w:t>information collection.</w:t>
      </w:r>
    </w:p>
    <w:p w:rsidR="00A85F87" w:rsidRPr="00017B2A" w:rsidP="006A7E27" w14:paraId="33EE399B" w14:textId="77777777">
      <w:pPr>
        <w:widowControl w:val="0"/>
        <w:rPr>
          <w:rFonts w:ascii="Arial" w:hAnsi="Arial" w:cs="Arial"/>
        </w:rPr>
      </w:pPr>
    </w:p>
    <w:p w:rsidR="0018318D" w:rsidRPr="00017B2A" w:rsidP="006A7E27" w14:paraId="5524AE66" w14:textId="77777777">
      <w:pPr>
        <w:widowControl w:val="0"/>
        <w:ind w:left="360" w:hanging="360"/>
        <w:rPr>
          <w:rFonts w:ascii="Arial" w:hAnsi="Arial" w:cs="Arial"/>
        </w:rPr>
      </w:pPr>
      <w:r w:rsidRPr="00017B2A">
        <w:rPr>
          <w:rFonts w:ascii="Arial" w:hAnsi="Arial" w:cs="Arial"/>
        </w:rPr>
        <w:t xml:space="preserve">14.  </w:t>
      </w:r>
      <w:r w:rsidRPr="000B61C4" w:rsidR="000B61C4">
        <w:rPr>
          <w:rFonts w:ascii="Arial" w:hAnsi="Arial" w:cs="Arial"/>
          <w:u w:val="single"/>
        </w:rPr>
        <w:t>Estimates of annualized Federal Government costs</w:t>
      </w:r>
      <w:r w:rsidRPr="00017B2A">
        <w:rPr>
          <w:rFonts w:ascii="Arial" w:hAnsi="Arial" w:cs="Arial"/>
        </w:rPr>
        <w:t>.</w:t>
      </w:r>
      <w:r w:rsidR="000B61C4">
        <w:rPr>
          <w:rFonts w:ascii="Arial" w:hAnsi="Arial" w:cs="Arial"/>
        </w:rPr>
        <w:t xml:space="preserve">  </w:t>
      </w:r>
    </w:p>
    <w:p w:rsidR="0018318D" w:rsidRPr="00017B2A" w:rsidP="006A7E27" w14:paraId="7B4356A4" w14:textId="77777777">
      <w:pPr>
        <w:widowControl w:val="0"/>
        <w:ind w:left="360" w:hanging="360"/>
        <w:rPr>
          <w:rFonts w:ascii="Arial" w:hAnsi="Arial" w:cs="Arial"/>
        </w:rPr>
      </w:pPr>
    </w:p>
    <w:p w:rsidR="00EE713D" w:rsidRPr="001C6852" w:rsidP="006A7E27" w14:paraId="615FDEBE" w14:textId="0910C281">
      <w:pPr>
        <w:widowControl w:val="0"/>
        <w:rPr>
          <w:rFonts w:ascii="Arial" w:hAnsi="Arial" w:cs="Arial"/>
        </w:rPr>
      </w:pPr>
      <w:r w:rsidRPr="00D85939">
        <w:rPr>
          <w:rFonts w:ascii="Arial" w:hAnsi="Arial" w:cs="Arial"/>
        </w:rPr>
        <w:t>The estimated annual Federal Government cost is $</w:t>
      </w:r>
      <w:r w:rsidR="00DA6E1A">
        <w:rPr>
          <w:rFonts w:ascii="Arial" w:hAnsi="Arial" w:cs="Arial"/>
        </w:rPr>
        <w:t>7,921</w:t>
      </w:r>
      <w:r w:rsidRPr="00D85939">
        <w:rPr>
          <w:rFonts w:ascii="Arial" w:hAnsi="Arial" w:cs="Arial"/>
        </w:rPr>
        <w:t xml:space="preserve"> (see Appendix B).  </w:t>
      </w:r>
      <w:r>
        <w:rPr>
          <w:rFonts w:ascii="Arial" w:hAnsi="Arial" w:cs="Arial"/>
        </w:rPr>
        <w:t xml:space="preserve">We estimate that it will take a </w:t>
      </w:r>
      <w:r w:rsidR="003635C3">
        <w:rPr>
          <w:rFonts w:ascii="Arial" w:hAnsi="Arial" w:cs="Arial"/>
        </w:rPr>
        <w:t>Lieutenant</w:t>
      </w:r>
      <w:r w:rsidR="00B72BBC">
        <w:rPr>
          <w:rFonts w:ascii="Arial" w:hAnsi="Arial" w:cs="Arial"/>
        </w:rPr>
        <w:t xml:space="preserve"> (</w:t>
      </w:r>
      <w:r>
        <w:rPr>
          <w:rFonts w:ascii="Arial" w:hAnsi="Arial" w:cs="Arial"/>
        </w:rPr>
        <w:t>L</w:t>
      </w:r>
      <w:r w:rsidR="00DD0551">
        <w:rPr>
          <w:rFonts w:ascii="Arial" w:hAnsi="Arial" w:cs="Arial"/>
        </w:rPr>
        <w:t>T</w:t>
      </w:r>
      <w:r w:rsidR="00B72BBC">
        <w:rPr>
          <w:rFonts w:ascii="Arial" w:hAnsi="Arial" w:cs="Arial"/>
        </w:rPr>
        <w:t>, O-3</w:t>
      </w:r>
      <w:r w:rsidR="003635C3">
        <w:rPr>
          <w:rFonts w:ascii="Arial" w:hAnsi="Arial" w:cs="Arial"/>
        </w:rPr>
        <w:t>) about 1 hour</w:t>
      </w:r>
      <w:r w:rsidRPr="001C6852">
        <w:rPr>
          <w:rFonts w:ascii="Arial" w:hAnsi="Arial" w:cs="Arial"/>
        </w:rPr>
        <w:t xml:space="preserve"> </w:t>
      </w:r>
      <w:r>
        <w:rPr>
          <w:rFonts w:ascii="Arial" w:hAnsi="Arial" w:cs="Arial"/>
        </w:rPr>
        <w:t>to</w:t>
      </w:r>
      <w:r w:rsidRPr="001C6852">
        <w:rPr>
          <w:rFonts w:ascii="Arial" w:hAnsi="Arial" w:cs="Arial"/>
        </w:rPr>
        <w:t xml:space="preserve"> </w:t>
      </w:r>
      <w:r>
        <w:rPr>
          <w:rFonts w:ascii="Arial" w:hAnsi="Arial" w:cs="Arial"/>
        </w:rPr>
        <w:t>review</w:t>
      </w:r>
      <w:r w:rsidRPr="001C6852">
        <w:rPr>
          <w:rFonts w:ascii="Arial" w:hAnsi="Arial" w:cs="Arial"/>
        </w:rPr>
        <w:t xml:space="preserve"> and process</w:t>
      </w:r>
      <w:r>
        <w:rPr>
          <w:rFonts w:ascii="Arial" w:hAnsi="Arial" w:cs="Arial"/>
        </w:rPr>
        <w:t xml:space="preserve"> each application</w:t>
      </w:r>
      <w:r w:rsidRPr="001C6852">
        <w:rPr>
          <w:rFonts w:ascii="Arial" w:hAnsi="Arial" w:cs="Arial"/>
        </w:rPr>
        <w:t xml:space="preserve">.  </w:t>
      </w:r>
      <w:r w:rsidRPr="00917EB3">
        <w:rPr>
          <w:rFonts w:ascii="Arial" w:hAnsi="Arial" w:cs="Arial"/>
        </w:rPr>
        <w:t xml:space="preserve">The </w:t>
      </w:r>
      <w:r>
        <w:rPr>
          <w:rFonts w:ascii="Arial" w:hAnsi="Arial" w:cs="Arial"/>
        </w:rPr>
        <w:t xml:space="preserve">wage </w:t>
      </w:r>
      <w:r w:rsidRPr="00917EB3">
        <w:rPr>
          <w:rFonts w:ascii="Arial" w:hAnsi="Arial" w:cs="Arial"/>
        </w:rPr>
        <w:t xml:space="preserve">rate shown </w:t>
      </w:r>
      <w:r>
        <w:rPr>
          <w:rFonts w:ascii="Arial" w:hAnsi="Arial" w:cs="Arial"/>
        </w:rPr>
        <w:t>is</w:t>
      </w:r>
      <w:r w:rsidRPr="00917EB3">
        <w:rPr>
          <w:rFonts w:ascii="Arial" w:hAnsi="Arial" w:cs="Arial"/>
        </w:rPr>
        <w:t xml:space="preserve"> in accordance with the current edition of COMDTINST 7310.1(series) for “In-Government” personnel.</w:t>
      </w:r>
      <w:r>
        <w:rPr>
          <w:rFonts w:ascii="Arial" w:hAnsi="Arial" w:cs="Arial"/>
        </w:rPr>
        <w:t xml:space="preserve">  </w:t>
      </w:r>
    </w:p>
    <w:p w:rsidR="0018318D" w:rsidRPr="00017B2A" w:rsidP="006A7E27" w14:paraId="35F100F5" w14:textId="77777777">
      <w:pPr>
        <w:widowControl w:val="0"/>
        <w:rPr>
          <w:rFonts w:ascii="Arial" w:hAnsi="Arial" w:cs="Arial"/>
        </w:rPr>
      </w:pPr>
    </w:p>
    <w:p w:rsidR="0018318D" w:rsidRPr="00017B2A" w:rsidP="006A7E27" w14:paraId="79BE79FD" w14:textId="77777777">
      <w:pPr>
        <w:widowControl w:val="0"/>
        <w:ind w:left="360" w:hanging="360"/>
        <w:rPr>
          <w:rFonts w:ascii="Arial" w:hAnsi="Arial" w:cs="Arial"/>
        </w:rPr>
      </w:pPr>
      <w:r w:rsidRPr="00017B2A">
        <w:rPr>
          <w:rFonts w:ascii="Arial" w:hAnsi="Arial" w:cs="Arial"/>
        </w:rPr>
        <w:t xml:space="preserve">15.  </w:t>
      </w:r>
      <w:r w:rsidR="00EE713D">
        <w:rPr>
          <w:rFonts w:ascii="Arial" w:hAnsi="Arial" w:cs="Arial"/>
          <w:u w:val="single"/>
        </w:rPr>
        <w:t>Explain the r</w:t>
      </w:r>
      <w:r w:rsidRPr="00017B2A">
        <w:rPr>
          <w:rFonts w:ascii="Arial" w:hAnsi="Arial" w:cs="Arial"/>
          <w:u w:val="single"/>
        </w:rPr>
        <w:t>easons for change in burden</w:t>
      </w:r>
      <w:r w:rsidRPr="00017B2A">
        <w:rPr>
          <w:rFonts w:ascii="Arial" w:hAnsi="Arial" w:cs="Arial"/>
        </w:rPr>
        <w:t>.</w:t>
      </w:r>
    </w:p>
    <w:p w:rsidR="0018318D" w:rsidRPr="00017B2A" w:rsidP="006A7E27" w14:paraId="1B5AC796" w14:textId="77777777">
      <w:pPr>
        <w:widowControl w:val="0"/>
        <w:ind w:left="360" w:hanging="360"/>
        <w:rPr>
          <w:rFonts w:ascii="Arial" w:hAnsi="Arial" w:cs="Arial"/>
        </w:rPr>
      </w:pPr>
    </w:p>
    <w:p w:rsidR="0018318D" w:rsidRPr="00017B2A" w:rsidP="006A7E27" w14:paraId="04A795E5" w14:textId="6302913F">
      <w:pPr>
        <w:pStyle w:val="BodyTextIndent"/>
        <w:widowControl w:val="0"/>
        <w:ind w:left="0"/>
        <w:rPr>
          <w:rFonts w:ascii="Arial" w:hAnsi="Arial" w:cs="Arial"/>
        </w:rPr>
      </w:pPr>
      <w:r w:rsidRPr="00017B2A">
        <w:rPr>
          <w:rFonts w:ascii="Arial" w:hAnsi="Arial" w:cs="Arial"/>
        </w:rPr>
        <w:t>Th</w:t>
      </w:r>
      <w:r w:rsidRPr="00017B2A" w:rsidR="00C710B8">
        <w:rPr>
          <w:rFonts w:ascii="Arial" w:hAnsi="Arial" w:cs="Arial"/>
        </w:rPr>
        <w:t xml:space="preserve">e change in burden is an ADJUSTMENT </w:t>
      </w:r>
      <w:r w:rsidRPr="00017B2A">
        <w:rPr>
          <w:rFonts w:ascii="Arial" w:hAnsi="Arial" w:cs="Arial"/>
        </w:rPr>
        <w:t>due to a</w:t>
      </w:r>
      <w:r w:rsidRPr="00017B2A" w:rsidR="00AC7EEA">
        <w:rPr>
          <w:rFonts w:ascii="Arial" w:hAnsi="Arial" w:cs="Arial"/>
        </w:rPr>
        <w:t xml:space="preserve"> </w:t>
      </w:r>
      <w:r w:rsidR="00EE713D">
        <w:rPr>
          <w:rFonts w:ascii="Arial" w:hAnsi="Arial" w:cs="Arial"/>
        </w:rPr>
        <w:t xml:space="preserve">change (i.e., </w:t>
      </w:r>
      <w:r w:rsidRPr="008C2786" w:rsidR="00E13211">
        <w:rPr>
          <w:rFonts w:ascii="Arial" w:hAnsi="Arial" w:cs="Arial"/>
        </w:rPr>
        <w:t>de</w:t>
      </w:r>
      <w:r w:rsidRPr="008C2786" w:rsidR="007B047A">
        <w:rPr>
          <w:rFonts w:ascii="Arial" w:hAnsi="Arial" w:cs="Arial"/>
        </w:rPr>
        <w:t>crease</w:t>
      </w:r>
      <w:r w:rsidRPr="008C2786" w:rsidR="00EE713D">
        <w:rPr>
          <w:rFonts w:ascii="Arial" w:hAnsi="Arial" w:cs="Arial"/>
        </w:rPr>
        <w:t xml:space="preserve">) </w:t>
      </w:r>
      <w:r w:rsidRPr="008C2786">
        <w:rPr>
          <w:rFonts w:ascii="Arial" w:hAnsi="Arial" w:cs="Arial"/>
        </w:rPr>
        <w:t xml:space="preserve">in </w:t>
      </w:r>
      <w:r w:rsidRPr="008C2786" w:rsidR="00AC7EEA">
        <w:rPr>
          <w:rFonts w:ascii="Arial" w:hAnsi="Arial" w:cs="Arial"/>
        </w:rPr>
        <w:t xml:space="preserve">the </w:t>
      </w:r>
      <w:r w:rsidRPr="008C2786" w:rsidR="00EE713D">
        <w:rPr>
          <w:rFonts w:ascii="Arial" w:hAnsi="Arial" w:cs="Arial"/>
        </w:rPr>
        <w:t xml:space="preserve">estimated </w:t>
      </w:r>
      <w:r w:rsidRPr="008C2786" w:rsidR="00AC7EEA">
        <w:rPr>
          <w:rFonts w:ascii="Arial" w:hAnsi="Arial" w:cs="Arial"/>
        </w:rPr>
        <w:t xml:space="preserve">annual </w:t>
      </w:r>
      <w:r w:rsidRPr="008C2786" w:rsidR="00064BA8">
        <w:rPr>
          <w:rFonts w:ascii="Arial" w:hAnsi="Arial" w:cs="Arial"/>
        </w:rPr>
        <w:t xml:space="preserve">number of </w:t>
      </w:r>
      <w:r w:rsidRPr="008C2786" w:rsidR="00EE713D">
        <w:rPr>
          <w:rFonts w:ascii="Arial" w:hAnsi="Arial" w:cs="Arial"/>
        </w:rPr>
        <w:t>respondents</w:t>
      </w:r>
      <w:r w:rsidRPr="008C2786" w:rsidR="00F54FCF">
        <w:rPr>
          <w:rFonts w:ascii="Arial" w:hAnsi="Arial" w:cs="Arial"/>
        </w:rPr>
        <w:t>.</w:t>
      </w:r>
      <w:r w:rsidRPr="008C2786" w:rsidR="00D661F3">
        <w:rPr>
          <w:rFonts w:ascii="Arial" w:hAnsi="Arial" w:cs="Arial"/>
          <w:bCs/>
        </w:rPr>
        <w:t xml:space="preserve">  </w:t>
      </w:r>
      <w:r w:rsidRPr="008C2786" w:rsidR="006D13E4">
        <w:rPr>
          <w:rFonts w:ascii="Arial" w:hAnsi="Arial" w:cs="Arial"/>
          <w:bCs/>
        </w:rPr>
        <w:t>There is no proposed change to the reporting</w:t>
      </w:r>
      <w:r w:rsidRPr="00017B2A" w:rsidR="006D13E4">
        <w:rPr>
          <w:rFonts w:ascii="Arial" w:hAnsi="Arial" w:cs="Arial"/>
          <w:bCs/>
        </w:rPr>
        <w:t xml:space="preserve"> or recordkeeping requirements of this collection.  The reporting and recordkeeping requirements, and the methodology for calculating burden, remain unchanged.</w:t>
      </w:r>
      <w:r w:rsidR="00E023DC">
        <w:rPr>
          <w:rFonts w:ascii="Arial" w:hAnsi="Arial" w:cs="Arial"/>
          <w:bCs/>
        </w:rPr>
        <w:t xml:space="preserve">  </w:t>
      </w:r>
    </w:p>
    <w:p w:rsidR="0018318D" w:rsidRPr="00017B2A" w:rsidP="006A7E27" w14:paraId="2C2E21D9" w14:textId="77777777">
      <w:pPr>
        <w:widowControl w:val="0"/>
        <w:rPr>
          <w:rFonts w:ascii="Arial" w:hAnsi="Arial" w:cs="Arial"/>
        </w:rPr>
      </w:pPr>
    </w:p>
    <w:p w:rsidR="0018318D" w:rsidRPr="00017B2A" w:rsidP="006A7E27" w14:paraId="00D54965" w14:textId="77777777">
      <w:pPr>
        <w:widowControl w:val="0"/>
        <w:ind w:left="720" w:hanging="720"/>
        <w:rPr>
          <w:rFonts w:ascii="Arial" w:hAnsi="Arial" w:cs="Arial"/>
        </w:rPr>
      </w:pPr>
      <w:r w:rsidRPr="00017B2A">
        <w:rPr>
          <w:rFonts w:ascii="Arial" w:hAnsi="Arial" w:cs="Arial"/>
        </w:rPr>
        <w:t xml:space="preserve">16.  </w:t>
      </w:r>
      <w:r w:rsidRPr="00017B2A">
        <w:rPr>
          <w:rFonts w:ascii="Arial" w:hAnsi="Arial" w:cs="Arial"/>
          <w:u w:val="single"/>
        </w:rPr>
        <w:t>Plans for tabulation, statistical analysis and publication</w:t>
      </w:r>
      <w:r w:rsidRPr="00017B2A">
        <w:rPr>
          <w:rFonts w:ascii="Arial" w:hAnsi="Arial" w:cs="Arial"/>
        </w:rPr>
        <w:t>.</w:t>
      </w:r>
    </w:p>
    <w:p w:rsidR="0018318D" w:rsidRPr="00017B2A" w:rsidP="006A7E27" w14:paraId="116D46B7" w14:textId="77777777">
      <w:pPr>
        <w:widowControl w:val="0"/>
        <w:rPr>
          <w:rFonts w:ascii="Arial" w:hAnsi="Arial" w:cs="Arial"/>
        </w:rPr>
      </w:pPr>
    </w:p>
    <w:p w:rsidR="00BD4F0E" w:rsidRPr="00017B2A" w:rsidP="006A7E27" w14:paraId="283E959A" w14:textId="77777777">
      <w:pPr>
        <w:pStyle w:val="BodyTextIndent"/>
        <w:widowControl w:val="0"/>
        <w:ind w:left="0"/>
        <w:rPr>
          <w:rFonts w:ascii="Arial" w:hAnsi="Arial" w:cs="Arial"/>
        </w:rPr>
      </w:pPr>
      <w:r w:rsidRPr="00017B2A">
        <w:rPr>
          <w:rFonts w:ascii="Arial" w:hAnsi="Arial" w:cs="Arial"/>
        </w:rPr>
        <w:t>This information collection will not be published for statistical purposes.</w:t>
      </w:r>
    </w:p>
    <w:p w:rsidR="0018318D" w:rsidRPr="00017B2A" w:rsidP="006A7E27" w14:paraId="03FDFFFD" w14:textId="77777777">
      <w:pPr>
        <w:widowControl w:val="0"/>
        <w:rPr>
          <w:rFonts w:ascii="Arial" w:hAnsi="Arial" w:cs="Arial"/>
        </w:rPr>
      </w:pPr>
    </w:p>
    <w:p w:rsidR="0018318D" w:rsidRPr="00017B2A" w:rsidP="006A7E27" w14:paraId="4252503C" w14:textId="77777777">
      <w:pPr>
        <w:widowControl w:val="0"/>
        <w:ind w:left="720" w:hanging="720"/>
        <w:rPr>
          <w:rFonts w:ascii="Arial" w:hAnsi="Arial" w:cs="Arial"/>
        </w:rPr>
      </w:pPr>
      <w:r w:rsidRPr="00017B2A">
        <w:rPr>
          <w:rFonts w:ascii="Arial" w:hAnsi="Arial" w:cs="Arial"/>
        </w:rPr>
        <w:t xml:space="preserve">17.  </w:t>
      </w:r>
      <w:r w:rsidRPr="00017B2A">
        <w:rPr>
          <w:rFonts w:ascii="Arial" w:hAnsi="Arial" w:cs="Arial"/>
          <w:u w:val="single"/>
        </w:rPr>
        <w:t>Approval for not explaining the expiration date for OMB approval</w:t>
      </w:r>
      <w:r w:rsidRPr="00017B2A">
        <w:rPr>
          <w:rFonts w:ascii="Arial" w:hAnsi="Arial" w:cs="Arial"/>
        </w:rPr>
        <w:t>.</w:t>
      </w:r>
    </w:p>
    <w:p w:rsidR="0018318D" w:rsidRPr="00017B2A" w:rsidP="006A7E27" w14:paraId="6ADCDC48" w14:textId="77777777">
      <w:pPr>
        <w:widowControl w:val="0"/>
        <w:rPr>
          <w:rFonts w:ascii="Arial" w:hAnsi="Arial" w:cs="Arial"/>
        </w:rPr>
      </w:pPr>
    </w:p>
    <w:p w:rsidR="00A85F87" w:rsidRPr="00017B2A" w:rsidP="006A7E27" w14:paraId="35FBAD71" w14:textId="77777777">
      <w:pPr>
        <w:pStyle w:val="BodyTextIndent"/>
        <w:widowControl w:val="0"/>
        <w:ind w:left="0"/>
        <w:rPr>
          <w:rFonts w:ascii="Arial" w:hAnsi="Arial" w:cs="Arial"/>
        </w:rPr>
      </w:pPr>
      <w:r w:rsidRPr="00017B2A">
        <w:rPr>
          <w:rFonts w:ascii="Arial" w:hAnsi="Arial" w:cs="Arial"/>
        </w:rPr>
        <w:t>The Coast Guard will display the expiration date for OMB approval of this information collection.</w:t>
      </w:r>
    </w:p>
    <w:p w:rsidR="0018318D" w:rsidRPr="00017B2A" w:rsidP="006A7E27" w14:paraId="1339A87D" w14:textId="77777777">
      <w:pPr>
        <w:pStyle w:val="BodyTextIndent"/>
        <w:widowControl w:val="0"/>
        <w:ind w:left="0"/>
        <w:rPr>
          <w:rFonts w:ascii="Arial" w:hAnsi="Arial" w:cs="Arial"/>
        </w:rPr>
      </w:pPr>
    </w:p>
    <w:p w:rsidR="0018318D" w:rsidRPr="00017B2A" w:rsidP="006A7E27" w14:paraId="26016E1F" w14:textId="77777777">
      <w:pPr>
        <w:widowControl w:val="0"/>
        <w:rPr>
          <w:rFonts w:ascii="Arial" w:hAnsi="Arial" w:cs="Arial"/>
        </w:rPr>
      </w:pPr>
      <w:r w:rsidRPr="00017B2A">
        <w:rPr>
          <w:rFonts w:ascii="Arial" w:hAnsi="Arial" w:cs="Arial"/>
        </w:rPr>
        <w:t xml:space="preserve">18.  </w:t>
      </w:r>
      <w:r w:rsidRPr="00017B2A">
        <w:rPr>
          <w:rFonts w:ascii="Arial" w:hAnsi="Arial" w:cs="Arial"/>
          <w:u w:val="single"/>
        </w:rPr>
        <w:t>Exception to the certification statement</w:t>
      </w:r>
      <w:r w:rsidRPr="00017B2A">
        <w:rPr>
          <w:rFonts w:ascii="Arial" w:hAnsi="Arial" w:cs="Arial"/>
        </w:rPr>
        <w:t>.</w:t>
      </w:r>
    </w:p>
    <w:p w:rsidR="0018318D" w:rsidRPr="00017B2A" w:rsidP="006A7E27" w14:paraId="1FEA6345" w14:textId="77777777">
      <w:pPr>
        <w:widowControl w:val="0"/>
        <w:rPr>
          <w:rFonts w:ascii="Arial" w:hAnsi="Arial" w:cs="Arial"/>
        </w:rPr>
      </w:pPr>
    </w:p>
    <w:p w:rsidR="0018318D" w:rsidRPr="00017B2A" w:rsidP="006A7E27" w14:paraId="7DEF16E5" w14:textId="77777777">
      <w:pPr>
        <w:pStyle w:val="BodyTextIndent"/>
        <w:widowControl w:val="0"/>
        <w:ind w:left="0"/>
        <w:rPr>
          <w:rFonts w:ascii="Arial" w:hAnsi="Arial" w:cs="Arial"/>
        </w:rPr>
      </w:pPr>
      <w:r w:rsidRPr="00017B2A">
        <w:rPr>
          <w:rFonts w:ascii="Arial" w:hAnsi="Arial" w:cs="Arial"/>
        </w:rPr>
        <w:t xml:space="preserve">The Coast Guard </w:t>
      </w:r>
      <w:r w:rsidRPr="00017B2A" w:rsidR="00A85F87">
        <w:rPr>
          <w:rFonts w:ascii="Arial" w:hAnsi="Arial" w:cs="Arial"/>
        </w:rPr>
        <w:t>does not request an exception to the certification of this information collection.</w:t>
      </w:r>
    </w:p>
    <w:p w:rsidR="005C663A" w:rsidRPr="00017B2A" w:rsidP="006A7E27" w14:paraId="584E3E4F" w14:textId="77777777">
      <w:pPr>
        <w:pStyle w:val="Subtitle"/>
        <w:widowControl w:val="0"/>
        <w:tabs>
          <w:tab w:val="left" w:pos="720"/>
          <w:tab w:val="left" w:pos="1440"/>
        </w:tabs>
        <w:rPr>
          <w:rFonts w:ascii="Arial" w:hAnsi="Arial" w:cs="Arial"/>
          <w:sz w:val="20"/>
          <w:u w:val="none"/>
        </w:rPr>
      </w:pPr>
    </w:p>
    <w:p w:rsidR="00D661F3" w:rsidRPr="00017B2A" w:rsidP="006A7E27" w14:paraId="4CB944ED" w14:textId="77777777">
      <w:pPr>
        <w:pStyle w:val="Subtitle"/>
        <w:widowControl w:val="0"/>
        <w:tabs>
          <w:tab w:val="left" w:pos="720"/>
          <w:tab w:val="left" w:pos="1440"/>
        </w:tabs>
        <w:rPr>
          <w:rFonts w:ascii="Arial" w:hAnsi="Arial" w:cs="Arial"/>
          <w:sz w:val="20"/>
          <w:u w:val="none"/>
        </w:rPr>
      </w:pPr>
    </w:p>
    <w:p w:rsidR="005C663A" w:rsidRPr="00017B2A" w:rsidP="006A7E27" w14:paraId="7A9604F9" w14:textId="77777777">
      <w:pPr>
        <w:widowControl w:val="0"/>
        <w:tabs>
          <w:tab w:val="left" w:pos="576"/>
          <w:tab w:val="left" w:pos="1440"/>
        </w:tabs>
        <w:rPr>
          <w:rFonts w:ascii="Arial" w:hAnsi="Arial" w:cs="Arial"/>
          <w:b/>
        </w:rPr>
      </w:pPr>
      <w:r w:rsidRPr="00017B2A">
        <w:rPr>
          <w:rFonts w:ascii="Arial" w:hAnsi="Arial" w:cs="Arial"/>
          <w:b/>
        </w:rPr>
        <w:t>B.  Collection of Information Employing Statistical Methods.</w:t>
      </w:r>
    </w:p>
    <w:p w:rsidR="005C663A" w:rsidRPr="00017B2A" w:rsidP="006A7E27" w14:paraId="6849AC3B" w14:textId="77777777">
      <w:pPr>
        <w:widowControl w:val="0"/>
        <w:tabs>
          <w:tab w:val="left" w:pos="576"/>
          <w:tab w:val="left" w:pos="1440"/>
        </w:tabs>
        <w:rPr>
          <w:rFonts w:ascii="Arial" w:hAnsi="Arial" w:cs="Arial"/>
          <w:b/>
        </w:rPr>
      </w:pPr>
    </w:p>
    <w:p w:rsidR="005C663A" w:rsidP="006A7E27" w14:paraId="6D61434D" w14:textId="77777777">
      <w:pPr>
        <w:widowControl w:val="0"/>
        <w:autoSpaceDE w:val="0"/>
        <w:autoSpaceDN w:val="0"/>
        <w:adjustRightInd w:val="0"/>
        <w:rPr>
          <w:rFonts w:ascii="Arial" w:hAnsi="Arial" w:cs="Arial"/>
        </w:rPr>
      </w:pPr>
      <w:r w:rsidRPr="00017B2A">
        <w:rPr>
          <w:rFonts w:ascii="Arial" w:hAnsi="Arial" w:cs="Arial"/>
        </w:rPr>
        <w:t>This information collection does not employ statistical methods.</w:t>
      </w:r>
    </w:p>
    <w:p w:rsidR="0041389C" w:rsidP="006A7E27" w14:paraId="1E17A168" w14:textId="77777777">
      <w:pPr>
        <w:widowControl w:val="0"/>
        <w:autoSpaceDE w:val="0"/>
        <w:autoSpaceDN w:val="0"/>
        <w:adjustRightInd w:val="0"/>
        <w:rPr>
          <w:rFonts w:ascii="Arial" w:hAnsi="Arial" w:cs="Arial"/>
        </w:rPr>
      </w:pPr>
    </w:p>
    <w:p w:rsidR="005C663A" w:rsidRPr="00017B2A" w:rsidP="006A7E27" w14:paraId="7E4754AE" w14:textId="77777777">
      <w:pPr>
        <w:widowControl w:val="0"/>
        <w:autoSpaceDE w:val="0"/>
        <w:autoSpaceDN w:val="0"/>
        <w:adjustRightInd w:val="0"/>
        <w:rPr>
          <w:rFonts w:ascii="Arial" w:hAnsi="Arial" w:cs="Arial"/>
        </w:rPr>
      </w:pPr>
    </w:p>
    <w:sectPr>
      <w:headerReference w:type="default" r:id="rId14"/>
      <w:footerReference w:type="even" r:id="rId15"/>
      <w:footerReference w:type="default" r:id="rId16"/>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3DC" w14:paraId="0879F9E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023DC" w14:paraId="4A7554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3DC" w:rsidRPr="00EA25C4" w14:paraId="4F7E9F37" w14:textId="77777777">
    <w:pPr>
      <w:pStyle w:val="Footer"/>
      <w:jc w:val="center"/>
      <w:rPr>
        <w:rFonts w:ascii="Arial" w:hAnsi="Arial"/>
      </w:rPr>
    </w:pPr>
    <w:r w:rsidRPr="00EA25C4">
      <w:rPr>
        <w:rStyle w:val="PageNumber"/>
        <w:rFonts w:ascii="Arial" w:hAnsi="Arial"/>
      </w:rPr>
      <w:fldChar w:fldCharType="begin"/>
    </w:r>
    <w:r w:rsidRPr="00EA25C4">
      <w:rPr>
        <w:rStyle w:val="PageNumber"/>
        <w:rFonts w:ascii="Arial" w:hAnsi="Arial"/>
      </w:rPr>
      <w:instrText xml:space="preserve"> PAGE </w:instrText>
    </w:r>
    <w:r w:rsidRPr="00EA25C4">
      <w:rPr>
        <w:rStyle w:val="PageNumber"/>
        <w:rFonts w:ascii="Arial" w:hAnsi="Arial"/>
      </w:rPr>
      <w:fldChar w:fldCharType="separate"/>
    </w:r>
    <w:r w:rsidR="00EE6060">
      <w:rPr>
        <w:rStyle w:val="PageNumber"/>
        <w:rFonts w:ascii="Arial" w:hAnsi="Arial"/>
        <w:noProof/>
      </w:rPr>
      <w:t>4</w:t>
    </w:r>
    <w:r w:rsidRPr="00EA25C4">
      <w:rPr>
        <w:rStyle w:val="PageNumber"/>
        <w:rFonts w:ascii="Arial" w:hAnsi="Arial"/>
      </w:rPr>
      <w:fldChar w:fldCharType="end"/>
    </w:r>
    <w:r w:rsidRPr="00EA25C4">
      <w:rPr>
        <w:rStyle w:val="PageNumber"/>
        <w:rFonts w:ascii="Arial" w:hAnsi="Arial"/>
      </w:rPr>
      <w:t xml:space="preserve"> of </w:t>
    </w:r>
    <w:r w:rsidRPr="00EA25C4">
      <w:rPr>
        <w:rStyle w:val="PageNumber"/>
        <w:rFonts w:ascii="Arial" w:hAnsi="Arial"/>
      </w:rPr>
      <w:fldChar w:fldCharType="begin"/>
    </w:r>
    <w:r w:rsidRPr="00EA25C4">
      <w:rPr>
        <w:rStyle w:val="PageNumber"/>
        <w:rFonts w:ascii="Arial" w:hAnsi="Arial"/>
      </w:rPr>
      <w:instrText xml:space="preserve"> NUMPAGES </w:instrText>
    </w:r>
    <w:r w:rsidRPr="00EA25C4">
      <w:rPr>
        <w:rStyle w:val="PageNumber"/>
        <w:rFonts w:ascii="Arial" w:hAnsi="Arial"/>
      </w:rPr>
      <w:fldChar w:fldCharType="separate"/>
    </w:r>
    <w:r w:rsidR="00EE6060">
      <w:rPr>
        <w:rStyle w:val="PageNumber"/>
        <w:rFonts w:ascii="Arial" w:hAnsi="Arial"/>
        <w:noProof/>
      </w:rPr>
      <w:t>4</w:t>
    </w:r>
    <w:r w:rsidRPr="00EA25C4">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68C5" w14:paraId="24F3F2BE" w14:textId="77777777">
      <w:r>
        <w:separator/>
      </w:r>
    </w:p>
  </w:footnote>
  <w:footnote w:type="continuationSeparator" w:id="1">
    <w:p w:rsidR="00FC68C5" w14:paraId="45F482F1" w14:textId="77777777">
      <w:r>
        <w:continuationSeparator/>
      </w:r>
    </w:p>
  </w:footnote>
  <w:footnote w:type="continuationNotice" w:id="2">
    <w:p w:rsidR="001F0DB4" w14:paraId="2E4D28F8" w14:textId="77777777"/>
  </w:footnote>
  <w:footnote w:id="3">
    <w:p w:rsidR="00E023DC" w:rsidRPr="00805E64" w14:paraId="7294E48E" w14:textId="77777777">
      <w:pPr>
        <w:pStyle w:val="FootnoteText"/>
        <w:rPr>
          <w:rFonts w:ascii="Arial" w:hAnsi="Arial" w:cs="Arial"/>
          <w:sz w:val="16"/>
          <w:szCs w:val="16"/>
        </w:rPr>
      </w:pPr>
      <w:r w:rsidRPr="00805E64">
        <w:rPr>
          <w:rStyle w:val="FootnoteReference"/>
          <w:rFonts w:ascii="Arial" w:hAnsi="Arial" w:cs="Arial"/>
          <w:sz w:val="16"/>
          <w:szCs w:val="16"/>
        </w:rPr>
        <w:footnoteRef/>
      </w:r>
      <w:r w:rsidRPr="00805E64">
        <w:rPr>
          <w:rFonts w:ascii="Arial" w:hAnsi="Arial" w:cs="Arial"/>
          <w:sz w:val="16"/>
          <w:szCs w:val="16"/>
        </w:rPr>
        <w:t xml:space="preserve">  </w:t>
      </w:r>
      <w:r w:rsidR="00F54FCF">
        <w:rPr>
          <w:rFonts w:ascii="Arial" w:hAnsi="Arial" w:cs="Arial"/>
          <w:sz w:val="16"/>
          <w:szCs w:val="16"/>
        </w:rPr>
        <w:t>First, a</w:t>
      </w:r>
      <w:r w:rsidRPr="00805E64">
        <w:rPr>
          <w:rFonts w:ascii="Arial" w:hAnsi="Arial" w:cs="Arial"/>
          <w:sz w:val="16"/>
          <w:szCs w:val="16"/>
        </w:rPr>
        <w:t xml:space="preserve"> vessel owner/operator must apply for classification, plan review and inspection by a recognized Classification Society to determine compliance with international treaties and agreements.  Then the Classification Society submits information to the Coast Guard </w:t>
      </w:r>
      <w:r w:rsidR="00F54FCF">
        <w:rPr>
          <w:rFonts w:ascii="Arial" w:hAnsi="Arial" w:cs="Arial"/>
          <w:sz w:val="16"/>
          <w:szCs w:val="16"/>
        </w:rPr>
        <w:t>so that</w:t>
      </w:r>
      <w:r w:rsidRPr="00805E64">
        <w:rPr>
          <w:rFonts w:ascii="Arial" w:hAnsi="Arial" w:cs="Arial"/>
          <w:sz w:val="16"/>
          <w:szCs w:val="16"/>
        </w:rPr>
        <w:t xml:space="preserve"> a Certificate of Inspection can be issued to the vessel owner/operator.  </w:t>
      </w:r>
    </w:p>
  </w:footnote>
  <w:footnote w:id="4">
    <w:p w:rsidR="00250B02" w:rsidRPr="008C2786" w:rsidP="00250B02" w14:paraId="583D3921" w14:textId="4B1AB2CF">
      <w:pPr>
        <w:pStyle w:val="FootnoteText"/>
        <w:rPr>
          <w:rFonts w:ascii="Arial" w:hAnsi="Arial" w:cs="Arial"/>
          <w:sz w:val="18"/>
          <w:szCs w:val="18"/>
          <w:u w:val="single"/>
        </w:rPr>
      </w:pPr>
      <w:r w:rsidRPr="008C2786">
        <w:rPr>
          <w:rStyle w:val="FootnoteReference"/>
        </w:rPr>
        <w:footnoteRef/>
      </w:r>
      <w:r w:rsidRPr="008C2786">
        <w:t xml:space="preserve">  </w:t>
      </w:r>
      <w:hyperlink r:id="rId1" w:history="1">
        <w:r w:rsidRPr="008C2786" w:rsidR="00A61AC9">
          <w:rPr>
            <w:rStyle w:val="Hyperlink"/>
            <w:rFonts w:ascii="Arial" w:hAnsi="Arial" w:cs="Arial"/>
            <w:sz w:val="18"/>
            <w:szCs w:val="18"/>
          </w:rPr>
          <w:t>https://www.bls.gov/oes/2023/may/oes172121.htm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3DC" w14:paraId="2539BAE2" w14:textId="77777777">
    <w:pPr>
      <w:pStyle w:val="Header"/>
      <w:rPr>
        <w:rFonts w:ascii="Arial" w:hAnsi="Arial"/>
      </w:rPr>
    </w:pPr>
    <w:r>
      <w:rPr>
        <w:rFonts w:ascii="Arial" w:hAnsi="Arial"/>
      </w:rPr>
      <w:t xml:space="preserve">1625-0081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30001"/>
    <w:multiLevelType w:val="hybridMultilevel"/>
    <w:tmpl w:val="937ECB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211DF9"/>
    <w:multiLevelType w:val="hybridMultilevel"/>
    <w:tmpl w:val="FD8EEAE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17373E5F"/>
    <w:multiLevelType w:val="multilevel"/>
    <w:tmpl w:val="2B88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327C67"/>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1A474DF8"/>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nsid w:val="1C040658"/>
    <w:multiLevelType w:val="hybridMultilevel"/>
    <w:tmpl w:val="F370C7AE"/>
    <w:lvl w:ilvl="0">
      <w:start w:val="6"/>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E850A3C"/>
    <w:multiLevelType w:val="hybridMultilevel"/>
    <w:tmpl w:val="897CCB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5465DC"/>
    <w:multiLevelType w:val="singleLevel"/>
    <w:tmpl w:val="0409000F"/>
    <w:lvl w:ilvl="0">
      <w:start w:val="1"/>
      <w:numFmt w:val="decimal"/>
      <w:lvlText w:val="%1."/>
      <w:lvlJc w:val="left"/>
      <w:pPr>
        <w:tabs>
          <w:tab w:val="num" w:pos="720"/>
        </w:tabs>
        <w:ind w:left="720" w:hanging="360"/>
      </w:pPr>
    </w:lvl>
  </w:abstractNum>
  <w:abstractNum w:abstractNumId="8">
    <w:nsid w:val="2297416B"/>
    <w:multiLevelType w:val="hybridMultilevel"/>
    <w:tmpl w:val="DD5A7DA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B9D628D"/>
    <w:multiLevelType w:val="hybridMultilevel"/>
    <w:tmpl w:val="10444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EF634B"/>
    <w:multiLevelType w:val="hybridMultilevel"/>
    <w:tmpl w:val="222E8D2C"/>
    <w:lvl w:ilvl="0">
      <w:start w:val="12"/>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14A6467"/>
    <w:multiLevelType w:val="singleLevel"/>
    <w:tmpl w:val="45A2B1D0"/>
    <w:lvl w:ilvl="0">
      <w:start w:val="1"/>
      <w:numFmt w:val="decimal"/>
      <w:lvlText w:val="%1."/>
      <w:lvlJc w:val="left"/>
      <w:pPr>
        <w:tabs>
          <w:tab w:val="num" w:pos="360"/>
        </w:tabs>
        <w:ind w:left="360" w:hanging="360"/>
      </w:pPr>
      <w:rPr>
        <w:rFonts w:hint="default"/>
        <w:u w:val="single"/>
      </w:rPr>
    </w:lvl>
  </w:abstractNum>
  <w:abstractNum w:abstractNumId="14">
    <w:nsid w:val="59B374EE"/>
    <w:multiLevelType w:val="hybridMultilevel"/>
    <w:tmpl w:val="843A4EB0"/>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5C8C1F13"/>
    <w:multiLevelType w:val="hybridMultilevel"/>
    <w:tmpl w:val="35A671E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5F0F0D2B"/>
    <w:multiLevelType w:val="singleLevel"/>
    <w:tmpl w:val="ABC678E4"/>
    <w:lvl w:ilvl="0">
      <w:start w:val="8"/>
      <w:numFmt w:val="decimal"/>
      <w:lvlText w:val="%1"/>
      <w:lvlJc w:val="left"/>
      <w:pPr>
        <w:tabs>
          <w:tab w:val="num" w:pos="720"/>
        </w:tabs>
        <w:ind w:left="720" w:hanging="720"/>
      </w:pPr>
      <w:rPr>
        <w:rFonts w:hint="default"/>
      </w:rPr>
    </w:lvl>
  </w:abstractNum>
  <w:abstractNum w:abstractNumId="17">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D7714F"/>
    <w:multiLevelType w:val="singleLevel"/>
    <w:tmpl w:val="5D20FF52"/>
    <w:lvl w:ilvl="0">
      <w:start w:val="1"/>
      <w:numFmt w:val="decimal"/>
      <w:lvlText w:val="%1."/>
      <w:lvlJc w:val="left"/>
      <w:pPr>
        <w:tabs>
          <w:tab w:val="num" w:pos="480"/>
        </w:tabs>
        <w:ind w:left="480" w:hanging="480"/>
      </w:pPr>
      <w:rPr>
        <w:rFonts w:hint="default"/>
      </w:rPr>
    </w:lvl>
  </w:abstractNum>
  <w:abstractNum w:abstractNumId="20">
    <w:nsid w:val="67BB3DA5"/>
    <w:multiLevelType w:val="hybridMultilevel"/>
    <w:tmpl w:val="6AEA00B4"/>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6C390A4D"/>
    <w:multiLevelType w:val="hybridMultilevel"/>
    <w:tmpl w:val="1082B11A"/>
    <w:lvl w:ilvl="0">
      <w:start w:val="7"/>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5325030"/>
    <w:multiLevelType w:val="hybridMultilevel"/>
    <w:tmpl w:val="266C4C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21560587">
    <w:abstractNumId w:val="4"/>
  </w:num>
  <w:num w:numId="2" w16cid:durableId="1172067966">
    <w:abstractNumId w:val="19"/>
  </w:num>
  <w:num w:numId="3" w16cid:durableId="476729231">
    <w:abstractNumId w:val="13"/>
  </w:num>
  <w:num w:numId="4" w16cid:durableId="2143959952">
    <w:abstractNumId w:val="3"/>
  </w:num>
  <w:num w:numId="5" w16cid:durableId="36928596">
    <w:abstractNumId w:val="16"/>
  </w:num>
  <w:num w:numId="6" w16cid:durableId="377165963">
    <w:abstractNumId w:val="7"/>
  </w:num>
  <w:num w:numId="7" w16cid:durableId="221795734">
    <w:abstractNumId w:val="12"/>
  </w:num>
  <w:num w:numId="8" w16cid:durableId="2089692564">
    <w:abstractNumId w:val="17"/>
  </w:num>
  <w:num w:numId="9" w16cid:durableId="1172329409">
    <w:abstractNumId w:val="9"/>
  </w:num>
  <w:num w:numId="10" w16cid:durableId="2101560693">
    <w:abstractNumId w:val="14"/>
  </w:num>
  <w:num w:numId="11" w16cid:durableId="1614361130">
    <w:abstractNumId w:val="11"/>
  </w:num>
  <w:num w:numId="12" w16cid:durableId="1431582836">
    <w:abstractNumId w:val="15"/>
  </w:num>
  <w:num w:numId="13" w16cid:durableId="1984460326">
    <w:abstractNumId w:val="20"/>
  </w:num>
  <w:num w:numId="14" w16cid:durableId="897278494">
    <w:abstractNumId w:val="5"/>
  </w:num>
  <w:num w:numId="15" w16cid:durableId="913975545">
    <w:abstractNumId w:val="21"/>
  </w:num>
  <w:num w:numId="16" w16cid:durableId="1224757816">
    <w:abstractNumId w:val="18"/>
  </w:num>
  <w:num w:numId="17" w16cid:durableId="953559965">
    <w:abstractNumId w:val="8"/>
  </w:num>
  <w:num w:numId="18" w16cid:durableId="1810366732">
    <w:abstractNumId w:val="1"/>
  </w:num>
  <w:num w:numId="19" w16cid:durableId="1137798832">
    <w:abstractNumId w:val="23"/>
  </w:num>
  <w:num w:numId="20" w16cid:durableId="199245328">
    <w:abstractNumId w:val="22"/>
  </w:num>
  <w:num w:numId="21" w16cid:durableId="164901328">
    <w:abstractNumId w:val="6"/>
  </w:num>
  <w:num w:numId="22" w16cid:durableId="1327440232">
    <w:abstractNumId w:val="0"/>
  </w:num>
  <w:num w:numId="23" w16cid:durableId="2030834959">
    <w:abstractNumId w:val="2"/>
  </w:num>
  <w:num w:numId="24" w16cid:durableId="14152073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18D"/>
    <w:rsid w:val="00001D4A"/>
    <w:rsid w:val="0000564B"/>
    <w:rsid w:val="0000647A"/>
    <w:rsid w:val="00012323"/>
    <w:rsid w:val="00017B2A"/>
    <w:rsid w:val="00026A0A"/>
    <w:rsid w:val="00031B0B"/>
    <w:rsid w:val="00037D13"/>
    <w:rsid w:val="0005077A"/>
    <w:rsid w:val="00053244"/>
    <w:rsid w:val="00062C00"/>
    <w:rsid w:val="00064BA8"/>
    <w:rsid w:val="00066BB8"/>
    <w:rsid w:val="0007136E"/>
    <w:rsid w:val="000B0E97"/>
    <w:rsid w:val="000B61C4"/>
    <w:rsid w:val="000C020C"/>
    <w:rsid w:val="000D5903"/>
    <w:rsid w:val="000D698E"/>
    <w:rsid w:val="000E6847"/>
    <w:rsid w:val="00121E4D"/>
    <w:rsid w:val="00130A54"/>
    <w:rsid w:val="001677AB"/>
    <w:rsid w:val="00175507"/>
    <w:rsid w:val="0018318D"/>
    <w:rsid w:val="00195D06"/>
    <w:rsid w:val="001A34F2"/>
    <w:rsid w:val="001C6852"/>
    <w:rsid w:val="001D32FE"/>
    <w:rsid w:val="001D4E5E"/>
    <w:rsid w:val="001F0DB4"/>
    <w:rsid w:val="001F5F0B"/>
    <w:rsid w:val="002028D2"/>
    <w:rsid w:val="00220289"/>
    <w:rsid w:val="00232A17"/>
    <w:rsid w:val="002337DA"/>
    <w:rsid w:val="00250B02"/>
    <w:rsid w:val="00283767"/>
    <w:rsid w:val="002837D1"/>
    <w:rsid w:val="002B2F81"/>
    <w:rsid w:val="002B4145"/>
    <w:rsid w:val="002D6CFA"/>
    <w:rsid w:val="002E5BBB"/>
    <w:rsid w:val="00301989"/>
    <w:rsid w:val="00301B37"/>
    <w:rsid w:val="003142A8"/>
    <w:rsid w:val="0032072D"/>
    <w:rsid w:val="003635C3"/>
    <w:rsid w:val="003638C2"/>
    <w:rsid w:val="00367510"/>
    <w:rsid w:val="003860B4"/>
    <w:rsid w:val="003902DA"/>
    <w:rsid w:val="003B12E1"/>
    <w:rsid w:val="003B5DD6"/>
    <w:rsid w:val="003B7DDE"/>
    <w:rsid w:val="003C2CA9"/>
    <w:rsid w:val="003D1ADA"/>
    <w:rsid w:val="003E56CD"/>
    <w:rsid w:val="003F0DB7"/>
    <w:rsid w:val="0041389C"/>
    <w:rsid w:val="00415B17"/>
    <w:rsid w:val="0044451A"/>
    <w:rsid w:val="00444791"/>
    <w:rsid w:val="00450899"/>
    <w:rsid w:val="0046235E"/>
    <w:rsid w:val="0046462B"/>
    <w:rsid w:val="00483020"/>
    <w:rsid w:val="00484F05"/>
    <w:rsid w:val="004917A7"/>
    <w:rsid w:val="00491C1D"/>
    <w:rsid w:val="004A0B45"/>
    <w:rsid w:val="004B1FA8"/>
    <w:rsid w:val="004C35C7"/>
    <w:rsid w:val="004C646A"/>
    <w:rsid w:val="004E3A0F"/>
    <w:rsid w:val="004F177E"/>
    <w:rsid w:val="00501B79"/>
    <w:rsid w:val="0052063D"/>
    <w:rsid w:val="00530584"/>
    <w:rsid w:val="005720E3"/>
    <w:rsid w:val="005758E4"/>
    <w:rsid w:val="005A444D"/>
    <w:rsid w:val="005A548A"/>
    <w:rsid w:val="005A5B4E"/>
    <w:rsid w:val="005A68BE"/>
    <w:rsid w:val="005C663A"/>
    <w:rsid w:val="00613139"/>
    <w:rsid w:val="00622FE6"/>
    <w:rsid w:val="00632DCE"/>
    <w:rsid w:val="006370F6"/>
    <w:rsid w:val="00677613"/>
    <w:rsid w:val="006A62DA"/>
    <w:rsid w:val="006A7E27"/>
    <w:rsid w:val="006B2F1A"/>
    <w:rsid w:val="006D13E4"/>
    <w:rsid w:val="006F1B06"/>
    <w:rsid w:val="00725C66"/>
    <w:rsid w:val="007506E1"/>
    <w:rsid w:val="007820BA"/>
    <w:rsid w:val="0079451A"/>
    <w:rsid w:val="007A6D05"/>
    <w:rsid w:val="007B047A"/>
    <w:rsid w:val="007B42B3"/>
    <w:rsid w:val="007B5EF2"/>
    <w:rsid w:val="007C75B6"/>
    <w:rsid w:val="007E36CC"/>
    <w:rsid w:val="007F0511"/>
    <w:rsid w:val="007F280C"/>
    <w:rsid w:val="00800054"/>
    <w:rsid w:val="00805E64"/>
    <w:rsid w:val="00822AE5"/>
    <w:rsid w:val="0082302B"/>
    <w:rsid w:val="008325EF"/>
    <w:rsid w:val="00833271"/>
    <w:rsid w:val="0083517B"/>
    <w:rsid w:val="008545EF"/>
    <w:rsid w:val="00867780"/>
    <w:rsid w:val="0088365A"/>
    <w:rsid w:val="008B1EA4"/>
    <w:rsid w:val="008B61C2"/>
    <w:rsid w:val="008C139E"/>
    <w:rsid w:val="008C2786"/>
    <w:rsid w:val="008C53FF"/>
    <w:rsid w:val="008D1702"/>
    <w:rsid w:val="00901679"/>
    <w:rsid w:val="009150B3"/>
    <w:rsid w:val="00917E7E"/>
    <w:rsid w:val="00917EB3"/>
    <w:rsid w:val="00920674"/>
    <w:rsid w:val="00935812"/>
    <w:rsid w:val="009503FD"/>
    <w:rsid w:val="00956C52"/>
    <w:rsid w:val="009952E3"/>
    <w:rsid w:val="009C4FE6"/>
    <w:rsid w:val="009F31CB"/>
    <w:rsid w:val="00A17DDE"/>
    <w:rsid w:val="00A30944"/>
    <w:rsid w:val="00A61AC9"/>
    <w:rsid w:val="00A622F3"/>
    <w:rsid w:val="00A66ED7"/>
    <w:rsid w:val="00A710B9"/>
    <w:rsid w:val="00A813C7"/>
    <w:rsid w:val="00A8316A"/>
    <w:rsid w:val="00A85F87"/>
    <w:rsid w:val="00A860FC"/>
    <w:rsid w:val="00AA09D2"/>
    <w:rsid w:val="00AB296D"/>
    <w:rsid w:val="00AC5CB5"/>
    <w:rsid w:val="00AC7EEA"/>
    <w:rsid w:val="00AD189B"/>
    <w:rsid w:val="00AE30BD"/>
    <w:rsid w:val="00AE71E5"/>
    <w:rsid w:val="00B011CC"/>
    <w:rsid w:val="00B134C9"/>
    <w:rsid w:val="00B57580"/>
    <w:rsid w:val="00B67AB7"/>
    <w:rsid w:val="00B72BBC"/>
    <w:rsid w:val="00BB637A"/>
    <w:rsid w:val="00BB70C3"/>
    <w:rsid w:val="00BC3145"/>
    <w:rsid w:val="00BD0A44"/>
    <w:rsid w:val="00BD4F0E"/>
    <w:rsid w:val="00C137A6"/>
    <w:rsid w:val="00C21330"/>
    <w:rsid w:val="00C538A0"/>
    <w:rsid w:val="00C710B8"/>
    <w:rsid w:val="00C84E38"/>
    <w:rsid w:val="00C93DF3"/>
    <w:rsid w:val="00C94EE3"/>
    <w:rsid w:val="00CA041C"/>
    <w:rsid w:val="00CA6DD3"/>
    <w:rsid w:val="00CA756E"/>
    <w:rsid w:val="00CD7DE9"/>
    <w:rsid w:val="00CE70D9"/>
    <w:rsid w:val="00D21D5E"/>
    <w:rsid w:val="00D3632D"/>
    <w:rsid w:val="00D419C8"/>
    <w:rsid w:val="00D65C36"/>
    <w:rsid w:val="00D661F3"/>
    <w:rsid w:val="00D7325E"/>
    <w:rsid w:val="00D75C22"/>
    <w:rsid w:val="00D772AD"/>
    <w:rsid w:val="00D85499"/>
    <w:rsid w:val="00D85939"/>
    <w:rsid w:val="00D869FD"/>
    <w:rsid w:val="00D977F7"/>
    <w:rsid w:val="00DA3054"/>
    <w:rsid w:val="00DA4563"/>
    <w:rsid w:val="00DA6E1A"/>
    <w:rsid w:val="00DC28AA"/>
    <w:rsid w:val="00DD0551"/>
    <w:rsid w:val="00DD5000"/>
    <w:rsid w:val="00DE385F"/>
    <w:rsid w:val="00DE49CB"/>
    <w:rsid w:val="00DE5638"/>
    <w:rsid w:val="00E023DC"/>
    <w:rsid w:val="00E0265F"/>
    <w:rsid w:val="00E06BF4"/>
    <w:rsid w:val="00E13211"/>
    <w:rsid w:val="00E16A04"/>
    <w:rsid w:val="00E206BA"/>
    <w:rsid w:val="00E21F55"/>
    <w:rsid w:val="00E45F8B"/>
    <w:rsid w:val="00E5333A"/>
    <w:rsid w:val="00E72E29"/>
    <w:rsid w:val="00E81272"/>
    <w:rsid w:val="00E93817"/>
    <w:rsid w:val="00EA18D9"/>
    <w:rsid w:val="00EA25C4"/>
    <w:rsid w:val="00EB0132"/>
    <w:rsid w:val="00EC3218"/>
    <w:rsid w:val="00ED1ED7"/>
    <w:rsid w:val="00ED595F"/>
    <w:rsid w:val="00EE6060"/>
    <w:rsid w:val="00EE60D8"/>
    <w:rsid w:val="00EE713D"/>
    <w:rsid w:val="00F074F1"/>
    <w:rsid w:val="00F144B4"/>
    <w:rsid w:val="00F16433"/>
    <w:rsid w:val="00F254EB"/>
    <w:rsid w:val="00F33369"/>
    <w:rsid w:val="00F34EF6"/>
    <w:rsid w:val="00F40E2F"/>
    <w:rsid w:val="00F40FF8"/>
    <w:rsid w:val="00F50B03"/>
    <w:rsid w:val="00F52BA0"/>
    <w:rsid w:val="00F53EE8"/>
    <w:rsid w:val="00F5410A"/>
    <w:rsid w:val="00F542A9"/>
    <w:rsid w:val="00F54FCF"/>
    <w:rsid w:val="00F9149E"/>
    <w:rsid w:val="00FA0355"/>
    <w:rsid w:val="00FC68C5"/>
    <w:rsid w:val="00FD74A2"/>
    <w:rsid w:val="6281C0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521EE5"/>
  <w15:chartTrackingRefBased/>
  <w15:docId w15:val="{EFBBFD6A-A0E7-497A-99D4-874A2D5E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outlineLvl w:val="1"/>
    </w:pPr>
    <w:rPr>
      <w:rFonts w:ascii="Courier New" w:hAnsi="Courier New"/>
      <w:sz w:val="24"/>
    </w:rPr>
  </w:style>
  <w:style w:type="paragraph" w:styleId="Heading3">
    <w:name w:val="heading 3"/>
    <w:basedOn w:val="Normal"/>
    <w:next w:val="Normal"/>
    <w:qFormat/>
    <w:pPr>
      <w:keepNext/>
      <w:jc w:val="center"/>
      <w:outlineLvl w:val="2"/>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ascii="Courier New" w:hAnsi="Courier New"/>
    </w:rPr>
  </w:style>
  <w:style w:type="paragraph" w:styleId="BodyTextIndent2">
    <w:name w:val="Body Text Indent 2"/>
    <w:basedOn w:val="Normal"/>
    <w:pPr>
      <w:ind w:left="720"/>
    </w:pPr>
    <w:rPr>
      <w:rFonts w:ascii="Courier New" w:hAnsi="Courier New"/>
    </w:rPr>
  </w:style>
  <w:style w:type="paragraph" w:styleId="BodyTextIndent3">
    <w:name w:val="Body Text Indent 3"/>
    <w:basedOn w:val="Normal"/>
    <w:pPr>
      <w:ind w:left="360" w:hanging="360"/>
    </w:pPr>
    <w:rPr>
      <w:rFonts w:ascii="Courier New" w:hAnsi="Courier New"/>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Arial" w:hAnsi="Arial"/>
      <w:b/>
      <w:sz w:val="24"/>
    </w:rPr>
  </w:style>
  <w:style w:type="paragraph" w:styleId="NormalWeb">
    <w:name w:val="Normal (Web)"/>
    <w:basedOn w:val="Normal"/>
    <w:pPr>
      <w:spacing w:before="100" w:beforeAutospacing="1" w:after="100" w:afterAutospacing="1"/>
    </w:pPr>
    <w:rPr>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autoSpaceDE w:val="0"/>
      <w:autoSpaceDN w:val="0"/>
      <w:adjustRightInd w:val="0"/>
      <w:spacing w:line="240" w:lineRule="exact"/>
      <w:jc w:val="both"/>
    </w:pPr>
    <w:rPr>
      <w:color w:val="000000"/>
      <w:sz w:val="24"/>
    </w:rPr>
  </w:style>
  <w:style w:type="paragraph" w:styleId="BodyText2">
    <w:name w:val="Body Text 2"/>
    <w:basedOn w:val="Normal"/>
    <w:pPr>
      <w:tabs>
        <w:tab w:val="num" w:pos="0"/>
        <w:tab w:val="left" w:pos="90"/>
      </w:tabs>
    </w:pPr>
    <w:rPr>
      <w:rFonts w:ascii="Arial" w:hAnsi="Arial"/>
      <w:sz w:val="24"/>
    </w:rPr>
  </w:style>
  <w:style w:type="character" w:styleId="Strong">
    <w:name w:val="Strong"/>
    <w:qFormat/>
    <w:rsid w:val="00283767"/>
    <w:rPr>
      <w:b/>
      <w:bCs/>
    </w:rPr>
  </w:style>
  <w:style w:type="paragraph" w:styleId="BalloonText">
    <w:name w:val="Balloon Text"/>
    <w:basedOn w:val="Normal"/>
    <w:semiHidden/>
    <w:rsid w:val="002D6CFA"/>
    <w:rPr>
      <w:rFonts w:ascii="Tahoma" w:hAnsi="Tahoma" w:cs="Tahoma"/>
      <w:sz w:val="16"/>
      <w:szCs w:val="16"/>
    </w:rPr>
  </w:style>
  <w:style w:type="paragraph" w:styleId="Subtitle">
    <w:name w:val="Subtitle"/>
    <w:basedOn w:val="Normal"/>
    <w:qFormat/>
    <w:rsid w:val="005C663A"/>
    <w:rPr>
      <w:rFonts w:ascii="Courier New" w:hAnsi="Courier New"/>
      <w:sz w:val="24"/>
      <w:u w:val="single"/>
    </w:rPr>
  </w:style>
  <w:style w:type="paragraph" w:styleId="FootnoteText">
    <w:name w:val="footnote text"/>
    <w:basedOn w:val="Normal"/>
    <w:link w:val="FootnoteTextChar"/>
    <w:rsid w:val="005758E4"/>
  </w:style>
  <w:style w:type="character" w:styleId="FootnoteReference">
    <w:name w:val="footnote reference"/>
    <w:rsid w:val="005758E4"/>
    <w:rPr>
      <w:vertAlign w:val="superscript"/>
    </w:rPr>
  </w:style>
  <w:style w:type="paragraph" w:styleId="Revision">
    <w:name w:val="Revision"/>
    <w:hidden/>
    <w:uiPriority w:val="99"/>
    <w:semiHidden/>
    <w:rsid w:val="0046462B"/>
  </w:style>
  <w:style w:type="paragraph" w:customStyle="1" w:styleId="paragraph">
    <w:name w:val="paragraph"/>
    <w:basedOn w:val="Normal"/>
    <w:rsid w:val="0046462B"/>
    <w:pPr>
      <w:spacing w:before="100" w:beforeAutospacing="1" w:after="100" w:afterAutospacing="1"/>
    </w:pPr>
    <w:rPr>
      <w:sz w:val="24"/>
      <w:szCs w:val="24"/>
    </w:rPr>
  </w:style>
  <w:style w:type="character" w:customStyle="1" w:styleId="normaltextrun">
    <w:name w:val="normaltextrun"/>
    <w:basedOn w:val="DefaultParagraphFont"/>
    <w:rsid w:val="0046462B"/>
  </w:style>
  <w:style w:type="character" w:customStyle="1" w:styleId="eop">
    <w:name w:val="eop"/>
    <w:basedOn w:val="DefaultParagraphFont"/>
    <w:rsid w:val="0046462B"/>
  </w:style>
  <w:style w:type="character" w:customStyle="1" w:styleId="FootnoteTextChar">
    <w:name w:val="Footnote Text Char"/>
    <w:basedOn w:val="DefaultParagraphFont"/>
    <w:link w:val="FootnoteText"/>
    <w:rsid w:val="00250B02"/>
  </w:style>
  <w:style w:type="character" w:styleId="CommentReference">
    <w:name w:val="annotation reference"/>
    <w:basedOn w:val="DefaultParagraphFont"/>
    <w:rsid w:val="00450899"/>
    <w:rPr>
      <w:sz w:val="16"/>
      <w:szCs w:val="16"/>
    </w:rPr>
  </w:style>
  <w:style w:type="paragraph" w:styleId="CommentText">
    <w:name w:val="annotation text"/>
    <w:basedOn w:val="Normal"/>
    <w:link w:val="CommentTextChar"/>
    <w:rsid w:val="00450899"/>
  </w:style>
  <w:style w:type="character" w:customStyle="1" w:styleId="CommentTextChar">
    <w:name w:val="Comment Text Char"/>
    <w:basedOn w:val="DefaultParagraphFont"/>
    <w:link w:val="CommentText"/>
    <w:rsid w:val="00450899"/>
  </w:style>
  <w:style w:type="paragraph" w:styleId="CommentSubject">
    <w:name w:val="annotation subject"/>
    <w:basedOn w:val="CommentText"/>
    <w:next w:val="CommentText"/>
    <w:link w:val="CommentSubjectChar"/>
    <w:rsid w:val="00450899"/>
    <w:rPr>
      <w:b/>
      <w:bCs/>
    </w:rPr>
  </w:style>
  <w:style w:type="character" w:customStyle="1" w:styleId="CommentSubjectChar">
    <w:name w:val="Comment Subject Char"/>
    <w:basedOn w:val="CommentTextChar"/>
    <w:link w:val="CommentSubject"/>
    <w:rsid w:val="00450899"/>
    <w:rPr>
      <w:b/>
      <w:bCs/>
    </w:rPr>
  </w:style>
  <w:style w:type="character" w:styleId="Mention">
    <w:name w:val="Mention"/>
    <w:basedOn w:val="DefaultParagraphFont"/>
    <w:uiPriority w:val="99"/>
    <w:unhideWhenUsed/>
    <w:rsid w:val="00450899"/>
    <w:rPr>
      <w:color w:val="2B579A"/>
      <w:shd w:val="clear" w:color="auto" w:fill="E1DFDD"/>
    </w:rPr>
  </w:style>
  <w:style w:type="paragraph" w:styleId="ListParagraph">
    <w:name w:val="List Paragraph"/>
    <w:basedOn w:val="Normal"/>
    <w:uiPriority w:val="34"/>
    <w:qFormat/>
    <w:rsid w:val="001F0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uscg.mil/Units/Organization/" TargetMode="External" /><Relationship Id="rId11" Type="http://schemas.openxmlformats.org/officeDocument/2006/relationships/hyperlink" Target="https://www.dco.uscg.mil/Our-Organization/Assistant-Commandant-for-Prevention-Policy-CG-5P/Inspections-Compliance-CG-5PC-/Commercial-Vessel-Compliance/Flag-State-Control-Division/AltComp/" TargetMode="External" /><Relationship Id="rId12" Type="http://schemas.openxmlformats.org/officeDocument/2006/relationships/hyperlink" Target="https://www.dhs.gov/sites/default/files/publications/privacy_pia_uscg_misle.pdf" TargetMode="External" /><Relationship Id="rId13" Type="http://schemas.openxmlformats.org/officeDocument/2006/relationships/hyperlink" Target="https://www.dco.uscg.mil/Portals/9/DCO%20Documents/5p/CG-5PC/CG-CVC/CVC4/RO%20Agreements/Authorizations%20Matrix/ClassSocietyAuths.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1721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6NRRV4S2CX6Q-769511253-171190</_dlc_DocId>
    <_dlc_DocIdUrl xmlns="7ea9c0cb-aa7e-47c6-8965-59e0e5c30e95">
      <Url>https://uscg.sharepoint-mil.us/sites/PWA-DCO-5P/_layouts/15/DocIdRedir.aspx?ID=6NRRV4S2CX6Q-769511253-171190</Url>
      <Description>6NRRV4S2CX6Q-769511253-171190</Description>
    </_dlc_DocIdUrl>
  </documentManagement>
</p:properties>
</file>

<file path=customXml/itemProps1.xml><?xml version="1.0" encoding="utf-8"?>
<ds:datastoreItem xmlns:ds="http://schemas.openxmlformats.org/officeDocument/2006/customXml" ds:itemID="{E80C3B83-1F33-477D-B14B-FB82B33ABFE0}">
  <ds:schemaRefs>
    <ds:schemaRef ds:uri="http://schemas.openxmlformats.org/officeDocument/2006/bibliography"/>
  </ds:schemaRefs>
</ds:datastoreItem>
</file>

<file path=customXml/itemProps2.xml><?xml version="1.0" encoding="utf-8"?>
<ds:datastoreItem xmlns:ds="http://schemas.openxmlformats.org/officeDocument/2006/customXml" ds:itemID="{9CA48CF3-D696-4D32-921A-F4A61A0DD4A1}">
  <ds:schemaRefs>
    <ds:schemaRef ds:uri="http://schemas.microsoft.com/sharepoint/v3/contenttype/forms"/>
  </ds:schemaRefs>
</ds:datastoreItem>
</file>

<file path=customXml/itemProps3.xml><?xml version="1.0" encoding="utf-8"?>
<ds:datastoreItem xmlns:ds="http://schemas.openxmlformats.org/officeDocument/2006/customXml" ds:itemID="{CB730E21-5F19-481C-A575-59671D2F0648}">
  <ds:schemaRefs>
    <ds:schemaRef ds:uri="http://schemas.microsoft.com/sharepoint/events"/>
  </ds:schemaRefs>
</ds:datastoreItem>
</file>

<file path=customXml/itemProps4.xml><?xml version="1.0" encoding="utf-8"?>
<ds:datastoreItem xmlns:ds="http://schemas.openxmlformats.org/officeDocument/2006/customXml" ds:itemID="{C47F9C97-10B8-4AB9-9921-C832184E8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C4A1E6-8836-49DA-A43F-85BA9804309D}">
  <ds:schemaRefs>
    <ds:schemaRef ds:uri="e3984892-263f-4997-b8fa-c1f0a284e313"/>
    <ds:schemaRef ds:uri="http://schemas.microsoft.com/office/infopath/2007/PartnerControl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7ea9c0cb-aa7e-47c6-8965-59e0e5c30e9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1689</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Ben White</dc:creator>
  <cp:lastModifiedBy>Craig, Albert L CIV USCG COMDT (USA)</cp:lastModifiedBy>
  <cp:revision>6</cp:revision>
  <cp:lastPrinted>2015-05-05T14:30:00Z</cp:lastPrinted>
  <dcterms:created xsi:type="dcterms:W3CDTF">2024-10-23T18:41:00Z</dcterms:created>
  <dcterms:modified xsi:type="dcterms:W3CDTF">2024-12-10T18:27:00Z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006d8d35-03c6-4500-a8cd-dc19756df5b5</vt:lpwstr>
  </property>
</Properties>
</file>