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0"/>
        <w:gridCol w:w="5185"/>
        <w:gridCol w:w="2395"/>
      </w:tblGrid>
      <w:tr w14:paraId="5C9ED0D6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3E2C90" w:rsidP="00620414" w14:paraId="5C9ED0D0" w14:textId="77777777">
            <w:pPr>
              <w:spacing w:before="120"/>
              <w:rPr>
                <w:rFonts w:ascii="Arial" w:hAnsi="Arial" w:cs="Arial"/>
              </w:rPr>
            </w:pPr>
            <w:r w:rsidRPr="003E2C90">
              <w:rPr>
                <w:rFonts w:ascii="Arial" w:hAnsi="Arial" w:cs="Arial"/>
              </w:rPr>
              <w:t xml:space="preserve">U.S. DEPARTMENT OF </w:t>
            </w:r>
          </w:p>
          <w:p w:rsidR="0025366D" w:rsidRPr="003E2C90" w:rsidP="00620414" w14:paraId="5C9ED0D1" w14:textId="77777777">
            <w:pPr>
              <w:spacing w:before="120"/>
              <w:rPr>
                <w:rFonts w:ascii="Arial" w:hAnsi="Arial" w:cs="Arial"/>
              </w:rPr>
            </w:pPr>
            <w:r w:rsidRPr="003E2C90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5C9ED0D2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3E2C90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3E2C90" w:rsidP="003E2C90" w14:paraId="5C9ED0D3" w14:textId="77777777">
            <w:pPr>
              <w:spacing w:before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E2C90">
              <w:rPr>
                <w:rFonts w:ascii="Arial" w:hAnsi="Arial" w:cs="Arial"/>
                <w:sz w:val="28"/>
                <w:szCs w:val="28"/>
              </w:rPr>
              <w:t>Alternate Compliance Program</w:t>
            </w:r>
          </w:p>
        </w:tc>
        <w:tc>
          <w:tcPr>
            <w:tcW w:w="2430" w:type="dxa"/>
          </w:tcPr>
          <w:p w:rsidR="0025366D" w:rsidP="00620414" w14:paraId="5C9ED0D4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7B6A28">
              <w:rPr>
                <w:rFonts w:ascii="Arial" w:hAnsi="Arial" w:cs="Arial"/>
              </w:rPr>
              <w:t>81</w:t>
            </w:r>
          </w:p>
          <w:p w:rsidR="0025366D" w:rsidRPr="0025366D" w:rsidP="00866521" w14:paraId="5C9ED0D5" w14:textId="33F8466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6E3C7A">
              <w:rPr>
                <w:rFonts w:ascii="Arial" w:hAnsi="Arial" w:cs="Arial"/>
              </w:rPr>
              <w:t>0</w:t>
            </w:r>
            <w:r w:rsidR="00224265">
              <w:rPr>
                <w:rFonts w:ascii="Arial" w:hAnsi="Arial" w:cs="Arial"/>
              </w:rPr>
              <w:t>1</w:t>
            </w:r>
            <w:r w:rsidR="003E2C90">
              <w:rPr>
                <w:rFonts w:ascii="Arial" w:hAnsi="Arial" w:cs="Arial"/>
              </w:rPr>
              <w:t>/</w:t>
            </w:r>
            <w:r w:rsidR="006E3C7A">
              <w:rPr>
                <w:rFonts w:ascii="Arial" w:hAnsi="Arial" w:cs="Arial"/>
              </w:rPr>
              <w:t>3</w:t>
            </w:r>
            <w:r w:rsidR="00866521">
              <w:rPr>
                <w:rFonts w:ascii="Arial" w:hAnsi="Arial" w:cs="Arial"/>
              </w:rPr>
              <w:t>1</w:t>
            </w:r>
            <w:r w:rsidR="003E2C90">
              <w:rPr>
                <w:rFonts w:ascii="Arial" w:hAnsi="Arial" w:cs="Arial"/>
              </w:rPr>
              <w:t>/</w:t>
            </w:r>
            <w:r w:rsidR="006E3C7A">
              <w:rPr>
                <w:rFonts w:ascii="Arial" w:hAnsi="Arial" w:cs="Arial"/>
              </w:rPr>
              <w:t>20</w:t>
            </w:r>
            <w:r w:rsidR="00866521">
              <w:rPr>
                <w:rFonts w:ascii="Arial" w:hAnsi="Arial" w:cs="Arial"/>
              </w:rPr>
              <w:t>2</w:t>
            </w:r>
            <w:r w:rsidR="00224265">
              <w:rPr>
                <w:rFonts w:ascii="Arial" w:hAnsi="Arial" w:cs="Arial"/>
              </w:rPr>
              <w:t>5</w:t>
            </w:r>
          </w:p>
        </w:tc>
      </w:tr>
    </w:tbl>
    <w:p w:rsidR="00FE4C8A" w:rsidRPr="00B94B97" w:rsidP="007A543D" w14:paraId="5C9ED0D7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5C9ED0DA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5C9ED0D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BB2673" w:rsidP="00690C4B" w14:paraId="5C9ED0D9" w14:textId="77777777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 xml:space="preserve">Owners and operators of U.S.-flag inspected vessels.  </w:t>
            </w:r>
          </w:p>
        </w:tc>
      </w:tr>
      <w:tr w14:paraId="5C9ED0DD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5C9ED0D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BB2673" w:rsidP="00BB2673" w14:paraId="5C9ED0DC" w14:textId="77777777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 xml:space="preserve">The Coast Guard (CG) established an optional Alternate Compliance Program (ACP) to provide owners and operators of U.S. vessels an alternative method of complying with inspection requirements.  </w:t>
            </w:r>
          </w:p>
        </w:tc>
      </w:tr>
      <w:tr w14:paraId="5C9ED0E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5C9ED0D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AB2467" w:rsidRPr="00BB2673" w:rsidP="00665B73" w14:paraId="5C9ED0DF" w14:textId="77777777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 xml:space="preserve">Title 46 CFR Part 8 is available at— </w:t>
            </w:r>
            <w:hyperlink r:id="rId9" w:history="1">
              <w:r w:rsidRPr="00665B73" w:rsidR="006E3C7A">
                <w:rPr>
                  <w:rStyle w:val="Hyperlink"/>
                  <w:rFonts w:ascii="Arial" w:hAnsi="Arial" w:cs="Arial"/>
                </w:rPr>
                <w:t>http</w:t>
              </w:r>
              <w:r w:rsidRPr="00525152" w:rsidR="006E3C7A">
                <w:rPr>
                  <w:rStyle w:val="Hyperlink"/>
                  <w:rFonts w:ascii="Arial" w:hAnsi="Arial" w:cs="Arial"/>
                </w:rPr>
                <w:t>s://</w:t>
              </w:r>
              <w:r w:rsidRPr="001343D6" w:rsidR="006E3C7A">
                <w:rPr>
                  <w:rStyle w:val="Hyperlink"/>
                  <w:rFonts w:ascii="Arial" w:hAnsi="Arial" w:cs="Arial"/>
                </w:rPr>
                <w:t>www.eCFR.gov</w:t>
              </w:r>
            </w:hyperlink>
            <w:r w:rsidRPr="00BB2673">
              <w:rPr>
                <w:rFonts w:ascii="Arial" w:hAnsi="Arial" w:cs="Arial"/>
              </w:rPr>
              <w:t xml:space="preserve">, select TITLE 46 – SHIPPING, and follow to </w:t>
            </w:r>
            <w:r w:rsidRPr="00BB2673" w:rsidR="00BB2673">
              <w:rPr>
                <w:rFonts w:ascii="Arial" w:hAnsi="Arial" w:cs="Arial"/>
              </w:rPr>
              <w:t>P</w:t>
            </w:r>
            <w:r w:rsidRPr="00BB2673">
              <w:rPr>
                <w:rFonts w:ascii="Arial" w:hAnsi="Arial" w:cs="Arial"/>
              </w:rPr>
              <w:t>art</w:t>
            </w:r>
            <w:r w:rsidRPr="00BB2673" w:rsidR="00BB2673">
              <w:rPr>
                <w:rFonts w:ascii="Arial" w:hAnsi="Arial" w:cs="Arial"/>
              </w:rPr>
              <w:t xml:space="preserve"> 8</w:t>
            </w:r>
            <w:r w:rsidRPr="00BB2673">
              <w:rPr>
                <w:rFonts w:ascii="Arial" w:hAnsi="Arial" w:cs="Arial"/>
              </w:rPr>
              <w:t xml:space="preserve">.  </w:t>
            </w:r>
          </w:p>
        </w:tc>
      </w:tr>
      <w:tr w14:paraId="5C9ED0E3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5C9ED0E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BB2673" w:rsidP="00A2661B" w14:paraId="5C9ED0E2" w14:textId="77777777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>The information must be provided to the CG prior to a vessel participating in the ACP.</w:t>
            </w:r>
          </w:p>
        </w:tc>
      </w:tr>
      <w:tr w14:paraId="5C9ED0E8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5C9ED0E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BB2673" w:rsidRPr="00BB2673" w:rsidP="00BB2673" w14:paraId="5C9ED0E5" w14:textId="77777777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 xml:space="preserve">In writing or electronically via e-mail.  Information is submitted to the CG Officer in Charge, Marine Inspection (OCMI) at the local Sector Office.  </w:t>
            </w:r>
          </w:p>
          <w:p w:rsidR="00A2212D" w:rsidRPr="00BB2673" w:rsidP="00770276" w14:paraId="5C9ED0E6" w14:textId="77777777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>Use form CG-3752</w:t>
            </w:r>
            <w:r w:rsidRPr="00BB2673" w:rsidR="000B5C9F">
              <w:rPr>
                <w:rFonts w:ascii="Arial" w:hAnsi="Arial" w:cs="Arial"/>
              </w:rPr>
              <w:t>.</w:t>
            </w:r>
            <w:r w:rsidRPr="00BB2673" w:rsidR="00BB2673">
              <w:rPr>
                <w:rFonts w:ascii="Arial" w:hAnsi="Arial" w:cs="Arial"/>
              </w:rPr>
              <w:t xml:space="preserve">  </w:t>
            </w:r>
            <w:r w:rsidR="00AE294C">
              <w:rPr>
                <w:rFonts w:ascii="Arial" w:hAnsi="Arial" w:cs="Arial"/>
              </w:rPr>
              <w:t>The f</w:t>
            </w:r>
            <w:r w:rsidRPr="00BB2673">
              <w:rPr>
                <w:rFonts w:ascii="Arial" w:hAnsi="Arial" w:cs="Arial"/>
              </w:rPr>
              <w:t>orm</w:t>
            </w:r>
            <w:r w:rsidR="00AE294C">
              <w:rPr>
                <w:rFonts w:ascii="Arial" w:hAnsi="Arial" w:cs="Arial"/>
              </w:rPr>
              <w:t xml:space="preserve"> i</w:t>
            </w:r>
            <w:r w:rsidRPr="00BB2673">
              <w:rPr>
                <w:rFonts w:ascii="Arial" w:hAnsi="Arial" w:cs="Arial"/>
              </w:rPr>
              <w:t>s available at</w:t>
            </w:r>
            <w:r w:rsidR="00586B3A">
              <w:rPr>
                <w:rFonts w:ascii="Arial" w:hAnsi="Arial" w:cs="Arial"/>
              </w:rPr>
              <w:t xml:space="preserve"> </w:t>
            </w:r>
            <w:r w:rsidRPr="00665B73" w:rsidR="00586B3A">
              <w:rPr>
                <w:rFonts w:ascii="Arial" w:hAnsi="Arial" w:cs="Arial"/>
              </w:rPr>
              <w:t xml:space="preserve">this </w:t>
            </w:r>
            <w:hyperlink r:id="rId10" w:history="1">
              <w:r w:rsidRPr="001343D6" w:rsidR="00586B3A">
                <w:rPr>
                  <w:rStyle w:val="Hyperlink"/>
                  <w:rFonts w:ascii="Arial" w:hAnsi="Arial" w:cs="Arial"/>
                </w:rPr>
                <w:t>LINK</w:t>
              </w:r>
            </w:hyperlink>
            <w:r w:rsidR="00586B3A">
              <w:rPr>
                <w:rFonts w:ascii="Arial" w:hAnsi="Arial" w:cs="Arial"/>
              </w:rPr>
              <w:t xml:space="preserve">.  </w:t>
            </w:r>
          </w:p>
          <w:p w:rsidR="00CA2732" w:rsidRPr="00BB2673" w:rsidP="003D5F89" w14:paraId="5C9ED0E7" w14:textId="77777777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 xml:space="preserve">A comprehensive list of </w:t>
            </w:r>
            <w:r w:rsidRPr="00BB2673" w:rsidR="00A2212D">
              <w:rPr>
                <w:rFonts w:ascii="Arial" w:hAnsi="Arial" w:cs="Arial"/>
              </w:rPr>
              <w:t xml:space="preserve">contact info for </w:t>
            </w:r>
            <w:r w:rsidRPr="00BB2673">
              <w:rPr>
                <w:rFonts w:ascii="Arial" w:hAnsi="Arial" w:cs="Arial"/>
              </w:rPr>
              <w:t>Coast Guard units</w:t>
            </w:r>
            <w:r w:rsidR="003D5F89">
              <w:rPr>
                <w:rFonts w:ascii="Arial" w:hAnsi="Arial" w:cs="Arial"/>
              </w:rPr>
              <w:t xml:space="preserve"> is</w:t>
            </w:r>
            <w:r w:rsidRPr="00BB2673">
              <w:rPr>
                <w:rFonts w:ascii="Arial" w:hAnsi="Arial" w:cs="Arial"/>
              </w:rPr>
              <w:t xml:space="preserve"> found at: </w:t>
            </w:r>
            <w:hyperlink r:id="rId11" w:history="1">
              <w:r w:rsidR="006E3C7A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BB2673">
              <w:rPr>
                <w:rFonts w:ascii="Arial" w:hAnsi="Arial" w:cs="Arial"/>
              </w:rPr>
              <w:t xml:space="preserve">. </w:t>
            </w:r>
          </w:p>
        </w:tc>
      </w:tr>
      <w:tr w14:paraId="5C9ED0E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5C9ED0E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BB2673" w:rsidP="006663BA" w14:paraId="5C9ED0EA" w14:textId="77777777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 xml:space="preserve">The CG will review the information and determine if a vessel is eligible to participate in the </w:t>
            </w:r>
            <w:r w:rsidRPr="00BB2673">
              <w:rPr>
                <w:rFonts w:ascii="Arial" w:hAnsi="Arial" w:cs="Arial"/>
              </w:rPr>
              <w:t>ACP</w:t>
            </w:r>
            <w:r w:rsidR="006663BA">
              <w:rPr>
                <w:rFonts w:ascii="Arial" w:hAnsi="Arial" w:cs="Arial"/>
              </w:rPr>
              <w:t xml:space="preserve">, </w:t>
            </w:r>
            <w:r w:rsidRPr="00BB2673">
              <w:rPr>
                <w:rFonts w:ascii="Arial" w:hAnsi="Arial" w:cs="Arial"/>
              </w:rPr>
              <w:t>and</w:t>
            </w:r>
            <w:r w:rsidRPr="00BB2673">
              <w:rPr>
                <w:rFonts w:ascii="Arial" w:hAnsi="Arial" w:cs="Arial"/>
              </w:rPr>
              <w:t xml:space="preserve"> advise the vessel owner or operator in writing.</w:t>
            </w:r>
          </w:p>
        </w:tc>
      </w:tr>
      <w:tr w14:paraId="5C9ED0F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5C9ED0E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BB2673" w:rsidRPr="00BB2673" w:rsidP="00BB2673" w14:paraId="5C9ED0ED" w14:textId="77777777">
            <w:pPr>
              <w:spacing w:before="120" w:after="120"/>
              <w:rPr>
                <w:rFonts w:ascii="Arial" w:hAnsi="Arial" w:cs="Arial"/>
              </w:rPr>
            </w:pPr>
            <w:r w:rsidRPr="00BB2673">
              <w:rPr>
                <w:rFonts w:ascii="Arial" w:hAnsi="Arial" w:cs="Arial"/>
              </w:rPr>
              <w:t>Your local CG Sector Office or the CG</w:t>
            </w:r>
            <w:r w:rsidR="00665B73">
              <w:rPr>
                <w:rFonts w:ascii="Arial" w:hAnsi="Arial" w:cs="Arial"/>
              </w:rPr>
              <w:t>HQ</w:t>
            </w:r>
            <w:r w:rsidRPr="00BB2673">
              <w:rPr>
                <w:rFonts w:ascii="Arial" w:hAnsi="Arial" w:cs="Arial"/>
              </w:rPr>
              <w:t xml:space="preserve">.  </w:t>
            </w:r>
          </w:p>
          <w:p w:rsidR="00BB2673" w:rsidRPr="00525152" w:rsidP="00BB2673" w14:paraId="5C9ED0EE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BB2673">
              <w:rPr>
                <w:rFonts w:ascii="Arial" w:hAnsi="Arial" w:cs="Arial"/>
                <w:color w:val="000000"/>
              </w:rPr>
              <w:t xml:space="preserve">A list of Coast Guard sectors, as part of a comprehensive list of </w:t>
            </w:r>
            <w:r w:rsidRPr="00525152">
              <w:rPr>
                <w:rFonts w:ascii="Arial" w:hAnsi="Arial" w:cs="Arial"/>
                <w:color w:val="000000"/>
              </w:rPr>
              <w:t>Coast Guard units, can be found at</w:t>
            </w:r>
            <w:r w:rsidRPr="00525152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r:id="rId11" w:history="1">
              <w:r w:rsidRPr="00525152" w:rsidR="006E3C7A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525152">
              <w:rPr>
                <w:rFonts w:ascii="Arial" w:hAnsi="Arial" w:cs="Arial"/>
                <w:color w:val="000000"/>
              </w:rPr>
              <w:t xml:space="preserve">.  </w:t>
            </w:r>
          </w:p>
          <w:p w:rsidR="00BB2673" w:rsidRPr="001343D6" w:rsidP="00BB2673" w14:paraId="5C9ED0EF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1343D6">
              <w:rPr>
                <w:rFonts w:ascii="Arial" w:hAnsi="Arial" w:cs="Arial"/>
                <w:color w:val="000000"/>
              </w:rPr>
              <w:t>ACP</w:t>
            </w:r>
            <w:r w:rsidRPr="001343D6">
              <w:rPr>
                <w:rFonts w:ascii="Arial" w:hAnsi="Arial" w:cs="Arial"/>
                <w:color w:val="000000"/>
              </w:rPr>
              <w:t xml:space="preserve"> </w:t>
            </w:r>
            <w:r w:rsidRPr="001343D6">
              <w:rPr>
                <w:rFonts w:ascii="Arial" w:hAnsi="Arial" w:cs="Arial"/>
                <w:color w:val="000000"/>
              </w:rPr>
              <w:t>info at</w:t>
            </w:r>
            <w:r w:rsidRPr="001343D6" w:rsidR="00322089">
              <w:rPr>
                <w:rFonts w:ascii="Arial" w:hAnsi="Arial" w:cs="Arial"/>
                <w:color w:val="000000"/>
              </w:rPr>
              <w:t xml:space="preserve"> this </w:t>
            </w:r>
            <w:hyperlink r:id="rId12" w:history="1">
              <w:r w:rsidRPr="001343D6" w:rsidR="00322089">
                <w:rPr>
                  <w:rStyle w:val="Hyperlink"/>
                  <w:rFonts w:ascii="Arial" w:hAnsi="Arial" w:cs="Arial"/>
                </w:rPr>
                <w:t>LINK</w:t>
              </w:r>
            </w:hyperlink>
            <w:r w:rsidRPr="001343D6" w:rsidR="00322089">
              <w:rPr>
                <w:rFonts w:ascii="Arial" w:hAnsi="Arial" w:cs="Arial"/>
                <w:color w:val="000000"/>
              </w:rPr>
              <w:t xml:space="preserve">.  </w:t>
            </w:r>
          </w:p>
          <w:p w:rsidR="005E371E" w:rsidRPr="00BB2673" w:rsidP="001343D6" w14:paraId="5C9ED0F0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43525" w:rsidP="007A543D" w14:paraId="5C9ED0F2" w14:textId="77777777"/>
    <w:sectPr w:rsidSect="00822567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520E" w:rsidP="00620414" w14:paraId="5C9ED0F7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4D520E" w:rsidP="00620414" w14:paraId="5C9ED0F8" w14:textId="77777777">
    <w:pPr>
      <w:pStyle w:val="Footer"/>
    </w:pPr>
    <w:r>
      <w:rPr>
        <w:rFonts w:ascii="Arial" w:hAnsi="Arial" w:cs="Arial"/>
        <w:sz w:val="20"/>
        <w:szCs w:val="16"/>
      </w:rPr>
      <w:t>The Coast Guard estimates that the average burden for this report is about 2 hours.  You may submit any comments concerning the accuracy of this burden estimate or any suggestions for reducing the burden to: Commandant (</w:t>
    </w:r>
    <w:r w:rsidRPr="003E2C90" w:rsidR="003E2C90">
      <w:rPr>
        <w:rFonts w:ascii="Arial" w:hAnsi="Arial" w:cs="Arial"/>
        <w:sz w:val="20"/>
        <w:szCs w:val="16"/>
      </w:rPr>
      <w:t>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(1625-0081),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484635"/>
    <w:multiLevelType w:val="hybridMultilevel"/>
    <w:tmpl w:val="3050D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5FAA"/>
    <w:multiLevelType w:val="hybridMultilevel"/>
    <w:tmpl w:val="7AFC7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807693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171A1"/>
    <w:multiLevelType w:val="hybridMultilevel"/>
    <w:tmpl w:val="E7868B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14683">
    <w:abstractNumId w:val="3"/>
  </w:num>
  <w:num w:numId="2" w16cid:durableId="1894193067">
    <w:abstractNumId w:val="2"/>
  </w:num>
  <w:num w:numId="3" w16cid:durableId="662706580">
    <w:abstractNumId w:val="4"/>
  </w:num>
  <w:num w:numId="4" w16cid:durableId="1474250284">
    <w:abstractNumId w:val="1"/>
  </w:num>
  <w:num w:numId="5" w16cid:durableId="269556178">
    <w:abstractNumId w:val="0"/>
  </w:num>
  <w:num w:numId="6" w16cid:durableId="531967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CDF"/>
    <w:rsid w:val="00007FCB"/>
    <w:rsid w:val="00043525"/>
    <w:rsid w:val="0006326F"/>
    <w:rsid w:val="000763D5"/>
    <w:rsid w:val="00095C2C"/>
    <w:rsid w:val="000B5C9F"/>
    <w:rsid w:val="00114CDC"/>
    <w:rsid w:val="00132A77"/>
    <w:rsid w:val="001343D6"/>
    <w:rsid w:val="00151833"/>
    <w:rsid w:val="0016328D"/>
    <w:rsid w:val="00174557"/>
    <w:rsid w:val="00190516"/>
    <w:rsid w:val="001926D9"/>
    <w:rsid w:val="001B5DCD"/>
    <w:rsid w:val="001D2976"/>
    <w:rsid w:val="001E389E"/>
    <w:rsid w:val="001E7F37"/>
    <w:rsid w:val="00224265"/>
    <w:rsid w:val="00232252"/>
    <w:rsid w:val="00252EBE"/>
    <w:rsid w:val="0025366D"/>
    <w:rsid w:val="00274006"/>
    <w:rsid w:val="0028484A"/>
    <w:rsid w:val="002901ED"/>
    <w:rsid w:val="00292874"/>
    <w:rsid w:val="002A53CD"/>
    <w:rsid w:val="002C0FAC"/>
    <w:rsid w:val="002E12BB"/>
    <w:rsid w:val="002E2033"/>
    <w:rsid w:val="002F7B9A"/>
    <w:rsid w:val="00304007"/>
    <w:rsid w:val="003139BB"/>
    <w:rsid w:val="00322089"/>
    <w:rsid w:val="003273E9"/>
    <w:rsid w:val="00337C48"/>
    <w:rsid w:val="00350ACA"/>
    <w:rsid w:val="003748CA"/>
    <w:rsid w:val="0038171B"/>
    <w:rsid w:val="003948EF"/>
    <w:rsid w:val="003C3FEA"/>
    <w:rsid w:val="003D51DE"/>
    <w:rsid w:val="003D5F89"/>
    <w:rsid w:val="003E2C90"/>
    <w:rsid w:val="003F2E0C"/>
    <w:rsid w:val="00411061"/>
    <w:rsid w:val="0042022F"/>
    <w:rsid w:val="00435B43"/>
    <w:rsid w:val="00444845"/>
    <w:rsid w:val="004D520E"/>
    <w:rsid w:val="004D7CE8"/>
    <w:rsid w:val="00525152"/>
    <w:rsid w:val="00546BC2"/>
    <w:rsid w:val="0057628B"/>
    <w:rsid w:val="00584658"/>
    <w:rsid w:val="00586B3A"/>
    <w:rsid w:val="00592BA6"/>
    <w:rsid w:val="005B32F0"/>
    <w:rsid w:val="005E371E"/>
    <w:rsid w:val="005E6739"/>
    <w:rsid w:val="00620414"/>
    <w:rsid w:val="0062680F"/>
    <w:rsid w:val="00632C34"/>
    <w:rsid w:val="006473A2"/>
    <w:rsid w:val="00665B73"/>
    <w:rsid w:val="006663BA"/>
    <w:rsid w:val="00675B0F"/>
    <w:rsid w:val="0067720F"/>
    <w:rsid w:val="006821C9"/>
    <w:rsid w:val="00683838"/>
    <w:rsid w:val="00690C4B"/>
    <w:rsid w:val="006A6117"/>
    <w:rsid w:val="006C74A2"/>
    <w:rsid w:val="006D66B7"/>
    <w:rsid w:val="006E3C7A"/>
    <w:rsid w:val="00731014"/>
    <w:rsid w:val="00770276"/>
    <w:rsid w:val="007A207A"/>
    <w:rsid w:val="007A543D"/>
    <w:rsid w:val="007A730A"/>
    <w:rsid w:val="007B6A28"/>
    <w:rsid w:val="00815A63"/>
    <w:rsid w:val="00822567"/>
    <w:rsid w:val="00855595"/>
    <w:rsid w:val="00862E84"/>
    <w:rsid w:val="008631BD"/>
    <w:rsid w:val="00865369"/>
    <w:rsid w:val="00866521"/>
    <w:rsid w:val="00884460"/>
    <w:rsid w:val="008B3956"/>
    <w:rsid w:val="008B7EAA"/>
    <w:rsid w:val="008C0AD9"/>
    <w:rsid w:val="008C7986"/>
    <w:rsid w:val="008D3354"/>
    <w:rsid w:val="008F6479"/>
    <w:rsid w:val="00927CE3"/>
    <w:rsid w:val="00935599"/>
    <w:rsid w:val="00991813"/>
    <w:rsid w:val="009A06C7"/>
    <w:rsid w:val="009B255E"/>
    <w:rsid w:val="009B66A0"/>
    <w:rsid w:val="009E160F"/>
    <w:rsid w:val="009E1F6F"/>
    <w:rsid w:val="009E3822"/>
    <w:rsid w:val="009F0E55"/>
    <w:rsid w:val="00A16A9B"/>
    <w:rsid w:val="00A17D7E"/>
    <w:rsid w:val="00A2212D"/>
    <w:rsid w:val="00A2661B"/>
    <w:rsid w:val="00A3451A"/>
    <w:rsid w:val="00A35CAB"/>
    <w:rsid w:val="00A77D0E"/>
    <w:rsid w:val="00A94F5C"/>
    <w:rsid w:val="00AA6826"/>
    <w:rsid w:val="00AB2467"/>
    <w:rsid w:val="00AE294C"/>
    <w:rsid w:val="00AF5DBD"/>
    <w:rsid w:val="00AF69CC"/>
    <w:rsid w:val="00B46299"/>
    <w:rsid w:val="00B86CEE"/>
    <w:rsid w:val="00B94B97"/>
    <w:rsid w:val="00BB2673"/>
    <w:rsid w:val="00BF6CA7"/>
    <w:rsid w:val="00C04594"/>
    <w:rsid w:val="00C22CA0"/>
    <w:rsid w:val="00C51EC8"/>
    <w:rsid w:val="00CA069F"/>
    <w:rsid w:val="00CA2732"/>
    <w:rsid w:val="00CB026D"/>
    <w:rsid w:val="00CB4C5F"/>
    <w:rsid w:val="00CC0540"/>
    <w:rsid w:val="00CE0304"/>
    <w:rsid w:val="00D45B75"/>
    <w:rsid w:val="00D65CDC"/>
    <w:rsid w:val="00D75179"/>
    <w:rsid w:val="00DC145F"/>
    <w:rsid w:val="00DC6788"/>
    <w:rsid w:val="00E205C3"/>
    <w:rsid w:val="00E224F3"/>
    <w:rsid w:val="00E2309F"/>
    <w:rsid w:val="00E439E3"/>
    <w:rsid w:val="00E64BCB"/>
    <w:rsid w:val="00E92AAA"/>
    <w:rsid w:val="00EE02F5"/>
    <w:rsid w:val="00F304AE"/>
    <w:rsid w:val="00F47F88"/>
    <w:rsid w:val="00F71453"/>
    <w:rsid w:val="00F811BA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C9ED0D0"/>
  <w15:chartTrackingRefBased/>
  <w15:docId w15:val="{D4E5CC03-F5A6-4CBF-9502-7595C04A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2242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dcms.uscg.mil/Our-Organization/Assistant-Commandant-for-C4IT-CG-6/The-Office-of-Information-Management-CG-61/Forms-Management/CG-Forms/" TargetMode="External" /><Relationship Id="rId11" Type="http://schemas.openxmlformats.org/officeDocument/2006/relationships/hyperlink" Target="https://www.uscg.mil/Units/Organization/" TargetMode="External" /><Relationship Id="rId12" Type="http://schemas.openxmlformats.org/officeDocument/2006/relationships/hyperlink" Target="https://www.dco.uscg.mil/Our-Organization/Assistant-Commandant-for-Prevention-Policy-CG-5P/Inspections-Compliance-CG-5PC-/Commercial-Vessel-Compliance/Flag-State-Control-Division/AltComp/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19dc47462a5582388289de4ec75f6a8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c4f8ee73ce6c0dd865e8a0851282de90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6NRRV4S2CX6Q-769511253-171191</_dlc_DocId>
    <_dlc_DocIdUrl xmlns="7ea9c0cb-aa7e-47c6-8965-59e0e5c30e95">
      <Url>https://uscg.sharepoint-mil.us/sites/PWA-DCO-5P/_layouts/15/DocIdRedir.aspx?ID=6NRRV4S2CX6Q-769511253-171191</Url>
      <Description>6NRRV4S2CX6Q-769511253-171191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AF3F1D9-4F41-491E-925A-8E7D132DB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4FE86-2045-44CE-B237-8BF0ACA589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3B64FA-1ADB-48BF-8C41-3EF6490F270C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7ea9c0cb-aa7e-47c6-8965-59e0e5c30e95"/>
    <ds:schemaRef ds:uri="http://schemas.microsoft.com/office/2006/metadata/properties"/>
    <ds:schemaRef ds:uri="e3984892-263f-4997-b8fa-c1f0a284e313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1DBE9D8-70B8-435A-B395-9E5208C9B2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620BF0-F52D-4159-A4F7-9ABC4B2F8EC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United States Coast Guard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2024-10-23T18:43:00Z</dcterms:created>
  <dcterms:modified xsi:type="dcterms:W3CDTF">2024-10-23T18:43:00Z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289f9387-ad30-4e66-8eac-d71c935e9947</vt:lpwstr>
  </property>
</Properties>
</file>