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1489" w:rsidRPr="006E19CB" w:rsidP="003B4A78" w14:paraId="47588DEE" w14:textId="77777777">
      <w:pPr>
        <w:jc w:val="center"/>
        <w:rPr>
          <w:rFonts w:ascii="Arial" w:hAnsi="Arial" w:cs="Arial"/>
          <w:b/>
          <w:sz w:val="28"/>
          <w:szCs w:val="28"/>
        </w:rPr>
      </w:pPr>
      <w:r w:rsidRPr="006E19CB">
        <w:rPr>
          <w:rFonts w:ascii="Arial" w:hAnsi="Arial" w:cs="Arial"/>
          <w:b/>
          <w:sz w:val="28"/>
          <w:szCs w:val="28"/>
        </w:rPr>
        <w:t xml:space="preserve"> </w:t>
      </w:r>
      <w:r w:rsidRPr="006E19CB">
        <w:rPr>
          <w:rFonts w:ascii="Arial" w:hAnsi="Arial" w:cs="Arial"/>
          <w:b/>
          <w:sz w:val="28"/>
          <w:szCs w:val="28"/>
        </w:rPr>
        <w:t>Supporting Statement</w:t>
      </w:r>
    </w:p>
    <w:p w:rsidR="00A81489" w:rsidRPr="006E19CB" w:rsidP="003B4A78" w14:paraId="2B49BDAD" w14:textId="77777777">
      <w:pPr>
        <w:jc w:val="center"/>
        <w:rPr>
          <w:rFonts w:ascii="Arial" w:hAnsi="Arial" w:cs="Arial"/>
          <w:b/>
          <w:sz w:val="28"/>
          <w:szCs w:val="28"/>
        </w:rPr>
      </w:pPr>
      <w:bookmarkStart w:id="0" w:name="OLE_LINK75"/>
      <w:r w:rsidRPr="006E19CB">
        <w:rPr>
          <w:rFonts w:ascii="Arial" w:hAnsi="Arial" w:cs="Arial"/>
          <w:b/>
          <w:sz w:val="28"/>
          <w:szCs w:val="28"/>
        </w:rPr>
        <w:t>Cost Submission</w:t>
      </w:r>
    </w:p>
    <w:bookmarkEnd w:id="0"/>
    <w:p w:rsidR="00A81489" w:rsidRPr="006E19CB" w:rsidP="003B4A78" w14:paraId="46FE63FF" w14:textId="77777777">
      <w:pPr>
        <w:jc w:val="center"/>
        <w:rPr>
          <w:rFonts w:ascii="Arial" w:hAnsi="Arial" w:cs="Arial"/>
          <w:sz w:val="28"/>
          <w:szCs w:val="28"/>
        </w:rPr>
      </w:pPr>
      <w:r w:rsidRPr="006E19CB">
        <w:rPr>
          <w:rFonts w:ascii="Arial" w:hAnsi="Arial" w:cs="Arial"/>
          <w:b/>
          <w:sz w:val="28"/>
          <w:szCs w:val="28"/>
        </w:rPr>
        <w:t>1651-0028</w:t>
      </w:r>
    </w:p>
    <w:p w:rsidR="00A81489" w:rsidRPr="006E19CB" w:rsidP="003B4A78" w14:paraId="284F18C9" w14:textId="77777777">
      <w:pPr>
        <w:rPr>
          <w:rFonts w:ascii="Arial" w:hAnsi="Arial" w:cs="Arial"/>
        </w:rPr>
      </w:pPr>
    </w:p>
    <w:p w:rsidR="00A81489" w:rsidRPr="006E19CB" w:rsidP="003B4A78" w14:paraId="7D76A71D" w14:textId="77777777">
      <w:pPr>
        <w:jc w:val="both"/>
        <w:rPr>
          <w:rFonts w:ascii="Arial" w:hAnsi="Arial" w:cs="Arial"/>
          <w:b/>
          <w:sz w:val="28"/>
        </w:rPr>
      </w:pPr>
      <w:r w:rsidRPr="006E19CB">
        <w:rPr>
          <w:rFonts w:ascii="Arial" w:hAnsi="Arial" w:cs="Arial"/>
          <w:b/>
          <w:sz w:val="28"/>
        </w:rPr>
        <w:t>A.</w:t>
      </w:r>
      <w:r w:rsidRPr="006E19CB">
        <w:rPr>
          <w:rFonts w:ascii="Arial" w:hAnsi="Arial" w:cs="Arial"/>
          <w:b/>
          <w:sz w:val="28"/>
        </w:rPr>
        <w:tab/>
      </w:r>
      <w:r w:rsidRPr="006E19CB">
        <w:rPr>
          <w:rFonts w:ascii="Arial" w:hAnsi="Arial" w:cs="Arial"/>
          <w:b/>
          <w:sz w:val="28"/>
        </w:rPr>
        <w:t>Justification</w:t>
      </w:r>
    </w:p>
    <w:p w:rsidR="00A81489" w:rsidRPr="006E19CB" w:rsidP="003B4A78" w14:paraId="4BF60A68" w14:textId="77777777">
      <w:pPr>
        <w:pStyle w:val="Heading1"/>
        <w:jc w:val="both"/>
      </w:pPr>
    </w:p>
    <w:p w:rsidR="00A81489" w:rsidRPr="00AA031B" w:rsidP="003B4A78" w14:paraId="38FA0FD3" w14:textId="00D0E184">
      <w:pPr>
        <w:numPr>
          <w:ilvl w:val="0"/>
          <w:numId w:val="3"/>
        </w:numPr>
        <w:tabs>
          <w:tab w:val="clear" w:pos="720"/>
        </w:tabs>
        <w:ind w:hanging="720"/>
        <w:jc w:val="both"/>
        <w:rPr>
          <w:rFonts w:ascii="Arial" w:hAnsi="Arial" w:cs="Arial"/>
          <w:b/>
          <w:bCs/>
          <w:szCs w:val="24"/>
        </w:rPr>
      </w:pPr>
      <w:r w:rsidRPr="00AA031B">
        <w:rPr>
          <w:rFonts w:ascii="Arial" w:hAnsi="Arial" w:cs="Arial"/>
          <w:b/>
          <w:bCs/>
          <w:szCs w:val="24"/>
        </w:rPr>
        <w:t>Explain the circumstances that make the collec</w:t>
      </w:r>
      <w:r w:rsidRPr="00AA031B" w:rsidR="009C4325">
        <w:rPr>
          <w:rFonts w:ascii="Arial" w:hAnsi="Arial" w:cs="Arial"/>
          <w:b/>
          <w:bCs/>
          <w:szCs w:val="24"/>
        </w:rPr>
        <w:t xml:space="preserve">tion of information necessary.  </w:t>
      </w:r>
      <w:r w:rsidRPr="00AA031B">
        <w:rPr>
          <w:rFonts w:ascii="Arial" w:hAnsi="Arial" w:cs="Arial"/>
          <w:b/>
          <w:bCs/>
          <w:szCs w:val="24"/>
        </w:rPr>
        <w:t>Identify any legal or administrative requirements that necessitate the collection.  Attach a copy of the appropriate section of each statue and regulation mandating or authorizing the collection of information.</w:t>
      </w:r>
    </w:p>
    <w:p w:rsidR="002854C5" w:rsidRPr="006E19CB" w:rsidP="002854C5" w14:paraId="6C3DD589" w14:textId="77777777">
      <w:pPr>
        <w:ind w:left="720"/>
        <w:rPr>
          <w:rFonts w:ascii="Arial" w:hAnsi="Arial" w:cs="Arial"/>
        </w:rPr>
      </w:pPr>
    </w:p>
    <w:p w:rsidR="002854C5" w:rsidRPr="006E19CB" w:rsidP="002854C5" w14:paraId="1B35D857" w14:textId="77777777">
      <w:pPr>
        <w:ind w:left="720"/>
        <w:rPr>
          <w:rFonts w:ascii="Arial" w:hAnsi="Arial" w:cs="Arial"/>
          <w:snapToGrid/>
          <w:szCs w:val="24"/>
        </w:rPr>
      </w:pPr>
      <w:bookmarkStart w:id="1" w:name="OLE_LINK7"/>
      <w:r w:rsidRPr="006E19CB">
        <w:rPr>
          <w:rFonts w:ascii="Arial" w:hAnsi="Arial" w:cs="Arial"/>
          <w:snapToGrid/>
          <w:szCs w:val="24"/>
        </w:rPr>
        <w:t xml:space="preserve">The information collected on </w:t>
      </w:r>
      <w:r w:rsidRPr="006E19CB" w:rsidR="004E4E09">
        <w:rPr>
          <w:rFonts w:ascii="Arial" w:hAnsi="Arial" w:cs="Arial"/>
          <w:snapToGrid/>
          <w:szCs w:val="24"/>
        </w:rPr>
        <w:t xml:space="preserve">CBP </w:t>
      </w:r>
      <w:r w:rsidRPr="006E19CB">
        <w:rPr>
          <w:rFonts w:ascii="Arial" w:hAnsi="Arial" w:cs="Arial"/>
          <w:snapToGrid/>
          <w:szCs w:val="24"/>
        </w:rPr>
        <w:t>Form 247</w:t>
      </w:r>
      <w:r w:rsidRPr="006E19CB" w:rsidR="007A197A">
        <w:rPr>
          <w:rFonts w:ascii="Arial" w:hAnsi="Arial" w:cs="Arial"/>
          <w:snapToGrid/>
          <w:szCs w:val="24"/>
        </w:rPr>
        <w:t>, Cost Submission,</w:t>
      </w:r>
      <w:r w:rsidRPr="006E19CB">
        <w:rPr>
          <w:rFonts w:ascii="Arial" w:hAnsi="Arial" w:cs="Arial"/>
          <w:snapToGrid/>
          <w:szCs w:val="24"/>
        </w:rPr>
        <w:t xml:space="preserve"> is</w:t>
      </w:r>
      <w:r w:rsidRPr="006E19CB">
        <w:rPr>
          <w:rFonts w:ascii="Arial" w:hAnsi="Arial" w:cs="Arial"/>
          <w:b/>
          <w:bCs/>
          <w:snapToGrid/>
          <w:szCs w:val="24"/>
        </w:rPr>
        <w:t xml:space="preserve"> </w:t>
      </w:r>
      <w:r w:rsidRPr="006E19CB">
        <w:rPr>
          <w:rFonts w:ascii="Arial" w:hAnsi="Arial" w:cs="Arial"/>
          <w:snapToGrid/>
          <w:szCs w:val="24"/>
        </w:rPr>
        <w:t xml:space="preserve">used by CBP to assist in correctly calculating the duty on imported merchandise.  This form </w:t>
      </w:r>
      <w:r w:rsidRPr="006E19CB" w:rsidR="006605CD">
        <w:rPr>
          <w:rFonts w:ascii="Arial" w:hAnsi="Arial" w:cs="Arial"/>
          <w:snapToGrid/>
          <w:szCs w:val="24"/>
        </w:rPr>
        <w:t>includes</w:t>
      </w:r>
      <w:r w:rsidRPr="006E19CB">
        <w:rPr>
          <w:rFonts w:ascii="Arial" w:hAnsi="Arial" w:cs="Arial"/>
          <w:snapToGrid/>
          <w:szCs w:val="24"/>
        </w:rPr>
        <w:t xml:space="preserve"> details </w:t>
      </w:r>
      <w:r w:rsidRPr="006E19CB" w:rsidR="006605CD">
        <w:rPr>
          <w:rFonts w:ascii="Arial" w:hAnsi="Arial" w:cs="Arial"/>
          <w:snapToGrid/>
          <w:szCs w:val="24"/>
        </w:rPr>
        <w:t>on</w:t>
      </w:r>
      <w:r w:rsidRPr="006E19CB">
        <w:rPr>
          <w:rFonts w:ascii="Arial" w:hAnsi="Arial" w:cs="Arial"/>
          <w:snapToGrid/>
          <w:szCs w:val="24"/>
        </w:rPr>
        <w:t xml:space="preserve"> actual costs</w:t>
      </w:r>
      <w:r w:rsidRPr="006E19CB">
        <w:rPr>
          <w:rFonts w:ascii="Arial" w:hAnsi="Arial" w:cs="Arial"/>
          <w:b/>
          <w:bCs/>
          <w:snapToGrid/>
          <w:szCs w:val="24"/>
        </w:rPr>
        <w:t xml:space="preserve"> </w:t>
      </w:r>
      <w:r w:rsidRPr="006E19CB">
        <w:rPr>
          <w:rFonts w:ascii="Arial" w:hAnsi="Arial" w:cs="Arial"/>
          <w:bCs/>
          <w:snapToGrid/>
          <w:szCs w:val="24"/>
        </w:rPr>
        <w:t xml:space="preserve">and helps CBP determine which </w:t>
      </w:r>
      <w:r w:rsidRPr="006E19CB">
        <w:rPr>
          <w:rFonts w:ascii="Arial" w:hAnsi="Arial" w:cs="Arial"/>
          <w:snapToGrid/>
          <w:szCs w:val="24"/>
        </w:rPr>
        <w:t>costs are dutiable and which are not.</w:t>
      </w:r>
    </w:p>
    <w:p w:rsidR="00E40C9E" w:rsidRPr="006E19CB" w:rsidP="002854C5" w14:paraId="7BB946E9" w14:textId="77777777">
      <w:pPr>
        <w:ind w:left="720"/>
        <w:rPr>
          <w:rFonts w:ascii="Arial" w:hAnsi="Arial" w:cs="Arial"/>
          <w:b/>
          <w:bCs/>
          <w:snapToGrid/>
          <w:szCs w:val="24"/>
        </w:rPr>
      </w:pPr>
    </w:p>
    <w:p w:rsidR="00BB61AE" w:rsidRPr="006E19CB" w:rsidP="002854C5" w14:paraId="0DE25986" w14:textId="77777777">
      <w:pPr>
        <w:ind w:left="720"/>
        <w:rPr>
          <w:rFonts w:ascii="Arial" w:hAnsi="Arial" w:cs="Arial"/>
          <w:bCs/>
        </w:rPr>
      </w:pPr>
      <w:r w:rsidRPr="006E19CB">
        <w:rPr>
          <w:rFonts w:ascii="Arial" w:hAnsi="Arial" w:cs="Arial"/>
        </w:rPr>
        <w:t xml:space="preserve">This collection of information is provided for by subheadings 9801.00.10, 9802.00.40, 9802.00.50, 9802.00.60 and 9802.00.80 of the Harmonized Tariff Schedule of the United States (HTSUS), and by 19 U.S.C. 1508 through 1509, 19 CFR 10.11-10.24, 19 CFR 141.88 and </w:t>
      </w:r>
      <w:r w:rsidRPr="006E19CB">
        <w:rPr>
          <w:rFonts w:ascii="Arial" w:hAnsi="Arial" w:cs="Arial"/>
          <w:bCs/>
        </w:rPr>
        <w:t xml:space="preserve">19 CFR 152.106.  </w:t>
      </w:r>
    </w:p>
    <w:p w:rsidR="00BB61AE" w:rsidRPr="006E19CB" w:rsidP="002854C5" w14:paraId="3F912D57" w14:textId="77777777">
      <w:pPr>
        <w:ind w:left="720"/>
        <w:rPr>
          <w:rFonts w:ascii="Arial" w:hAnsi="Arial" w:cs="Arial"/>
          <w:bCs/>
        </w:rPr>
      </w:pPr>
      <w:r w:rsidRPr="006E19CB">
        <w:rPr>
          <w:rFonts w:ascii="Arial" w:hAnsi="Arial" w:cs="Arial"/>
          <w:bCs/>
        </w:rPr>
        <w:t xml:space="preserve">CBP </w:t>
      </w:r>
      <w:r w:rsidRPr="006E19CB" w:rsidR="00B05907">
        <w:rPr>
          <w:rFonts w:ascii="Arial" w:hAnsi="Arial" w:cs="Arial"/>
          <w:bCs/>
        </w:rPr>
        <w:t xml:space="preserve">Form 247 </w:t>
      </w:r>
      <w:r w:rsidRPr="006E19CB">
        <w:rPr>
          <w:rFonts w:ascii="Arial" w:hAnsi="Arial" w:cs="Arial"/>
          <w:bCs/>
        </w:rPr>
        <w:t xml:space="preserve">can be found at </w:t>
      </w:r>
      <w:hyperlink r:id="rId8" w:history="1">
        <w:r w:rsidRPr="006E19CB">
          <w:rPr>
            <w:rStyle w:val="Hyperlink"/>
            <w:rFonts w:ascii="Arial" w:hAnsi="Arial" w:cs="Arial"/>
            <w:bCs/>
          </w:rPr>
          <w:t>http://www.cbp.gov/xp/cgov/toolbox/forms/</w:t>
        </w:r>
      </w:hyperlink>
    </w:p>
    <w:bookmarkEnd w:id="1"/>
    <w:p w:rsidR="00A81489" w:rsidRPr="006E19CB" w:rsidP="003B4A78" w14:paraId="3F853D45" w14:textId="77777777">
      <w:pPr>
        <w:ind w:left="720" w:hanging="720"/>
        <w:jc w:val="both"/>
        <w:rPr>
          <w:rFonts w:ascii="Arial" w:hAnsi="Arial" w:cs="Arial"/>
        </w:rPr>
      </w:pPr>
    </w:p>
    <w:p w:rsidR="00A81489" w:rsidRPr="006E19CB" w:rsidP="003B4A78" w14:paraId="758C51A9" w14:textId="77777777">
      <w:pPr>
        <w:ind w:left="720" w:hanging="720"/>
        <w:jc w:val="both"/>
        <w:rPr>
          <w:rFonts w:ascii="Arial" w:hAnsi="Arial" w:cs="Arial"/>
          <w:szCs w:val="24"/>
        </w:rPr>
      </w:pPr>
      <w:r w:rsidRPr="006E19CB">
        <w:rPr>
          <w:rFonts w:ascii="Arial" w:hAnsi="Arial" w:cs="Arial"/>
          <w:b/>
          <w:bCs/>
          <w:szCs w:val="24"/>
        </w:rPr>
        <w:t>2.</w:t>
      </w:r>
      <w:r w:rsidRPr="006E19CB">
        <w:rPr>
          <w:rFonts w:ascii="Arial" w:hAnsi="Arial" w:cs="Arial"/>
          <w:szCs w:val="24"/>
        </w:rPr>
        <w:tab/>
      </w:r>
      <w:r w:rsidRPr="00AA031B">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AA031B">
        <w:rPr>
          <w:rFonts w:ascii="Arial" w:hAnsi="Arial" w:cs="Arial"/>
          <w:szCs w:val="24"/>
        </w:rPr>
        <w:t>.</w:t>
      </w:r>
    </w:p>
    <w:p w:rsidR="00A81489" w:rsidRPr="006E19CB" w:rsidP="003B4A78" w14:paraId="2325B92E" w14:textId="77777777">
      <w:pPr>
        <w:jc w:val="both"/>
        <w:rPr>
          <w:rFonts w:ascii="Arial" w:hAnsi="Arial" w:cs="Arial"/>
          <w:szCs w:val="24"/>
        </w:rPr>
      </w:pPr>
      <w:r w:rsidRPr="006E19CB">
        <w:rPr>
          <w:rFonts w:ascii="Arial" w:hAnsi="Arial" w:cs="Arial"/>
          <w:szCs w:val="24"/>
        </w:rPr>
        <w:tab/>
      </w:r>
    </w:p>
    <w:p w:rsidR="00A81489" w:rsidRPr="006E19CB" w:rsidP="003B4A78" w14:paraId="793DEC0E" w14:textId="77777777">
      <w:pPr>
        <w:ind w:left="720" w:hanging="720"/>
        <w:rPr>
          <w:rFonts w:ascii="Arial" w:hAnsi="Arial" w:cs="Arial"/>
        </w:rPr>
      </w:pPr>
      <w:r w:rsidRPr="006E19CB">
        <w:rPr>
          <w:rFonts w:ascii="Arial" w:hAnsi="Arial" w:cs="Arial"/>
        </w:rPr>
        <w:tab/>
        <w:t xml:space="preserve">The information provided on </w:t>
      </w:r>
      <w:r w:rsidRPr="006E19CB" w:rsidR="004E4E09">
        <w:rPr>
          <w:rFonts w:ascii="Arial" w:hAnsi="Arial" w:cs="Arial"/>
        </w:rPr>
        <w:t xml:space="preserve">CBP </w:t>
      </w:r>
      <w:r w:rsidRPr="006E19CB" w:rsidR="002D2422">
        <w:rPr>
          <w:rFonts w:ascii="Arial" w:hAnsi="Arial" w:cs="Arial"/>
        </w:rPr>
        <w:t xml:space="preserve">Form </w:t>
      </w:r>
      <w:r w:rsidRPr="006E19CB">
        <w:rPr>
          <w:rFonts w:ascii="Arial" w:hAnsi="Arial" w:cs="Arial"/>
        </w:rPr>
        <w:t>247 is used to substantiate actual costs that are necessary to establish the appraised value</w:t>
      </w:r>
      <w:r w:rsidRPr="006E19CB" w:rsidR="00ED5368">
        <w:rPr>
          <w:rFonts w:ascii="Arial" w:hAnsi="Arial" w:cs="Arial"/>
        </w:rPr>
        <w:t xml:space="preserve"> and assessment of duties by CBP.</w:t>
      </w:r>
    </w:p>
    <w:p w:rsidR="00A81489" w:rsidRPr="006E19CB" w:rsidP="003B4A78" w14:paraId="5795C6D3" w14:textId="77777777">
      <w:pPr>
        <w:ind w:left="720" w:hanging="720"/>
        <w:jc w:val="both"/>
        <w:rPr>
          <w:rFonts w:ascii="Arial" w:hAnsi="Arial" w:cs="Arial"/>
          <w:b/>
          <w:bCs/>
          <w:szCs w:val="24"/>
        </w:rPr>
      </w:pPr>
    </w:p>
    <w:p w:rsidR="00A81489" w:rsidRPr="006E19CB" w:rsidP="003B4A78" w14:paraId="27F982AB" w14:textId="77777777">
      <w:pPr>
        <w:ind w:left="720" w:hanging="720"/>
        <w:jc w:val="both"/>
        <w:rPr>
          <w:rFonts w:ascii="Arial" w:hAnsi="Arial" w:cs="Arial"/>
          <w:szCs w:val="24"/>
        </w:rPr>
      </w:pPr>
      <w:r w:rsidRPr="006E19CB">
        <w:rPr>
          <w:rFonts w:ascii="Arial" w:hAnsi="Arial" w:cs="Arial"/>
          <w:b/>
          <w:bCs/>
          <w:szCs w:val="24"/>
        </w:rPr>
        <w:t>3.</w:t>
      </w:r>
      <w:r w:rsidRPr="006E19CB">
        <w:rPr>
          <w:rFonts w:ascii="Arial" w:hAnsi="Arial" w:cs="Arial"/>
          <w:szCs w:val="24"/>
        </w:rPr>
        <w:tab/>
      </w:r>
      <w:r w:rsidRPr="00AA031B">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AA031B">
        <w:rPr>
          <w:rFonts w:ascii="Arial" w:hAnsi="Arial" w:cs="Arial"/>
          <w:szCs w:val="24"/>
        </w:rPr>
        <w:t>.</w:t>
      </w:r>
      <w:r w:rsidRPr="006E19CB">
        <w:rPr>
          <w:rFonts w:ascii="Arial" w:hAnsi="Arial" w:cs="Arial"/>
          <w:szCs w:val="24"/>
        </w:rPr>
        <w:t xml:space="preserve">  </w:t>
      </w:r>
    </w:p>
    <w:p w:rsidR="00A81489" w:rsidRPr="006E19CB" w:rsidP="003B4A78" w14:paraId="2A1690D2" w14:textId="77777777">
      <w:pPr>
        <w:ind w:left="720" w:hanging="720"/>
        <w:rPr>
          <w:rFonts w:ascii="Arial" w:hAnsi="Arial" w:cs="Arial"/>
          <w:szCs w:val="24"/>
        </w:rPr>
      </w:pPr>
      <w:r w:rsidRPr="006E19CB">
        <w:rPr>
          <w:rFonts w:ascii="Arial" w:hAnsi="Arial" w:cs="Arial"/>
          <w:szCs w:val="24"/>
        </w:rPr>
        <w:tab/>
      </w:r>
    </w:p>
    <w:p w:rsidR="001C5498" w:rsidP="008A7EDC" w14:paraId="3EBE92B1" w14:textId="77777777">
      <w:pPr>
        <w:ind w:left="720" w:hanging="720"/>
        <w:rPr>
          <w:rFonts w:ascii="Arial" w:hAnsi="Arial" w:cs="Arial"/>
        </w:rPr>
      </w:pPr>
      <w:r w:rsidRPr="006E19CB">
        <w:rPr>
          <w:rFonts w:ascii="Arial" w:hAnsi="Arial" w:cs="Arial"/>
          <w:szCs w:val="24"/>
        </w:rPr>
        <w:tab/>
      </w:r>
      <w:r w:rsidRPr="006E19CB" w:rsidR="00BA5675">
        <w:rPr>
          <w:rFonts w:ascii="Arial" w:hAnsi="Arial" w:cs="Arial"/>
          <w:szCs w:val="24"/>
        </w:rPr>
        <w:t xml:space="preserve">This form is a fillable form on CBP.gov.  </w:t>
      </w:r>
      <w:r w:rsidRPr="006E19CB" w:rsidR="001027CD">
        <w:rPr>
          <w:rFonts w:ascii="Arial" w:hAnsi="Arial" w:cs="Arial"/>
          <w:szCs w:val="24"/>
        </w:rPr>
        <w:t>Electronic submission to the Automated Commercial Environment is available via the Document Image System (DIS)</w:t>
      </w:r>
      <w:r w:rsidRPr="006E19CB" w:rsidR="008A7EDC">
        <w:rPr>
          <w:rFonts w:ascii="Arial" w:hAnsi="Arial" w:cs="Arial"/>
        </w:rPr>
        <w:t xml:space="preserve">. </w:t>
      </w:r>
    </w:p>
    <w:p w:rsidR="00AA031B" w:rsidP="008A7EDC" w14:paraId="770F9B40" w14:textId="77777777">
      <w:pPr>
        <w:ind w:left="720" w:hanging="720"/>
        <w:rPr>
          <w:rFonts w:ascii="Arial" w:hAnsi="Arial" w:cs="Arial"/>
        </w:rPr>
      </w:pPr>
    </w:p>
    <w:p w:rsidR="00AA031B" w:rsidP="00AA031B" w14:paraId="733318E3" w14:textId="3EEAB3A1">
      <w:pPr>
        <w:ind w:left="1440" w:hanging="720"/>
        <w:rPr>
          <w:rFonts w:ascii="Arial" w:hAnsi="Arial" w:cs="Arial"/>
          <w:b/>
          <w:bCs/>
        </w:rPr>
      </w:pPr>
      <w:r w:rsidRPr="006307F1">
        <w:rPr>
          <w:rFonts w:ascii="Arial" w:hAnsi="Arial" w:cs="Arial"/>
          <w:b/>
          <w:bCs/>
        </w:rPr>
        <w:t>Usability Testing:</w:t>
      </w:r>
    </w:p>
    <w:p w:rsidR="006307F1" w:rsidRPr="006E667B" w:rsidP="006E667B" w14:paraId="314EE0CB" w14:textId="4D809618">
      <w:pPr>
        <w:ind w:left="720"/>
        <w:rPr>
          <w:rFonts w:ascii="Arial" w:hAnsi="Arial" w:cs="Arial"/>
        </w:rPr>
      </w:pPr>
      <w:r w:rsidRPr="006E667B">
        <w:rPr>
          <w:rFonts w:ascii="Arial" w:hAnsi="Arial" w:cs="Arial"/>
        </w:rPr>
        <w:t xml:space="preserve">Since no responses were received from end-users for CBP Form 247, the CBPX team provided input based on their expertise. Currently, all instructions are presented at the beginning, requiring users to flip back and forth while completing the form. Including the form title and number at the top of every page would </w:t>
      </w:r>
      <w:r w:rsidRPr="006E667B">
        <w:rPr>
          <w:rFonts w:ascii="Arial" w:hAnsi="Arial" w:cs="Arial"/>
        </w:rPr>
        <w:t>improve navigation and ensure users can identify the document easily. Providing relevant instructions next to the corresponding sections of the form would reduce confusion and make the process more intuitive. Also moving to an interactive digital format, such as a fillable PDF or web-based form, would make it convenient for end-users and reduce errors. Finally, providing brief examples or guidance for complex fields directly on the form would further improve usability. These updates would make CBP Form 247 more user-friendly and efficient for both users and CBP staff.</w:t>
      </w:r>
    </w:p>
    <w:p w:rsidR="00A81489" w:rsidRPr="006E19CB" w:rsidP="003B4A78" w14:paraId="300E784D" w14:textId="77777777">
      <w:pPr>
        <w:jc w:val="both"/>
        <w:rPr>
          <w:rFonts w:ascii="Arial" w:hAnsi="Arial" w:cs="Arial"/>
          <w:szCs w:val="24"/>
        </w:rPr>
      </w:pPr>
    </w:p>
    <w:p w:rsidR="00A81489" w:rsidRPr="006E19CB" w:rsidP="003B4A78" w14:paraId="362A004F" w14:textId="77777777">
      <w:pPr>
        <w:ind w:left="720" w:hanging="720"/>
        <w:jc w:val="both"/>
        <w:rPr>
          <w:rFonts w:ascii="Arial" w:hAnsi="Arial" w:cs="Arial"/>
        </w:rPr>
      </w:pPr>
      <w:r w:rsidRPr="006E19CB">
        <w:rPr>
          <w:rFonts w:ascii="Arial" w:hAnsi="Arial" w:cs="Arial"/>
          <w:b/>
          <w:bCs/>
          <w:szCs w:val="24"/>
        </w:rPr>
        <w:t>4.</w:t>
      </w:r>
      <w:r w:rsidRPr="006E19CB">
        <w:rPr>
          <w:rFonts w:ascii="Arial" w:hAnsi="Arial" w:cs="Arial"/>
          <w:szCs w:val="24"/>
        </w:rPr>
        <w:tab/>
      </w:r>
      <w:r w:rsidRPr="006E19CB">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A81489" w:rsidRPr="006E19CB" w:rsidP="003B4A78" w14:paraId="045AA47B" w14:textId="77777777">
      <w:pPr>
        <w:ind w:left="720" w:hanging="720"/>
        <w:jc w:val="both"/>
        <w:rPr>
          <w:rFonts w:ascii="Arial" w:hAnsi="Arial" w:cs="Arial"/>
          <w:szCs w:val="24"/>
        </w:rPr>
      </w:pPr>
    </w:p>
    <w:p w:rsidR="00A81489" w:rsidRPr="006E19CB" w:rsidP="003B4A78" w14:paraId="2464A4A1" w14:textId="77777777">
      <w:pPr>
        <w:ind w:left="720" w:hanging="720"/>
        <w:jc w:val="both"/>
        <w:rPr>
          <w:rFonts w:ascii="Arial" w:hAnsi="Arial" w:cs="Arial"/>
          <w:szCs w:val="24"/>
        </w:rPr>
      </w:pPr>
      <w:r w:rsidRPr="006E19CB">
        <w:rPr>
          <w:rFonts w:ascii="Arial" w:hAnsi="Arial" w:cs="Arial"/>
          <w:szCs w:val="24"/>
        </w:rPr>
        <w:tab/>
        <w:t>This information is not duplicated in any other place or any other form.</w:t>
      </w:r>
    </w:p>
    <w:p w:rsidR="00A81489" w:rsidRPr="006E19CB" w:rsidP="003B4A78" w14:paraId="440C72D4" w14:textId="77777777">
      <w:pPr>
        <w:jc w:val="both"/>
        <w:rPr>
          <w:rFonts w:ascii="Arial" w:hAnsi="Arial" w:cs="Arial"/>
          <w:b/>
          <w:bCs/>
          <w:szCs w:val="24"/>
        </w:rPr>
      </w:pPr>
    </w:p>
    <w:p w:rsidR="00A81489" w:rsidRPr="006E19CB" w:rsidP="003B4A78" w14:paraId="2C9E0DA7" w14:textId="77777777">
      <w:pPr>
        <w:ind w:left="720" w:hanging="720"/>
        <w:jc w:val="both"/>
        <w:rPr>
          <w:rFonts w:ascii="Arial" w:hAnsi="Arial" w:cs="Arial"/>
          <w:b/>
          <w:bCs/>
          <w:szCs w:val="24"/>
        </w:rPr>
      </w:pPr>
      <w:r w:rsidRPr="006E19CB">
        <w:rPr>
          <w:rFonts w:ascii="Arial" w:hAnsi="Arial" w:cs="Arial"/>
          <w:b/>
          <w:bCs/>
          <w:szCs w:val="24"/>
        </w:rPr>
        <w:t>5.</w:t>
      </w:r>
      <w:r w:rsidRPr="006E19CB">
        <w:rPr>
          <w:rFonts w:ascii="Arial" w:hAnsi="Arial" w:cs="Arial"/>
          <w:szCs w:val="24"/>
        </w:rPr>
        <w:tab/>
      </w:r>
      <w:r w:rsidRPr="006E19CB">
        <w:rPr>
          <w:rFonts w:ascii="Arial" w:hAnsi="Arial" w:cs="Arial"/>
          <w:b/>
          <w:bCs/>
          <w:szCs w:val="24"/>
        </w:rPr>
        <w:t xml:space="preserve">If the collection of information impacts small businesses or other small entities, describe any methods used to minimize burden.  </w:t>
      </w:r>
    </w:p>
    <w:p w:rsidR="00A81489" w:rsidRPr="006E19CB" w:rsidP="003B4A78" w14:paraId="467E82F4" w14:textId="77777777">
      <w:pPr>
        <w:ind w:left="720" w:hanging="720"/>
        <w:jc w:val="both"/>
        <w:rPr>
          <w:rFonts w:ascii="Arial" w:hAnsi="Arial" w:cs="Arial"/>
          <w:szCs w:val="24"/>
        </w:rPr>
      </w:pPr>
    </w:p>
    <w:p w:rsidR="00A81489" w:rsidRPr="006E19CB" w:rsidP="003B4A78" w14:paraId="7E72A8D2" w14:textId="77777777">
      <w:pPr>
        <w:pStyle w:val="BodyTextIndent"/>
        <w:tabs>
          <w:tab w:val="clear" w:pos="-1440"/>
        </w:tabs>
        <w:rPr>
          <w:rFonts w:cs="Arial"/>
          <w:szCs w:val="24"/>
        </w:rPr>
      </w:pPr>
      <w:r w:rsidRPr="006E19CB">
        <w:rPr>
          <w:rFonts w:cs="Arial"/>
          <w:szCs w:val="24"/>
        </w:rPr>
        <w:tab/>
      </w:r>
      <w:r w:rsidRPr="006E19CB">
        <w:rPr>
          <w:rFonts w:cs="Arial"/>
        </w:rPr>
        <w:t xml:space="preserve">This information collection does not have an impact on small businesses or other small entities.  </w:t>
      </w:r>
    </w:p>
    <w:p w:rsidR="00A81489" w:rsidRPr="006E19CB" w:rsidP="003B4A78" w14:paraId="0FC38CDC" w14:textId="77777777">
      <w:pPr>
        <w:pStyle w:val="BodyTextIndent"/>
        <w:tabs>
          <w:tab w:val="clear" w:pos="-1440"/>
        </w:tabs>
        <w:rPr>
          <w:rFonts w:cs="Arial"/>
        </w:rPr>
      </w:pPr>
      <w:r w:rsidRPr="006E19CB">
        <w:rPr>
          <w:rFonts w:cs="Arial"/>
        </w:rPr>
        <w:tab/>
      </w:r>
      <w:r w:rsidRPr="006E19CB">
        <w:rPr>
          <w:rFonts w:cs="Arial"/>
        </w:rPr>
        <w:tab/>
      </w:r>
      <w:r w:rsidRPr="006E19CB">
        <w:rPr>
          <w:rFonts w:cs="Arial"/>
        </w:rPr>
        <w:tab/>
      </w:r>
      <w:r w:rsidRPr="006E19CB">
        <w:rPr>
          <w:rFonts w:cs="Arial"/>
        </w:rPr>
        <w:tab/>
      </w:r>
      <w:r w:rsidRPr="006E19CB">
        <w:rPr>
          <w:rFonts w:cs="Arial"/>
        </w:rPr>
        <w:tab/>
      </w:r>
      <w:r w:rsidRPr="006E19CB">
        <w:rPr>
          <w:rFonts w:cs="Arial"/>
        </w:rPr>
        <w:tab/>
      </w:r>
    </w:p>
    <w:p w:rsidR="00A81489" w:rsidRPr="006E19CB" w:rsidP="003B4A78" w14:paraId="5BFF7E1B" w14:textId="77777777">
      <w:pPr>
        <w:widowControl/>
        <w:ind w:left="720" w:hanging="720"/>
        <w:jc w:val="both"/>
        <w:rPr>
          <w:rFonts w:ascii="Arial" w:hAnsi="Arial" w:cs="Arial"/>
          <w:szCs w:val="24"/>
        </w:rPr>
      </w:pPr>
      <w:r w:rsidRPr="006E19CB">
        <w:rPr>
          <w:rFonts w:ascii="Arial" w:hAnsi="Arial" w:cs="Arial"/>
          <w:b/>
          <w:bCs/>
          <w:szCs w:val="24"/>
        </w:rPr>
        <w:t>6.</w:t>
      </w:r>
      <w:r w:rsidRPr="006E19CB">
        <w:rPr>
          <w:rFonts w:ascii="Arial" w:hAnsi="Arial" w:cs="Arial"/>
          <w:b/>
          <w:bCs/>
          <w:szCs w:val="24"/>
        </w:rPr>
        <w:tab/>
      </w:r>
      <w:r w:rsidRPr="00AA031B">
        <w:rPr>
          <w:rFonts w:ascii="Arial" w:hAnsi="Arial" w:cs="Arial"/>
          <w:b/>
          <w:bCs/>
          <w:szCs w:val="24"/>
        </w:rPr>
        <w:t>Describe consequences to Federal program or policy activities if the collection is not conducted or is conducted less frequently.</w:t>
      </w:r>
    </w:p>
    <w:p w:rsidR="00A81489" w:rsidRPr="006E19CB" w:rsidP="003B4A78" w14:paraId="7395B5C3" w14:textId="77777777">
      <w:pPr>
        <w:ind w:left="720"/>
        <w:jc w:val="both"/>
        <w:rPr>
          <w:rFonts w:ascii="Arial" w:hAnsi="Arial" w:cs="Arial"/>
          <w:b/>
          <w:bCs/>
          <w:szCs w:val="24"/>
        </w:rPr>
      </w:pPr>
    </w:p>
    <w:p w:rsidR="00AD7085" w:rsidRPr="006E19CB" w:rsidP="00AD7085" w14:paraId="516ADF84" w14:textId="77777777">
      <w:pPr>
        <w:tabs>
          <w:tab w:val="left" w:pos="-1440"/>
        </w:tabs>
        <w:ind w:left="720" w:hanging="720"/>
        <w:rPr>
          <w:rFonts w:ascii="Arial" w:hAnsi="Arial" w:cs="Arial"/>
        </w:rPr>
      </w:pPr>
      <w:r w:rsidRPr="006E19CB">
        <w:rPr>
          <w:rFonts w:ascii="Arial" w:hAnsi="Arial" w:cs="Arial"/>
        </w:rPr>
        <w:tab/>
      </w:r>
      <w:r w:rsidRPr="006E19CB">
        <w:rPr>
          <w:rFonts w:ascii="Arial" w:hAnsi="Arial" w:cs="Arial"/>
        </w:rPr>
        <w:t xml:space="preserve">If the information were not collected, verification of compliance with CBP value laws could not be completed, thereby placing an additional burden on the importer during the time of audit.  </w:t>
      </w:r>
    </w:p>
    <w:p w:rsidR="00A81489" w:rsidRPr="006E19CB" w:rsidP="003B4A78" w14:paraId="0C0DB787" w14:textId="77777777">
      <w:pPr>
        <w:ind w:left="720" w:hanging="720"/>
        <w:jc w:val="both"/>
        <w:rPr>
          <w:rFonts w:ascii="Arial" w:hAnsi="Arial" w:cs="Arial"/>
        </w:rPr>
      </w:pPr>
    </w:p>
    <w:p w:rsidR="00A81489" w:rsidRPr="006E19CB" w:rsidP="003B4A78" w14:paraId="05467117" w14:textId="77777777">
      <w:pPr>
        <w:ind w:left="720" w:hanging="720"/>
        <w:jc w:val="both"/>
        <w:rPr>
          <w:rFonts w:ascii="Arial" w:hAnsi="Arial" w:cs="Arial"/>
          <w:b/>
          <w:bCs/>
          <w:szCs w:val="24"/>
        </w:rPr>
      </w:pPr>
      <w:r w:rsidRPr="006E19CB">
        <w:rPr>
          <w:rFonts w:ascii="Arial" w:hAnsi="Arial" w:cs="Arial"/>
          <w:b/>
          <w:bCs/>
          <w:szCs w:val="24"/>
        </w:rPr>
        <w:t>7.</w:t>
      </w:r>
      <w:r w:rsidRPr="006E19CB">
        <w:rPr>
          <w:rFonts w:ascii="Arial" w:hAnsi="Arial" w:cs="Arial"/>
          <w:szCs w:val="24"/>
        </w:rPr>
        <w:tab/>
      </w:r>
      <w:r w:rsidRPr="006E19CB">
        <w:rPr>
          <w:rFonts w:ascii="Arial" w:hAnsi="Arial" w:cs="Arial"/>
          <w:b/>
          <w:bCs/>
          <w:szCs w:val="24"/>
        </w:rPr>
        <w:t>Explain any special circumstances</w:t>
      </w:r>
      <w:r w:rsidRPr="006E19CB" w:rsidR="001C5498">
        <w:rPr>
          <w:rFonts w:ascii="Arial" w:hAnsi="Arial" w:cs="Arial"/>
          <w:b/>
          <w:bCs/>
          <w:szCs w:val="24"/>
        </w:rPr>
        <w:t>.</w:t>
      </w:r>
    </w:p>
    <w:p w:rsidR="00A81489" w:rsidRPr="006E19CB" w:rsidP="003B4A78" w14:paraId="7A6D37EC" w14:textId="77777777">
      <w:pPr>
        <w:ind w:left="720" w:hanging="720"/>
        <w:jc w:val="both"/>
        <w:rPr>
          <w:rFonts w:ascii="Arial" w:hAnsi="Arial" w:cs="Arial"/>
          <w:szCs w:val="24"/>
        </w:rPr>
      </w:pPr>
    </w:p>
    <w:p w:rsidR="00A81489" w:rsidRPr="006E19CB" w:rsidP="003B4A78" w14:paraId="4B075E42" w14:textId="77777777">
      <w:pPr>
        <w:ind w:left="720" w:hanging="720"/>
        <w:jc w:val="both"/>
        <w:rPr>
          <w:rFonts w:ascii="Arial" w:hAnsi="Arial" w:cs="Arial"/>
          <w:szCs w:val="24"/>
        </w:rPr>
      </w:pPr>
      <w:r w:rsidRPr="006E19CB">
        <w:rPr>
          <w:rFonts w:ascii="Arial" w:hAnsi="Arial" w:cs="Arial"/>
          <w:szCs w:val="24"/>
        </w:rPr>
        <w:tab/>
        <w:t>This information is collected in a manner consistent with the guidelines of 5 CFR 1320.5(d)(2).</w:t>
      </w:r>
    </w:p>
    <w:p w:rsidR="003B4A78" w:rsidRPr="006E19CB" w:rsidP="003B4A78" w14:paraId="74B7D7D3" w14:textId="77777777">
      <w:pPr>
        <w:ind w:left="720" w:hanging="720"/>
        <w:jc w:val="both"/>
        <w:rPr>
          <w:rFonts w:ascii="Arial" w:hAnsi="Arial" w:cs="Arial"/>
          <w:b/>
          <w:bCs/>
          <w:szCs w:val="24"/>
        </w:rPr>
      </w:pPr>
    </w:p>
    <w:p w:rsidR="00A81489" w:rsidRPr="006E19CB" w:rsidP="003B4A78" w14:paraId="4BDFAF4A" w14:textId="31EFE3EA">
      <w:pPr>
        <w:ind w:left="720" w:hanging="720"/>
        <w:jc w:val="both"/>
        <w:rPr>
          <w:rFonts w:ascii="Arial" w:hAnsi="Arial" w:cs="Arial"/>
          <w:b/>
          <w:bCs/>
          <w:szCs w:val="24"/>
        </w:rPr>
      </w:pPr>
      <w:r w:rsidRPr="006E19CB">
        <w:rPr>
          <w:rFonts w:ascii="Arial" w:hAnsi="Arial" w:cs="Arial"/>
          <w:b/>
          <w:bCs/>
          <w:szCs w:val="24"/>
        </w:rPr>
        <w:t>8.</w:t>
      </w:r>
      <w:r w:rsidRPr="006E19CB">
        <w:rPr>
          <w:rFonts w:ascii="Arial" w:hAnsi="Arial" w:cs="Arial"/>
          <w:b/>
          <w:bCs/>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r w:rsidRPr="006E19CB" w:rsidR="009C4325">
        <w:rPr>
          <w:rFonts w:ascii="Arial" w:hAnsi="Arial" w:cs="Arial"/>
          <w:b/>
          <w:bCs/>
          <w:szCs w:val="24"/>
        </w:rPr>
        <w:t xml:space="preserve">.  </w:t>
      </w:r>
      <w:r w:rsidRPr="006E19CB">
        <w:rPr>
          <w:rFonts w:ascii="Arial" w:hAnsi="Arial" w:cs="Arial"/>
          <w:b/>
          <w:bCs/>
          <w:szCs w:val="24"/>
        </w:rPr>
        <w:t>Specifically address comments received on cost and hour burden.</w:t>
      </w:r>
    </w:p>
    <w:p w:rsidR="00A81489" w:rsidRPr="006E19CB" w:rsidP="003B4A78" w14:paraId="5F548A9D" w14:textId="77777777">
      <w:pPr>
        <w:ind w:left="720" w:hanging="360"/>
        <w:jc w:val="both"/>
        <w:rPr>
          <w:rFonts w:ascii="Arial" w:hAnsi="Arial" w:cs="Arial"/>
        </w:rPr>
      </w:pPr>
      <w:r w:rsidRPr="006E19CB">
        <w:rPr>
          <w:rFonts w:ascii="Arial" w:hAnsi="Arial" w:cs="Arial"/>
        </w:rPr>
        <w:tab/>
      </w:r>
    </w:p>
    <w:p w:rsidR="00A81489" w:rsidRPr="006E19CB" w:rsidP="003B4A78" w14:paraId="495695FB" w14:textId="1B5F00FD">
      <w:pPr>
        <w:ind w:left="720"/>
        <w:jc w:val="both"/>
        <w:rPr>
          <w:rFonts w:ascii="Arial" w:hAnsi="Arial" w:cs="Arial"/>
        </w:rPr>
      </w:pPr>
      <w:r w:rsidRPr="00E50943">
        <w:rPr>
          <w:rFonts w:ascii="Arial" w:hAnsi="Arial" w:cs="Arial"/>
        </w:rPr>
        <w:t>Public comments were solicited through two Federal Register notices</w:t>
      </w:r>
      <w:r w:rsidRPr="00E50943" w:rsidR="00B40DC2">
        <w:rPr>
          <w:rFonts w:ascii="Arial" w:hAnsi="Arial" w:cs="Arial"/>
        </w:rPr>
        <w:t>.  T</w:t>
      </w:r>
      <w:r w:rsidRPr="00E50943" w:rsidR="006A6A7B">
        <w:rPr>
          <w:rFonts w:ascii="Arial" w:hAnsi="Arial" w:cs="Arial"/>
        </w:rPr>
        <w:t>he 60</w:t>
      </w:r>
      <w:r w:rsidRPr="00E50943" w:rsidR="007E31BA">
        <w:rPr>
          <w:rFonts w:ascii="Arial" w:hAnsi="Arial" w:cs="Arial"/>
        </w:rPr>
        <w:t>-</w:t>
      </w:r>
      <w:r w:rsidRPr="00E50943" w:rsidR="006A6A7B">
        <w:rPr>
          <w:rFonts w:ascii="Arial" w:hAnsi="Arial" w:cs="Arial"/>
        </w:rPr>
        <w:t xml:space="preserve">day notice was </w:t>
      </w:r>
      <w:r w:rsidRPr="00E50943">
        <w:rPr>
          <w:rFonts w:ascii="Arial" w:hAnsi="Arial" w:cs="Arial"/>
        </w:rPr>
        <w:t xml:space="preserve">published on </w:t>
      </w:r>
      <w:r w:rsidR="00302161">
        <w:rPr>
          <w:rFonts w:ascii="Arial" w:hAnsi="Arial" w:cs="Arial"/>
        </w:rPr>
        <w:t>Sep</w:t>
      </w:r>
      <w:r w:rsidRPr="00E50943" w:rsidR="00FB3D5E">
        <w:rPr>
          <w:rFonts w:ascii="Arial" w:hAnsi="Arial" w:cs="Arial"/>
        </w:rPr>
        <w:t>t</w:t>
      </w:r>
      <w:r w:rsidR="00302161">
        <w:rPr>
          <w:rFonts w:ascii="Arial" w:hAnsi="Arial" w:cs="Arial"/>
        </w:rPr>
        <w:t>ember</w:t>
      </w:r>
      <w:r w:rsidRPr="00E50943" w:rsidR="00FB3D5E">
        <w:rPr>
          <w:rFonts w:ascii="Arial" w:hAnsi="Arial" w:cs="Arial"/>
        </w:rPr>
        <w:t xml:space="preserve"> </w:t>
      </w:r>
      <w:r w:rsidR="00302161">
        <w:rPr>
          <w:rFonts w:ascii="Arial" w:hAnsi="Arial" w:cs="Arial"/>
        </w:rPr>
        <w:t>19</w:t>
      </w:r>
      <w:r w:rsidRPr="00E50943">
        <w:rPr>
          <w:rFonts w:ascii="Arial" w:hAnsi="Arial" w:cs="Arial"/>
        </w:rPr>
        <w:t>, 20</w:t>
      </w:r>
      <w:r w:rsidRPr="00E50943" w:rsidR="00FB3D5E">
        <w:rPr>
          <w:rFonts w:ascii="Arial" w:hAnsi="Arial" w:cs="Arial"/>
        </w:rPr>
        <w:t>2</w:t>
      </w:r>
      <w:r w:rsidR="00302161">
        <w:rPr>
          <w:rFonts w:ascii="Arial" w:hAnsi="Arial" w:cs="Arial"/>
        </w:rPr>
        <w:t>4</w:t>
      </w:r>
      <w:r w:rsidRPr="00E50943">
        <w:rPr>
          <w:rFonts w:ascii="Arial" w:hAnsi="Arial" w:cs="Arial"/>
        </w:rPr>
        <w:t xml:space="preserve"> (</w:t>
      </w:r>
      <w:r w:rsidRPr="00E50943" w:rsidR="00FB3D5E">
        <w:rPr>
          <w:rFonts w:ascii="Arial" w:hAnsi="Arial" w:cs="Arial"/>
        </w:rPr>
        <w:t>8</w:t>
      </w:r>
      <w:r w:rsidR="00302161">
        <w:rPr>
          <w:rFonts w:ascii="Arial" w:hAnsi="Arial" w:cs="Arial"/>
        </w:rPr>
        <w:t>9 FR</w:t>
      </w:r>
      <w:r w:rsidRPr="00E50943" w:rsidR="00FB3D5E">
        <w:rPr>
          <w:rFonts w:ascii="Arial" w:hAnsi="Arial" w:cs="Arial"/>
        </w:rPr>
        <w:t xml:space="preserve"> </w:t>
      </w:r>
      <w:r w:rsidR="00302161">
        <w:rPr>
          <w:rFonts w:ascii="Arial" w:hAnsi="Arial" w:cs="Arial"/>
        </w:rPr>
        <w:t>76864</w:t>
      </w:r>
      <w:r w:rsidRPr="00E50943">
        <w:rPr>
          <w:rFonts w:ascii="Arial" w:hAnsi="Arial" w:cs="Arial"/>
        </w:rPr>
        <w:t>)</w:t>
      </w:r>
      <w:r w:rsidRPr="00E50943" w:rsidR="00795F6C">
        <w:rPr>
          <w:rFonts w:ascii="Arial" w:hAnsi="Arial" w:cs="Arial"/>
        </w:rPr>
        <w:t xml:space="preserve"> on which </w:t>
      </w:r>
      <w:r w:rsidRPr="00E50943" w:rsidR="001C5498">
        <w:rPr>
          <w:rFonts w:ascii="Arial" w:hAnsi="Arial" w:cs="Arial"/>
        </w:rPr>
        <w:t xml:space="preserve">no </w:t>
      </w:r>
      <w:r w:rsidRPr="00E50943" w:rsidR="007E31BA">
        <w:rPr>
          <w:rFonts w:ascii="Arial" w:hAnsi="Arial" w:cs="Arial"/>
        </w:rPr>
        <w:t>comment</w:t>
      </w:r>
      <w:r w:rsidRPr="00E50943" w:rsidR="001C5498">
        <w:rPr>
          <w:rFonts w:ascii="Arial" w:hAnsi="Arial" w:cs="Arial"/>
        </w:rPr>
        <w:t>s</w:t>
      </w:r>
      <w:r w:rsidRPr="00E50943" w:rsidR="007E31BA">
        <w:rPr>
          <w:rFonts w:ascii="Arial" w:hAnsi="Arial" w:cs="Arial"/>
        </w:rPr>
        <w:t xml:space="preserve"> w</w:t>
      </w:r>
      <w:r w:rsidRPr="00E50943" w:rsidR="001C5498">
        <w:rPr>
          <w:rFonts w:ascii="Arial" w:hAnsi="Arial" w:cs="Arial"/>
        </w:rPr>
        <w:t>ere</w:t>
      </w:r>
      <w:r w:rsidRPr="00E50943" w:rsidR="007E31BA">
        <w:rPr>
          <w:rFonts w:ascii="Arial" w:hAnsi="Arial" w:cs="Arial"/>
        </w:rPr>
        <w:t xml:space="preserve"> received</w:t>
      </w:r>
      <w:r w:rsidRPr="00E50943" w:rsidR="00795F6C">
        <w:rPr>
          <w:rFonts w:ascii="Arial" w:hAnsi="Arial" w:cs="Arial"/>
        </w:rPr>
        <w:t>, and a</w:t>
      </w:r>
      <w:r w:rsidRPr="00E50943" w:rsidR="00B40DC2">
        <w:rPr>
          <w:rFonts w:ascii="Arial" w:hAnsi="Arial" w:cs="Arial"/>
        </w:rPr>
        <w:t xml:space="preserve"> </w:t>
      </w:r>
      <w:r w:rsidRPr="00E50943" w:rsidR="007E31BA">
        <w:rPr>
          <w:rFonts w:ascii="Arial" w:hAnsi="Arial" w:cs="Arial"/>
        </w:rPr>
        <w:t>30-day notice</w:t>
      </w:r>
      <w:r w:rsidRPr="00E50943" w:rsidR="00B40DC2">
        <w:rPr>
          <w:rFonts w:ascii="Arial" w:hAnsi="Arial" w:cs="Arial"/>
        </w:rPr>
        <w:t xml:space="preserve"> was</w:t>
      </w:r>
      <w:r w:rsidRPr="00E50943" w:rsidR="007E31BA">
        <w:rPr>
          <w:rFonts w:ascii="Arial" w:hAnsi="Arial" w:cs="Arial"/>
        </w:rPr>
        <w:t xml:space="preserve"> published </w:t>
      </w:r>
      <w:r w:rsidRPr="00E50943">
        <w:rPr>
          <w:rFonts w:ascii="Arial" w:hAnsi="Arial" w:cs="Arial"/>
        </w:rPr>
        <w:t xml:space="preserve">on </w:t>
      </w:r>
      <w:r w:rsidR="006307F1">
        <w:rPr>
          <w:rFonts w:ascii="Arial" w:hAnsi="Arial" w:cs="Arial"/>
        </w:rPr>
        <w:t>November</w:t>
      </w:r>
      <w:r w:rsidRPr="006307F1" w:rsidR="00E50943">
        <w:rPr>
          <w:rFonts w:ascii="Arial" w:hAnsi="Arial" w:cs="Arial"/>
        </w:rPr>
        <w:t xml:space="preserve"> 2</w:t>
      </w:r>
      <w:r w:rsidR="006307F1">
        <w:rPr>
          <w:rFonts w:ascii="Arial" w:hAnsi="Arial" w:cs="Arial"/>
        </w:rPr>
        <w:t>7</w:t>
      </w:r>
      <w:r w:rsidRPr="006307F1" w:rsidR="00E50943">
        <w:rPr>
          <w:rFonts w:ascii="Arial" w:hAnsi="Arial" w:cs="Arial"/>
        </w:rPr>
        <w:t>, 202</w:t>
      </w:r>
      <w:r w:rsidR="006307F1">
        <w:rPr>
          <w:rFonts w:ascii="Arial" w:hAnsi="Arial" w:cs="Arial"/>
        </w:rPr>
        <w:t>4</w:t>
      </w:r>
      <w:r w:rsidRPr="006307F1" w:rsidR="001C5498">
        <w:rPr>
          <w:rFonts w:ascii="Arial" w:hAnsi="Arial" w:cs="Arial"/>
        </w:rPr>
        <w:t xml:space="preserve"> </w:t>
      </w:r>
      <w:r w:rsidRPr="006307F1" w:rsidR="003B4A78">
        <w:rPr>
          <w:rFonts w:ascii="Arial" w:hAnsi="Arial" w:cs="Arial"/>
        </w:rPr>
        <w:t>(</w:t>
      </w:r>
      <w:r w:rsidR="006307F1">
        <w:rPr>
          <w:rFonts w:ascii="Arial" w:hAnsi="Arial" w:cs="Arial"/>
        </w:rPr>
        <w:t xml:space="preserve">89 FR </w:t>
      </w:r>
      <w:r w:rsidRPr="006307F1" w:rsidR="006307F1">
        <w:rPr>
          <w:rFonts w:ascii="Arial" w:hAnsi="Arial" w:cs="Arial"/>
        </w:rPr>
        <w:t>93626</w:t>
      </w:r>
      <w:r w:rsidRPr="006307F1" w:rsidR="003B4A78">
        <w:rPr>
          <w:rFonts w:ascii="Arial" w:hAnsi="Arial" w:cs="Arial"/>
        </w:rPr>
        <w:t>)</w:t>
      </w:r>
      <w:r w:rsidRPr="00E50943" w:rsidR="00B40DC2">
        <w:rPr>
          <w:rFonts w:ascii="Arial" w:hAnsi="Arial" w:cs="Arial"/>
        </w:rPr>
        <w:t xml:space="preserve"> </w:t>
      </w:r>
      <w:r w:rsidRPr="00CC37C8" w:rsidR="00B40DC2">
        <w:rPr>
          <w:rFonts w:ascii="Arial" w:hAnsi="Arial" w:cs="Arial"/>
        </w:rPr>
        <w:t xml:space="preserve">on which </w:t>
      </w:r>
      <w:r w:rsidRPr="00CC37C8" w:rsidR="001C5498">
        <w:rPr>
          <w:rFonts w:ascii="Arial" w:hAnsi="Arial" w:cs="Arial"/>
        </w:rPr>
        <w:t>no comments have been re</w:t>
      </w:r>
      <w:r w:rsidRPr="00CC37C8">
        <w:rPr>
          <w:rFonts w:ascii="Arial" w:hAnsi="Arial" w:cs="Arial"/>
        </w:rPr>
        <w:t>ceived.</w:t>
      </w:r>
      <w:r w:rsidRPr="006E19CB">
        <w:rPr>
          <w:rFonts w:ascii="Arial" w:hAnsi="Arial" w:cs="Arial"/>
        </w:rPr>
        <w:t xml:space="preserve">  </w:t>
      </w:r>
    </w:p>
    <w:p w:rsidR="003F215D" w:rsidRPr="006E19CB" w:rsidP="000364A4" w14:paraId="19C49C12" w14:textId="77777777">
      <w:pPr>
        <w:ind w:left="720"/>
        <w:rPr>
          <w:rFonts w:ascii="Arial" w:hAnsi="Arial" w:cs="Arial"/>
          <w:snapToGrid/>
          <w:color w:val="000000"/>
          <w:szCs w:val="24"/>
        </w:rPr>
      </w:pPr>
    </w:p>
    <w:p w:rsidR="00A81489" w:rsidRPr="006E19CB" w:rsidP="003B4A78" w14:paraId="26A428DF" w14:textId="77777777">
      <w:pPr>
        <w:ind w:left="720" w:hanging="720"/>
        <w:jc w:val="both"/>
        <w:rPr>
          <w:rFonts w:ascii="Arial" w:hAnsi="Arial" w:cs="Arial"/>
          <w:b/>
          <w:bCs/>
          <w:szCs w:val="24"/>
        </w:rPr>
      </w:pPr>
      <w:r w:rsidRPr="006E19CB">
        <w:rPr>
          <w:rFonts w:ascii="Arial" w:hAnsi="Arial" w:cs="Arial"/>
          <w:b/>
          <w:bCs/>
          <w:szCs w:val="24"/>
        </w:rPr>
        <w:t>9.</w:t>
      </w:r>
      <w:r w:rsidRPr="006E19CB">
        <w:rPr>
          <w:rFonts w:ascii="Arial" w:hAnsi="Arial" w:cs="Arial"/>
          <w:szCs w:val="24"/>
        </w:rPr>
        <w:tab/>
      </w:r>
      <w:r w:rsidRPr="006E19CB">
        <w:rPr>
          <w:rFonts w:ascii="Arial" w:hAnsi="Arial" w:cs="Arial"/>
          <w:b/>
          <w:bCs/>
          <w:szCs w:val="24"/>
        </w:rPr>
        <w:t>Explain any decision to provide any payment or gift to respondents, other than remuneration of contractors or grantees.</w:t>
      </w:r>
    </w:p>
    <w:p w:rsidR="00A81489" w:rsidRPr="006E19CB" w:rsidP="003B4A78" w14:paraId="02C0ADAF" w14:textId="77777777">
      <w:pPr>
        <w:ind w:left="720" w:hanging="720"/>
        <w:jc w:val="both"/>
        <w:rPr>
          <w:rFonts w:ascii="Arial" w:hAnsi="Arial" w:cs="Arial"/>
          <w:szCs w:val="24"/>
        </w:rPr>
      </w:pPr>
    </w:p>
    <w:p w:rsidR="00A81489" w:rsidRPr="006E19CB" w:rsidP="003B4A78" w14:paraId="34D3CEAB" w14:textId="77777777">
      <w:pPr>
        <w:ind w:left="720" w:hanging="720"/>
        <w:jc w:val="both"/>
        <w:rPr>
          <w:rFonts w:ascii="Arial" w:hAnsi="Arial" w:cs="Arial"/>
          <w:szCs w:val="24"/>
        </w:rPr>
      </w:pPr>
      <w:r w:rsidRPr="006E19CB">
        <w:rPr>
          <w:rFonts w:ascii="Arial" w:hAnsi="Arial" w:cs="Arial"/>
          <w:szCs w:val="24"/>
        </w:rPr>
        <w:tab/>
        <w:t>There is no offer of a monetary or material value for this information collection.</w:t>
      </w:r>
    </w:p>
    <w:p w:rsidR="00A81489" w:rsidRPr="006E19CB" w:rsidP="003B4A78" w14:paraId="3CAC4386" w14:textId="77777777">
      <w:pPr>
        <w:ind w:left="720" w:hanging="720"/>
        <w:jc w:val="both"/>
        <w:rPr>
          <w:rFonts w:ascii="Arial" w:hAnsi="Arial" w:cs="Arial"/>
          <w:b/>
          <w:bCs/>
          <w:szCs w:val="24"/>
        </w:rPr>
      </w:pPr>
    </w:p>
    <w:p w:rsidR="00A81489" w:rsidRPr="006E19CB" w:rsidP="003B4A78" w14:paraId="37A74E83" w14:textId="77777777">
      <w:pPr>
        <w:ind w:left="720" w:hanging="720"/>
        <w:jc w:val="both"/>
        <w:rPr>
          <w:rFonts w:ascii="Arial" w:hAnsi="Arial" w:cs="Arial"/>
          <w:b/>
          <w:bCs/>
          <w:szCs w:val="24"/>
        </w:rPr>
      </w:pPr>
      <w:r w:rsidRPr="006E19CB">
        <w:rPr>
          <w:rFonts w:ascii="Arial" w:hAnsi="Arial" w:cs="Arial"/>
          <w:b/>
          <w:bCs/>
          <w:szCs w:val="24"/>
        </w:rPr>
        <w:t>10.</w:t>
      </w:r>
      <w:r w:rsidRPr="006E19CB">
        <w:rPr>
          <w:rFonts w:ascii="Arial" w:hAnsi="Arial" w:cs="Arial"/>
          <w:szCs w:val="24"/>
        </w:rPr>
        <w:tab/>
      </w:r>
      <w:r w:rsidRPr="00302161">
        <w:rPr>
          <w:rFonts w:ascii="Arial" w:hAnsi="Arial" w:cs="Arial"/>
          <w:b/>
          <w:bCs/>
          <w:szCs w:val="24"/>
        </w:rPr>
        <w:t>Describe any assurance of confidentiality provided to respondents and the basis for the assurance in statute, regulation, or agency policy.</w:t>
      </w:r>
    </w:p>
    <w:p w:rsidR="00A81489" w:rsidRPr="006E19CB" w:rsidP="003B4A78" w14:paraId="287BC179" w14:textId="77777777">
      <w:pPr>
        <w:ind w:left="720" w:hanging="720"/>
        <w:jc w:val="both"/>
        <w:rPr>
          <w:rFonts w:ascii="Arial" w:hAnsi="Arial" w:cs="Arial"/>
          <w:szCs w:val="24"/>
        </w:rPr>
      </w:pPr>
      <w:r w:rsidRPr="006E19CB">
        <w:rPr>
          <w:rFonts w:ascii="Arial" w:hAnsi="Arial" w:cs="Arial"/>
          <w:szCs w:val="24"/>
        </w:rPr>
        <w:tab/>
      </w:r>
    </w:p>
    <w:p w:rsidR="005E0BAD" w:rsidP="00F91213" w14:paraId="236CD561" w14:textId="77777777">
      <w:pPr>
        <w:ind w:left="720"/>
        <w:jc w:val="both"/>
        <w:rPr>
          <w:rFonts w:ascii="Arial" w:hAnsi="Arial" w:cs="Arial"/>
          <w:bCs/>
          <w:szCs w:val="24"/>
        </w:rPr>
      </w:pPr>
      <w:r w:rsidRPr="006E19CB">
        <w:rPr>
          <w:rFonts w:ascii="Arial" w:hAnsi="Arial" w:cs="Arial"/>
          <w:bCs/>
          <w:szCs w:val="24"/>
        </w:rPr>
        <w:t>A PIA for the Automated Commercial Environment (ACE), dated July 31, 2015, and a SORN for IIS, dated July 26, 201</w:t>
      </w:r>
      <w:r w:rsidRPr="006E19CB" w:rsidR="00180592">
        <w:rPr>
          <w:rFonts w:ascii="Arial" w:hAnsi="Arial" w:cs="Arial"/>
          <w:bCs/>
          <w:szCs w:val="24"/>
        </w:rPr>
        <w:t>6</w:t>
      </w:r>
      <w:r w:rsidRPr="006E19CB">
        <w:rPr>
          <w:rFonts w:ascii="Arial" w:hAnsi="Arial" w:cs="Arial"/>
          <w:bCs/>
          <w:szCs w:val="24"/>
        </w:rPr>
        <w:t xml:space="preserve"> (Vol. 8</w:t>
      </w:r>
      <w:r w:rsidRPr="006E19CB" w:rsidR="00180592">
        <w:rPr>
          <w:rFonts w:ascii="Arial" w:hAnsi="Arial" w:cs="Arial"/>
          <w:bCs/>
          <w:szCs w:val="24"/>
        </w:rPr>
        <w:t>1</w:t>
      </w:r>
      <w:r w:rsidRPr="006E19CB">
        <w:rPr>
          <w:rFonts w:ascii="Arial" w:hAnsi="Arial" w:cs="Arial"/>
          <w:bCs/>
          <w:szCs w:val="24"/>
        </w:rPr>
        <w:t>, Page 48826) will be included in this ICR.  There are no assurances of confidentiality provided to the respondents of this information collection.</w:t>
      </w:r>
    </w:p>
    <w:p w:rsidR="00F91213" w:rsidP="005E0BAD" w14:paraId="2FE8BE5F" w14:textId="77777777">
      <w:pPr>
        <w:ind w:left="720"/>
        <w:jc w:val="both"/>
        <w:rPr>
          <w:rFonts w:ascii="Arial" w:hAnsi="Arial" w:cs="Arial"/>
          <w:bCs/>
          <w:szCs w:val="24"/>
        </w:rPr>
      </w:pPr>
    </w:p>
    <w:p w:rsidR="005E0BAD" w:rsidRPr="005E0BAD" w:rsidP="005E0BAD" w14:paraId="5A3A1008" w14:textId="77777777">
      <w:pPr>
        <w:ind w:left="720"/>
        <w:jc w:val="both"/>
        <w:rPr>
          <w:rFonts w:ascii="Arial" w:hAnsi="Arial" w:cs="Arial"/>
          <w:bCs/>
          <w:szCs w:val="24"/>
          <w:u w:val="single"/>
        </w:rPr>
      </w:pPr>
      <w:r w:rsidRPr="005E0BAD">
        <w:rPr>
          <w:rFonts w:ascii="Arial" w:hAnsi="Arial" w:cs="Arial"/>
          <w:bCs/>
          <w:szCs w:val="24"/>
          <w:u w:val="single"/>
        </w:rPr>
        <w:t>PIA Coverage</w:t>
      </w:r>
    </w:p>
    <w:p w:rsidR="005E0BAD" w:rsidRPr="005E0BAD" w:rsidP="005E0BAD" w14:paraId="0085DBB3" w14:textId="77777777">
      <w:pPr>
        <w:ind w:left="720"/>
        <w:jc w:val="both"/>
        <w:rPr>
          <w:rFonts w:ascii="Arial" w:hAnsi="Arial" w:cs="Arial"/>
          <w:bCs/>
          <w:szCs w:val="24"/>
        </w:rPr>
      </w:pPr>
      <w:r w:rsidRPr="005E0BAD">
        <w:rPr>
          <w:rFonts w:ascii="Arial" w:hAnsi="Arial" w:cs="Arial"/>
          <w:bCs/>
          <w:szCs w:val="24"/>
        </w:rPr>
        <w:t>DHS/CBP/PIA-003 (b) Automated Commercial Environment (ACE) which discusses the privacy risks with maintaining PII on trade documentation, and specifically mentions CBP Form 247 in Appendix B. In addition, the DHS/CBP/PIA-028 Regulatory Management Information System (RAMIS) discusses CBP uses to select audit candidates from ACE.</w:t>
      </w:r>
    </w:p>
    <w:p w:rsidR="005E0BAD" w:rsidRPr="005E0BAD" w:rsidP="005E0BAD" w14:paraId="2A4A1EDF" w14:textId="77777777">
      <w:pPr>
        <w:ind w:left="720"/>
        <w:jc w:val="both"/>
        <w:rPr>
          <w:rFonts w:ascii="Arial" w:hAnsi="Arial" w:cs="Arial"/>
          <w:bCs/>
          <w:szCs w:val="24"/>
        </w:rPr>
      </w:pPr>
      <w:r w:rsidRPr="005E0BAD">
        <w:rPr>
          <w:rFonts w:ascii="Arial" w:hAnsi="Arial" w:cs="Arial"/>
          <w:bCs/>
          <w:szCs w:val="24"/>
        </w:rPr>
        <w:t xml:space="preserve"> </w:t>
      </w:r>
    </w:p>
    <w:p w:rsidR="005E0BAD" w:rsidRPr="005E0BAD" w:rsidP="005E0BAD" w14:paraId="788F175E" w14:textId="77777777">
      <w:pPr>
        <w:ind w:left="720"/>
        <w:jc w:val="both"/>
        <w:rPr>
          <w:rFonts w:ascii="Arial" w:hAnsi="Arial" w:cs="Arial"/>
          <w:bCs/>
          <w:szCs w:val="24"/>
          <w:u w:val="single"/>
        </w:rPr>
      </w:pPr>
      <w:r w:rsidRPr="005E0BAD">
        <w:rPr>
          <w:rFonts w:ascii="Arial" w:hAnsi="Arial" w:cs="Arial"/>
          <w:bCs/>
          <w:szCs w:val="24"/>
          <w:u w:val="single"/>
        </w:rPr>
        <w:t>SORN Coverage</w:t>
      </w:r>
    </w:p>
    <w:p w:rsidR="00F91213" w:rsidP="005E0BAD" w14:paraId="2B8F0D82" w14:textId="270F7FFE">
      <w:pPr>
        <w:ind w:left="720"/>
        <w:jc w:val="both"/>
        <w:rPr>
          <w:rFonts w:ascii="Arial" w:hAnsi="Arial" w:cs="Arial"/>
          <w:bCs/>
          <w:szCs w:val="24"/>
        </w:rPr>
      </w:pPr>
      <w:r w:rsidRPr="005E0BAD">
        <w:rPr>
          <w:rFonts w:ascii="Arial" w:hAnsi="Arial" w:cs="Arial"/>
          <w:bCs/>
          <w:szCs w:val="24"/>
        </w:rPr>
        <w:t>DHS/CBP-010 Persons Engaged in International Trade in Customs and Border Protections Licenses/Regulated Activities and the DHS/CBP-014 Regulatory Audit Archive System (RAAS) System of Records. Additional SORN coverage is provided by DHS/CBP-001 Import Information System (IIS) which covers ACE and general import trade data.</w:t>
      </w:r>
    </w:p>
    <w:p w:rsidR="00F91213" w:rsidRPr="00F91213" w:rsidP="00F91213" w14:paraId="44AFBB59" w14:textId="77777777">
      <w:pPr>
        <w:ind w:left="720"/>
        <w:jc w:val="both"/>
        <w:rPr>
          <w:rFonts w:ascii="Arial" w:hAnsi="Arial" w:cs="Arial"/>
          <w:bCs/>
          <w:szCs w:val="24"/>
        </w:rPr>
      </w:pPr>
    </w:p>
    <w:p w:rsidR="00A81489" w:rsidRPr="006E19CB" w:rsidP="003B4A78" w14:paraId="6361878F" w14:textId="77777777">
      <w:pPr>
        <w:ind w:left="720" w:hanging="720"/>
        <w:jc w:val="both"/>
        <w:rPr>
          <w:rFonts w:ascii="Arial" w:hAnsi="Arial" w:cs="Arial"/>
          <w:b/>
          <w:bCs/>
          <w:szCs w:val="24"/>
        </w:rPr>
      </w:pPr>
      <w:r w:rsidRPr="006E19CB">
        <w:rPr>
          <w:rFonts w:ascii="Arial" w:hAnsi="Arial" w:cs="Arial"/>
          <w:b/>
          <w:bCs/>
          <w:szCs w:val="24"/>
        </w:rPr>
        <w:t>11.</w:t>
      </w:r>
      <w:r w:rsidRPr="006E19CB">
        <w:rPr>
          <w:rFonts w:ascii="Arial" w:hAnsi="Arial" w:cs="Arial"/>
          <w:szCs w:val="24"/>
        </w:rPr>
        <w:tab/>
      </w:r>
      <w:r w:rsidRPr="006E19CB">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81489" w:rsidRPr="006E19CB" w:rsidP="003B4A78" w14:paraId="2F9A59E8" w14:textId="77777777">
      <w:pPr>
        <w:ind w:left="720" w:hanging="720"/>
        <w:jc w:val="both"/>
        <w:rPr>
          <w:rFonts w:ascii="Arial" w:hAnsi="Arial" w:cs="Arial"/>
          <w:szCs w:val="24"/>
        </w:rPr>
      </w:pPr>
      <w:r w:rsidRPr="006E19CB">
        <w:rPr>
          <w:rFonts w:ascii="Arial" w:hAnsi="Arial" w:cs="Arial"/>
          <w:szCs w:val="24"/>
        </w:rPr>
        <w:tab/>
      </w:r>
    </w:p>
    <w:p w:rsidR="00A81489" w:rsidRPr="006E19CB" w:rsidP="003B4A78" w14:paraId="4F77F4C5" w14:textId="77777777">
      <w:pPr>
        <w:ind w:left="720" w:hanging="720"/>
        <w:jc w:val="both"/>
        <w:rPr>
          <w:rFonts w:ascii="Arial" w:hAnsi="Arial" w:cs="Arial"/>
          <w:szCs w:val="24"/>
        </w:rPr>
      </w:pPr>
      <w:r w:rsidRPr="006E19CB">
        <w:rPr>
          <w:rFonts w:ascii="Arial" w:hAnsi="Arial" w:cs="Arial"/>
          <w:szCs w:val="24"/>
        </w:rPr>
        <w:tab/>
        <w:t>There are no questions of a sensitive nature.</w:t>
      </w:r>
    </w:p>
    <w:p w:rsidR="00A81489" w:rsidRPr="006E19CB" w:rsidP="003B4A78" w14:paraId="47F5FB17" w14:textId="77777777">
      <w:pPr>
        <w:ind w:left="720" w:hanging="720"/>
        <w:jc w:val="both"/>
        <w:rPr>
          <w:rFonts w:ascii="Arial" w:hAnsi="Arial" w:cs="Arial"/>
          <w:szCs w:val="24"/>
        </w:rPr>
      </w:pPr>
    </w:p>
    <w:p w:rsidR="00A81489" w:rsidRPr="006E19CB" w:rsidP="003B4A78" w14:paraId="42AE6CCF" w14:textId="77777777">
      <w:pPr>
        <w:jc w:val="both"/>
        <w:rPr>
          <w:rFonts w:ascii="Arial" w:hAnsi="Arial" w:cs="Arial"/>
          <w:szCs w:val="24"/>
        </w:rPr>
      </w:pPr>
      <w:r w:rsidRPr="006E19CB">
        <w:rPr>
          <w:rFonts w:ascii="Arial" w:hAnsi="Arial" w:cs="Arial"/>
          <w:b/>
          <w:bCs/>
          <w:szCs w:val="24"/>
        </w:rPr>
        <w:t xml:space="preserve">12. </w:t>
      </w:r>
      <w:r w:rsidRPr="006E19CB">
        <w:rPr>
          <w:rFonts w:ascii="Arial" w:hAnsi="Arial" w:cs="Arial"/>
          <w:b/>
          <w:bCs/>
          <w:szCs w:val="24"/>
        </w:rPr>
        <w:tab/>
      </w:r>
      <w:r w:rsidRPr="00AA031B">
        <w:rPr>
          <w:rFonts w:ascii="Arial" w:hAnsi="Arial" w:cs="Arial"/>
          <w:b/>
          <w:bCs/>
          <w:szCs w:val="24"/>
        </w:rPr>
        <w:t>Provide estimates of the hour burden of the collection of information.</w:t>
      </w:r>
      <w:r w:rsidRPr="006E19CB">
        <w:rPr>
          <w:rFonts w:ascii="Arial" w:hAnsi="Arial" w:cs="Arial"/>
          <w:szCs w:val="24"/>
        </w:rPr>
        <w:tab/>
      </w:r>
    </w:p>
    <w:p w:rsidR="00A81489" w:rsidRPr="006E19CB" w:rsidP="003B4A78" w14:paraId="389117AB" w14:textId="77777777">
      <w:pPr>
        <w:jc w:val="both"/>
        <w:rPr>
          <w:rFonts w:ascii="Arial" w:hAnsi="Arial" w:cs="Arial"/>
          <w:color w:val="FF0000"/>
        </w:rPr>
      </w:pP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1170"/>
        <w:gridCol w:w="1890"/>
        <w:gridCol w:w="1620"/>
        <w:gridCol w:w="1530"/>
        <w:gridCol w:w="1620"/>
      </w:tblGrid>
      <w:tr w14:paraId="34556F7E" w14:textId="77777777" w:rsidTr="00983E55">
        <w:tblPrEx>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890" w:type="dxa"/>
            <w:shd w:val="clear" w:color="auto" w:fill="auto"/>
          </w:tcPr>
          <w:p w:rsidR="00A81489" w:rsidRPr="006E19CB" w:rsidP="00983E55" w14:paraId="3145C620" w14:textId="77777777">
            <w:pPr>
              <w:pStyle w:val="Style"/>
              <w:ind w:left="0" w:firstLine="0"/>
              <w:jc w:val="both"/>
              <w:rPr>
                <w:rFonts w:ascii="Arial" w:hAnsi="Arial" w:cs="Arial"/>
                <w:sz w:val="18"/>
                <w:szCs w:val="18"/>
              </w:rPr>
            </w:pPr>
          </w:p>
          <w:p w:rsidR="00A81489" w:rsidRPr="006E19CB" w:rsidP="00983E55" w14:paraId="5CCE8CA5" w14:textId="77777777">
            <w:pPr>
              <w:pStyle w:val="Style"/>
              <w:ind w:left="0" w:firstLine="0"/>
              <w:jc w:val="both"/>
              <w:rPr>
                <w:rFonts w:ascii="Arial" w:hAnsi="Arial" w:cs="Arial"/>
                <w:sz w:val="18"/>
                <w:szCs w:val="18"/>
              </w:rPr>
            </w:pPr>
            <w:r w:rsidRPr="006E19CB">
              <w:rPr>
                <w:rFonts w:ascii="Arial" w:hAnsi="Arial" w:cs="Arial"/>
                <w:b/>
                <w:sz w:val="18"/>
                <w:szCs w:val="18"/>
              </w:rPr>
              <w:t xml:space="preserve">INFORMATION COLLECTION </w:t>
            </w:r>
          </w:p>
        </w:tc>
        <w:tc>
          <w:tcPr>
            <w:tcW w:w="1170" w:type="dxa"/>
            <w:shd w:val="clear" w:color="auto" w:fill="auto"/>
          </w:tcPr>
          <w:p w:rsidR="00A81489" w:rsidRPr="006E19CB" w:rsidP="00983E55" w14:paraId="7AF679AB" w14:textId="77777777">
            <w:pPr>
              <w:pStyle w:val="Style"/>
              <w:ind w:left="0" w:firstLine="0"/>
              <w:jc w:val="both"/>
              <w:rPr>
                <w:rFonts w:ascii="Arial" w:hAnsi="Arial" w:cs="Arial"/>
                <w:b/>
                <w:sz w:val="18"/>
                <w:szCs w:val="18"/>
              </w:rPr>
            </w:pPr>
            <w:r w:rsidRPr="006E19CB">
              <w:rPr>
                <w:rFonts w:ascii="Arial" w:hAnsi="Arial" w:cs="Arial"/>
                <w:b/>
                <w:sz w:val="18"/>
                <w:szCs w:val="18"/>
              </w:rPr>
              <w:t>TOTAL ANNUAL BURDEN HOURS</w:t>
            </w:r>
          </w:p>
        </w:tc>
        <w:tc>
          <w:tcPr>
            <w:tcW w:w="1890" w:type="dxa"/>
            <w:shd w:val="clear" w:color="auto" w:fill="auto"/>
          </w:tcPr>
          <w:p w:rsidR="00A81489" w:rsidRPr="006E19CB" w:rsidP="00983E55" w14:paraId="5CA68C41" w14:textId="77777777">
            <w:pPr>
              <w:pStyle w:val="Style"/>
              <w:ind w:left="0" w:firstLine="0"/>
              <w:jc w:val="both"/>
              <w:rPr>
                <w:rFonts w:ascii="Arial" w:hAnsi="Arial" w:cs="Arial"/>
                <w:b/>
                <w:sz w:val="18"/>
                <w:szCs w:val="18"/>
              </w:rPr>
            </w:pPr>
            <w:r w:rsidRPr="006E19CB">
              <w:rPr>
                <w:rFonts w:ascii="Arial" w:hAnsi="Arial" w:cs="Arial"/>
                <w:b/>
                <w:sz w:val="18"/>
                <w:szCs w:val="18"/>
              </w:rPr>
              <w:t>NO. OF</w:t>
            </w:r>
          </w:p>
          <w:p w:rsidR="00A81489" w:rsidRPr="006E19CB" w:rsidP="00983E55" w14:paraId="7C5F929E" w14:textId="77777777">
            <w:pPr>
              <w:pStyle w:val="Style"/>
              <w:ind w:left="0" w:firstLine="0"/>
              <w:jc w:val="both"/>
              <w:rPr>
                <w:rFonts w:ascii="Arial" w:hAnsi="Arial" w:cs="Arial"/>
                <w:b/>
                <w:sz w:val="18"/>
                <w:szCs w:val="18"/>
              </w:rPr>
            </w:pPr>
            <w:r w:rsidRPr="006E19CB">
              <w:rPr>
                <w:rFonts w:ascii="Arial" w:hAnsi="Arial" w:cs="Arial"/>
                <w:b/>
                <w:sz w:val="18"/>
                <w:szCs w:val="18"/>
              </w:rPr>
              <w:t>RESPONDENTS</w:t>
            </w:r>
          </w:p>
        </w:tc>
        <w:tc>
          <w:tcPr>
            <w:tcW w:w="1620" w:type="dxa"/>
            <w:shd w:val="clear" w:color="auto" w:fill="auto"/>
          </w:tcPr>
          <w:p w:rsidR="00A81489" w:rsidRPr="006E19CB" w:rsidP="00983E55" w14:paraId="7988C502" w14:textId="77777777">
            <w:pPr>
              <w:pStyle w:val="Style"/>
              <w:ind w:left="0" w:firstLine="0"/>
              <w:rPr>
                <w:rFonts w:ascii="Arial" w:hAnsi="Arial" w:cs="Arial"/>
                <w:b/>
                <w:sz w:val="18"/>
                <w:szCs w:val="18"/>
              </w:rPr>
            </w:pPr>
            <w:r w:rsidRPr="006E19CB">
              <w:rPr>
                <w:rFonts w:ascii="Arial" w:hAnsi="Arial" w:cs="Arial"/>
                <w:b/>
                <w:sz w:val="18"/>
                <w:szCs w:val="18"/>
              </w:rPr>
              <w:t>NO. OF RESPONSES PER RESPONDENT</w:t>
            </w:r>
          </w:p>
        </w:tc>
        <w:tc>
          <w:tcPr>
            <w:tcW w:w="1530" w:type="dxa"/>
            <w:shd w:val="clear" w:color="auto" w:fill="auto"/>
          </w:tcPr>
          <w:p w:rsidR="00A81489" w:rsidRPr="006E19CB" w:rsidP="00983E55" w14:paraId="0EFAE99F" w14:textId="77777777">
            <w:pPr>
              <w:pStyle w:val="Style"/>
              <w:ind w:left="0" w:firstLine="0"/>
              <w:jc w:val="both"/>
              <w:rPr>
                <w:rFonts w:ascii="Arial" w:hAnsi="Arial" w:cs="Arial"/>
                <w:sz w:val="18"/>
                <w:szCs w:val="18"/>
              </w:rPr>
            </w:pPr>
          </w:p>
          <w:p w:rsidR="00A81489" w:rsidRPr="006E19CB" w:rsidP="00983E55" w14:paraId="4AE13108" w14:textId="77777777">
            <w:pPr>
              <w:pStyle w:val="Style"/>
              <w:ind w:left="0" w:firstLine="0"/>
              <w:jc w:val="both"/>
              <w:rPr>
                <w:rFonts w:ascii="Arial" w:hAnsi="Arial" w:cs="Arial"/>
                <w:b/>
                <w:sz w:val="18"/>
                <w:szCs w:val="18"/>
              </w:rPr>
            </w:pPr>
            <w:r w:rsidRPr="006E19CB">
              <w:rPr>
                <w:rFonts w:ascii="Arial" w:hAnsi="Arial" w:cs="Arial"/>
                <w:b/>
                <w:sz w:val="18"/>
                <w:szCs w:val="18"/>
              </w:rPr>
              <w:t>TOTAL</w:t>
            </w:r>
          </w:p>
          <w:p w:rsidR="00A81489" w:rsidRPr="006E19CB" w:rsidP="00983E55" w14:paraId="3C22E98E" w14:textId="77777777">
            <w:pPr>
              <w:pStyle w:val="Style"/>
              <w:ind w:left="0" w:firstLine="0"/>
              <w:jc w:val="both"/>
              <w:rPr>
                <w:rFonts w:ascii="Arial" w:hAnsi="Arial" w:cs="Arial"/>
                <w:sz w:val="18"/>
                <w:szCs w:val="18"/>
              </w:rPr>
            </w:pPr>
            <w:r w:rsidRPr="006E19CB">
              <w:rPr>
                <w:rFonts w:ascii="Arial" w:hAnsi="Arial" w:cs="Arial"/>
                <w:b/>
                <w:sz w:val="18"/>
                <w:szCs w:val="18"/>
              </w:rPr>
              <w:t>RESPONSES</w:t>
            </w:r>
          </w:p>
        </w:tc>
        <w:tc>
          <w:tcPr>
            <w:tcW w:w="1620" w:type="dxa"/>
            <w:shd w:val="clear" w:color="auto" w:fill="auto"/>
          </w:tcPr>
          <w:p w:rsidR="00A81489" w:rsidRPr="006E19CB" w:rsidP="00983E55" w14:paraId="2266CAC6" w14:textId="77777777">
            <w:pPr>
              <w:pStyle w:val="Style"/>
              <w:ind w:left="0" w:firstLine="0"/>
              <w:jc w:val="both"/>
              <w:rPr>
                <w:rFonts w:ascii="Arial" w:hAnsi="Arial" w:cs="Arial"/>
                <w:sz w:val="18"/>
                <w:szCs w:val="18"/>
              </w:rPr>
            </w:pPr>
          </w:p>
          <w:p w:rsidR="00A81489" w:rsidRPr="006E19CB" w:rsidP="00983E55" w14:paraId="5C7DCDC4" w14:textId="77777777">
            <w:pPr>
              <w:pStyle w:val="Style"/>
              <w:ind w:left="0" w:firstLine="0"/>
              <w:jc w:val="both"/>
              <w:rPr>
                <w:rFonts w:ascii="Arial" w:hAnsi="Arial" w:cs="Arial"/>
                <w:b/>
                <w:sz w:val="18"/>
                <w:szCs w:val="18"/>
              </w:rPr>
            </w:pPr>
            <w:r w:rsidRPr="006E19CB">
              <w:rPr>
                <w:rFonts w:ascii="Arial" w:hAnsi="Arial" w:cs="Arial"/>
                <w:b/>
                <w:sz w:val="18"/>
                <w:szCs w:val="18"/>
              </w:rPr>
              <w:t>TIME PER</w:t>
            </w:r>
          </w:p>
          <w:p w:rsidR="00A81489" w:rsidRPr="006E19CB" w:rsidP="00983E55" w14:paraId="614BCF1D" w14:textId="77777777">
            <w:pPr>
              <w:pStyle w:val="Style"/>
              <w:ind w:left="0" w:firstLine="0"/>
              <w:jc w:val="both"/>
              <w:rPr>
                <w:rFonts w:ascii="Arial" w:hAnsi="Arial" w:cs="Arial"/>
                <w:sz w:val="18"/>
                <w:szCs w:val="18"/>
              </w:rPr>
            </w:pPr>
            <w:r w:rsidRPr="006E19CB">
              <w:rPr>
                <w:rFonts w:ascii="Arial" w:hAnsi="Arial" w:cs="Arial"/>
                <w:b/>
                <w:sz w:val="18"/>
                <w:szCs w:val="18"/>
              </w:rPr>
              <w:t>RESPONSE</w:t>
            </w:r>
          </w:p>
        </w:tc>
      </w:tr>
      <w:tr w14:paraId="7333D622" w14:textId="77777777" w:rsidTr="00983E55">
        <w:tblPrEx>
          <w:tblW w:w="9720" w:type="dxa"/>
          <w:tblInd w:w="288" w:type="dxa"/>
          <w:tblLayout w:type="fixed"/>
          <w:tblLook w:val="01E0"/>
        </w:tblPrEx>
        <w:tc>
          <w:tcPr>
            <w:tcW w:w="1890" w:type="dxa"/>
            <w:shd w:val="clear" w:color="auto" w:fill="auto"/>
          </w:tcPr>
          <w:p w:rsidR="00A81489" w:rsidRPr="006E19CB" w:rsidP="00983E55" w14:paraId="4CA2F416" w14:textId="77777777">
            <w:pPr>
              <w:pStyle w:val="Style"/>
              <w:ind w:left="0" w:firstLine="0"/>
              <w:jc w:val="both"/>
              <w:rPr>
                <w:rFonts w:ascii="Arial" w:hAnsi="Arial" w:cs="Arial"/>
                <w:b/>
                <w:szCs w:val="24"/>
              </w:rPr>
            </w:pPr>
          </w:p>
          <w:p w:rsidR="00A81489" w:rsidRPr="006E19CB" w:rsidP="00983E55" w14:paraId="227ADC7E" w14:textId="77777777">
            <w:pPr>
              <w:pStyle w:val="Style"/>
              <w:ind w:left="0" w:firstLine="0"/>
              <w:jc w:val="both"/>
              <w:rPr>
                <w:rFonts w:ascii="Arial" w:hAnsi="Arial" w:cs="Arial"/>
                <w:b/>
                <w:szCs w:val="24"/>
              </w:rPr>
            </w:pPr>
            <w:r w:rsidRPr="006E19CB">
              <w:rPr>
                <w:rFonts w:ascii="Arial" w:hAnsi="Arial" w:cs="Arial"/>
                <w:szCs w:val="24"/>
              </w:rPr>
              <w:t xml:space="preserve">CBP </w:t>
            </w:r>
            <w:r w:rsidRPr="006E19CB">
              <w:rPr>
                <w:rFonts w:ascii="Arial" w:hAnsi="Arial" w:cs="Arial"/>
                <w:szCs w:val="24"/>
              </w:rPr>
              <w:t xml:space="preserve">Form 247  </w:t>
            </w:r>
          </w:p>
        </w:tc>
        <w:tc>
          <w:tcPr>
            <w:tcW w:w="1170" w:type="dxa"/>
            <w:shd w:val="clear" w:color="auto" w:fill="auto"/>
          </w:tcPr>
          <w:p w:rsidR="00A81489" w:rsidRPr="006E19CB" w:rsidP="00983E55" w14:paraId="5E6981D9" w14:textId="77777777">
            <w:pPr>
              <w:pStyle w:val="Style"/>
              <w:ind w:left="0" w:firstLine="0"/>
              <w:jc w:val="both"/>
              <w:rPr>
                <w:rFonts w:ascii="Arial" w:hAnsi="Arial" w:cs="Arial"/>
                <w:szCs w:val="24"/>
              </w:rPr>
            </w:pPr>
          </w:p>
          <w:p w:rsidR="00A81489" w:rsidRPr="006E19CB" w:rsidP="00983E55" w14:paraId="10A744E4" w14:textId="77777777">
            <w:pPr>
              <w:pStyle w:val="Style"/>
              <w:ind w:left="0" w:firstLine="0"/>
              <w:jc w:val="both"/>
              <w:rPr>
                <w:rFonts w:ascii="Arial" w:hAnsi="Arial" w:cs="Arial"/>
                <w:szCs w:val="24"/>
              </w:rPr>
            </w:pPr>
            <w:r w:rsidRPr="006E19CB">
              <w:rPr>
                <w:rFonts w:ascii="Arial" w:hAnsi="Arial" w:cs="Arial"/>
                <w:szCs w:val="24"/>
              </w:rPr>
              <w:t xml:space="preserve"> 50,000</w:t>
            </w:r>
          </w:p>
        </w:tc>
        <w:tc>
          <w:tcPr>
            <w:tcW w:w="1890" w:type="dxa"/>
            <w:shd w:val="clear" w:color="auto" w:fill="auto"/>
          </w:tcPr>
          <w:p w:rsidR="00A81489" w:rsidRPr="006E19CB" w:rsidP="00983E55" w14:paraId="7C0A973F" w14:textId="77777777">
            <w:pPr>
              <w:pStyle w:val="Style"/>
              <w:ind w:left="0" w:firstLine="0"/>
              <w:jc w:val="both"/>
              <w:rPr>
                <w:rFonts w:ascii="Arial" w:hAnsi="Arial" w:cs="Arial"/>
                <w:szCs w:val="24"/>
              </w:rPr>
            </w:pPr>
          </w:p>
          <w:p w:rsidR="00A81489" w:rsidRPr="006E19CB" w:rsidP="00983E55" w14:paraId="3D594379" w14:textId="77777777">
            <w:pPr>
              <w:pStyle w:val="Style"/>
              <w:ind w:left="0" w:firstLine="0"/>
              <w:jc w:val="both"/>
              <w:rPr>
                <w:rFonts w:ascii="Arial" w:hAnsi="Arial" w:cs="Arial"/>
                <w:szCs w:val="24"/>
              </w:rPr>
            </w:pPr>
            <w:r w:rsidRPr="006E19CB">
              <w:rPr>
                <w:rFonts w:ascii="Arial" w:hAnsi="Arial" w:cs="Arial"/>
                <w:szCs w:val="24"/>
              </w:rPr>
              <w:t xml:space="preserve">       1,000</w:t>
            </w:r>
          </w:p>
        </w:tc>
        <w:tc>
          <w:tcPr>
            <w:tcW w:w="1620" w:type="dxa"/>
            <w:shd w:val="clear" w:color="auto" w:fill="auto"/>
          </w:tcPr>
          <w:p w:rsidR="00A81489" w:rsidRPr="006E19CB" w:rsidP="00983E55" w14:paraId="247E4EE7" w14:textId="77777777">
            <w:pPr>
              <w:pStyle w:val="Style"/>
              <w:ind w:left="0" w:firstLine="0"/>
              <w:jc w:val="both"/>
              <w:rPr>
                <w:rFonts w:ascii="Arial" w:hAnsi="Arial" w:cs="Arial"/>
                <w:szCs w:val="24"/>
              </w:rPr>
            </w:pPr>
          </w:p>
          <w:p w:rsidR="00A81489" w:rsidRPr="006E19CB" w:rsidP="00983E55" w14:paraId="1CA5B482" w14:textId="77777777">
            <w:pPr>
              <w:pStyle w:val="Style"/>
              <w:ind w:left="0" w:firstLine="0"/>
              <w:jc w:val="both"/>
              <w:rPr>
                <w:rFonts w:ascii="Arial" w:hAnsi="Arial" w:cs="Arial"/>
                <w:szCs w:val="24"/>
              </w:rPr>
            </w:pPr>
            <w:r w:rsidRPr="006E19CB">
              <w:rPr>
                <w:rFonts w:ascii="Arial" w:hAnsi="Arial" w:cs="Arial"/>
                <w:szCs w:val="24"/>
              </w:rPr>
              <w:t xml:space="preserve">       1</w:t>
            </w:r>
          </w:p>
        </w:tc>
        <w:tc>
          <w:tcPr>
            <w:tcW w:w="1530" w:type="dxa"/>
            <w:shd w:val="clear" w:color="auto" w:fill="auto"/>
          </w:tcPr>
          <w:p w:rsidR="00A81489" w:rsidRPr="006E19CB" w:rsidP="00983E55" w14:paraId="1C0AA8BC" w14:textId="77777777">
            <w:pPr>
              <w:pStyle w:val="Style"/>
              <w:ind w:left="0" w:firstLine="0"/>
              <w:jc w:val="both"/>
              <w:rPr>
                <w:rFonts w:ascii="Arial" w:hAnsi="Arial" w:cs="Arial"/>
                <w:szCs w:val="24"/>
              </w:rPr>
            </w:pPr>
          </w:p>
          <w:p w:rsidR="00A81489" w:rsidRPr="006E19CB" w:rsidP="00983E55" w14:paraId="5FF7EF0A" w14:textId="77777777">
            <w:pPr>
              <w:pStyle w:val="Style"/>
              <w:ind w:left="0" w:firstLine="0"/>
              <w:jc w:val="both"/>
              <w:rPr>
                <w:rFonts w:ascii="Arial" w:hAnsi="Arial" w:cs="Arial"/>
                <w:szCs w:val="24"/>
              </w:rPr>
            </w:pPr>
            <w:r w:rsidRPr="006E19CB">
              <w:rPr>
                <w:rFonts w:ascii="Arial" w:hAnsi="Arial" w:cs="Arial"/>
                <w:szCs w:val="24"/>
              </w:rPr>
              <w:t xml:space="preserve">   </w:t>
            </w:r>
            <w:r w:rsidRPr="006E19CB" w:rsidR="00F77A11">
              <w:rPr>
                <w:rFonts w:ascii="Arial" w:hAnsi="Arial" w:cs="Arial"/>
                <w:szCs w:val="24"/>
              </w:rPr>
              <w:t>1,000</w:t>
            </w:r>
          </w:p>
        </w:tc>
        <w:tc>
          <w:tcPr>
            <w:tcW w:w="1620" w:type="dxa"/>
            <w:shd w:val="clear" w:color="auto" w:fill="auto"/>
          </w:tcPr>
          <w:p w:rsidR="00A81489" w:rsidRPr="006E19CB" w:rsidP="00983E55" w14:paraId="459A3C0F" w14:textId="77777777">
            <w:pPr>
              <w:pStyle w:val="Style"/>
              <w:ind w:left="0" w:firstLine="0"/>
              <w:jc w:val="both"/>
              <w:rPr>
                <w:rFonts w:ascii="Arial" w:hAnsi="Arial" w:cs="Arial"/>
                <w:szCs w:val="24"/>
              </w:rPr>
            </w:pPr>
          </w:p>
          <w:p w:rsidR="00A81489" w:rsidRPr="006E19CB" w:rsidP="00983E55" w14:paraId="48FED4BB" w14:textId="77777777">
            <w:pPr>
              <w:pStyle w:val="Style"/>
              <w:ind w:left="0" w:firstLine="0"/>
              <w:jc w:val="both"/>
              <w:rPr>
                <w:rFonts w:ascii="Arial" w:hAnsi="Arial" w:cs="Arial"/>
                <w:szCs w:val="24"/>
              </w:rPr>
            </w:pPr>
            <w:r w:rsidRPr="006E19CB">
              <w:rPr>
                <w:rFonts w:ascii="Arial" w:hAnsi="Arial" w:cs="Arial"/>
                <w:szCs w:val="24"/>
              </w:rPr>
              <w:t xml:space="preserve"> </w:t>
            </w:r>
            <w:r w:rsidRPr="006E19CB">
              <w:rPr>
                <w:rFonts w:ascii="Arial" w:hAnsi="Arial" w:cs="Arial"/>
                <w:szCs w:val="24"/>
              </w:rPr>
              <w:t>50 hours</w:t>
            </w:r>
          </w:p>
        </w:tc>
      </w:tr>
    </w:tbl>
    <w:p w:rsidR="00D1553D" w:rsidRPr="006E19CB" w:rsidP="003B4A78" w14:paraId="26AACC24" w14:textId="5BBC0445">
      <w:pPr>
        <w:ind w:left="720" w:hanging="720"/>
        <w:jc w:val="both"/>
        <w:rPr>
          <w:rFonts w:ascii="Arial" w:hAnsi="Arial" w:cs="Arial"/>
        </w:rPr>
      </w:pPr>
      <w:r w:rsidRPr="006E19CB">
        <w:rPr>
          <w:rFonts w:ascii="Arial" w:hAnsi="Arial" w:cs="Arial"/>
        </w:rPr>
        <w:tab/>
      </w:r>
      <w:r w:rsidRPr="006E19CB" w:rsidR="0066204E">
        <w:rPr>
          <w:rFonts w:ascii="Arial" w:hAnsi="Arial" w:cs="Arial"/>
        </w:rPr>
        <w:t>*Respondents</w:t>
      </w:r>
      <w:r w:rsidRPr="006E19CB">
        <w:rPr>
          <w:rFonts w:ascii="Arial" w:hAnsi="Arial" w:cs="Arial"/>
        </w:rPr>
        <w:t xml:space="preserve"> only submit to CBP upon request.  </w:t>
      </w:r>
      <w:r w:rsidR="001937CA">
        <w:rPr>
          <w:rFonts w:ascii="Arial" w:hAnsi="Arial" w:cs="Arial"/>
        </w:rPr>
        <w:t>CBP estimates that</w:t>
      </w:r>
      <w:r w:rsidRPr="006E19CB">
        <w:rPr>
          <w:rFonts w:ascii="Arial" w:hAnsi="Arial" w:cs="Arial"/>
        </w:rPr>
        <w:t xml:space="preserve"> 10 percent of the forms that are prepared are actually submitted.</w:t>
      </w:r>
      <w:r w:rsidRPr="006E19CB" w:rsidR="00492EF0">
        <w:rPr>
          <w:rFonts w:ascii="Arial" w:hAnsi="Arial" w:cs="Arial"/>
        </w:rPr>
        <w:t xml:space="preserve">  A request for submission of this form usually occurs when a CBP import specialist </w:t>
      </w:r>
      <w:r w:rsidRPr="006E19CB" w:rsidR="00036D1F">
        <w:rPr>
          <w:rFonts w:ascii="Arial" w:hAnsi="Arial" w:cs="Arial"/>
        </w:rPr>
        <w:t>needs</w:t>
      </w:r>
      <w:r w:rsidRPr="006E19CB" w:rsidR="0035254E">
        <w:rPr>
          <w:rFonts w:ascii="Arial" w:hAnsi="Arial" w:cs="Arial"/>
        </w:rPr>
        <w:t xml:space="preserve"> </w:t>
      </w:r>
      <w:r w:rsidRPr="006E19CB" w:rsidR="001160E8">
        <w:rPr>
          <w:rFonts w:ascii="Arial" w:hAnsi="Arial" w:cs="Arial"/>
        </w:rPr>
        <w:t>more detailed information</w:t>
      </w:r>
      <w:r w:rsidRPr="006E19CB" w:rsidR="00492EF0">
        <w:rPr>
          <w:rFonts w:ascii="Arial" w:hAnsi="Arial" w:cs="Arial"/>
        </w:rPr>
        <w:t xml:space="preserve"> to verify the value of imported merchandise that an importer provides on CBP Form 7501.</w:t>
      </w:r>
    </w:p>
    <w:p w:rsidR="00A81489" w:rsidRPr="006E19CB" w:rsidP="003B4A78" w14:paraId="0166493D" w14:textId="77777777">
      <w:pPr>
        <w:ind w:left="720" w:hanging="720"/>
        <w:jc w:val="both"/>
        <w:rPr>
          <w:rFonts w:ascii="Arial" w:hAnsi="Arial" w:cs="Arial"/>
          <w:b/>
          <w:bCs/>
          <w:szCs w:val="24"/>
        </w:rPr>
      </w:pPr>
      <w:r w:rsidRPr="006E19CB">
        <w:rPr>
          <w:rFonts w:ascii="Arial" w:hAnsi="Arial" w:cs="Arial"/>
          <w:b/>
          <w:bCs/>
          <w:szCs w:val="24"/>
        </w:rPr>
        <w:tab/>
      </w:r>
    </w:p>
    <w:p w:rsidR="00A81489" w:rsidRPr="006E19CB" w:rsidP="003B4A78" w14:paraId="4C145990" w14:textId="77777777">
      <w:pPr>
        <w:ind w:left="720" w:hanging="720"/>
        <w:jc w:val="both"/>
        <w:rPr>
          <w:rFonts w:ascii="Arial" w:hAnsi="Arial" w:cs="Arial"/>
          <w:b/>
          <w:bCs/>
          <w:szCs w:val="24"/>
        </w:rPr>
      </w:pPr>
      <w:r w:rsidRPr="006E19CB">
        <w:rPr>
          <w:rFonts w:ascii="Arial" w:hAnsi="Arial" w:cs="Arial"/>
          <w:b/>
          <w:bCs/>
          <w:szCs w:val="24"/>
        </w:rPr>
        <w:tab/>
        <w:t>Public Cost</w:t>
      </w:r>
    </w:p>
    <w:p w:rsidR="00A81489" w:rsidRPr="006E19CB" w:rsidP="00303E74" w14:paraId="43BCD031" w14:textId="77777777">
      <w:pPr>
        <w:ind w:left="720" w:hanging="720"/>
        <w:jc w:val="both"/>
        <w:rPr>
          <w:rFonts w:ascii="Arial" w:hAnsi="Arial" w:cs="Arial"/>
        </w:rPr>
      </w:pPr>
      <w:r w:rsidRPr="006E19CB">
        <w:rPr>
          <w:rFonts w:ascii="Arial" w:hAnsi="Arial" w:cs="Arial"/>
          <w:b/>
          <w:bCs/>
          <w:szCs w:val="24"/>
        </w:rPr>
        <w:tab/>
      </w:r>
    </w:p>
    <w:p w:rsidR="00935EDB" w:rsidRPr="00935EDB" w:rsidP="00935EDB" w14:paraId="38D24B52" w14:textId="4E31FCC8">
      <w:pPr>
        <w:ind w:left="720" w:hanging="720"/>
        <w:rPr>
          <w:rFonts w:ascii="Arial" w:hAnsi="Arial" w:cs="Arial"/>
        </w:rPr>
      </w:pPr>
      <w:r w:rsidRPr="006E19CB">
        <w:rPr>
          <w:rFonts w:ascii="Arial" w:hAnsi="Arial" w:cs="Arial"/>
        </w:rPr>
        <w:tab/>
      </w:r>
      <w:r w:rsidRPr="00935EDB">
        <w:rPr>
          <w:rFonts w:ascii="Arial" w:hAnsi="Arial" w:cs="Arial"/>
        </w:rPr>
        <w:t>The estimated cost to the respondents is $</w:t>
      </w:r>
      <w:r w:rsidR="005E460E">
        <w:rPr>
          <w:rFonts w:ascii="Arial" w:hAnsi="Arial" w:cs="Arial"/>
        </w:rPr>
        <w:t>1,779,500</w:t>
      </w:r>
      <w:r w:rsidRPr="00935EDB">
        <w:rPr>
          <w:rFonts w:ascii="Arial" w:hAnsi="Arial" w:cs="Arial"/>
        </w:rPr>
        <w:t>.  This is based on the estimated burden hours (</w:t>
      </w:r>
      <w:r>
        <w:rPr>
          <w:rFonts w:ascii="Arial" w:hAnsi="Arial" w:cs="Arial"/>
        </w:rPr>
        <w:t>50,000</w:t>
      </w:r>
      <w:r w:rsidRPr="00935EDB">
        <w:rPr>
          <w:rFonts w:ascii="Arial" w:hAnsi="Arial" w:cs="Arial"/>
        </w:rPr>
        <w:t>) multiplied by the average loaded hourly wage rate for exporters ($35.59).  CBP calculated this loaded wage rate by first multiplying the Bureau of Labor Statistics’ (BLS) 2023 median hourly wage rate for Cargo and Freight Agents ($23.24), which CBP assumes best represents the wage for exporters, by the ratio of BLS’ Q4 2023 total compensation to wages and salaries for Office and Administrative Support occupations (1.4774), the assumed occupational group for exporters, to account for non-salary employee benefits.</w:t>
      </w:r>
      <w:r>
        <w:rPr>
          <w:rFonts w:ascii="Arial" w:hAnsi="Arial" w:cs="Arial"/>
          <w:vertAlign w:val="superscript"/>
        </w:rPr>
        <w:footnoteReference w:id="3"/>
      </w:r>
      <w:r w:rsidRPr="00935EDB">
        <w:rPr>
          <w:rFonts w:ascii="Arial" w:hAnsi="Arial" w:cs="Arial"/>
        </w:rPr>
        <w:t xml:space="preserve">  CBP assumes an annual growth rate of 3.64% based on the prior year's change in the implicit price deflator, published by the Bureau of Economic Analysis.</w:t>
      </w:r>
      <w:r>
        <w:rPr>
          <w:rFonts w:ascii="Arial" w:hAnsi="Arial" w:cs="Arial"/>
          <w:vertAlign w:val="superscript"/>
        </w:rPr>
        <w:footnoteReference w:id="4"/>
      </w:r>
    </w:p>
    <w:p w:rsidR="000F16B3" w:rsidP="000F16B3" w14:paraId="3D8BB5CD" w14:textId="76A0640C">
      <w:pPr>
        <w:ind w:left="720" w:hanging="720"/>
        <w:rPr>
          <w:rFonts w:ascii="Arial" w:hAnsi="Arial" w:cs="Arial"/>
          <w:szCs w:val="24"/>
          <w:vertAlign w:val="superscript"/>
        </w:rPr>
      </w:pPr>
      <w:r w:rsidRPr="006E19CB">
        <w:rPr>
          <w:rFonts w:ascii="Arial" w:hAnsi="Arial" w:cs="Arial"/>
          <w:szCs w:val="24"/>
          <w:vertAlign w:val="superscript"/>
        </w:rPr>
        <w:t xml:space="preserve"> </w:t>
      </w:r>
    </w:p>
    <w:p w:rsidR="009C4325" w:rsidRPr="006E19CB" w:rsidP="000F16B3" w14:paraId="74B4AB65" w14:textId="77777777">
      <w:pPr>
        <w:ind w:left="720" w:hanging="720"/>
        <w:rPr>
          <w:rFonts w:ascii="Arial" w:hAnsi="Arial" w:cs="Arial"/>
          <w:b/>
          <w:szCs w:val="24"/>
        </w:rPr>
      </w:pPr>
    </w:p>
    <w:p w:rsidR="00A81489" w:rsidRPr="006E19CB" w:rsidP="003B4A78" w14:paraId="7A42A3C3" w14:textId="08C13DB3">
      <w:pPr>
        <w:ind w:left="720" w:hanging="720"/>
        <w:jc w:val="both"/>
        <w:rPr>
          <w:rFonts w:ascii="Arial" w:hAnsi="Arial" w:cs="Arial"/>
          <w:b/>
          <w:bCs/>
          <w:szCs w:val="24"/>
        </w:rPr>
      </w:pPr>
      <w:r w:rsidRPr="006E19CB">
        <w:rPr>
          <w:rFonts w:ascii="Arial" w:hAnsi="Arial" w:cs="Arial"/>
          <w:b/>
          <w:bCs/>
          <w:szCs w:val="24"/>
        </w:rPr>
        <w:t>13.</w:t>
      </w:r>
      <w:r w:rsidRPr="006E19CB">
        <w:rPr>
          <w:rFonts w:ascii="Arial" w:hAnsi="Arial" w:cs="Arial"/>
          <w:szCs w:val="24"/>
        </w:rPr>
        <w:tab/>
      </w:r>
      <w:r w:rsidRPr="006E19CB">
        <w:rPr>
          <w:rFonts w:ascii="Arial" w:hAnsi="Arial" w:cs="Arial"/>
          <w:b/>
          <w:bCs/>
          <w:szCs w:val="24"/>
        </w:rPr>
        <w:t>Provide an estimate of the total annual cost burden to respondents or record keepers resulting from the collection of information.</w:t>
      </w:r>
      <w:r w:rsidRPr="006E19CB">
        <w:rPr>
          <w:rFonts w:ascii="Arial" w:hAnsi="Arial" w:cs="Arial"/>
          <w:szCs w:val="24"/>
        </w:rPr>
        <w:tab/>
      </w:r>
    </w:p>
    <w:p w:rsidR="00A81489" w:rsidRPr="006E19CB" w:rsidP="003B4A78" w14:paraId="6991756F" w14:textId="77777777">
      <w:pPr>
        <w:ind w:left="720" w:hanging="720"/>
        <w:jc w:val="both"/>
        <w:rPr>
          <w:rFonts w:ascii="Arial" w:hAnsi="Arial" w:cs="Arial"/>
          <w:szCs w:val="24"/>
        </w:rPr>
      </w:pPr>
    </w:p>
    <w:p w:rsidR="00A81489" w:rsidRPr="006E19CB" w:rsidP="003B4A78" w14:paraId="0C531E6F" w14:textId="77777777">
      <w:pPr>
        <w:ind w:left="720"/>
        <w:jc w:val="both"/>
        <w:rPr>
          <w:rFonts w:ascii="Arial" w:hAnsi="Arial" w:cs="Arial"/>
        </w:rPr>
      </w:pPr>
      <w:r w:rsidRPr="006E19CB">
        <w:rPr>
          <w:rFonts w:ascii="Arial" w:hAnsi="Arial" w:cs="Arial"/>
        </w:rPr>
        <w:t xml:space="preserve">There are no record keeping, capital, start-up or maintenance costs associated with this information collection.  </w:t>
      </w:r>
    </w:p>
    <w:p w:rsidR="00A81489" w:rsidRPr="006E19CB" w:rsidP="003B4A78" w14:paraId="6BC34C82" w14:textId="77777777">
      <w:pPr>
        <w:jc w:val="both"/>
        <w:rPr>
          <w:rFonts w:ascii="Arial" w:hAnsi="Arial" w:cs="Arial"/>
        </w:rPr>
      </w:pPr>
    </w:p>
    <w:p w:rsidR="00A81489" w:rsidRPr="006E19CB" w:rsidP="003B4A78" w14:paraId="3E5AFC4E" w14:textId="77777777">
      <w:pPr>
        <w:ind w:left="720" w:hanging="720"/>
        <w:jc w:val="both"/>
        <w:rPr>
          <w:rFonts w:ascii="Arial" w:hAnsi="Arial" w:cs="Arial"/>
        </w:rPr>
      </w:pPr>
      <w:r w:rsidRPr="006E19CB">
        <w:rPr>
          <w:rFonts w:ascii="Arial" w:hAnsi="Arial" w:cs="Arial"/>
          <w:b/>
          <w:bCs/>
          <w:szCs w:val="24"/>
        </w:rPr>
        <w:t>14.</w:t>
      </w:r>
      <w:r w:rsidRPr="006E19CB">
        <w:rPr>
          <w:rFonts w:ascii="Arial" w:hAnsi="Arial" w:cs="Arial"/>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A81489" w:rsidRPr="006E19CB" w:rsidP="003B4A78" w14:paraId="438E1786" w14:textId="77777777">
      <w:pPr>
        <w:ind w:left="720" w:hanging="720"/>
        <w:jc w:val="both"/>
        <w:rPr>
          <w:rFonts w:ascii="Arial" w:hAnsi="Arial" w:cs="Arial"/>
        </w:rPr>
      </w:pPr>
    </w:p>
    <w:p w:rsidR="00911F2C" w:rsidRPr="00911F2C" w:rsidP="00911F2C" w14:paraId="4A990B4D" w14:textId="66BFC9E5">
      <w:pPr>
        <w:ind w:left="720"/>
        <w:jc w:val="both"/>
        <w:rPr>
          <w:rFonts w:ascii="Arial" w:hAnsi="Arial" w:cs="Arial"/>
          <w:szCs w:val="24"/>
        </w:rPr>
      </w:pPr>
      <w:bookmarkStart w:id="2" w:name="OLE_LINK62"/>
      <w:r w:rsidRPr="00911F2C">
        <w:rPr>
          <w:rFonts w:ascii="Arial" w:hAnsi="Arial" w:cs="Arial"/>
          <w:szCs w:val="24"/>
        </w:rPr>
        <w:t xml:space="preserve">The estimated annual cost to the Federal Government associated with the review of these </w:t>
      </w:r>
      <w:r>
        <w:rPr>
          <w:rFonts w:ascii="Arial" w:hAnsi="Arial" w:cs="Arial"/>
          <w:szCs w:val="24"/>
        </w:rPr>
        <w:t>records</w:t>
      </w:r>
      <w:r w:rsidRPr="00911F2C">
        <w:rPr>
          <w:rFonts w:ascii="Arial" w:hAnsi="Arial" w:cs="Arial"/>
          <w:szCs w:val="24"/>
        </w:rPr>
        <w:t xml:space="preserve"> is $</w:t>
      </w:r>
      <w:r w:rsidR="00202A51">
        <w:rPr>
          <w:rFonts w:ascii="Arial" w:hAnsi="Arial" w:cs="Arial"/>
          <w:szCs w:val="24"/>
        </w:rPr>
        <w:t>63,160</w:t>
      </w:r>
      <w:r w:rsidRPr="00911F2C">
        <w:rPr>
          <w:rFonts w:ascii="Arial" w:hAnsi="Arial" w:cs="Arial"/>
          <w:szCs w:val="24"/>
        </w:rPr>
        <w:t>.  This is based on the number of responses that must be reviewed (</w:t>
      </w:r>
      <w:r>
        <w:rPr>
          <w:rFonts w:ascii="Arial" w:hAnsi="Arial" w:cs="Arial"/>
          <w:szCs w:val="24"/>
        </w:rPr>
        <w:t>1,000</w:t>
      </w:r>
      <w:r w:rsidRPr="00911F2C">
        <w:rPr>
          <w:rFonts w:ascii="Arial" w:hAnsi="Arial" w:cs="Arial"/>
          <w:szCs w:val="24"/>
        </w:rPr>
        <w:t>) multiplied by the time burden to review and process each response (</w:t>
      </w:r>
      <w:r>
        <w:rPr>
          <w:rFonts w:ascii="Arial" w:hAnsi="Arial" w:cs="Arial"/>
          <w:szCs w:val="24"/>
        </w:rPr>
        <w:t xml:space="preserve">1 </w:t>
      </w:r>
      <w:r w:rsidRPr="00911F2C">
        <w:rPr>
          <w:rFonts w:ascii="Arial" w:hAnsi="Arial" w:cs="Arial"/>
          <w:szCs w:val="24"/>
        </w:rPr>
        <w:t xml:space="preserve">hours) = </w:t>
      </w:r>
      <w:r w:rsidR="004C2C59">
        <w:rPr>
          <w:rFonts w:ascii="Arial" w:hAnsi="Arial" w:cs="Arial"/>
          <w:szCs w:val="24"/>
        </w:rPr>
        <w:t>1,000</w:t>
      </w:r>
      <w:r w:rsidRPr="00911F2C">
        <w:rPr>
          <w:rFonts w:ascii="Arial" w:hAnsi="Arial" w:cs="Arial"/>
          <w:szCs w:val="24"/>
        </w:rPr>
        <w:t xml:space="preserve"> hours multiplied by the average hourly loaded rate for other CBP employees ($63.16)</w:t>
      </w:r>
      <w:r>
        <w:rPr>
          <w:rFonts w:ascii="Arial" w:hAnsi="Arial" w:cs="Arial"/>
          <w:szCs w:val="24"/>
          <w:vertAlign w:val="superscript"/>
        </w:rPr>
        <w:footnoteReference w:id="5"/>
      </w:r>
      <w:r w:rsidRPr="00911F2C">
        <w:rPr>
          <w:rFonts w:ascii="Arial" w:hAnsi="Arial" w:cs="Arial"/>
          <w:szCs w:val="24"/>
        </w:rPr>
        <w:t xml:space="preserve"> = </w:t>
      </w:r>
      <w:r w:rsidR="004C2C59">
        <w:rPr>
          <w:rFonts w:ascii="Arial" w:hAnsi="Arial" w:cs="Arial"/>
          <w:szCs w:val="24"/>
        </w:rPr>
        <w:t>$</w:t>
      </w:r>
      <w:bookmarkStart w:id="3" w:name="OLE_LINK1"/>
      <w:bookmarkEnd w:id="2"/>
      <w:r w:rsidR="00202A51">
        <w:rPr>
          <w:rFonts w:ascii="Arial" w:hAnsi="Arial" w:cs="Arial"/>
          <w:szCs w:val="24"/>
        </w:rPr>
        <w:t>63,160</w:t>
      </w:r>
      <w:bookmarkEnd w:id="3"/>
      <w:r w:rsidR="00202A51">
        <w:rPr>
          <w:rFonts w:ascii="Arial" w:hAnsi="Arial" w:cs="Arial"/>
          <w:szCs w:val="24"/>
        </w:rPr>
        <w:t>.</w:t>
      </w:r>
    </w:p>
    <w:p w:rsidR="00285668" w:rsidRPr="006E19CB" w:rsidP="00911F2C" w14:paraId="7449A13C" w14:textId="77777777">
      <w:pPr>
        <w:jc w:val="both"/>
        <w:rPr>
          <w:rFonts w:ascii="Arial" w:hAnsi="Arial" w:cs="Arial"/>
        </w:rPr>
      </w:pPr>
    </w:p>
    <w:p w:rsidR="00A81489" w:rsidRPr="006E19CB" w:rsidP="003B4A78" w14:paraId="47BB7621" w14:textId="77777777">
      <w:pPr>
        <w:ind w:left="720" w:hanging="720"/>
        <w:jc w:val="both"/>
        <w:rPr>
          <w:rFonts w:ascii="Arial" w:hAnsi="Arial" w:cs="Arial"/>
          <w:b/>
          <w:bCs/>
          <w:szCs w:val="24"/>
        </w:rPr>
      </w:pPr>
      <w:r w:rsidRPr="006E19CB">
        <w:rPr>
          <w:rFonts w:ascii="Arial" w:hAnsi="Arial" w:cs="Arial"/>
          <w:b/>
        </w:rPr>
        <w:t>15.</w:t>
      </w:r>
      <w:r w:rsidRPr="006E19CB">
        <w:rPr>
          <w:rFonts w:ascii="Arial" w:hAnsi="Arial" w:cs="Arial"/>
          <w:b/>
        </w:rPr>
        <w:tab/>
      </w:r>
      <w:r w:rsidRPr="00AA031B">
        <w:rPr>
          <w:rFonts w:ascii="Arial" w:hAnsi="Arial" w:cs="Arial"/>
          <w:b/>
          <w:bCs/>
          <w:szCs w:val="24"/>
        </w:rPr>
        <w:t>Explain the reasons for any program changes or adjustments reported in Items 12 or 13.</w:t>
      </w:r>
      <w:r w:rsidRPr="006E19CB">
        <w:rPr>
          <w:rFonts w:ascii="Arial" w:hAnsi="Arial" w:cs="Arial"/>
          <w:b/>
          <w:bCs/>
          <w:szCs w:val="24"/>
        </w:rPr>
        <w:t xml:space="preserve">  </w:t>
      </w:r>
    </w:p>
    <w:p w:rsidR="00A81489" w:rsidRPr="006E19CB" w:rsidP="003B4A78" w14:paraId="7DAFA939" w14:textId="77777777">
      <w:pPr>
        <w:jc w:val="both"/>
        <w:rPr>
          <w:rFonts w:ascii="Arial" w:hAnsi="Arial" w:cs="Arial"/>
          <w:b/>
          <w:bCs/>
          <w:szCs w:val="24"/>
        </w:rPr>
      </w:pPr>
    </w:p>
    <w:p w:rsidR="00B81B82" w:rsidRPr="006E19CB" w:rsidP="00B81B82" w14:paraId="56FBFCB9" w14:textId="77777777">
      <w:pPr>
        <w:ind w:left="720"/>
        <w:jc w:val="both"/>
        <w:rPr>
          <w:rFonts w:ascii="Arial" w:hAnsi="Arial" w:cs="Arial"/>
          <w:b/>
          <w:bCs/>
          <w:szCs w:val="24"/>
        </w:rPr>
      </w:pPr>
      <w:r w:rsidRPr="006E19CB">
        <w:rPr>
          <w:rFonts w:ascii="Arial" w:hAnsi="Arial" w:cs="Arial"/>
        </w:rPr>
        <w:t>There has been no change in</w:t>
      </w:r>
      <w:r w:rsidRPr="006E19CB">
        <w:rPr>
          <w:rFonts w:ascii="Arial" w:hAnsi="Arial" w:cs="Arial"/>
        </w:rPr>
        <w:t xml:space="preserve"> </w:t>
      </w:r>
      <w:r w:rsidRPr="006E19CB">
        <w:rPr>
          <w:rFonts w:ascii="Arial" w:hAnsi="Arial" w:cs="Arial"/>
        </w:rPr>
        <w:t>burden hours or</w:t>
      </w:r>
      <w:r w:rsidRPr="006E19CB">
        <w:rPr>
          <w:rFonts w:ascii="Arial" w:hAnsi="Arial" w:cs="Arial"/>
        </w:rPr>
        <w:t xml:space="preserve"> to the information being collected.</w:t>
      </w:r>
    </w:p>
    <w:p w:rsidR="00A81489" w:rsidRPr="006E19CB" w:rsidP="003B4A78" w14:paraId="1C1B195B" w14:textId="77777777">
      <w:pPr>
        <w:ind w:left="720" w:hanging="720"/>
        <w:jc w:val="both"/>
        <w:rPr>
          <w:rFonts w:ascii="Arial" w:hAnsi="Arial" w:cs="Arial"/>
          <w:b/>
          <w:bCs/>
          <w:szCs w:val="24"/>
        </w:rPr>
      </w:pPr>
    </w:p>
    <w:p w:rsidR="00A81489" w:rsidRPr="006E19CB" w:rsidP="003B4A78" w14:paraId="56A86ADC" w14:textId="77777777">
      <w:pPr>
        <w:ind w:left="720" w:hanging="720"/>
        <w:jc w:val="both"/>
        <w:rPr>
          <w:rFonts w:ascii="Arial" w:hAnsi="Arial" w:cs="Arial"/>
          <w:szCs w:val="24"/>
        </w:rPr>
      </w:pPr>
      <w:r w:rsidRPr="006E19CB">
        <w:rPr>
          <w:rFonts w:ascii="Arial" w:hAnsi="Arial" w:cs="Arial"/>
          <w:b/>
          <w:bCs/>
          <w:szCs w:val="24"/>
        </w:rPr>
        <w:t>16.</w:t>
      </w:r>
      <w:r w:rsidRPr="006E19CB">
        <w:rPr>
          <w:rFonts w:ascii="Arial" w:hAnsi="Arial" w:cs="Arial"/>
          <w:szCs w:val="24"/>
        </w:rPr>
        <w:tab/>
      </w:r>
      <w:r w:rsidRPr="006E19CB">
        <w:rPr>
          <w:rFonts w:ascii="Arial" w:hAnsi="Arial" w:cs="Arial"/>
          <w:b/>
          <w:bCs/>
          <w:szCs w:val="24"/>
        </w:rPr>
        <w:t>For collection of information whose results will be published, outline plans for tabulation, and publication.</w:t>
      </w:r>
      <w:r w:rsidRPr="006E19CB">
        <w:rPr>
          <w:rFonts w:ascii="Arial" w:hAnsi="Arial" w:cs="Arial"/>
          <w:szCs w:val="24"/>
        </w:rPr>
        <w:tab/>
      </w:r>
    </w:p>
    <w:p w:rsidR="003B4A78" w:rsidRPr="006E19CB" w:rsidP="003B4A78" w14:paraId="1618599C" w14:textId="77777777">
      <w:pPr>
        <w:ind w:firstLine="720"/>
        <w:jc w:val="both"/>
        <w:rPr>
          <w:rFonts w:ascii="Arial" w:hAnsi="Arial" w:cs="Arial"/>
          <w:szCs w:val="24"/>
        </w:rPr>
      </w:pPr>
    </w:p>
    <w:p w:rsidR="00A81489" w:rsidRPr="006E19CB" w:rsidP="003B4A78" w14:paraId="3F32676D" w14:textId="77777777">
      <w:pPr>
        <w:ind w:firstLine="720"/>
        <w:jc w:val="both"/>
        <w:rPr>
          <w:rFonts w:ascii="Arial" w:hAnsi="Arial" w:cs="Arial"/>
          <w:szCs w:val="24"/>
        </w:rPr>
      </w:pPr>
      <w:r w:rsidRPr="006E19CB">
        <w:rPr>
          <w:rFonts w:ascii="Arial" w:hAnsi="Arial" w:cs="Arial"/>
          <w:szCs w:val="24"/>
        </w:rPr>
        <w:t>This information collection will not be published for statistical purposes.</w:t>
      </w:r>
    </w:p>
    <w:p w:rsidR="00A81489" w:rsidRPr="006E19CB" w:rsidP="003B4A78" w14:paraId="0BB68B74" w14:textId="77777777">
      <w:pPr>
        <w:jc w:val="both"/>
        <w:rPr>
          <w:rFonts w:ascii="Arial" w:hAnsi="Arial" w:cs="Arial"/>
          <w:szCs w:val="24"/>
        </w:rPr>
      </w:pPr>
    </w:p>
    <w:p w:rsidR="00A81489" w:rsidRPr="006E19CB" w:rsidP="003B4A78" w14:paraId="7510A639" w14:textId="77777777">
      <w:pPr>
        <w:ind w:left="720" w:hanging="720"/>
        <w:jc w:val="both"/>
        <w:rPr>
          <w:rFonts w:ascii="Arial" w:hAnsi="Arial" w:cs="Arial"/>
          <w:b/>
          <w:bCs/>
          <w:szCs w:val="24"/>
        </w:rPr>
      </w:pPr>
      <w:r w:rsidRPr="006E19CB">
        <w:rPr>
          <w:rFonts w:ascii="Arial" w:hAnsi="Arial" w:cs="Arial"/>
          <w:b/>
          <w:bCs/>
          <w:szCs w:val="24"/>
        </w:rPr>
        <w:t>17.</w:t>
      </w:r>
      <w:r w:rsidRPr="006E19CB">
        <w:rPr>
          <w:rFonts w:ascii="Arial" w:hAnsi="Arial" w:cs="Arial"/>
          <w:b/>
          <w:bCs/>
          <w:szCs w:val="24"/>
        </w:rPr>
        <w:tab/>
      </w:r>
      <w:r w:rsidRPr="006E19CB">
        <w:rPr>
          <w:rFonts w:ascii="Arial" w:hAnsi="Arial" w:cs="Arial"/>
          <w:b/>
          <w:bCs/>
          <w:szCs w:val="24"/>
        </w:rPr>
        <w:t>If seeking approval to not display the expiration date, exp</w:t>
      </w:r>
      <w:r w:rsidRPr="006E19CB">
        <w:rPr>
          <w:rFonts w:ascii="Arial" w:hAnsi="Arial" w:cs="Arial"/>
          <w:b/>
          <w:bCs/>
          <w:szCs w:val="24"/>
        </w:rPr>
        <w:t xml:space="preserve">lain the reasons that </w:t>
      </w:r>
      <w:r w:rsidRPr="006E19CB">
        <w:rPr>
          <w:rFonts w:ascii="Arial" w:hAnsi="Arial" w:cs="Arial"/>
          <w:b/>
          <w:bCs/>
          <w:szCs w:val="24"/>
        </w:rPr>
        <w:t>displaying the expiration date would be inappropriate.</w:t>
      </w:r>
    </w:p>
    <w:p w:rsidR="00A81489" w:rsidRPr="006E19CB" w:rsidP="003B4A78" w14:paraId="1AC5C4AE" w14:textId="77777777">
      <w:pPr>
        <w:jc w:val="both"/>
        <w:rPr>
          <w:rFonts w:ascii="Arial" w:hAnsi="Arial" w:cs="Arial"/>
          <w:b/>
          <w:bCs/>
        </w:rPr>
      </w:pPr>
      <w:r w:rsidRPr="006E19CB">
        <w:rPr>
          <w:rFonts w:ascii="Arial" w:hAnsi="Arial" w:cs="Arial"/>
          <w:b/>
          <w:bCs/>
        </w:rPr>
        <w:tab/>
      </w:r>
    </w:p>
    <w:p w:rsidR="00A81489" w:rsidRPr="006E19CB" w:rsidP="003B4A78" w14:paraId="30171750" w14:textId="77777777">
      <w:pPr>
        <w:jc w:val="both"/>
        <w:rPr>
          <w:rFonts w:ascii="Arial" w:hAnsi="Arial" w:cs="Arial"/>
          <w:b/>
          <w:bCs/>
          <w:szCs w:val="24"/>
        </w:rPr>
      </w:pPr>
      <w:r w:rsidRPr="006E19CB">
        <w:rPr>
          <w:rFonts w:ascii="Arial" w:hAnsi="Arial" w:cs="Arial"/>
          <w:b/>
          <w:bCs/>
        </w:rPr>
        <w:tab/>
      </w:r>
      <w:r w:rsidRPr="006E19CB">
        <w:rPr>
          <w:rFonts w:ascii="Arial" w:hAnsi="Arial" w:cs="Arial"/>
          <w:bCs/>
        </w:rPr>
        <w:t xml:space="preserve">CBP </w:t>
      </w:r>
      <w:r w:rsidRPr="006E19CB">
        <w:rPr>
          <w:rFonts w:ascii="Arial" w:hAnsi="Arial" w:cs="Arial"/>
        </w:rPr>
        <w:t xml:space="preserve">will display the expiration date for OMB approval of this information collection. </w:t>
      </w:r>
    </w:p>
    <w:p w:rsidR="00A81489" w:rsidRPr="006E19CB" w:rsidP="003B4A78" w14:paraId="00E61236" w14:textId="77777777">
      <w:pPr>
        <w:widowControl/>
        <w:jc w:val="both"/>
        <w:rPr>
          <w:rFonts w:ascii="Arial" w:hAnsi="Arial" w:cs="Arial"/>
          <w:b/>
          <w:bCs/>
          <w:szCs w:val="24"/>
        </w:rPr>
      </w:pPr>
    </w:p>
    <w:p w:rsidR="00A81489" w:rsidRPr="006E19CB" w:rsidP="003B4A78" w14:paraId="1555534C" w14:textId="77777777">
      <w:pPr>
        <w:widowControl/>
        <w:jc w:val="both"/>
        <w:rPr>
          <w:rFonts w:ascii="Arial" w:hAnsi="Arial" w:cs="Arial"/>
          <w:b/>
          <w:bCs/>
          <w:szCs w:val="24"/>
        </w:rPr>
      </w:pPr>
      <w:r w:rsidRPr="006E19CB">
        <w:rPr>
          <w:rFonts w:ascii="Arial" w:hAnsi="Arial" w:cs="Arial"/>
          <w:b/>
          <w:bCs/>
          <w:szCs w:val="24"/>
        </w:rPr>
        <w:t>18.</w:t>
      </w:r>
      <w:r w:rsidRPr="006E19CB" w:rsidR="003B4A78">
        <w:rPr>
          <w:rFonts w:ascii="Arial" w:hAnsi="Arial" w:cs="Arial"/>
          <w:b/>
          <w:bCs/>
          <w:szCs w:val="24"/>
        </w:rPr>
        <w:tab/>
      </w:r>
      <w:r w:rsidRPr="006E19CB">
        <w:rPr>
          <w:rFonts w:ascii="Arial" w:hAnsi="Arial" w:cs="Arial"/>
          <w:b/>
          <w:bCs/>
          <w:szCs w:val="24"/>
        </w:rPr>
        <w:t xml:space="preserve">“Certification for Paperwork Reduction Act Submissions.” </w:t>
      </w:r>
    </w:p>
    <w:p w:rsidR="003B4A78" w:rsidRPr="006E19CB" w:rsidP="003B4A78" w14:paraId="05694E80" w14:textId="77777777">
      <w:pPr>
        <w:ind w:left="720"/>
        <w:jc w:val="both"/>
        <w:rPr>
          <w:rFonts w:ascii="Arial" w:hAnsi="Arial" w:cs="Arial"/>
          <w:szCs w:val="24"/>
        </w:rPr>
      </w:pPr>
    </w:p>
    <w:p w:rsidR="00A81489" w:rsidRPr="006E19CB" w:rsidP="003B4A78" w14:paraId="33F532D8" w14:textId="77777777">
      <w:pPr>
        <w:ind w:left="720"/>
        <w:jc w:val="both"/>
        <w:rPr>
          <w:rFonts w:ascii="Arial" w:hAnsi="Arial" w:cs="Arial"/>
          <w:szCs w:val="24"/>
        </w:rPr>
      </w:pPr>
      <w:r w:rsidRPr="006E19CB">
        <w:rPr>
          <w:rFonts w:ascii="Arial" w:hAnsi="Arial" w:cs="Arial"/>
          <w:szCs w:val="24"/>
        </w:rPr>
        <w:t>CBP does not request an</w:t>
      </w:r>
      <w:r w:rsidRPr="006E19CB">
        <w:rPr>
          <w:rFonts w:ascii="Arial" w:hAnsi="Arial" w:cs="Arial"/>
          <w:szCs w:val="24"/>
        </w:rPr>
        <w:t xml:space="preserve"> exception to the certification of this information collection.</w:t>
      </w:r>
    </w:p>
    <w:p w:rsidR="003B4A78" w:rsidRPr="006E19CB" w:rsidP="003B4A78" w14:paraId="60AC5C59" w14:textId="77777777">
      <w:pPr>
        <w:pStyle w:val="Heading1"/>
        <w:jc w:val="both"/>
        <w:rPr>
          <w:szCs w:val="24"/>
        </w:rPr>
      </w:pPr>
    </w:p>
    <w:p w:rsidR="00A81489" w:rsidRPr="006E19CB" w:rsidP="003B4A78" w14:paraId="4F5FBCA7" w14:textId="77777777">
      <w:pPr>
        <w:pStyle w:val="Heading1"/>
        <w:jc w:val="both"/>
        <w:rPr>
          <w:sz w:val="28"/>
          <w:szCs w:val="28"/>
        </w:rPr>
      </w:pPr>
      <w:r w:rsidRPr="006E19CB">
        <w:rPr>
          <w:sz w:val="28"/>
          <w:szCs w:val="28"/>
        </w:rPr>
        <w:t>B.</w:t>
      </w:r>
      <w:r w:rsidRPr="006E19CB">
        <w:rPr>
          <w:sz w:val="28"/>
          <w:szCs w:val="28"/>
        </w:rPr>
        <w:tab/>
      </w:r>
      <w:r w:rsidRPr="006E19CB">
        <w:rPr>
          <w:sz w:val="28"/>
          <w:szCs w:val="28"/>
        </w:rPr>
        <w:t>Collection of Information Employing Statistical Methods</w:t>
      </w:r>
    </w:p>
    <w:p w:rsidR="00A81489" w:rsidRPr="006E19CB" w:rsidP="003B4A78" w14:paraId="26D52DA2" w14:textId="77777777">
      <w:pPr>
        <w:jc w:val="both"/>
        <w:rPr>
          <w:rFonts w:ascii="Arial" w:hAnsi="Arial" w:cs="Arial"/>
          <w:szCs w:val="24"/>
        </w:rPr>
      </w:pPr>
    </w:p>
    <w:p w:rsidR="008D49F3" w:rsidRPr="009C4325" w:rsidP="009C4325" w14:paraId="4B16F3C9" w14:textId="2C8C7E09">
      <w:pPr>
        <w:pStyle w:val="BodyTextIndent2"/>
        <w:jc w:val="both"/>
        <w:rPr>
          <w:szCs w:val="24"/>
        </w:rPr>
      </w:pPr>
      <w:r w:rsidRPr="006E19CB">
        <w:rPr>
          <w:szCs w:val="24"/>
        </w:rPr>
        <w:t>No statistical methods were employed.</w:t>
      </w:r>
    </w:p>
    <w:sectPr w:rsidSect="003B4A78">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152" w:left="1440" w:header="144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729E" w14:paraId="0EAF8A5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729E" w:rsidRPr="003B4A78" w:rsidP="003B4A78" w14:paraId="5B35C56C" w14:textId="4933DCB7">
    <w:pPr>
      <w:pStyle w:val="Footer"/>
      <w:tabs>
        <w:tab w:val="clear" w:pos="4320"/>
        <w:tab w:val="center" w:pos="4680"/>
      </w:tabs>
      <w:rPr>
        <w:rFonts w:ascii="Arial" w:hAnsi="Arial" w:cs="Arial"/>
      </w:rPr>
    </w:pPr>
    <w:r w:rsidRPr="003B4A78">
      <w:rPr>
        <w:rFonts w:ascii="Arial" w:hAnsi="Arial" w:cs="Arial"/>
      </w:rPr>
      <w:tab/>
    </w:r>
    <w:r w:rsidRPr="003B4A78">
      <w:rPr>
        <w:rStyle w:val="PageNumber"/>
        <w:rFonts w:ascii="Arial" w:hAnsi="Arial" w:cs="Arial"/>
      </w:rPr>
      <w:fldChar w:fldCharType="begin"/>
    </w:r>
    <w:r w:rsidRPr="003B4A78">
      <w:rPr>
        <w:rStyle w:val="PageNumber"/>
        <w:rFonts w:ascii="Arial" w:hAnsi="Arial" w:cs="Arial"/>
      </w:rPr>
      <w:instrText xml:space="preserve"> PAGE </w:instrText>
    </w:r>
    <w:r w:rsidRPr="003B4A78">
      <w:rPr>
        <w:rStyle w:val="PageNumber"/>
        <w:rFonts w:ascii="Arial" w:hAnsi="Arial" w:cs="Arial"/>
      </w:rPr>
      <w:fldChar w:fldCharType="separate"/>
    </w:r>
    <w:r w:rsidR="003D1573">
      <w:rPr>
        <w:rStyle w:val="PageNumber"/>
        <w:rFonts w:ascii="Arial" w:hAnsi="Arial" w:cs="Arial"/>
        <w:noProof/>
      </w:rPr>
      <w:t>1</w:t>
    </w:r>
    <w:r w:rsidRPr="003B4A78">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729E" w14:paraId="233B6D7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B34CF" w14:paraId="1FF0EA7C" w14:textId="77777777">
      <w:r>
        <w:separator/>
      </w:r>
    </w:p>
  </w:footnote>
  <w:footnote w:type="continuationSeparator" w:id="1">
    <w:p w:rsidR="008B34CF" w14:paraId="26506C38" w14:textId="77777777">
      <w:r>
        <w:continuationSeparator/>
      </w:r>
    </w:p>
  </w:footnote>
  <w:footnote w:type="continuationNotice" w:id="2">
    <w:p w:rsidR="008B34CF" w14:paraId="1C59EE60" w14:textId="77777777"/>
  </w:footnote>
  <w:footnote w:id="3">
    <w:p w:rsidR="00935EDB" w:rsidP="00935EDB" w14:paraId="022B29B5" w14:textId="77777777">
      <w:pPr>
        <w:pStyle w:val="FootnoteText"/>
        <w:rPr>
          <w:rFonts w:ascii="Times New Roman" w:hAnsi="Times New Roman" w:eastAsiaTheme="minorHAnsi"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Source of median wage rate: U.S. Bureau of Labor Statistics.  Occupational Employment and Wage Statistics, “May 2023 National Occupational Employment and Wage Estimates United States.” Updated April 3, 2024.  Available at https://www.bls.gov/oes/2023/may/oes_nat.htm.  Accessed June 4, 2024.  The total compensation to wages and salaries ratio is equal to the total compensation cost per hour worked for Office and Administrative Support occupations ($33.98) divided by the wages and salaries cost per hour worked for the same occupation category ($23.00).  See “Table 2. Employer Costs for Employee Compensation for civilian workers by occupational and industry group.” Bureau of Labor Statistics, “Employer Costs for Employee Compensation – December 2023.” Released March 13, 2024.  Available at https://www.bls.gov/news.release/archives/ecec_03132024.pdf.  Accessed June 4, 2024.</w:t>
      </w:r>
    </w:p>
  </w:footnote>
  <w:footnote w:id="4">
    <w:p w:rsidR="00935EDB" w:rsidP="00935EDB" w14:paraId="4CEBB648"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To adjust to 2024 dollars, multiply by the 2022-2023 percent change in the Bureau of Economic Analysis's Implicit Price Deflators for Gross Domestic Product (122.273/117.973-1).  See “Table 1.1.9. Implicit Price Deflators for Gross Domestic Product,” Line 1 Gross Domestic Product, annual.  Bureau of Economic Analysis.  Updated May 30, 2024.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June 4, 2024.</w:t>
      </w:r>
    </w:p>
  </w:footnote>
  <w:footnote w:id="5">
    <w:p w:rsidR="00911F2C" w:rsidP="00911F2C" w14:paraId="6C535A44" w14:textId="77777777">
      <w:pPr>
        <w:pStyle w:val="FootnoteText"/>
        <w:rPr>
          <w:rFonts w:ascii="Times New Roman" w:hAnsi="Times New Roman" w:cs="Times New Roman"/>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CBP bases this wage on the FY 2023 salary and benefits of the national average of other CBP positions, which is equal to a GS-9, Step 6.  Source: </w:t>
      </w:r>
      <w:r>
        <w:rPr>
          <w:rFonts w:ascii="Times New Roman" w:hAnsi="Times New Roman" w:cs="Times New Roman"/>
          <w:sz w:val="18"/>
          <w:szCs w:val="18"/>
          <w:lang w:val="en"/>
        </w:rPr>
        <w:t>Email correspondence with CBP’s Office of Finance on June 17, 2024</w:t>
      </w:r>
      <w:r>
        <w:rPr>
          <w:rFonts w:ascii="Times New Roman" w:hAnsi="Times New Roman"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729E" w14:paraId="48F021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729E" w14:paraId="4BFBB5A4" w14:textId="54F2BF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729E" w14:paraId="0FE80D9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9297E"/>
    <w:multiLevelType w:val="hybridMultilevel"/>
    <w:tmpl w:val="79D2DCD8"/>
    <w:lvl w:ilvl="0">
      <w:start w:val="6"/>
      <w:numFmt w:val="decimal"/>
      <w:lvlText w:val="%1."/>
      <w:lvlJc w:val="left"/>
      <w:pPr>
        <w:tabs>
          <w:tab w:val="num" w:pos="1080"/>
        </w:tabs>
        <w:ind w:left="1080" w:hanging="360"/>
      </w:pPr>
      <w:rPr>
        <w:rFonts w:cs="Arial" w:hint="default"/>
        <w:b/>
      </w:rPr>
    </w:lvl>
    <w:lvl w:ilvl="1">
      <w:start w:val="1"/>
      <w:numFmt w:val="lowerLetter"/>
      <w:lvlText w:val="%2."/>
      <w:lvlJc w:val="left"/>
      <w:pPr>
        <w:tabs>
          <w:tab w:val="num" w:pos="1830"/>
        </w:tabs>
        <w:ind w:left="1830" w:hanging="360"/>
      </w:pPr>
    </w:lvl>
    <w:lvl w:ilvl="2" w:tentative="1">
      <w:start w:val="1"/>
      <w:numFmt w:val="lowerRoman"/>
      <w:lvlText w:val="%3."/>
      <w:lvlJc w:val="right"/>
      <w:pPr>
        <w:tabs>
          <w:tab w:val="num" w:pos="2550"/>
        </w:tabs>
        <w:ind w:left="2550" w:hanging="180"/>
      </w:pPr>
    </w:lvl>
    <w:lvl w:ilvl="3" w:tentative="1">
      <w:start w:val="1"/>
      <w:numFmt w:val="decimal"/>
      <w:lvlText w:val="%4."/>
      <w:lvlJc w:val="left"/>
      <w:pPr>
        <w:tabs>
          <w:tab w:val="num" w:pos="3270"/>
        </w:tabs>
        <w:ind w:left="3270" w:hanging="360"/>
      </w:pPr>
    </w:lvl>
    <w:lvl w:ilvl="4" w:tentative="1">
      <w:start w:val="1"/>
      <w:numFmt w:val="lowerLetter"/>
      <w:lvlText w:val="%5."/>
      <w:lvlJc w:val="left"/>
      <w:pPr>
        <w:tabs>
          <w:tab w:val="num" w:pos="3990"/>
        </w:tabs>
        <w:ind w:left="3990" w:hanging="360"/>
      </w:pPr>
    </w:lvl>
    <w:lvl w:ilvl="5" w:tentative="1">
      <w:start w:val="1"/>
      <w:numFmt w:val="lowerRoman"/>
      <w:lvlText w:val="%6."/>
      <w:lvlJc w:val="right"/>
      <w:pPr>
        <w:tabs>
          <w:tab w:val="num" w:pos="4710"/>
        </w:tabs>
        <w:ind w:left="4710" w:hanging="180"/>
      </w:pPr>
    </w:lvl>
    <w:lvl w:ilvl="6" w:tentative="1">
      <w:start w:val="1"/>
      <w:numFmt w:val="decimal"/>
      <w:lvlText w:val="%7."/>
      <w:lvlJc w:val="left"/>
      <w:pPr>
        <w:tabs>
          <w:tab w:val="num" w:pos="5430"/>
        </w:tabs>
        <w:ind w:left="5430" w:hanging="360"/>
      </w:pPr>
    </w:lvl>
    <w:lvl w:ilvl="7" w:tentative="1">
      <w:start w:val="1"/>
      <w:numFmt w:val="lowerLetter"/>
      <w:lvlText w:val="%8."/>
      <w:lvlJc w:val="left"/>
      <w:pPr>
        <w:tabs>
          <w:tab w:val="num" w:pos="6150"/>
        </w:tabs>
        <w:ind w:left="6150" w:hanging="360"/>
      </w:pPr>
    </w:lvl>
    <w:lvl w:ilvl="8" w:tentative="1">
      <w:start w:val="1"/>
      <w:numFmt w:val="lowerRoman"/>
      <w:lvlText w:val="%9."/>
      <w:lvlJc w:val="right"/>
      <w:pPr>
        <w:tabs>
          <w:tab w:val="num" w:pos="6870"/>
        </w:tabs>
        <w:ind w:left="6870" w:hanging="180"/>
      </w:pPr>
    </w:lvl>
  </w:abstractNum>
  <w:abstractNum w:abstractNumId="1">
    <w:nsid w:val="054A26C8"/>
    <w:multiLevelType w:val="hybridMultilevel"/>
    <w:tmpl w:val="C1FA071E"/>
    <w:lvl w:ilvl="0">
      <w:start w:val="17"/>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8304EE2"/>
    <w:multiLevelType w:val="singleLevel"/>
    <w:tmpl w:val="0A3CE038"/>
    <w:lvl w:ilvl="0">
      <w:start w:val="1"/>
      <w:numFmt w:val="decimal"/>
      <w:lvlText w:val="%1."/>
      <w:lvlJc w:val="left"/>
      <w:pPr>
        <w:tabs>
          <w:tab w:val="num" w:pos="720"/>
        </w:tabs>
        <w:ind w:left="720" w:hanging="720"/>
      </w:pPr>
      <w:rPr>
        <w:rFonts w:hint="default"/>
      </w:rPr>
    </w:lvl>
  </w:abstractNum>
  <w:abstractNum w:abstractNumId="3">
    <w:nsid w:val="1B8F7C99"/>
    <w:multiLevelType w:val="hybridMultilevel"/>
    <w:tmpl w:val="A61E3A5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EFE1CF9"/>
    <w:multiLevelType w:val="singleLevel"/>
    <w:tmpl w:val="6758F1E0"/>
    <w:lvl w:ilvl="0">
      <w:start w:val="1"/>
      <w:numFmt w:val="lowerLetter"/>
      <w:lvlText w:val="%1."/>
      <w:lvlJc w:val="left"/>
      <w:pPr>
        <w:tabs>
          <w:tab w:val="num" w:pos="1440"/>
        </w:tabs>
        <w:ind w:left="1440" w:hanging="720"/>
      </w:pPr>
      <w:rPr>
        <w:rFonts w:hint="default"/>
      </w:rPr>
    </w:lvl>
  </w:abstractNum>
  <w:abstractNum w:abstractNumId="5">
    <w:nsid w:val="24156CEE"/>
    <w:multiLevelType w:val="singleLevel"/>
    <w:tmpl w:val="597EAB4C"/>
    <w:lvl w:ilvl="0">
      <w:start w:val="1"/>
      <w:numFmt w:val="upperLetter"/>
      <w:lvlText w:val="%1."/>
      <w:lvlJc w:val="left"/>
      <w:pPr>
        <w:tabs>
          <w:tab w:val="num" w:pos="720"/>
        </w:tabs>
        <w:ind w:left="720" w:hanging="720"/>
      </w:pPr>
      <w:rPr>
        <w:rFonts w:hint="default"/>
      </w:rPr>
    </w:lvl>
  </w:abstractNum>
  <w:abstractNum w:abstractNumId="6">
    <w:nsid w:val="29C6478E"/>
    <w:multiLevelType w:val="hybridMultilevel"/>
    <w:tmpl w:val="D7B61A38"/>
    <w:lvl w:ilvl="0">
      <w:start w:val="1651"/>
      <w:numFmt w:val="bullet"/>
      <w:lvlText w:val="-"/>
      <w:lvlJc w:val="left"/>
      <w:pPr>
        <w:tabs>
          <w:tab w:val="num" w:pos="5040"/>
        </w:tabs>
        <w:ind w:left="5040" w:hanging="360"/>
      </w:pPr>
      <w:rPr>
        <w:rFonts w:ascii="Bookman Old Style" w:eastAsia="Times New Roman" w:hAnsi="Bookman Old Style" w:cs="Times New Roman" w:hint="default"/>
      </w:rPr>
    </w:lvl>
    <w:lvl w:ilvl="1" w:tentative="1">
      <w:start w:val="1"/>
      <w:numFmt w:val="bullet"/>
      <w:lvlText w:val="o"/>
      <w:lvlJc w:val="left"/>
      <w:pPr>
        <w:tabs>
          <w:tab w:val="num" w:pos="5760"/>
        </w:tabs>
        <w:ind w:left="5760" w:hanging="360"/>
      </w:pPr>
      <w:rPr>
        <w:rFonts w:ascii="Courier New" w:hAnsi="Courier New" w:hint="default"/>
      </w:rPr>
    </w:lvl>
    <w:lvl w:ilvl="2" w:tentative="1">
      <w:start w:val="1"/>
      <w:numFmt w:val="bullet"/>
      <w:lvlText w:val=""/>
      <w:lvlJc w:val="left"/>
      <w:pPr>
        <w:tabs>
          <w:tab w:val="num" w:pos="6480"/>
        </w:tabs>
        <w:ind w:left="6480" w:hanging="360"/>
      </w:pPr>
      <w:rPr>
        <w:rFonts w:ascii="Wingdings" w:hAnsi="Wingdings" w:hint="default"/>
      </w:rPr>
    </w:lvl>
    <w:lvl w:ilvl="3" w:tentative="1">
      <w:start w:val="1"/>
      <w:numFmt w:val="bullet"/>
      <w:lvlText w:val=""/>
      <w:lvlJc w:val="left"/>
      <w:pPr>
        <w:tabs>
          <w:tab w:val="num" w:pos="7200"/>
        </w:tabs>
        <w:ind w:left="7200" w:hanging="360"/>
      </w:pPr>
      <w:rPr>
        <w:rFonts w:ascii="Symbol" w:hAnsi="Symbol" w:hint="default"/>
      </w:rPr>
    </w:lvl>
    <w:lvl w:ilvl="4" w:tentative="1">
      <w:start w:val="1"/>
      <w:numFmt w:val="bullet"/>
      <w:lvlText w:val="o"/>
      <w:lvlJc w:val="left"/>
      <w:pPr>
        <w:tabs>
          <w:tab w:val="num" w:pos="7920"/>
        </w:tabs>
        <w:ind w:left="7920" w:hanging="360"/>
      </w:pPr>
      <w:rPr>
        <w:rFonts w:ascii="Courier New" w:hAnsi="Courier New" w:hint="default"/>
      </w:rPr>
    </w:lvl>
    <w:lvl w:ilvl="5" w:tentative="1">
      <w:start w:val="1"/>
      <w:numFmt w:val="bullet"/>
      <w:lvlText w:val=""/>
      <w:lvlJc w:val="left"/>
      <w:pPr>
        <w:tabs>
          <w:tab w:val="num" w:pos="8640"/>
        </w:tabs>
        <w:ind w:left="8640" w:hanging="360"/>
      </w:pPr>
      <w:rPr>
        <w:rFonts w:ascii="Wingdings" w:hAnsi="Wingdings" w:hint="default"/>
      </w:rPr>
    </w:lvl>
    <w:lvl w:ilvl="6" w:tentative="1">
      <w:start w:val="1"/>
      <w:numFmt w:val="bullet"/>
      <w:lvlText w:val=""/>
      <w:lvlJc w:val="left"/>
      <w:pPr>
        <w:tabs>
          <w:tab w:val="num" w:pos="9360"/>
        </w:tabs>
        <w:ind w:left="9360" w:hanging="360"/>
      </w:pPr>
      <w:rPr>
        <w:rFonts w:ascii="Symbol" w:hAnsi="Symbol" w:hint="default"/>
      </w:rPr>
    </w:lvl>
    <w:lvl w:ilvl="7" w:tentative="1">
      <w:start w:val="1"/>
      <w:numFmt w:val="bullet"/>
      <w:lvlText w:val="o"/>
      <w:lvlJc w:val="left"/>
      <w:pPr>
        <w:tabs>
          <w:tab w:val="num" w:pos="10080"/>
        </w:tabs>
        <w:ind w:left="10080" w:hanging="360"/>
      </w:pPr>
      <w:rPr>
        <w:rFonts w:ascii="Courier New" w:hAnsi="Courier New" w:hint="default"/>
      </w:rPr>
    </w:lvl>
    <w:lvl w:ilvl="8" w:tentative="1">
      <w:start w:val="1"/>
      <w:numFmt w:val="bullet"/>
      <w:lvlText w:val=""/>
      <w:lvlJc w:val="left"/>
      <w:pPr>
        <w:tabs>
          <w:tab w:val="num" w:pos="10800"/>
        </w:tabs>
        <w:ind w:left="10800" w:hanging="360"/>
      </w:pPr>
      <w:rPr>
        <w:rFonts w:ascii="Wingdings" w:hAnsi="Wingdings" w:hint="default"/>
      </w:rPr>
    </w:lvl>
  </w:abstractNum>
  <w:abstractNum w:abstractNumId="7">
    <w:nsid w:val="32EE1925"/>
    <w:multiLevelType w:val="hybridMultilevel"/>
    <w:tmpl w:val="CD503602"/>
    <w:lvl w:ilvl="0">
      <w:start w:val="6"/>
      <w:numFmt w:val="decimal"/>
      <w:lvlText w:val="%1."/>
      <w:lvlJc w:val="left"/>
      <w:pPr>
        <w:tabs>
          <w:tab w:val="num" w:pos="360"/>
        </w:tabs>
        <w:ind w:left="360" w:hanging="360"/>
      </w:pPr>
      <w:rPr>
        <w:rFonts w:cs="Times New Roman"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33A32483"/>
    <w:multiLevelType w:val="hybridMultilevel"/>
    <w:tmpl w:val="56B84890"/>
    <w:lvl w:ilvl="0">
      <w:start w:val="1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761108"/>
    <w:multiLevelType w:val="hybridMultilevel"/>
    <w:tmpl w:val="7F16E8CC"/>
    <w:lvl w:ilvl="0">
      <w:start w:val="17"/>
      <w:numFmt w:val="decimal"/>
      <w:lvlText w:val="%1."/>
      <w:lvlJc w:val="left"/>
      <w:pPr>
        <w:tabs>
          <w:tab w:val="num" w:pos="720"/>
        </w:tabs>
        <w:ind w:left="720" w:hanging="360"/>
      </w:pPr>
      <w:rPr>
        <w:rFonts w:cs="Times New Roman"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7BB1F59"/>
    <w:multiLevelType w:val="singleLevel"/>
    <w:tmpl w:val="0409000F"/>
    <w:lvl w:ilvl="0">
      <w:start w:val="1"/>
      <w:numFmt w:val="decimal"/>
      <w:lvlText w:val="%1."/>
      <w:lvlJc w:val="left"/>
      <w:pPr>
        <w:tabs>
          <w:tab w:val="num" w:pos="360"/>
        </w:tabs>
        <w:ind w:left="360" w:hanging="360"/>
      </w:pPr>
    </w:lvl>
  </w:abstractNum>
  <w:abstractNum w:abstractNumId="12">
    <w:nsid w:val="536B736A"/>
    <w:multiLevelType w:val="singleLevel"/>
    <w:tmpl w:val="0D54A9C4"/>
    <w:lvl w:ilvl="0">
      <w:start w:val="1"/>
      <w:numFmt w:val="lowerLetter"/>
      <w:lvlText w:val="%1."/>
      <w:lvlJc w:val="left"/>
      <w:pPr>
        <w:tabs>
          <w:tab w:val="num" w:pos="1440"/>
        </w:tabs>
        <w:ind w:left="1440" w:hanging="720"/>
      </w:pPr>
      <w:rPr>
        <w:rFonts w:hint="default"/>
      </w:rPr>
    </w:lvl>
  </w:abstractNum>
  <w:abstractNum w:abstractNumId="13">
    <w:nsid w:val="5619452E"/>
    <w:multiLevelType w:val="singleLevel"/>
    <w:tmpl w:val="5D389A72"/>
    <w:lvl w:ilvl="0">
      <w:start w:val="8"/>
      <w:numFmt w:val="decimal"/>
      <w:lvlText w:val="%1."/>
      <w:lvlJc w:val="left"/>
      <w:pPr>
        <w:tabs>
          <w:tab w:val="num" w:pos="720"/>
        </w:tabs>
        <w:ind w:left="720" w:hanging="540"/>
      </w:pPr>
      <w:rPr>
        <w:rFonts w:hint="default"/>
      </w:rPr>
    </w:lvl>
  </w:abstractNum>
  <w:abstractNum w:abstractNumId="14">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40756824">
    <w:abstractNumId w:val="13"/>
  </w:num>
  <w:num w:numId="2" w16cid:durableId="1336569222">
    <w:abstractNumId w:val="11"/>
  </w:num>
  <w:num w:numId="3" w16cid:durableId="945499812">
    <w:abstractNumId w:val="14"/>
  </w:num>
  <w:num w:numId="4" w16cid:durableId="1741830065">
    <w:abstractNumId w:val="7"/>
  </w:num>
  <w:num w:numId="5" w16cid:durableId="2019693593">
    <w:abstractNumId w:val="9"/>
  </w:num>
  <w:num w:numId="6" w16cid:durableId="1763988290">
    <w:abstractNumId w:val="8"/>
  </w:num>
  <w:num w:numId="7" w16cid:durableId="1292440354">
    <w:abstractNumId w:val="1"/>
  </w:num>
  <w:num w:numId="8" w16cid:durableId="21786369">
    <w:abstractNumId w:val="10"/>
  </w:num>
  <w:num w:numId="9" w16cid:durableId="1706321129">
    <w:abstractNumId w:val="5"/>
  </w:num>
  <w:num w:numId="10" w16cid:durableId="937980871">
    <w:abstractNumId w:val="2"/>
  </w:num>
  <w:num w:numId="11" w16cid:durableId="208762718">
    <w:abstractNumId w:val="4"/>
  </w:num>
  <w:num w:numId="12" w16cid:durableId="196620748">
    <w:abstractNumId w:val="12"/>
  </w:num>
  <w:num w:numId="13" w16cid:durableId="739904569">
    <w:abstractNumId w:val="6"/>
  </w:num>
  <w:num w:numId="14" w16cid:durableId="1185679974">
    <w:abstractNumId w:val="0"/>
  </w:num>
  <w:num w:numId="15" w16cid:durableId="158584046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WOLF, VERONICA L.">
    <w15:presenceInfo w15:providerId="AD" w15:userId="S::0943391471@cbp.dhs.gov::efe3fa84-52d5-46d9-b8e0-cdffaba674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04"/>
    <w:rsid w:val="00001203"/>
    <w:rsid w:val="000364A4"/>
    <w:rsid w:val="00036D1F"/>
    <w:rsid w:val="00041585"/>
    <w:rsid w:val="00050884"/>
    <w:rsid w:val="00051A8D"/>
    <w:rsid w:val="00061627"/>
    <w:rsid w:val="00076588"/>
    <w:rsid w:val="0007729E"/>
    <w:rsid w:val="000B7D47"/>
    <w:rsid w:val="000C72AD"/>
    <w:rsid w:val="000C779D"/>
    <w:rsid w:val="000D4A36"/>
    <w:rsid w:val="000E3D97"/>
    <w:rsid w:val="000E5355"/>
    <w:rsid w:val="000F16B3"/>
    <w:rsid w:val="00101B00"/>
    <w:rsid w:val="001027CD"/>
    <w:rsid w:val="0011498F"/>
    <w:rsid w:val="001160E8"/>
    <w:rsid w:val="00117095"/>
    <w:rsid w:val="00131A31"/>
    <w:rsid w:val="001325F0"/>
    <w:rsid w:val="0014066F"/>
    <w:rsid w:val="00147D86"/>
    <w:rsid w:val="00155D2D"/>
    <w:rsid w:val="001723E9"/>
    <w:rsid w:val="00180592"/>
    <w:rsid w:val="001937CA"/>
    <w:rsid w:val="001A74C3"/>
    <w:rsid w:val="001B6629"/>
    <w:rsid w:val="001C038E"/>
    <w:rsid w:val="001C5498"/>
    <w:rsid w:val="001F365A"/>
    <w:rsid w:val="00202A51"/>
    <w:rsid w:val="00250DAD"/>
    <w:rsid w:val="00272957"/>
    <w:rsid w:val="00280AAE"/>
    <w:rsid w:val="002837CB"/>
    <w:rsid w:val="002854C5"/>
    <w:rsid w:val="00285668"/>
    <w:rsid w:val="002C13BD"/>
    <w:rsid w:val="002C1F2D"/>
    <w:rsid w:val="002D2422"/>
    <w:rsid w:val="002E571F"/>
    <w:rsid w:val="00300193"/>
    <w:rsid w:val="00302161"/>
    <w:rsid w:val="00303E74"/>
    <w:rsid w:val="0030518D"/>
    <w:rsid w:val="003171D9"/>
    <w:rsid w:val="003317D4"/>
    <w:rsid w:val="00335983"/>
    <w:rsid w:val="00347552"/>
    <w:rsid w:val="0035254E"/>
    <w:rsid w:val="0037109D"/>
    <w:rsid w:val="00371E23"/>
    <w:rsid w:val="003A37DE"/>
    <w:rsid w:val="003B4A78"/>
    <w:rsid w:val="003C4DC0"/>
    <w:rsid w:val="003D1573"/>
    <w:rsid w:val="003E6594"/>
    <w:rsid w:val="003F215D"/>
    <w:rsid w:val="00400915"/>
    <w:rsid w:val="00414794"/>
    <w:rsid w:val="00471826"/>
    <w:rsid w:val="004725AE"/>
    <w:rsid w:val="0048736D"/>
    <w:rsid w:val="0049072A"/>
    <w:rsid w:val="00492320"/>
    <w:rsid w:val="00492EF0"/>
    <w:rsid w:val="004C2C59"/>
    <w:rsid w:val="004D3C62"/>
    <w:rsid w:val="004E0E46"/>
    <w:rsid w:val="004E4E09"/>
    <w:rsid w:val="004F7E99"/>
    <w:rsid w:val="00500898"/>
    <w:rsid w:val="00507C4F"/>
    <w:rsid w:val="005260A1"/>
    <w:rsid w:val="00535A33"/>
    <w:rsid w:val="005777A4"/>
    <w:rsid w:val="00586700"/>
    <w:rsid w:val="005958D2"/>
    <w:rsid w:val="005B25FD"/>
    <w:rsid w:val="005B565A"/>
    <w:rsid w:val="005D5651"/>
    <w:rsid w:val="005E0BAD"/>
    <w:rsid w:val="005E460E"/>
    <w:rsid w:val="006307F1"/>
    <w:rsid w:val="006405AF"/>
    <w:rsid w:val="006427C9"/>
    <w:rsid w:val="00643924"/>
    <w:rsid w:val="00644F6C"/>
    <w:rsid w:val="006605CD"/>
    <w:rsid w:val="0066204E"/>
    <w:rsid w:val="00677FE1"/>
    <w:rsid w:val="00681707"/>
    <w:rsid w:val="006A1A0A"/>
    <w:rsid w:val="006A6A7B"/>
    <w:rsid w:val="006B0BD1"/>
    <w:rsid w:val="006B279D"/>
    <w:rsid w:val="006D53DE"/>
    <w:rsid w:val="006D58CC"/>
    <w:rsid w:val="006E19CB"/>
    <w:rsid w:val="006E667B"/>
    <w:rsid w:val="006F097F"/>
    <w:rsid w:val="006F5D76"/>
    <w:rsid w:val="0072564C"/>
    <w:rsid w:val="00726003"/>
    <w:rsid w:val="00766405"/>
    <w:rsid w:val="007836D2"/>
    <w:rsid w:val="00786A40"/>
    <w:rsid w:val="00795F6C"/>
    <w:rsid w:val="007A197A"/>
    <w:rsid w:val="007E31BA"/>
    <w:rsid w:val="00803B47"/>
    <w:rsid w:val="00816660"/>
    <w:rsid w:val="00833F87"/>
    <w:rsid w:val="00835204"/>
    <w:rsid w:val="008354C9"/>
    <w:rsid w:val="0087107B"/>
    <w:rsid w:val="008A5BCA"/>
    <w:rsid w:val="008A6B90"/>
    <w:rsid w:val="008A7EDC"/>
    <w:rsid w:val="008B09F2"/>
    <w:rsid w:val="008B34CF"/>
    <w:rsid w:val="008B3561"/>
    <w:rsid w:val="008B54A5"/>
    <w:rsid w:val="008D3CDE"/>
    <w:rsid w:val="008D49F3"/>
    <w:rsid w:val="008D5DB2"/>
    <w:rsid w:val="0091124F"/>
    <w:rsid w:val="00911587"/>
    <w:rsid w:val="00911F2C"/>
    <w:rsid w:val="00931401"/>
    <w:rsid w:val="00935EDB"/>
    <w:rsid w:val="0094353C"/>
    <w:rsid w:val="00944905"/>
    <w:rsid w:val="00946B78"/>
    <w:rsid w:val="00951C61"/>
    <w:rsid w:val="009615AE"/>
    <w:rsid w:val="00983E55"/>
    <w:rsid w:val="009B1BD6"/>
    <w:rsid w:val="009C1D97"/>
    <w:rsid w:val="009C4325"/>
    <w:rsid w:val="009C7FC4"/>
    <w:rsid w:val="009D446F"/>
    <w:rsid w:val="009D5BFA"/>
    <w:rsid w:val="009E4BF2"/>
    <w:rsid w:val="009F047F"/>
    <w:rsid w:val="009F5988"/>
    <w:rsid w:val="00A04659"/>
    <w:rsid w:val="00A32BD1"/>
    <w:rsid w:val="00A409E7"/>
    <w:rsid w:val="00A57C4A"/>
    <w:rsid w:val="00A81489"/>
    <w:rsid w:val="00A92D14"/>
    <w:rsid w:val="00A95CDE"/>
    <w:rsid w:val="00AA031B"/>
    <w:rsid w:val="00AA144E"/>
    <w:rsid w:val="00AA49B4"/>
    <w:rsid w:val="00AB1218"/>
    <w:rsid w:val="00AD7085"/>
    <w:rsid w:val="00AE0C43"/>
    <w:rsid w:val="00AF0ABD"/>
    <w:rsid w:val="00AF4F01"/>
    <w:rsid w:val="00B05907"/>
    <w:rsid w:val="00B120CF"/>
    <w:rsid w:val="00B23D3C"/>
    <w:rsid w:val="00B37F38"/>
    <w:rsid w:val="00B40DC2"/>
    <w:rsid w:val="00B472F7"/>
    <w:rsid w:val="00B47D1A"/>
    <w:rsid w:val="00B55082"/>
    <w:rsid w:val="00B62E6F"/>
    <w:rsid w:val="00B813C9"/>
    <w:rsid w:val="00B81B82"/>
    <w:rsid w:val="00BA5675"/>
    <w:rsid w:val="00BB18DD"/>
    <w:rsid w:val="00BB61AE"/>
    <w:rsid w:val="00BC0902"/>
    <w:rsid w:val="00BD204F"/>
    <w:rsid w:val="00BE4377"/>
    <w:rsid w:val="00C04C3F"/>
    <w:rsid w:val="00C13B0A"/>
    <w:rsid w:val="00C25C0F"/>
    <w:rsid w:val="00C3230C"/>
    <w:rsid w:val="00C53F55"/>
    <w:rsid w:val="00C556D5"/>
    <w:rsid w:val="00C86299"/>
    <w:rsid w:val="00C97B61"/>
    <w:rsid w:val="00CA05FA"/>
    <w:rsid w:val="00CC3692"/>
    <w:rsid w:val="00CC37C8"/>
    <w:rsid w:val="00CD2202"/>
    <w:rsid w:val="00CD4590"/>
    <w:rsid w:val="00CE083C"/>
    <w:rsid w:val="00D06494"/>
    <w:rsid w:val="00D1553D"/>
    <w:rsid w:val="00D21551"/>
    <w:rsid w:val="00D23526"/>
    <w:rsid w:val="00D317CC"/>
    <w:rsid w:val="00D413F9"/>
    <w:rsid w:val="00D57C7D"/>
    <w:rsid w:val="00D827BD"/>
    <w:rsid w:val="00D83340"/>
    <w:rsid w:val="00DD00B8"/>
    <w:rsid w:val="00DF5963"/>
    <w:rsid w:val="00DF7775"/>
    <w:rsid w:val="00E05947"/>
    <w:rsid w:val="00E2033F"/>
    <w:rsid w:val="00E40C9E"/>
    <w:rsid w:val="00E50943"/>
    <w:rsid w:val="00E50CC9"/>
    <w:rsid w:val="00E71993"/>
    <w:rsid w:val="00EA4C5C"/>
    <w:rsid w:val="00ED5368"/>
    <w:rsid w:val="00ED7E80"/>
    <w:rsid w:val="00EF1ECA"/>
    <w:rsid w:val="00EF32BD"/>
    <w:rsid w:val="00F24848"/>
    <w:rsid w:val="00F249FC"/>
    <w:rsid w:val="00F277EB"/>
    <w:rsid w:val="00F639D1"/>
    <w:rsid w:val="00F71529"/>
    <w:rsid w:val="00F77A11"/>
    <w:rsid w:val="00F91213"/>
    <w:rsid w:val="00F95BA6"/>
    <w:rsid w:val="00FA057D"/>
    <w:rsid w:val="00FA0DB0"/>
    <w:rsid w:val="00FA385A"/>
    <w:rsid w:val="00FB3D5E"/>
    <w:rsid w:val="00FC11D3"/>
    <w:rsid w:val="00FD3F8D"/>
    <w:rsid w:val="00FF5A0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0C9DA58"/>
  <w15:chartTrackingRefBased/>
  <w15:docId w15:val="{39A8AFA8-8D29-45ED-A2E8-AE2AEAEA2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Bookman Old Style" w:hAnsi="Bookman Old Style"/>
      <w:snapToGrid w:val="0"/>
      <w:sz w:val="24"/>
    </w:rPr>
  </w:style>
  <w:style w:type="paragraph" w:styleId="Heading1">
    <w:name w:val="heading 1"/>
    <w:basedOn w:val="Normal"/>
    <w:next w:val="Normal"/>
    <w:qFormat/>
    <w:pPr>
      <w:keepNext/>
      <w:outlineLvl w:val="0"/>
    </w:pPr>
    <w:rPr>
      <w:rFonts w:ascii="Arial" w:hAnsi="Arial" w:cs="Arial"/>
      <w:b/>
      <w:bCs/>
      <w:iCs/>
    </w:rPr>
  </w:style>
  <w:style w:type="paragraph" w:styleId="Heading2">
    <w:name w:val="heading 2"/>
    <w:basedOn w:val="Normal"/>
    <w:next w:val="Normal"/>
    <w:qFormat/>
    <w:pPr>
      <w:keepNext/>
      <w:widowControl/>
      <w:jc w:val="both"/>
      <w:outlineLvl w:val="1"/>
    </w:pPr>
    <w:rPr>
      <w:rFonts w:ascii="Times New Roman" w:hAnsi="Times New Roman"/>
      <w:b/>
      <w:snapToGrid/>
    </w:rPr>
  </w:style>
  <w:style w:type="paragraph" w:styleId="Heading3">
    <w:name w:val="heading 3"/>
    <w:basedOn w:val="Normal"/>
    <w:next w:val="Normal"/>
    <w:qFormat/>
    <w:pPr>
      <w:keepNext/>
      <w:widowControl/>
      <w:spacing w:line="480" w:lineRule="auto"/>
      <w:ind w:left="720"/>
      <w:jc w:val="both"/>
      <w:outlineLvl w:val="2"/>
    </w:pPr>
    <w:rPr>
      <w:rFonts w:ascii="Times New Roman" w:hAnsi="Times New Roman"/>
      <w:b/>
      <w:snapToGr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tabs>
        <w:tab w:val="left" w:pos="-1440"/>
      </w:tabs>
      <w:ind w:left="720" w:hanging="720"/>
    </w:pPr>
    <w:rPr>
      <w:rFonts w:ascii="Arial" w:hAnsi="Arial"/>
    </w:rPr>
  </w:style>
  <w:style w:type="paragraph" w:styleId="BodyTextIndent2">
    <w:name w:val="Body Text Indent 2"/>
    <w:basedOn w:val="Normal"/>
    <w:pPr>
      <w:ind w:left="720"/>
    </w:pPr>
    <w:rPr>
      <w:rFonts w:ascii="Arial" w:hAnsi="Arial" w:cs="Arial"/>
    </w:rPr>
  </w:style>
  <w:style w:type="paragraph" w:styleId="BodyTextIndent3">
    <w:name w:val="Body Text Indent 3"/>
    <w:basedOn w:val="Normal"/>
    <w:pPr>
      <w:ind w:left="720"/>
    </w:pPr>
    <w:rPr>
      <w:rFonts w:ascii="Arial" w:hAnsi="Arial"/>
      <w:color w:val="FF0000"/>
    </w:rPr>
  </w:style>
  <w:style w:type="paragraph" w:customStyle="1" w:styleId="Style">
    <w:name w:val="Style"/>
    <w:basedOn w:val="Normal"/>
    <w:rsid w:val="00A81489"/>
    <w:pPr>
      <w:ind w:left="1440" w:hanging="720"/>
    </w:pPr>
    <w:rPr>
      <w:rFonts w:ascii="Times New Roman" w:hAnsi="Times New Roman"/>
    </w:rPr>
  </w:style>
  <w:style w:type="table" w:styleId="TableGrid">
    <w:name w:val="Table Grid"/>
    <w:basedOn w:val="TableNormal"/>
    <w:rsid w:val="00A8148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B4A78"/>
    <w:pPr>
      <w:tabs>
        <w:tab w:val="center" w:pos="4320"/>
        <w:tab w:val="right" w:pos="8640"/>
      </w:tabs>
    </w:pPr>
  </w:style>
  <w:style w:type="paragraph" w:styleId="Footer">
    <w:name w:val="footer"/>
    <w:basedOn w:val="Normal"/>
    <w:rsid w:val="003B4A78"/>
    <w:pPr>
      <w:tabs>
        <w:tab w:val="center" w:pos="4320"/>
        <w:tab w:val="right" w:pos="8640"/>
      </w:tabs>
    </w:pPr>
  </w:style>
  <w:style w:type="character" w:styleId="PageNumber">
    <w:name w:val="page number"/>
    <w:basedOn w:val="DefaultParagraphFont"/>
    <w:rsid w:val="003B4A78"/>
  </w:style>
  <w:style w:type="character" w:styleId="Emphasis">
    <w:name w:val="Emphasis"/>
    <w:qFormat/>
    <w:rsid w:val="002854C5"/>
    <w:rPr>
      <w:b/>
      <w:bCs/>
      <w:i w:val="0"/>
      <w:iCs w:val="0"/>
    </w:rPr>
  </w:style>
  <w:style w:type="character" w:styleId="Hyperlink">
    <w:name w:val="Hyperlink"/>
    <w:rsid w:val="00BB61AE"/>
    <w:rPr>
      <w:color w:val="0000FF"/>
      <w:u w:val="single"/>
    </w:rPr>
  </w:style>
  <w:style w:type="character" w:styleId="CommentReference">
    <w:name w:val="annotation reference"/>
    <w:semiHidden/>
    <w:rsid w:val="006F097F"/>
    <w:rPr>
      <w:sz w:val="16"/>
      <w:szCs w:val="16"/>
    </w:rPr>
  </w:style>
  <w:style w:type="paragraph" w:styleId="CommentText">
    <w:name w:val="annotation text"/>
    <w:basedOn w:val="Normal"/>
    <w:semiHidden/>
    <w:rsid w:val="006F097F"/>
    <w:rPr>
      <w:sz w:val="20"/>
    </w:rPr>
  </w:style>
  <w:style w:type="paragraph" w:styleId="CommentSubject">
    <w:name w:val="annotation subject"/>
    <w:basedOn w:val="CommentText"/>
    <w:next w:val="CommentText"/>
    <w:semiHidden/>
    <w:rsid w:val="006F097F"/>
    <w:rPr>
      <w:b/>
      <w:bCs/>
    </w:rPr>
  </w:style>
  <w:style w:type="paragraph" w:styleId="BalloonText">
    <w:name w:val="Balloon Text"/>
    <w:basedOn w:val="Normal"/>
    <w:semiHidden/>
    <w:rsid w:val="006F097F"/>
    <w:rPr>
      <w:rFonts w:ascii="Tahoma" w:hAnsi="Tahoma" w:cs="Tahoma"/>
      <w:sz w:val="16"/>
      <w:szCs w:val="16"/>
    </w:rPr>
  </w:style>
  <w:style w:type="paragraph" w:styleId="FootnoteText">
    <w:name w:val="footnote text"/>
    <w:basedOn w:val="Normal"/>
    <w:link w:val="FootnoteTextChar"/>
    <w:unhideWhenUsed/>
    <w:rsid w:val="008354C9"/>
    <w:pPr>
      <w:widowControl/>
    </w:pPr>
    <w:rPr>
      <w:rFonts w:ascii="Calibri" w:eastAsia="Calibri" w:hAnsi="Calibri" w:cs="Calibri"/>
      <w:snapToGrid/>
      <w:sz w:val="20"/>
    </w:rPr>
  </w:style>
  <w:style w:type="character" w:customStyle="1" w:styleId="FootnoteTextChar">
    <w:name w:val="Footnote Text Char"/>
    <w:link w:val="FootnoteText"/>
    <w:rsid w:val="008354C9"/>
    <w:rPr>
      <w:rFonts w:ascii="Calibri" w:eastAsia="Calibri" w:hAnsi="Calibri" w:cs="Calibri"/>
    </w:rPr>
  </w:style>
  <w:style w:type="character" w:styleId="FollowedHyperlink">
    <w:name w:val="FollowedHyperlink"/>
    <w:basedOn w:val="DefaultParagraphFont"/>
    <w:rsid w:val="00CC3692"/>
    <w:rPr>
      <w:color w:val="954F72" w:themeColor="followedHyperlink"/>
      <w:u w:val="single"/>
    </w:rPr>
  </w:style>
  <w:style w:type="paragraph" w:styleId="Revision">
    <w:name w:val="Revision"/>
    <w:hidden/>
    <w:uiPriority w:val="99"/>
    <w:semiHidden/>
    <w:rsid w:val="00F91213"/>
    <w:rPr>
      <w:rFonts w:ascii="Bookman Old Style" w:hAnsi="Bookman Old Style"/>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www.cbp.gov/xp/cgov/toolbox/form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D904EF7970C046A6A8CC96E64A9A69" ma:contentTypeVersion="5" ma:contentTypeDescription="Create a new document." ma:contentTypeScope="" ma:versionID="4dd859c1bf76cbbb422e4de692e47d1a">
  <xsd:schema xmlns:xsd="http://www.w3.org/2001/XMLSchema" xmlns:xs="http://www.w3.org/2001/XMLSchema" xmlns:p="http://schemas.microsoft.com/office/2006/metadata/properties" xmlns:ns3="5a38dcd6-ffc9-471a-95eb-9dd68e84d3f3" targetNamespace="http://schemas.microsoft.com/office/2006/metadata/properties" ma:root="true" ma:fieldsID="0bc2a0973a2b7b4530c14be0014ba590" ns3:_="">
    <xsd:import namespace="5a38dcd6-ffc9-471a-95eb-9dd68e84d3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8dcd6-ffc9-471a-95eb-9dd68e84d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804E05-5551-4878-A166-7252E9C26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8dcd6-ffc9-471a-95eb-9dd68e84d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771F1-A029-43A5-847B-DBC5E1BC18A0}">
  <ds:schemaRefs>
    <ds:schemaRef ds:uri="http://schemas.microsoft.com/sharepoint/v3/contenttype/forms"/>
  </ds:schemaRefs>
</ds:datastoreItem>
</file>

<file path=customXml/itemProps3.xml><?xml version="1.0" encoding="utf-8"?>
<ds:datastoreItem xmlns:ds="http://schemas.openxmlformats.org/officeDocument/2006/customXml" ds:itemID="{318FD054-571D-4CD9-9864-BCC1BE19699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1442</Words>
  <Characters>8224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2</cp:revision>
  <cp:lastPrinted>2014-03-12T18:54:00Z</cp:lastPrinted>
  <dcterms:created xsi:type="dcterms:W3CDTF">2024-11-27T18:47:00Z</dcterms:created>
  <dcterms:modified xsi:type="dcterms:W3CDTF">2024-11-27T18:47:00Z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0x010100B6D904EF7970C046A6A8CC96E64A9A69</vt:lpwstr>
  </property>
</Properties>
</file>