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2B3C8" w14:textId="77777777" w:rsidR="00DE601B" w:rsidRPr="002E0F21" w:rsidRDefault="00DE601B">
      <w:pPr>
        <w:pStyle w:val="Heading4"/>
        <w:rPr>
          <w:rFonts w:ascii="Times New Roman" w:hAnsi="Times New Roman" w:cs="Times New Roman"/>
          <w:bCs/>
        </w:rPr>
      </w:pPr>
      <w:bookmarkStart w:id="0" w:name="_GoBack"/>
      <w:bookmarkEnd w:id="0"/>
      <w:r w:rsidRPr="002E0F21">
        <w:rPr>
          <w:rFonts w:ascii="Times New Roman" w:hAnsi="Times New Roman" w:cs="Times New Roman"/>
        </w:rPr>
        <w:t xml:space="preserve">Paperwork Reduction Act Submission </w:t>
      </w:r>
      <w:r w:rsidRPr="002E0F21">
        <w:rPr>
          <w:rFonts w:ascii="Times New Roman" w:hAnsi="Times New Roman" w:cs="Times New Roman"/>
          <w:bCs/>
        </w:rPr>
        <w:t>Supporting Statement</w:t>
      </w:r>
    </w:p>
    <w:p w14:paraId="4077F837" w14:textId="77777777" w:rsidR="00DE601B" w:rsidRPr="002E0F21" w:rsidRDefault="00DE601B">
      <w:pPr>
        <w:rPr>
          <w:rFonts w:ascii="Times New Roman" w:hAnsi="Times New Roman" w:cs="Times New Roman"/>
        </w:rPr>
      </w:pPr>
    </w:p>
    <w:p w14:paraId="38702A2A" w14:textId="77777777" w:rsidR="0075622E" w:rsidRDefault="0075622E" w:rsidP="0011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E9AF06" w14:textId="77777777" w:rsidR="0075622E" w:rsidRDefault="0075622E" w:rsidP="0011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57A39C9" w14:textId="420E5BEF" w:rsidR="00116F43" w:rsidRPr="002E0F21" w:rsidRDefault="00DE601B" w:rsidP="00116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>Annual Mandatory Collection of Elementary and Secondary</w:t>
      </w:r>
    </w:p>
    <w:p w14:paraId="4D07ABC3" w14:textId="77777777" w:rsidR="00DE601B" w:rsidRPr="002E0F21" w:rsidRDefault="00DE601B" w:rsidP="00116F4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 xml:space="preserve">Education Data </w:t>
      </w:r>
      <w:r w:rsidR="006C22E3" w:rsidRPr="002E0F21">
        <w:rPr>
          <w:rFonts w:ascii="Times New Roman" w:hAnsi="Times New Roman" w:cs="Times New Roman"/>
          <w:b/>
          <w:bCs/>
          <w:sz w:val="28"/>
        </w:rPr>
        <w:t>through</w:t>
      </w:r>
      <w:r w:rsidRPr="002E0F21">
        <w:rPr>
          <w:rFonts w:ascii="Times New Roman" w:hAnsi="Times New Roman" w:cs="Times New Roman"/>
          <w:b/>
          <w:bCs/>
          <w:sz w:val="28"/>
        </w:rPr>
        <w:t xml:space="preserve"> </w:t>
      </w:r>
      <w:r w:rsidRPr="002E0F21">
        <w:rPr>
          <w:rFonts w:ascii="Times New Roman" w:hAnsi="Times New Roman" w:cs="Times New Roman"/>
          <w:b/>
          <w:bCs/>
          <w:noProof/>
          <w:sz w:val="28"/>
        </w:rPr>
        <w:t>ED</w:t>
      </w:r>
      <w:r w:rsidRPr="002E0F21">
        <w:rPr>
          <w:rFonts w:ascii="Times New Roman" w:hAnsi="Times New Roman" w:cs="Times New Roman"/>
          <w:b/>
          <w:bCs/>
          <w:i/>
          <w:noProof/>
          <w:sz w:val="28"/>
        </w:rPr>
        <w:t>Facts</w:t>
      </w:r>
    </w:p>
    <w:p w14:paraId="3A552637" w14:textId="77777777" w:rsidR="004405DC" w:rsidRPr="002E0F21" w:rsidRDefault="004405DC" w:rsidP="004405DC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6FA7E5AB" w14:textId="13A59FC6" w:rsidR="0065287B" w:rsidRDefault="00D44AFD" w:rsidP="004405DC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July 2019</w:t>
      </w:r>
    </w:p>
    <w:p w14:paraId="1722BB39" w14:textId="1775280D" w:rsidR="004405DC" w:rsidRPr="002E0F21" w:rsidRDefault="004405DC" w:rsidP="004405DC">
      <w:pPr>
        <w:pStyle w:val="Title"/>
        <w:pBdr>
          <w:top w:val="dotted" w:sz="2" w:space="0" w:color="632423" w:themeColor="accent2" w:themeShade="80"/>
        </w:pBdr>
        <w:rPr>
          <w:rStyle w:val="BookTitle"/>
          <w:rFonts w:ascii="Times New Roman" w:hAnsi="Times New Roman" w:cs="Times New Roman"/>
        </w:rPr>
      </w:pPr>
      <w:r w:rsidRPr="002E0F21">
        <w:rPr>
          <w:rStyle w:val="BookTitle"/>
          <w:rFonts w:ascii="Times New Roman" w:hAnsi="Times New Roman" w:cs="Times New Roman"/>
        </w:rPr>
        <w:t>Attachment</w:t>
      </w:r>
      <w:r w:rsidR="004256C6" w:rsidRPr="002E0F21">
        <w:rPr>
          <w:rStyle w:val="BookTitle"/>
          <w:rFonts w:ascii="Times New Roman" w:hAnsi="Times New Roman" w:cs="Times New Roman"/>
        </w:rPr>
        <w:t xml:space="preserve"> </w:t>
      </w:r>
      <w:r w:rsidR="00D44AFD">
        <w:rPr>
          <w:rStyle w:val="BookTitle"/>
          <w:rFonts w:ascii="Times New Roman" w:hAnsi="Times New Roman" w:cs="Times New Roman"/>
        </w:rPr>
        <w:t>G</w:t>
      </w:r>
    </w:p>
    <w:p w14:paraId="2A7534FA" w14:textId="77777777" w:rsidR="004405DC" w:rsidRPr="002E0F21" w:rsidRDefault="004405DC" w:rsidP="004405DC">
      <w:pPr>
        <w:rPr>
          <w:rFonts w:ascii="Times New Roman" w:hAnsi="Times New Roman" w:cs="Times New Roman"/>
          <w:sz w:val="24"/>
        </w:rPr>
      </w:pPr>
    </w:p>
    <w:p w14:paraId="6D7E284B" w14:textId="77777777" w:rsidR="00DE601B" w:rsidRPr="002E0F21" w:rsidRDefault="00DE601B">
      <w:pPr>
        <w:rPr>
          <w:rFonts w:ascii="Times New Roman" w:hAnsi="Times New Roman" w:cs="Times New Roman"/>
        </w:rPr>
      </w:pPr>
    </w:p>
    <w:p w14:paraId="1BDCBE68" w14:textId="77777777" w:rsidR="00DE601B" w:rsidRPr="002E0F21" w:rsidRDefault="00DE601B">
      <w:pPr>
        <w:rPr>
          <w:rFonts w:ascii="Times New Roman" w:hAnsi="Times New Roman" w:cs="Times New Roman"/>
        </w:rPr>
      </w:pPr>
    </w:p>
    <w:p w14:paraId="7E816AAD" w14:textId="77777777" w:rsidR="00DE601B" w:rsidRPr="002E0F21" w:rsidRDefault="00DE601B">
      <w:pPr>
        <w:rPr>
          <w:rFonts w:ascii="Times New Roman" w:hAnsi="Times New Roman" w:cs="Times New Roman"/>
        </w:rPr>
      </w:pPr>
    </w:p>
    <w:p w14:paraId="45E67951" w14:textId="596CD118" w:rsidR="004405DC" w:rsidRPr="002E0F21" w:rsidRDefault="00D32AC8" w:rsidP="004405DC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ED</w:t>
      </w:r>
      <w:r w:rsidRPr="002E0F21">
        <w:rPr>
          <w:rFonts w:ascii="Times New Roman" w:hAnsi="Times New Roman" w:cs="Times New Roman"/>
          <w:b/>
          <w:bCs/>
          <w:i/>
          <w:szCs w:val="72"/>
        </w:rPr>
        <w:t>Facts</w:t>
      </w:r>
      <w:r w:rsidRPr="002E0F21">
        <w:rPr>
          <w:rFonts w:ascii="Times New Roman" w:hAnsi="Times New Roman" w:cs="Times New Roman"/>
          <w:b/>
          <w:bCs/>
          <w:szCs w:val="72"/>
        </w:rPr>
        <w:t xml:space="preserve"> Data Set</w:t>
      </w:r>
      <w:r w:rsidR="00BF6102" w:rsidRPr="00BF6102">
        <w:t xml:space="preserve"> 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for School Years 201</w:t>
      </w:r>
      <w:r w:rsidR="00D44AFD">
        <w:rPr>
          <w:rFonts w:ascii="Times New Roman" w:hAnsi="Times New Roman" w:cs="Times New Roman"/>
          <w:b/>
          <w:bCs/>
          <w:szCs w:val="72"/>
        </w:rPr>
        <w:t>9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-</w:t>
      </w:r>
      <w:r w:rsidR="00D44AFD">
        <w:rPr>
          <w:rFonts w:ascii="Times New Roman" w:hAnsi="Times New Roman" w:cs="Times New Roman"/>
          <w:b/>
          <w:bCs/>
          <w:szCs w:val="72"/>
        </w:rPr>
        <w:t>20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, 20</w:t>
      </w:r>
      <w:r w:rsidR="00D44AFD">
        <w:rPr>
          <w:rFonts w:ascii="Times New Roman" w:hAnsi="Times New Roman" w:cs="Times New Roman"/>
          <w:b/>
          <w:bCs/>
          <w:szCs w:val="72"/>
        </w:rPr>
        <w:t>20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-</w:t>
      </w:r>
      <w:r w:rsidR="00D44AFD">
        <w:rPr>
          <w:rFonts w:ascii="Times New Roman" w:hAnsi="Times New Roman" w:cs="Times New Roman"/>
          <w:b/>
          <w:bCs/>
          <w:szCs w:val="72"/>
        </w:rPr>
        <w:t>21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, and 20</w:t>
      </w:r>
      <w:r w:rsidR="00D44AFD">
        <w:rPr>
          <w:rFonts w:ascii="Times New Roman" w:hAnsi="Times New Roman" w:cs="Times New Roman"/>
          <w:b/>
          <w:bCs/>
          <w:szCs w:val="72"/>
        </w:rPr>
        <w:t>21</w:t>
      </w:r>
      <w:r w:rsidR="00BF6102" w:rsidRPr="00BF6102">
        <w:rPr>
          <w:rFonts w:ascii="Times New Roman" w:hAnsi="Times New Roman" w:cs="Times New Roman"/>
          <w:b/>
          <w:bCs/>
          <w:szCs w:val="72"/>
        </w:rPr>
        <w:t>-</w:t>
      </w:r>
      <w:r w:rsidR="00D44AFD">
        <w:rPr>
          <w:rFonts w:ascii="Times New Roman" w:hAnsi="Times New Roman" w:cs="Times New Roman"/>
          <w:b/>
          <w:bCs/>
          <w:szCs w:val="72"/>
        </w:rPr>
        <w:t>22</w:t>
      </w:r>
      <w:r w:rsidR="00BF6102">
        <w:rPr>
          <w:rFonts w:ascii="Times New Roman" w:hAnsi="Times New Roman" w:cs="Times New Roman"/>
          <w:b/>
          <w:bCs/>
          <w:szCs w:val="72"/>
        </w:rPr>
        <w:t>:</w:t>
      </w:r>
    </w:p>
    <w:p w14:paraId="35C8E5AE" w14:textId="77777777" w:rsidR="000E28ED" w:rsidRPr="002E0F21" w:rsidRDefault="003D771B" w:rsidP="003D771B">
      <w:pPr>
        <w:spacing w:after="0"/>
        <w:jc w:val="center"/>
        <w:rPr>
          <w:rFonts w:ascii="Times New Roman" w:hAnsi="Times New Roman" w:cs="Times New Roman"/>
        </w:rPr>
      </w:pPr>
      <w:r w:rsidRPr="003D771B">
        <w:rPr>
          <w:rFonts w:ascii="Times New Roman" w:hAnsi="Times New Roman" w:cs="Times New Roman"/>
          <w:b/>
          <w:bCs/>
          <w:sz w:val="72"/>
          <w:szCs w:val="72"/>
        </w:rPr>
        <w:t xml:space="preserve">Response to </w:t>
      </w:r>
      <w:r w:rsidR="00527CD2">
        <w:rPr>
          <w:rFonts w:ascii="Times New Roman" w:hAnsi="Times New Roman" w:cs="Times New Roman"/>
          <w:b/>
          <w:bCs/>
          <w:sz w:val="72"/>
          <w:szCs w:val="72"/>
        </w:rPr>
        <w:t>OMB Questions</w:t>
      </w:r>
    </w:p>
    <w:p w14:paraId="77200219" w14:textId="77777777" w:rsidR="000E28ED" w:rsidRPr="002E0F21" w:rsidRDefault="000E28ED" w:rsidP="000E28ED">
      <w:pPr>
        <w:spacing w:after="0"/>
        <w:rPr>
          <w:rFonts w:ascii="Times New Roman" w:hAnsi="Times New Roman" w:cs="Times New Roman"/>
        </w:rPr>
        <w:sectPr w:rsidR="000E28ED" w:rsidRPr="002E0F21" w:rsidSect="000E28ED">
          <w:type w:val="continuous"/>
          <w:pgSz w:w="12240" w:h="15840"/>
          <w:pgMar w:top="1770" w:right="1440" w:bottom="1440" w:left="1440" w:header="720" w:footer="720" w:gutter="0"/>
          <w:cols w:space="720"/>
        </w:sectPr>
      </w:pPr>
    </w:p>
    <w:p w14:paraId="21FD7AA3" w14:textId="77777777" w:rsidR="00DE601B" w:rsidRPr="002E0F21" w:rsidRDefault="00DE601B">
      <w:pPr>
        <w:rPr>
          <w:rFonts w:ascii="Times New Roman" w:hAnsi="Times New Roman" w:cs="Times New Roman"/>
          <w:b/>
          <w:bCs/>
        </w:rPr>
      </w:pPr>
    </w:p>
    <w:p w14:paraId="145674F1" w14:textId="77777777" w:rsidR="003D771B" w:rsidRDefault="003D77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3D0FE18" w14:textId="77777777" w:rsidR="003D771B" w:rsidRPr="003D771B" w:rsidRDefault="003D771B" w:rsidP="003D771B">
      <w:pPr>
        <w:pBdr>
          <w:bottom w:val="thinThickSmallGap" w:sz="12" w:space="1" w:color="943634"/>
        </w:pBdr>
        <w:jc w:val="center"/>
        <w:outlineLvl w:val="0"/>
        <w:rPr>
          <w:rFonts w:ascii="Cambria" w:eastAsia="Times New Roman" w:hAnsi="Cambria" w:cs="Times New Roman"/>
          <w:caps/>
          <w:color w:val="632423"/>
          <w:spacing w:val="20"/>
          <w:sz w:val="28"/>
          <w:szCs w:val="28"/>
          <w:lang w:bidi="ar-SA"/>
        </w:rPr>
      </w:pPr>
      <w:bookmarkStart w:id="1" w:name="_Toc435768207"/>
      <w:bookmarkStart w:id="2" w:name="_Toc435767531"/>
      <w:bookmarkStart w:id="3" w:name="_Toc441573240"/>
      <w:r w:rsidRPr="003D771B">
        <w:rPr>
          <w:rFonts w:ascii="Cambria" w:eastAsia="Times New Roman" w:hAnsi="Cambria" w:cs="Times New Roman"/>
          <w:caps/>
          <w:color w:val="632423"/>
          <w:spacing w:val="20"/>
          <w:sz w:val="28"/>
          <w:szCs w:val="28"/>
          <w:lang w:bidi="ar-SA"/>
        </w:rPr>
        <w:lastRenderedPageBreak/>
        <w:t>Introduction</w:t>
      </w:r>
      <w:bookmarkEnd w:id="1"/>
      <w:bookmarkEnd w:id="2"/>
      <w:bookmarkEnd w:id="3"/>
    </w:p>
    <w:p w14:paraId="13B0AF92" w14:textId="07F6AB61" w:rsidR="00B72F0C" w:rsidRDefault="003D771B" w:rsidP="00EF6C6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D77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attachment contains the responses to </w:t>
      </w:r>
      <w:r w:rsidR="00603B6D">
        <w:rPr>
          <w:rFonts w:ascii="Times New Roman" w:eastAsia="Times New Roman" w:hAnsi="Times New Roman" w:cs="Times New Roman"/>
          <w:sz w:val="24"/>
          <w:szCs w:val="24"/>
          <w:lang w:bidi="ar-SA"/>
        </w:rPr>
        <w:t>OMB questions</w:t>
      </w:r>
      <w:r w:rsidRPr="003D77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the Annual Mandatory Collection of Elementary and Secondary Education Data through ED</w:t>
      </w:r>
      <w:r w:rsidRPr="003D771B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Facts</w:t>
      </w:r>
      <w:r w:rsid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F6C64" w:rsidRPr="00EF6C64">
        <w:rPr>
          <w:rFonts w:ascii="Times New Roman" w:eastAsia="Times New Roman" w:hAnsi="Times New Roman" w:cs="Times New Roman"/>
          <w:sz w:val="24"/>
          <w:szCs w:val="24"/>
          <w:lang w:bidi="ar-SA"/>
        </w:rPr>
        <w:t>for School Years 2019-20, 2020-21, and 2021-22</w:t>
      </w:r>
      <w:r w:rsidR="00EF6C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>in the following four areas of interest:</w:t>
      </w:r>
    </w:p>
    <w:p w14:paraId="6A04DA64" w14:textId="67FA3D5A" w:rsidR="00AC6CB1" w:rsidRDefault="00AC6CB1" w:rsidP="00AC6CB1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Enrollment Policies for Charter Schools</w:t>
      </w:r>
    </w:p>
    <w:p w14:paraId="06108349" w14:textId="2C143916" w:rsidR="00AC6CB1" w:rsidRDefault="00AC6CB1" w:rsidP="00AC6CB1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>Pre-Kindergarten (PK) Enrollment and Possible Alternative Sources of Information</w:t>
      </w:r>
    </w:p>
    <w:p w14:paraId="44152603" w14:textId="77777777" w:rsidR="00AC6CB1" w:rsidRPr="00AC6CB1" w:rsidRDefault="00AC6CB1" w:rsidP="00AC6CB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>Perkins Grants, Motivation for Proposing the Move to Reporting in ED</w:t>
      </w:r>
      <w:r w:rsidRPr="00EF6C64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</w:p>
    <w:p w14:paraId="1EDECCF9" w14:textId="541B4FC3" w:rsidR="00AC6CB1" w:rsidRPr="00AC6CB1" w:rsidRDefault="00AC6CB1" w:rsidP="00AC6CB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>Sex/gender measurement</w:t>
      </w:r>
    </w:p>
    <w:p w14:paraId="4D4ED378" w14:textId="64137935" w:rsidR="00925CC7" w:rsidRDefault="00925CC7" w:rsidP="00F61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C4C2723" w14:textId="7131B8A4" w:rsidR="003D771B" w:rsidRPr="003D771B" w:rsidRDefault="00925CC7" w:rsidP="003D771B">
      <w:pPr>
        <w:pBdr>
          <w:bottom w:val="thinThickSmallGap" w:sz="12" w:space="1" w:color="943634"/>
        </w:pBdr>
        <w:spacing w:before="240"/>
        <w:jc w:val="center"/>
        <w:outlineLvl w:val="0"/>
        <w:rPr>
          <w:rFonts w:ascii="Times New Roman" w:eastAsia="Times New Roman" w:hAnsi="Times New Roman" w:cs="Times New Roman"/>
          <w:caps/>
          <w:color w:val="632423"/>
          <w:spacing w:val="2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aps/>
          <w:color w:val="632423"/>
          <w:spacing w:val="20"/>
          <w:sz w:val="28"/>
          <w:szCs w:val="28"/>
          <w:lang w:bidi="ar-SA"/>
        </w:rPr>
        <w:t>areas of interest</w:t>
      </w:r>
    </w:p>
    <w:p w14:paraId="2014771E" w14:textId="77777777" w:rsidR="00EF6C64" w:rsidRDefault="00907575" w:rsidP="009E701D">
      <w:pPr>
        <w:pStyle w:val="ListParagraph"/>
        <w:widowControl w:val="0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</w:t>
      </w:r>
      <w:r w:rsidR="00925CC7" w:rsidRPr="003E4D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nrollment </w:t>
      </w:r>
      <w:r w:rsidR="007A060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</w:t>
      </w:r>
      <w:r w:rsidR="00925CC7" w:rsidRPr="003E4D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olicies for </w:t>
      </w:r>
      <w:r w:rsidR="007A060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</w:t>
      </w:r>
      <w:r w:rsidR="00925CC7" w:rsidRPr="003E4D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harter </w:t>
      </w:r>
      <w:r w:rsidR="007A060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</w:t>
      </w:r>
      <w:r w:rsidR="00925CC7" w:rsidRPr="003E4DB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chools</w:t>
      </w:r>
    </w:p>
    <w:p w14:paraId="269C673C" w14:textId="755D8717" w:rsidR="00692EF4" w:rsidRPr="00692EF4" w:rsidRDefault="00FA3133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asked a directed question regarding the enrollment policies of charter schools</w:t>
      </w:r>
      <w:r w:rsidR="00B2191C">
        <w:rPr>
          <w:rFonts w:ascii="Times New Roman" w:hAnsi="Times New Roman" w:cs="Times New Roman"/>
          <w:sz w:val="24"/>
          <w:szCs w:val="24"/>
        </w:rPr>
        <w:t>;</w:t>
      </w:r>
      <w:r w:rsidR="007E0BBB">
        <w:rPr>
          <w:rFonts w:ascii="Times New Roman" w:hAnsi="Times New Roman" w:cs="Times New Roman"/>
          <w:sz w:val="24"/>
          <w:szCs w:val="24"/>
        </w:rPr>
        <w:t xml:space="preserve"> specifically, </w:t>
      </w:r>
      <w:r w:rsidR="00B2191C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states could distinguish their charter schools based on enrollment policies. 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Twenty-one </w:t>
      </w:r>
      <w:r w:rsidR="00D80B7D">
        <w:rPr>
          <w:rFonts w:ascii="Times New Roman" w:hAnsi="Times New Roman" w:cs="Times New Roman"/>
          <w:sz w:val="24"/>
          <w:szCs w:val="24"/>
        </w:rPr>
        <w:t>State Education Agencies (SEAs)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 and two associations provided comments. Sixteen </w:t>
      </w:r>
      <w:r w:rsidR="00D80B7D">
        <w:rPr>
          <w:rFonts w:ascii="Times New Roman" w:hAnsi="Times New Roman" w:cs="Times New Roman"/>
          <w:sz w:val="24"/>
          <w:szCs w:val="24"/>
        </w:rPr>
        <w:t>SEAs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 were either not supportive of adding the proposed data group or noted </w:t>
      </w:r>
      <w:r w:rsidR="00B2191C">
        <w:rPr>
          <w:rFonts w:ascii="Times New Roman" w:hAnsi="Times New Roman" w:cs="Times New Roman"/>
          <w:sz w:val="24"/>
          <w:szCs w:val="24"/>
        </w:rPr>
        <w:t xml:space="preserve">that </w:t>
      </w:r>
      <w:r w:rsidR="00692EF4" w:rsidRPr="00692EF4">
        <w:rPr>
          <w:rFonts w:ascii="Times New Roman" w:hAnsi="Times New Roman" w:cs="Times New Roman"/>
          <w:sz w:val="24"/>
          <w:szCs w:val="24"/>
        </w:rPr>
        <w:t>their state could not report th</w:t>
      </w:r>
      <w:r w:rsidR="00B2191C">
        <w:rPr>
          <w:rFonts w:ascii="Times New Roman" w:hAnsi="Times New Roman" w:cs="Times New Roman"/>
          <w:sz w:val="24"/>
          <w:szCs w:val="24"/>
        </w:rPr>
        <w:t>ese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 </w:t>
      </w:r>
      <w:r w:rsidR="00607239">
        <w:rPr>
          <w:rFonts w:ascii="Times New Roman" w:hAnsi="Times New Roman" w:cs="Times New Roman"/>
          <w:sz w:val="24"/>
          <w:szCs w:val="24"/>
        </w:rPr>
        <w:t>data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. </w:t>
      </w:r>
      <w:r w:rsidR="00B2191C">
        <w:rPr>
          <w:rFonts w:ascii="Times New Roman" w:hAnsi="Times New Roman" w:cs="Times New Roman"/>
          <w:sz w:val="24"/>
          <w:szCs w:val="24"/>
        </w:rPr>
        <w:t>On the other hand, t</w:t>
      </w:r>
      <w:r w:rsidR="00692EF4" w:rsidRPr="00692EF4">
        <w:rPr>
          <w:rFonts w:ascii="Times New Roman" w:hAnsi="Times New Roman" w:cs="Times New Roman"/>
          <w:sz w:val="24"/>
          <w:szCs w:val="24"/>
        </w:rPr>
        <w:t xml:space="preserve">he associations were somewhat supportive but noted that the </w:t>
      </w:r>
      <w:r w:rsidR="00B2191C">
        <w:rPr>
          <w:rFonts w:ascii="Times New Roman" w:hAnsi="Times New Roman" w:cs="Times New Roman"/>
          <w:sz w:val="24"/>
          <w:szCs w:val="24"/>
        </w:rPr>
        <w:t xml:space="preserve">burden of reporting would outweigh the </w:t>
      </w:r>
      <w:r w:rsidR="00692EF4" w:rsidRPr="00692EF4">
        <w:rPr>
          <w:rFonts w:ascii="Times New Roman" w:hAnsi="Times New Roman" w:cs="Times New Roman"/>
          <w:sz w:val="24"/>
          <w:szCs w:val="24"/>
        </w:rPr>
        <w:t>benefit of collecting these additional data.</w:t>
      </w:r>
    </w:p>
    <w:p w14:paraId="13AA026E" w14:textId="67638B6B" w:rsidR="00EF6C64" w:rsidRDefault="00692EF4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B2191C">
        <w:rPr>
          <w:rFonts w:ascii="Times New Roman" w:hAnsi="Times New Roman" w:cs="Times New Roman"/>
          <w:sz w:val="24"/>
          <w:szCs w:val="24"/>
        </w:rPr>
        <w:t>concluded</w:t>
      </w:r>
      <w:r w:rsidR="00CC2AD8">
        <w:rPr>
          <w:rFonts w:ascii="Times New Roman" w:hAnsi="Times New Roman" w:cs="Times New Roman"/>
          <w:sz w:val="24"/>
          <w:szCs w:val="24"/>
        </w:rPr>
        <w:t xml:space="preserve"> </w:t>
      </w:r>
      <w:r w:rsidR="00B2191C">
        <w:rPr>
          <w:rFonts w:ascii="Times New Roman" w:hAnsi="Times New Roman" w:cs="Times New Roman"/>
          <w:sz w:val="24"/>
          <w:szCs w:val="24"/>
        </w:rPr>
        <w:t xml:space="preserve">that </w:t>
      </w:r>
      <w:r w:rsidR="00CC2AD8">
        <w:rPr>
          <w:rFonts w:ascii="Times New Roman" w:hAnsi="Times New Roman" w:cs="Times New Roman"/>
          <w:sz w:val="24"/>
          <w:szCs w:val="24"/>
        </w:rPr>
        <w:t>the</w:t>
      </w:r>
      <w:r w:rsidR="009E701D">
        <w:rPr>
          <w:rFonts w:ascii="Times New Roman" w:hAnsi="Times New Roman" w:cs="Times New Roman"/>
          <w:sz w:val="24"/>
          <w:szCs w:val="24"/>
        </w:rPr>
        <w:t xml:space="preserve"> </w:t>
      </w:r>
      <w:r w:rsidR="00CC2AD8">
        <w:rPr>
          <w:rFonts w:ascii="Times New Roman" w:hAnsi="Times New Roman" w:cs="Times New Roman"/>
          <w:sz w:val="24"/>
          <w:szCs w:val="24"/>
        </w:rPr>
        <w:t>responses showed that states do</w:t>
      </w:r>
      <w:r w:rsidR="00B2191C">
        <w:rPr>
          <w:rFonts w:ascii="Times New Roman" w:hAnsi="Times New Roman" w:cs="Times New Roman"/>
          <w:sz w:val="24"/>
          <w:szCs w:val="24"/>
        </w:rPr>
        <w:t xml:space="preserve"> </w:t>
      </w:r>
      <w:r w:rsidR="00CC2AD8">
        <w:rPr>
          <w:rFonts w:ascii="Times New Roman" w:hAnsi="Times New Roman" w:cs="Times New Roman"/>
          <w:sz w:val="24"/>
          <w:szCs w:val="24"/>
        </w:rPr>
        <w:t>n</w:t>
      </w:r>
      <w:r w:rsidR="00B2191C">
        <w:rPr>
          <w:rFonts w:ascii="Times New Roman" w:hAnsi="Times New Roman" w:cs="Times New Roman"/>
          <w:sz w:val="24"/>
          <w:szCs w:val="24"/>
        </w:rPr>
        <w:t>ot</w:t>
      </w:r>
      <w:r w:rsidR="00CC2AD8">
        <w:rPr>
          <w:rFonts w:ascii="Times New Roman" w:hAnsi="Times New Roman" w:cs="Times New Roman"/>
          <w:sz w:val="24"/>
          <w:szCs w:val="24"/>
        </w:rPr>
        <w:t xml:space="preserve"> have </w:t>
      </w:r>
      <w:r w:rsidR="00CC2AD8" w:rsidRPr="003E4DB7">
        <w:rPr>
          <w:rFonts w:ascii="Times New Roman" w:hAnsi="Times New Roman" w:cs="Times New Roman"/>
          <w:sz w:val="24"/>
          <w:szCs w:val="24"/>
        </w:rPr>
        <w:t>systematic</w:t>
      </w:r>
      <w:r w:rsidR="00CC2AD8">
        <w:rPr>
          <w:rFonts w:ascii="Times New Roman" w:hAnsi="Times New Roman" w:cs="Times New Roman"/>
          <w:sz w:val="24"/>
          <w:szCs w:val="24"/>
        </w:rPr>
        <w:t xml:space="preserve"> and</w:t>
      </w:r>
      <w:r w:rsidR="00CC2AD8" w:rsidRPr="003E4DB7">
        <w:rPr>
          <w:rFonts w:ascii="Times New Roman" w:hAnsi="Times New Roman" w:cs="Times New Roman"/>
          <w:sz w:val="24"/>
          <w:szCs w:val="24"/>
        </w:rPr>
        <w:t xml:space="preserve"> accurate </w:t>
      </w:r>
      <w:r w:rsidR="00607239">
        <w:rPr>
          <w:rFonts w:ascii="Times New Roman" w:hAnsi="Times New Roman" w:cs="Times New Roman"/>
          <w:sz w:val="24"/>
          <w:szCs w:val="24"/>
        </w:rPr>
        <w:t>data</w:t>
      </w:r>
      <w:r w:rsidR="00B2191C">
        <w:rPr>
          <w:rFonts w:ascii="Times New Roman" w:hAnsi="Times New Roman" w:cs="Times New Roman"/>
          <w:sz w:val="24"/>
          <w:szCs w:val="24"/>
        </w:rPr>
        <w:t xml:space="preserve"> regarding enrollment policies of charter schools</w:t>
      </w:r>
      <w:r w:rsidR="00607239">
        <w:rPr>
          <w:rFonts w:ascii="Times New Roman" w:hAnsi="Times New Roman" w:cs="Times New Roman"/>
          <w:sz w:val="24"/>
          <w:szCs w:val="24"/>
        </w:rPr>
        <w:t xml:space="preserve">. </w:t>
      </w:r>
      <w:r w:rsidR="00B2191C">
        <w:rPr>
          <w:rFonts w:ascii="Times New Roman" w:hAnsi="Times New Roman" w:cs="Times New Roman"/>
          <w:sz w:val="24"/>
          <w:szCs w:val="24"/>
        </w:rPr>
        <w:t>Furthermore, t</w:t>
      </w:r>
      <w:r w:rsidR="00D80B7D">
        <w:rPr>
          <w:rFonts w:ascii="Times New Roman" w:hAnsi="Times New Roman" w:cs="Times New Roman"/>
          <w:sz w:val="24"/>
          <w:szCs w:val="24"/>
        </w:rPr>
        <w:t xml:space="preserve">he Department </w:t>
      </w:r>
      <w:r w:rsidR="00B2191C">
        <w:rPr>
          <w:rFonts w:ascii="Times New Roman" w:hAnsi="Times New Roman" w:cs="Times New Roman"/>
          <w:sz w:val="24"/>
          <w:szCs w:val="24"/>
        </w:rPr>
        <w:t xml:space="preserve">agreed </w:t>
      </w:r>
      <w:r w:rsidR="00D80B7D">
        <w:rPr>
          <w:rFonts w:ascii="Times New Roman" w:hAnsi="Times New Roman" w:cs="Times New Roman"/>
          <w:sz w:val="24"/>
          <w:szCs w:val="24"/>
        </w:rPr>
        <w:t>that</w:t>
      </w:r>
      <w:r w:rsidR="00CC2AD8">
        <w:rPr>
          <w:rFonts w:ascii="Times New Roman" w:hAnsi="Times New Roman" w:cs="Times New Roman"/>
          <w:sz w:val="24"/>
          <w:szCs w:val="24"/>
        </w:rPr>
        <w:t xml:space="preserve"> </w:t>
      </w:r>
      <w:r w:rsidR="00D80B7D">
        <w:rPr>
          <w:rFonts w:ascii="Times New Roman" w:hAnsi="Times New Roman" w:cs="Times New Roman"/>
          <w:sz w:val="24"/>
          <w:szCs w:val="24"/>
        </w:rPr>
        <w:t xml:space="preserve">the burden </w:t>
      </w:r>
      <w:r w:rsidR="00B2191C">
        <w:rPr>
          <w:rFonts w:ascii="Times New Roman" w:hAnsi="Times New Roman" w:cs="Times New Roman"/>
          <w:sz w:val="24"/>
          <w:szCs w:val="24"/>
        </w:rPr>
        <w:t xml:space="preserve">would </w:t>
      </w:r>
      <w:r w:rsidR="00D80B7D">
        <w:rPr>
          <w:rFonts w:ascii="Times New Roman" w:hAnsi="Times New Roman" w:cs="Times New Roman"/>
          <w:sz w:val="24"/>
          <w:szCs w:val="24"/>
        </w:rPr>
        <w:t>outweigh the benefit of the</w:t>
      </w:r>
      <w:r w:rsidR="00B2191C">
        <w:rPr>
          <w:rFonts w:ascii="Times New Roman" w:hAnsi="Times New Roman" w:cs="Times New Roman"/>
          <w:sz w:val="24"/>
          <w:szCs w:val="24"/>
        </w:rPr>
        <w:t>se</w:t>
      </w:r>
      <w:r w:rsidR="00D80B7D">
        <w:rPr>
          <w:rFonts w:ascii="Times New Roman" w:hAnsi="Times New Roman" w:cs="Times New Roman"/>
          <w:sz w:val="24"/>
          <w:szCs w:val="24"/>
        </w:rPr>
        <w:t xml:space="preserve"> data</w:t>
      </w:r>
      <w:r w:rsidR="00B2191C">
        <w:rPr>
          <w:rFonts w:ascii="Times New Roman" w:hAnsi="Times New Roman" w:cs="Times New Roman"/>
          <w:sz w:val="24"/>
          <w:szCs w:val="24"/>
        </w:rPr>
        <w:t>,</w:t>
      </w:r>
      <w:r w:rsidR="00D80B7D">
        <w:rPr>
          <w:rFonts w:ascii="Times New Roman" w:hAnsi="Times New Roman" w:cs="Times New Roman"/>
          <w:sz w:val="24"/>
          <w:szCs w:val="24"/>
        </w:rPr>
        <w:t xml:space="preserve"> especially if </w:t>
      </w:r>
      <w:r w:rsidR="00CC2AD8" w:rsidRPr="003E4DB7">
        <w:rPr>
          <w:rFonts w:ascii="Times New Roman" w:hAnsi="Times New Roman" w:cs="Times New Roman"/>
          <w:sz w:val="24"/>
          <w:szCs w:val="24"/>
        </w:rPr>
        <w:t>inaccurate</w:t>
      </w:r>
      <w:r w:rsidR="00D80B7D">
        <w:rPr>
          <w:rFonts w:ascii="Times New Roman" w:hAnsi="Times New Roman" w:cs="Times New Roman"/>
          <w:sz w:val="24"/>
          <w:szCs w:val="24"/>
        </w:rPr>
        <w:t xml:space="preserve"> or incomplete</w:t>
      </w:r>
      <w:r w:rsidR="00CC2AD8" w:rsidRPr="003E4DB7">
        <w:rPr>
          <w:rFonts w:ascii="Times New Roman" w:hAnsi="Times New Roman" w:cs="Times New Roman"/>
          <w:sz w:val="24"/>
          <w:szCs w:val="24"/>
        </w:rPr>
        <w:t xml:space="preserve"> </w:t>
      </w:r>
      <w:r w:rsidR="00B2191C">
        <w:rPr>
          <w:rFonts w:ascii="Times New Roman" w:hAnsi="Times New Roman" w:cs="Times New Roman"/>
          <w:sz w:val="24"/>
          <w:szCs w:val="24"/>
        </w:rPr>
        <w:t>data are</w:t>
      </w:r>
      <w:r w:rsidR="00D80B7D">
        <w:rPr>
          <w:rFonts w:ascii="Times New Roman" w:hAnsi="Times New Roman" w:cs="Times New Roman"/>
          <w:sz w:val="24"/>
          <w:szCs w:val="24"/>
        </w:rPr>
        <w:t xml:space="preserve"> provided. </w:t>
      </w:r>
      <w:r w:rsidR="00CC2AD8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692EF4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CC2AD8">
        <w:rPr>
          <w:rFonts w:ascii="Times New Roman" w:hAnsi="Times New Roman" w:cs="Times New Roman"/>
          <w:sz w:val="24"/>
          <w:szCs w:val="24"/>
        </w:rPr>
        <w:t>r</w:t>
      </w:r>
      <w:r w:rsidRPr="00692EF4">
        <w:rPr>
          <w:rFonts w:ascii="Times New Roman" w:hAnsi="Times New Roman" w:cs="Times New Roman"/>
          <w:sz w:val="24"/>
          <w:szCs w:val="24"/>
        </w:rPr>
        <w:t>emov</w:t>
      </w:r>
      <w:r w:rsidR="00CC2AD8">
        <w:rPr>
          <w:rFonts w:ascii="Times New Roman" w:hAnsi="Times New Roman" w:cs="Times New Roman"/>
          <w:sz w:val="24"/>
          <w:szCs w:val="24"/>
        </w:rPr>
        <w:t>ed the</w:t>
      </w:r>
      <w:r w:rsidRPr="00692EF4">
        <w:rPr>
          <w:rFonts w:ascii="Times New Roman" w:hAnsi="Times New Roman" w:cs="Times New Roman"/>
          <w:sz w:val="24"/>
          <w:szCs w:val="24"/>
        </w:rPr>
        <w:t xml:space="preserve"> proposed data group from th</w:t>
      </w:r>
      <w:r w:rsidR="00634029">
        <w:rPr>
          <w:rFonts w:ascii="Times New Roman" w:hAnsi="Times New Roman" w:cs="Times New Roman"/>
          <w:sz w:val="24"/>
          <w:szCs w:val="24"/>
        </w:rPr>
        <w:t>is</w:t>
      </w:r>
      <w:r w:rsidRPr="00692EF4">
        <w:rPr>
          <w:rFonts w:ascii="Times New Roman" w:hAnsi="Times New Roman" w:cs="Times New Roman"/>
          <w:sz w:val="24"/>
          <w:szCs w:val="24"/>
        </w:rPr>
        <w:t xml:space="preserve"> collection package.</w:t>
      </w:r>
    </w:p>
    <w:p w14:paraId="5C65203E" w14:textId="379C8D14" w:rsidR="00692EF4" w:rsidRDefault="00692EF4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2EF4">
        <w:rPr>
          <w:rFonts w:ascii="Times New Roman" w:hAnsi="Times New Roman" w:cs="Times New Roman"/>
          <w:sz w:val="24"/>
          <w:szCs w:val="24"/>
        </w:rPr>
        <w:t>The Department is still interested in understanding the different enrollment policies</w:t>
      </w:r>
      <w:r w:rsidR="00B2191C">
        <w:rPr>
          <w:rFonts w:ascii="Times New Roman" w:hAnsi="Times New Roman" w:cs="Times New Roman"/>
          <w:sz w:val="24"/>
          <w:szCs w:val="24"/>
        </w:rPr>
        <w:t xml:space="preserve"> of charter schools</w:t>
      </w:r>
      <w:r w:rsidR="001E238C">
        <w:rPr>
          <w:rFonts w:ascii="Times New Roman" w:hAnsi="Times New Roman" w:cs="Times New Roman"/>
          <w:sz w:val="24"/>
          <w:szCs w:val="24"/>
        </w:rPr>
        <w:t xml:space="preserve"> within each state</w:t>
      </w:r>
      <w:r w:rsidR="00D80B7D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14683248"/>
      <w:r w:rsidR="00634029">
        <w:rPr>
          <w:rFonts w:ascii="Times New Roman" w:hAnsi="Times New Roman" w:cs="Times New Roman"/>
          <w:sz w:val="24"/>
          <w:szCs w:val="24"/>
        </w:rPr>
        <w:t>The i</w:t>
      </w:r>
      <w:r w:rsidR="00B2191C">
        <w:rPr>
          <w:rFonts w:ascii="Times New Roman" w:hAnsi="Times New Roman" w:cs="Times New Roman"/>
          <w:sz w:val="24"/>
          <w:szCs w:val="24"/>
        </w:rPr>
        <w:t>nclu</w:t>
      </w:r>
      <w:r w:rsidR="00634029">
        <w:rPr>
          <w:rFonts w:ascii="Times New Roman" w:hAnsi="Times New Roman" w:cs="Times New Roman"/>
          <w:sz w:val="24"/>
          <w:szCs w:val="24"/>
        </w:rPr>
        <w:t xml:space="preserve">sion of </w:t>
      </w:r>
      <w:r w:rsidR="009E701D">
        <w:rPr>
          <w:rFonts w:ascii="Times New Roman" w:hAnsi="Times New Roman" w:cs="Times New Roman"/>
          <w:sz w:val="24"/>
          <w:szCs w:val="24"/>
        </w:rPr>
        <w:t>a directed question on the topic s</w:t>
      </w:r>
      <w:r w:rsidR="00B2191C">
        <w:rPr>
          <w:rFonts w:ascii="Times New Roman" w:hAnsi="Times New Roman" w:cs="Times New Roman"/>
          <w:sz w:val="24"/>
          <w:szCs w:val="24"/>
        </w:rPr>
        <w:t>ignaled interest in these data</w:t>
      </w:r>
      <w:r w:rsidR="009E701D">
        <w:rPr>
          <w:rFonts w:ascii="Times New Roman" w:hAnsi="Times New Roman" w:cs="Times New Roman"/>
          <w:sz w:val="24"/>
          <w:szCs w:val="24"/>
        </w:rPr>
        <w:t>.</w:t>
      </w:r>
      <w:bookmarkEnd w:id="4"/>
      <w:r w:rsidR="009E701D">
        <w:rPr>
          <w:rFonts w:ascii="Times New Roman" w:hAnsi="Times New Roman" w:cs="Times New Roman"/>
          <w:sz w:val="24"/>
          <w:szCs w:val="24"/>
        </w:rPr>
        <w:t xml:space="preserve"> </w:t>
      </w:r>
      <w:r w:rsidR="00B2191C">
        <w:rPr>
          <w:rFonts w:ascii="Times New Roman" w:hAnsi="Times New Roman" w:cs="Times New Roman"/>
          <w:sz w:val="24"/>
          <w:szCs w:val="24"/>
        </w:rPr>
        <w:t>The Department</w:t>
      </w:r>
      <w:r w:rsidRPr="00692EF4">
        <w:rPr>
          <w:rFonts w:ascii="Times New Roman" w:hAnsi="Times New Roman" w:cs="Times New Roman"/>
          <w:sz w:val="24"/>
          <w:szCs w:val="24"/>
        </w:rPr>
        <w:t xml:space="preserve"> will work with states, through groups like the National Forum on Education Statistics</w:t>
      </w:r>
      <w:r w:rsidR="007E0BBB">
        <w:rPr>
          <w:rFonts w:ascii="Times New Roman" w:hAnsi="Times New Roman" w:cs="Times New Roman"/>
          <w:sz w:val="24"/>
          <w:szCs w:val="24"/>
        </w:rPr>
        <w:t xml:space="preserve"> (Forum)</w:t>
      </w:r>
      <w:r w:rsidRPr="00692EF4">
        <w:rPr>
          <w:rFonts w:ascii="Times New Roman" w:hAnsi="Times New Roman" w:cs="Times New Roman"/>
          <w:sz w:val="24"/>
          <w:szCs w:val="24"/>
        </w:rPr>
        <w:t>, to develop this understanding.</w:t>
      </w:r>
      <w:r w:rsidR="00DD1CFE">
        <w:rPr>
          <w:rFonts w:ascii="Times New Roman" w:hAnsi="Times New Roman" w:cs="Times New Roman"/>
          <w:sz w:val="24"/>
          <w:szCs w:val="24"/>
        </w:rPr>
        <w:t xml:space="preserve"> </w:t>
      </w:r>
      <w:r w:rsidR="00485E88">
        <w:rPr>
          <w:rFonts w:ascii="Times New Roman" w:hAnsi="Times New Roman" w:cs="Times New Roman"/>
          <w:sz w:val="24"/>
          <w:szCs w:val="24"/>
        </w:rPr>
        <w:t>Th</w:t>
      </w:r>
      <w:r w:rsidR="00634029">
        <w:rPr>
          <w:rFonts w:ascii="Times New Roman" w:hAnsi="Times New Roman" w:cs="Times New Roman"/>
          <w:sz w:val="24"/>
          <w:szCs w:val="24"/>
        </w:rPr>
        <w:t>e</w:t>
      </w:r>
      <w:r w:rsidR="00485E88">
        <w:rPr>
          <w:rFonts w:ascii="Times New Roman" w:hAnsi="Times New Roman" w:cs="Times New Roman"/>
          <w:sz w:val="24"/>
          <w:szCs w:val="24"/>
        </w:rPr>
        <w:t xml:space="preserve"> discussion topic regarding </w:t>
      </w:r>
      <w:r w:rsidR="009E701D">
        <w:rPr>
          <w:rFonts w:ascii="Times New Roman" w:hAnsi="Times New Roman" w:cs="Times New Roman"/>
          <w:sz w:val="24"/>
          <w:szCs w:val="24"/>
        </w:rPr>
        <w:t>enrollment policies</w:t>
      </w:r>
      <w:r w:rsidR="00DD1CFE">
        <w:rPr>
          <w:rFonts w:ascii="Times New Roman" w:hAnsi="Times New Roman" w:cs="Times New Roman"/>
          <w:sz w:val="24"/>
          <w:szCs w:val="24"/>
        </w:rPr>
        <w:t xml:space="preserve"> </w:t>
      </w:r>
      <w:r w:rsidR="00485E88">
        <w:rPr>
          <w:rFonts w:ascii="Times New Roman" w:hAnsi="Times New Roman" w:cs="Times New Roman"/>
          <w:sz w:val="24"/>
          <w:szCs w:val="24"/>
        </w:rPr>
        <w:t xml:space="preserve">of charter schools </w:t>
      </w:r>
      <w:r w:rsidR="00DD1CFE">
        <w:rPr>
          <w:rFonts w:ascii="Times New Roman" w:hAnsi="Times New Roman" w:cs="Times New Roman"/>
          <w:sz w:val="24"/>
          <w:szCs w:val="24"/>
        </w:rPr>
        <w:t>is on the agenda of all three Forum committees at the July</w:t>
      </w:r>
      <w:r w:rsidR="00485E88">
        <w:rPr>
          <w:rFonts w:ascii="Times New Roman" w:hAnsi="Times New Roman" w:cs="Times New Roman"/>
          <w:sz w:val="24"/>
          <w:szCs w:val="24"/>
        </w:rPr>
        <w:t xml:space="preserve"> 2019 me</w:t>
      </w:r>
      <w:r w:rsidR="00DD1CFE">
        <w:rPr>
          <w:rFonts w:ascii="Times New Roman" w:hAnsi="Times New Roman" w:cs="Times New Roman"/>
          <w:sz w:val="24"/>
          <w:szCs w:val="24"/>
        </w:rPr>
        <w:t xml:space="preserve">eting. </w:t>
      </w:r>
      <w:r w:rsidR="009E701D">
        <w:rPr>
          <w:rFonts w:ascii="Times New Roman" w:hAnsi="Times New Roman" w:cs="Times New Roman"/>
          <w:sz w:val="24"/>
          <w:szCs w:val="24"/>
        </w:rPr>
        <w:t xml:space="preserve">The Charter School Program Office will also look at other ways of obtaining this information. </w:t>
      </w:r>
      <w:r w:rsidR="00E84970">
        <w:rPr>
          <w:rFonts w:ascii="Times New Roman" w:hAnsi="Times New Roman" w:cs="Times New Roman"/>
          <w:sz w:val="24"/>
          <w:szCs w:val="24"/>
        </w:rPr>
        <w:t xml:space="preserve">The Department will follow up with OMB after the </w:t>
      </w:r>
      <w:r w:rsidR="00634029">
        <w:rPr>
          <w:rFonts w:ascii="Times New Roman" w:hAnsi="Times New Roman" w:cs="Times New Roman"/>
          <w:sz w:val="24"/>
          <w:szCs w:val="24"/>
        </w:rPr>
        <w:t xml:space="preserve">July 2019 </w:t>
      </w:r>
      <w:r w:rsidR="00E84970">
        <w:rPr>
          <w:rFonts w:ascii="Times New Roman" w:hAnsi="Times New Roman" w:cs="Times New Roman"/>
          <w:sz w:val="24"/>
          <w:szCs w:val="24"/>
        </w:rPr>
        <w:t xml:space="preserve">Forum meeting to continue the discussion on </w:t>
      </w:r>
      <w:r w:rsidR="00D80B7D"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="00E84970">
        <w:rPr>
          <w:rFonts w:ascii="Times New Roman" w:hAnsi="Times New Roman" w:cs="Times New Roman"/>
          <w:sz w:val="24"/>
          <w:szCs w:val="24"/>
        </w:rPr>
        <w:t>enrollment policies</w:t>
      </w:r>
      <w:r w:rsidR="00485E88">
        <w:rPr>
          <w:rFonts w:ascii="Times New Roman" w:hAnsi="Times New Roman" w:cs="Times New Roman"/>
          <w:sz w:val="24"/>
          <w:szCs w:val="24"/>
        </w:rPr>
        <w:t xml:space="preserve"> of charter schools</w:t>
      </w:r>
      <w:r w:rsidR="00E84970">
        <w:rPr>
          <w:rFonts w:ascii="Times New Roman" w:hAnsi="Times New Roman" w:cs="Times New Roman"/>
          <w:sz w:val="24"/>
          <w:szCs w:val="24"/>
        </w:rPr>
        <w:t>.</w:t>
      </w:r>
    </w:p>
    <w:p w14:paraId="1E08E283" w14:textId="18C1794E" w:rsidR="00F610FC" w:rsidRPr="003E4DB7" w:rsidRDefault="00925CC7" w:rsidP="009E701D">
      <w:pPr>
        <w:pStyle w:val="ListParagraph"/>
        <w:widowControl w:val="0"/>
        <w:numPr>
          <w:ilvl w:val="0"/>
          <w:numId w:val="1"/>
        </w:numPr>
        <w:spacing w:before="24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E4DB7">
        <w:rPr>
          <w:rFonts w:ascii="Times New Roman" w:hAnsi="Times New Roman" w:cs="Times New Roman"/>
          <w:b/>
          <w:sz w:val="24"/>
          <w:szCs w:val="24"/>
        </w:rPr>
        <w:t>Pre-K</w:t>
      </w:r>
      <w:r w:rsidR="00E05DAE">
        <w:rPr>
          <w:rFonts w:ascii="Times New Roman" w:hAnsi="Times New Roman" w:cs="Times New Roman"/>
          <w:b/>
          <w:sz w:val="24"/>
          <w:szCs w:val="24"/>
        </w:rPr>
        <w:t>indergarten (PK)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3E0">
        <w:rPr>
          <w:rFonts w:ascii="Times New Roman" w:hAnsi="Times New Roman" w:cs="Times New Roman"/>
          <w:b/>
          <w:sz w:val="24"/>
          <w:szCs w:val="24"/>
        </w:rPr>
        <w:t>E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nrollment and </w:t>
      </w:r>
      <w:r w:rsidR="001103E0">
        <w:rPr>
          <w:rFonts w:ascii="Times New Roman" w:hAnsi="Times New Roman" w:cs="Times New Roman"/>
          <w:b/>
          <w:sz w:val="24"/>
          <w:szCs w:val="24"/>
        </w:rPr>
        <w:t>P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ossible </w:t>
      </w:r>
      <w:r w:rsidR="001103E0">
        <w:rPr>
          <w:rFonts w:ascii="Times New Roman" w:hAnsi="Times New Roman" w:cs="Times New Roman"/>
          <w:b/>
          <w:sz w:val="24"/>
          <w:szCs w:val="24"/>
        </w:rPr>
        <w:t>A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1103E0">
        <w:rPr>
          <w:rFonts w:ascii="Times New Roman" w:hAnsi="Times New Roman" w:cs="Times New Roman"/>
          <w:b/>
          <w:sz w:val="24"/>
          <w:szCs w:val="24"/>
        </w:rPr>
        <w:t>S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ources of </w:t>
      </w:r>
      <w:r w:rsidR="001103E0">
        <w:rPr>
          <w:rFonts w:ascii="Times New Roman" w:hAnsi="Times New Roman" w:cs="Times New Roman"/>
          <w:b/>
          <w:sz w:val="24"/>
          <w:szCs w:val="24"/>
        </w:rPr>
        <w:t>I</w:t>
      </w:r>
      <w:r w:rsidRPr="003E4DB7">
        <w:rPr>
          <w:rFonts w:ascii="Times New Roman" w:hAnsi="Times New Roman" w:cs="Times New Roman"/>
          <w:b/>
          <w:sz w:val="24"/>
          <w:szCs w:val="24"/>
        </w:rPr>
        <w:t>nformation</w:t>
      </w:r>
    </w:p>
    <w:p w14:paraId="1545DD10" w14:textId="77777777" w:rsidR="00EF6C64" w:rsidRDefault="0071437A" w:rsidP="00634029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Ideally,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Department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would like to capture enrollment in all publicly-funded PK programs</w:t>
      </w:r>
      <w:r w:rsidR="00485E88">
        <w:rPr>
          <w:rFonts w:ascii="Times New Roman" w:eastAsia="Times New Roman" w:hAnsi="Times New Roman" w:cs="Times New Roman"/>
          <w:sz w:val="24"/>
          <w:szCs w:val="24"/>
          <w:lang w:bidi="ar-SA"/>
        </w:rPr>
        <w:t>. However, the Department recognizes that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reporting of these data can vary from state to state and even between </w:t>
      </w:r>
      <w:r w:rsidR="007E0BBB">
        <w:rPr>
          <w:rFonts w:ascii="Times New Roman" w:eastAsia="Times New Roman" w:hAnsi="Times New Roman" w:cs="Times New Roman"/>
          <w:sz w:val="24"/>
          <w:szCs w:val="24"/>
          <w:lang w:bidi="ar-SA"/>
        </w:rPr>
        <w:t>districts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within a state. Therefore, to better understand what is being reported,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Department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solicit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ed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input from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states about this issue</w:t>
      </w:r>
      <w:r w:rsidRPr="0071437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Nineteen </w:t>
      </w:r>
      <w:r w:rsidR="00E05DAE">
        <w:rPr>
          <w:rFonts w:ascii="Times New Roman" w:eastAsia="Times New Roman" w:hAnsi="Times New Roman" w:cs="Times New Roman"/>
          <w:sz w:val="24"/>
          <w:szCs w:val="24"/>
          <w:lang w:bidi="ar-SA"/>
        </w:rPr>
        <w:t>SEAs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one association responded to th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directed question on PK enrollment. The </w:t>
      </w:r>
      <w:r w:rsidR="00E05DAE">
        <w:rPr>
          <w:rFonts w:ascii="Times New Roman" w:eastAsia="Times New Roman" w:hAnsi="Times New Roman" w:cs="Times New Roman"/>
          <w:sz w:val="24"/>
          <w:szCs w:val="24"/>
          <w:lang w:bidi="ar-SA"/>
        </w:rPr>
        <w:t>SEA</w:t>
      </w:r>
      <w:r w:rsidR="00485E88">
        <w:rPr>
          <w:rFonts w:ascii="Times New Roman" w:eastAsia="Times New Roman" w:hAnsi="Times New Roman" w:cs="Times New Roman"/>
          <w:sz w:val="24"/>
          <w:szCs w:val="24"/>
          <w:lang w:bidi="ar-SA"/>
        </w:rPr>
        <w:t>s</w:t>
      </w:r>
      <w:r w:rsidR="00E05DAE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described a variety of combinations of students included in PK enrollment for ED</w:t>
      </w:r>
      <w:r w:rsidR="00630C2A"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reporting – including differences based on age and program enrollment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>, for example, s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ome of the states 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>no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ted that PK enrollment in ED</w:t>
      </w:r>
      <w:r w:rsidR="00630C2A"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include </w:t>
      </w:r>
      <w:r w:rsidR="00FA216E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only 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those students enrolled in </w:t>
      </w:r>
      <w:r w:rsidR="00AC6CB1" w:rsidRP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>Individuals with Disabilities Education Act (IDEA)</w:t>
      </w:r>
      <w:r w:rsidR="00AC6C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programs</w:t>
      </w:r>
      <w:r w:rsidR="00630C2A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1295F094" w14:textId="1F8A3CA9" w:rsidR="00EF6C64" w:rsidRDefault="00630C2A" w:rsidP="009E701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Overall, the majority of responding </w:t>
      </w:r>
      <w:r w:rsidR="00E05DAE">
        <w:rPr>
          <w:rFonts w:ascii="Times New Roman" w:eastAsia="Times New Roman" w:hAnsi="Times New Roman" w:cs="Times New Roman"/>
          <w:sz w:val="24"/>
          <w:szCs w:val="24"/>
          <w:lang w:bidi="ar-SA"/>
        </w:rPr>
        <w:t>SEAs</w:t>
      </w:r>
      <w:r w:rsidR="00E05DAE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reported that their </w:t>
      </w:r>
      <w:r w:rsidR="00E05DAE">
        <w:rPr>
          <w:rFonts w:ascii="Times New Roman" w:eastAsia="Times New Roman" w:hAnsi="Times New Roman" w:cs="Times New Roman"/>
          <w:sz w:val="24"/>
          <w:szCs w:val="24"/>
          <w:lang w:bidi="ar-SA"/>
        </w:rPr>
        <w:t>agenc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y’s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data systems do not include counts for state-funded preschools</w:t>
      </w:r>
      <w:r w:rsidR="00E05DAE">
        <w:rPr>
          <w:rFonts w:ascii="Times New Roman" w:eastAsia="Times New Roman" w:hAnsi="Times New Roman" w:cs="Times New Roman"/>
          <w:sz w:val="24"/>
          <w:szCs w:val="24"/>
          <w:lang w:bidi="ar-SA"/>
        </w:rPr>
        <w:t>. All SEAs responding noted that they would not be able to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report th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ese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in the 2019-20 school year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. The states also commented that due to the service delivery structure in their state, reporting the data would require data sharing agreements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do not currently exist.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Finally, many states reported that the service locations (e.g., individual preschools and Head Start centers) are not currently part of the ED</w:t>
      </w:r>
      <w:r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directory structure.</w:t>
      </w:r>
    </w:p>
    <w:p w14:paraId="53950A87" w14:textId="04B1848B" w:rsidR="00515A7B" w:rsidRDefault="00630C2A" w:rsidP="009E701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Department asked this 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directed 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question to learn more about what 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SEAs 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do and do not include in their PK reporting to ED</w:t>
      </w:r>
      <w:r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well as whether 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>SEAs</w:t>
      </w:r>
      <w:r w:rsidR="00515A7B"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>can access additional data. The Department will not propose a change to PK reporting in this ED</w:t>
      </w:r>
      <w:r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Pr="00630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collection package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>for SY 2019-20, 2020-21, and 2021-22 because m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>uch of th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ese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(i.e., the deliverers of PK services) </w:t>
      </w:r>
      <w:r w:rsidR="00C32FF5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beyond the current ED</w:t>
      </w:r>
      <w:r w:rsidR="00FA216E" w:rsidRPr="00FA216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universe 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>and unavailable to the SEAs that submit ED</w:t>
      </w:r>
      <w:r w:rsidR="00515A7B" w:rsidRPr="00C32FF5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Facts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data. 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>NCES has loo</w:t>
      </w:r>
      <w:r w:rsidR="00CD7F0D">
        <w:rPr>
          <w:rFonts w:ascii="Times New Roman" w:eastAsia="Times New Roman" w:hAnsi="Times New Roman" w:cs="Times New Roman"/>
          <w:sz w:val="24"/>
          <w:szCs w:val="24"/>
          <w:lang w:bidi="ar-SA"/>
        </w:rPr>
        <w:t>k</w:t>
      </w:r>
      <w:r w:rsidR="00FA21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ed at the Bureau of Labor Statistics </w:t>
      </w:r>
      <w:r w:rsidR="00C32FF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(BLS) </w:t>
      </w:r>
      <w:r w:rsidR="0044173A">
        <w:rPr>
          <w:rFonts w:ascii="Times New Roman" w:eastAsia="Times New Roman" w:hAnsi="Times New Roman" w:cs="Times New Roman"/>
          <w:sz w:val="24"/>
          <w:szCs w:val="24"/>
          <w:lang w:bidi="ar-SA"/>
        </w:rPr>
        <w:t>for employees of PK jobs and found a variety of employer entities.</w:t>
      </w:r>
      <w:r w:rsidR="00515A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Thus confirming the comments from the SEAs.</w:t>
      </w:r>
    </w:p>
    <w:p w14:paraId="676875D4" w14:textId="04A59FA1" w:rsidR="00630C2A" w:rsidRDefault="00FA216E" w:rsidP="009E701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Department understands OMB</w:t>
      </w:r>
      <w:r w:rsidR="007E0BBB">
        <w:rPr>
          <w:rFonts w:ascii="Times New Roman" w:eastAsia="Times New Roman" w:hAnsi="Times New Roman" w:cs="Times New Roman"/>
          <w:sz w:val="24"/>
          <w:szCs w:val="24"/>
          <w:lang w:bidi="ar-S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 interested in collecting th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ese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and will talk with 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SEAs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 the Forum meeting this summer to continue this conversation and gain further understanding of this issue.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However, t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>he conversation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s may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need to expand beyond the SEAs. The deliver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>y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PK </w:t>
      </w:r>
      <w:r w:rsidR="00EE77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services 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>in the states are entities associated more with H</w:t>
      </w:r>
      <w:r w:rsidR="00FF25F4">
        <w:rPr>
          <w:rFonts w:ascii="Times New Roman" w:eastAsia="Times New Roman" w:hAnsi="Times New Roman" w:cs="Times New Roman"/>
          <w:sz w:val="24"/>
          <w:szCs w:val="24"/>
          <w:lang w:bidi="ar-SA"/>
        </w:rPr>
        <w:t>ealth and Human Services (HHS)</w:t>
      </w:r>
      <w:r w:rsidR="00000AB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062E1A9C" w14:textId="561A98AA" w:rsidR="00F610FC" w:rsidRPr="003E4DB7" w:rsidRDefault="00925CC7" w:rsidP="009E701D">
      <w:pPr>
        <w:pStyle w:val="ListParagraph"/>
        <w:widowControl w:val="0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E4DB7">
        <w:rPr>
          <w:rFonts w:ascii="Times New Roman" w:hAnsi="Times New Roman" w:cs="Times New Roman"/>
          <w:b/>
          <w:sz w:val="24"/>
          <w:szCs w:val="24"/>
        </w:rPr>
        <w:t xml:space="preserve">Perkins </w:t>
      </w:r>
      <w:r w:rsidR="001103E0">
        <w:rPr>
          <w:rFonts w:ascii="Times New Roman" w:hAnsi="Times New Roman" w:cs="Times New Roman"/>
          <w:b/>
          <w:sz w:val="24"/>
          <w:szCs w:val="24"/>
        </w:rPr>
        <w:t>G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rants, </w:t>
      </w:r>
      <w:r w:rsidR="001103E0">
        <w:rPr>
          <w:rFonts w:ascii="Times New Roman" w:hAnsi="Times New Roman" w:cs="Times New Roman"/>
          <w:b/>
          <w:sz w:val="24"/>
          <w:szCs w:val="24"/>
        </w:rPr>
        <w:t>M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otivation for </w:t>
      </w:r>
      <w:r w:rsidR="001103E0">
        <w:rPr>
          <w:rFonts w:ascii="Times New Roman" w:hAnsi="Times New Roman" w:cs="Times New Roman"/>
          <w:b/>
          <w:sz w:val="24"/>
          <w:szCs w:val="24"/>
        </w:rPr>
        <w:t>P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roposing the </w:t>
      </w:r>
      <w:r w:rsidR="001103E0">
        <w:rPr>
          <w:rFonts w:ascii="Times New Roman" w:hAnsi="Times New Roman" w:cs="Times New Roman"/>
          <w:b/>
          <w:sz w:val="24"/>
          <w:szCs w:val="24"/>
        </w:rPr>
        <w:t>M</w:t>
      </w:r>
      <w:r w:rsidRPr="003E4DB7">
        <w:rPr>
          <w:rFonts w:ascii="Times New Roman" w:hAnsi="Times New Roman" w:cs="Times New Roman"/>
          <w:b/>
          <w:sz w:val="24"/>
          <w:szCs w:val="24"/>
        </w:rPr>
        <w:t xml:space="preserve">ove to </w:t>
      </w:r>
      <w:r w:rsidR="001103E0">
        <w:rPr>
          <w:rFonts w:ascii="Times New Roman" w:hAnsi="Times New Roman" w:cs="Times New Roman"/>
          <w:b/>
          <w:sz w:val="24"/>
          <w:szCs w:val="24"/>
        </w:rPr>
        <w:t>R</w:t>
      </w:r>
      <w:r w:rsidRPr="003E4DB7">
        <w:rPr>
          <w:rFonts w:ascii="Times New Roman" w:hAnsi="Times New Roman" w:cs="Times New Roman"/>
          <w:b/>
          <w:sz w:val="24"/>
          <w:szCs w:val="24"/>
        </w:rPr>
        <w:t>eporting in ED</w:t>
      </w:r>
      <w:r w:rsidRPr="003E4DB7">
        <w:rPr>
          <w:rFonts w:ascii="Times New Roman" w:hAnsi="Times New Roman" w:cs="Times New Roman"/>
          <w:b/>
          <w:i/>
          <w:iCs/>
          <w:sz w:val="24"/>
          <w:szCs w:val="24"/>
        </w:rPr>
        <w:t>Facts</w:t>
      </w:r>
    </w:p>
    <w:p w14:paraId="7F0E3DD0" w14:textId="731E26DC" w:rsidR="00EF6C64" w:rsidRDefault="00525407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60-day package, </w:t>
      </w:r>
      <w:r w:rsidR="0036653F">
        <w:rPr>
          <w:rFonts w:ascii="Times New Roman" w:hAnsi="Times New Roman" w:cs="Times New Roman"/>
          <w:sz w:val="24"/>
          <w:szCs w:val="24"/>
        </w:rPr>
        <w:t>the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DB7">
        <w:rPr>
          <w:rFonts w:ascii="Times New Roman" w:hAnsi="Times New Roman" w:cs="Times New Roman"/>
          <w:sz w:val="24"/>
          <w:szCs w:val="24"/>
        </w:rPr>
        <w:t>propos</w:t>
      </w:r>
      <w:r w:rsidR="00C32FF5">
        <w:rPr>
          <w:rFonts w:ascii="Times New Roman" w:hAnsi="Times New Roman" w:cs="Times New Roman"/>
          <w:sz w:val="24"/>
          <w:szCs w:val="24"/>
        </w:rPr>
        <w:t>ed</w:t>
      </w:r>
      <w:r w:rsidRPr="003E4DB7">
        <w:rPr>
          <w:rFonts w:ascii="Times New Roman" w:hAnsi="Times New Roman" w:cs="Times New Roman"/>
          <w:sz w:val="24"/>
          <w:szCs w:val="24"/>
        </w:rPr>
        <w:t xml:space="preserve"> to collect both postsecondary and secondary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B8711D">
        <w:rPr>
          <w:rFonts w:ascii="Times New Roman" w:hAnsi="Times New Roman" w:cs="Times New Roman"/>
          <w:sz w:val="24"/>
          <w:szCs w:val="24"/>
        </w:rPr>
        <w:t xml:space="preserve">for Perkins </w:t>
      </w:r>
      <w:r w:rsidRPr="003E4DB7">
        <w:rPr>
          <w:rFonts w:ascii="Times New Roman" w:hAnsi="Times New Roman" w:cs="Times New Roman"/>
          <w:sz w:val="24"/>
          <w:szCs w:val="24"/>
        </w:rPr>
        <w:t>through ED</w:t>
      </w:r>
      <w:r w:rsidRPr="00525407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="00C32FF5">
        <w:rPr>
          <w:rFonts w:ascii="Times New Roman" w:hAnsi="Times New Roman" w:cs="Times New Roman"/>
          <w:sz w:val="24"/>
          <w:szCs w:val="24"/>
        </w:rPr>
        <w:t>, with the goal of s</w:t>
      </w:r>
      <w:r w:rsidR="007A2EAC">
        <w:rPr>
          <w:rFonts w:ascii="Times New Roman" w:hAnsi="Times New Roman" w:cs="Times New Roman"/>
          <w:sz w:val="24"/>
          <w:szCs w:val="24"/>
        </w:rPr>
        <w:t>ubsequently loading</w:t>
      </w:r>
      <w:r w:rsidRPr="003E4DB7">
        <w:rPr>
          <w:rFonts w:ascii="Times New Roman" w:hAnsi="Times New Roman" w:cs="Times New Roman"/>
          <w:sz w:val="24"/>
          <w:szCs w:val="24"/>
        </w:rPr>
        <w:t xml:space="preserve"> </w:t>
      </w:r>
      <w:r w:rsidR="00B8711D">
        <w:rPr>
          <w:rFonts w:ascii="Times New Roman" w:hAnsi="Times New Roman" w:cs="Times New Roman"/>
          <w:sz w:val="24"/>
          <w:szCs w:val="24"/>
        </w:rPr>
        <w:t>th</w:t>
      </w:r>
      <w:r w:rsidR="007A2EAC">
        <w:rPr>
          <w:rFonts w:ascii="Times New Roman" w:hAnsi="Times New Roman" w:cs="Times New Roman"/>
          <w:sz w:val="24"/>
          <w:szCs w:val="24"/>
        </w:rPr>
        <w:t>ose</w:t>
      </w:r>
      <w:r w:rsidR="00B8711D">
        <w:rPr>
          <w:rFonts w:ascii="Times New Roman" w:hAnsi="Times New Roman" w:cs="Times New Roman"/>
          <w:sz w:val="24"/>
          <w:szCs w:val="24"/>
        </w:rPr>
        <w:t xml:space="preserve"> data </w:t>
      </w:r>
      <w:r w:rsidRPr="003E4DB7">
        <w:rPr>
          <w:rFonts w:ascii="Times New Roman" w:hAnsi="Times New Roman" w:cs="Times New Roman"/>
          <w:sz w:val="24"/>
          <w:szCs w:val="24"/>
        </w:rPr>
        <w:t xml:space="preserve">into </w:t>
      </w:r>
      <w:r w:rsidR="00B8711D">
        <w:rPr>
          <w:rFonts w:ascii="Times New Roman" w:hAnsi="Times New Roman" w:cs="Times New Roman"/>
          <w:sz w:val="24"/>
          <w:szCs w:val="24"/>
        </w:rPr>
        <w:t xml:space="preserve">the Perkins </w:t>
      </w:r>
      <w:r w:rsidR="007E0BBB" w:rsidRPr="00630C2A">
        <w:rPr>
          <w:rFonts w:ascii="Times New Roman" w:hAnsi="Times New Roman" w:cs="Times New Roman"/>
          <w:sz w:val="24"/>
          <w:szCs w:val="24"/>
        </w:rPr>
        <w:t xml:space="preserve">Consolidated Annual Report </w:t>
      </w:r>
      <w:r w:rsidR="007E0BBB">
        <w:rPr>
          <w:rFonts w:ascii="Times New Roman" w:hAnsi="Times New Roman" w:cs="Times New Roman"/>
          <w:sz w:val="24"/>
          <w:szCs w:val="24"/>
        </w:rPr>
        <w:t>(</w:t>
      </w:r>
      <w:r w:rsidRPr="003E4DB7">
        <w:rPr>
          <w:rFonts w:ascii="Times New Roman" w:hAnsi="Times New Roman" w:cs="Times New Roman"/>
          <w:sz w:val="24"/>
          <w:szCs w:val="24"/>
        </w:rPr>
        <w:t>CAR</w:t>
      </w:r>
      <w:r w:rsidR="007E0B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The assumption was that states were familiar with ED</w:t>
      </w:r>
      <w:r w:rsidRPr="00525407">
        <w:rPr>
          <w:rFonts w:ascii="Times New Roman" w:hAnsi="Times New Roman" w:cs="Times New Roman"/>
          <w:i/>
          <w:iCs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and collecting th</w:t>
      </w:r>
      <w:r w:rsidR="00C02550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data through ED</w:t>
      </w:r>
      <w:r w:rsidRPr="007E0BBB">
        <w:rPr>
          <w:rFonts w:ascii="Times New Roman" w:hAnsi="Times New Roman" w:cs="Times New Roman"/>
          <w:i/>
          <w:iCs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would provide the states some efficiencies.</w:t>
      </w:r>
    </w:p>
    <w:p w14:paraId="4E2293BB" w14:textId="57C2FE18" w:rsidR="00EF6C64" w:rsidRDefault="00630C2A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C2A">
        <w:rPr>
          <w:rFonts w:ascii="Times New Roman" w:hAnsi="Times New Roman" w:cs="Times New Roman"/>
          <w:sz w:val="24"/>
          <w:szCs w:val="24"/>
        </w:rPr>
        <w:t>A total of 2</w:t>
      </w:r>
      <w:r w:rsidR="007E0BBB">
        <w:rPr>
          <w:rFonts w:ascii="Times New Roman" w:hAnsi="Times New Roman" w:cs="Times New Roman"/>
          <w:sz w:val="24"/>
          <w:szCs w:val="24"/>
        </w:rPr>
        <w:t>0 states</w:t>
      </w:r>
      <w:r w:rsidRPr="00630C2A">
        <w:rPr>
          <w:rFonts w:ascii="Times New Roman" w:hAnsi="Times New Roman" w:cs="Times New Roman"/>
          <w:sz w:val="24"/>
          <w:szCs w:val="24"/>
        </w:rPr>
        <w:t xml:space="preserve"> answered th</w:t>
      </w:r>
      <w:r w:rsidR="00525407">
        <w:rPr>
          <w:rFonts w:ascii="Times New Roman" w:hAnsi="Times New Roman" w:cs="Times New Roman"/>
          <w:sz w:val="24"/>
          <w:szCs w:val="24"/>
        </w:rPr>
        <w:t>e</w:t>
      </w:r>
      <w:r w:rsidRPr="00630C2A">
        <w:rPr>
          <w:rFonts w:ascii="Times New Roman" w:hAnsi="Times New Roman" w:cs="Times New Roman"/>
          <w:sz w:val="24"/>
          <w:szCs w:val="24"/>
        </w:rPr>
        <w:t xml:space="preserve"> directed question regarding the </w:t>
      </w:r>
      <w:r w:rsidR="0036653F">
        <w:rPr>
          <w:rFonts w:ascii="Times New Roman" w:hAnsi="Times New Roman" w:cs="Times New Roman"/>
          <w:sz w:val="24"/>
          <w:szCs w:val="24"/>
        </w:rPr>
        <w:t xml:space="preserve">proposal for </w:t>
      </w:r>
      <w:r w:rsidRPr="00630C2A">
        <w:rPr>
          <w:rFonts w:ascii="Times New Roman" w:hAnsi="Times New Roman" w:cs="Times New Roman"/>
          <w:sz w:val="24"/>
          <w:szCs w:val="24"/>
        </w:rPr>
        <w:t>Perkins CAR being collected through ED</w:t>
      </w:r>
      <w:r w:rsidRPr="00525407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Pr="00630C2A">
        <w:rPr>
          <w:rFonts w:ascii="Times New Roman" w:hAnsi="Times New Roman" w:cs="Times New Roman"/>
          <w:sz w:val="24"/>
          <w:szCs w:val="24"/>
        </w:rPr>
        <w:t xml:space="preserve">, some from the </w:t>
      </w:r>
      <w:r w:rsidR="007E0BBB">
        <w:rPr>
          <w:rFonts w:ascii="Times New Roman" w:hAnsi="Times New Roman" w:cs="Times New Roman"/>
          <w:sz w:val="24"/>
          <w:szCs w:val="24"/>
        </w:rPr>
        <w:t>SEA</w:t>
      </w:r>
      <w:r w:rsidR="00DE35B8">
        <w:rPr>
          <w:rFonts w:ascii="Times New Roman" w:hAnsi="Times New Roman" w:cs="Times New Roman"/>
          <w:sz w:val="24"/>
          <w:szCs w:val="24"/>
        </w:rPr>
        <w:t>s</w:t>
      </w:r>
      <w:r w:rsidRPr="00630C2A">
        <w:rPr>
          <w:rFonts w:ascii="Times New Roman" w:hAnsi="Times New Roman" w:cs="Times New Roman"/>
          <w:sz w:val="24"/>
          <w:szCs w:val="24"/>
        </w:rPr>
        <w:t xml:space="preserve"> and others from Career and Technical Offices or the state’s postsecondary office. </w:t>
      </w:r>
      <w:r w:rsidR="00525407" w:rsidRPr="00630C2A">
        <w:rPr>
          <w:rFonts w:ascii="Times New Roman" w:hAnsi="Times New Roman" w:cs="Times New Roman"/>
          <w:sz w:val="24"/>
          <w:szCs w:val="24"/>
        </w:rPr>
        <w:t>Most</w:t>
      </w:r>
      <w:r w:rsidRPr="00630C2A">
        <w:rPr>
          <w:rFonts w:ascii="Times New Roman" w:hAnsi="Times New Roman" w:cs="Times New Roman"/>
          <w:sz w:val="24"/>
          <w:szCs w:val="24"/>
        </w:rPr>
        <w:t xml:space="preserve"> respondents commented that they were not supportive of postsecondary CAR data being collected through ED</w:t>
      </w:r>
      <w:r w:rsidRPr="00525407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Pr="00630C2A">
        <w:rPr>
          <w:rFonts w:ascii="Times New Roman" w:hAnsi="Times New Roman" w:cs="Times New Roman"/>
          <w:sz w:val="24"/>
          <w:szCs w:val="24"/>
        </w:rPr>
        <w:t xml:space="preserve">, citing issues of data governance with postsecondary data </w:t>
      </w:r>
      <w:r w:rsidR="00525407">
        <w:rPr>
          <w:rFonts w:ascii="Times New Roman" w:hAnsi="Times New Roman" w:cs="Times New Roman"/>
          <w:sz w:val="24"/>
          <w:szCs w:val="24"/>
        </w:rPr>
        <w:t xml:space="preserve">(i.e., the data </w:t>
      </w:r>
      <w:r w:rsidR="00DE35B8">
        <w:rPr>
          <w:rFonts w:ascii="Times New Roman" w:hAnsi="Times New Roman" w:cs="Times New Roman"/>
          <w:sz w:val="24"/>
          <w:szCs w:val="24"/>
        </w:rPr>
        <w:t>are</w:t>
      </w:r>
      <w:r w:rsidR="00525407">
        <w:rPr>
          <w:rFonts w:ascii="Times New Roman" w:hAnsi="Times New Roman" w:cs="Times New Roman"/>
          <w:sz w:val="24"/>
          <w:szCs w:val="24"/>
        </w:rPr>
        <w:t xml:space="preserve"> </w:t>
      </w:r>
      <w:r w:rsidR="007E0BBB">
        <w:rPr>
          <w:rFonts w:ascii="Times New Roman" w:hAnsi="Times New Roman" w:cs="Times New Roman"/>
          <w:sz w:val="24"/>
          <w:szCs w:val="24"/>
        </w:rPr>
        <w:t xml:space="preserve">owned and reside </w:t>
      </w:r>
      <w:r w:rsidR="00525407">
        <w:rPr>
          <w:rFonts w:ascii="Times New Roman" w:hAnsi="Times New Roman" w:cs="Times New Roman"/>
          <w:sz w:val="24"/>
          <w:szCs w:val="24"/>
        </w:rPr>
        <w:t xml:space="preserve">in different offices </w:t>
      </w:r>
      <w:r w:rsidR="00DE35B8">
        <w:rPr>
          <w:rFonts w:ascii="Times New Roman" w:hAnsi="Times New Roman" w:cs="Times New Roman"/>
          <w:sz w:val="24"/>
          <w:szCs w:val="24"/>
        </w:rPr>
        <w:t>within</w:t>
      </w:r>
      <w:r w:rsidR="00525407">
        <w:rPr>
          <w:rFonts w:ascii="Times New Roman" w:hAnsi="Times New Roman" w:cs="Times New Roman"/>
          <w:sz w:val="24"/>
          <w:szCs w:val="24"/>
        </w:rPr>
        <w:t xml:space="preserve"> the SEA) </w:t>
      </w:r>
      <w:r w:rsidRPr="00630C2A">
        <w:rPr>
          <w:rFonts w:ascii="Times New Roman" w:hAnsi="Times New Roman" w:cs="Times New Roman"/>
          <w:sz w:val="24"/>
          <w:szCs w:val="24"/>
        </w:rPr>
        <w:t>and the additional burden they believe moving postsecondary data to ED</w:t>
      </w:r>
      <w:r w:rsidRPr="00525407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Pr="00630C2A">
        <w:rPr>
          <w:rFonts w:ascii="Times New Roman" w:hAnsi="Times New Roman" w:cs="Times New Roman"/>
          <w:sz w:val="24"/>
          <w:szCs w:val="24"/>
        </w:rPr>
        <w:t xml:space="preserve"> would cause</w:t>
      </w:r>
      <w:r w:rsidR="00525407">
        <w:rPr>
          <w:rFonts w:ascii="Times New Roman" w:hAnsi="Times New Roman" w:cs="Times New Roman"/>
          <w:sz w:val="24"/>
          <w:szCs w:val="24"/>
        </w:rPr>
        <w:t xml:space="preserve"> (i.e., they already had a system set up to report through the CAR and therefore they would have to create new files and add in the ED</w:t>
      </w:r>
      <w:r w:rsidR="00525407" w:rsidRPr="00B8711D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="00525407">
        <w:rPr>
          <w:rFonts w:ascii="Times New Roman" w:hAnsi="Times New Roman" w:cs="Times New Roman"/>
          <w:sz w:val="24"/>
          <w:szCs w:val="24"/>
        </w:rPr>
        <w:t xml:space="preserve"> Coordinator who does not work with the postsecondary data in most states)</w:t>
      </w:r>
      <w:r w:rsidRPr="00630C2A">
        <w:rPr>
          <w:rFonts w:ascii="Times New Roman" w:hAnsi="Times New Roman" w:cs="Times New Roman"/>
          <w:sz w:val="24"/>
          <w:szCs w:val="24"/>
        </w:rPr>
        <w:t>.</w:t>
      </w:r>
    </w:p>
    <w:p w14:paraId="5D2EE60F" w14:textId="606642EE" w:rsidR="00630C2A" w:rsidRDefault="00630C2A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C2A">
        <w:rPr>
          <w:rFonts w:ascii="Times New Roman" w:hAnsi="Times New Roman" w:cs="Times New Roman"/>
          <w:sz w:val="24"/>
          <w:szCs w:val="24"/>
        </w:rPr>
        <w:t xml:space="preserve">After review of comments, </w:t>
      </w:r>
      <w:r w:rsidR="00907575">
        <w:rPr>
          <w:rFonts w:ascii="Times New Roman" w:hAnsi="Times New Roman" w:cs="Times New Roman"/>
          <w:sz w:val="24"/>
          <w:szCs w:val="24"/>
        </w:rPr>
        <w:t>the Department</w:t>
      </w:r>
      <w:r w:rsidRPr="00630C2A">
        <w:rPr>
          <w:rFonts w:ascii="Times New Roman" w:hAnsi="Times New Roman" w:cs="Times New Roman"/>
          <w:sz w:val="24"/>
          <w:szCs w:val="24"/>
        </w:rPr>
        <w:t xml:space="preserve"> </w:t>
      </w:r>
      <w:r w:rsidR="007E0BBB">
        <w:rPr>
          <w:rFonts w:ascii="Times New Roman" w:hAnsi="Times New Roman" w:cs="Times New Roman"/>
          <w:sz w:val="24"/>
          <w:szCs w:val="24"/>
        </w:rPr>
        <w:t>decided</w:t>
      </w:r>
      <w:r w:rsidRPr="00630C2A">
        <w:rPr>
          <w:rFonts w:ascii="Times New Roman" w:hAnsi="Times New Roman" w:cs="Times New Roman"/>
          <w:sz w:val="24"/>
          <w:szCs w:val="24"/>
        </w:rPr>
        <w:t xml:space="preserve"> not </w:t>
      </w:r>
      <w:r w:rsidR="00B8711D">
        <w:rPr>
          <w:rFonts w:ascii="Times New Roman" w:hAnsi="Times New Roman" w:cs="Times New Roman"/>
          <w:sz w:val="24"/>
          <w:szCs w:val="24"/>
        </w:rPr>
        <w:t xml:space="preserve">to </w:t>
      </w:r>
      <w:r w:rsidRPr="00630C2A">
        <w:rPr>
          <w:rFonts w:ascii="Times New Roman" w:hAnsi="Times New Roman" w:cs="Times New Roman"/>
          <w:sz w:val="24"/>
          <w:szCs w:val="24"/>
        </w:rPr>
        <w:t xml:space="preserve">collect the Perkins V </w:t>
      </w:r>
      <w:r w:rsidR="00B8711D">
        <w:rPr>
          <w:rFonts w:ascii="Times New Roman" w:hAnsi="Times New Roman" w:cs="Times New Roman"/>
          <w:sz w:val="24"/>
          <w:szCs w:val="24"/>
        </w:rPr>
        <w:t xml:space="preserve">postsecondary </w:t>
      </w:r>
      <w:r w:rsidRPr="00630C2A">
        <w:rPr>
          <w:rFonts w:ascii="Times New Roman" w:hAnsi="Times New Roman" w:cs="Times New Roman"/>
          <w:sz w:val="24"/>
          <w:szCs w:val="24"/>
        </w:rPr>
        <w:t>enrollment and performance data in ED</w:t>
      </w:r>
      <w:r w:rsidRPr="00907575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Pr="00630C2A">
        <w:rPr>
          <w:rFonts w:ascii="Times New Roman" w:hAnsi="Times New Roman" w:cs="Times New Roman"/>
          <w:sz w:val="24"/>
          <w:szCs w:val="24"/>
        </w:rPr>
        <w:t xml:space="preserve">. Eligible agencies will continue to make their submission of postsecondary </w:t>
      </w:r>
      <w:r w:rsidR="00DE35B8">
        <w:rPr>
          <w:rFonts w:ascii="Times New Roman" w:hAnsi="Times New Roman" w:cs="Times New Roman"/>
          <w:sz w:val="24"/>
          <w:szCs w:val="24"/>
        </w:rPr>
        <w:t xml:space="preserve">data through the </w:t>
      </w:r>
      <w:r w:rsidRPr="00630C2A">
        <w:rPr>
          <w:rFonts w:ascii="Times New Roman" w:hAnsi="Times New Roman" w:cs="Times New Roman"/>
          <w:sz w:val="24"/>
          <w:szCs w:val="24"/>
        </w:rPr>
        <w:t>CAR Portal. Moreover, upon review of input received from eligible agencies regarding ongoing difficulties in submitting data on the secondary core indicators of performance under section 113(b)(2)(A) of Perkins V through the E</w:t>
      </w:r>
      <w:r w:rsidR="007B5BF7">
        <w:rPr>
          <w:rFonts w:ascii="Times New Roman" w:hAnsi="Times New Roman" w:cs="Times New Roman"/>
          <w:sz w:val="24"/>
          <w:szCs w:val="24"/>
        </w:rPr>
        <w:t>D</w:t>
      </w:r>
      <w:r w:rsidRPr="00907575">
        <w:rPr>
          <w:rFonts w:ascii="Times New Roman" w:hAnsi="Times New Roman" w:cs="Times New Roman"/>
          <w:i/>
          <w:iCs/>
          <w:sz w:val="24"/>
          <w:szCs w:val="24"/>
        </w:rPr>
        <w:t>Facts</w:t>
      </w:r>
      <w:r w:rsidRPr="00630C2A">
        <w:rPr>
          <w:rFonts w:ascii="Times New Roman" w:hAnsi="Times New Roman" w:cs="Times New Roman"/>
          <w:sz w:val="24"/>
          <w:szCs w:val="24"/>
        </w:rPr>
        <w:t xml:space="preserve"> Submission System (ESS), the Department is providing eligible agencies with the option to submit their secondary CTE data through the E</w:t>
      </w:r>
      <w:r w:rsidR="00B8711D">
        <w:rPr>
          <w:rFonts w:ascii="Times New Roman" w:hAnsi="Times New Roman" w:cs="Times New Roman"/>
          <w:sz w:val="24"/>
          <w:szCs w:val="24"/>
        </w:rPr>
        <w:t>D</w:t>
      </w:r>
      <w:r w:rsidR="00B8711D" w:rsidRPr="00B8711D">
        <w:rPr>
          <w:rFonts w:ascii="Times New Roman" w:hAnsi="Times New Roman" w:cs="Times New Roman"/>
          <w:i/>
          <w:iCs/>
          <w:sz w:val="24"/>
          <w:szCs w:val="24"/>
        </w:rPr>
        <w:t xml:space="preserve">Facts </w:t>
      </w:r>
      <w:r w:rsidR="00B8711D">
        <w:rPr>
          <w:rFonts w:ascii="Times New Roman" w:hAnsi="Times New Roman" w:cs="Times New Roman"/>
          <w:sz w:val="24"/>
          <w:szCs w:val="24"/>
        </w:rPr>
        <w:t>Submission System (E</w:t>
      </w:r>
      <w:r w:rsidRPr="00630C2A">
        <w:rPr>
          <w:rFonts w:ascii="Times New Roman" w:hAnsi="Times New Roman" w:cs="Times New Roman"/>
          <w:sz w:val="24"/>
          <w:szCs w:val="24"/>
        </w:rPr>
        <w:t>SS</w:t>
      </w:r>
      <w:r w:rsidR="00B8711D">
        <w:rPr>
          <w:rFonts w:ascii="Times New Roman" w:hAnsi="Times New Roman" w:cs="Times New Roman"/>
          <w:sz w:val="24"/>
          <w:szCs w:val="24"/>
        </w:rPr>
        <w:t>)</w:t>
      </w:r>
      <w:r w:rsidRPr="00630C2A">
        <w:rPr>
          <w:rFonts w:ascii="Times New Roman" w:hAnsi="Times New Roman" w:cs="Times New Roman"/>
          <w:sz w:val="24"/>
          <w:szCs w:val="24"/>
        </w:rPr>
        <w:t xml:space="preserve"> or the CAR Portal.</w:t>
      </w:r>
    </w:p>
    <w:p w14:paraId="4950D721" w14:textId="22E0194C" w:rsidR="00925CC7" w:rsidRPr="003E4DB7" w:rsidRDefault="00907575" w:rsidP="009E701D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is going to </w:t>
      </w:r>
      <w:r w:rsidR="00925CC7" w:rsidRPr="003E4DB7">
        <w:rPr>
          <w:rFonts w:ascii="Times New Roman" w:hAnsi="Times New Roman" w:cs="Times New Roman"/>
          <w:sz w:val="24"/>
          <w:szCs w:val="24"/>
        </w:rPr>
        <w:t>explor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 using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Generate </w:t>
      </w:r>
      <w:r w:rsidR="007E0BBB">
        <w:rPr>
          <w:rFonts w:ascii="Times New Roman" w:hAnsi="Times New Roman" w:cs="Times New Roman"/>
          <w:sz w:val="24"/>
          <w:szCs w:val="24"/>
        </w:rPr>
        <w:t>T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ool </w:t>
      </w:r>
      <w:r>
        <w:rPr>
          <w:rFonts w:ascii="Times New Roman" w:hAnsi="Times New Roman" w:cs="Times New Roman"/>
          <w:sz w:val="24"/>
          <w:szCs w:val="24"/>
        </w:rPr>
        <w:t xml:space="preserve">(which </w:t>
      </w:r>
      <w:r w:rsidR="00925CC7" w:rsidRPr="003E4DB7">
        <w:rPr>
          <w:rFonts w:ascii="Times New Roman" w:hAnsi="Times New Roman" w:cs="Times New Roman"/>
          <w:sz w:val="24"/>
          <w:szCs w:val="24"/>
        </w:rPr>
        <w:t>aggregate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for SEAs to report some ED</w:t>
      </w:r>
      <w:r w:rsidRPr="007E0BBB">
        <w:rPr>
          <w:rFonts w:ascii="Times New Roman" w:hAnsi="Times New Roman" w:cs="Times New Roman"/>
          <w:i/>
          <w:iCs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files and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 is organized by CEDS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5CC7" w:rsidRPr="003E4DB7">
        <w:rPr>
          <w:rFonts w:ascii="Times New Roman" w:hAnsi="Times New Roman" w:cs="Times New Roman"/>
          <w:sz w:val="24"/>
          <w:szCs w:val="24"/>
        </w:rPr>
        <w:t xml:space="preserve"> for CAR</w:t>
      </w:r>
      <w:r>
        <w:rPr>
          <w:rFonts w:ascii="Times New Roman" w:hAnsi="Times New Roman" w:cs="Times New Roman"/>
          <w:sz w:val="24"/>
          <w:szCs w:val="24"/>
        </w:rPr>
        <w:t xml:space="preserve"> data. The Department is willing to provide a demonstration or project update on the Generate Tool at OMB’s request.</w:t>
      </w:r>
    </w:p>
    <w:p w14:paraId="18BB91D0" w14:textId="6C375CF7" w:rsidR="00F610FC" w:rsidRPr="003E4DB7" w:rsidRDefault="00925CC7" w:rsidP="009E701D">
      <w:pPr>
        <w:pStyle w:val="ListParagraph"/>
        <w:widowControl w:val="0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E4DB7">
        <w:rPr>
          <w:rFonts w:ascii="Times New Roman" w:hAnsi="Times New Roman" w:cs="Times New Roman"/>
          <w:b/>
          <w:sz w:val="24"/>
          <w:szCs w:val="24"/>
        </w:rPr>
        <w:t>Sex/gender measurement</w:t>
      </w:r>
    </w:p>
    <w:p w14:paraId="2BA85103" w14:textId="5E281A9C" w:rsidR="00630C2A" w:rsidRPr="00630C2A" w:rsidRDefault="00FA3133" w:rsidP="009E70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was interested in ensuring </w:t>
      </w:r>
      <w:r w:rsidR="00DE35B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definition of sex </w:t>
      </w:r>
      <w:r w:rsidR="002F3F4E">
        <w:rPr>
          <w:rFonts w:ascii="Times New Roman" w:hAnsi="Times New Roman" w:cs="Times New Roman"/>
          <w:sz w:val="24"/>
          <w:szCs w:val="24"/>
        </w:rPr>
        <w:t xml:space="preserve">provided to data users </w:t>
      </w:r>
      <w:r>
        <w:rPr>
          <w:rFonts w:ascii="Times New Roman" w:hAnsi="Times New Roman" w:cs="Times New Roman"/>
          <w:sz w:val="24"/>
          <w:szCs w:val="24"/>
        </w:rPr>
        <w:t>align</w:t>
      </w:r>
      <w:r w:rsidR="00DA1F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the definition of the data being submitted </w:t>
      </w:r>
      <w:r w:rsidR="002F3F4E">
        <w:rPr>
          <w:rFonts w:ascii="Times New Roman" w:hAnsi="Times New Roman" w:cs="Times New Roman"/>
          <w:sz w:val="24"/>
          <w:szCs w:val="24"/>
        </w:rPr>
        <w:t>by states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C2A" w:rsidRPr="00630C2A">
        <w:rPr>
          <w:rFonts w:ascii="Times New Roman" w:hAnsi="Times New Roman" w:cs="Times New Roman"/>
          <w:sz w:val="24"/>
          <w:szCs w:val="24"/>
        </w:rPr>
        <w:t>Twenty states and three associations responded to this directed question</w:t>
      </w:r>
      <w:r w:rsidR="00DE35B8">
        <w:rPr>
          <w:rFonts w:ascii="Times New Roman" w:hAnsi="Times New Roman" w:cs="Times New Roman"/>
          <w:sz w:val="24"/>
          <w:szCs w:val="24"/>
        </w:rPr>
        <w:t>.</w:t>
      </w:r>
      <w:r w:rsidR="007E0BBB">
        <w:rPr>
          <w:rFonts w:ascii="Times New Roman" w:hAnsi="Times New Roman" w:cs="Times New Roman"/>
          <w:sz w:val="24"/>
          <w:szCs w:val="24"/>
        </w:rPr>
        <w:t xml:space="preserve"> </w:t>
      </w:r>
      <w:r w:rsidR="00DE35B8">
        <w:rPr>
          <w:rFonts w:ascii="Times New Roman" w:hAnsi="Times New Roman" w:cs="Times New Roman"/>
          <w:sz w:val="24"/>
          <w:szCs w:val="24"/>
        </w:rPr>
        <w:t>Fi</w:t>
      </w:r>
      <w:r w:rsidR="00630C2A" w:rsidRPr="00630C2A">
        <w:rPr>
          <w:rFonts w:ascii="Times New Roman" w:hAnsi="Times New Roman" w:cs="Times New Roman"/>
          <w:sz w:val="24"/>
          <w:szCs w:val="24"/>
        </w:rPr>
        <w:t>fteen commented on removing the use of “biological traits” from the</w:t>
      </w:r>
      <w:r w:rsidR="00DE35B8">
        <w:rPr>
          <w:rFonts w:ascii="Times New Roman" w:hAnsi="Times New Roman" w:cs="Times New Roman"/>
          <w:sz w:val="24"/>
          <w:szCs w:val="24"/>
        </w:rPr>
        <w:t xml:space="preserve"> current</w:t>
      </w:r>
      <w:r w:rsidR="00630C2A" w:rsidRPr="00630C2A">
        <w:rPr>
          <w:rFonts w:ascii="Times New Roman" w:hAnsi="Times New Roman" w:cs="Times New Roman"/>
          <w:sz w:val="24"/>
          <w:szCs w:val="24"/>
        </w:rPr>
        <w:t xml:space="preserve"> definition. Ten states commented that </w:t>
      </w:r>
      <w:r w:rsidR="00B81CCA">
        <w:rPr>
          <w:rFonts w:ascii="Times New Roman" w:hAnsi="Times New Roman" w:cs="Times New Roman"/>
          <w:sz w:val="24"/>
          <w:szCs w:val="24"/>
        </w:rPr>
        <w:t>a</w:t>
      </w:r>
      <w:r w:rsidR="00630C2A" w:rsidRPr="00630C2A">
        <w:rPr>
          <w:rFonts w:ascii="Times New Roman" w:hAnsi="Times New Roman" w:cs="Times New Roman"/>
          <w:sz w:val="24"/>
          <w:szCs w:val="24"/>
        </w:rPr>
        <w:t xml:space="preserve"> change </w:t>
      </w:r>
      <w:r w:rsidR="00B81CCA">
        <w:rPr>
          <w:rFonts w:ascii="Times New Roman" w:hAnsi="Times New Roman" w:cs="Times New Roman"/>
          <w:sz w:val="24"/>
          <w:szCs w:val="24"/>
        </w:rPr>
        <w:t xml:space="preserve">in reporting categories (specifically adding a third category) </w:t>
      </w:r>
      <w:r w:rsidR="00630C2A" w:rsidRPr="00630C2A">
        <w:rPr>
          <w:rFonts w:ascii="Times New Roman" w:hAnsi="Times New Roman" w:cs="Times New Roman"/>
          <w:sz w:val="24"/>
          <w:szCs w:val="24"/>
        </w:rPr>
        <w:t>would have no impact</w:t>
      </w:r>
      <w:r w:rsidR="00DE35B8">
        <w:rPr>
          <w:rFonts w:ascii="Times New Roman" w:hAnsi="Times New Roman" w:cs="Times New Roman"/>
          <w:sz w:val="24"/>
          <w:szCs w:val="24"/>
        </w:rPr>
        <w:t>. However,</w:t>
      </w:r>
      <w:r w:rsidR="00630C2A" w:rsidRPr="00630C2A">
        <w:rPr>
          <w:rFonts w:ascii="Times New Roman" w:hAnsi="Times New Roman" w:cs="Times New Roman"/>
          <w:sz w:val="24"/>
          <w:szCs w:val="24"/>
        </w:rPr>
        <w:t xml:space="preserve"> they would support the change even if it did have impact on their reporting.</w:t>
      </w:r>
    </w:p>
    <w:p w14:paraId="73389F7A" w14:textId="55DE123F" w:rsidR="00630C2A" w:rsidRPr="00630C2A" w:rsidRDefault="00630C2A" w:rsidP="009E70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C2A">
        <w:rPr>
          <w:rFonts w:ascii="Times New Roman" w:hAnsi="Times New Roman" w:cs="Times New Roman"/>
          <w:sz w:val="24"/>
          <w:szCs w:val="24"/>
        </w:rPr>
        <w:t xml:space="preserve">Eighteen states commented on whether the Department should change this data group to </w:t>
      </w:r>
      <w:r w:rsidR="00CB0792">
        <w:rPr>
          <w:rFonts w:ascii="Times New Roman" w:hAnsi="Times New Roman" w:cs="Times New Roman"/>
          <w:sz w:val="24"/>
          <w:szCs w:val="24"/>
        </w:rPr>
        <w:t>“G</w:t>
      </w:r>
      <w:r w:rsidRPr="00630C2A">
        <w:rPr>
          <w:rFonts w:ascii="Times New Roman" w:hAnsi="Times New Roman" w:cs="Times New Roman"/>
          <w:sz w:val="24"/>
          <w:szCs w:val="24"/>
        </w:rPr>
        <w:t>ender</w:t>
      </w:r>
      <w:r w:rsidR="00CB0792">
        <w:rPr>
          <w:rFonts w:ascii="Times New Roman" w:hAnsi="Times New Roman" w:cs="Times New Roman"/>
          <w:sz w:val="24"/>
          <w:szCs w:val="24"/>
        </w:rPr>
        <w:t>”</w:t>
      </w:r>
      <w:r w:rsidRPr="00630C2A">
        <w:rPr>
          <w:rFonts w:ascii="Times New Roman" w:hAnsi="Times New Roman" w:cs="Times New Roman"/>
          <w:sz w:val="24"/>
          <w:szCs w:val="24"/>
        </w:rPr>
        <w:t xml:space="preserve"> with more than two categories. Six states supported making this change and five did not, while the others were mixed. States shared their definitions and categories but there was no</w:t>
      </w:r>
      <w:r w:rsidR="00CB0792">
        <w:rPr>
          <w:rFonts w:ascii="Times New Roman" w:hAnsi="Times New Roman" w:cs="Times New Roman"/>
          <w:sz w:val="24"/>
          <w:szCs w:val="24"/>
        </w:rPr>
        <w:t xml:space="preserve"> </w:t>
      </w:r>
      <w:r w:rsidRPr="00630C2A">
        <w:rPr>
          <w:rFonts w:ascii="Times New Roman" w:hAnsi="Times New Roman" w:cs="Times New Roman"/>
          <w:sz w:val="24"/>
          <w:szCs w:val="24"/>
        </w:rPr>
        <w:t xml:space="preserve">name, definition, or third category that was consistent </w:t>
      </w:r>
      <w:r w:rsidR="00DA1F92">
        <w:rPr>
          <w:rFonts w:ascii="Times New Roman" w:hAnsi="Times New Roman" w:cs="Times New Roman"/>
          <w:sz w:val="24"/>
          <w:szCs w:val="24"/>
        </w:rPr>
        <w:t>among</w:t>
      </w:r>
      <w:r w:rsidRPr="00630C2A">
        <w:rPr>
          <w:rFonts w:ascii="Times New Roman" w:hAnsi="Times New Roman" w:cs="Times New Roman"/>
          <w:sz w:val="24"/>
          <w:szCs w:val="24"/>
        </w:rPr>
        <w:t xml:space="preserve"> the states that recommended changes.</w:t>
      </w:r>
    </w:p>
    <w:p w14:paraId="55CA939C" w14:textId="245827F4" w:rsidR="00CB0792" w:rsidRPr="003E4DB7" w:rsidRDefault="00630C2A" w:rsidP="009E70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C2A">
        <w:rPr>
          <w:rFonts w:ascii="Times New Roman" w:hAnsi="Times New Roman" w:cs="Times New Roman"/>
          <w:sz w:val="24"/>
          <w:szCs w:val="24"/>
        </w:rPr>
        <w:t>Based on public comments</w:t>
      </w:r>
      <w:r w:rsidR="002F3F4E">
        <w:rPr>
          <w:rFonts w:ascii="Times New Roman" w:hAnsi="Times New Roman" w:cs="Times New Roman"/>
          <w:sz w:val="24"/>
          <w:szCs w:val="24"/>
        </w:rPr>
        <w:t>,</w:t>
      </w:r>
      <w:r w:rsidRPr="00630C2A">
        <w:rPr>
          <w:rFonts w:ascii="Times New Roman" w:hAnsi="Times New Roman" w:cs="Times New Roman"/>
          <w:sz w:val="24"/>
          <w:szCs w:val="24"/>
        </w:rPr>
        <w:t xml:space="preserve"> states have various ways of collecting and aggregating these data. </w:t>
      </w:r>
      <w:r w:rsidR="00CB0792">
        <w:rPr>
          <w:rFonts w:ascii="Times New Roman" w:hAnsi="Times New Roman" w:cs="Times New Roman"/>
          <w:sz w:val="24"/>
          <w:szCs w:val="24"/>
        </w:rPr>
        <w:t xml:space="preserve">In response to public comments, </w:t>
      </w:r>
      <w:r w:rsidR="00CB0792" w:rsidRPr="00630C2A">
        <w:rPr>
          <w:rFonts w:ascii="Times New Roman" w:hAnsi="Times New Roman" w:cs="Times New Roman"/>
          <w:sz w:val="24"/>
          <w:szCs w:val="24"/>
        </w:rPr>
        <w:t>the</w:t>
      </w:r>
      <w:r w:rsidRPr="00630C2A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CB0792">
        <w:rPr>
          <w:rFonts w:ascii="Times New Roman" w:hAnsi="Times New Roman" w:cs="Times New Roman"/>
          <w:sz w:val="24"/>
          <w:szCs w:val="24"/>
        </w:rPr>
        <w:t xml:space="preserve">has </w:t>
      </w:r>
      <w:r w:rsidRPr="00630C2A">
        <w:rPr>
          <w:rFonts w:ascii="Times New Roman" w:hAnsi="Times New Roman" w:cs="Times New Roman"/>
          <w:sz w:val="24"/>
          <w:szCs w:val="24"/>
        </w:rPr>
        <w:t>revis</w:t>
      </w:r>
      <w:r w:rsidR="00B81CCA">
        <w:rPr>
          <w:rFonts w:ascii="Times New Roman" w:hAnsi="Times New Roman" w:cs="Times New Roman"/>
          <w:sz w:val="24"/>
          <w:szCs w:val="24"/>
        </w:rPr>
        <w:t>ed</w:t>
      </w:r>
      <w:r w:rsidRPr="00630C2A">
        <w:rPr>
          <w:rFonts w:ascii="Times New Roman" w:hAnsi="Times New Roman" w:cs="Times New Roman"/>
          <w:sz w:val="24"/>
          <w:szCs w:val="24"/>
        </w:rPr>
        <w:t xml:space="preserve"> the definition </w:t>
      </w:r>
      <w:r w:rsidR="00B81CCA">
        <w:rPr>
          <w:rFonts w:ascii="Times New Roman" w:hAnsi="Times New Roman" w:cs="Times New Roman"/>
          <w:sz w:val="24"/>
          <w:szCs w:val="24"/>
        </w:rPr>
        <w:t xml:space="preserve">to </w:t>
      </w:r>
      <w:r w:rsidR="00CB0792">
        <w:rPr>
          <w:rFonts w:ascii="Times New Roman" w:hAnsi="Times New Roman" w:cs="Times New Roman"/>
          <w:sz w:val="24"/>
          <w:szCs w:val="24"/>
        </w:rPr>
        <w:t>remove</w:t>
      </w:r>
      <w:r w:rsidR="00B81CCA">
        <w:rPr>
          <w:rFonts w:ascii="Times New Roman" w:hAnsi="Times New Roman" w:cs="Times New Roman"/>
          <w:sz w:val="24"/>
          <w:szCs w:val="24"/>
        </w:rPr>
        <w:t xml:space="preserve"> reference to “biological traits t</w:t>
      </w:r>
      <w:r w:rsidR="00B81CCA" w:rsidRPr="00630C2A">
        <w:rPr>
          <w:rFonts w:ascii="Times New Roman" w:hAnsi="Times New Roman" w:cs="Times New Roman"/>
          <w:sz w:val="24"/>
          <w:szCs w:val="24"/>
        </w:rPr>
        <w:t>hat distinguish the males and females of a species</w:t>
      </w:r>
      <w:r w:rsidR="00B81CCA">
        <w:rPr>
          <w:rFonts w:ascii="Times New Roman" w:hAnsi="Times New Roman" w:cs="Times New Roman"/>
          <w:sz w:val="24"/>
          <w:szCs w:val="24"/>
        </w:rPr>
        <w:t>”</w:t>
      </w:r>
      <w:r w:rsidR="007E0BBB">
        <w:rPr>
          <w:rFonts w:ascii="Times New Roman" w:hAnsi="Times New Roman" w:cs="Times New Roman"/>
          <w:sz w:val="24"/>
          <w:szCs w:val="24"/>
        </w:rPr>
        <w:t xml:space="preserve"> to align better with state definitions. </w:t>
      </w:r>
      <w:r w:rsidR="00CB0792">
        <w:rPr>
          <w:rFonts w:ascii="Times New Roman" w:hAnsi="Times New Roman" w:cs="Times New Roman"/>
          <w:sz w:val="24"/>
          <w:szCs w:val="24"/>
        </w:rPr>
        <w:t>Furthermore, t</w:t>
      </w:r>
      <w:r w:rsidR="007E0BBB">
        <w:rPr>
          <w:rFonts w:ascii="Times New Roman" w:hAnsi="Times New Roman" w:cs="Times New Roman"/>
          <w:sz w:val="24"/>
          <w:szCs w:val="24"/>
        </w:rPr>
        <w:t xml:space="preserve">he Department acknowledges that current legislation uses the terms sex and gender interchangeably, leading to some confusion. </w:t>
      </w:r>
      <w:r w:rsidRPr="00630C2A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B81CCA">
        <w:rPr>
          <w:rFonts w:ascii="Times New Roman" w:hAnsi="Times New Roman" w:cs="Times New Roman"/>
          <w:sz w:val="24"/>
          <w:szCs w:val="24"/>
        </w:rPr>
        <w:t>did</w:t>
      </w:r>
      <w:r w:rsidRPr="00630C2A">
        <w:rPr>
          <w:rFonts w:ascii="Times New Roman" w:hAnsi="Times New Roman" w:cs="Times New Roman"/>
          <w:sz w:val="24"/>
          <w:szCs w:val="24"/>
        </w:rPr>
        <w:t xml:space="preserve"> </w:t>
      </w:r>
      <w:r w:rsidR="007E0BBB">
        <w:rPr>
          <w:rFonts w:ascii="Times New Roman" w:hAnsi="Times New Roman" w:cs="Times New Roman"/>
          <w:sz w:val="24"/>
          <w:szCs w:val="24"/>
        </w:rPr>
        <w:t xml:space="preserve">not </w:t>
      </w:r>
      <w:r w:rsidRPr="00630C2A">
        <w:rPr>
          <w:rFonts w:ascii="Times New Roman" w:hAnsi="Times New Roman" w:cs="Times New Roman"/>
          <w:sz w:val="24"/>
          <w:szCs w:val="24"/>
        </w:rPr>
        <w:t>propos</w:t>
      </w:r>
      <w:r w:rsidR="00B81CCA">
        <w:rPr>
          <w:rFonts w:ascii="Times New Roman" w:hAnsi="Times New Roman" w:cs="Times New Roman"/>
          <w:sz w:val="24"/>
          <w:szCs w:val="24"/>
        </w:rPr>
        <w:t>e</w:t>
      </w:r>
      <w:r w:rsidRPr="00630C2A">
        <w:rPr>
          <w:rFonts w:ascii="Times New Roman" w:hAnsi="Times New Roman" w:cs="Times New Roman"/>
          <w:sz w:val="24"/>
          <w:szCs w:val="24"/>
        </w:rPr>
        <w:t xml:space="preserve"> any other title, category, or definition changes. NCES will continue to consider ways to provide explicit guidance to states on the reporting of th</w:t>
      </w:r>
      <w:r w:rsidR="00DA1F92">
        <w:rPr>
          <w:rFonts w:ascii="Times New Roman" w:hAnsi="Times New Roman" w:cs="Times New Roman"/>
          <w:sz w:val="24"/>
          <w:szCs w:val="24"/>
        </w:rPr>
        <w:t>ese</w:t>
      </w:r>
      <w:r w:rsidRPr="00630C2A">
        <w:rPr>
          <w:rFonts w:ascii="Times New Roman" w:hAnsi="Times New Roman" w:cs="Times New Roman"/>
          <w:sz w:val="24"/>
          <w:szCs w:val="24"/>
        </w:rPr>
        <w:t xml:space="preserve"> data. For example, </w:t>
      </w:r>
      <w:r w:rsidR="00CB0792">
        <w:rPr>
          <w:rFonts w:ascii="Times New Roman" w:hAnsi="Times New Roman" w:cs="Times New Roman"/>
          <w:sz w:val="24"/>
          <w:szCs w:val="24"/>
        </w:rPr>
        <w:t>the ability</w:t>
      </w:r>
      <w:r w:rsidRPr="00630C2A">
        <w:rPr>
          <w:rFonts w:ascii="Times New Roman" w:hAnsi="Times New Roman" w:cs="Times New Roman"/>
          <w:sz w:val="24"/>
          <w:szCs w:val="24"/>
        </w:rPr>
        <w:t xml:space="preserve"> to report totals for membership that can be greater than the sum of male/female </w:t>
      </w:r>
      <w:r w:rsidR="00CB0792">
        <w:rPr>
          <w:rFonts w:ascii="Times New Roman" w:hAnsi="Times New Roman" w:cs="Times New Roman"/>
          <w:sz w:val="24"/>
          <w:szCs w:val="24"/>
        </w:rPr>
        <w:t xml:space="preserve">counts </w:t>
      </w:r>
      <w:r w:rsidRPr="00630C2A">
        <w:rPr>
          <w:rFonts w:ascii="Times New Roman" w:hAnsi="Times New Roman" w:cs="Times New Roman"/>
          <w:sz w:val="24"/>
          <w:szCs w:val="24"/>
        </w:rPr>
        <w:t>for those states that have a third category. The full set of guidance and outreach on this topic will consider both data submitters and data users.</w:t>
      </w:r>
    </w:p>
    <w:sectPr w:rsidR="00CB0792" w:rsidRPr="003E4DB7" w:rsidSect="0075622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08" w:right="1008" w:bottom="864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285DC" w14:textId="77777777" w:rsidR="003E6E43" w:rsidRDefault="003E6E43">
      <w:r>
        <w:separator/>
      </w:r>
    </w:p>
  </w:endnote>
  <w:endnote w:type="continuationSeparator" w:id="0">
    <w:p w14:paraId="441A4DC0" w14:textId="77777777" w:rsidR="003E6E43" w:rsidRDefault="003E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3248" w14:textId="77777777" w:rsidR="007F4083" w:rsidRDefault="007F40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FD1AC" w14:textId="77777777" w:rsidR="007F4083" w:rsidRDefault="007F40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DD1BB" w14:textId="78DFC328" w:rsidR="007F4083" w:rsidRDefault="00F367A3" w:rsidP="0075622E">
    <w:pPr>
      <w:pStyle w:val="Footer"/>
      <w:tabs>
        <w:tab w:val="clear" w:pos="8640"/>
        <w:tab w:val="right" w:pos="9000"/>
      </w:tabs>
      <w:spacing w:after="0" w:line="240" w:lineRule="auto"/>
      <w:jc w:val="right"/>
    </w:pPr>
    <w:r>
      <w:t xml:space="preserve">Page </w:t>
    </w:r>
    <w:r w:rsidR="00D44AFD">
      <w:t>G</w:t>
    </w:r>
    <w:r>
      <w:t>-</w:t>
    </w:r>
    <w:r w:rsidR="007F4083">
      <w:fldChar w:fldCharType="begin"/>
    </w:r>
    <w:r w:rsidR="007F4083">
      <w:instrText xml:space="preserve"> PAGE   \* MERGEFORMAT </w:instrText>
    </w:r>
    <w:r w:rsidR="007F4083">
      <w:fldChar w:fldCharType="separate"/>
    </w:r>
    <w:r w:rsidR="00E271C5">
      <w:rPr>
        <w:noProof/>
      </w:rPr>
      <w:t>4</w:t>
    </w:r>
    <w:r w:rsidR="007F408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F5CB" w14:textId="77777777" w:rsidR="007F4083" w:rsidRDefault="007F4083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E5E98" w14:textId="77777777" w:rsidR="003E6E43" w:rsidRDefault="003E6E43">
      <w:r>
        <w:separator/>
      </w:r>
    </w:p>
  </w:footnote>
  <w:footnote w:type="continuationSeparator" w:id="0">
    <w:p w14:paraId="3EB2E6FC" w14:textId="77777777" w:rsidR="003E6E43" w:rsidRDefault="003E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9D770" w14:textId="3B4EC39A" w:rsidR="007F4083" w:rsidRPr="0075622E" w:rsidRDefault="007F4083" w:rsidP="0075622E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1101D">
      <w:rPr>
        <w:rFonts w:ascii="Times New Roman" w:hAnsi="Times New Roman" w:cs="Times New Roman"/>
        <w:sz w:val="24"/>
        <w:szCs w:val="24"/>
      </w:rPr>
      <w:t xml:space="preserve">Attachment </w:t>
    </w:r>
    <w:r w:rsidR="00D44AFD">
      <w:rPr>
        <w:rFonts w:ascii="Times New Roman" w:hAnsi="Times New Roman" w:cs="Times New Roman"/>
        <w:sz w:val="24"/>
        <w:szCs w:val="24"/>
      </w:rPr>
      <w:t>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C0DB4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2F069047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29D9BE20" w14:textId="77777777" w:rsidR="007F4083" w:rsidRDefault="007F4083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215F8C4C" w14:textId="77777777" w:rsidR="007F4083" w:rsidRDefault="007F4083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40AB"/>
    <w:multiLevelType w:val="hybridMultilevel"/>
    <w:tmpl w:val="299C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43CF0"/>
    <w:multiLevelType w:val="hybridMultilevel"/>
    <w:tmpl w:val="EE82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193F"/>
    <w:multiLevelType w:val="hybridMultilevel"/>
    <w:tmpl w:val="598C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408E5"/>
    <w:multiLevelType w:val="hybridMultilevel"/>
    <w:tmpl w:val="F04A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0F17"/>
    <w:multiLevelType w:val="hybridMultilevel"/>
    <w:tmpl w:val="44E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D23FA"/>
    <w:multiLevelType w:val="hybridMultilevel"/>
    <w:tmpl w:val="D8E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33BD0"/>
    <w:multiLevelType w:val="hybridMultilevel"/>
    <w:tmpl w:val="979E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F73DB"/>
    <w:multiLevelType w:val="hybridMultilevel"/>
    <w:tmpl w:val="C93C7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110B2"/>
    <w:multiLevelType w:val="hybridMultilevel"/>
    <w:tmpl w:val="7E1A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46E22"/>
    <w:multiLevelType w:val="hybridMultilevel"/>
    <w:tmpl w:val="8622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C22E3"/>
    <w:rsid w:val="00000ABB"/>
    <w:rsid w:val="0000287C"/>
    <w:rsid w:val="00023085"/>
    <w:rsid w:val="0003084A"/>
    <w:rsid w:val="000350E2"/>
    <w:rsid w:val="000367A6"/>
    <w:rsid w:val="00041BD9"/>
    <w:rsid w:val="00043DC7"/>
    <w:rsid w:val="000457A6"/>
    <w:rsid w:val="00047001"/>
    <w:rsid w:val="0004732C"/>
    <w:rsid w:val="000602A9"/>
    <w:rsid w:val="000637E0"/>
    <w:rsid w:val="00064961"/>
    <w:rsid w:val="00066278"/>
    <w:rsid w:val="000663AC"/>
    <w:rsid w:val="00076A5F"/>
    <w:rsid w:val="00083FDC"/>
    <w:rsid w:val="00086826"/>
    <w:rsid w:val="0009040C"/>
    <w:rsid w:val="00092168"/>
    <w:rsid w:val="00093193"/>
    <w:rsid w:val="00095B7C"/>
    <w:rsid w:val="000A00F0"/>
    <w:rsid w:val="000A30E4"/>
    <w:rsid w:val="000B2335"/>
    <w:rsid w:val="000B3D72"/>
    <w:rsid w:val="000B6D37"/>
    <w:rsid w:val="000B78C6"/>
    <w:rsid w:val="000C3445"/>
    <w:rsid w:val="000C56A3"/>
    <w:rsid w:val="000C7390"/>
    <w:rsid w:val="000D0240"/>
    <w:rsid w:val="000D72C6"/>
    <w:rsid w:val="000E2321"/>
    <w:rsid w:val="000E28ED"/>
    <w:rsid w:val="000E576D"/>
    <w:rsid w:val="000F357E"/>
    <w:rsid w:val="001103E0"/>
    <w:rsid w:val="001141AB"/>
    <w:rsid w:val="0011450F"/>
    <w:rsid w:val="0011492A"/>
    <w:rsid w:val="00116F43"/>
    <w:rsid w:val="001173A5"/>
    <w:rsid w:val="00137E95"/>
    <w:rsid w:val="00143607"/>
    <w:rsid w:val="0015060D"/>
    <w:rsid w:val="00154D51"/>
    <w:rsid w:val="001704C9"/>
    <w:rsid w:val="0017090F"/>
    <w:rsid w:val="00181B6E"/>
    <w:rsid w:val="00185297"/>
    <w:rsid w:val="00191A21"/>
    <w:rsid w:val="0019423E"/>
    <w:rsid w:val="001945BE"/>
    <w:rsid w:val="00195286"/>
    <w:rsid w:val="0019713A"/>
    <w:rsid w:val="001A535E"/>
    <w:rsid w:val="001B5282"/>
    <w:rsid w:val="001B7D9C"/>
    <w:rsid w:val="001D17D1"/>
    <w:rsid w:val="001D451F"/>
    <w:rsid w:val="001D52B4"/>
    <w:rsid w:val="001E238C"/>
    <w:rsid w:val="001F0EFC"/>
    <w:rsid w:val="001F1166"/>
    <w:rsid w:val="001F1971"/>
    <w:rsid w:val="001F7C12"/>
    <w:rsid w:val="0020135B"/>
    <w:rsid w:val="00213015"/>
    <w:rsid w:val="002164CD"/>
    <w:rsid w:val="00220771"/>
    <w:rsid w:val="002342E3"/>
    <w:rsid w:val="00237487"/>
    <w:rsid w:val="002378F6"/>
    <w:rsid w:val="00240C92"/>
    <w:rsid w:val="002423A5"/>
    <w:rsid w:val="00247F99"/>
    <w:rsid w:val="00253398"/>
    <w:rsid w:val="002549EE"/>
    <w:rsid w:val="00280199"/>
    <w:rsid w:val="00296A9B"/>
    <w:rsid w:val="00296DFF"/>
    <w:rsid w:val="002976EE"/>
    <w:rsid w:val="002A2AB0"/>
    <w:rsid w:val="002B4A1E"/>
    <w:rsid w:val="002B7138"/>
    <w:rsid w:val="002D6B81"/>
    <w:rsid w:val="002E0F21"/>
    <w:rsid w:val="002E74A2"/>
    <w:rsid w:val="002F3F4E"/>
    <w:rsid w:val="002F5DE0"/>
    <w:rsid w:val="00304FDA"/>
    <w:rsid w:val="0030529E"/>
    <w:rsid w:val="00306529"/>
    <w:rsid w:val="00306932"/>
    <w:rsid w:val="003113A2"/>
    <w:rsid w:val="00321969"/>
    <w:rsid w:val="00331059"/>
    <w:rsid w:val="00331C18"/>
    <w:rsid w:val="00354809"/>
    <w:rsid w:val="00357E84"/>
    <w:rsid w:val="00363934"/>
    <w:rsid w:val="0036653F"/>
    <w:rsid w:val="00393494"/>
    <w:rsid w:val="003B6287"/>
    <w:rsid w:val="003D6DF4"/>
    <w:rsid w:val="003D73C7"/>
    <w:rsid w:val="003D771B"/>
    <w:rsid w:val="003E06DA"/>
    <w:rsid w:val="003E4DB7"/>
    <w:rsid w:val="003E6E43"/>
    <w:rsid w:val="00402F4B"/>
    <w:rsid w:val="00403699"/>
    <w:rsid w:val="004125F0"/>
    <w:rsid w:val="004200B0"/>
    <w:rsid w:val="0042544F"/>
    <w:rsid w:val="004256C6"/>
    <w:rsid w:val="00427CDA"/>
    <w:rsid w:val="00434D49"/>
    <w:rsid w:val="0043780F"/>
    <w:rsid w:val="00437D41"/>
    <w:rsid w:val="004405DC"/>
    <w:rsid w:val="0044173A"/>
    <w:rsid w:val="0044236D"/>
    <w:rsid w:val="00452052"/>
    <w:rsid w:val="00452B2C"/>
    <w:rsid w:val="0045589B"/>
    <w:rsid w:val="00457E46"/>
    <w:rsid w:val="00460F44"/>
    <w:rsid w:val="00470181"/>
    <w:rsid w:val="00470685"/>
    <w:rsid w:val="00474A3A"/>
    <w:rsid w:val="00485E88"/>
    <w:rsid w:val="00490C24"/>
    <w:rsid w:val="00497B87"/>
    <w:rsid w:val="004A00D0"/>
    <w:rsid w:val="004A3ABD"/>
    <w:rsid w:val="004C1702"/>
    <w:rsid w:val="004C185F"/>
    <w:rsid w:val="004D4AD2"/>
    <w:rsid w:val="004E03FA"/>
    <w:rsid w:val="004E1F1C"/>
    <w:rsid w:val="004F1E88"/>
    <w:rsid w:val="004F51C1"/>
    <w:rsid w:val="004F5ED5"/>
    <w:rsid w:val="00506F78"/>
    <w:rsid w:val="005078D8"/>
    <w:rsid w:val="00511B02"/>
    <w:rsid w:val="00512984"/>
    <w:rsid w:val="00512FFC"/>
    <w:rsid w:val="00514969"/>
    <w:rsid w:val="00515087"/>
    <w:rsid w:val="00515A7B"/>
    <w:rsid w:val="00525407"/>
    <w:rsid w:val="00527CD2"/>
    <w:rsid w:val="005339A2"/>
    <w:rsid w:val="00534930"/>
    <w:rsid w:val="005439EA"/>
    <w:rsid w:val="00547D6C"/>
    <w:rsid w:val="0055653B"/>
    <w:rsid w:val="00571902"/>
    <w:rsid w:val="0057544B"/>
    <w:rsid w:val="005869B9"/>
    <w:rsid w:val="00586D31"/>
    <w:rsid w:val="00587A35"/>
    <w:rsid w:val="0059116E"/>
    <w:rsid w:val="005B3342"/>
    <w:rsid w:val="005B3A4A"/>
    <w:rsid w:val="005C10E7"/>
    <w:rsid w:val="005C1C9F"/>
    <w:rsid w:val="005C346E"/>
    <w:rsid w:val="005E700A"/>
    <w:rsid w:val="005F45EC"/>
    <w:rsid w:val="005F6233"/>
    <w:rsid w:val="00600A45"/>
    <w:rsid w:val="00603B6D"/>
    <w:rsid w:val="00604D0F"/>
    <w:rsid w:val="00607239"/>
    <w:rsid w:val="006153B8"/>
    <w:rsid w:val="00626598"/>
    <w:rsid w:val="00630C2A"/>
    <w:rsid w:val="00634029"/>
    <w:rsid w:val="0064288B"/>
    <w:rsid w:val="00643CC7"/>
    <w:rsid w:val="00644792"/>
    <w:rsid w:val="006449FB"/>
    <w:rsid w:val="00651B5B"/>
    <w:rsid w:val="0065287B"/>
    <w:rsid w:val="006534D2"/>
    <w:rsid w:val="00660C6D"/>
    <w:rsid w:val="00667191"/>
    <w:rsid w:val="00667CFB"/>
    <w:rsid w:val="00690C5C"/>
    <w:rsid w:val="00692EF4"/>
    <w:rsid w:val="006A534A"/>
    <w:rsid w:val="006A6593"/>
    <w:rsid w:val="006C22E3"/>
    <w:rsid w:val="006C3A19"/>
    <w:rsid w:val="006D2DDB"/>
    <w:rsid w:val="006E218E"/>
    <w:rsid w:val="006E401A"/>
    <w:rsid w:val="006E7C22"/>
    <w:rsid w:val="006F1FB0"/>
    <w:rsid w:val="006F7F48"/>
    <w:rsid w:val="00700927"/>
    <w:rsid w:val="007123EE"/>
    <w:rsid w:val="0071437A"/>
    <w:rsid w:val="007169AA"/>
    <w:rsid w:val="00721A7C"/>
    <w:rsid w:val="00722EC7"/>
    <w:rsid w:val="00730EA9"/>
    <w:rsid w:val="007350F0"/>
    <w:rsid w:val="0075622E"/>
    <w:rsid w:val="0076392D"/>
    <w:rsid w:val="00763D03"/>
    <w:rsid w:val="007760DD"/>
    <w:rsid w:val="00790965"/>
    <w:rsid w:val="00793A95"/>
    <w:rsid w:val="00795B32"/>
    <w:rsid w:val="007A060A"/>
    <w:rsid w:val="007A2655"/>
    <w:rsid w:val="007A2EAC"/>
    <w:rsid w:val="007A4D2E"/>
    <w:rsid w:val="007A5245"/>
    <w:rsid w:val="007B5BF7"/>
    <w:rsid w:val="007B605B"/>
    <w:rsid w:val="007D2009"/>
    <w:rsid w:val="007E0BBB"/>
    <w:rsid w:val="007E3563"/>
    <w:rsid w:val="007F4083"/>
    <w:rsid w:val="007F50FA"/>
    <w:rsid w:val="0080117D"/>
    <w:rsid w:val="00801829"/>
    <w:rsid w:val="00801E02"/>
    <w:rsid w:val="00802462"/>
    <w:rsid w:val="008025B4"/>
    <w:rsid w:val="00813E64"/>
    <w:rsid w:val="008218CA"/>
    <w:rsid w:val="0082345F"/>
    <w:rsid w:val="00824A8F"/>
    <w:rsid w:val="008525C6"/>
    <w:rsid w:val="00880133"/>
    <w:rsid w:val="00881386"/>
    <w:rsid w:val="00887C30"/>
    <w:rsid w:val="008907AC"/>
    <w:rsid w:val="00892A47"/>
    <w:rsid w:val="008A3D32"/>
    <w:rsid w:val="008A7AB1"/>
    <w:rsid w:val="008B2FD7"/>
    <w:rsid w:val="008B535D"/>
    <w:rsid w:val="008C1701"/>
    <w:rsid w:val="008D2C94"/>
    <w:rsid w:val="008E7CFE"/>
    <w:rsid w:val="008F0ACF"/>
    <w:rsid w:val="008F4B33"/>
    <w:rsid w:val="00902B76"/>
    <w:rsid w:val="00907575"/>
    <w:rsid w:val="00921A87"/>
    <w:rsid w:val="00924970"/>
    <w:rsid w:val="00925CC7"/>
    <w:rsid w:val="0092694A"/>
    <w:rsid w:val="00927FDF"/>
    <w:rsid w:val="00934CD3"/>
    <w:rsid w:val="0094502F"/>
    <w:rsid w:val="009471F2"/>
    <w:rsid w:val="009521B2"/>
    <w:rsid w:val="009639EC"/>
    <w:rsid w:val="00967332"/>
    <w:rsid w:val="00985386"/>
    <w:rsid w:val="009B4950"/>
    <w:rsid w:val="009C1D27"/>
    <w:rsid w:val="009C2E83"/>
    <w:rsid w:val="009E2EB2"/>
    <w:rsid w:val="009E701D"/>
    <w:rsid w:val="009F0715"/>
    <w:rsid w:val="009F66B8"/>
    <w:rsid w:val="00A016CB"/>
    <w:rsid w:val="00A053F1"/>
    <w:rsid w:val="00A05B04"/>
    <w:rsid w:val="00A107E1"/>
    <w:rsid w:val="00A11B57"/>
    <w:rsid w:val="00A145DB"/>
    <w:rsid w:val="00A157F0"/>
    <w:rsid w:val="00A17B41"/>
    <w:rsid w:val="00A20BBD"/>
    <w:rsid w:val="00A33B9B"/>
    <w:rsid w:val="00A3739F"/>
    <w:rsid w:val="00A410F9"/>
    <w:rsid w:val="00A44DF6"/>
    <w:rsid w:val="00A5079C"/>
    <w:rsid w:val="00A551D0"/>
    <w:rsid w:val="00A70284"/>
    <w:rsid w:val="00A71602"/>
    <w:rsid w:val="00A73B4F"/>
    <w:rsid w:val="00A75516"/>
    <w:rsid w:val="00A805BE"/>
    <w:rsid w:val="00A868E5"/>
    <w:rsid w:val="00AA163A"/>
    <w:rsid w:val="00AA1C10"/>
    <w:rsid w:val="00AA51CB"/>
    <w:rsid w:val="00AB4BEA"/>
    <w:rsid w:val="00AC6449"/>
    <w:rsid w:val="00AC6CB1"/>
    <w:rsid w:val="00AD1AF3"/>
    <w:rsid w:val="00AE1C61"/>
    <w:rsid w:val="00AE3D0A"/>
    <w:rsid w:val="00AE6C14"/>
    <w:rsid w:val="00AF4A2B"/>
    <w:rsid w:val="00AF63F2"/>
    <w:rsid w:val="00AF6BDB"/>
    <w:rsid w:val="00B01418"/>
    <w:rsid w:val="00B06F6E"/>
    <w:rsid w:val="00B1101D"/>
    <w:rsid w:val="00B20D3E"/>
    <w:rsid w:val="00B2191C"/>
    <w:rsid w:val="00B237E9"/>
    <w:rsid w:val="00B24672"/>
    <w:rsid w:val="00B26568"/>
    <w:rsid w:val="00B50607"/>
    <w:rsid w:val="00B51DAE"/>
    <w:rsid w:val="00B520A8"/>
    <w:rsid w:val="00B65AE7"/>
    <w:rsid w:val="00B72F0C"/>
    <w:rsid w:val="00B76C1F"/>
    <w:rsid w:val="00B809F1"/>
    <w:rsid w:val="00B81CCA"/>
    <w:rsid w:val="00B8711D"/>
    <w:rsid w:val="00B906ED"/>
    <w:rsid w:val="00B9406D"/>
    <w:rsid w:val="00BA1C4E"/>
    <w:rsid w:val="00BA379E"/>
    <w:rsid w:val="00BA7535"/>
    <w:rsid w:val="00BB433D"/>
    <w:rsid w:val="00BB57C7"/>
    <w:rsid w:val="00BB675F"/>
    <w:rsid w:val="00BC0A15"/>
    <w:rsid w:val="00BC22AE"/>
    <w:rsid w:val="00BE1408"/>
    <w:rsid w:val="00BE247E"/>
    <w:rsid w:val="00BE61BB"/>
    <w:rsid w:val="00BE6E74"/>
    <w:rsid w:val="00BE708A"/>
    <w:rsid w:val="00BF18D1"/>
    <w:rsid w:val="00BF6102"/>
    <w:rsid w:val="00BF7003"/>
    <w:rsid w:val="00BF7F19"/>
    <w:rsid w:val="00C02550"/>
    <w:rsid w:val="00C02D74"/>
    <w:rsid w:val="00C105B0"/>
    <w:rsid w:val="00C24119"/>
    <w:rsid w:val="00C26B91"/>
    <w:rsid w:val="00C32EFC"/>
    <w:rsid w:val="00C32FF5"/>
    <w:rsid w:val="00C36344"/>
    <w:rsid w:val="00C41F75"/>
    <w:rsid w:val="00C7469A"/>
    <w:rsid w:val="00C775EE"/>
    <w:rsid w:val="00C804CD"/>
    <w:rsid w:val="00C80668"/>
    <w:rsid w:val="00C863A2"/>
    <w:rsid w:val="00C86F78"/>
    <w:rsid w:val="00C91FC3"/>
    <w:rsid w:val="00C94673"/>
    <w:rsid w:val="00CA3CBD"/>
    <w:rsid w:val="00CA3F49"/>
    <w:rsid w:val="00CA7E9A"/>
    <w:rsid w:val="00CB0792"/>
    <w:rsid w:val="00CC28B2"/>
    <w:rsid w:val="00CC2AD8"/>
    <w:rsid w:val="00CC43D0"/>
    <w:rsid w:val="00CD2265"/>
    <w:rsid w:val="00CD7F0D"/>
    <w:rsid w:val="00CE2D6E"/>
    <w:rsid w:val="00CF6507"/>
    <w:rsid w:val="00D02461"/>
    <w:rsid w:val="00D13F9D"/>
    <w:rsid w:val="00D22B01"/>
    <w:rsid w:val="00D26759"/>
    <w:rsid w:val="00D32AC8"/>
    <w:rsid w:val="00D3550E"/>
    <w:rsid w:val="00D415FC"/>
    <w:rsid w:val="00D44AFD"/>
    <w:rsid w:val="00D5580D"/>
    <w:rsid w:val="00D738AC"/>
    <w:rsid w:val="00D74F8D"/>
    <w:rsid w:val="00D80B7D"/>
    <w:rsid w:val="00D855CB"/>
    <w:rsid w:val="00D85D4A"/>
    <w:rsid w:val="00D900F3"/>
    <w:rsid w:val="00D939A1"/>
    <w:rsid w:val="00DA1F92"/>
    <w:rsid w:val="00DA7B21"/>
    <w:rsid w:val="00DB0925"/>
    <w:rsid w:val="00DB4DE1"/>
    <w:rsid w:val="00DB6DC8"/>
    <w:rsid w:val="00DD1CFE"/>
    <w:rsid w:val="00DE34EF"/>
    <w:rsid w:val="00DE35B8"/>
    <w:rsid w:val="00DE5859"/>
    <w:rsid w:val="00DE601B"/>
    <w:rsid w:val="00E05DAE"/>
    <w:rsid w:val="00E110D0"/>
    <w:rsid w:val="00E11B9A"/>
    <w:rsid w:val="00E12AAB"/>
    <w:rsid w:val="00E150CB"/>
    <w:rsid w:val="00E23BAE"/>
    <w:rsid w:val="00E271C5"/>
    <w:rsid w:val="00E478F9"/>
    <w:rsid w:val="00E53FF8"/>
    <w:rsid w:val="00E62921"/>
    <w:rsid w:val="00E73215"/>
    <w:rsid w:val="00E7676E"/>
    <w:rsid w:val="00E84970"/>
    <w:rsid w:val="00E9368A"/>
    <w:rsid w:val="00E9509B"/>
    <w:rsid w:val="00EA1E30"/>
    <w:rsid w:val="00EA255D"/>
    <w:rsid w:val="00EA32C5"/>
    <w:rsid w:val="00EB6AF5"/>
    <w:rsid w:val="00EC32E1"/>
    <w:rsid w:val="00ED15EB"/>
    <w:rsid w:val="00ED4AC0"/>
    <w:rsid w:val="00EE29E7"/>
    <w:rsid w:val="00EE5E26"/>
    <w:rsid w:val="00EE7565"/>
    <w:rsid w:val="00EE7735"/>
    <w:rsid w:val="00EE77B1"/>
    <w:rsid w:val="00EF06AE"/>
    <w:rsid w:val="00EF1E52"/>
    <w:rsid w:val="00EF6C64"/>
    <w:rsid w:val="00F102C2"/>
    <w:rsid w:val="00F15358"/>
    <w:rsid w:val="00F22DFD"/>
    <w:rsid w:val="00F23E17"/>
    <w:rsid w:val="00F31F25"/>
    <w:rsid w:val="00F320AD"/>
    <w:rsid w:val="00F338D3"/>
    <w:rsid w:val="00F3439B"/>
    <w:rsid w:val="00F367A3"/>
    <w:rsid w:val="00F4043F"/>
    <w:rsid w:val="00F50C17"/>
    <w:rsid w:val="00F5343A"/>
    <w:rsid w:val="00F55AD9"/>
    <w:rsid w:val="00F610FC"/>
    <w:rsid w:val="00F6378E"/>
    <w:rsid w:val="00F733BD"/>
    <w:rsid w:val="00F75086"/>
    <w:rsid w:val="00F86F9A"/>
    <w:rsid w:val="00F90E4B"/>
    <w:rsid w:val="00FA216E"/>
    <w:rsid w:val="00FA3133"/>
    <w:rsid w:val="00FB1B1B"/>
    <w:rsid w:val="00FB1B2E"/>
    <w:rsid w:val="00FB33B2"/>
    <w:rsid w:val="00FC24B2"/>
    <w:rsid w:val="00FE3F0E"/>
    <w:rsid w:val="00FE422A"/>
    <w:rsid w:val="00FF05AD"/>
    <w:rsid w:val="00FF25F4"/>
    <w:rsid w:val="00FF4DA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963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21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E629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E629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unhideWhenUsed/>
    <w:qFormat/>
    <w:rsid w:val="00E629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E629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9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9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D9C"/>
    <w:rPr>
      <w:sz w:val="72"/>
    </w:rPr>
  </w:style>
  <w:style w:type="character" w:styleId="PageNumber">
    <w:name w:val="page number"/>
    <w:basedOn w:val="DefaultParagraphFont"/>
    <w:rsid w:val="001B7D9C"/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B7D9C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rsid w:val="001B7D9C"/>
    <w:pPr>
      <w:ind w:left="1080"/>
    </w:pPr>
    <w:rPr>
      <w:bCs/>
    </w:rPr>
  </w:style>
  <w:style w:type="paragraph" w:styleId="BodyTextIndent3">
    <w:name w:val="Body Text Indent 3"/>
    <w:basedOn w:val="Normal"/>
    <w:rsid w:val="001B7D9C"/>
    <w:pPr>
      <w:ind w:left="1440"/>
    </w:pPr>
  </w:style>
  <w:style w:type="paragraph" w:styleId="TOC7">
    <w:name w:val="toc 7"/>
    <w:basedOn w:val="Normal"/>
    <w:next w:val="Normal"/>
    <w:autoRedefine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color w:val="0000FF"/>
      <w:u w:val="single"/>
    </w:rPr>
  </w:style>
  <w:style w:type="character" w:styleId="FollowedHyperlink">
    <w:name w:val="FollowedHyperlink"/>
    <w:basedOn w:val="DefaultParagraphFont"/>
    <w:rsid w:val="001B7D9C"/>
    <w:rPr>
      <w:color w:val="800080"/>
      <w:u w:val="single"/>
    </w:rPr>
  </w:style>
  <w:style w:type="paragraph" w:styleId="NormalWeb">
    <w:name w:val="Normal (Web)"/>
    <w:basedOn w:val="Normal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semiHidden/>
    <w:rsid w:val="001B7D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B7D9C"/>
    <w:rPr>
      <w:vertAlign w:val="superscript"/>
    </w:rPr>
  </w:style>
  <w:style w:type="paragraph" w:styleId="BodyText2">
    <w:name w:val="Body Text 2"/>
    <w:basedOn w:val="Normal"/>
    <w:rsid w:val="001B7D9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B7D9C"/>
    <w:pPr>
      <w:ind w:left="240"/>
    </w:pPr>
  </w:style>
  <w:style w:type="paragraph" w:styleId="TOC3">
    <w:name w:val="toc 3"/>
    <w:basedOn w:val="Normal"/>
    <w:next w:val="Normal"/>
    <w:autoRedefine/>
    <w:semiHidden/>
    <w:rsid w:val="001B7D9C"/>
    <w:pPr>
      <w:ind w:left="480"/>
    </w:pPr>
  </w:style>
  <w:style w:type="table" w:styleId="TableGrid">
    <w:name w:val="Table Grid"/>
    <w:basedOn w:val="TableNormal"/>
    <w:rsid w:val="001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7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E6292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E629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487"/>
    <w:rPr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37487"/>
  </w:style>
  <w:style w:type="character" w:customStyle="1" w:styleId="FooterChar">
    <w:name w:val="Footer Char"/>
    <w:basedOn w:val="DefaultParagraphFont"/>
    <w:link w:val="Footer"/>
    <w:uiPriority w:val="99"/>
    <w:rsid w:val="001F0E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00B0"/>
    <w:rPr>
      <w:sz w:val="24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E629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629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629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29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29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9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29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6292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629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629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2921"/>
  </w:style>
  <w:style w:type="paragraph" w:styleId="Quote">
    <w:name w:val="Quote"/>
    <w:basedOn w:val="Normal"/>
    <w:next w:val="Normal"/>
    <w:link w:val="QuoteChar"/>
    <w:uiPriority w:val="2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92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62921"/>
    <w:rPr>
      <w:i/>
      <w:iCs/>
    </w:rPr>
  </w:style>
  <w:style w:type="character" w:styleId="IntenseEmphasis">
    <w:name w:val="Intense Emphasis"/>
    <w:uiPriority w:val="21"/>
    <w:qFormat/>
    <w:rsid w:val="00E629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629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629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629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15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5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55AD9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25CC7"/>
    <w:pPr>
      <w:spacing w:after="0" w:line="240" w:lineRule="auto"/>
    </w:pPr>
    <w:rPr>
      <w:rFonts w:ascii="Calibri" w:eastAsiaTheme="minorHAnsi" w:hAnsi="Calibri" w:cs="Calibri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5CC7"/>
    <w:rPr>
      <w:rFonts w:ascii="Calibri" w:eastAsiaTheme="minorHAnsi" w:hAnsi="Calibri" w:cs="Calibri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21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E629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E629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unhideWhenUsed/>
    <w:qFormat/>
    <w:rsid w:val="00E629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E629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9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9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D9C"/>
    <w:rPr>
      <w:sz w:val="72"/>
    </w:rPr>
  </w:style>
  <w:style w:type="character" w:styleId="PageNumber">
    <w:name w:val="page number"/>
    <w:basedOn w:val="DefaultParagraphFont"/>
    <w:rsid w:val="001B7D9C"/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B7D9C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rsid w:val="001B7D9C"/>
    <w:pPr>
      <w:ind w:left="1080"/>
    </w:pPr>
    <w:rPr>
      <w:bCs/>
    </w:rPr>
  </w:style>
  <w:style w:type="paragraph" w:styleId="BodyTextIndent3">
    <w:name w:val="Body Text Indent 3"/>
    <w:basedOn w:val="Normal"/>
    <w:rsid w:val="001B7D9C"/>
    <w:pPr>
      <w:ind w:left="1440"/>
    </w:pPr>
  </w:style>
  <w:style w:type="paragraph" w:styleId="TOC7">
    <w:name w:val="toc 7"/>
    <w:basedOn w:val="Normal"/>
    <w:next w:val="Normal"/>
    <w:autoRedefine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color w:val="0000FF"/>
      <w:u w:val="single"/>
    </w:rPr>
  </w:style>
  <w:style w:type="character" w:styleId="FollowedHyperlink">
    <w:name w:val="FollowedHyperlink"/>
    <w:basedOn w:val="DefaultParagraphFont"/>
    <w:rsid w:val="001B7D9C"/>
    <w:rPr>
      <w:color w:val="800080"/>
      <w:u w:val="single"/>
    </w:rPr>
  </w:style>
  <w:style w:type="paragraph" w:styleId="NormalWeb">
    <w:name w:val="Normal (Web)"/>
    <w:basedOn w:val="Normal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semiHidden/>
    <w:rsid w:val="001B7D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B7D9C"/>
    <w:rPr>
      <w:vertAlign w:val="superscript"/>
    </w:rPr>
  </w:style>
  <w:style w:type="paragraph" w:styleId="BodyText2">
    <w:name w:val="Body Text 2"/>
    <w:basedOn w:val="Normal"/>
    <w:rsid w:val="001B7D9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B7D9C"/>
    <w:pPr>
      <w:ind w:left="240"/>
    </w:pPr>
  </w:style>
  <w:style w:type="paragraph" w:styleId="TOC3">
    <w:name w:val="toc 3"/>
    <w:basedOn w:val="Normal"/>
    <w:next w:val="Normal"/>
    <w:autoRedefine/>
    <w:semiHidden/>
    <w:rsid w:val="001B7D9C"/>
    <w:pPr>
      <w:ind w:left="480"/>
    </w:pPr>
  </w:style>
  <w:style w:type="table" w:styleId="TableGrid">
    <w:name w:val="Table Grid"/>
    <w:basedOn w:val="TableNormal"/>
    <w:rsid w:val="001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7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E6292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E629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487"/>
    <w:rPr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37487"/>
  </w:style>
  <w:style w:type="character" w:customStyle="1" w:styleId="FooterChar">
    <w:name w:val="Footer Char"/>
    <w:basedOn w:val="DefaultParagraphFont"/>
    <w:link w:val="Footer"/>
    <w:uiPriority w:val="99"/>
    <w:rsid w:val="001F0E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00B0"/>
    <w:rPr>
      <w:sz w:val="24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E629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629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629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29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29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9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29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6292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629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629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2921"/>
  </w:style>
  <w:style w:type="paragraph" w:styleId="Quote">
    <w:name w:val="Quote"/>
    <w:basedOn w:val="Normal"/>
    <w:next w:val="Normal"/>
    <w:link w:val="QuoteChar"/>
    <w:uiPriority w:val="2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92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62921"/>
    <w:rPr>
      <w:i/>
      <w:iCs/>
    </w:rPr>
  </w:style>
  <w:style w:type="character" w:styleId="IntenseEmphasis">
    <w:name w:val="Intense Emphasis"/>
    <w:uiPriority w:val="21"/>
    <w:qFormat/>
    <w:rsid w:val="00E629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629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629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629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15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5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55AD9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25CC7"/>
    <w:pPr>
      <w:spacing w:after="0" w:line="240" w:lineRule="auto"/>
    </w:pPr>
    <w:rPr>
      <w:rFonts w:ascii="Calibri" w:eastAsiaTheme="minorHAnsi" w:hAnsi="Calibri" w:cs="Calibri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5CC7"/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32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DNVT47QTA7NQ-161-308075</_dlc_DocId>
    <_dlc_DocIdUrl xmlns="b7635ab0-52e7-4e33-aa76-893cd120ef45">
      <Url>https://sharepoint.aemcorp.com/ed/etss/_layouts/15/DocIdRedir.aspx?ID=DNVT47QTA7NQ-161-308075</Url>
      <Description>DNVT47QTA7NQ-161-308075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199ce19037b3febe0ddd8d53795555b5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2cbcd85c175d0214924c5aa48040741a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Notes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1769-CFF9-4A26-AE49-479FA1A1EAB0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C76BC189-712D-41AF-8578-BDDFE1E068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1EB6B9-DC1A-4C61-95C8-9B4DFBDFC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2E946-B6FB-4E54-99C4-3AC04F893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189CF5-215F-4D78-BEAF-42C99406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 Directed Questions</vt:lpstr>
    </vt:vector>
  </TitlesOfParts>
  <Company>U.S. Department of Education</Company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Directed Questions</dc:title>
  <dc:creator>kimberly.goodwin</dc:creator>
  <cp:lastModifiedBy>SYSTEM</cp:lastModifiedBy>
  <cp:revision>2</cp:revision>
  <cp:lastPrinted>2019-06-11T15:01:00Z</cp:lastPrinted>
  <dcterms:created xsi:type="dcterms:W3CDTF">2019-07-22T15:31:00Z</dcterms:created>
  <dcterms:modified xsi:type="dcterms:W3CDTF">2019-07-22T15:31:00Z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3ec7edbc-1759-40f0-9863-59c61eb61281</vt:lpwstr>
  </property>
</Properties>
</file>