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7814" w:rsidP="00867814" w14:paraId="0DF28E4A" w14:textId="0DD92721">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rPr>
        <w:t>ATTACHMENT L</w:t>
      </w:r>
      <w:r>
        <w:rPr>
          <w:rStyle w:val="eop"/>
          <w:rFonts w:ascii="Arial" w:hAnsi="Arial" w:cs="Arial"/>
          <w:b/>
          <w:bCs/>
        </w:rPr>
        <w:t> </w:t>
      </w:r>
    </w:p>
    <w:p w:rsidR="00867814" w:rsidP="00867814" w14:paraId="2D49719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75979D59" w14:textId="6130172D">
      <w:pPr>
        <w:pStyle w:val="paragraph"/>
        <w:spacing w:before="0" w:beforeAutospacing="0" w:after="0" w:afterAutospacing="0"/>
        <w:jc w:val="center"/>
        <w:textAlignment w:val="baseline"/>
        <w:rPr>
          <w:rFonts w:ascii="Segoe UI" w:hAnsi="Segoe UI" w:cs="Segoe UI"/>
          <w:sz w:val="18"/>
          <w:szCs w:val="18"/>
        </w:rPr>
      </w:pPr>
      <w:r w:rsidRPr="005A4121">
        <w:rPr>
          <w:rStyle w:val="normaltextrun"/>
          <w:rFonts w:ascii="Arial" w:hAnsi="Arial" w:cs="Arial"/>
          <w:b/>
          <w:bCs/>
          <w:sz w:val="22"/>
          <w:szCs w:val="22"/>
        </w:rPr>
        <w:t xml:space="preserve">Third-Party Profiler Application Form for </w:t>
      </w:r>
      <w:r w:rsidRPr="00867814">
        <w:rPr>
          <w:rStyle w:val="normaltextrun"/>
          <w:rFonts w:ascii="Arial" w:hAnsi="Arial" w:cs="Arial"/>
          <w:b/>
          <w:bCs/>
          <w:sz w:val="22"/>
          <w:szCs w:val="22"/>
        </w:rPr>
        <w:t>Product Certification</w:t>
      </w:r>
      <w:r>
        <w:rPr>
          <w:rStyle w:val="eop"/>
          <w:rFonts w:ascii="Arial" w:hAnsi="Arial" w:cs="Arial"/>
          <w:sz w:val="22"/>
          <w:szCs w:val="22"/>
        </w:rPr>
        <w:t> </w:t>
      </w:r>
    </w:p>
    <w:p w:rsidR="00867814" w:rsidP="00867814" w14:paraId="547C43F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3E480C1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6D055C8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01BC408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2E05250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166A8C8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67814" w:rsidP="00867814" w14:paraId="109D379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67814" w:rsidP="00867814" w14:paraId="7A6A3F9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59169CB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5386BA9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72B065A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74399A9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60ECF06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67814" w:rsidP="00867814" w14:paraId="7CD0170D" w14:textId="42FAB42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OMB Control No. 2070-</w:t>
      </w:r>
      <w:r w:rsidR="00400974">
        <w:rPr>
          <w:rStyle w:val="normaltextrun"/>
          <w:rFonts w:ascii="Arial" w:hAnsi="Arial" w:cs="Arial"/>
          <w:b/>
          <w:bCs/>
        </w:rPr>
        <w:t>0221</w:t>
      </w:r>
    </w:p>
    <w:p w:rsidR="00867814" w:rsidP="00867814" w14:paraId="56115A49" w14:textId="70F6EDC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Approval expires </w:t>
      </w:r>
      <w:r w:rsidR="002D6EF1">
        <w:rPr>
          <w:rStyle w:val="normaltextrun"/>
          <w:rFonts w:ascii="Arial" w:hAnsi="Arial" w:cs="Arial"/>
          <w:b/>
          <w:bCs/>
        </w:rPr>
        <w:t>5/31/2025</w:t>
      </w:r>
    </w:p>
    <w:p w:rsidR="00867814" w:rsidP="65D22DD8" w14:paraId="72C1996E" w14:textId="2C754795">
      <w:pPr>
        <w:pStyle w:val="paragraph"/>
        <w:spacing w:before="0" w:beforeAutospacing="0" w:after="0" w:afterAutospacing="0"/>
        <w:ind w:left="360" w:right="-195"/>
        <w:textAlignment w:val="baseline"/>
        <w:rPr>
          <w:rFonts w:ascii="Segoe UI" w:hAnsi="Segoe UI" w:cs="Segoe UI"/>
          <w:sz w:val="18"/>
          <w:szCs w:val="18"/>
        </w:rPr>
      </w:pPr>
      <w:r w:rsidRPr="65D22DD8">
        <w:rPr>
          <w:rStyle w:val="eop"/>
          <w:rFonts w:ascii="Arial" w:hAnsi="Arial" w:cs="Arial"/>
          <w:sz w:val="18"/>
          <w:szCs w:val="18"/>
        </w:rPr>
        <w:t> </w:t>
      </w:r>
    </w:p>
    <w:p w:rsidR="00867814" w:rsidP="00867814" w14:paraId="0827F4EB" w14:textId="7353799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18"/>
          <w:szCs w:val="18"/>
        </w:rPr>
        <w:t>This collection of information is approved by OMB under the Paperwork Reduction Act, 44 U.S.C. 3501 et seq. (OMB Control No. 2070-</w:t>
      </w:r>
      <w:r w:rsidR="002D6EF1">
        <w:rPr>
          <w:rStyle w:val="normaltextrun"/>
          <w:rFonts w:ascii="Arial" w:hAnsi="Arial" w:cs="Arial"/>
          <w:sz w:val="18"/>
          <w:szCs w:val="18"/>
        </w:rPr>
        <w:t>0221</w:t>
      </w:r>
      <w:r>
        <w:rPr>
          <w:rStyle w:val="normaltextrun"/>
          <w:rFonts w:ascii="Arial" w:hAnsi="Arial" w:cs="Arial"/>
          <w:sz w:val="18"/>
          <w:szCs w:val="18"/>
        </w:rPr>
        <w:t>). Responses to this collection of information are voluntary</w:t>
      </w:r>
      <w:r>
        <w:rPr>
          <w:rStyle w:val="normaltextrun"/>
          <w:rFonts w:ascii="Arial" w:hAnsi="Arial" w:cs="Arial"/>
          <w:color w:val="FF0000"/>
          <w:sz w:val="18"/>
          <w:szCs w:val="18"/>
        </w:rPr>
        <w:t xml:space="preserve">. </w:t>
      </w:r>
      <w:r>
        <w:rPr>
          <w:rStyle w:val="normaltextrun"/>
          <w:rFonts w:ascii="Arial" w:hAnsi="Arial" w:cs="Arial"/>
          <w:sz w:val="18"/>
          <w:szCs w:val="18"/>
        </w:rPr>
        <w:t xml:space="preserve">An agency may not conduct or sponsor, and a person is not required to respond to, a </w:t>
      </w:r>
      <w:r w:rsidRPr="00B87DDD">
        <w:rPr>
          <w:rStyle w:val="normaltextrun"/>
          <w:rFonts w:ascii="Arial" w:hAnsi="Arial" w:cs="Arial"/>
          <w:sz w:val="18"/>
          <w:szCs w:val="18"/>
        </w:rPr>
        <w:t xml:space="preserve">collection of information unless it displays a currently valid OMB control number. The public reporting and recordkeeping burden for this collection of information is estimated to be </w:t>
      </w:r>
      <w:r w:rsidRPr="00B87DDD" w:rsidR="00B87DDD">
        <w:rPr>
          <w:rStyle w:val="normaltextrun"/>
          <w:rFonts w:ascii="Arial" w:hAnsi="Arial" w:cs="Arial"/>
          <w:sz w:val="18"/>
          <w:szCs w:val="18"/>
        </w:rPr>
        <w:t>58</w:t>
      </w:r>
      <w:r w:rsidRPr="00B87DDD">
        <w:rPr>
          <w:rStyle w:val="normaltextrun"/>
          <w:rFonts w:ascii="Arial" w:hAnsi="Arial" w:cs="Arial"/>
          <w:sz w:val="18"/>
          <w:szCs w:val="18"/>
        </w:rPr>
        <w:t xml:space="preserve"> hours per response, including the time for reviewing instructions, gathering information, and reviewing and completing the application. Send comments on the Agency’s need for this information, the accuracy of the provided burden estimates and any</w:t>
      </w:r>
      <w:r>
        <w:rPr>
          <w:rStyle w:val="normaltextrun"/>
          <w:rFonts w:ascii="Arial" w:hAnsi="Arial" w:cs="Arial"/>
          <w:sz w:val="18"/>
          <w:szCs w:val="18"/>
        </w:rPr>
        <w:t xml:space="preserve"> suggested methods for minimizing respondent burden to the </w:t>
      </w:r>
      <w:r w:rsidR="004F3DE9">
        <w:rPr>
          <w:rStyle w:val="normaltextrun"/>
          <w:rFonts w:ascii="Arial" w:hAnsi="Arial" w:cs="Arial"/>
          <w:sz w:val="18"/>
          <w:szCs w:val="18"/>
        </w:rPr>
        <w:t>Information Engagement</w:t>
      </w:r>
      <w:r>
        <w:rPr>
          <w:rStyle w:val="normaltextrun"/>
          <w:rFonts w:ascii="Arial" w:hAnsi="Arial" w:cs="Arial"/>
          <w:sz w:val="18"/>
          <w:szCs w:val="18"/>
        </w:rPr>
        <w:t xml:space="preserve"> Division Director, U.S. Environmental Protection Agency (2821T), 1200 Pennsylvania Ave., NW, Washington, D.C. 20460. Include the OMB control number in any correspondence. Do not send the completed form to this address.</w:t>
      </w:r>
    </w:p>
    <w:p w:rsidR="00867814" w14:paraId="5B817801" w14:textId="77777777">
      <w:pPr>
        <w:rPr>
          <w:rFonts w:ascii="Bookman Old Style" w:hAnsi="Bookman Old Style"/>
          <w:sz w:val="18"/>
        </w:rPr>
      </w:pPr>
      <w:r>
        <w:rPr>
          <w:rFonts w:ascii="Bookman Old Style" w:hAnsi="Bookman Old Style"/>
          <w:sz w:val="18"/>
        </w:rPr>
        <w:br w:type="page"/>
      </w:r>
    </w:p>
    <w:p w:rsidR="00985616" w:rsidRPr="00585FFF" w:rsidP="00985616" w14:paraId="3DE3E5E9" w14:textId="5F3A52A5">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10933</wp:posOffset>
                </wp:positionV>
                <wp:extent cx="5943600" cy="1224501"/>
                <wp:effectExtent l="0" t="0" r="19050" b="1397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24501"/>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468pt;height:96.4pt;margin-top:0.85pt;margin-left:0;mso-height-percent:0;mso-height-relative:page;mso-width-percent:0;mso-width-relative:page;mso-wrap-distance-bottom:0;mso-wrap-distance-left:9pt;mso-wrap-distance-right:9pt;mso-wrap-distance-top:0;mso-wrap-style:square;position:absolute;visibility:visible;v-text-anchor:top;z-index:251660288" filled="f"/>
            </w:pict>
          </mc:Fallback>
        </mc:AlternateContent>
      </w:r>
    </w:p>
    <w:p w:rsidR="00985616" w:rsidRPr="00C235CA" w:rsidP="00985616" w14:paraId="6AF7E885" w14:textId="287A01C4">
      <w:pP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58240" behindDoc="0" locked="0" layoutInCell="1" allowOverlap="0">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r w:rsidR="00B83B69">
        <w:rPr>
          <w:rFonts w:ascii="Bookman Old Style" w:hAnsi="Bookman Old Style"/>
          <w:b/>
          <w:noProof/>
          <w:sz w:val="32"/>
          <w:szCs w:val="32"/>
        </w:rPr>
        <w:t xml:space="preserve">Safer Choice </w:t>
      </w:r>
    </w:p>
    <w:p w:rsidR="00B83B69" w:rsidP="00985616" w14:paraId="43A01E18" w14:textId="5439E5AD">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Pr>
          <w:rFonts w:ascii="Bookman Old Style" w:hAnsi="Bookman Old Style"/>
          <w:b/>
          <w:sz w:val="32"/>
          <w:szCs w:val="32"/>
        </w:rPr>
        <w:t>Third Party Profiler Application</w:t>
      </w:r>
    </w:p>
    <w:p w:rsidR="00985616" w:rsidRPr="00585FFF" w:rsidP="00985616" w14:paraId="70AF4839" w14:textId="77777777">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sidRPr="00585FFF">
        <w:rPr>
          <w:rFonts w:ascii="Bookman Old Style" w:hAnsi="Bookman Old Style"/>
          <w:b/>
          <w:sz w:val="32"/>
          <w:szCs w:val="32"/>
        </w:rPr>
        <w:t xml:space="preserve"> </w:t>
      </w:r>
    </w:p>
    <w:p w:rsidR="00C875BE" w:rsidRPr="00184744" w:rsidP="00EE38D8" w14:paraId="6FFEC170" w14:textId="338697C3">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rPr>
      </w:pPr>
      <w:r w:rsidRPr="00184744">
        <w:rPr>
          <w:rFonts w:ascii="Bookman Old Style" w:hAnsi="Bookman Old Style"/>
        </w:rPr>
        <w:t>Instructions for Application Form</w:t>
      </w:r>
    </w:p>
    <w:p w:rsidR="00985616" w:rsidRPr="0094045F" w:rsidP="0094045F" w14:paraId="69AA6230" w14:textId="230BBC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Pr>
          <w:rFonts w:ascii="Bookman Old Style" w:hAnsi="Bookman Old Style"/>
          <w:b/>
          <w:sz w:val="32"/>
          <w:szCs w:val="32"/>
        </w:rPr>
        <w:t xml:space="preserve"> </w:t>
      </w:r>
    </w:p>
    <w:p w:rsidR="00985616" w:rsidRPr="00585FFF" w:rsidP="00985616" w14:paraId="4885BE01"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rsidR="00985616" w:rsidP="00985616" w14:paraId="77CD50E6" w14:textId="3C30FCBA">
      <w:pPr>
        <w:rPr>
          <w:rFonts w:ascii="Bookman Old Style" w:hAnsi="Bookman Old Style"/>
          <w:i/>
          <w:sz w:val="20"/>
          <w:szCs w:val="20"/>
        </w:rPr>
      </w:pPr>
      <w:r>
        <w:rPr>
          <w:rFonts w:ascii="Bookman Old Style" w:hAnsi="Bookman Old Style"/>
          <w:b/>
          <w:sz w:val="20"/>
          <w:szCs w:val="20"/>
        </w:rPr>
        <w:t>Background:</w:t>
      </w:r>
      <w:r>
        <w:rPr>
          <w:rFonts w:ascii="Bookman Old Style" w:hAnsi="Bookman Old Style"/>
          <w:i/>
          <w:sz w:val="20"/>
          <w:szCs w:val="20"/>
        </w:rPr>
        <w:t xml:space="preserve"> </w:t>
      </w:r>
      <w:r w:rsidRPr="1274D86A" w:rsidR="00A761CA">
        <w:rPr>
          <w:rFonts w:ascii="Bookman Old Style" w:hAnsi="Bookman Old Style"/>
          <w:i/>
          <w:iCs/>
          <w:sz w:val="20"/>
          <w:szCs w:val="20"/>
        </w:rPr>
        <w:t>The Safer Choice program is a voluntary certification program that helps people find cleaning and other products made with safer ingredients for people, families, pets and the planet. When you see the Safer Choice label on a product it means EPA scientists have screened each ingredient for potential human health and environmental effects and has have determined the product contains only safer ingredients.</w:t>
      </w:r>
      <w:r w:rsidR="00A761CA">
        <w:t xml:space="preserve"> </w:t>
      </w:r>
      <w:r w:rsidRPr="1274D86A" w:rsidR="00A761CA">
        <w:rPr>
          <w:rFonts w:ascii="Bookman Old Style" w:hAnsi="Bookman Old Style"/>
          <w:i/>
          <w:iCs/>
          <w:sz w:val="20"/>
          <w:szCs w:val="20"/>
        </w:rPr>
        <w:t>Design for the Environment (DfE)</w:t>
      </w:r>
      <w:r w:rsidR="00A761CA">
        <w:t xml:space="preserve"> </w:t>
      </w:r>
      <w:r w:rsidRPr="1274D86A" w:rsidR="00A761CA">
        <w:rPr>
          <w:rFonts w:ascii="Bookman Old Style" w:hAnsi="Bookman Old Style"/>
          <w:i/>
          <w:iCs/>
          <w:sz w:val="20"/>
          <w:szCs w:val="20"/>
        </w:rPr>
        <w:t>is a similar program currently used by EPA for the purpose of helping consumers and commercial buyers identify antimicrobial products that meet the health and safety standards of the normal pesticide registration process required by the Federal Insecticide,</w:t>
      </w:r>
      <w:r w:rsidR="00A761CA">
        <w:t xml:space="preserve"> </w:t>
      </w:r>
      <w:r w:rsidRPr="1274D86A" w:rsidR="00A761CA">
        <w:rPr>
          <w:rFonts w:ascii="Bookman Old Style" w:hAnsi="Bookman Old Style"/>
          <w:i/>
          <w:iCs/>
          <w:sz w:val="20"/>
          <w:szCs w:val="20"/>
        </w:rPr>
        <w:t>Fungicide and Rodenticide Act (FIFRA) as well as other rigorous criteria required by the EPA.</w:t>
      </w:r>
    </w:p>
    <w:p w:rsidR="00811D09" w:rsidP="00985616" w14:paraId="7F4D7A44" w14:textId="77777777">
      <w:pPr>
        <w:rPr>
          <w:rFonts w:ascii="Bookman Old Style" w:hAnsi="Bookman Old Style"/>
          <w:i/>
          <w:sz w:val="20"/>
          <w:szCs w:val="20"/>
        </w:rPr>
      </w:pPr>
    </w:p>
    <w:p w:rsidR="00811D09" w:rsidP="00985616" w14:paraId="5A587AE3" w14:textId="32C685FB">
      <w:pPr>
        <w:rPr>
          <w:rFonts w:ascii="Bookman Old Style" w:hAnsi="Bookman Old Style"/>
          <w:i/>
          <w:sz w:val="20"/>
          <w:szCs w:val="20"/>
        </w:rPr>
      </w:pPr>
      <w:r w:rsidRPr="00811D09">
        <w:rPr>
          <w:rFonts w:ascii="Bookman Old Style" w:hAnsi="Bookman Old Style"/>
          <w:i/>
          <w:sz w:val="20"/>
          <w:szCs w:val="20"/>
        </w:rPr>
        <w:t xml:space="preserve">EPA works with certified </w:t>
      </w:r>
      <w:r w:rsidRPr="00B35839">
        <w:rPr>
          <w:rFonts w:ascii="Bookman Old Style" w:hAnsi="Bookman Old Style"/>
          <w:b/>
          <w:i/>
          <w:sz w:val="20"/>
          <w:szCs w:val="20"/>
        </w:rPr>
        <w:t>third party</w:t>
      </w:r>
      <w:r w:rsidRPr="00B35839">
        <w:rPr>
          <w:rFonts w:ascii="Bookman Old Style" w:hAnsi="Bookman Old Style"/>
          <w:b/>
          <w:i/>
          <w:sz w:val="20"/>
          <w:szCs w:val="20"/>
        </w:rPr>
        <w:t xml:space="preserve"> profilers</w:t>
      </w:r>
      <w:r w:rsidRPr="00811D09">
        <w:rPr>
          <w:rFonts w:ascii="Bookman Old Style" w:hAnsi="Bookman Old Style"/>
          <w:i/>
          <w:sz w:val="20"/>
          <w:szCs w:val="20"/>
        </w:rPr>
        <w:t xml:space="preserve"> to review applications from product manufacturers interested in </w:t>
      </w:r>
      <w:r w:rsidR="00F008A1">
        <w:rPr>
          <w:rFonts w:ascii="Bookman Old Style" w:hAnsi="Bookman Old Style"/>
          <w:i/>
          <w:sz w:val="20"/>
          <w:szCs w:val="20"/>
        </w:rPr>
        <w:t>qualifying their products for</w:t>
      </w:r>
      <w:r w:rsidRPr="00811D09">
        <w:rPr>
          <w:rFonts w:ascii="Bookman Old Style" w:hAnsi="Bookman Old Style"/>
          <w:i/>
          <w:sz w:val="20"/>
          <w:szCs w:val="20"/>
        </w:rPr>
        <w:t xml:space="preserve"> the Safer Choice label</w:t>
      </w:r>
      <w:r w:rsidR="009F7B55">
        <w:rPr>
          <w:rFonts w:ascii="Bookman Old Style" w:hAnsi="Bookman Old Style"/>
          <w:i/>
          <w:sz w:val="20"/>
          <w:szCs w:val="20"/>
        </w:rPr>
        <w:t xml:space="preserve"> or the D</w:t>
      </w:r>
      <w:r w:rsidR="006D65C8">
        <w:rPr>
          <w:rFonts w:ascii="Bookman Old Style" w:hAnsi="Bookman Old Style"/>
          <w:i/>
          <w:sz w:val="20"/>
          <w:szCs w:val="20"/>
        </w:rPr>
        <w:t>esign for the Environment (DfE) logo</w:t>
      </w:r>
      <w:r>
        <w:rPr>
          <w:rFonts w:ascii="Bookman Old Style" w:hAnsi="Bookman Old Style"/>
          <w:i/>
          <w:sz w:val="20"/>
          <w:szCs w:val="20"/>
        </w:rPr>
        <w:t>.</w:t>
      </w:r>
      <w:r w:rsidRPr="00811D09">
        <w:rPr>
          <w:rFonts w:ascii="Tahoma" w:hAnsi="Tahoma" w:cs="Tahoma"/>
          <w:color w:val="151515"/>
          <w:shd w:val="clear" w:color="auto" w:fill="FFFFEB"/>
        </w:rPr>
        <w:t xml:space="preserve"> </w:t>
      </w:r>
      <w:r>
        <w:rPr>
          <w:rFonts w:ascii="Bookman Old Style" w:hAnsi="Bookman Old Style"/>
          <w:i/>
          <w:sz w:val="20"/>
          <w:szCs w:val="20"/>
        </w:rPr>
        <w:t xml:space="preserve">The </w:t>
      </w:r>
      <w:r>
        <w:rPr>
          <w:rFonts w:ascii="Bookman Old Style" w:hAnsi="Bookman Old Style"/>
          <w:i/>
          <w:sz w:val="20"/>
          <w:szCs w:val="20"/>
        </w:rPr>
        <w:t xml:space="preserve">third </w:t>
      </w:r>
      <w:r w:rsidRPr="00811D09">
        <w:rPr>
          <w:rFonts w:ascii="Bookman Old Style" w:hAnsi="Bookman Old Style"/>
          <w:i/>
          <w:sz w:val="20"/>
          <w:szCs w:val="20"/>
        </w:rPr>
        <w:t>party</w:t>
      </w:r>
      <w:r w:rsidRPr="00811D09">
        <w:rPr>
          <w:rFonts w:ascii="Bookman Old Style" w:hAnsi="Bookman Old Style"/>
          <w:i/>
          <w:sz w:val="20"/>
          <w:szCs w:val="20"/>
        </w:rPr>
        <w:t xml:space="preserve"> profiler compiles all hazard information available on each chemical, including detailed structure, physical-chemical properties, human health and environmental toxicology, and regulatory/administrative status. This compilation of data is known as a profile. Qualified third</w:t>
      </w:r>
      <w:r w:rsidR="00DF4BC5">
        <w:rPr>
          <w:rFonts w:ascii="Bookman Old Style" w:hAnsi="Bookman Old Style"/>
          <w:i/>
          <w:sz w:val="20"/>
          <w:szCs w:val="20"/>
        </w:rPr>
        <w:t xml:space="preserve"> </w:t>
      </w:r>
      <w:r w:rsidRPr="00811D09">
        <w:rPr>
          <w:rFonts w:ascii="Bookman Old Style" w:hAnsi="Bookman Old Style"/>
          <w:i/>
          <w:sz w:val="20"/>
          <w:szCs w:val="20"/>
        </w:rPr>
        <w:t>party profilers have the expertise and objectivity needed to ensure a quality review, with high confidence in its accuracy and reliability.</w:t>
      </w:r>
    </w:p>
    <w:p w:rsidR="000806F3" w:rsidP="00985616" w14:paraId="227F617F" w14:textId="77777777">
      <w:pPr>
        <w:rPr>
          <w:rFonts w:ascii="Bookman Old Style" w:hAnsi="Bookman Old Style"/>
          <w:i/>
          <w:sz w:val="20"/>
          <w:szCs w:val="20"/>
        </w:rPr>
      </w:pPr>
    </w:p>
    <w:p w:rsidR="000806F3" w:rsidRPr="006E5887" w:rsidP="006144AC" w14:paraId="12B26B7D" w14:textId="3E5C4569">
      <w:pPr>
        <w:tabs>
          <w:tab w:val="left" w:pos="450"/>
        </w:tabs>
        <w:rPr>
          <w:rFonts w:ascii="Bookman Old Style" w:hAnsi="Bookman Old Style"/>
          <w:i/>
          <w:sz w:val="20"/>
          <w:szCs w:val="20"/>
        </w:rPr>
      </w:pPr>
      <w:r w:rsidRPr="006E5887">
        <w:rPr>
          <w:rFonts w:ascii="Bookman Old Style" w:hAnsi="Bookman Old Style"/>
          <w:i/>
          <w:sz w:val="20"/>
          <w:szCs w:val="20"/>
        </w:rPr>
        <w:t xml:space="preserve">Safer Choice has set stringent requirements, as outlined in Section </w:t>
      </w:r>
      <w:r w:rsidR="00645585">
        <w:rPr>
          <w:rFonts w:ascii="Bookman Old Style" w:hAnsi="Bookman Old Style"/>
          <w:i/>
          <w:sz w:val="20"/>
          <w:szCs w:val="20"/>
        </w:rPr>
        <w:t>8</w:t>
      </w:r>
      <w:r w:rsidRPr="006E5887" w:rsidR="00645585">
        <w:rPr>
          <w:rFonts w:ascii="Bookman Old Style" w:hAnsi="Bookman Old Style"/>
          <w:i/>
          <w:sz w:val="20"/>
          <w:szCs w:val="20"/>
        </w:rPr>
        <w:t xml:space="preserve"> </w:t>
      </w:r>
      <w:r w:rsidRPr="006E5887">
        <w:rPr>
          <w:rFonts w:ascii="Bookman Old Style" w:hAnsi="Bookman Old Style"/>
          <w:i/>
          <w:sz w:val="20"/>
          <w:szCs w:val="20"/>
        </w:rPr>
        <w:t xml:space="preserve">of EPA’s Safer Choice </w:t>
      </w:r>
      <w:r w:rsidR="0089712C">
        <w:rPr>
          <w:rFonts w:ascii="Bookman Old Style" w:hAnsi="Bookman Old Style"/>
          <w:i/>
          <w:sz w:val="20"/>
          <w:szCs w:val="20"/>
        </w:rPr>
        <w:t xml:space="preserve">and Design for the Environment (DfE) </w:t>
      </w:r>
      <w:r w:rsidRPr="006E5887">
        <w:rPr>
          <w:rFonts w:ascii="Bookman Old Style" w:hAnsi="Bookman Old Style"/>
          <w:i/>
          <w:sz w:val="20"/>
          <w:szCs w:val="20"/>
        </w:rPr>
        <w:t xml:space="preserve">Standard, for parties applying to become qualified </w:t>
      </w:r>
      <w:r w:rsidRPr="006E5887">
        <w:rPr>
          <w:rFonts w:ascii="Bookman Old Style" w:hAnsi="Bookman Old Style"/>
          <w:i/>
          <w:sz w:val="20"/>
          <w:szCs w:val="20"/>
        </w:rPr>
        <w:t>third party</w:t>
      </w:r>
      <w:r w:rsidRPr="006E5887">
        <w:rPr>
          <w:rFonts w:ascii="Bookman Old Style" w:hAnsi="Bookman Old Style"/>
          <w:i/>
          <w:sz w:val="20"/>
          <w:szCs w:val="20"/>
        </w:rPr>
        <w:t xml:space="preserve"> profilers. Before filling out the application in Section 2B, please review and consider the roles and responsibilities you will be asked to undertake as a </w:t>
      </w:r>
      <w:r w:rsidRPr="006E5887">
        <w:rPr>
          <w:rFonts w:ascii="Bookman Old Style" w:hAnsi="Bookman Old Style"/>
          <w:i/>
          <w:sz w:val="20"/>
          <w:szCs w:val="20"/>
        </w:rPr>
        <w:t>third party</w:t>
      </w:r>
      <w:r w:rsidRPr="006E5887">
        <w:rPr>
          <w:rFonts w:ascii="Bookman Old Style" w:hAnsi="Bookman Old Style"/>
          <w:i/>
          <w:sz w:val="20"/>
          <w:szCs w:val="20"/>
        </w:rPr>
        <w:t xml:space="preserve"> profiler (TPP):</w:t>
      </w:r>
    </w:p>
    <w:p w:rsidR="000806F3" w:rsidRPr="006E5887" w:rsidP="006144AC" w14:paraId="61D26423" w14:textId="77777777">
      <w:pPr>
        <w:tabs>
          <w:tab w:val="left" w:pos="450"/>
        </w:tabs>
        <w:rPr>
          <w:rFonts w:ascii="Bookman Old Style" w:hAnsi="Bookman Old Style"/>
          <w:i/>
          <w:sz w:val="20"/>
          <w:szCs w:val="20"/>
        </w:rPr>
      </w:pPr>
    </w:p>
    <w:p w:rsidR="000806F3" w:rsidRPr="006E5887" w:rsidP="006144AC" w14:paraId="5F5888BA"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Supporting the Safer Choice Program</w:t>
      </w:r>
      <w:r w:rsidRPr="006E5887">
        <w:rPr>
          <w:rFonts w:ascii="Bookman Old Style" w:hAnsi="Bookman Old Style"/>
          <w:i/>
          <w:sz w:val="20"/>
          <w:szCs w:val="20"/>
        </w:rPr>
        <w:t xml:space="preserve">.  Safeguard and uphold the integrity, quality, and trustworthiness of the Safer Choice product and chemical evaluation processes, program, and label, including development of strong and effective working relationships with Safer Choice staff. </w:t>
      </w:r>
    </w:p>
    <w:p w:rsidR="000806F3" w:rsidRPr="006E5887" w:rsidP="006144AC" w14:paraId="628224A1" w14:textId="74DF9ED0">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Meeting and Maintaining the TPP Provisions in the Safer Choice Standard</w:t>
      </w:r>
      <w:r w:rsidRPr="006E5887">
        <w:rPr>
          <w:rFonts w:ascii="Bookman Old Style" w:hAnsi="Bookman Old Style"/>
          <w:i/>
          <w:sz w:val="20"/>
          <w:szCs w:val="20"/>
        </w:rPr>
        <w:t xml:space="preserve">.  Satisfy the provisions of the Safer Choice Standard, section </w:t>
      </w:r>
      <w:r w:rsidR="007405D3">
        <w:rPr>
          <w:rFonts w:ascii="Bookman Old Style" w:hAnsi="Bookman Old Style"/>
          <w:i/>
          <w:sz w:val="20"/>
          <w:szCs w:val="20"/>
        </w:rPr>
        <w:t>8</w:t>
      </w:r>
      <w:r w:rsidRPr="006E5887">
        <w:rPr>
          <w:rFonts w:ascii="Bookman Old Style" w:hAnsi="Bookman Old Style"/>
          <w:i/>
          <w:sz w:val="20"/>
          <w:szCs w:val="20"/>
        </w:rPr>
        <w:t xml:space="preserve">—“Profiler Requirements,” which include technical competence in chemical hazard and fate reviews; staffing with experts in the various profiling disciplines; facility with toxicological models and estimation tools; program managerial skills; credibility and good standing; and success at a pilot review that simulates an actual product evaluation.  (See Safer Choice Standard at </w:t>
      </w:r>
      <w:hyperlink r:id="rId11" w:history="1">
        <w:r w:rsidRPr="006E5887">
          <w:rPr>
            <w:rStyle w:val="Hyperlink"/>
            <w:rFonts w:ascii="Bookman Old Style" w:hAnsi="Bookman Old Style"/>
            <w:i/>
            <w:sz w:val="20"/>
            <w:szCs w:val="20"/>
          </w:rPr>
          <w:t>http://www2.epa.gov/saferchoice/safer-choice-standard</w:t>
        </w:r>
      </w:hyperlink>
      <w:r w:rsidRPr="006E5887">
        <w:rPr>
          <w:rFonts w:ascii="Bookman Old Style" w:hAnsi="Bookman Old Style"/>
          <w:i/>
          <w:sz w:val="20"/>
          <w:szCs w:val="20"/>
        </w:rPr>
        <w:t>.)</w:t>
      </w:r>
    </w:p>
    <w:p w:rsidR="000806F3" w:rsidRPr="006E5887" w:rsidP="006144AC" w14:paraId="35C42542"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Following the Procedures in the TPP Handbook</w:t>
      </w:r>
      <w:r w:rsidRPr="006E5887">
        <w:rPr>
          <w:rFonts w:ascii="Bookman Old Style" w:hAnsi="Bookman Old Style"/>
          <w:i/>
          <w:sz w:val="20"/>
          <w:szCs w:val="20"/>
        </w:rPr>
        <w:t xml:space="preserve">. Use the </w:t>
      </w:r>
      <w:r w:rsidRPr="006E5887">
        <w:rPr>
          <w:rFonts w:ascii="Bookman Old Style" w:hAnsi="Bookman Old Style"/>
          <w:i/>
          <w:sz w:val="20"/>
          <w:szCs w:val="20"/>
        </w:rPr>
        <w:t>Third Party</w:t>
      </w:r>
      <w:r w:rsidRPr="006E5887">
        <w:rPr>
          <w:rFonts w:ascii="Bookman Old Style" w:hAnsi="Bookman Old Style"/>
          <w:i/>
          <w:sz w:val="20"/>
          <w:szCs w:val="20"/>
        </w:rPr>
        <w:t xml:space="preserve"> Profiler Handbook/Guidance Manual to inform its profiling activities, including, for example, searching the approved set of data sources; digesting the key, distinguishing hazard data; and preparing a dossier on each chemical ingredient in a candidate product.  Beyond regular oversight, the TPP will conduct annual partner surveillance, including triennial on-site audits, to ensure compliance with program requirements.</w:t>
      </w:r>
    </w:p>
    <w:p w:rsidR="000806F3" w:rsidRPr="006E5887" w:rsidP="006144AC" w14:paraId="40D6169D"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Submitting to Performance Review</w:t>
      </w:r>
      <w:r w:rsidRPr="006E5887">
        <w:rPr>
          <w:rFonts w:ascii="Bookman Old Style" w:hAnsi="Bookman Old Style"/>
          <w:i/>
          <w:sz w:val="20"/>
          <w:szCs w:val="20"/>
        </w:rPr>
        <w:t xml:space="preserve">. In addition to regular feedback and recommendations from Safer Choice staff, engage in annual performance reviews and, once every five years, a full performance evaluation. </w:t>
      </w:r>
    </w:p>
    <w:p w:rsidR="000806F3" w:rsidRPr="006E5887" w:rsidP="006144AC" w14:paraId="702E635E"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Adopting and Using the Salesforce Data System</w:t>
      </w:r>
      <w:r w:rsidRPr="006E5887">
        <w:rPr>
          <w:rFonts w:ascii="Bookman Old Style" w:hAnsi="Bookman Old Style"/>
          <w:i/>
          <w:sz w:val="20"/>
          <w:szCs w:val="20"/>
        </w:rPr>
        <w:t xml:space="preserve">.  Use the Safer Choice Salesforce data system to manage all Safer Choice product review and partnership activities, </w:t>
      </w:r>
      <w:r w:rsidRPr="006E5887">
        <w:rPr>
          <w:rFonts w:ascii="Bookman Old Style" w:hAnsi="Bookman Old Style"/>
          <w:i/>
          <w:sz w:val="20"/>
          <w:szCs w:val="20"/>
        </w:rPr>
        <w:t>including purchase and maintenance of the necessary computer hardware and system licenses.</w:t>
      </w:r>
    </w:p>
    <w:p w:rsidR="000806F3" w:rsidRPr="006E5887" w:rsidP="006144AC" w14:paraId="3EA7014A" w14:textId="6E3D9DB3">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Performing Supplemental Duties</w:t>
      </w:r>
      <w:r w:rsidRPr="006E5887">
        <w:rPr>
          <w:rFonts w:ascii="Bookman Old Style" w:hAnsi="Bookman Old Style"/>
          <w:i/>
          <w:sz w:val="20"/>
          <w:szCs w:val="20"/>
        </w:rPr>
        <w:t xml:space="preserve">.  Fulfill other requests and functions related to its TPP duties that may </w:t>
      </w:r>
      <w:r w:rsidRPr="006E5887">
        <w:rPr>
          <w:rFonts w:ascii="Bookman Old Style" w:hAnsi="Bookman Old Style"/>
          <w:i/>
          <w:sz w:val="20"/>
          <w:szCs w:val="20"/>
        </w:rPr>
        <w:t>arise, if</w:t>
      </w:r>
      <w:r w:rsidRPr="006E5887">
        <w:rPr>
          <w:rFonts w:ascii="Bookman Old Style" w:hAnsi="Bookman Old Style"/>
          <w:i/>
          <w:sz w:val="20"/>
          <w:szCs w:val="20"/>
        </w:rPr>
        <w:t xml:space="preserve"> Safer Choice deems it necessary to the successful operation of the program.</w:t>
      </w:r>
    </w:p>
    <w:p w:rsidR="000806F3" w:rsidRPr="006E5887" w:rsidP="006144AC" w14:paraId="27E93C57"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Adhering to Good Business Practices</w:t>
      </w:r>
      <w:r w:rsidRPr="006E5887">
        <w:rPr>
          <w:rFonts w:ascii="Bookman Old Style" w:hAnsi="Bookman Old Style"/>
          <w:i/>
          <w:sz w:val="20"/>
          <w:szCs w:val="20"/>
        </w:rPr>
        <w:t xml:space="preserve">.  Demonstrate and follow good business practices in dealing with companies working with Safer Choice.  Good business practices </w:t>
      </w:r>
      <w:r w:rsidRPr="006E5887">
        <w:rPr>
          <w:rFonts w:ascii="Bookman Old Style" w:hAnsi="Bookman Old Style"/>
          <w:i/>
          <w:sz w:val="20"/>
          <w:szCs w:val="20"/>
        </w:rPr>
        <w:t>include:</w:t>
      </w:r>
      <w:r w:rsidRPr="006E5887">
        <w:rPr>
          <w:rFonts w:ascii="Bookman Old Style" w:hAnsi="Bookman Old Style"/>
          <w:i/>
          <w:sz w:val="20"/>
          <w:szCs w:val="20"/>
        </w:rPr>
        <w:t xml:space="preserve"> offering open access to your services to legitimate potential clients in the TPP’s sole discretion; adopting and implementing customer service standards; and avoiding potential conflicts of interest.</w:t>
      </w:r>
    </w:p>
    <w:p w:rsidR="000806F3" w:rsidRPr="006E5887" w:rsidP="006144AC" w14:paraId="39BCA1E2" w14:textId="77777777">
      <w:pPr>
        <w:tabs>
          <w:tab w:val="left" w:pos="450"/>
        </w:tabs>
        <w:rPr>
          <w:rFonts w:ascii="Bookman Old Style" w:hAnsi="Bookman Old Style"/>
          <w:i/>
          <w:sz w:val="20"/>
          <w:szCs w:val="20"/>
        </w:rPr>
      </w:pPr>
    </w:p>
    <w:p w:rsidR="00985616" w:rsidRPr="00585FFF" w:rsidP="00985616" w14:paraId="578A5AEF" w14:textId="77777777">
      <w:pPr>
        <w:rPr>
          <w:rFonts w:ascii="Bookman Old Style" w:hAnsi="Bookman Old Style"/>
        </w:rPr>
        <w:sectPr w:rsidSect="004F3DE9">
          <w:headerReference w:type="default" r:id="rId12"/>
          <w:footerReference w:type="default" r:id="rId13"/>
          <w:footerReference w:type="first" r:id="rId14"/>
          <w:footnotePr>
            <w:numRestart w:val="eachPage"/>
          </w:footnotePr>
          <w:pgSz w:w="12240" w:h="15840" w:code="1"/>
          <w:pgMar w:top="1350" w:right="1440" w:bottom="1440" w:left="1440" w:header="720" w:footer="720" w:gutter="0"/>
          <w:pgNumType w:start="1"/>
          <w:cols w:space="720"/>
          <w:titlePg/>
          <w:docGrid w:linePitch="360"/>
        </w:sectPr>
      </w:pPr>
    </w:p>
    <w:p w:rsidR="00985616" w:rsidRPr="00585FFF" w:rsidP="00985616" w14:paraId="71CF6F05" w14:textId="22C78540">
      <w:pPr>
        <w:rPr>
          <w:rFonts w:ascii="Bookman Old Style" w:hAnsi="Bookman Old Style"/>
          <w:sz w:val="20"/>
          <w:szCs w:val="20"/>
        </w:rPr>
      </w:pPr>
      <w:r w:rsidRPr="00C93B57">
        <w:rPr>
          <w:rFonts w:ascii="Bookman Old Style" w:hAnsi="Bookman Old Style"/>
          <w:b/>
          <w:sz w:val="20"/>
          <w:szCs w:val="20"/>
        </w:rPr>
        <w:t>Application Process</w:t>
      </w:r>
      <w:r>
        <w:rPr>
          <w:rFonts w:ascii="Bookman Old Style" w:hAnsi="Bookman Old Style"/>
          <w:b/>
          <w:sz w:val="20"/>
          <w:szCs w:val="20"/>
        </w:rPr>
        <w:t>:</w:t>
      </w:r>
      <w:r w:rsidRPr="00585FFF">
        <w:rPr>
          <w:rFonts w:ascii="Bookman Old Style" w:hAnsi="Bookman Old Style" w:cs="Bookman Old Style"/>
          <w:sz w:val="20"/>
          <w:szCs w:val="20"/>
        </w:rPr>
        <w:t xml:space="preserve"> </w:t>
      </w:r>
      <w:r w:rsidRPr="00585FFF">
        <w:rPr>
          <w:rFonts w:ascii="Bookman Old Style" w:hAnsi="Bookman Old Style" w:cs="Bookman Old Style"/>
          <w:sz w:val="20"/>
          <w:szCs w:val="20"/>
        </w:rPr>
        <w:t xml:space="preserve">To </w:t>
      </w:r>
      <w:r w:rsidR="00811D09">
        <w:rPr>
          <w:rFonts w:ascii="Bookman Old Style" w:hAnsi="Bookman Old Style" w:cs="Bookman Old Style"/>
          <w:sz w:val="20"/>
          <w:szCs w:val="20"/>
        </w:rPr>
        <w:t xml:space="preserve">apply to </w:t>
      </w:r>
      <w:r>
        <w:rPr>
          <w:rFonts w:ascii="Bookman Old Style" w:hAnsi="Bookman Old Style" w:cs="Bookman Old Style"/>
          <w:sz w:val="20"/>
          <w:szCs w:val="20"/>
        </w:rPr>
        <w:t xml:space="preserve">serve as a </w:t>
      </w:r>
      <w:r w:rsidR="00811D09">
        <w:rPr>
          <w:rFonts w:ascii="Bookman Old Style" w:hAnsi="Bookman Old Style" w:cs="Bookman Old Style"/>
          <w:sz w:val="20"/>
          <w:szCs w:val="20"/>
        </w:rPr>
        <w:t>Safer Choice third party profiler</w:t>
      </w:r>
      <w:r w:rsidRPr="00585FFF">
        <w:rPr>
          <w:rFonts w:ascii="Bookman Old Style" w:hAnsi="Bookman Old Style" w:cs="Bookman Old Style"/>
          <w:sz w:val="20"/>
          <w:szCs w:val="20"/>
        </w:rPr>
        <w:t xml:space="preserve">, </w:t>
      </w:r>
      <w:r>
        <w:rPr>
          <w:rFonts w:ascii="Bookman Old Style" w:hAnsi="Bookman Old Style" w:cs="Bookman Old Style"/>
          <w:sz w:val="20"/>
          <w:szCs w:val="20"/>
        </w:rPr>
        <w:t xml:space="preserve">a </w:t>
      </w:r>
      <w:r w:rsidRPr="00585FFF">
        <w:rPr>
          <w:rFonts w:ascii="Bookman Old Style" w:hAnsi="Bookman Old Style" w:cs="Bookman Old Style"/>
          <w:sz w:val="20"/>
          <w:szCs w:val="20"/>
        </w:rPr>
        <w:t xml:space="preserve">candidate should </w:t>
      </w:r>
      <w:r w:rsidRPr="00585FFF">
        <w:rPr>
          <w:rFonts w:ascii="Bookman Old Style" w:hAnsi="Bookman Old Style"/>
          <w:sz w:val="20"/>
          <w:szCs w:val="20"/>
        </w:rPr>
        <w:t xml:space="preserve">complete this application and have it signed by an </w:t>
      </w:r>
      <w:r>
        <w:rPr>
          <w:rFonts w:ascii="Bookman Old Style" w:hAnsi="Bookman Old Style"/>
          <w:sz w:val="20"/>
          <w:szCs w:val="20"/>
        </w:rPr>
        <w:t xml:space="preserve">authorized </w:t>
      </w:r>
      <w:r w:rsidRPr="00585FFF">
        <w:rPr>
          <w:rFonts w:ascii="Bookman Old Style" w:hAnsi="Bookman Old Style"/>
          <w:sz w:val="20"/>
          <w:szCs w:val="20"/>
        </w:rPr>
        <w:t xml:space="preserve">company </w:t>
      </w:r>
      <w:r>
        <w:rPr>
          <w:rFonts w:ascii="Bookman Old Style" w:hAnsi="Bookman Old Style"/>
          <w:sz w:val="20"/>
          <w:szCs w:val="20"/>
        </w:rPr>
        <w:t xml:space="preserve">or organization </w:t>
      </w:r>
      <w:r w:rsidRPr="00585FFF">
        <w:rPr>
          <w:rFonts w:ascii="Bookman Old Style" w:hAnsi="Bookman Old Style"/>
          <w:sz w:val="20"/>
          <w:szCs w:val="20"/>
        </w:rPr>
        <w:t>official</w:t>
      </w:r>
      <w:r>
        <w:rPr>
          <w:rFonts w:ascii="Bookman Old Style" w:hAnsi="Bookman Old Style"/>
          <w:sz w:val="20"/>
          <w:szCs w:val="20"/>
        </w:rPr>
        <w:t xml:space="preserve">. </w:t>
      </w:r>
      <w:r w:rsidRPr="00585FFF">
        <w:rPr>
          <w:rFonts w:ascii="Bookman Old Style" w:hAnsi="Bookman Old Style"/>
          <w:sz w:val="20"/>
          <w:szCs w:val="20"/>
        </w:rPr>
        <w:t xml:space="preserve"> </w:t>
      </w:r>
    </w:p>
    <w:p w:rsidR="00985616" w:rsidRPr="00585FFF" w:rsidP="00985616" w14:paraId="3DE2F7BF" w14:textId="77777777">
      <w:pPr>
        <w:rPr>
          <w:rFonts w:ascii="Bookman Old Style" w:hAnsi="Bookman Old Style"/>
          <w:sz w:val="20"/>
          <w:szCs w:val="20"/>
        </w:rPr>
      </w:pPr>
    </w:p>
    <w:p w:rsidR="00985616" w:rsidRPr="00585FFF" w:rsidP="00985616" w14:paraId="474727A3" w14:textId="3F226145">
      <w:pPr>
        <w:rPr>
          <w:rFonts w:ascii="Bookman Old Style" w:hAnsi="Bookman Old Style"/>
          <w:sz w:val="20"/>
          <w:szCs w:val="20"/>
        </w:rPr>
      </w:pPr>
      <w:r w:rsidRPr="00585FFF">
        <w:rPr>
          <w:rFonts w:ascii="Bookman Old Style" w:hAnsi="Bookman Old Style"/>
          <w:sz w:val="20"/>
          <w:szCs w:val="20"/>
        </w:rPr>
        <w:t>EPA</w:t>
      </w:r>
      <w:r w:rsidR="002C019C">
        <w:rPr>
          <w:rFonts w:ascii="Bookman Old Style" w:hAnsi="Bookman Old Style"/>
          <w:sz w:val="20"/>
          <w:szCs w:val="20"/>
        </w:rPr>
        <w:t xml:space="preserve"> may request additional information in support of your application. Failure to provide the information may result in a delay or suspension of your application review</w:t>
      </w:r>
      <w:r w:rsidRPr="00585FFF">
        <w:rPr>
          <w:rFonts w:ascii="Bookman Old Style" w:hAnsi="Bookman Old Style"/>
          <w:sz w:val="20"/>
          <w:szCs w:val="20"/>
        </w:rPr>
        <w:t>.</w:t>
      </w:r>
    </w:p>
    <w:p w:rsidR="00985616" w:rsidRPr="00585FFF" w:rsidP="00985616" w14:paraId="0FC87C79" w14:textId="77777777">
      <w:pPr>
        <w:rPr>
          <w:rFonts w:ascii="Bookman Old Style" w:hAnsi="Bookman Old Style"/>
          <w:b/>
          <w:bCs/>
          <w:color w:val="000000"/>
          <w:sz w:val="18"/>
          <w:szCs w:val="18"/>
        </w:rPr>
      </w:pPr>
    </w:p>
    <w:p w:rsidR="00406F67" w:rsidP="00AC187A" w14:paraId="13347F55" w14:textId="2841F590">
      <w:pPr>
        <w:rPr>
          <w:rFonts w:ascii="Bookman Old Style" w:hAnsi="Bookman Old Style" w:cs="Courier"/>
          <w:color w:val="000000"/>
          <w:sz w:val="20"/>
          <w:szCs w:val="20"/>
        </w:rPr>
      </w:pPr>
      <w:r w:rsidRPr="00585FFF">
        <w:rPr>
          <w:rFonts w:ascii="Bookman Old Style" w:hAnsi="Bookman Old Style" w:cs="Courier"/>
          <w:color w:val="000000"/>
          <w:sz w:val="20"/>
          <w:szCs w:val="20"/>
        </w:rPr>
        <w:t>The application is availab</w:t>
      </w:r>
      <w:r w:rsidR="00646B35">
        <w:rPr>
          <w:rFonts w:ascii="Bookman Old Style" w:hAnsi="Bookman Old Style" w:cs="Courier"/>
          <w:color w:val="000000"/>
          <w:sz w:val="20"/>
          <w:szCs w:val="20"/>
        </w:rPr>
        <w:t xml:space="preserve">le online and may be filled out, </w:t>
      </w:r>
      <w:r w:rsidRPr="00585FFF">
        <w:rPr>
          <w:rFonts w:ascii="Bookman Old Style" w:hAnsi="Bookman Old Style" w:cs="Courier"/>
          <w:color w:val="000000"/>
          <w:sz w:val="20"/>
          <w:szCs w:val="20"/>
        </w:rPr>
        <w:t>scanned and emailed</w:t>
      </w:r>
      <w:r w:rsidR="00646B35">
        <w:rPr>
          <w:rFonts w:ascii="Bookman Old Style" w:hAnsi="Bookman Old Style" w:cs="Courier"/>
          <w:color w:val="000000"/>
          <w:sz w:val="20"/>
          <w:szCs w:val="20"/>
        </w:rPr>
        <w:t xml:space="preserve"> (preferred), or submitted in hard copy by mail or fax</w:t>
      </w:r>
      <w:r w:rsidRPr="00585FFF">
        <w:rPr>
          <w:rFonts w:ascii="Bookman Old Style" w:hAnsi="Bookman Old Style" w:cs="Courier"/>
          <w:color w:val="000000"/>
          <w:sz w:val="20"/>
          <w:szCs w:val="20"/>
        </w:rPr>
        <w:t>.</w:t>
      </w:r>
      <w:r w:rsidR="00291B8C">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Online applications</w:t>
      </w:r>
      <w:r w:rsidRPr="00585FFF" w:rsidR="00E70DC9">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must be electronically signed</w:t>
      </w:r>
      <w:r w:rsidRPr="00585FFF" w:rsidR="00E70DC9">
        <w:rPr>
          <w:rFonts w:ascii="Bookman Old Style" w:hAnsi="Bookman Old Style" w:cs="Courier"/>
          <w:color w:val="000000"/>
          <w:sz w:val="20"/>
          <w:szCs w:val="20"/>
        </w:rPr>
        <w:t xml:space="preserve"> and sent to</w:t>
      </w:r>
      <w:r w:rsidR="00E70DC9">
        <w:rPr>
          <w:rFonts w:ascii="Bookman Old Style" w:hAnsi="Bookman Old Style" w:cs="Courier"/>
          <w:color w:val="000000"/>
          <w:sz w:val="20"/>
          <w:szCs w:val="20"/>
        </w:rPr>
        <w:t xml:space="preserve"> </w:t>
      </w:r>
      <w:hyperlink r:id="rId15" w:history="1">
        <w:r w:rsidRPr="00665DB7" w:rsidR="00E70DC9">
          <w:rPr>
            <w:rStyle w:val="Hyperlink"/>
            <w:rFonts w:ascii="Bookman Old Style" w:hAnsi="Bookman Old Style" w:cs="Courier"/>
            <w:sz w:val="20"/>
            <w:szCs w:val="20"/>
          </w:rPr>
          <w:t>SaferChoice_Support@abtassoc.com</w:t>
        </w:r>
      </w:hyperlink>
      <w:r w:rsidR="00E70DC9">
        <w:rPr>
          <w:rFonts w:ascii="Bookman Old Style" w:hAnsi="Bookman Old Style" w:cs="Courier"/>
          <w:color w:val="000000"/>
          <w:sz w:val="20"/>
          <w:szCs w:val="20"/>
        </w:rPr>
        <w:t>.</w:t>
      </w:r>
      <w:r w:rsidR="00DF4BC5">
        <w:rPr>
          <w:rFonts w:ascii="Bookman Old Style" w:hAnsi="Bookman Old Style" w:cs="Courier"/>
          <w:color w:val="000000"/>
          <w:sz w:val="20"/>
          <w:szCs w:val="20"/>
        </w:rPr>
        <w:t xml:space="preserve"> </w:t>
      </w:r>
    </w:p>
    <w:p w:rsidR="00406F67" w:rsidP="00AC187A" w14:paraId="516B964C" w14:textId="77777777">
      <w:pPr>
        <w:rPr>
          <w:rFonts w:ascii="Bookman Old Style" w:hAnsi="Bookman Old Style" w:cs="Courier"/>
          <w:color w:val="000000"/>
          <w:sz w:val="20"/>
          <w:szCs w:val="20"/>
        </w:rPr>
      </w:pPr>
    </w:p>
    <w:p w:rsidR="006144AC" w:rsidRPr="00B11A41" w:rsidP="006144AC" w14:paraId="0F0D471F" w14:textId="70AEF488">
      <w:pPr>
        <w:tabs>
          <w:tab w:val="left" w:pos="450"/>
        </w:tabs>
        <w:autoSpaceDE w:val="0"/>
        <w:autoSpaceDN w:val="0"/>
        <w:adjustRightInd w:val="0"/>
        <w:rPr>
          <w:rFonts w:ascii="Bookman Old Style" w:hAnsi="Bookman Old Style"/>
          <w:i/>
          <w:sz w:val="20"/>
          <w:szCs w:val="20"/>
        </w:rPr>
      </w:pPr>
      <w:r>
        <w:rPr>
          <w:rFonts w:ascii="Bookman Old Style" w:hAnsi="Bookman Old Style" w:cs="Courier"/>
          <w:color w:val="000000"/>
          <w:sz w:val="20"/>
          <w:szCs w:val="20"/>
        </w:rPr>
        <w:t xml:space="preserve">As part of the application process, </w:t>
      </w:r>
      <w:r w:rsidR="00AF3EEE">
        <w:rPr>
          <w:rFonts w:ascii="Bookman Old Style" w:hAnsi="Bookman Old Style" w:cs="Courier"/>
          <w:color w:val="000000"/>
          <w:sz w:val="20"/>
          <w:szCs w:val="20"/>
        </w:rPr>
        <w:t>an</w:t>
      </w:r>
      <w:r>
        <w:rPr>
          <w:rFonts w:ascii="Bookman Old Style" w:hAnsi="Bookman Old Style" w:cs="Courier"/>
          <w:color w:val="000000"/>
          <w:sz w:val="20"/>
          <w:szCs w:val="20"/>
        </w:rPr>
        <w:t xml:space="preserve"> applicant </w:t>
      </w:r>
      <w:r w:rsidR="006D16E1">
        <w:rPr>
          <w:rFonts w:ascii="Bookman Old Style" w:hAnsi="Bookman Old Style" w:cs="Courier"/>
          <w:color w:val="000000"/>
          <w:sz w:val="20"/>
          <w:szCs w:val="20"/>
        </w:rPr>
        <w:t>who meet</w:t>
      </w:r>
      <w:r w:rsidR="00AF3EEE">
        <w:rPr>
          <w:rFonts w:ascii="Bookman Old Style" w:hAnsi="Bookman Old Style" w:cs="Courier"/>
          <w:color w:val="000000"/>
          <w:sz w:val="20"/>
          <w:szCs w:val="20"/>
        </w:rPr>
        <w:t>s</w:t>
      </w:r>
      <w:r w:rsidR="006D16E1">
        <w:rPr>
          <w:rFonts w:ascii="Bookman Old Style" w:hAnsi="Bookman Old Style" w:cs="Courier"/>
          <w:color w:val="000000"/>
          <w:sz w:val="20"/>
          <w:szCs w:val="20"/>
        </w:rPr>
        <w:t xml:space="preserve"> the basic TPP qualifications </w:t>
      </w:r>
      <w:r>
        <w:rPr>
          <w:rFonts w:ascii="Bookman Old Style" w:hAnsi="Bookman Old Style" w:cs="Courier"/>
          <w:color w:val="000000"/>
          <w:sz w:val="20"/>
          <w:szCs w:val="20"/>
        </w:rPr>
        <w:t xml:space="preserve">will </w:t>
      </w:r>
      <w:r w:rsidR="006D16E1">
        <w:rPr>
          <w:rFonts w:ascii="Bookman Old Style" w:hAnsi="Bookman Old Style" w:cs="Courier"/>
          <w:color w:val="000000"/>
          <w:sz w:val="20"/>
          <w:szCs w:val="20"/>
        </w:rPr>
        <w:t>be asked to perform</w:t>
      </w:r>
      <w:r>
        <w:rPr>
          <w:rFonts w:ascii="Bookman Old Style" w:hAnsi="Bookman Old Style" w:cs="Courier"/>
          <w:color w:val="000000"/>
          <w:sz w:val="20"/>
          <w:szCs w:val="20"/>
        </w:rPr>
        <w:t xml:space="preserve"> a </w:t>
      </w:r>
      <w:r w:rsidR="006D16E1">
        <w:rPr>
          <w:rFonts w:ascii="Bookman Old Style" w:hAnsi="Bookman Old Style" w:cs="Courier"/>
          <w:color w:val="000000"/>
          <w:sz w:val="20"/>
          <w:szCs w:val="20"/>
        </w:rPr>
        <w:t>trial</w:t>
      </w:r>
      <w:r>
        <w:rPr>
          <w:rFonts w:ascii="Bookman Old Style" w:hAnsi="Bookman Old Style" w:cs="Courier"/>
          <w:color w:val="000000"/>
          <w:sz w:val="20"/>
          <w:szCs w:val="20"/>
        </w:rPr>
        <w:t xml:space="preserve"> review </w:t>
      </w:r>
      <w:r w:rsidR="006D16E1">
        <w:rPr>
          <w:rFonts w:ascii="Bookman Old Style" w:hAnsi="Bookman Old Style" w:cs="Courier"/>
          <w:color w:val="000000"/>
          <w:sz w:val="20"/>
          <w:szCs w:val="20"/>
        </w:rPr>
        <w:t>(i.e., a simulated or mock product review)</w:t>
      </w:r>
      <w:r>
        <w:rPr>
          <w:rFonts w:ascii="Bookman Old Style" w:hAnsi="Bookman Old Style" w:cs="Courier"/>
          <w:color w:val="000000"/>
          <w:sz w:val="20"/>
          <w:szCs w:val="20"/>
        </w:rPr>
        <w:t xml:space="preserve"> to demonstrate technical competence and </w:t>
      </w:r>
      <w:r w:rsidRPr="00B11A41">
        <w:rPr>
          <w:rFonts w:ascii="Bookman Old Style" w:hAnsi="Bookman Old Style"/>
          <w:sz w:val="20"/>
          <w:szCs w:val="20"/>
        </w:rPr>
        <w:t xml:space="preserve">will be screened for their history of civil </w:t>
      </w:r>
      <w:r>
        <w:rPr>
          <w:rFonts w:ascii="Bookman Old Style" w:hAnsi="Bookman Old Style"/>
          <w:sz w:val="20"/>
          <w:szCs w:val="20"/>
        </w:rPr>
        <w:t xml:space="preserve">or criminal enforcement actions.  </w:t>
      </w:r>
      <w:r w:rsidRPr="00B35839">
        <w:rPr>
          <w:rFonts w:ascii="Bookman Old Style" w:hAnsi="Bookman Old Style" w:cs="Courier"/>
          <w:color w:val="000000"/>
          <w:sz w:val="20"/>
          <w:szCs w:val="20"/>
        </w:rPr>
        <w:t xml:space="preserve">Safer Choice will reach out to schedule a pilot review after </w:t>
      </w:r>
      <w:r w:rsidR="002B3CD7">
        <w:rPr>
          <w:rFonts w:ascii="Bookman Old Style" w:hAnsi="Bookman Old Style" w:cs="Courier"/>
          <w:color w:val="000000"/>
          <w:sz w:val="20"/>
          <w:szCs w:val="20"/>
        </w:rPr>
        <w:t xml:space="preserve">the </w:t>
      </w:r>
      <w:r w:rsidRPr="00B35839">
        <w:rPr>
          <w:rFonts w:ascii="Bookman Old Style" w:hAnsi="Bookman Old Style" w:cs="Courier"/>
          <w:color w:val="000000"/>
          <w:sz w:val="20"/>
          <w:szCs w:val="20"/>
        </w:rPr>
        <w:t>paper application has been received.</w:t>
      </w:r>
      <w:r>
        <w:rPr>
          <w:rFonts w:ascii="Bookman Old Style" w:hAnsi="Bookman Old Style" w:cs="Courier"/>
          <w:color w:val="000000"/>
          <w:sz w:val="20"/>
          <w:szCs w:val="20"/>
        </w:rPr>
        <w:t xml:space="preserve"> </w:t>
      </w:r>
    </w:p>
    <w:p w:rsidR="00E70DC9" w:rsidP="00AC187A" w14:paraId="41E7B5EE" w14:textId="77777777">
      <w:pPr>
        <w:rPr>
          <w:rFonts w:ascii="Bookman Old Style" w:hAnsi="Bookman Old Style" w:cs="Courier"/>
          <w:color w:val="000000"/>
          <w:sz w:val="20"/>
          <w:szCs w:val="20"/>
        </w:rPr>
      </w:pPr>
    </w:p>
    <w:p w:rsidR="00291B8C" w:rsidP="00AC187A" w14:paraId="195BE2C9" w14:textId="1D92505C">
      <w:pPr>
        <w:rPr>
          <w:rFonts w:ascii="Bookman Old Style" w:hAnsi="Bookman Old Style" w:cs="Courier"/>
          <w:color w:val="000000"/>
          <w:sz w:val="20"/>
          <w:szCs w:val="20"/>
        </w:rPr>
      </w:pPr>
      <w:r>
        <w:rPr>
          <w:rFonts w:ascii="Bookman Old Style" w:hAnsi="Bookman Old Style" w:cs="Courier"/>
          <w:color w:val="000000"/>
          <w:sz w:val="20"/>
          <w:szCs w:val="20"/>
        </w:rPr>
        <w:t>If you choose to send a hard copy, the application may</w:t>
      </w:r>
      <w:r>
        <w:rPr>
          <w:rFonts w:ascii="Bookman Old Style" w:hAnsi="Bookman Old Style" w:cs="Courier"/>
          <w:color w:val="000000"/>
          <w:sz w:val="20"/>
          <w:szCs w:val="20"/>
        </w:rPr>
        <w:t xml:space="preserve"> be mailed to the following address maintained by our contractor (EPA Contract No. EP-W-08-010):</w:t>
      </w:r>
    </w:p>
    <w:p w:rsidR="00291B8C" w:rsidP="00AC187A" w14:paraId="7517EEAA" w14:textId="77777777">
      <w:pPr>
        <w:rPr>
          <w:rFonts w:ascii="Bookman Old Style" w:hAnsi="Bookman Old Style" w:cs="Courier"/>
          <w:color w:val="000000"/>
          <w:sz w:val="20"/>
          <w:szCs w:val="20"/>
        </w:rPr>
      </w:pPr>
    </w:p>
    <w:p w:rsidR="00291B8C" w:rsidRPr="00C235CA" w:rsidP="00291B8C" w14:paraId="322BF20F" w14:textId="037A10A1">
      <w:pPr>
        <w:rPr>
          <w:rFonts w:ascii="Bookman Old Style" w:hAnsi="Bookman Old Style"/>
          <w:sz w:val="20"/>
          <w:szCs w:val="20"/>
        </w:rPr>
      </w:pPr>
      <w:r>
        <w:rPr>
          <w:rFonts w:ascii="Bookman Old Style" w:hAnsi="Bookman Old Style"/>
          <w:sz w:val="20"/>
          <w:szCs w:val="20"/>
        </w:rPr>
        <w:t xml:space="preserve">Safer Choice </w:t>
      </w:r>
      <w:r w:rsidR="00152784">
        <w:rPr>
          <w:rFonts w:ascii="Bookman Old Style" w:hAnsi="Bookman Old Style"/>
          <w:sz w:val="20"/>
          <w:szCs w:val="20"/>
        </w:rPr>
        <w:t>TPP Application</w:t>
      </w:r>
    </w:p>
    <w:p w:rsidR="00291B8C" w:rsidP="00291B8C" w14:paraId="5AF1FE7E" w14:textId="45BF9EBA">
      <w:pPr>
        <w:rPr>
          <w:rFonts w:ascii="Bookman Old Style" w:hAnsi="Bookman Old Style"/>
          <w:sz w:val="20"/>
          <w:szCs w:val="20"/>
        </w:rPr>
      </w:pPr>
      <w:r>
        <w:rPr>
          <w:rFonts w:ascii="Bookman Old Style" w:hAnsi="Bookman Old Style"/>
          <w:sz w:val="20"/>
          <w:szCs w:val="20"/>
        </w:rPr>
        <w:t xml:space="preserve">c/o </w:t>
      </w:r>
      <w:r>
        <w:rPr>
          <w:rFonts w:ascii="Bookman Old Style" w:hAnsi="Bookman Old Style"/>
          <w:sz w:val="20"/>
          <w:szCs w:val="20"/>
        </w:rPr>
        <w:t>Abt</w:t>
      </w:r>
      <w:r>
        <w:rPr>
          <w:rFonts w:ascii="Bookman Old Style" w:hAnsi="Bookman Old Style"/>
          <w:sz w:val="20"/>
          <w:szCs w:val="20"/>
        </w:rPr>
        <w:t xml:space="preserve"> </w:t>
      </w:r>
      <w:r w:rsidR="00040D22">
        <w:rPr>
          <w:rFonts w:ascii="Bookman Old Style" w:hAnsi="Bookman Old Style"/>
          <w:sz w:val="20"/>
          <w:szCs w:val="20"/>
        </w:rPr>
        <w:t>Global</w:t>
      </w:r>
    </w:p>
    <w:p w:rsidR="00291B8C" w:rsidRPr="00C235CA" w:rsidP="00291B8C" w14:paraId="10BD07D6" w14:textId="4ED25C50">
      <w:pPr>
        <w:rPr>
          <w:rFonts w:ascii="Bookman Old Style" w:hAnsi="Bookman Old Style"/>
          <w:sz w:val="20"/>
          <w:szCs w:val="20"/>
        </w:rPr>
      </w:pPr>
      <w:r w:rsidRPr="00C235CA">
        <w:rPr>
          <w:rFonts w:ascii="Bookman Old Style" w:hAnsi="Bookman Old Style"/>
          <w:sz w:val="20"/>
          <w:szCs w:val="20"/>
        </w:rPr>
        <w:t xml:space="preserve">Attn: </w:t>
      </w:r>
      <w:r w:rsidR="001149BA">
        <w:rPr>
          <w:rFonts w:ascii="Bookman Old Style" w:hAnsi="Bookman Old Style"/>
          <w:sz w:val="20"/>
          <w:szCs w:val="20"/>
        </w:rPr>
        <w:t>Emily Connor</w:t>
      </w:r>
    </w:p>
    <w:p w:rsidR="00291B8C" w:rsidRPr="00585FFF" w:rsidP="00291B8C" w14:paraId="3EE24AF9" w14:textId="2065BD1B">
      <w:pPr>
        <w:rPr>
          <w:rFonts w:ascii="Bookman Old Style" w:hAnsi="Bookman Old Style"/>
          <w:sz w:val="20"/>
          <w:szCs w:val="20"/>
        </w:rPr>
      </w:pPr>
      <w:r>
        <w:rPr>
          <w:rFonts w:ascii="Bookman Old Style" w:hAnsi="Bookman Old Style"/>
          <w:sz w:val="20"/>
          <w:szCs w:val="20"/>
        </w:rPr>
        <w:t>6130 Executive Boulevard</w:t>
      </w:r>
    </w:p>
    <w:p w:rsidR="00291B8C" w:rsidRPr="00585FFF" w:rsidP="00291B8C" w14:paraId="0A630F12" w14:textId="7D0E1D62">
      <w:pPr>
        <w:rPr>
          <w:rFonts w:ascii="Bookman Old Style" w:hAnsi="Bookman Old Style"/>
          <w:sz w:val="20"/>
          <w:szCs w:val="20"/>
        </w:rPr>
      </w:pPr>
      <w:r>
        <w:rPr>
          <w:rFonts w:ascii="Bookman Old Style" w:hAnsi="Bookman Old Style"/>
          <w:sz w:val="20"/>
          <w:szCs w:val="20"/>
        </w:rPr>
        <w:t>Rockville</w:t>
      </w:r>
      <w:r w:rsidRPr="00585FFF">
        <w:rPr>
          <w:rFonts w:ascii="Bookman Old Style" w:hAnsi="Bookman Old Style"/>
          <w:sz w:val="20"/>
          <w:szCs w:val="20"/>
        </w:rPr>
        <w:t xml:space="preserve">, MD </w:t>
      </w:r>
      <w:r>
        <w:rPr>
          <w:rFonts w:ascii="Bookman Old Style" w:hAnsi="Bookman Old Style"/>
          <w:sz w:val="20"/>
          <w:szCs w:val="20"/>
        </w:rPr>
        <w:t>20852</w:t>
      </w:r>
    </w:p>
    <w:p w:rsidR="00291B8C" w:rsidP="00291B8C" w14:paraId="1545EC80" w14:textId="19A8F4CD">
      <w:pPr>
        <w:rPr>
          <w:rFonts w:ascii="Bookman Old Style" w:hAnsi="Bookman Old Style"/>
          <w:sz w:val="20"/>
          <w:szCs w:val="20"/>
        </w:rPr>
      </w:pPr>
      <w:r>
        <w:rPr>
          <w:rFonts w:ascii="Bookman Old Style" w:hAnsi="Bookman Old Style"/>
          <w:sz w:val="20"/>
          <w:szCs w:val="20"/>
        </w:rPr>
        <w:t xml:space="preserve">P:  </w:t>
      </w:r>
      <w:r w:rsidRPr="00585FFF">
        <w:rPr>
          <w:rFonts w:ascii="Bookman Old Style" w:hAnsi="Bookman Old Style"/>
          <w:sz w:val="20"/>
          <w:szCs w:val="20"/>
        </w:rPr>
        <w:t>301-</w:t>
      </w:r>
      <w:r w:rsidR="00646B35">
        <w:rPr>
          <w:rFonts w:ascii="Bookman Old Style" w:hAnsi="Bookman Old Style"/>
          <w:sz w:val="20"/>
          <w:szCs w:val="20"/>
        </w:rPr>
        <w:t>634-1722</w:t>
      </w:r>
    </w:p>
    <w:p w:rsidR="00C875BE" w:rsidP="00985616" w14:paraId="0679214A" w14:textId="77777777">
      <w:pPr>
        <w:rPr>
          <w:rFonts w:ascii="Bookman Old Style" w:hAnsi="Bookman Old Style"/>
          <w:b/>
          <w:iCs/>
          <w:sz w:val="20"/>
          <w:szCs w:val="20"/>
        </w:rPr>
      </w:pPr>
    </w:p>
    <w:p w:rsidR="00985616" w:rsidRPr="00585FFF" w:rsidP="00985616" w14:paraId="6AD10360" w14:textId="55488F09">
      <w:pPr>
        <w:rPr>
          <w:rFonts w:ascii="Bookman Old Style" w:hAnsi="Bookman Old Style"/>
          <w:sz w:val="20"/>
          <w:szCs w:val="20"/>
        </w:rPr>
      </w:pPr>
      <w:r w:rsidRPr="006D2286">
        <w:rPr>
          <w:rFonts w:ascii="Bookman Old Style" w:hAnsi="Bookman Old Style"/>
          <w:b/>
          <w:iCs/>
          <w:sz w:val="20"/>
          <w:szCs w:val="20"/>
        </w:rPr>
        <w:t>Confirmation of Receipt:</w:t>
      </w:r>
      <w:r w:rsidRPr="006D2286">
        <w:rPr>
          <w:rFonts w:ascii="Bookman Old Style" w:hAnsi="Bookman Old Style"/>
          <w:i/>
          <w:iCs/>
          <w:sz w:val="20"/>
          <w:szCs w:val="20"/>
        </w:rPr>
        <w:t xml:space="preserve"> </w:t>
      </w:r>
      <w:r w:rsidRPr="00585FFF">
        <w:rPr>
          <w:rFonts w:ascii="Bookman Old Style" w:hAnsi="Bookman Old Style" w:cs="Bookman Old Style"/>
          <w:sz w:val="20"/>
          <w:szCs w:val="20"/>
        </w:rPr>
        <w:t xml:space="preserve">You will receive an email within one week confirming any materials you submit.  It will be sent to the </w:t>
      </w:r>
      <w:r w:rsidR="00FC7DA7">
        <w:rPr>
          <w:rFonts w:ascii="Bookman Old Style" w:hAnsi="Bookman Old Style" w:cs="Bookman Old Style"/>
          <w:sz w:val="20"/>
          <w:szCs w:val="20"/>
        </w:rPr>
        <w:t>contact provided</w:t>
      </w:r>
      <w:r w:rsidRPr="00585FFF">
        <w:rPr>
          <w:rFonts w:ascii="Bookman Old Style" w:hAnsi="Bookman Old Style" w:cs="Bookman Old Style"/>
          <w:sz w:val="20"/>
          <w:szCs w:val="20"/>
        </w:rPr>
        <w:t xml:space="preserve"> in the application.  If you do not receive confirmation within one week, please</w:t>
      </w:r>
      <w:r w:rsidR="00CC1A51">
        <w:rPr>
          <w:rFonts w:ascii="Bookman Old Style" w:hAnsi="Bookman Old Style" w:cs="Bookman Old Style"/>
          <w:sz w:val="20"/>
          <w:szCs w:val="20"/>
        </w:rPr>
        <w:t xml:space="preserve"> </w:t>
      </w:r>
      <w:r w:rsidRPr="001A7286" w:rsidR="00CC1A51">
        <w:rPr>
          <w:rFonts w:ascii="Bookman Old Style" w:hAnsi="Bookman Old Style" w:cs="Bookman Old Style"/>
          <w:sz w:val="20"/>
          <w:szCs w:val="20"/>
        </w:rPr>
        <w:t>Emily Connor</w:t>
      </w:r>
      <w:r w:rsidR="000806F3">
        <w:rPr>
          <w:rFonts w:ascii="Bookman Old Style" w:hAnsi="Bookman Old Style" w:cs="Bookman Old Style"/>
          <w:sz w:val="20"/>
          <w:szCs w:val="20"/>
        </w:rPr>
        <w:t>.</w:t>
      </w:r>
    </w:p>
    <w:p w:rsidR="00985616" w:rsidRPr="00585FFF" w:rsidP="00985616" w14:paraId="6F7B573C" w14:textId="77777777">
      <w:pPr>
        <w:rPr>
          <w:rFonts w:ascii="Bookman Old Style" w:hAnsi="Bookman Old Style"/>
          <w:sz w:val="20"/>
          <w:szCs w:val="20"/>
        </w:rPr>
      </w:pPr>
    </w:p>
    <w:p w:rsidR="00985616" w:rsidRPr="00585FFF" w:rsidP="00985616" w14:paraId="6864435B" w14:textId="54BF8A22">
      <w:pPr>
        <w:rPr>
          <w:rFonts w:ascii="Bookman Old Style" w:hAnsi="Bookman Old Style"/>
          <w:sz w:val="20"/>
          <w:szCs w:val="20"/>
        </w:rPr>
      </w:pPr>
      <w:r w:rsidRPr="006D2286">
        <w:rPr>
          <w:rFonts w:ascii="Bookman Old Style" w:hAnsi="Bookman Old Style"/>
          <w:b/>
          <w:iCs/>
          <w:sz w:val="20"/>
          <w:szCs w:val="20"/>
        </w:rPr>
        <w:t>Questions:</w:t>
      </w:r>
      <w:r w:rsidRPr="006D2286">
        <w:rPr>
          <w:rFonts w:ascii="Bookman Old Style" w:hAnsi="Bookman Old Style"/>
          <w:sz w:val="20"/>
          <w:szCs w:val="20"/>
        </w:rPr>
        <w:t xml:space="preserve"> </w:t>
      </w:r>
      <w:r w:rsidRPr="006D2286" w:rsidR="008C797D">
        <w:rPr>
          <w:rFonts w:ascii="Bookman Old Style" w:hAnsi="Bookman Old Style"/>
          <w:sz w:val="20"/>
          <w:szCs w:val="20"/>
        </w:rPr>
        <w:t xml:space="preserve"> </w:t>
      </w:r>
      <w:r w:rsidRPr="00585FFF">
        <w:rPr>
          <w:rFonts w:ascii="Bookman Old Style" w:hAnsi="Bookman Old Style"/>
          <w:sz w:val="20"/>
          <w:szCs w:val="20"/>
        </w:rPr>
        <w:t xml:space="preserve">Questions about eligibility, </w:t>
      </w:r>
      <w:r w:rsidR="00ED567D">
        <w:rPr>
          <w:rFonts w:ascii="Bookman Old Style" w:hAnsi="Bookman Old Style"/>
          <w:sz w:val="20"/>
          <w:szCs w:val="20"/>
        </w:rPr>
        <w:t>application</w:t>
      </w:r>
      <w:r w:rsidRPr="00585FFF">
        <w:rPr>
          <w:rFonts w:ascii="Bookman Old Style" w:hAnsi="Bookman Old Style"/>
          <w:sz w:val="20"/>
          <w:szCs w:val="20"/>
        </w:rPr>
        <w:t xml:space="preserve"> procedures, </w:t>
      </w:r>
      <w:r w:rsidR="00A25AD4">
        <w:rPr>
          <w:rFonts w:ascii="Bookman Old Style" w:hAnsi="Bookman Old Style"/>
          <w:sz w:val="20"/>
          <w:szCs w:val="20"/>
        </w:rPr>
        <w:t>or the Safer Choice Program</w:t>
      </w:r>
      <w:r w:rsidRPr="00585FFF">
        <w:rPr>
          <w:rFonts w:ascii="Bookman Old Style" w:hAnsi="Bookman Old Style"/>
          <w:sz w:val="20"/>
          <w:szCs w:val="20"/>
        </w:rPr>
        <w:t xml:space="preserve"> should be directed to</w:t>
      </w:r>
      <w:r w:rsidR="00CC1A51">
        <w:rPr>
          <w:rFonts w:ascii="Bookman Old Style" w:hAnsi="Bookman Old Style"/>
          <w:sz w:val="20"/>
          <w:szCs w:val="20"/>
        </w:rPr>
        <w:t xml:space="preserve"> </w:t>
      </w:r>
      <w:r w:rsidR="0046296F">
        <w:rPr>
          <w:rFonts w:ascii="Bookman Old Style" w:hAnsi="Bookman Old Style"/>
          <w:sz w:val="20"/>
          <w:szCs w:val="20"/>
        </w:rPr>
        <w:t>Nicole Scharko at scharko.nicole@epa.gov</w:t>
      </w:r>
      <w:r w:rsidR="000806F3">
        <w:rPr>
          <w:rFonts w:ascii="Bookman Old Style" w:hAnsi="Bookman Old Style"/>
          <w:sz w:val="20"/>
          <w:szCs w:val="20"/>
        </w:rPr>
        <w:t>.</w:t>
      </w:r>
    </w:p>
    <w:p w:rsidR="00985616" w:rsidRPr="00585FFF" w:rsidP="00985616" w14:paraId="6978DCBD" w14:textId="77777777">
      <w:pPr>
        <w:rPr>
          <w:rFonts w:ascii="Bookman Old Style" w:hAnsi="Bookman Old Style"/>
          <w:sz w:val="20"/>
          <w:szCs w:val="20"/>
        </w:rPr>
      </w:pPr>
    </w:p>
    <w:p w:rsidR="00C93B57" w:rsidP="00985616" w14:paraId="5FBA290F" w14:textId="77777777">
      <w:pPr>
        <w:rPr>
          <w:rFonts w:ascii="Bookman Old Style" w:hAnsi="Bookman Old Style"/>
          <w:sz w:val="20"/>
          <w:szCs w:val="20"/>
        </w:rPr>
        <w:sectPr w:rsidSect="00175170">
          <w:footnotePr>
            <w:numRestart w:val="eachPage"/>
          </w:footnotePr>
          <w:type w:val="continuous"/>
          <w:pgSz w:w="12240" w:h="15840" w:code="1"/>
          <w:pgMar w:top="1260" w:right="1440" w:bottom="180" w:left="1440" w:header="720" w:footer="720" w:gutter="0"/>
          <w:cols w:space="720"/>
          <w:docGrid w:linePitch="360"/>
        </w:sectPr>
      </w:pPr>
    </w:p>
    <w:p w:rsidR="00985616" w:rsidRPr="00585FFF" w:rsidP="00985616" w14:paraId="5CB920F7" w14:textId="0B65E977">
      <w:pPr>
        <w:rPr>
          <w:rFonts w:ascii="Bookman Old Style" w:hAnsi="Bookman Old Style"/>
          <w:sz w:val="20"/>
          <w:szCs w:val="20"/>
        </w:rPr>
      </w:pPr>
    </w:p>
    <w:p w:rsidR="00985616" w:rsidRPr="00585FFF" w:rsidP="00985616" w14:paraId="3ED40705" w14:textId="77777777">
      <w:pPr>
        <w:rPr>
          <w:rFonts w:ascii="Bookman Old Style" w:hAnsi="Bookman Old Style"/>
          <w:sz w:val="20"/>
          <w:szCs w:val="20"/>
        </w:rPr>
      </w:pPr>
    </w:p>
    <w:p w:rsidR="00985616" w:rsidRPr="00585FFF" w:rsidP="00985616" w14:paraId="671E1D03" w14:textId="77777777">
      <w:pPr>
        <w:rPr>
          <w:rFonts w:ascii="Bookman Old Style" w:hAnsi="Bookman Old Style"/>
          <w:sz w:val="20"/>
          <w:szCs w:val="20"/>
        </w:rPr>
      </w:pPr>
    </w:p>
    <w:p w:rsidR="00FA5CE2" w:rsidP="00985616" w14:paraId="094BDFE6" w14:textId="77777777">
      <w:pPr>
        <w:rPr>
          <w:rFonts w:ascii="Bookman Old Style" w:hAnsi="Bookman Old Style"/>
          <w:b/>
          <w:sz w:val="20"/>
          <w:szCs w:val="20"/>
        </w:rPr>
      </w:pPr>
    </w:p>
    <w:p w:rsidR="00FA5CE2" w:rsidP="00985616" w14:paraId="3ED92BEF" w14:textId="4E483CE4">
      <w:pPr>
        <w:rPr>
          <w:rFonts w:ascii="Bookman Old Style" w:hAnsi="Bookman Old Style"/>
          <w:b/>
          <w:sz w:val="20"/>
          <w:szCs w:val="20"/>
        </w:rPr>
      </w:pPr>
    </w:p>
    <w:p w:rsidR="00FA5CE2" w:rsidP="00985616" w14:paraId="2C773E33" w14:textId="77777777">
      <w:pPr>
        <w:rPr>
          <w:rFonts w:ascii="Bookman Old Style" w:hAnsi="Bookman Old Style"/>
          <w:b/>
          <w:sz w:val="20"/>
          <w:szCs w:val="20"/>
        </w:rPr>
      </w:pPr>
    </w:p>
    <w:p w:rsidR="00FA5CE2" w:rsidP="00985616" w14:paraId="759A0437" w14:textId="77777777">
      <w:pPr>
        <w:rPr>
          <w:rFonts w:ascii="Bookman Old Style" w:hAnsi="Bookman Old Style"/>
          <w:b/>
          <w:sz w:val="20"/>
          <w:szCs w:val="20"/>
        </w:rPr>
      </w:pPr>
    </w:p>
    <w:p w:rsidR="00FA5CE2" w:rsidP="00985616" w14:paraId="30A09C15" w14:textId="77777777">
      <w:pPr>
        <w:rPr>
          <w:rFonts w:ascii="Bookman Old Style" w:hAnsi="Bookman Old Style"/>
          <w:b/>
          <w:sz w:val="20"/>
          <w:szCs w:val="20"/>
        </w:rPr>
      </w:pPr>
    </w:p>
    <w:p w:rsidR="008C797D" w:rsidP="00985616" w14:paraId="1C908CE6" w14:textId="77777777">
      <w:pPr>
        <w:rPr>
          <w:rFonts w:ascii="Bookman Old Style" w:hAnsi="Bookman Old Style"/>
          <w:b/>
          <w:sz w:val="20"/>
          <w:szCs w:val="20"/>
        </w:rPr>
      </w:pPr>
    </w:p>
    <w:p w:rsidR="008C797D" w:rsidP="00985616" w14:paraId="707A2107" w14:textId="77777777">
      <w:pPr>
        <w:rPr>
          <w:rFonts w:ascii="Bookman Old Style" w:hAnsi="Bookman Old Style"/>
          <w:b/>
          <w:sz w:val="20"/>
          <w:szCs w:val="20"/>
        </w:rPr>
      </w:pPr>
    </w:p>
    <w:p w:rsidR="008C797D" w:rsidP="00985616" w14:paraId="185202B4" w14:textId="77777777">
      <w:pPr>
        <w:rPr>
          <w:rFonts w:ascii="Bookman Old Style" w:hAnsi="Bookman Old Style"/>
          <w:b/>
          <w:sz w:val="20"/>
          <w:szCs w:val="20"/>
        </w:rPr>
      </w:pPr>
    </w:p>
    <w:p w:rsidR="00985616" w:rsidRPr="00585FFF" w:rsidP="00985616" w14:paraId="1D3E824B"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P="00985616" w14:paraId="021934FE"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P="00985616" w14:paraId="1C129B2A" w14:textId="5740F4A2">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85616" w:rsidRPr="00585FFF" w:rsidP="00985616" w14:paraId="305D9BFF"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sectPr w:rsidSect="00175170">
          <w:footnotePr>
            <w:numRestart w:val="eachPage"/>
          </w:footnotePr>
          <w:type w:val="continuous"/>
          <w:pgSz w:w="12240" w:h="15840" w:code="1"/>
          <w:pgMar w:top="1440" w:right="1440" w:bottom="180" w:left="1440" w:header="720" w:footer="720" w:gutter="0"/>
          <w:cols w:num="2" w:space="720"/>
          <w:docGrid w:linePitch="360"/>
        </w:sectPr>
      </w:pPr>
    </w:p>
    <w:p w:rsidR="00985616" w:rsidRPr="00585FFF" w:rsidP="00985616" w14:paraId="49F128E4" w14:textId="0E5D31DB">
      <w:pPr>
        <w:rPr>
          <w:rFonts w:ascii="Bookman Old Style" w:hAnsi="Bookman Old Style"/>
        </w:rPr>
      </w:pPr>
      <w:r>
        <w:rPr>
          <w:noProof/>
        </w:rPr>
        <w:drawing>
          <wp:anchor distT="0" distB="0" distL="114300" distR="114300" simplePos="0" relativeHeight="251661312" behindDoc="0" locked="0" layoutInCell="1" allowOverlap="0">
            <wp:simplePos x="0" y="0"/>
            <wp:positionH relativeFrom="column">
              <wp:posOffset>0</wp:posOffset>
            </wp:positionH>
            <wp:positionV relativeFrom="paragraph">
              <wp:posOffset>-263525</wp:posOffset>
            </wp:positionV>
            <wp:extent cx="1828800" cy="723900"/>
            <wp:effectExtent l="19050" t="0" r="0" b="0"/>
            <wp:wrapSquare wrapText="bothSides"/>
            <wp:docPr id="4" name="Picture 4"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p>
    <w:p w:rsidR="00985616" w:rsidRPr="00585FFF" w:rsidP="00985616" w14:paraId="43BA87B9" w14:textId="77777777">
      <w:pPr>
        <w:rPr>
          <w:rFonts w:ascii="Bookman Old Style" w:hAnsi="Bookman Old Style"/>
          <w:b/>
          <w:bCs/>
          <w:color w:val="000000"/>
          <w:sz w:val="18"/>
          <w:szCs w:val="18"/>
        </w:rPr>
      </w:pPr>
    </w:p>
    <w:p w:rsidR="00985616" w:rsidRPr="00585FFF" w:rsidP="00985616" w14:paraId="65F59654" w14:textId="77777777">
      <w:pPr>
        <w:rPr>
          <w:rFonts w:ascii="Bookman Old Style" w:hAnsi="Bookman Old Style"/>
          <w:b/>
          <w:bCs/>
          <w:color w:val="000000"/>
          <w:sz w:val="18"/>
          <w:szCs w:val="18"/>
        </w:rPr>
      </w:pPr>
    </w:p>
    <w:p w:rsidR="00985616" w:rsidRPr="00585FFF" w:rsidP="00985616" w14:paraId="1994F15B" w14:textId="77777777">
      <w:pPr>
        <w:rPr>
          <w:rFonts w:ascii="Bookman Old Style" w:hAnsi="Bookman Old Style"/>
          <w:b/>
          <w:bCs/>
          <w:color w:val="000000"/>
          <w:sz w:val="18"/>
          <w:szCs w:val="18"/>
        </w:rPr>
      </w:pPr>
    </w:p>
    <w:tbl>
      <w:tblPr>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019"/>
        <w:gridCol w:w="3790"/>
      </w:tblGrid>
      <w:tr w14:paraId="5B8E5FF4" w14:textId="77777777" w:rsidTr="00B35839">
        <w:tblPrEx>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2032" w:type="dxa"/>
            <w:vMerge w:val="restart"/>
            <w:tcBorders>
              <w:top w:val="nil"/>
              <w:left w:val="nil"/>
              <w:bottom w:val="nil"/>
              <w:right w:val="single" w:sz="4" w:space="0" w:color="auto"/>
            </w:tcBorders>
            <w:shd w:val="clear" w:color="auto" w:fill="auto"/>
          </w:tcPr>
          <w:p w:rsidR="00985616" w:rsidRPr="00650069" w:rsidP="006616F4" w14:paraId="01FBE590" w14:textId="5CA47803">
            <w:pPr>
              <w:rPr>
                <w:rFonts w:ascii="Bookman Old Style" w:hAnsi="Bookman Old Style"/>
                <w:b/>
                <w:bCs/>
                <w:color w:val="000000"/>
                <w:sz w:val="22"/>
                <w:szCs w:val="18"/>
              </w:rPr>
            </w:pPr>
            <w:r>
              <w:rPr>
                <w:rFonts w:ascii="Bookman Old Style" w:hAnsi="Bookman Old Style"/>
                <w:b/>
                <w:bCs/>
                <w:color w:val="000000"/>
                <w:sz w:val="22"/>
                <w:szCs w:val="18"/>
              </w:rPr>
              <w:t>SECTION 1</w:t>
            </w:r>
            <w:r w:rsidRPr="00650069">
              <w:rPr>
                <w:rFonts w:ascii="Bookman Old Style" w:hAnsi="Bookman Old Style"/>
                <w:b/>
                <w:bCs/>
                <w:color w:val="000000"/>
                <w:sz w:val="22"/>
                <w:szCs w:val="18"/>
              </w:rPr>
              <w:t>:</w:t>
            </w:r>
          </w:p>
          <w:p w:rsidR="00985616" w:rsidRPr="00C445EF" w:rsidP="006616F4" w14:paraId="37A26CF3" w14:textId="045B036B">
            <w:pPr>
              <w:rPr>
                <w:rFonts w:ascii="Bookman Old Style" w:hAnsi="Bookman Old Style"/>
                <w:bCs/>
                <w:sz w:val="18"/>
                <w:szCs w:val="18"/>
              </w:rPr>
            </w:pPr>
            <w:r w:rsidRPr="00C445EF">
              <w:rPr>
                <w:rFonts w:ascii="Bookman Old Style" w:hAnsi="Bookman Old Style"/>
                <w:b/>
                <w:bCs/>
                <w:sz w:val="18"/>
                <w:szCs w:val="18"/>
              </w:rPr>
              <w:t>Contact information.</w:t>
            </w:r>
            <w:r w:rsidRPr="00C445EF">
              <w:rPr>
                <w:rFonts w:ascii="Bookman Old Style" w:hAnsi="Bookman Old Style"/>
                <w:bCs/>
                <w:sz w:val="18"/>
                <w:szCs w:val="18"/>
              </w:rPr>
              <w:br/>
            </w:r>
            <w:r w:rsidRPr="00C445EF">
              <w:rPr>
                <w:rFonts w:ascii="Bookman Old Style" w:hAnsi="Bookman Old Style"/>
                <w:bCs/>
                <w:sz w:val="18"/>
                <w:szCs w:val="18"/>
              </w:rPr>
              <w:t>Enter requested information for the authorized representative</w:t>
            </w:r>
            <w:r w:rsidRPr="00C445EF" w:rsidR="00650069">
              <w:rPr>
                <w:rFonts w:ascii="Bookman Old Style" w:hAnsi="Bookman Old Style"/>
                <w:bCs/>
                <w:sz w:val="18"/>
                <w:szCs w:val="18"/>
              </w:rPr>
              <w:t>.</w:t>
            </w:r>
          </w:p>
          <w:p w:rsidR="00985616" w:rsidRPr="00585FFF" w:rsidP="006616F4" w14:paraId="6D3A837D"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78D341C0"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14:paraId="46B9AC26"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00040191"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DF4BC5" w14:paraId="34BCB6B2" w14:textId="4D8B2224">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14:paraId="2CCDEF91"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5C0DFB2B"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1F697C30"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14:paraId="67EA1C98"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736C5501"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1E060492" w14:textId="77777777">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14:paraId="42B3D55B"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1B57DEF8" w14:textId="77777777">
            <w:pPr>
              <w:rPr>
                <w:rFonts w:ascii="Bookman Old Style" w:hAnsi="Bookman Old Style"/>
                <w:b/>
                <w:bCs/>
                <w:color w:val="000000"/>
                <w:sz w:val="18"/>
                <w:szCs w:val="18"/>
              </w:rPr>
            </w:pPr>
          </w:p>
        </w:tc>
        <w:tc>
          <w:tcPr>
            <w:tcW w:w="3019" w:type="dxa"/>
            <w:tcBorders>
              <w:left w:val="single" w:sz="4" w:space="0" w:color="auto"/>
            </w:tcBorders>
            <w:shd w:val="clear" w:color="auto" w:fill="auto"/>
            <w:vAlign w:val="bottom"/>
          </w:tcPr>
          <w:p w:rsidR="00985616" w:rsidRPr="00585FFF" w:rsidP="006616F4" w14:paraId="15118B37"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3790" w:type="dxa"/>
            <w:shd w:val="clear" w:color="auto" w:fill="auto"/>
            <w:vAlign w:val="bottom"/>
          </w:tcPr>
          <w:p w:rsidR="00985616" w:rsidRPr="00585FFF" w:rsidP="006616F4" w14:paraId="5D167C8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14:paraId="132CA3A1"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080CD223"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6EE64687"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14:paraId="15D742A0"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328E1142" w14:textId="77777777">
            <w:pPr>
              <w:rPr>
                <w:rFonts w:ascii="Bookman Old Style" w:hAnsi="Bookman Old Style"/>
                <w:b/>
                <w:bCs/>
                <w:color w:val="000000"/>
                <w:sz w:val="18"/>
                <w:szCs w:val="18"/>
              </w:rPr>
            </w:pPr>
          </w:p>
        </w:tc>
        <w:tc>
          <w:tcPr>
            <w:tcW w:w="6809" w:type="dxa"/>
            <w:gridSpan w:val="2"/>
            <w:tcBorders>
              <w:left w:val="single" w:sz="4" w:space="0" w:color="auto"/>
              <w:bottom w:val="single" w:sz="4" w:space="0" w:color="auto"/>
            </w:tcBorders>
            <w:shd w:val="clear" w:color="auto" w:fill="auto"/>
            <w:vAlign w:val="bottom"/>
          </w:tcPr>
          <w:p w:rsidR="00985616" w:rsidRPr="00585FFF" w:rsidP="006616F4" w14:paraId="0F38EC8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bl>
    <w:p w:rsidR="00624B6B" w:rsidP="00DF4BC5" w14:paraId="0CF7F1C6" w14:textId="77777777">
      <w:pPr>
        <w:ind w:left="-270"/>
        <w:rPr>
          <w:rFonts w:ascii="Bookman Old Style" w:hAnsi="Bookman Old Style"/>
          <w:b/>
          <w:bCs/>
          <w:sz w:val="22"/>
          <w:szCs w:val="22"/>
        </w:rPr>
      </w:pPr>
    </w:p>
    <w:p w:rsidR="00624B6B" w:rsidP="00DF4BC5" w14:paraId="1F03001D" w14:textId="77777777">
      <w:pPr>
        <w:ind w:left="-270"/>
        <w:rPr>
          <w:rFonts w:ascii="Bookman Old Style" w:hAnsi="Bookman Old Style"/>
          <w:b/>
          <w:bCs/>
          <w:sz w:val="22"/>
          <w:szCs w:val="22"/>
        </w:rPr>
      </w:pPr>
    </w:p>
    <w:p w:rsidR="003E3BFB" w:rsidP="006E5887" w14:paraId="3163C5F6" w14:textId="46CE9559">
      <w:pPr>
        <w:tabs>
          <w:tab w:val="num" w:pos="972"/>
        </w:tabs>
        <w:ind w:left="-450"/>
        <w:rPr>
          <w:rFonts w:ascii="Bookman Old Style" w:hAnsi="Bookman Old Style"/>
          <w:bCs/>
          <w:sz w:val="20"/>
          <w:szCs w:val="20"/>
        </w:rPr>
      </w:pPr>
      <w:r w:rsidRPr="00650069">
        <w:rPr>
          <w:rFonts w:ascii="Bookman Old Style" w:hAnsi="Bookman Old Style"/>
          <w:b/>
          <w:bCs/>
          <w:sz w:val="22"/>
          <w:szCs w:val="22"/>
        </w:rPr>
        <w:t>SECTION 2</w:t>
      </w:r>
      <w:r>
        <w:rPr>
          <w:rFonts w:ascii="Bookman Old Style" w:hAnsi="Bookman Old Style"/>
          <w:b/>
          <w:bCs/>
          <w:sz w:val="20"/>
          <w:szCs w:val="20"/>
        </w:rPr>
        <w:t xml:space="preserve">: </w:t>
      </w:r>
      <w:r w:rsidRPr="001E0E46">
        <w:rPr>
          <w:rFonts w:ascii="Bookman Old Style" w:hAnsi="Bookman Old Style"/>
          <w:b/>
          <w:bCs/>
          <w:sz w:val="22"/>
          <w:szCs w:val="20"/>
        </w:rPr>
        <w:t>Technical Competence and Credibility</w:t>
      </w:r>
    </w:p>
    <w:p w:rsidR="00F17FB9" w:rsidP="00624B6B" w14:paraId="1B5CD41B" w14:textId="77777777">
      <w:pPr>
        <w:autoSpaceDE w:val="0"/>
        <w:autoSpaceDN w:val="0"/>
        <w:adjustRightInd w:val="0"/>
        <w:ind w:left="-270"/>
        <w:rPr>
          <w:rFonts w:ascii="Bookman Old Style" w:hAnsi="Bookman Old Style" w:cs="Arial"/>
          <w:bCs/>
          <w:sz w:val="20"/>
          <w:szCs w:val="20"/>
        </w:rPr>
      </w:pPr>
    </w:p>
    <w:tbl>
      <w:tblPr>
        <w:tblW w:w="10260" w:type="dxa"/>
        <w:jc w:val="center"/>
        <w:tblLayout w:type="fixed"/>
        <w:tblLook w:val="01E0"/>
      </w:tblPr>
      <w:tblGrid>
        <w:gridCol w:w="2520"/>
        <w:gridCol w:w="7740"/>
      </w:tblGrid>
      <w:tr w14:paraId="6013C2E3" w14:textId="77777777" w:rsidTr="5A188757">
        <w:tblPrEx>
          <w:tblW w:w="10260" w:type="dxa"/>
          <w:jc w:val="center"/>
          <w:tblLayout w:type="fixed"/>
          <w:tblLook w:val="01E0"/>
        </w:tblPrEx>
        <w:trPr>
          <w:trHeight w:val="1187"/>
          <w:jc w:val="center"/>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C445EF" w:rsidP="0027616D" w14:paraId="19D6873C" w14:textId="77777777">
            <w:pPr>
              <w:tabs>
                <w:tab w:val="num" w:pos="972"/>
              </w:tabs>
              <w:rPr>
                <w:rFonts w:ascii="Bookman Old Style" w:hAnsi="Bookman Old Style"/>
                <w:sz w:val="20"/>
                <w:szCs w:val="20"/>
              </w:rPr>
            </w:pPr>
            <w:r w:rsidRPr="00585FFF">
              <w:rPr>
                <w:rFonts w:ascii="Bookman Old Style" w:hAnsi="Bookman Old Style"/>
                <w:sz w:val="20"/>
                <w:szCs w:val="20"/>
              </w:rPr>
              <w:t>Please describe your company</w:t>
            </w:r>
            <w:r>
              <w:rPr>
                <w:rFonts w:ascii="Bookman Old Style" w:hAnsi="Bookman Old Style"/>
                <w:sz w:val="20"/>
                <w:szCs w:val="20"/>
              </w:rPr>
              <w:t xml:space="preserve"> or organization</w:t>
            </w:r>
            <w:r w:rsidRPr="00585FFF">
              <w:rPr>
                <w:rFonts w:ascii="Bookman Old Style" w:hAnsi="Bookman Old Style"/>
                <w:sz w:val="20"/>
                <w:szCs w:val="20"/>
              </w:rPr>
              <w:t xml:space="preserve">’s </w:t>
            </w:r>
            <w:r>
              <w:rPr>
                <w:rFonts w:ascii="Bookman Old Style" w:hAnsi="Bookman Old Style"/>
                <w:sz w:val="20"/>
                <w:szCs w:val="20"/>
              </w:rPr>
              <w:t xml:space="preserve">abilities and experience as a </w:t>
            </w:r>
            <w:r>
              <w:rPr>
                <w:rFonts w:ascii="Bookman Old Style" w:hAnsi="Bookman Old Style"/>
                <w:sz w:val="20"/>
                <w:szCs w:val="20"/>
              </w:rPr>
              <w:t>third party</w:t>
            </w:r>
            <w:r>
              <w:rPr>
                <w:rFonts w:ascii="Bookman Old Style" w:hAnsi="Bookman Old Style"/>
                <w:sz w:val="20"/>
                <w:szCs w:val="20"/>
              </w:rPr>
              <w:t xml:space="preserve"> profiler</w:t>
            </w:r>
            <w:r w:rsidR="0027616D">
              <w:rPr>
                <w:rFonts w:ascii="Bookman Old Style" w:hAnsi="Bookman Old Style"/>
                <w:sz w:val="20"/>
                <w:szCs w:val="20"/>
              </w:rPr>
              <w:t>, using the sections below to guide your response</w:t>
            </w:r>
            <w:r>
              <w:rPr>
                <w:rFonts w:ascii="Bookman Old Style" w:hAnsi="Bookman Old Style"/>
                <w:sz w:val="20"/>
                <w:szCs w:val="20"/>
              </w:rPr>
              <w:t xml:space="preserve">. Your </w:t>
            </w:r>
            <w:r w:rsidR="0027616D">
              <w:rPr>
                <w:rFonts w:ascii="Bookman Old Style" w:hAnsi="Bookman Old Style"/>
                <w:sz w:val="20"/>
                <w:szCs w:val="20"/>
              </w:rPr>
              <w:t>narrative</w:t>
            </w:r>
            <w:r>
              <w:rPr>
                <w:rFonts w:ascii="Bookman Old Style" w:hAnsi="Bookman Old Style"/>
                <w:sz w:val="20"/>
                <w:szCs w:val="20"/>
              </w:rPr>
              <w:t xml:space="preserve"> should be no more than </w:t>
            </w:r>
            <w:r>
              <w:rPr>
                <w:rFonts w:ascii="Bookman Old Style" w:hAnsi="Bookman Old Style"/>
                <w:b/>
                <w:sz w:val="20"/>
                <w:szCs w:val="20"/>
              </w:rPr>
              <w:t>five pages</w:t>
            </w:r>
            <w:r>
              <w:rPr>
                <w:rFonts w:ascii="Bookman Old Style" w:hAnsi="Bookman Old Style"/>
                <w:sz w:val="20"/>
                <w:szCs w:val="20"/>
              </w:rPr>
              <w:t xml:space="preserve">, not including </w:t>
            </w:r>
            <w:r w:rsidR="0027616D">
              <w:rPr>
                <w:rFonts w:ascii="Bookman Old Style" w:hAnsi="Bookman Old Style"/>
                <w:sz w:val="20"/>
                <w:szCs w:val="20"/>
              </w:rPr>
              <w:t xml:space="preserve">any </w:t>
            </w:r>
            <w:r>
              <w:rPr>
                <w:rFonts w:ascii="Bookman Old Style" w:hAnsi="Bookman Old Style"/>
                <w:sz w:val="20"/>
                <w:szCs w:val="20"/>
              </w:rPr>
              <w:t xml:space="preserve">additional documentation </w:t>
            </w:r>
            <w:r w:rsidR="0027616D">
              <w:rPr>
                <w:rFonts w:ascii="Bookman Old Style" w:hAnsi="Bookman Old Style"/>
                <w:sz w:val="20"/>
                <w:szCs w:val="20"/>
              </w:rPr>
              <w:t>referenced</w:t>
            </w:r>
            <w:r>
              <w:rPr>
                <w:rFonts w:ascii="Bookman Old Style" w:hAnsi="Bookman Old Style"/>
                <w:sz w:val="20"/>
                <w:szCs w:val="20"/>
              </w:rPr>
              <w:t xml:space="preserve"> in section 2.1 and 2.7.</w:t>
            </w:r>
          </w:p>
          <w:p w:rsidR="001E0E46" w:rsidRPr="00C445EF" w:rsidP="0027616D" w14:paraId="37054423" w14:textId="1612CE80">
            <w:pPr>
              <w:tabs>
                <w:tab w:val="num" w:pos="972"/>
              </w:tabs>
              <w:rPr>
                <w:rFonts w:ascii="Bookman Old Style" w:hAnsi="Bookman Old Style"/>
                <w:sz w:val="20"/>
                <w:szCs w:val="20"/>
              </w:rPr>
            </w:pPr>
          </w:p>
        </w:tc>
      </w:tr>
      <w:tr w14:paraId="33F3CF82" w14:textId="77777777" w:rsidTr="5A188757">
        <w:tblPrEx>
          <w:tblW w:w="10260" w:type="dxa"/>
          <w:jc w:val="center"/>
          <w:tblLayout w:type="fixed"/>
          <w:tblLook w:val="01E0"/>
        </w:tblPrEx>
        <w:trPr>
          <w:trHeight w:val="17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2D7891" w14:paraId="75B6D865" w14:textId="41E21851">
            <w:pPr>
              <w:rPr>
                <w:rFonts w:ascii="Bookman Old Style" w:hAnsi="Bookman Old Style"/>
                <w:b/>
                <w:sz w:val="20"/>
                <w:szCs w:val="20"/>
              </w:rPr>
            </w:pPr>
            <w:r>
              <w:rPr>
                <w:rFonts w:ascii="Bookman Old Style" w:hAnsi="Bookman Old Style"/>
                <w:b/>
                <w:sz w:val="20"/>
                <w:szCs w:val="20"/>
              </w:rPr>
              <w:t xml:space="preserve">2.1 </w:t>
            </w:r>
            <w:r w:rsidR="002D7891">
              <w:rPr>
                <w:rFonts w:ascii="Bookman Old Style" w:hAnsi="Bookman Old Style"/>
                <w:b/>
                <w:sz w:val="20"/>
                <w:szCs w:val="20"/>
              </w:rPr>
              <w:t>Staff</w:t>
            </w:r>
          </w:p>
          <w:p w:rsidR="001E777A" w:rsidRPr="001E777A" w:rsidP="001E777A" w14:paraId="1122DB65" w14:textId="77777777">
            <w:pPr>
              <w:rPr>
                <w:rFonts w:ascii="Bookman Old Style" w:hAnsi="Bookman Old Style"/>
                <w:sz w:val="20"/>
                <w:szCs w:val="20"/>
              </w:rPr>
            </w:pPr>
          </w:p>
          <w:p w:rsidR="001E777A" w:rsidRPr="001E777A" w:rsidP="001E777A" w14:paraId="2D4E39C8" w14:textId="77777777">
            <w:pPr>
              <w:rPr>
                <w:rFonts w:ascii="Bookman Old Style" w:hAnsi="Bookman Old Style"/>
                <w:sz w:val="20"/>
                <w:szCs w:val="20"/>
              </w:rPr>
            </w:pPr>
          </w:p>
          <w:p w:rsidR="001E777A" w:rsidRPr="001E777A" w:rsidP="001E777A" w14:paraId="2E291283" w14:textId="77777777">
            <w:pPr>
              <w:rPr>
                <w:rFonts w:ascii="Bookman Old Style" w:hAnsi="Bookman Old Style"/>
                <w:sz w:val="20"/>
                <w:szCs w:val="20"/>
              </w:rPr>
            </w:pPr>
          </w:p>
          <w:p w:rsidR="001E777A" w:rsidP="001E777A" w14:paraId="421643DA" w14:textId="6B35D031">
            <w:pPr>
              <w:rPr>
                <w:rFonts w:ascii="Bookman Old Style" w:hAnsi="Bookman Old Style"/>
                <w:sz w:val="20"/>
                <w:szCs w:val="20"/>
              </w:rPr>
            </w:pPr>
          </w:p>
          <w:p w:rsidR="00624B6B" w:rsidRPr="001E777A" w:rsidP="001E777A" w14:paraId="0A80EB61" w14:textId="234091A5">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371A35" w:rsidRPr="00371A35" w:rsidP="5A188757" w14:paraId="06BC4A7E" w14:textId="3EB82F3B">
            <w:pPr>
              <w:rPr>
                <w:rFonts w:ascii="Bookman Old Style" w:hAnsi="Bookman Old Style"/>
                <w:i/>
                <w:iCs/>
                <w:sz w:val="20"/>
                <w:szCs w:val="20"/>
              </w:rPr>
            </w:pPr>
            <w:r w:rsidRPr="5A188757">
              <w:rPr>
                <w:rFonts w:ascii="Bookman Old Style" w:hAnsi="Bookman Old Style"/>
                <w:i/>
                <w:iCs/>
                <w:sz w:val="20"/>
                <w:szCs w:val="20"/>
              </w:rPr>
              <w:t>A profiler shall have the appropriate personnel to perform hazard assessments. Staff shall include chemists, biologists, toxicologists, or others with science/technical backgrounds.</w:t>
            </w:r>
          </w:p>
          <w:p w:rsidR="00371A35" w:rsidP="002D7891" w14:paraId="008289B0" w14:textId="77777777">
            <w:pPr>
              <w:rPr>
                <w:rFonts w:ascii="Bookman Old Style" w:hAnsi="Bookman Old Style"/>
                <w:sz w:val="20"/>
                <w:szCs w:val="20"/>
              </w:rPr>
            </w:pPr>
          </w:p>
          <w:p w:rsidR="00624B6B" w:rsidRPr="00F269ED" w:rsidP="00F269ED" w14:paraId="02989E0B" w14:textId="1ABB650B">
            <w:pPr>
              <w:pStyle w:val="ListParagraph"/>
              <w:numPr>
                <w:ilvl w:val="0"/>
                <w:numId w:val="14"/>
              </w:numPr>
              <w:rPr>
                <w:rFonts w:ascii="Bookman Old Style" w:hAnsi="Bookman Old Style"/>
                <w:sz w:val="20"/>
                <w:szCs w:val="20"/>
              </w:rPr>
            </w:pPr>
            <w:r w:rsidRPr="00F269ED">
              <w:rPr>
                <w:rFonts w:ascii="Bookman Old Style" w:hAnsi="Bookman Old Style"/>
                <w:sz w:val="20"/>
                <w:szCs w:val="20"/>
              </w:rPr>
              <w:t>Please l</w:t>
            </w:r>
            <w:r w:rsidRPr="00F269ED">
              <w:rPr>
                <w:rFonts w:ascii="Bookman Old Style" w:hAnsi="Bookman Old Style"/>
                <w:sz w:val="20"/>
                <w:szCs w:val="20"/>
              </w:rPr>
              <w:t>ist</w:t>
            </w:r>
            <w:r w:rsidRPr="00F269ED" w:rsidR="002D7891">
              <w:rPr>
                <w:rFonts w:ascii="Bookman Old Style" w:hAnsi="Bookman Old Style"/>
                <w:sz w:val="20"/>
                <w:szCs w:val="20"/>
              </w:rPr>
              <w:t xml:space="preserve"> and attach resumes of</w:t>
            </w:r>
            <w:r w:rsidRPr="00F269ED">
              <w:rPr>
                <w:rFonts w:ascii="Bookman Old Style" w:hAnsi="Bookman Old Style"/>
                <w:sz w:val="20"/>
                <w:szCs w:val="20"/>
              </w:rPr>
              <w:t xml:space="preserve"> personnel qualified to s</w:t>
            </w:r>
            <w:r w:rsidRPr="00F269ED">
              <w:rPr>
                <w:rFonts w:ascii="Bookman Old Style" w:hAnsi="Bookman Old Style"/>
                <w:sz w:val="20"/>
                <w:szCs w:val="20"/>
              </w:rPr>
              <w:t>upport the Safer Choice program.</w:t>
            </w:r>
          </w:p>
        </w:tc>
      </w:tr>
      <w:tr w14:paraId="504DDA51" w14:textId="77777777" w:rsidTr="5A188757">
        <w:tblPrEx>
          <w:tblW w:w="10260" w:type="dxa"/>
          <w:jc w:val="center"/>
          <w:tblLayout w:type="fixed"/>
          <w:tblLook w:val="01E0"/>
        </w:tblPrEx>
        <w:trPr>
          <w:trHeight w:val="1799"/>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269ED" w:rsidP="00F269ED" w14:paraId="61B09EFE" w14:textId="5D447F06">
            <w:pPr>
              <w:rPr>
                <w:rFonts w:ascii="Bookman Old Style" w:hAnsi="Bookman Old Style"/>
                <w:sz w:val="20"/>
                <w:szCs w:val="20"/>
              </w:rPr>
            </w:pPr>
            <w:r>
              <w:rPr>
                <w:rFonts w:ascii="Bookman Old Style" w:hAnsi="Bookman Old Style"/>
                <w:b/>
                <w:sz w:val="20"/>
                <w:szCs w:val="20"/>
              </w:rPr>
              <w:t>2.2</w:t>
            </w:r>
            <w:r>
              <w:rPr>
                <w:rFonts w:ascii="Bookman Old Style" w:hAnsi="Bookman Old Style"/>
                <w:b/>
                <w:sz w:val="20"/>
                <w:szCs w:val="20"/>
              </w:rPr>
              <w:t xml:space="preserve"> </w:t>
            </w:r>
            <w:r>
              <w:rPr>
                <w:rFonts w:ascii="Bookman Old Style" w:hAnsi="Bookman Old Style"/>
                <w:b/>
                <w:sz w:val="20"/>
                <w:szCs w:val="20"/>
              </w:rPr>
              <w:t>Assessment and interpretation abilities</w:t>
            </w:r>
            <w:r>
              <w:rPr>
                <w:rFonts w:ascii="Bookman Old Style" w:hAnsi="Bookman Old Style"/>
                <w:sz w:val="20"/>
                <w:szCs w:val="20"/>
              </w:rPr>
              <w:t xml:space="preserve"> </w:t>
            </w:r>
          </w:p>
          <w:p w:rsidR="001E777A" w:rsidP="00F269ED" w14:paraId="296C304F" w14:textId="41E4CB61">
            <w:pPr>
              <w:rPr>
                <w:rFonts w:ascii="Bookman Old Style" w:hAnsi="Bookman Old Style"/>
                <w:b/>
                <w:sz w:val="20"/>
                <w:szCs w:val="20"/>
              </w:rPr>
            </w:pPr>
          </w:p>
          <w:p w:rsidR="001E777A" w:rsidRPr="001E777A" w:rsidP="001E777A" w14:paraId="480614DE" w14:textId="77777777">
            <w:pPr>
              <w:rPr>
                <w:rFonts w:ascii="Bookman Old Style" w:hAnsi="Bookman Old Style"/>
                <w:sz w:val="20"/>
                <w:szCs w:val="20"/>
              </w:rPr>
            </w:pPr>
          </w:p>
          <w:p w:rsidR="001E777A" w:rsidRPr="001E777A" w:rsidP="001E777A" w14:paraId="4672B2FD" w14:textId="77777777">
            <w:pPr>
              <w:rPr>
                <w:rFonts w:ascii="Bookman Old Style" w:hAnsi="Bookman Old Style"/>
                <w:sz w:val="20"/>
                <w:szCs w:val="20"/>
              </w:rPr>
            </w:pPr>
          </w:p>
          <w:p w:rsidR="001E777A" w:rsidRPr="001E777A" w:rsidP="001E777A" w14:paraId="5254814A" w14:textId="77777777">
            <w:pPr>
              <w:rPr>
                <w:rFonts w:ascii="Bookman Old Style" w:hAnsi="Bookman Old Style"/>
                <w:sz w:val="20"/>
                <w:szCs w:val="20"/>
              </w:rPr>
            </w:pPr>
          </w:p>
          <w:p w:rsidR="001E777A" w:rsidP="001E777A" w14:paraId="015B2E38" w14:textId="0EF0DDD6">
            <w:pPr>
              <w:rPr>
                <w:rFonts w:ascii="Bookman Old Style" w:hAnsi="Bookman Old Style"/>
                <w:sz w:val="20"/>
                <w:szCs w:val="20"/>
              </w:rPr>
            </w:pPr>
          </w:p>
          <w:p w:rsidR="00624B6B" w:rsidRPr="001E777A" w:rsidP="001E777A" w14:paraId="497B0813" w14:textId="5A19A1B7">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155C1D" w:rsidRPr="00EE38D8" w:rsidP="5A188757" w14:paraId="65E11A0A" w14:textId="29110EC8">
            <w:pPr>
              <w:rPr>
                <w:rFonts w:ascii="Bookman Old Style" w:hAnsi="Bookman Old Style" w:cs="Arial"/>
                <w:i/>
                <w:iCs/>
                <w:sz w:val="20"/>
                <w:szCs w:val="20"/>
              </w:rPr>
            </w:pPr>
            <w:r w:rsidRPr="5A188757">
              <w:rPr>
                <w:rFonts w:ascii="Bookman Old Style" w:hAnsi="Bookman Old Style" w:cs="Arial"/>
                <w:i/>
                <w:iCs/>
                <w:sz w:val="20"/>
                <w:szCs w:val="20"/>
              </w:rPr>
              <w:t>A profiler shall</w:t>
            </w:r>
            <w:r w:rsidRPr="5A188757" w:rsidR="003B164C">
              <w:rPr>
                <w:rFonts w:ascii="Bookman Old Style" w:hAnsi="Bookman Old Style" w:cs="Arial"/>
                <w:i/>
                <w:iCs/>
                <w:sz w:val="20"/>
                <w:szCs w:val="20"/>
              </w:rPr>
              <w:t xml:space="preserve"> have</w:t>
            </w:r>
            <w:r w:rsidRPr="5A188757">
              <w:rPr>
                <w:rFonts w:ascii="Bookman Old Style" w:hAnsi="Bookman Old Style" w:cs="Arial"/>
                <w:i/>
                <w:iCs/>
                <w:sz w:val="20"/>
                <w:szCs w:val="20"/>
              </w:rPr>
              <w:t xml:space="preserve"> the ability to assess and interpret diverse toxico</w:t>
            </w:r>
            <w:r w:rsidRPr="5A188757" w:rsidR="003B164C">
              <w:rPr>
                <w:rFonts w:ascii="Bookman Old Style" w:hAnsi="Bookman Old Style" w:cs="Arial"/>
                <w:i/>
                <w:iCs/>
                <w:sz w:val="20"/>
                <w:szCs w:val="20"/>
              </w:rPr>
              <w:t>logical and other health and envi</w:t>
            </w:r>
            <w:r w:rsidRPr="5A188757">
              <w:rPr>
                <w:rFonts w:ascii="Bookman Old Style" w:hAnsi="Bookman Old Style" w:cs="Arial"/>
                <w:i/>
                <w:iCs/>
                <w:sz w:val="20"/>
                <w:szCs w:val="20"/>
              </w:rPr>
              <w:t>ronmental information. This include</w:t>
            </w:r>
            <w:r w:rsidRPr="5A188757" w:rsidR="003B164C">
              <w:rPr>
                <w:rFonts w:ascii="Bookman Old Style" w:hAnsi="Bookman Old Style" w:cs="Arial"/>
                <w:i/>
                <w:iCs/>
                <w:sz w:val="20"/>
                <w:szCs w:val="20"/>
              </w:rPr>
              <w:t>s</w:t>
            </w:r>
            <w:r w:rsidRPr="5A188757">
              <w:rPr>
                <w:rFonts w:ascii="Bookman Old Style" w:hAnsi="Bookman Old Style" w:cs="Arial"/>
                <w:i/>
                <w:iCs/>
                <w:sz w:val="20"/>
                <w:szCs w:val="20"/>
              </w:rPr>
              <w:t xml:space="preserve"> maintenance of appropriate staffing; a track record as a data reviewer; experience as a standards developer or certifier to standards or criteria</w:t>
            </w:r>
            <w:r w:rsidRPr="5A188757" w:rsidR="003B164C">
              <w:rPr>
                <w:rFonts w:ascii="Bookman Old Style" w:hAnsi="Bookman Old Style" w:cs="Arial"/>
                <w:i/>
                <w:iCs/>
                <w:sz w:val="20"/>
                <w:szCs w:val="20"/>
              </w:rPr>
              <w:t>.</w:t>
            </w:r>
          </w:p>
          <w:p w:rsidR="00C70F8C" w:rsidP="002D7891" w14:paraId="47A63FF5" w14:textId="0269F516">
            <w:pPr>
              <w:rPr>
                <w:rFonts w:ascii="Bookman Old Style" w:hAnsi="Bookman Old Style"/>
                <w:i/>
                <w:sz w:val="20"/>
                <w:szCs w:val="20"/>
              </w:rPr>
            </w:pPr>
          </w:p>
          <w:p w:rsidR="00C70F8C" w:rsidP="00C70F8C" w14:paraId="323F1B84" w14:textId="60DBB611">
            <w:pPr>
              <w:pStyle w:val="ListParagraph"/>
              <w:numPr>
                <w:ilvl w:val="0"/>
                <w:numId w:val="12"/>
              </w:numPr>
              <w:rPr>
                <w:rFonts w:ascii="Bookman Old Style" w:hAnsi="Bookman Old Style"/>
                <w:sz w:val="20"/>
                <w:szCs w:val="20"/>
              </w:rPr>
            </w:pPr>
            <w:r>
              <w:rPr>
                <w:rFonts w:ascii="Bookman Old Style" w:hAnsi="Bookman Old Style"/>
                <w:sz w:val="20"/>
                <w:szCs w:val="20"/>
              </w:rPr>
              <w:t>D</w:t>
            </w:r>
            <w:r w:rsidRPr="00F269ED">
              <w:rPr>
                <w:rFonts w:ascii="Bookman Old Style" w:hAnsi="Bookman Old Style"/>
                <w:sz w:val="20"/>
                <w:szCs w:val="20"/>
              </w:rPr>
              <w:t xml:space="preserve">escribe </w:t>
            </w:r>
            <w:r>
              <w:rPr>
                <w:rFonts w:ascii="Bookman Old Style" w:hAnsi="Bookman Old Style"/>
                <w:sz w:val="20"/>
                <w:szCs w:val="20"/>
              </w:rPr>
              <w:t xml:space="preserve">your organization’s </w:t>
            </w:r>
            <w:r w:rsidRPr="00F269ED">
              <w:rPr>
                <w:rFonts w:ascii="Bookman Old Style" w:hAnsi="Bookman Old Style"/>
                <w:sz w:val="20"/>
                <w:szCs w:val="20"/>
              </w:rPr>
              <w:t xml:space="preserve">experience </w:t>
            </w:r>
            <w:r>
              <w:rPr>
                <w:rFonts w:ascii="Bookman Old Style" w:hAnsi="Bookman Old Style"/>
                <w:sz w:val="20"/>
                <w:szCs w:val="20"/>
              </w:rPr>
              <w:t>and expertise with assessing and interpreting chemical hazard and fate information.</w:t>
            </w:r>
          </w:p>
          <w:p w:rsidR="00C70F8C" w:rsidRPr="00A53508" w:rsidP="00C70F8C" w14:paraId="3A0F63FB" w14:textId="42ACA2BD">
            <w:pPr>
              <w:pStyle w:val="ListParagraph"/>
              <w:numPr>
                <w:ilvl w:val="0"/>
                <w:numId w:val="12"/>
              </w:numPr>
              <w:rPr>
                <w:rFonts w:ascii="Bookman Old Style" w:hAnsi="Bookman Old Style"/>
                <w:sz w:val="20"/>
                <w:szCs w:val="20"/>
              </w:rPr>
            </w:pPr>
            <w:r w:rsidRPr="00EE38D8">
              <w:rPr>
                <w:rFonts w:ascii="Bookman Old Style" w:hAnsi="Bookman Old Style"/>
                <w:sz w:val="20"/>
                <w:szCs w:val="20"/>
              </w:rPr>
              <w:t xml:space="preserve">Identify whether your organization currently </w:t>
            </w:r>
            <w:r w:rsidRPr="00A53508">
              <w:rPr>
                <w:rFonts w:ascii="Bookman Old Style" w:hAnsi="Bookman Old Style"/>
                <w:sz w:val="20"/>
                <w:szCs w:val="20"/>
              </w:rPr>
              <w:t xml:space="preserve">meets all </w:t>
            </w:r>
            <w:r w:rsidRPr="00A53508" w:rsidR="00A53508">
              <w:rPr>
                <w:rFonts w:ascii="Bookman Old Style" w:hAnsi="Bookman Old Style"/>
                <w:sz w:val="20"/>
                <w:szCs w:val="20"/>
              </w:rPr>
              <w:t>ISO/IEC 17065</w:t>
            </w:r>
            <w:r w:rsidRPr="00A53508">
              <w:rPr>
                <w:rFonts w:ascii="Bookman Old Style" w:hAnsi="Bookman Old Style"/>
                <w:sz w:val="20"/>
                <w:szCs w:val="20"/>
              </w:rPr>
              <w:t>criteria.</w:t>
            </w:r>
            <w:r>
              <w:rPr>
                <w:rStyle w:val="FootnoteReference"/>
                <w:rFonts w:ascii="Bookman Old Style" w:hAnsi="Bookman Old Style"/>
                <w:sz w:val="20"/>
                <w:szCs w:val="20"/>
              </w:rPr>
              <w:footnoteReference w:id="3"/>
            </w:r>
          </w:p>
          <w:p w:rsidR="00371A35" w:rsidRPr="002D7891" w:rsidP="00371A35" w14:paraId="3686112E" w14:textId="60846381">
            <w:pPr>
              <w:rPr>
                <w:rFonts w:ascii="Bookman Old Style" w:hAnsi="Bookman Old Style"/>
                <w:sz w:val="20"/>
                <w:szCs w:val="20"/>
              </w:rPr>
            </w:pPr>
          </w:p>
        </w:tc>
      </w:tr>
      <w:tr w14:paraId="318D408B" w14:textId="77777777" w:rsidTr="5A188757">
        <w:tblPrEx>
          <w:tblW w:w="10260" w:type="dxa"/>
          <w:jc w:val="center"/>
          <w:tblLayout w:type="fixed"/>
          <w:tblLook w:val="01E0"/>
        </w:tblPrEx>
        <w:trPr>
          <w:trHeight w:val="1871"/>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C70F8C" w14:paraId="3AA1A9D9" w14:textId="422C23CF">
            <w:pPr>
              <w:rPr>
                <w:rFonts w:ascii="Bookman Old Style" w:hAnsi="Bookman Old Style"/>
                <w:b/>
                <w:sz w:val="20"/>
                <w:szCs w:val="20"/>
              </w:rPr>
            </w:pPr>
            <w:r>
              <w:rPr>
                <w:rFonts w:ascii="Bookman Old Style" w:hAnsi="Bookman Old Style"/>
                <w:b/>
                <w:sz w:val="20"/>
                <w:szCs w:val="20"/>
              </w:rPr>
              <w:t>2.3 Access and management of hazard information</w:t>
            </w:r>
          </w:p>
          <w:p w:rsidR="001E777A" w:rsidRPr="001E777A" w:rsidP="001E777A" w14:paraId="7407D084" w14:textId="77777777">
            <w:pPr>
              <w:rPr>
                <w:rFonts w:ascii="Bookman Old Style" w:hAnsi="Bookman Old Style"/>
                <w:sz w:val="20"/>
                <w:szCs w:val="20"/>
              </w:rPr>
            </w:pPr>
          </w:p>
          <w:p w:rsidR="001E777A" w:rsidRPr="001E777A" w:rsidP="001E777A" w14:paraId="63663C61" w14:textId="77777777">
            <w:pPr>
              <w:rPr>
                <w:rFonts w:ascii="Bookman Old Style" w:hAnsi="Bookman Old Style"/>
                <w:sz w:val="20"/>
                <w:szCs w:val="20"/>
              </w:rPr>
            </w:pPr>
          </w:p>
          <w:p w:rsidR="001E777A" w:rsidP="001E777A" w14:paraId="32669211" w14:textId="64273A2A">
            <w:pPr>
              <w:rPr>
                <w:rFonts w:ascii="Bookman Old Style" w:hAnsi="Bookman Old Style"/>
                <w:sz w:val="20"/>
                <w:szCs w:val="20"/>
              </w:rPr>
            </w:pPr>
          </w:p>
          <w:p w:rsidR="00C70F8C" w:rsidRPr="001E777A" w:rsidP="001E777A" w14:paraId="4FEF50CC" w14:textId="40090532">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553603" w:rsidRPr="00EE38D8" w:rsidP="5A188757" w14:paraId="6FDEE1AF" w14:textId="51902049">
            <w:pPr>
              <w:rPr>
                <w:rFonts w:ascii="Bookman Old Style" w:hAnsi="Bookman Old Style" w:cs="Arial"/>
                <w:i/>
                <w:iCs/>
                <w:sz w:val="20"/>
                <w:szCs w:val="20"/>
              </w:rPr>
            </w:pPr>
            <w:r w:rsidRPr="5A188757">
              <w:rPr>
                <w:rFonts w:ascii="Bookman Old Style" w:hAnsi="Bookman Old Style" w:cs="Arial"/>
                <w:i/>
                <w:iCs/>
                <w:sz w:val="20"/>
                <w:szCs w:val="20"/>
              </w:rPr>
              <w:t xml:space="preserve">A profiler shall have the ability to access and manage chemical, health and environmental hazard information, including fluency with chemicals at the structural level. </w:t>
            </w:r>
          </w:p>
          <w:p w:rsidR="00C70F8C" w:rsidP="00C70F8C" w14:paraId="6D5018E3" w14:textId="77777777">
            <w:pPr>
              <w:rPr>
                <w:rFonts w:ascii="Bookman Old Style" w:hAnsi="Bookman Old Style"/>
                <w:sz w:val="20"/>
                <w:szCs w:val="20"/>
              </w:rPr>
            </w:pPr>
          </w:p>
          <w:p w:rsidR="00C70F8C" w:rsidRPr="00EE38D8" w:rsidP="00EE38D8" w14:paraId="66FDCC23" w14:textId="362B4914">
            <w:pPr>
              <w:pStyle w:val="ListParagraph"/>
              <w:numPr>
                <w:ilvl w:val="0"/>
                <w:numId w:val="12"/>
              </w:numPr>
              <w:rPr>
                <w:rFonts w:ascii="Bookman Old Style" w:hAnsi="Bookman Old Style"/>
                <w:sz w:val="20"/>
                <w:szCs w:val="20"/>
              </w:rPr>
            </w:pPr>
            <w:r w:rsidRPr="5A188757">
              <w:rPr>
                <w:rFonts w:ascii="Bookman Old Style" w:hAnsi="Bookman Old Style"/>
                <w:sz w:val="20"/>
                <w:szCs w:val="20"/>
              </w:rPr>
              <w:t xml:space="preserve">Describe </w:t>
            </w:r>
            <w:r w:rsidRPr="5A188757" w:rsidR="00553603">
              <w:rPr>
                <w:rFonts w:ascii="Bookman Old Style" w:hAnsi="Bookman Old Style"/>
                <w:sz w:val="20"/>
                <w:szCs w:val="20"/>
              </w:rPr>
              <w:t xml:space="preserve">your information technology expertise; </w:t>
            </w:r>
            <w:r w:rsidRPr="5A188757" w:rsidR="00553603">
              <w:rPr>
                <w:rFonts w:ascii="Bookman Old Style" w:hAnsi="Bookman Old Style" w:cs="Arial"/>
                <w:sz w:val="20"/>
                <w:szCs w:val="20"/>
              </w:rPr>
              <w:t>protocol and equipment for data searching, storage and retrieval; and relevant experience and work products.</w:t>
            </w:r>
          </w:p>
        </w:tc>
      </w:tr>
      <w:tr w14:paraId="6C690369" w14:textId="77777777" w:rsidTr="5A188757">
        <w:tblPrEx>
          <w:tblW w:w="10260" w:type="dxa"/>
          <w:jc w:val="center"/>
          <w:tblLayout w:type="fixed"/>
          <w:tblLook w:val="01E0"/>
        </w:tblPrEx>
        <w:trPr>
          <w:trHeight w:val="134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5A188757" w14:paraId="27DB1ECF" w14:textId="27D8E344">
            <w:pPr>
              <w:rPr>
                <w:rFonts w:ascii="Bookman Old Style" w:hAnsi="Bookman Old Style"/>
                <w:b/>
                <w:bCs/>
                <w:sz w:val="20"/>
                <w:szCs w:val="20"/>
              </w:rPr>
            </w:pPr>
            <w:r w:rsidRPr="5A188757">
              <w:rPr>
                <w:rFonts w:ascii="Bookman Old Style" w:hAnsi="Bookman Old Style"/>
                <w:b/>
                <w:bCs/>
                <w:sz w:val="20"/>
                <w:szCs w:val="20"/>
              </w:rPr>
              <w:t>2.4 Use of estimation models and software</w:t>
            </w:r>
          </w:p>
          <w:p w:rsidR="001E777A" w:rsidRPr="001E777A" w:rsidP="001E777A" w14:paraId="555F979F" w14:textId="77777777">
            <w:pPr>
              <w:rPr>
                <w:rFonts w:ascii="Bookman Old Style" w:hAnsi="Bookman Old Style"/>
                <w:sz w:val="20"/>
                <w:szCs w:val="20"/>
              </w:rPr>
            </w:pPr>
          </w:p>
          <w:p w:rsidR="001E777A" w:rsidP="001E777A" w14:paraId="469367C4" w14:textId="151D0EE0">
            <w:pPr>
              <w:rPr>
                <w:rFonts w:ascii="Bookman Old Style" w:hAnsi="Bookman Old Style"/>
                <w:sz w:val="20"/>
                <w:szCs w:val="20"/>
              </w:rPr>
            </w:pPr>
          </w:p>
          <w:p w:rsidR="002D7891" w:rsidRPr="001E777A" w:rsidP="001E777A" w14:paraId="16D069B0" w14:textId="2385C32C">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2D7891" w:rsidRPr="00F269ED" w:rsidP="00932D95" w14:paraId="7D7884A1" w14:textId="77777777">
            <w:pPr>
              <w:rPr>
                <w:rFonts w:ascii="Bookman Old Style" w:hAnsi="Bookman Old Style"/>
                <w:i/>
                <w:sz w:val="20"/>
                <w:szCs w:val="20"/>
              </w:rPr>
            </w:pPr>
            <w:r w:rsidRPr="00F269ED">
              <w:rPr>
                <w:rFonts w:ascii="Bookman Old Style" w:hAnsi="Bookman Old Style"/>
                <w:i/>
                <w:sz w:val="20"/>
                <w:szCs w:val="20"/>
              </w:rPr>
              <w:t>A profiler shall demonstrate skill at using EPA and other physical-chemical and environmental estimation models and software.</w:t>
            </w:r>
          </w:p>
          <w:p w:rsidR="00F269ED" w:rsidP="00932D95" w14:paraId="13850688" w14:textId="77777777">
            <w:pPr>
              <w:rPr>
                <w:rFonts w:ascii="Bookman Old Style" w:hAnsi="Bookman Old Style"/>
                <w:sz w:val="20"/>
                <w:szCs w:val="20"/>
              </w:rPr>
            </w:pPr>
          </w:p>
          <w:p w:rsidR="007A5A70" w:rsidRPr="00184744" w:rsidP="00EE38D8" w14:paraId="1C39B1DC" w14:textId="22B7376D">
            <w:pPr>
              <w:pStyle w:val="ListParagraph"/>
              <w:numPr>
                <w:ilvl w:val="0"/>
                <w:numId w:val="15"/>
              </w:numPr>
              <w:rPr>
                <w:rFonts w:ascii="Bookman Old Style" w:hAnsi="Bookman Old Style"/>
                <w:sz w:val="20"/>
                <w:szCs w:val="20"/>
              </w:rPr>
            </w:pPr>
            <w:r w:rsidRPr="5A188757">
              <w:rPr>
                <w:rFonts w:ascii="Bookman Old Style" w:hAnsi="Bookman Old Style"/>
                <w:sz w:val="20"/>
                <w:szCs w:val="20"/>
              </w:rPr>
              <w:t>D</w:t>
            </w:r>
            <w:r w:rsidRPr="5A188757" w:rsidR="002313C3">
              <w:rPr>
                <w:rFonts w:ascii="Bookman Old Style" w:hAnsi="Bookman Old Style"/>
                <w:sz w:val="20"/>
                <w:szCs w:val="20"/>
              </w:rPr>
              <w:t>escribe experience with EPA’s Sustainable Futures Program and/or other relevant hazard modeling software</w:t>
            </w:r>
            <w:r w:rsidRPr="5A188757">
              <w:rPr>
                <w:rFonts w:ascii="Bookman Old Style" w:hAnsi="Bookman Old Style"/>
                <w:sz w:val="20"/>
                <w:szCs w:val="20"/>
              </w:rPr>
              <w:t xml:space="preserve"> and work products.</w:t>
            </w:r>
          </w:p>
        </w:tc>
      </w:tr>
      <w:tr w14:paraId="09B9F9AC" w14:textId="77777777" w:rsidTr="5A188757">
        <w:tblPrEx>
          <w:tblW w:w="10260" w:type="dxa"/>
          <w:jc w:val="center"/>
          <w:tblLayout w:type="fixed"/>
          <w:tblLook w:val="01E0"/>
        </w:tblPrEx>
        <w:trPr>
          <w:trHeight w:val="1727"/>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932D95" w14:paraId="37F5874F" w14:textId="679ABA63">
            <w:pPr>
              <w:rPr>
                <w:rFonts w:ascii="Bookman Old Style" w:hAnsi="Bookman Old Style"/>
                <w:b/>
                <w:sz w:val="20"/>
                <w:szCs w:val="20"/>
              </w:rPr>
            </w:pPr>
            <w:r>
              <w:rPr>
                <w:rFonts w:ascii="Bookman Old Style" w:hAnsi="Bookman Old Style"/>
                <w:b/>
                <w:sz w:val="20"/>
                <w:szCs w:val="20"/>
              </w:rPr>
              <w:t>2.5 Secure handling of proprietary business information</w:t>
            </w:r>
          </w:p>
          <w:p w:rsidR="001E777A" w:rsidRPr="001E777A" w:rsidP="001E777A" w14:paraId="183BE84E" w14:textId="77777777">
            <w:pPr>
              <w:rPr>
                <w:rFonts w:ascii="Bookman Old Style" w:hAnsi="Bookman Old Style"/>
                <w:sz w:val="20"/>
                <w:szCs w:val="20"/>
              </w:rPr>
            </w:pPr>
          </w:p>
          <w:p w:rsidR="001E777A" w:rsidP="001E777A" w14:paraId="35ED5A02" w14:textId="4D4BA61E">
            <w:pPr>
              <w:rPr>
                <w:rFonts w:ascii="Bookman Old Style" w:hAnsi="Bookman Old Style"/>
                <w:sz w:val="20"/>
                <w:szCs w:val="20"/>
              </w:rPr>
            </w:pPr>
          </w:p>
          <w:p w:rsidR="002D7891" w:rsidRPr="001E777A" w:rsidP="001E777A" w14:paraId="6A30A610" w14:textId="7325792C">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2D7891" w:rsidRPr="002313C3" w:rsidP="002D7891" w14:paraId="27C68CF9" w14:textId="77777777">
            <w:pPr>
              <w:rPr>
                <w:rFonts w:ascii="Bookman Old Style" w:hAnsi="Bookman Old Style"/>
                <w:i/>
                <w:sz w:val="20"/>
                <w:szCs w:val="20"/>
              </w:rPr>
            </w:pPr>
            <w:r w:rsidRPr="002313C3">
              <w:rPr>
                <w:rFonts w:ascii="Bookman Old Style" w:hAnsi="Bookman Old Style"/>
                <w:i/>
                <w:sz w:val="20"/>
                <w:szCs w:val="20"/>
              </w:rPr>
              <w:t>A profiler shall have the appropriate systems and procedures in place to ensure the protection of all proprietary business information obtained through the review process for this program.</w:t>
            </w:r>
          </w:p>
          <w:p w:rsidR="002313C3" w:rsidP="002D7891" w14:paraId="3046A061" w14:textId="77777777">
            <w:pPr>
              <w:rPr>
                <w:rFonts w:ascii="Bookman Old Style" w:hAnsi="Bookman Old Style"/>
                <w:sz w:val="20"/>
                <w:szCs w:val="20"/>
              </w:rPr>
            </w:pPr>
          </w:p>
          <w:p w:rsidR="002313C3" w:rsidRPr="002313C3" w:rsidP="002313C3" w14:paraId="6154B53E" w14:textId="25AC9828">
            <w:pPr>
              <w:pStyle w:val="ListParagraph"/>
              <w:numPr>
                <w:ilvl w:val="0"/>
                <w:numId w:val="15"/>
              </w:numPr>
              <w:rPr>
                <w:rFonts w:ascii="Bookman Old Style" w:hAnsi="Bookman Old Style"/>
                <w:sz w:val="20"/>
                <w:szCs w:val="20"/>
              </w:rPr>
            </w:pPr>
            <w:r>
              <w:rPr>
                <w:rFonts w:ascii="Bookman Old Style" w:hAnsi="Bookman Old Style"/>
                <w:sz w:val="20"/>
                <w:szCs w:val="20"/>
              </w:rPr>
              <w:t>D</w:t>
            </w:r>
            <w:r>
              <w:rPr>
                <w:rFonts w:ascii="Bookman Old Style" w:hAnsi="Bookman Old Style"/>
                <w:sz w:val="20"/>
                <w:szCs w:val="20"/>
              </w:rPr>
              <w:t>escribe protocols and procedures in place for handling proprietary business information.</w:t>
            </w:r>
          </w:p>
        </w:tc>
      </w:tr>
      <w:tr w14:paraId="5DCAD921" w14:textId="77777777" w:rsidTr="5A188757">
        <w:tblPrEx>
          <w:tblW w:w="10260" w:type="dxa"/>
          <w:jc w:val="center"/>
          <w:tblLayout w:type="fixed"/>
          <w:tblLook w:val="01E0"/>
        </w:tblPrEx>
        <w:trPr>
          <w:trHeight w:val="125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932D95" w14:paraId="15C00AE9" w14:textId="58AA4740">
            <w:pPr>
              <w:rPr>
                <w:rFonts w:ascii="Bookman Old Style" w:hAnsi="Bookman Old Style"/>
                <w:b/>
                <w:sz w:val="20"/>
                <w:szCs w:val="20"/>
              </w:rPr>
            </w:pPr>
            <w:r>
              <w:rPr>
                <w:rFonts w:ascii="Bookman Old Style" w:hAnsi="Bookman Old Style"/>
                <w:b/>
                <w:sz w:val="20"/>
                <w:szCs w:val="20"/>
              </w:rPr>
              <w:t>2.6 Safer Choice training and interaction</w:t>
            </w:r>
          </w:p>
          <w:p w:rsidR="001E777A" w:rsidRPr="001E777A" w:rsidP="001E777A" w14:paraId="2CB6C3D2" w14:textId="77777777">
            <w:pPr>
              <w:rPr>
                <w:rFonts w:ascii="Bookman Old Style" w:hAnsi="Bookman Old Style"/>
                <w:sz w:val="20"/>
                <w:szCs w:val="20"/>
              </w:rPr>
            </w:pPr>
          </w:p>
          <w:p w:rsidR="001E777A" w:rsidRPr="001E777A" w:rsidP="001E777A" w14:paraId="1355199B" w14:textId="77777777">
            <w:pPr>
              <w:rPr>
                <w:rFonts w:ascii="Bookman Old Style" w:hAnsi="Bookman Old Style"/>
                <w:sz w:val="20"/>
                <w:szCs w:val="20"/>
              </w:rPr>
            </w:pPr>
          </w:p>
          <w:p w:rsidR="001E777A" w:rsidP="001E777A" w14:paraId="177C5378" w14:textId="42C4052F">
            <w:pPr>
              <w:rPr>
                <w:rFonts w:ascii="Bookman Old Style" w:hAnsi="Bookman Old Style"/>
                <w:sz w:val="20"/>
                <w:szCs w:val="20"/>
              </w:rPr>
            </w:pPr>
          </w:p>
          <w:p w:rsidR="001E777A" w:rsidP="001E777A" w14:paraId="7507A68D" w14:textId="418D5E31">
            <w:pPr>
              <w:rPr>
                <w:rFonts w:ascii="Bookman Old Style" w:hAnsi="Bookman Old Style"/>
                <w:sz w:val="20"/>
                <w:szCs w:val="20"/>
              </w:rPr>
            </w:pPr>
          </w:p>
          <w:p w:rsidR="002313C3" w:rsidRPr="001E777A" w:rsidP="001E777A" w14:paraId="67635816" w14:textId="2F55EC4B">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875BE" w:rsidRPr="00EE38D8" w:rsidP="00C875BE" w14:paraId="5688E254" w14:textId="46A93102">
            <w:pPr>
              <w:rPr>
                <w:rFonts w:ascii="Bookman Old Style" w:hAnsi="Bookman Old Style" w:cs="Arial"/>
                <w:i/>
                <w:sz w:val="20"/>
                <w:szCs w:val="20"/>
              </w:rPr>
            </w:pPr>
            <w:r w:rsidRPr="00EE38D8">
              <w:rPr>
                <w:rFonts w:ascii="Bookman Old Style" w:hAnsi="Bookman Old Style" w:cs="Arial"/>
                <w:i/>
                <w:sz w:val="20"/>
                <w:szCs w:val="20"/>
              </w:rPr>
              <w:t xml:space="preserve">The profiler </w:t>
            </w:r>
            <w:r>
              <w:rPr>
                <w:rFonts w:ascii="Bookman Old Style" w:hAnsi="Bookman Old Style" w:cs="Arial"/>
                <w:i/>
                <w:sz w:val="20"/>
                <w:szCs w:val="20"/>
              </w:rPr>
              <w:t>shall</w:t>
            </w:r>
            <w:r w:rsidRPr="00EE38D8">
              <w:rPr>
                <w:rFonts w:ascii="Bookman Old Style" w:hAnsi="Bookman Old Style" w:cs="Arial"/>
                <w:i/>
                <w:sz w:val="20"/>
                <w:szCs w:val="20"/>
              </w:rPr>
              <w:t xml:space="preserve"> have the skills, experience, and training necessary to </w:t>
            </w:r>
            <w:r w:rsidRPr="00EE38D8">
              <w:rPr>
                <w:rFonts w:ascii="Bookman Old Style" w:hAnsi="Bookman Old Style"/>
                <w:i/>
                <w:sz w:val="20"/>
                <w:szCs w:val="20"/>
              </w:rPr>
              <w:t>uphold the integrity, quality, and trustworthiness</w:t>
            </w:r>
            <w:r w:rsidR="006E5887">
              <w:rPr>
                <w:rFonts w:ascii="Bookman Old Style" w:hAnsi="Bookman Old Style"/>
                <w:i/>
                <w:sz w:val="20"/>
                <w:szCs w:val="20"/>
              </w:rPr>
              <w:t xml:space="preserve"> </w:t>
            </w:r>
            <w:r w:rsidRPr="00EE38D8">
              <w:rPr>
                <w:rFonts w:ascii="Bookman Old Style" w:hAnsi="Bookman Old Style"/>
                <w:i/>
                <w:sz w:val="20"/>
                <w:szCs w:val="20"/>
              </w:rPr>
              <w:t>of the Safer Choice product and chemical evaluation processes, program, and label.</w:t>
            </w:r>
          </w:p>
          <w:p w:rsidR="00C875BE" w:rsidRPr="00EE38D8" w:rsidP="00EE38D8" w14:paraId="3A837E2E" w14:textId="77777777">
            <w:pPr>
              <w:rPr>
                <w:rFonts w:ascii="Bookman Old Style" w:hAnsi="Bookman Old Style"/>
                <w:sz w:val="20"/>
                <w:szCs w:val="20"/>
              </w:rPr>
            </w:pPr>
          </w:p>
          <w:p w:rsidR="002313C3" w:rsidRPr="00D463E5" w:rsidP="002D7891" w14:paraId="602E8644" w14:textId="77777777">
            <w:pPr>
              <w:pStyle w:val="ListParagraph"/>
              <w:numPr>
                <w:ilvl w:val="0"/>
                <w:numId w:val="10"/>
              </w:numPr>
              <w:rPr>
                <w:rFonts w:ascii="Bookman Old Style" w:hAnsi="Bookman Old Style"/>
                <w:sz w:val="20"/>
                <w:szCs w:val="20"/>
              </w:rPr>
            </w:pPr>
            <w:r w:rsidRPr="00D463E5">
              <w:rPr>
                <w:rFonts w:ascii="Bookman Old Style" w:hAnsi="Bookman Old Style"/>
                <w:sz w:val="20"/>
                <w:szCs w:val="20"/>
              </w:rPr>
              <w:t>Describe</w:t>
            </w:r>
            <w:r w:rsidRPr="00D463E5" w:rsidR="00517343">
              <w:rPr>
                <w:rFonts w:ascii="Bookman Old Style" w:hAnsi="Bookman Old Style"/>
                <w:sz w:val="20"/>
                <w:szCs w:val="20"/>
              </w:rPr>
              <w:t xml:space="preserve"> any previous interaction or training with Safer Choice or companies interested in Safer Choice recognition</w:t>
            </w:r>
            <w:r w:rsidRPr="00D463E5">
              <w:rPr>
                <w:rFonts w:ascii="Bookman Old Style" w:hAnsi="Bookman Old Style"/>
                <w:sz w:val="20"/>
                <w:szCs w:val="20"/>
              </w:rPr>
              <w:t>.</w:t>
            </w:r>
          </w:p>
          <w:p w:rsidR="00D463E5" w:rsidRPr="00D463E5" w:rsidP="002D7891" w14:paraId="79365FCB" w14:textId="240D2160">
            <w:pPr>
              <w:pStyle w:val="ListParagraph"/>
              <w:numPr>
                <w:ilvl w:val="0"/>
                <w:numId w:val="10"/>
              </w:numPr>
              <w:rPr>
                <w:rFonts w:ascii="Bookman Old Style" w:hAnsi="Bookman Old Style"/>
                <w:sz w:val="20"/>
                <w:szCs w:val="20"/>
              </w:rPr>
            </w:pPr>
            <w:r w:rsidRPr="006E5887">
              <w:rPr>
                <w:rFonts w:ascii="Bookman Old Style" w:hAnsi="Bookman Old Style"/>
                <w:sz w:val="20"/>
                <w:szCs w:val="20"/>
              </w:rPr>
              <w:t>Demonstrate your adoption of good business practices – e.g., your policy on how to avoid conflict of interest.</w:t>
            </w:r>
          </w:p>
          <w:p w:rsidR="00C875BE" w:rsidRPr="00517343" w:rsidP="00EE38D8" w14:paraId="036F3EDA" w14:textId="7D74EC44">
            <w:pPr>
              <w:pStyle w:val="ListParagraph"/>
              <w:ind w:left="450"/>
              <w:rPr>
                <w:rFonts w:ascii="Bookman Old Style" w:hAnsi="Bookman Old Style"/>
                <w:sz w:val="20"/>
                <w:szCs w:val="20"/>
              </w:rPr>
            </w:pPr>
          </w:p>
        </w:tc>
      </w:tr>
      <w:tr w14:paraId="3CD9E327" w14:textId="77777777" w:rsidTr="5A188757">
        <w:tblPrEx>
          <w:tblW w:w="10260" w:type="dxa"/>
          <w:jc w:val="center"/>
          <w:tblLayout w:type="fixed"/>
          <w:tblLook w:val="01E0"/>
        </w:tblPrEx>
        <w:trPr>
          <w:trHeight w:val="1052"/>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517343" w:rsidP="00517343" w14:paraId="24C4C739" w14:textId="79E0F83B">
            <w:pPr>
              <w:rPr>
                <w:rFonts w:ascii="Bookman Old Style" w:hAnsi="Bookman Old Style"/>
                <w:b/>
                <w:sz w:val="20"/>
                <w:szCs w:val="20"/>
              </w:rPr>
            </w:pPr>
            <w:r>
              <w:rPr>
                <w:rFonts w:ascii="Bookman Old Style" w:hAnsi="Bookman Old Style"/>
                <w:b/>
                <w:sz w:val="20"/>
                <w:szCs w:val="20"/>
              </w:rPr>
              <w:t>2.7 Additional information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517343" w:rsidP="0027616D" w14:paraId="2C1BAD73" w14:textId="66F9941A">
            <w:pPr>
              <w:pStyle w:val="ListParagraph"/>
              <w:numPr>
                <w:ilvl w:val="0"/>
                <w:numId w:val="10"/>
              </w:numPr>
              <w:rPr>
                <w:rFonts w:ascii="Bookman Old Style" w:hAnsi="Bookman Old Style"/>
                <w:sz w:val="20"/>
                <w:szCs w:val="20"/>
              </w:rPr>
            </w:pPr>
            <w:r>
              <w:rPr>
                <w:rFonts w:ascii="Bookman Old Style" w:hAnsi="Bookman Old Style"/>
                <w:sz w:val="20"/>
                <w:szCs w:val="20"/>
              </w:rPr>
              <w:t>You may include testimonials, sample case studies, or other materials as attachments.</w:t>
            </w:r>
          </w:p>
        </w:tc>
      </w:tr>
      <w:tr w14:paraId="41CF1581" w14:textId="77777777" w:rsidTr="5A188757">
        <w:tblPrEx>
          <w:tblW w:w="10260" w:type="dxa"/>
          <w:jc w:val="center"/>
          <w:tblLayout w:type="fixed"/>
          <w:tblLook w:val="01E0"/>
        </w:tblPrEx>
        <w:trPr>
          <w:trHeight w:val="116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517343" w14:paraId="7EC6E282" w14:textId="790FA42A">
            <w:pPr>
              <w:rPr>
                <w:rFonts w:ascii="Bookman Old Style" w:hAnsi="Bookman Old Style"/>
                <w:b/>
                <w:sz w:val="20"/>
                <w:szCs w:val="20"/>
              </w:rPr>
            </w:pPr>
            <w:r>
              <w:rPr>
                <w:rFonts w:ascii="Bookman Old Style" w:hAnsi="Bookman Old Style"/>
                <w:b/>
                <w:sz w:val="20"/>
                <w:szCs w:val="20"/>
              </w:rPr>
              <w:t>2.8 Pilot Review</w:t>
            </w:r>
          </w:p>
          <w:p w:rsidR="001E777A" w:rsidP="001E777A" w14:paraId="6819C66F" w14:textId="26D409DE">
            <w:pPr>
              <w:rPr>
                <w:rFonts w:ascii="Bookman Old Style" w:hAnsi="Bookman Old Style"/>
                <w:sz w:val="20"/>
                <w:szCs w:val="20"/>
              </w:rPr>
            </w:pPr>
          </w:p>
          <w:p w:rsidR="001E777A" w:rsidRPr="001E777A" w:rsidP="001E777A" w14:paraId="2F8B4A17" w14:textId="562FD8D1">
            <w:pPr>
              <w:rPr>
                <w:rFonts w:ascii="Bookman Old Style" w:hAnsi="Bookman Old Style"/>
                <w:sz w:val="20"/>
                <w:szCs w:val="20"/>
              </w:rPr>
            </w:pPr>
            <w:r>
              <w:rPr>
                <w:rFonts w:ascii="Bookman Old Style" w:hAnsi="Bookman Old Style"/>
                <w:sz w:val="20"/>
                <w:szCs w:val="20"/>
              </w:rPr>
              <w:t>____/40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1E777A" w:rsidRPr="001E777A" w:rsidP="001E777A" w14:paraId="2EEC7EF4" w14:textId="0AACDDC1">
            <w:pPr>
              <w:rPr>
                <w:rFonts w:ascii="Bookman Old Style" w:hAnsi="Bookman Old Style"/>
                <w:sz w:val="20"/>
                <w:szCs w:val="20"/>
              </w:rPr>
            </w:pPr>
            <w:r w:rsidRPr="00B35839">
              <w:rPr>
                <w:rFonts w:ascii="Bookman Old Style" w:hAnsi="Bookman Old Style" w:cs="Courier"/>
                <w:color w:val="000000"/>
                <w:sz w:val="20"/>
                <w:szCs w:val="20"/>
              </w:rPr>
              <w:t xml:space="preserve">Safer Choice will reach out to schedule a pilot review </w:t>
            </w:r>
            <w:r>
              <w:rPr>
                <w:rFonts w:ascii="Bookman Old Style" w:hAnsi="Bookman Old Style" w:cs="Courier"/>
                <w:color w:val="000000"/>
                <w:sz w:val="20"/>
                <w:szCs w:val="20"/>
              </w:rPr>
              <w:t xml:space="preserve">that simulates an actual product evaluation </w:t>
            </w:r>
            <w:r w:rsidRPr="00B35839">
              <w:rPr>
                <w:rFonts w:ascii="Bookman Old Style" w:hAnsi="Bookman Old Style" w:cs="Courier"/>
                <w:color w:val="000000"/>
                <w:sz w:val="20"/>
                <w:szCs w:val="20"/>
              </w:rPr>
              <w:t xml:space="preserve">after </w:t>
            </w:r>
            <w:r>
              <w:rPr>
                <w:rFonts w:ascii="Bookman Old Style" w:hAnsi="Bookman Old Style" w:cs="Courier"/>
                <w:color w:val="000000"/>
                <w:sz w:val="20"/>
                <w:szCs w:val="20"/>
              </w:rPr>
              <w:t xml:space="preserve">the </w:t>
            </w:r>
            <w:r w:rsidRPr="00B35839">
              <w:rPr>
                <w:rFonts w:ascii="Bookman Old Style" w:hAnsi="Bookman Old Style" w:cs="Courier"/>
                <w:color w:val="000000"/>
                <w:sz w:val="20"/>
                <w:szCs w:val="20"/>
              </w:rPr>
              <w:t>paper application has been received.</w:t>
            </w:r>
          </w:p>
        </w:tc>
      </w:tr>
      <w:tr w14:paraId="3077E306" w14:textId="77777777" w:rsidTr="5A188757">
        <w:tblPrEx>
          <w:tblW w:w="10260" w:type="dxa"/>
          <w:jc w:val="center"/>
          <w:tblLayout w:type="fixed"/>
          <w:tblLook w:val="01E0"/>
        </w:tblPrEx>
        <w:trPr>
          <w:trHeight w:val="1448"/>
          <w:jc w:val="center"/>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184744" w:rsidP="00517343" w14:paraId="3B8A482C" w14:textId="77777777">
            <w:pPr>
              <w:rPr>
                <w:rFonts w:ascii="Bookman Old Style" w:hAnsi="Bookman Old Style"/>
                <w:b/>
                <w:sz w:val="20"/>
                <w:szCs w:val="20"/>
              </w:rPr>
            </w:pPr>
            <w:r>
              <w:rPr>
                <w:rFonts w:ascii="Bookman Old Style" w:hAnsi="Bookman Old Style"/>
                <w:b/>
                <w:sz w:val="20"/>
                <w:szCs w:val="20"/>
              </w:rPr>
              <w:t>Total</w:t>
            </w:r>
          </w:p>
          <w:p w:rsidR="00184744" w:rsidP="00517343" w14:paraId="42FF8E96" w14:textId="77777777">
            <w:pPr>
              <w:rPr>
                <w:rFonts w:ascii="Bookman Old Style" w:hAnsi="Bookman Old Style"/>
                <w:b/>
                <w:sz w:val="20"/>
                <w:szCs w:val="20"/>
              </w:rPr>
            </w:pPr>
          </w:p>
          <w:p w:rsidR="00184744" w:rsidP="00517343" w14:paraId="610DD8B9" w14:textId="77777777">
            <w:pPr>
              <w:rPr>
                <w:rFonts w:ascii="Bookman Old Style" w:hAnsi="Bookman Old Style"/>
                <w:b/>
                <w:sz w:val="20"/>
                <w:szCs w:val="20"/>
              </w:rPr>
            </w:pPr>
          </w:p>
          <w:p w:rsidR="00184744" w:rsidRPr="00B35839" w:rsidP="001E777A" w14:paraId="654F5B8B" w14:textId="6B400EF1">
            <w:pPr>
              <w:rPr>
                <w:rFonts w:ascii="Bookman Old Style" w:hAnsi="Bookman Old Style" w:cs="Courier"/>
                <w:color w:val="000000"/>
                <w:sz w:val="20"/>
                <w:szCs w:val="20"/>
              </w:rPr>
            </w:pPr>
            <w:r>
              <w:rPr>
                <w:rFonts w:ascii="Bookman Old Style" w:hAnsi="Bookman Old Style"/>
                <w:sz w:val="20"/>
                <w:szCs w:val="20"/>
              </w:rPr>
              <w:t>____/100</w:t>
            </w:r>
          </w:p>
        </w:tc>
      </w:tr>
    </w:tbl>
    <w:p w:rsidR="00624B6B" w:rsidRPr="00624B6B" w:rsidP="00624B6B" w14:paraId="4EC85C80" w14:textId="7A3323B0">
      <w:pPr>
        <w:autoSpaceDE w:val="0"/>
        <w:autoSpaceDN w:val="0"/>
        <w:adjustRightInd w:val="0"/>
        <w:ind w:left="-270"/>
        <w:rPr>
          <w:rFonts w:ascii="Bookman Old Style" w:hAnsi="Bookman Old Style" w:cs="Arial"/>
          <w:bCs/>
          <w:sz w:val="20"/>
          <w:szCs w:val="20"/>
        </w:rPr>
        <w:sectPr w:rsidSect="00175170">
          <w:headerReference w:type="default" r:id="rId16"/>
          <w:pgSz w:w="12240" w:h="15840"/>
          <w:pgMar w:top="810" w:right="1440" w:bottom="810" w:left="1440" w:header="720" w:footer="720" w:gutter="0"/>
          <w:cols w:space="720"/>
          <w:docGrid w:linePitch="360"/>
        </w:sect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990"/>
        <w:gridCol w:w="4590"/>
        <w:gridCol w:w="2520"/>
      </w:tblGrid>
      <w:tr w14:paraId="11F8A219" w14:textId="77777777" w:rsidTr="009375B8">
        <w:tblPrEx>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30" w:type="dxa"/>
            <w:tcBorders>
              <w:top w:val="nil"/>
              <w:left w:val="nil"/>
              <w:bottom w:val="nil"/>
              <w:right w:val="nil"/>
            </w:tcBorders>
            <w:shd w:val="clear" w:color="auto" w:fill="auto"/>
          </w:tcPr>
          <w:p w:rsidR="00985616" w:rsidRPr="00650069" w:rsidP="006616F4" w14:paraId="1E540E60" w14:textId="10F155DB">
            <w:pPr>
              <w:ind w:left="-74"/>
              <w:rPr>
                <w:rFonts w:ascii="Bookman Old Style" w:hAnsi="Bookman Old Style"/>
                <w:b/>
                <w:bCs/>
                <w:color w:val="000000"/>
                <w:sz w:val="22"/>
                <w:szCs w:val="22"/>
              </w:rPr>
            </w:pPr>
            <w:r w:rsidRPr="00650069">
              <w:rPr>
                <w:rFonts w:ascii="Bookman Old Style" w:hAnsi="Bookman Old Style"/>
                <w:b/>
                <w:bCs/>
                <w:color w:val="000000"/>
                <w:sz w:val="22"/>
                <w:szCs w:val="22"/>
              </w:rPr>
              <w:t xml:space="preserve">SECTION </w:t>
            </w:r>
            <w:r w:rsidR="00D60946">
              <w:rPr>
                <w:rFonts w:ascii="Bookman Old Style" w:hAnsi="Bookman Old Style"/>
                <w:b/>
                <w:bCs/>
                <w:color w:val="000000"/>
                <w:sz w:val="22"/>
                <w:szCs w:val="22"/>
              </w:rPr>
              <w:t>3</w:t>
            </w:r>
            <w:r w:rsidRPr="00650069">
              <w:rPr>
                <w:rFonts w:ascii="Bookman Old Style" w:hAnsi="Bookman Old Style"/>
                <w:b/>
                <w:bCs/>
                <w:color w:val="000000"/>
                <w:sz w:val="22"/>
                <w:szCs w:val="22"/>
              </w:rPr>
              <w:t>:</w:t>
            </w:r>
          </w:p>
          <w:p w:rsidR="00985616" w:rsidRPr="00650069" w:rsidP="006616F4" w14:paraId="19B8357F" w14:textId="77777777">
            <w:pPr>
              <w:ind w:left="-74"/>
              <w:rPr>
                <w:rFonts w:ascii="Bookman Old Style" w:hAnsi="Bookman Old Style"/>
                <w:bCs/>
                <w:color w:val="000000"/>
                <w:sz w:val="18"/>
                <w:szCs w:val="18"/>
              </w:rPr>
            </w:pPr>
            <w:r w:rsidRPr="00650069">
              <w:rPr>
                <w:rFonts w:ascii="Bookman Old Style" w:hAnsi="Bookman Old Style"/>
                <w:bCs/>
                <w:color w:val="000000"/>
                <w:sz w:val="18"/>
                <w:szCs w:val="18"/>
              </w:rPr>
              <w:t>Certification of Application</w:t>
            </w:r>
          </w:p>
        </w:tc>
        <w:tc>
          <w:tcPr>
            <w:tcW w:w="8100" w:type="dxa"/>
            <w:gridSpan w:val="3"/>
            <w:tcBorders>
              <w:top w:val="nil"/>
              <w:left w:val="nil"/>
              <w:bottom w:val="nil"/>
              <w:right w:val="nil"/>
            </w:tcBorders>
            <w:shd w:val="clear" w:color="auto" w:fill="auto"/>
          </w:tcPr>
          <w:p w:rsidR="00985616" w:rsidRPr="00F84CF5" w:rsidP="006616F4" w14:paraId="4AE8FA97" w14:textId="77777777">
            <w:pPr>
              <w:ind w:left="702"/>
              <w:rPr>
                <w:rFonts w:ascii="Bookman Old Style" w:hAnsi="Bookman Old Style"/>
                <w:bCs/>
                <w:color w:val="000000"/>
                <w:sz w:val="18"/>
                <w:szCs w:val="18"/>
              </w:rPr>
            </w:pPr>
            <w:r w:rsidRPr="00F84CF5">
              <w:rPr>
                <w:rFonts w:ascii="Bookman Old Style" w:hAnsi="Bookman Old Style"/>
                <w:bCs/>
                <w:color w:val="000000"/>
                <w:sz w:val="18"/>
                <w:szCs w:val="18"/>
              </w:rPr>
              <w:t>Please have the appropriate company or organization official (e.g., CEO, vice president for government</w:t>
            </w:r>
            <w:r w:rsidRPr="00F84CF5" w:rsidR="00173D93">
              <w:rPr>
                <w:rFonts w:ascii="Bookman Old Style" w:hAnsi="Bookman Old Style"/>
                <w:bCs/>
                <w:color w:val="000000"/>
                <w:sz w:val="18"/>
                <w:szCs w:val="18"/>
              </w:rPr>
              <w:t>al</w:t>
            </w:r>
            <w:r w:rsidRPr="00F84CF5">
              <w:rPr>
                <w:rFonts w:ascii="Bookman Old Style" w:hAnsi="Bookman Old Style"/>
                <w:bCs/>
                <w:color w:val="000000"/>
                <w:sz w:val="18"/>
                <w:szCs w:val="18"/>
              </w:rPr>
              <w:t xml:space="preserve"> </w:t>
            </w:r>
            <w:r w:rsidRPr="00F84CF5" w:rsidR="00173D93">
              <w:rPr>
                <w:rFonts w:ascii="Bookman Old Style" w:hAnsi="Bookman Old Style"/>
                <w:bCs/>
                <w:color w:val="000000"/>
                <w:sz w:val="18"/>
                <w:szCs w:val="18"/>
              </w:rPr>
              <w:t>affairs, division head, or other authorized signatory</w:t>
            </w:r>
            <w:r w:rsidRPr="00F84CF5">
              <w:rPr>
                <w:rFonts w:ascii="Bookman Old Style" w:hAnsi="Bookman Old Style"/>
                <w:bCs/>
                <w:color w:val="000000"/>
                <w:sz w:val="18"/>
                <w:szCs w:val="18"/>
              </w:rPr>
              <w:t>) sign here to verify the accuracy of the application.</w:t>
            </w:r>
          </w:p>
          <w:p w:rsidR="00985616" w:rsidRPr="00585FFF" w:rsidP="006616F4" w14:paraId="66E24832" w14:textId="77777777">
            <w:pPr>
              <w:rPr>
                <w:rFonts w:ascii="Bookman Old Style" w:hAnsi="Bookman Old Style"/>
                <w:b/>
                <w:bCs/>
                <w:color w:val="000000"/>
                <w:sz w:val="18"/>
                <w:szCs w:val="18"/>
              </w:rPr>
            </w:pPr>
          </w:p>
        </w:tc>
      </w:tr>
      <w:tr w14:paraId="3D7E0FE1" w14:textId="77777777" w:rsidTr="009375B8">
        <w:tblPrEx>
          <w:tblW w:w="9630" w:type="dxa"/>
          <w:tblInd w:w="108" w:type="dxa"/>
          <w:tblLayout w:type="fixed"/>
          <w:tblLook w:val="01E0"/>
        </w:tblPrEx>
        <w:trPr>
          <w:gridBefore w:val="2"/>
          <w:wBefore w:w="2520" w:type="dxa"/>
          <w:trHeight w:val="737"/>
        </w:trPr>
        <w:tc>
          <w:tcPr>
            <w:tcW w:w="4590" w:type="dxa"/>
            <w:shd w:val="clear" w:color="auto" w:fill="auto"/>
            <w:vAlign w:val="bottom"/>
          </w:tcPr>
          <w:p w:rsidR="00985616" w:rsidRPr="00585FFF" w:rsidP="009B470A" w14:paraId="0A6F5D32"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Signature of Authorizing </w:t>
            </w:r>
            <w:r w:rsidR="009B470A">
              <w:rPr>
                <w:rFonts w:ascii="Bookman Old Style" w:hAnsi="Bookman Old Style"/>
                <w:b/>
                <w:bCs/>
                <w:color w:val="000000"/>
                <w:sz w:val="18"/>
                <w:szCs w:val="18"/>
              </w:rPr>
              <w:t>Official</w:t>
            </w:r>
          </w:p>
        </w:tc>
        <w:tc>
          <w:tcPr>
            <w:tcW w:w="2520" w:type="dxa"/>
            <w:shd w:val="clear" w:color="auto" w:fill="auto"/>
            <w:vAlign w:val="bottom"/>
          </w:tcPr>
          <w:p w:rsidR="00985616" w:rsidRPr="00585FFF" w:rsidP="006616F4" w14:paraId="6D56FEE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14:paraId="51C54883" w14:textId="77777777" w:rsidTr="009375B8">
        <w:tblPrEx>
          <w:tblW w:w="9630" w:type="dxa"/>
          <w:tblInd w:w="108" w:type="dxa"/>
          <w:tblLayout w:type="fixed"/>
          <w:tblLook w:val="01E0"/>
        </w:tblPrEx>
        <w:trPr>
          <w:gridBefore w:val="2"/>
          <w:wBefore w:w="2520" w:type="dxa"/>
          <w:trHeight w:val="710"/>
        </w:trPr>
        <w:tc>
          <w:tcPr>
            <w:tcW w:w="4590" w:type="dxa"/>
            <w:shd w:val="clear" w:color="auto" w:fill="auto"/>
            <w:vAlign w:val="bottom"/>
          </w:tcPr>
          <w:p w:rsidR="00985616" w:rsidRPr="00585FFF" w:rsidP="006616F4" w14:paraId="2833FF7C"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shd w:val="clear" w:color="auto" w:fill="auto"/>
            <w:vAlign w:val="bottom"/>
          </w:tcPr>
          <w:p w:rsidR="00985616" w:rsidRPr="00585FFF" w:rsidP="006616F4" w14:paraId="6DDCFC3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rsidR="00985616" w:rsidRPr="007C6CF9" w:rsidP="00985616" w14:paraId="187BA4C8"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8"/>
          <w:szCs w:val="20"/>
        </w:rPr>
      </w:pPr>
    </w:p>
    <w:p w:rsidR="00985616" w:rsidRPr="007C6CF9" w:rsidP="00985616" w14:paraId="5A6D424E" w14:textId="77777777">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18"/>
          <w:szCs w:val="20"/>
        </w:rPr>
      </w:pPr>
      <w:r w:rsidRPr="007C6CF9">
        <w:rPr>
          <w:rFonts w:ascii="Bookman Old Style" w:hAnsi="Bookman Old Style"/>
          <w:sz w:val="18"/>
          <w:szCs w:val="20"/>
        </w:rPr>
        <w:t>I hereby affirm that the contents of this application are true and accurate to the best of my knowledge, and that I am a representative of the company or organization named above and am duly authorized to sign on its behalf.</w:t>
      </w:r>
    </w:p>
    <w:p w:rsidR="00FF7C90" w:rsidP="00985616" w14:paraId="2C958646" w14:textId="77777777"/>
    <w:p w:rsidR="00372229" w:rsidRPr="00372229" w:rsidP="00372229" w14:paraId="5215246E" w14:textId="77777777"/>
    <w:p w:rsidR="00372229" w:rsidRPr="00372229" w:rsidP="00372229" w14:paraId="3C6D4ED0" w14:textId="77777777"/>
    <w:p w:rsidR="00372229" w:rsidRPr="00372229" w:rsidP="00372229" w14:paraId="5A03C74B" w14:textId="77777777"/>
    <w:p w:rsidR="00372229" w:rsidRPr="00372229" w:rsidP="00372229" w14:paraId="7A0ACA66" w14:textId="77777777"/>
    <w:p w:rsidR="00372229" w:rsidRPr="00372229" w:rsidP="00372229" w14:paraId="234CFD13" w14:textId="77777777"/>
    <w:p w:rsidR="00372229" w:rsidRPr="00372229" w:rsidP="00372229" w14:paraId="13B5CE85" w14:textId="77777777"/>
    <w:p w:rsidR="00372229" w:rsidRPr="00372229" w:rsidP="00372229" w14:paraId="346145AB" w14:textId="77777777"/>
    <w:p w:rsidR="00372229" w:rsidRPr="00372229" w:rsidP="00372229" w14:paraId="161097F8" w14:textId="77777777"/>
    <w:p w:rsidR="00372229" w:rsidRPr="00372229" w:rsidP="00372229" w14:paraId="2069D560" w14:textId="77777777"/>
    <w:p w:rsidR="00372229" w:rsidRPr="00372229" w:rsidP="00372229" w14:paraId="7B1297E8" w14:textId="77777777"/>
    <w:p w:rsidR="00372229" w:rsidRPr="00372229" w:rsidP="00372229" w14:paraId="13B12BBC" w14:textId="77777777"/>
    <w:p w:rsidR="00372229" w:rsidRPr="00372229" w:rsidP="00372229" w14:paraId="6358D3B1" w14:textId="77777777"/>
    <w:p w:rsidR="00372229" w:rsidRPr="00372229" w:rsidP="00372229" w14:paraId="5699EE68" w14:textId="77777777"/>
    <w:p w:rsidR="00372229" w:rsidRPr="00372229" w:rsidP="00372229" w14:paraId="647BDFCD" w14:textId="77777777"/>
    <w:p w:rsidR="00372229" w:rsidRPr="00372229" w:rsidP="00372229" w14:paraId="2C94C331" w14:textId="77777777"/>
    <w:p w:rsidR="00372229" w:rsidRPr="00372229" w:rsidP="00372229" w14:paraId="400CE9B4" w14:textId="77777777"/>
    <w:p w:rsidR="00372229" w:rsidRPr="00372229" w:rsidP="00372229" w14:paraId="08D99A33" w14:textId="77777777"/>
    <w:p w:rsidR="00372229" w:rsidRPr="00372229" w:rsidP="00372229" w14:paraId="750FE56A" w14:textId="77777777"/>
    <w:p w:rsidR="00372229" w:rsidRPr="00372229" w:rsidP="00372229" w14:paraId="3B87E3DA" w14:textId="77777777"/>
    <w:p w:rsidR="00372229" w:rsidRPr="00372229" w:rsidP="00372229" w14:paraId="29027DED" w14:textId="77777777"/>
    <w:p w:rsidR="00372229" w:rsidRPr="00372229" w:rsidP="00372229" w14:paraId="749744D3" w14:textId="77777777"/>
    <w:p w:rsidR="00372229" w:rsidRPr="00372229" w:rsidP="00372229" w14:paraId="0B73C878" w14:textId="77777777"/>
    <w:p w:rsidR="00372229" w:rsidRPr="00372229" w:rsidP="00372229" w14:paraId="322F9130" w14:textId="77777777"/>
    <w:p w:rsidR="00372229" w:rsidRPr="00372229" w:rsidP="00372229" w14:paraId="1EF452A4" w14:textId="77777777"/>
    <w:p w:rsidR="00372229" w:rsidRPr="00372229" w:rsidP="00372229" w14:paraId="5E25C4E0" w14:textId="77777777"/>
    <w:p w:rsidR="00372229" w:rsidRPr="00372229" w:rsidP="00372229" w14:paraId="69EF3E7A" w14:textId="77777777"/>
    <w:p w:rsidR="00372229" w:rsidRPr="00372229" w:rsidP="00372229" w14:paraId="255F2F4F" w14:textId="77777777"/>
    <w:p w:rsidR="00372229" w:rsidRPr="00372229" w:rsidP="00372229" w14:paraId="47B48454" w14:textId="77777777"/>
    <w:p w:rsidR="00372229" w:rsidRPr="00372229" w:rsidP="00372229" w14:paraId="470295EC" w14:textId="77777777"/>
    <w:p w:rsidR="00372229" w:rsidRPr="00372229" w:rsidP="00372229" w14:paraId="778854B1" w14:textId="77777777"/>
    <w:p w:rsidR="00372229" w:rsidRPr="00372229" w:rsidP="00372229" w14:paraId="026808DF" w14:textId="77777777"/>
    <w:p w:rsidR="00372229" w:rsidRPr="00372229" w:rsidP="00372229" w14:paraId="7F21019B" w14:textId="77777777"/>
    <w:p w:rsidR="00372229" w:rsidRPr="00372229" w:rsidP="00372229" w14:paraId="423F345C" w14:textId="77777777"/>
    <w:p w:rsidR="00372229" w:rsidRPr="00372229" w:rsidP="00372229" w14:paraId="5F8CD76F" w14:textId="77777777"/>
    <w:p w:rsidR="00372229" w:rsidRPr="00372229" w:rsidP="00372229" w14:paraId="42216E28" w14:textId="77777777"/>
    <w:p w:rsidR="00372229" w:rsidRPr="00372229" w:rsidP="00372229" w14:paraId="6B2530E9" w14:textId="77777777"/>
    <w:p w:rsidR="00372229" w:rsidRPr="00372229" w:rsidP="00372229" w14:paraId="7CDA29D0" w14:textId="58831CFA">
      <w:pPr>
        <w:tabs>
          <w:tab w:val="left" w:pos="4368"/>
        </w:tabs>
      </w:pPr>
      <w:r>
        <w:tab/>
      </w:r>
    </w:p>
    <w:sectPr w:rsidSect="0017517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9169713"/>
      <w:placeholder>
        <w:docPart w:val="3A8DCF76148E44DB97C9A0CD265326A1"/>
      </w:placeholder>
      <w:showingPlcHdr/>
      <w:richText/>
      <w:temporary/>
      <w15:appearance w15:val="hidden"/>
    </w:sdtPr>
    <w:sdtContent>
      <w:p w:rsidR="004F3DE9" w14:paraId="118F7540" w14:textId="77777777">
        <w:pPr>
          <w:pStyle w:val="Footer"/>
        </w:pPr>
        <w:r>
          <w:t>[Type here]</w:t>
        </w:r>
      </w:p>
    </w:sdtContent>
  </w:sdt>
  <w:p w:rsidR="006616F4" w:rsidRPr="00F4549E" w:rsidP="00985616" w14:paraId="150D22D1" w14:textId="5369813A">
    <w:pPr>
      <w:pStyle w:val="Footer"/>
      <w:tabs>
        <w:tab w:val="left" w:pos="2670"/>
        <w:tab w:val="clear" w:pos="4320"/>
        <w:tab w:val="clear" w:pos="864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DE9" w14:paraId="28B723EC" w14:textId="364B8895">
    <w:pPr>
      <w:pStyle w:val="Footer"/>
    </w:pPr>
    <w:r>
      <w:t>EPA Form 9600-060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522A" w:rsidP="00985616" w14:paraId="0C1B5A4E" w14:textId="77777777">
      <w:r>
        <w:separator/>
      </w:r>
    </w:p>
  </w:footnote>
  <w:footnote w:type="continuationSeparator" w:id="1">
    <w:p w:rsidR="0059522A" w:rsidP="00985616" w14:paraId="69CB2810" w14:textId="77777777">
      <w:r>
        <w:continuationSeparator/>
      </w:r>
    </w:p>
  </w:footnote>
  <w:footnote w:type="continuationNotice" w:id="2">
    <w:p w:rsidR="0059522A" w14:paraId="18F45941" w14:textId="77777777"/>
  </w:footnote>
  <w:footnote w:id="3">
    <w:p w:rsidR="00C70F8C" w:rsidP="00C70F8C" w14:paraId="7B7B6388" w14:textId="0C3DC126">
      <w:pPr>
        <w:pStyle w:val="FootnoteText"/>
      </w:pPr>
      <w:r>
        <w:rPr>
          <w:rStyle w:val="FootnoteReference"/>
        </w:rPr>
        <w:footnoteRef/>
      </w:r>
      <w:r w:rsidR="00D37B36">
        <w:t xml:space="preserve"> </w:t>
      </w:r>
      <w:r w:rsidRPr="00DA3954" w:rsidR="00D37B36">
        <w:rPr>
          <w:rFonts w:ascii="Bookman Old Style" w:hAnsi="Bookman Old Style"/>
          <w:bCs/>
          <w:sz w:val="18"/>
          <w:szCs w:val="18"/>
        </w:rPr>
        <w:t>ISO/IEC 17065: 2012 – Conformity assessment- requirements for bodies certifying products, processes, and services.</w:t>
      </w:r>
      <w:r w:rsidR="00D37B36">
        <w:rPr>
          <w:rFonts w:ascii="Bookman Old Style" w:hAnsi="Bookman Old Style"/>
          <w:sz w:val="18"/>
          <w:szCs w:val="18"/>
        </w:rPr>
        <w:t xml:space="preserve"> </w:t>
      </w:r>
      <w:r>
        <w:t xml:space="preserve"> </w:t>
      </w:r>
      <w:hyperlink r:id="rId1" w:history="1">
        <w:r w:rsidRPr="00AF4331" w:rsidR="002B6DCA">
          <w:rPr>
            <w:rStyle w:val="Hyperlink"/>
            <w:rFonts w:ascii="Bookman Old Style" w:hAnsi="Bookman Old Style"/>
            <w:bCs/>
            <w:sz w:val="18"/>
            <w:szCs w:val="18"/>
          </w:rPr>
          <w:t>https://www.iso.org/standard/46568.html</w:t>
        </w:r>
      </w:hyperlink>
      <w:r w:rsidR="002B6DCA">
        <w:rPr>
          <w:rFonts w:ascii="Bookman Old Style" w:hAnsi="Bookman Old Style"/>
          <w:b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974" w:rsidRPr="00400974" w:rsidP="00400974" w14:paraId="182E9137" w14:textId="4E590372">
    <w:pPr>
      <w:tabs>
        <w:tab w:val="center" w:pos="4680"/>
        <w:tab w:val="right" w:pos="9360"/>
      </w:tabs>
      <w:jc w:val="right"/>
      <w:rPr>
        <w:rFonts w:ascii="Arial" w:hAnsi="Arial" w:eastAsiaTheme="minorHAnsi" w:cstheme="minorBidi"/>
        <w:szCs w:val="22"/>
      </w:rPr>
    </w:pPr>
    <w:r w:rsidRPr="00400974">
      <w:rPr>
        <w:rFonts w:ascii="Arial" w:hAnsi="Arial" w:eastAsiaTheme="minorHAnsi" w:cstheme="minorBidi"/>
        <w:szCs w:val="22"/>
      </w:rPr>
      <w:t>OMB Control No. 2070-0221</w:t>
    </w:r>
  </w:p>
  <w:p w:rsidR="00C26726" w:rsidRPr="00C26726" w:rsidP="00400974" w14:paraId="676C129C" w14:textId="4D85B96E">
    <w:pPr>
      <w:tabs>
        <w:tab w:val="center" w:pos="4680"/>
        <w:tab w:val="right" w:pos="9360"/>
      </w:tabs>
      <w:jc w:val="right"/>
      <w:rPr>
        <w:rFonts w:ascii="Arial" w:hAnsi="Arial" w:eastAsiaTheme="minorHAnsi" w:cstheme="minorBidi"/>
        <w:szCs w:val="22"/>
      </w:rPr>
    </w:pPr>
    <w:r w:rsidRPr="00400974">
      <w:rPr>
        <w:rFonts w:ascii="Arial" w:hAnsi="Arial" w:eastAsiaTheme="minorHAnsi" w:cstheme="minorBidi"/>
        <w:szCs w:val="22"/>
      </w:rPr>
      <w:t xml:space="preserve">    Expiration Date 5/31/2025</w:t>
    </w:r>
  </w:p>
  <w:p w:rsidR="00C26726" w14:paraId="19D21E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6F4" w:rsidRPr="000B0BED" w:rsidP="000B0BED" w14:paraId="1D38A1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
    <w:nsid w:val="151617F4"/>
    <w:multiLevelType w:val="hybridMultilevel"/>
    <w:tmpl w:val="59CEC34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1E857E98"/>
    <w:multiLevelType w:val="hybridMultilevel"/>
    <w:tmpl w:val="D1C29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E3109D"/>
    <w:multiLevelType w:val="hybridMultilevel"/>
    <w:tmpl w:val="9260D1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C6D4156"/>
    <w:multiLevelType w:val="hybridMultilevel"/>
    <w:tmpl w:val="7F18523E"/>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Symbol" w:hAnsi="Symbol"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9">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64B5C9E"/>
    <w:multiLevelType w:val="hybridMultilevel"/>
    <w:tmpl w:val="F4A285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87244B"/>
    <w:multiLevelType w:val="multilevel"/>
    <w:tmpl w:val="24D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7C9D56F3"/>
    <w:multiLevelType w:val="hybridMultilevel"/>
    <w:tmpl w:val="842E526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530532126">
    <w:abstractNumId w:val="7"/>
  </w:num>
  <w:num w:numId="2" w16cid:durableId="108858672">
    <w:abstractNumId w:val="2"/>
  </w:num>
  <w:num w:numId="3" w16cid:durableId="1908220511">
    <w:abstractNumId w:val="15"/>
  </w:num>
  <w:num w:numId="4" w16cid:durableId="1915627590">
    <w:abstractNumId w:val="13"/>
  </w:num>
  <w:num w:numId="5" w16cid:durableId="2015456018">
    <w:abstractNumId w:val="12"/>
  </w:num>
  <w:num w:numId="6" w16cid:durableId="538132075">
    <w:abstractNumId w:val="11"/>
  </w:num>
  <w:num w:numId="7" w16cid:durableId="402219471">
    <w:abstractNumId w:val="6"/>
  </w:num>
  <w:num w:numId="8" w16cid:durableId="1132946594">
    <w:abstractNumId w:val="14"/>
  </w:num>
  <w:num w:numId="9" w16cid:durableId="863400412">
    <w:abstractNumId w:val="1"/>
  </w:num>
  <w:num w:numId="10" w16cid:durableId="547643261">
    <w:abstractNumId w:val="9"/>
  </w:num>
  <w:num w:numId="11" w16cid:durableId="1733262707">
    <w:abstractNumId w:val="8"/>
  </w:num>
  <w:num w:numId="12" w16cid:durableId="1073626114">
    <w:abstractNumId w:val="5"/>
  </w:num>
  <w:num w:numId="13" w16cid:durableId="7565756">
    <w:abstractNumId w:val="3"/>
  </w:num>
  <w:num w:numId="14" w16cid:durableId="112985871">
    <w:abstractNumId w:val="4"/>
  </w:num>
  <w:num w:numId="15" w16cid:durableId="2106340478">
    <w:abstractNumId w:val="10"/>
  </w:num>
  <w:num w:numId="16" w16cid:durableId="19451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numRestart w:val="eachPage"/>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16"/>
    <w:rsid w:val="000011FE"/>
    <w:rsid w:val="00040D22"/>
    <w:rsid w:val="000806F3"/>
    <w:rsid w:val="00085CDE"/>
    <w:rsid w:val="000A3059"/>
    <w:rsid w:val="000B0BED"/>
    <w:rsid w:val="000C43D3"/>
    <w:rsid w:val="000E3702"/>
    <w:rsid w:val="001149BA"/>
    <w:rsid w:val="00117C5F"/>
    <w:rsid w:val="00146CCB"/>
    <w:rsid w:val="00150F66"/>
    <w:rsid w:val="00152784"/>
    <w:rsid w:val="00155C1D"/>
    <w:rsid w:val="00161923"/>
    <w:rsid w:val="00173D93"/>
    <w:rsid w:val="00175170"/>
    <w:rsid w:val="00184744"/>
    <w:rsid w:val="001854FD"/>
    <w:rsid w:val="001A7180"/>
    <w:rsid w:val="001A7286"/>
    <w:rsid w:val="001E0E46"/>
    <w:rsid w:val="001E777A"/>
    <w:rsid w:val="002030AC"/>
    <w:rsid w:val="00223EA9"/>
    <w:rsid w:val="002313C3"/>
    <w:rsid w:val="002731C9"/>
    <w:rsid w:val="0027616D"/>
    <w:rsid w:val="00291B8C"/>
    <w:rsid w:val="002A10C6"/>
    <w:rsid w:val="002B3CD7"/>
    <w:rsid w:val="002B6DCA"/>
    <w:rsid w:val="002C019C"/>
    <w:rsid w:val="002D6EF1"/>
    <w:rsid w:val="002D7891"/>
    <w:rsid w:val="002E128C"/>
    <w:rsid w:val="002F6A37"/>
    <w:rsid w:val="00305A8C"/>
    <w:rsid w:val="00371A35"/>
    <w:rsid w:val="00372229"/>
    <w:rsid w:val="003733DC"/>
    <w:rsid w:val="00383603"/>
    <w:rsid w:val="00384670"/>
    <w:rsid w:val="003A6160"/>
    <w:rsid w:val="003B164C"/>
    <w:rsid w:val="003C2379"/>
    <w:rsid w:val="003D1217"/>
    <w:rsid w:val="003D67F5"/>
    <w:rsid w:val="003E142D"/>
    <w:rsid w:val="003E3BFB"/>
    <w:rsid w:val="003F5B9F"/>
    <w:rsid w:val="00400974"/>
    <w:rsid w:val="004039B8"/>
    <w:rsid w:val="00406F67"/>
    <w:rsid w:val="00417B6C"/>
    <w:rsid w:val="00451C2A"/>
    <w:rsid w:val="004546CC"/>
    <w:rsid w:val="0046296F"/>
    <w:rsid w:val="00481A58"/>
    <w:rsid w:val="004A17B4"/>
    <w:rsid w:val="004A5217"/>
    <w:rsid w:val="004A79EF"/>
    <w:rsid w:val="004B0982"/>
    <w:rsid w:val="004F3DE9"/>
    <w:rsid w:val="005054A1"/>
    <w:rsid w:val="00517343"/>
    <w:rsid w:val="00542927"/>
    <w:rsid w:val="00547F4B"/>
    <w:rsid w:val="00553603"/>
    <w:rsid w:val="00573114"/>
    <w:rsid w:val="00585FFF"/>
    <w:rsid w:val="00591005"/>
    <w:rsid w:val="0059522A"/>
    <w:rsid w:val="005A1665"/>
    <w:rsid w:val="005A4121"/>
    <w:rsid w:val="005B1AD0"/>
    <w:rsid w:val="005C5B56"/>
    <w:rsid w:val="00607CC5"/>
    <w:rsid w:val="006144AC"/>
    <w:rsid w:val="00624B6B"/>
    <w:rsid w:val="00645585"/>
    <w:rsid w:val="00646B35"/>
    <w:rsid w:val="00650069"/>
    <w:rsid w:val="006500F2"/>
    <w:rsid w:val="006616F4"/>
    <w:rsid w:val="00665DB7"/>
    <w:rsid w:val="006802AB"/>
    <w:rsid w:val="00686A7E"/>
    <w:rsid w:val="00696B42"/>
    <w:rsid w:val="006A6C1C"/>
    <w:rsid w:val="006B0041"/>
    <w:rsid w:val="006C023C"/>
    <w:rsid w:val="006D16E1"/>
    <w:rsid w:val="006D2286"/>
    <w:rsid w:val="006D45B0"/>
    <w:rsid w:val="006D65C8"/>
    <w:rsid w:val="006E5887"/>
    <w:rsid w:val="006E7534"/>
    <w:rsid w:val="007224D3"/>
    <w:rsid w:val="00727C3F"/>
    <w:rsid w:val="00737C83"/>
    <w:rsid w:val="007405D3"/>
    <w:rsid w:val="00752B08"/>
    <w:rsid w:val="007675B7"/>
    <w:rsid w:val="0079568A"/>
    <w:rsid w:val="007A5A70"/>
    <w:rsid w:val="007B2A23"/>
    <w:rsid w:val="007C1FEF"/>
    <w:rsid w:val="007C42FD"/>
    <w:rsid w:val="007C6CF9"/>
    <w:rsid w:val="007C6D43"/>
    <w:rsid w:val="007D49A7"/>
    <w:rsid w:val="007D5C3A"/>
    <w:rsid w:val="00801B8D"/>
    <w:rsid w:val="00811D09"/>
    <w:rsid w:val="0081240E"/>
    <w:rsid w:val="008602A7"/>
    <w:rsid w:val="00867814"/>
    <w:rsid w:val="00882B93"/>
    <w:rsid w:val="0089712C"/>
    <w:rsid w:val="008C797D"/>
    <w:rsid w:val="00905DA7"/>
    <w:rsid w:val="00932D95"/>
    <w:rsid w:val="00935AC5"/>
    <w:rsid w:val="009375B8"/>
    <w:rsid w:val="0094045F"/>
    <w:rsid w:val="0094435F"/>
    <w:rsid w:val="00947FD2"/>
    <w:rsid w:val="009511F1"/>
    <w:rsid w:val="00953AC1"/>
    <w:rsid w:val="00967FDC"/>
    <w:rsid w:val="00985616"/>
    <w:rsid w:val="0098626A"/>
    <w:rsid w:val="009A05D8"/>
    <w:rsid w:val="009A41E4"/>
    <w:rsid w:val="009B3ABA"/>
    <w:rsid w:val="009B470A"/>
    <w:rsid w:val="009C0F9D"/>
    <w:rsid w:val="009C4B0B"/>
    <w:rsid w:val="009C65E0"/>
    <w:rsid w:val="009F61A9"/>
    <w:rsid w:val="009F7B55"/>
    <w:rsid w:val="00A03B8C"/>
    <w:rsid w:val="00A108A1"/>
    <w:rsid w:val="00A255EF"/>
    <w:rsid w:val="00A25AD4"/>
    <w:rsid w:val="00A269E4"/>
    <w:rsid w:val="00A4169E"/>
    <w:rsid w:val="00A53508"/>
    <w:rsid w:val="00A66D07"/>
    <w:rsid w:val="00A761CA"/>
    <w:rsid w:val="00A8459A"/>
    <w:rsid w:val="00AC187A"/>
    <w:rsid w:val="00AF3EEE"/>
    <w:rsid w:val="00AF4331"/>
    <w:rsid w:val="00AF65BA"/>
    <w:rsid w:val="00B11A41"/>
    <w:rsid w:val="00B156ED"/>
    <w:rsid w:val="00B15F7B"/>
    <w:rsid w:val="00B309CC"/>
    <w:rsid w:val="00B35839"/>
    <w:rsid w:val="00B443BA"/>
    <w:rsid w:val="00B60655"/>
    <w:rsid w:val="00B6167D"/>
    <w:rsid w:val="00B72E1B"/>
    <w:rsid w:val="00B83B69"/>
    <w:rsid w:val="00B87DDD"/>
    <w:rsid w:val="00B951EC"/>
    <w:rsid w:val="00BA378E"/>
    <w:rsid w:val="00BA5E6E"/>
    <w:rsid w:val="00BB022A"/>
    <w:rsid w:val="00BE10CA"/>
    <w:rsid w:val="00BF4795"/>
    <w:rsid w:val="00C179B3"/>
    <w:rsid w:val="00C20794"/>
    <w:rsid w:val="00C235CA"/>
    <w:rsid w:val="00C26726"/>
    <w:rsid w:val="00C445EF"/>
    <w:rsid w:val="00C70F8C"/>
    <w:rsid w:val="00C76256"/>
    <w:rsid w:val="00C875BE"/>
    <w:rsid w:val="00C93B57"/>
    <w:rsid w:val="00CA14D9"/>
    <w:rsid w:val="00CB6315"/>
    <w:rsid w:val="00CC1A51"/>
    <w:rsid w:val="00D06DE7"/>
    <w:rsid w:val="00D3242D"/>
    <w:rsid w:val="00D37B36"/>
    <w:rsid w:val="00D463E5"/>
    <w:rsid w:val="00D4648B"/>
    <w:rsid w:val="00D60946"/>
    <w:rsid w:val="00D74C3C"/>
    <w:rsid w:val="00D95E2B"/>
    <w:rsid w:val="00DA013D"/>
    <w:rsid w:val="00DA3954"/>
    <w:rsid w:val="00DE1191"/>
    <w:rsid w:val="00DE3095"/>
    <w:rsid w:val="00DF1AE2"/>
    <w:rsid w:val="00DF4BC5"/>
    <w:rsid w:val="00E25B8D"/>
    <w:rsid w:val="00E308E4"/>
    <w:rsid w:val="00E4623A"/>
    <w:rsid w:val="00E51F01"/>
    <w:rsid w:val="00E70DC9"/>
    <w:rsid w:val="00ED567D"/>
    <w:rsid w:val="00EE2878"/>
    <w:rsid w:val="00EE38D8"/>
    <w:rsid w:val="00EE500C"/>
    <w:rsid w:val="00EE67FF"/>
    <w:rsid w:val="00EF310B"/>
    <w:rsid w:val="00F008A1"/>
    <w:rsid w:val="00F14BE2"/>
    <w:rsid w:val="00F17FB9"/>
    <w:rsid w:val="00F269ED"/>
    <w:rsid w:val="00F4549E"/>
    <w:rsid w:val="00F63701"/>
    <w:rsid w:val="00F84C73"/>
    <w:rsid w:val="00F84CF5"/>
    <w:rsid w:val="00FA5CE2"/>
    <w:rsid w:val="00FC7DA7"/>
    <w:rsid w:val="00FD0638"/>
    <w:rsid w:val="00FD58CF"/>
    <w:rsid w:val="00FE0BD2"/>
    <w:rsid w:val="00FF7C90"/>
    <w:rsid w:val="025607EF"/>
    <w:rsid w:val="1274D86A"/>
    <w:rsid w:val="3C6A8DA8"/>
    <w:rsid w:val="5964C6F6"/>
    <w:rsid w:val="5A188757"/>
    <w:rsid w:val="5D502819"/>
    <w:rsid w:val="65D22DD8"/>
    <w:rsid w:val="70A5DA2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AF9D4AE"/>
  <w15:docId w15:val="{E40BC3F1-37E8-4F15-B44C-E51A6FEC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616"/>
    <w:rPr>
      <w:rFonts w:eastAsia="Times New Roman" w:cs="Times New Roman"/>
      <w:szCs w:val="24"/>
    </w:rPr>
  </w:style>
  <w:style w:type="paragraph" w:styleId="Heading1">
    <w:name w:val="heading 1"/>
    <w:basedOn w:val="Normal"/>
    <w:next w:val="Normal"/>
    <w:link w:val="Heading1Char"/>
    <w:qFormat/>
    <w:rsid w:val="00985616"/>
    <w:pPr>
      <w:keepNext/>
      <w:outlineLvl w:val="0"/>
    </w:pPr>
    <w:rPr>
      <w:b/>
      <w:bCs/>
    </w:rPr>
  </w:style>
  <w:style w:type="paragraph" w:styleId="Heading2">
    <w:name w:val="heading 2"/>
    <w:basedOn w:val="Normal"/>
    <w:next w:val="Normal"/>
    <w:link w:val="Heading2Char"/>
    <w:qFormat/>
    <w:rsid w:val="00985616"/>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616"/>
    <w:rPr>
      <w:rFonts w:eastAsia="Times New Roman" w:cs="Times New Roman"/>
      <w:b/>
      <w:bCs/>
      <w:szCs w:val="24"/>
    </w:rPr>
  </w:style>
  <w:style w:type="character" w:customStyle="1" w:styleId="Heading2Char">
    <w:name w:val="Heading 2 Char"/>
    <w:basedOn w:val="DefaultParagraphFont"/>
    <w:link w:val="Heading2"/>
    <w:rsid w:val="00985616"/>
    <w:rPr>
      <w:rFonts w:eastAsia="Times New Roman" w:cs="Times New Roman"/>
      <w:b/>
      <w:bCs/>
      <w:sz w:val="22"/>
    </w:rPr>
  </w:style>
  <w:style w:type="character" w:styleId="Hyperlink">
    <w:name w:val="Hyperlink"/>
    <w:uiPriority w:val="99"/>
    <w:rsid w:val="00985616"/>
    <w:rPr>
      <w:color w:val="0000FF"/>
      <w:u w:val="single"/>
    </w:rPr>
  </w:style>
  <w:style w:type="paragraph" w:styleId="FootnoteText">
    <w:name w:val="footnote text"/>
    <w:basedOn w:val="Normal"/>
    <w:link w:val="FootnoteTextChar"/>
    <w:semiHidden/>
    <w:rsid w:val="00985616"/>
    <w:rPr>
      <w:sz w:val="20"/>
      <w:szCs w:val="20"/>
    </w:rPr>
  </w:style>
  <w:style w:type="character" w:customStyle="1" w:styleId="FootnoteTextChar">
    <w:name w:val="Footnote Text Char"/>
    <w:basedOn w:val="DefaultParagraphFont"/>
    <w:link w:val="FootnoteText"/>
    <w:semiHidden/>
    <w:rsid w:val="00985616"/>
    <w:rPr>
      <w:rFonts w:eastAsia="Times New Roman" w:cs="Times New Roman"/>
      <w:sz w:val="20"/>
      <w:szCs w:val="20"/>
    </w:rPr>
  </w:style>
  <w:style w:type="character" w:styleId="FootnoteReference">
    <w:name w:val="footnote reference"/>
    <w:semiHidden/>
    <w:rsid w:val="00985616"/>
    <w:rPr>
      <w:vertAlign w:val="superscript"/>
    </w:rPr>
  </w:style>
  <w:style w:type="paragraph" w:styleId="Header">
    <w:name w:val="header"/>
    <w:basedOn w:val="Normal"/>
    <w:link w:val="HeaderChar"/>
    <w:rsid w:val="00985616"/>
    <w:pPr>
      <w:tabs>
        <w:tab w:val="center" w:pos="4320"/>
        <w:tab w:val="right" w:pos="8640"/>
      </w:tabs>
    </w:pPr>
  </w:style>
  <w:style w:type="character" w:customStyle="1" w:styleId="HeaderChar">
    <w:name w:val="Header Char"/>
    <w:basedOn w:val="DefaultParagraphFont"/>
    <w:link w:val="Header"/>
    <w:rsid w:val="00985616"/>
    <w:rPr>
      <w:rFonts w:eastAsia="Times New Roman" w:cs="Times New Roman"/>
      <w:szCs w:val="24"/>
    </w:rPr>
  </w:style>
  <w:style w:type="paragraph" w:styleId="Footer">
    <w:name w:val="footer"/>
    <w:basedOn w:val="Normal"/>
    <w:link w:val="FooterChar"/>
    <w:uiPriority w:val="99"/>
    <w:rsid w:val="00985616"/>
    <w:pPr>
      <w:tabs>
        <w:tab w:val="center" w:pos="4320"/>
        <w:tab w:val="right" w:pos="8640"/>
      </w:tabs>
    </w:pPr>
  </w:style>
  <w:style w:type="character" w:customStyle="1" w:styleId="FooterChar">
    <w:name w:val="Footer Char"/>
    <w:basedOn w:val="DefaultParagraphFont"/>
    <w:link w:val="Footer"/>
    <w:uiPriority w:val="99"/>
    <w:rsid w:val="00985616"/>
    <w:rPr>
      <w:rFonts w:eastAsia="Times New Roman" w:cs="Times New Roman"/>
      <w:szCs w:val="24"/>
    </w:rPr>
  </w:style>
  <w:style w:type="paragraph" w:styleId="ListParagraph">
    <w:name w:val="List Paragraph"/>
    <w:basedOn w:val="Normal"/>
    <w:uiPriority w:val="34"/>
    <w:qFormat/>
    <w:rsid w:val="00985616"/>
    <w:pPr>
      <w:ind w:left="720"/>
      <w:contextualSpacing/>
    </w:pPr>
  </w:style>
  <w:style w:type="paragraph" w:styleId="BalloonText">
    <w:name w:val="Balloon Text"/>
    <w:basedOn w:val="Normal"/>
    <w:link w:val="BalloonTextChar"/>
    <w:uiPriority w:val="99"/>
    <w:semiHidden/>
    <w:unhideWhenUsed/>
    <w:rsid w:val="00985616"/>
    <w:rPr>
      <w:rFonts w:ascii="Tahoma" w:hAnsi="Tahoma" w:cs="Tahoma"/>
      <w:sz w:val="16"/>
      <w:szCs w:val="16"/>
    </w:rPr>
  </w:style>
  <w:style w:type="character" w:customStyle="1" w:styleId="BalloonTextChar">
    <w:name w:val="Balloon Text Char"/>
    <w:basedOn w:val="DefaultParagraphFont"/>
    <w:link w:val="BalloonText"/>
    <w:uiPriority w:val="99"/>
    <w:semiHidden/>
    <w:rsid w:val="009856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5AD4"/>
    <w:rPr>
      <w:sz w:val="16"/>
      <w:szCs w:val="16"/>
    </w:rPr>
  </w:style>
  <w:style w:type="paragraph" w:styleId="CommentText">
    <w:name w:val="annotation text"/>
    <w:basedOn w:val="Normal"/>
    <w:link w:val="CommentTextChar"/>
    <w:uiPriority w:val="99"/>
    <w:unhideWhenUsed/>
    <w:rsid w:val="00A25AD4"/>
    <w:rPr>
      <w:sz w:val="20"/>
      <w:szCs w:val="20"/>
    </w:rPr>
  </w:style>
  <w:style w:type="character" w:customStyle="1" w:styleId="CommentTextChar">
    <w:name w:val="Comment Text Char"/>
    <w:basedOn w:val="DefaultParagraphFont"/>
    <w:link w:val="CommentText"/>
    <w:uiPriority w:val="99"/>
    <w:rsid w:val="00A25AD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AD4"/>
    <w:rPr>
      <w:b/>
      <w:bCs/>
    </w:rPr>
  </w:style>
  <w:style w:type="character" w:customStyle="1" w:styleId="CommentSubjectChar">
    <w:name w:val="Comment Subject Char"/>
    <w:basedOn w:val="CommentTextChar"/>
    <w:link w:val="CommentSubject"/>
    <w:uiPriority w:val="99"/>
    <w:semiHidden/>
    <w:rsid w:val="00A25AD4"/>
    <w:rPr>
      <w:rFonts w:eastAsia="Times New Roman" w:cs="Times New Roman"/>
      <w:b/>
      <w:bCs/>
      <w:sz w:val="20"/>
      <w:szCs w:val="20"/>
    </w:rPr>
  </w:style>
  <w:style w:type="character" w:styleId="FollowedHyperlink">
    <w:name w:val="FollowedHyperlink"/>
    <w:basedOn w:val="DefaultParagraphFont"/>
    <w:uiPriority w:val="99"/>
    <w:semiHidden/>
    <w:unhideWhenUsed/>
    <w:rsid w:val="00FC7DA7"/>
    <w:rPr>
      <w:color w:val="800080" w:themeColor="followedHyperlink"/>
      <w:u w:val="single"/>
    </w:rPr>
  </w:style>
  <w:style w:type="paragraph" w:styleId="Revision">
    <w:name w:val="Revision"/>
    <w:hidden/>
    <w:uiPriority w:val="99"/>
    <w:semiHidden/>
    <w:rsid w:val="000806F3"/>
    <w:rPr>
      <w:rFonts w:eastAsia="Times New Roman" w:cs="Times New Roman"/>
      <w:szCs w:val="24"/>
    </w:rPr>
  </w:style>
  <w:style w:type="character" w:styleId="UnresolvedMention">
    <w:name w:val="Unresolved Mention"/>
    <w:basedOn w:val="DefaultParagraphFont"/>
    <w:uiPriority w:val="99"/>
    <w:semiHidden/>
    <w:unhideWhenUsed/>
    <w:rsid w:val="00B443BA"/>
    <w:rPr>
      <w:color w:val="605E5C"/>
      <w:shd w:val="clear" w:color="auto" w:fill="E1DFDD"/>
    </w:rPr>
  </w:style>
  <w:style w:type="paragraph" w:customStyle="1" w:styleId="paragraph">
    <w:name w:val="paragraph"/>
    <w:basedOn w:val="Normal"/>
    <w:rsid w:val="00867814"/>
    <w:pPr>
      <w:spacing w:before="100" w:beforeAutospacing="1" w:after="100" w:afterAutospacing="1"/>
    </w:pPr>
  </w:style>
  <w:style w:type="character" w:customStyle="1" w:styleId="normaltextrun">
    <w:name w:val="normaltextrun"/>
    <w:basedOn w:val="DefaultParagraphFont"/>
    <w:rsid w:val="00867814"/>
  </w:style>
  <w:style w:type="character" w:customStyle="1" w:styleId="eop">
    <w:name w:val="eop"/>
    <w:basedOn w:val="DefaultParagraphFont"/>
    <w:rsid w:val="00867814"/>
  </w:style>
  <w:style w:type="character" w:customStyle="1" w:styleId="pagebreaktextspan">
    <w:name w:val="pagebreaktextspan"/>
    <w:basedOn w:val="DefaultParagraphFont"/>
    <w:rsid w:val="0086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2.epa.gov/saferchoice/safer-choice-standar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mailto:SaferChoice_Support@abtassoc.com" TargetMode="External" /><Relationship Id="rId16" Type="http://schemas.openxmlformats.org/officeDocument/2006/relationships/header" Target="header2.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iso.org/standard/46568.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A8DCF76148E44DB97C9A0CD265326A1"/>
        <w:category>
          <w:name w:val="General"/>
          <w:gallery w:val="placeholder"/>
        </w:category>
        <w:types>
          <w:type w:val="bbPlcHdr"/>
        </w:types>
        <w:behaviors>
          <w:behavior w:val="content"/>
        </w:behaviors>
        <w:guid w:val="{2C868450-59A3-400D-9DF5-505854C58863}"/>
      </w:docPartPr>
      <w:docPartBody>
        <w:p w:rsidR="00BB022A" w:rsidP="00BB022A">
          <w:pPr>
            <w:pStyle w:val="3A8DCF76148E44DB97C9A0CD265326A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1" w:insDel="0"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A"/>
    <w:rsid w:val="00BB02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DCF76148E44DB97C9A0CD265326A1">
    <w:name w:val="3A8DCF76148E44DB97C9A0CD265326A1"/>
    <w:rsid w:val="00BB0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SharedWithUsers xmlns="a5d1ca4e-0a3f-4119-b619-e20b93ebd1aa">
      <UserInfo>
        <DisplayName>Scharko, Nicole</DisplayName>
        <AccountId>188</AccountId>
        <AccountType/>
      </UserInfo>
      <UserInfo>
        <DisplayName>Sleasman, Katherine</DisplayName>
        <AccountId>374</AccountId>
        <AccountType/>
      </UserInfo>
      <UserInfo>
        <DisplayName>Hopkinson, Melissa</DisplayName>
        <AccountId>182</AccountId>
        <AccountType/>
      </UserInfo>
    </SharedWithUsers>
    <FRN_x0020_List_x0020_Item_x0020_ID xmlns="118f882f-1e32-4cf2-ad69-9de43d57f4c6">4850</FRN_x0020_List_x0020_Item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5AF0E-6AD1-4743-8FDB-24F09FD4761D}">
  <ds:schemaRefs>
    <ds:schemaRef ds:uri="http://schemas.openxmlformats.org/officeDocument/2006/bibliography"/>
  </ds:schemaRefs>
</ds:datastoreItem>
</file>

<file path=customXml/itemProps2.xml><?xml version="1.0" encoding="utf-8"?>
<ds:datastoreItem xmlns:ds="http://schemas.openxmlformats.org/officeDocument/2006/customXml" ds:itemID="{66D094CB-0F5C-4585-9EB5-DAA3ECF2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9C635-F3BF-45B6-9D45-76FE88A0E527}">
  <ds:schemaRefs>
    <ds:schemaRef ds:uri="Microsoft.SharePoint.Taxonomy.ContentTypeSync"/>
  </ds:schemaRefs>
</ds:datastoreItem>
</file>

<file path=customXml/itemProps4.xml><?xml version="1.0" encoding="utf-8"?>
<ds:datastoreItem xmlns:ds="http://schemas.openxmlformats.org/officeDocument/2006/customXml" ds:itemID="{C66EF449-6A05-402D-8485-FCF95BDB1037}">
  <ds:schemaRefs>
    <ds:schemaRef ds:uri="http://schemas.openxmlformats.org/package/2006/metadata/core-properties"/>
    <ds:schemaRef ds:uri="http://www.w3.org/XML/1998/namespace"/>
    <ds:schemaRef ds:uri="4ffa91fb-a0ff-4ac5-b2db-65c790d184a4"/>
    <ds:schemaRef ds:uri="http://purl.org/dc/elements/1.1/"/>
    <ds:schemaRef ds:uri="http://schemas.microsoft.com/office/infopath/2007/PartnerControls"/>
    <ds:schemaRef ds:uri="a5d1ca4e-0a3f-4119-b619-e20b93ebd1aa"/>
    <ds:schemaRef ds:uri="118f882f-1e32-4cf2-ad69-9de43d57f4c6"/>
    <ds:schemaRef ds:uri="http://schemas.microsoft.com/office/2006/metadata/properties"/>
    <ds:schemaRef ds:uri="http://schemas.microsoft.com/office/2006/documentManagement/types"/>
    <ds:schemaRef ds:uri="http://schemas.microsoft.com/sharepoint/v3"/>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0BEAA9BD-15DC-4CD2-BCF5-C67B5BEFA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1651</Words>
  <Characters>9414</Characters>
  <Application>Microsoft Office Word</Application>
  <DocSecurity>0</DocSecurity>
  <Lines>78</Lines>
  <Paragraphs>22</Paragraphs>
  <ScaleCrop>false</ScaleCrop>
  <Company>US-EPA</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Johnson, Amaris</cp:lastModifiedBy>
  <cp:revision>2</cp:revision>
  <cp:lastPrinted>2015-12-10T19:42:00Z</cp:lastPrinted>
  <dcterms:created xsi:type="dcterms:W3CDTF">2024-10-09T22:34:00Z</dcterms:created>
  <dcterms:modified xsi:type="dcterms:W3CDTF">2024-10-09T22:34:00Z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