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77E02" w:rsidR="00FA2F08" w:rsidP="00177E02" w:rsidRDefault="00E546B4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B45958" w:rsidP="00177E02" w:rsidRDefault="00E546B4" w14:paraId="780269C5" w14:textId="4F98F701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9D5D2D" w:rsidR="009D5D2D">
        <w:rPr>
          <w:b/>
          <w:bCs/>
        </w:rPr>
        <w:t>Financial Responsibility, Trucking and Freight Forwarding</w:t>
      </w:r>
      <w:r w:rsidRPr="00177E02">
        <w:rPr>
          <w:b/>
          <w:bCs/>
        </w:rPr>
        <w:t xml:space="preserve">” ICR, </w:t>
      </w:r>
    </w:p>
    <w:p w:rsidRPr="00177E02" w:rsidR="00E546B4" w:rsidP="00177E02" w:rsidRDefault="00E546B4" w14:paraId="27E1DE4B" w14:textId="696E7D42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2126-00</w:t>
      </w:r>
      <w:r w:rsidR="005B425A">
        <w:rPr>
          <w:b/>
          <w:bCs/>
        </w:rPr>
        <w:t>1</w:t>
      </w:r>
      <w:r w:rsidR="008346CF">
        <w:rPr>
          <w:b/>
          <w:bCs/>
        </w:rPr>
        <w:t>7</w:t>
      </w:r>
    </w:p>
    <w:p w:rsidR="00E546B4" w:rsidP="00177E02" w:rsidRDefault="00E546B4" w14:paraId="4E035AAA" w14:textId="71B9FC87">
      <w:pPr>
        <w:spacing w:after="0" w:line="240" w:lineRule="auto"/>
        <w:jc w:val="center"/>
      </w:pPr>
    </w:p>
    <w:p w:rsidR="005B425A" w:rsidP="00771F73" w:rsidRDefault="005B425A" w14:paraId="6E328E15" w14:textId="36EA6CB6">
      <w:pPr>
        <w:spacing w:after="0" w:line="240" w:lineRule="auto"/>
      </w:pPr>
      <w:r>
        <w:t>The following forms were updated to show the current ICR expiration date of</w:t>
      </w:r>
      <w:r w:rsidR="008346CF">
        <w:t xml:space="preserve"> June 30</w:t>
      </w:r>
      <w:r>
        <w:t>, 202</w:t>
      </w:r>
      <w:r w:rsidR="008346CF">
        <w:t>5</w:t>
      </w:r>
      <w:r>
        <w:t>:</w:t>
      </w:r>
    </w:p>
    <w:p w:rsidR="007A1CE4" w:rsidP="007A1CE4" w:rsidRDefault="008346CF" w14:paraId="44D14D1F" w14:textId="6AFF2AFE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 xml:space="preserve">Motor Carrier Automobile Bodily Injury and Property Damage Liability Certificate of Insurance </w:t>
      </w:r>
      <w:r w:rsidR="007A1CE4">
        <w:t>(</w:t>
      </w:r>
      <w:r>
        <w:t>BMC</w:t>
      </w:r>
      <w:r w:rsidR="007A1CE4">
        <w:t>-</w:t>
      </w:r>
      <w:r>
        <w:t>9</w:t>
      </w:r>
      <w:r w:rsidR="007A1CE4">
        <w:t>1);</w:t>
      </w:r>
    </w:p>
    <w:p w:rsidR="007A1CE4" w:rsidP="007A1CE4" w:rsidRDefault="008346CF" w14:paraId="5960E572" w14:textId="15365D2D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 xml:space="preserve">Motor Carrier Automobile Bodily Injury and Property Damage Liability Certificate of Insurance </w:t>
      </w:r>
      <w:r w:rsidR="007A1CE4">
        <w:t>(</w:t>
      </w:r>
      <w:r>
        <w:t>BMC-91X</w:t>
      </w:r>
      <w:r w:rsidR="007A1CE4">
        <w:t>);</w:t>
      </w:r>
    </w:p>
    <w:p w:rsidR="007A1CE4" w:rsidP="007A1CE4" w:rsidRDefault="008346CF" w14:paraId="4D743FC6" w14:textId="3A02B714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 xml:space="preserve">Household Goods Motor Carrier Cargo Liability Certificate of Insurance </w:t>
      </w:r>
      <w:r w:rsidR="007A1CE4">
        <w:t>(</w:t>
      </w:r>
      <w:r>
        <w:t>BMC-34</w:t>
      </w:r>
      <w:r w:rsidR="007A1CE4">
        <w:t xml:space="preserve">); </w:t>
      </w:r>
    </w:p>
    <w:p w:rsidR="007A1CE4" w:rsidP="008346CF" w:rsidRDefault="008346CF" w14:paraId="5BDC4D64" w14:textId="73B9F98B">
      <w:pPr>
        <w:pStyle w:val="ListParagraph"/>
        <w:numPr>
          <w:ilvl w:val="0"/>
          <w:numId w:val="1"/>
        </w:numPr>
        <w:spacing w:after="0" w:line="240" w:lineRule="auto"/>
      </w:pPr>
      <w:r>
        <w:t>Motor Carrier Bodily Injury Liability and Property Damage Liability Surety Bond under 49 U.S.C. 13906</w:t>
      </w:r>
      <w:r w:rsidR="007A1CE4">
        <w:t xml:space="preserve"> (</w:t>
      </w:r>
      <w:r>
        <w:t>BMC-82</w:t>
      </w:r>
      <w:r w:rsidR="007A1CE4">
        <w:t>);</w:t>
      </w:r>
    </w:p>
    <w:p w:rsidR="007A1CE4" w:rsidP="007A1CE4" w:rsidRDefault="008346CF" w14:paraId="51106361" w14:textId="4C57EF4E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>Household Goods Motor Carrier Cargo Liability Surety Bond Under 49 U.S.C. 13906</w:t>
      </w:r>
      <w:r w:rsidR="007A1CE4">
        <w:t xml:space="preserve"> (</w:t>
      </w:r>
      <w:r>
        <w:t>BMC-83</w:t>
      </w:r>
      <w:r w:rsidR="007A1CE4">
        <w:t>)</w:t>
      </w:r>
      <w:r>
        <w:t>;</w:t>
      </w:r>
    </w:p>
    <w:p w:rsidR="008346CF" w:rsidP="007A1CE4" w:rsidRDefault="008346CF" w14:paraId="64845DD9" w14:textId="73E80524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>Broker's or Freight Forwarder's Surety Bond Under 49 U.S.C. 13906</w:t>
      </w:r>
      <w:r>
        <w:t xml:space="preserve"> (BMC-84);</w:t>
      </w:r>
    </w:p>
    <w:p w:rsidR="008346CF" w:rsidP="007A1CE4" w:rsidRDefault="008346CF" w14:paraId="271A1AEF" w14:textId="4221D9C1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>Broker's or Freight Forwarder's Trust Fund Agreement under 49 U.S.C. 13906 or Notice of Cancellation of the Agreement</w:t>
      </w:r>
      <w:r>
        <w:t xml:space="preserve"> (BMC-85);</w:t>
      </w:r>
    </w:p>
    <w:p w:rsidR="008346CF" w:rsidP="007A1CE4" w:rsidRDefault="008346CF" w14:paraId="27ABA239" w14:textId="71BA50A4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>Notice of Cancellation Motor Carrier Insurance Under 49 U.S.C. 13906</w:t>
      </w:r>
      <w:r>
        <w:t xml:space="preserve"> (BMC-35);</w:t>
      </w:r>
    </w:p>
    <w:p w:rsidR="008346CF" w:rsidP="007A1CE4" w:rsidRDefault="008346CF" w14:paraId="13B489DC" w14:textId="25C5F99C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>Motor Carrier and Broker's Surety Bonds Under 49 U.S.C. 13906 Notice of Cancellation</w:t>
      </w:r>
      <w:r>
        <w:t xml:space="preserve"> (BMC-36);</w:t>
      </w:r>
    </w:p>
    <w:p w:rsidR="008346CF" w:rsidP="007A1CE4" w:rsidRDefault="008346CF" w14:paraId="370592BD" w14:textId="0C3066BF">
      <w:pPr>
        <w:pStyle w:val="ListParagraph"/>
        <w:numPr>
          <w:ilvl w:val="0"/>
          <w:numId w:val="1"/>
        </w:numPr>
        <w:spacing w:after="0" w:line="240" w:lineRule="auto"/>
      </w:pPr>
      <w:r w:rsidRPr="008346CF">
        <w:t>Application for Authority to Self-Insure Under 49 U.S.C. 13906</w:t>
      </w:r>
      <w:r w:rsidR="00F07556">
        <w:t xml:space="preserve"> (BMC-40); and</w:t>
      </w:r>
    </w:p>
    <w:p w:rsidR="00F07556" w:rsidP="007A1CE4" w:rsidRDefault="00F07556" w14:paraId="4C4E2C08" w14:textId="5F644E70">
      <w:pPr>
        <w:pStyle w:val="ListParagraph"/>
        <w:numPr>
          <w:ilvl w:val="0"/>
          <w:numId w:val="1"/>
        </w:numPr>
        <w:spacing w:after="0" w:line="240" w:lineRule="auto"/>
      </w:pPr>
      <w:r w:rsidRPr="00F07556">
        <w:t>Endorsement for Household Goods Motor Carrier Policies of Insurance for Cargo Liability Under 49 U.S.C. 13906</w:t>
      </w:r>
      <w:r>
        <w:t xml:space="preserve"> (BMC-32).</w:t>
      </w:r>
    </w:p>
    <w:p w:rsidR="007A1CE4" w:rsidP="007A1CE4" w:rsidRDefault="007A1CE4" w14:paraId="54BAE0E3" w14:textId="77777777">
      <w:pPr>
        <w:pStyle w:val="ListParagraph"/>
        <w:spacing w:after="0" w:line="240" w:lineRule="auto"/>
      </w:pPr>
    </w:p>
    <w:p w:rsidR="00F85AA9" w:rsidP="00771F73" w:rsidRDefault="00177E02" w14:paraId="4C936296" w14:textId="085405DC">
      <w:pPr>
        <w:spacing w:after="0" w:line="240" w:lineRule="auto"/>
      </w:pPr>
      <w:r>
        <w:t>In the burden statement</w:t>
      </w:r>
      <w:r w:rsidR="00513F20">
        <w:t>s</w:t>
      </w:r>
      <w:r>
        <w:t xml:space="preserve"> the current public reporting for th</w:t>
      </w:r>
      <w:r w:rsidR="00513F20">
        <w:t>ese</w:t>
      </w:r>
      <w:r>
        <w:t xml:space="preserve"> collection</w:t>
      </w:r>
      <w:r w:rsidR="00513F20">
        <w:t>s</w:t>
      </w:r>
      <w:r>
        <w:t xml:space="preserve"> of information w</w:t>
      </w:r>
      <w:r w:rsidR="00513F20">
        <w:t>ere</w:t>
      </w:r>
      <w:r>
        <w:t xml:space="preserve"> verified and estimated to be approximately </w:t>
      </w:r>
      <w:r w:rsidR="00F85AA9">
        <w:t xml:space="preserve">10 minutes </w:t>
      </w:r>
      <w:r>
        <w:t>per response</w:t>
      </w:r>
      <w:r w:rsidR="00513F20">
        <w:t xml:space="preserve"> </w:t>
      </w:r>
      <w:r w:rsidR="007A1CE4">
        <w:t xml:space="preserve">for forms </w:t>
      </w:r>
      <w:r w:rsidR="00F85AA9">
        <w:t>BMC-91, BMC-91X</w:t>
      </w:r>
      <w:r w:rsidR="00D05223">
        <w:t xml:space="preserve">, </w:t>
      </w:r>
      <w:r w:rsidR="00F85AA9">
        <w:t>BMC-34,</w:t>
      </w:r>
      <w:r w:rsidR="00712551">
        <w:t xml:space="preserve"> BMC-82, BMC-83, BMC-84, BMC-85, BMC-35, BMC-36, and BMC-32, and approximately 40 hours per response</w:t>
      </w:r>
      <w:r w:rsidR="00D05223">
        <w:t xml:space="preserve"> for form BMC-40</w:t>
      </w:r>
      <w:r w:rsidR="0093166E">
        <w:t>.</w:t>
      </w:r>
      <w:r w:rsidR="00513F20">
        <w:t xml:space="preserve"> These estimates </w:t>
      </w:r>
      <w:r>
        <w:t>includ</w:t>
      </w:r>
      <w:r w:rsidR="00513F20">
        <w:t>e</w:t>
      </w:r>
      <w:r>
        <w:t xml:space="preserve"> the time for reviewing instructions, gathering the data needed, and completing and reviewing the collection of information.</w:t>
      </w:r>
    </w:p>
    <w:sectPr w:rsidR="00F85AA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5CEE4" w14:textId="77777777" w:rsidR="00CC5724" w:rsidRDefault="00CC5724" w:rsidP="00E546B4">
      <w:pPr>
        <w:spacing w:after="0" w:line="240" w:lineRule="auto"/>
      </w:pPr>
      <w:r>
        <w:separator/>
      </w:r>
    </w:p>
  </w:endnote>
  <w:endnote w:type="continuationSeparator" w:id="0">
    <w:p w14:paraId="37BA68B5" w14:textId="77777777" w:rsidR="00CC5724" w:rsidRDefault="00CC5724" w:rsidP="00E5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6344" w14:textId="77777777" w:rsidR="00CC5724" w:rsidRDefault="00CC5724" w:rsidP="00E546B4">
      <w:pPr>
        <w:spacing w:after="0" w:line="240" w:lineRule="auto"/>
      </w:pPr>
      <w:r>
        <w:separator/>
      </w:r>
    </w:p>
  </w:footnote>
  <w:footnote w:type="continuationSeparator" w:id="0">
    <w:p w14:paraId="43BB8AED" w14:textId="77777777" w:rsidR="00CC5724" w:rsidRDefault="00CC5724" w:rsidP="00E5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9353" w14:textId="58CC97D3" w:rsidR="00E546B4" w:rsidRDefault="00E546B4">
    <w:pPr>
      <w:pStyle w:val="Header"/>
    </w:pPr>
    <w:r>
      <w:tab/>
    </w:r>
    <w:r>
      <w:tab/>
      <w:t xml:space="preserve">    </w:t>
    </w:r>
    <w:r w:rsidR="0093166E">
      <w:t>August</w:t>
    </w:r>
    <w:r>
      <w:t xml:space="preserve">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31858"/>
    <w:multiLevelType w:val="hybridMultilevel"/>
    <w:tmpl w:val="4EAEB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177E02"/>
    <w:rsid w:val="00450183"/>
    <w:rsid w:val="004644A5"/>
    <w:rsid w:val="0050236B"/>
    <w:rsid w:val="00513F20"/>
    <w:rsid w:val="005656AC"/>
    <w:rsid w:val="005B425A"/>
    <w:rsid w:val="005D70F1"/>
    <w:rsid w:val="00602F25"/>
    <w:rsid w:val="0065002C"/>
    <w:rsid w:val="00712551"/>
    <w:rsid w:val="00771F73"/>
    <w:rsid w:val="007A1CE4"/>
    <w:rsid w:val="008346CF"/>
    <w:rsid w:val="008E68BE"/>
    <w:rsid w:val="00907421"/>
    <w:rsid w:val="0093166E"/>
    <w:rsid w:val="00946909"/>
    <w:rsid w:val="009C70CD"/>
    <w:rsid w:val="009D5D2D"/>
    <w:rsid w:val="009D63C2"/>
    <w:rsid w:val="00B45958"/>
    <w:rsid w:val="00BE387C"/>
    <w:rsid w:val="00CC5724"/>
    <w:rsid w:val="00D05223"/>
    <w:rsid w:val="00DB03B6"/>
    <w:rsid w:val="00DF0CC6"/>
    <w:rsid w:val="00E546B4"/>
    <w:rsid w:val="00E67E9F"/>
    <w:rsid w:val="00F07556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ListParagraph">
    <w:name w:val="List Paragraph"/>
    <w:basedOn w:val="Normal"/>
    <w:uiPriority w:val="34"/>
    <w:qFormat/>
    <w:rsid w:val="007A1CE4"/>
    <w:pPr>
      <w:ind w:left="720"/>
      <w:contextualSpacing/>
    </w:pPr>
  </w:style>
  <w:style w:type="table" w:styleId="TableGrid">
    <w:name w:val="Table Grid"/>
    <w:basedOn w:val="TableNormal"/>
    <w:uiPriority w:val="59"/>
    <w:rsid w:val="00F8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Oliver, Roxane (FMCSA)</dc:creator>
  <cp:keywords/>
  <dc:description/>
  <cp:lastModifiedBy>Schneider, Gabriel CTR (FMCSA)</cp:lastModifiedBy>
  <cp:revision>6</cp:revision>
  <dcterms:created xsi:type="dcterms:W3CDTF">2022-08-09T18:16:00Z</dcterms:created>
  <dcterms:modified xsi:type="dcterms:W3CDTF">2022-08-10T16:58:00Z</dcterms:modified>
</cp:coreProperties>
</file>