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45DB7" w:rsidP="00B52823" w14:paraId="5F80779C" w14:textId="317B0D95">
      <w:pPr>
        <w:overflowPunct w:val="0"/>
        <w:autoSpaceDE w:val="0"/>
        <w:autoSpaceDN w:val="0"/>
        <w:adjustRightInd w:val="0"/>
        <w:jc w:val="center"/>
        <w:rPr>
          <w:rFonts w:ascii="Arial" w:hAnsi="Arial" w:cs="Arial"/>
          <w:b/>
          <w:bCs/>
        </w:rPr>
      </w:pPr>
      <w:r>
        <w:rPr>
          <w:rFonts w:ascii="Arial" w:hAnsi="Arial" w:cs="Arial"/>
          <w:b/>
          <w:bCs/>
        </w:rPr>
        <w:t>Supporting Statement A</w:t>
      </w:r>
    </w:p>
    <w:p w:rsidR="00140FAE" w:rsidRPr="004E24EC" w:rsidP="00B52823" w14:paraId="19406587" w14:textId="065D8368">
      <w:pPr>
        <w:overflowPunct w:val="0"/>
        <w:autoSpaceDE w:val="0"/>
        <w:autoSpaceDN w:val="0"/>
        <w:adjustRightInd w:val="0"/>
        <w:jc w:val="center"/>
        <w:rPr>
          <w:rFonts w:ascii="Arial" w:hAnsi="Arial" w:cs="Arial"/>
          <w:szCs w:val="20"/>
        </w:rPr>
      </w:pPr>
      <w:r w:rsidRPr="004E24EC">
        <w:rPr>
          <w:rFonts w:ascii="Arial" w:hAnsi="Arial" w:cs="Arial"/>
          <w:b/>
          <w:bCs/>
        </w:rPr>
        <w:t xml:space="preserve">Request for </w:t>
      </w:r>
      <w:r w:rsidR="00100E64">
        <w:rPr>
          <w:rFonts w:ascii="Arial" w:hAnsi="Arial" w:cs="Arial"/>
          <w:b/>
          <w:bCs/>
        </w:rPr>
        <w:t xml:space="preserve">Payment of Monetary Allowance for </w:t>
      </w:r>
      <w:r w:rsidR="009B354D">
        <w:rPr>
          <w:rFonts w:ascii="Arial" w:hAnsi="Arial" w:cs="Arial"/>
          <w:b/>
          <w:bCs/>
        </w:rPr>
        <w:t>Outer Burial Receptacles</w:t>
      </w:r>
      <w:r w:rsidRPr="004E24EC" w:rsidR="00B52823">
        <w:rPr>
          <w:rFonts w:ascii="Arial" w:hAnsi="Arial" w:cs="Arial"/>
          <w:b/>
          <w:bCs/>
        </w:rPr>
        <w:br/>
        <w:t xml:space="preserve">OMB </w:t>
      </w:r>
      <w:r w:rsidR="00445DB7">
        <w:rPr>
          <w:rFonts w:ascii="Arial" w:hAnsi="Arial" w:cs="Arial"/>
          <w:b/>
          <w:bCs/>
        </w:rPr>
        <w:t xml:space="preserve">Control Number: </w:t>
      </w:r>
      <w:r w:rsidRPr="004E24EC" w:rsidR="00B52823">
        <w:rPr>
          <w:rFonts w:ascii="Arial" w:hAnsi="Arial" w:cs="Arial"/>
          <w:b/>
          <w:bCs/>
        </w:rPr>
        <w:t>2900-</w:t>
      </w:r>
      <w:r w:rsidR="00120463">
        <w:rPr>
          <w:rFonts w:ascii="Arial" w:hAnsi="Arial" w:cs="Arial"/>
          <w:b/>
          <w:bCs/>
        </w:rPr>
        <w:t>0941</w:t>
      </w:r>
    </w:p>
    <w:p w:rsidR="00140FAE" w:rsidRPr="004E24EC" w:rsidP="00B52823" w14:paraId="56839F25" w14:textId="0FB023B8">
      <w:pPr>
        <w:overflowPunct w:val="0"/>
        <w:autoSpaceDE w:val="0"/>
        <w:autoSpaceDN w:val="0"/>
        <w:adjustRightInd w:val="0"/>
        <w:jc w:val="center"/>
        <w:rPr>
          <w:rFonts w:ascii="Arial" w:hAnsi="Arial" w:cs="Arial"/>
          <w:szCs w:val="20"/>
        </w:rPr>
      </w:pPr>
      <w:r w:rsidRPr="004E24EC">
        <w:rPr>
          <w:rFonts w:ascii="Arial" w:hAnsi="Arial" w:cs="Arial"/>
          <w:b/>
          <w:bCs/>
        </w:rPr>
        <w:t>VA Form 40-</w:t>
      </w:r>
      <w:r w:rsidR="00100E64">
        <w:rPr>
          <w:rFonts w:ascii="Arial" w:hAnsi="Arial" w:cs="Arial"/>
          <w:b/>
          <w:bCs/>
        </w:rPr>
        <w:t>10232</w:t>
      </w:r>
    </w:p>
    <w:p w:rsidR="00140FAE" w14:paraId="127D23A3" w14:textId="4D781282">
      <w:pPr>
        <w:overflowPunct w:val="0"/>
        <w:autoSpaceDE w:val="0"/>
        <w:autoSpaceDN w:val="0"/>
        <w:adjustRightInd w:val="0"/>
        <w:rPr>
          <w:rFonts w:ascii="Arial" w:hAnsi="Arial" w:cs="Arial"/>
          <w:szCs w:val="20"/>
        </w:rPr>
      </w:pPr>
    </w:p>
    <w:p w:rsidR="00445DB7" w:rsidRPr="00445DB7" w14:paraId="126AD0C2" w14:textId="3E3FF49C">
      <w:pPr>
        <w:overflowPunct w:val="0"/>
        <w:autoSpaceDE w:val="0"/>
        <w:autoSpaceDN w:val="0"/>
        <w:adjustRightInd w:val="0"/>
        <w:rPr>
          <w:rFonts w:ascii="Arial" w:hAnsi="Arial" w:cs="Arial"/>
          <w:b/>
          <w:bCs/>
          <w:szCs w:val="20"/>
        </w:rPr>
      </w:pPr>
      <w:r w:rsidRPr="00445DB7">
        <w:rPr>
          <w:rFonts w:ascii="Arial" w:hAnsi="Arial" w:cs="Arial"/>
          <w:b/>
          <w:bCs/>
          <w:szCs w:val="20"/>
        </w:rPr>
        <w:t xml:space="preserve">Summary </w:t>
      </w:r>
      <w:r w:rsidR="00146296">
        <w:rPr>
          <w:rFonts w:ascii="Arial" w:hAnsi="Arial" w:cs="Arial"/>
          <w:b/>
          <w:bCs/>
          <w:szCs w:val="20"/>
        </w:rPr>
        <w:t>of Changes from Previously Approved Collection</w:t>
      </w:r>
    </w:p>
    <w:p w:rsidR="00C931D2" w:rsidRPr="00CD256C" w:rsidP="00C931D2" w14:paraId="256F696B" w14:textId="3DA75B46">
      <w:pPr>
        <w:pStyle w:val="ListParagraph"/>
        <w:numPr>
          <w:ilvl w:val="0"/>
          <w:numId w:val="16"/>
        </w:numPr>
        <w:spacing w:after="200" w:line="276" w:lineRule="auto"/>
        <w:contextualSpacing/>
        <w:rPr>
          <w:rFonts w:asciiTheme="majorHAnsi" w:hAnsiTheme="majorHAnsi"/>
          <w:i/>
        </w:rPr>
      </w:pPr>
      <w:r w:rsidRPr="00CD256C">
        <w:rPr>
          <w:rFonts w:asciiTheme="majorHAnsi" w:hAnsiTheme="majorHAnsi"/>
          <w:i/>
        </w:rPr>
        <w:t xml:space="preserve">Title: </w:t>
      </w:r>
      <w:r>
        <w:rPr>
          <w:rFonts w:asciiTheme="majorHAnsi" w:hAnsiTheme="majorHAnsi"/>
          <w:i/>
        </w:rPr>
        <w:t>Request for Payment of Monetary Allowance for Outer Burial Receptacles</w:t>
      </w:r>
    </w:p>
    <w:p w:rsidR="00C931D2" w:rsidRPr="00CD256C" w:rsidP="00C931D2" w14:paraId="3E2BE3AC" w14:textId="77777777">
      <w:pPr>
        <w:pStyle w:val="ListParagraph"/>
        <w:numPr>
          <w:ilvl w:val="0"/>
          <w:numId w:val="16"/>
        </w:numPr>
        <w:spacing w:after="200" w:line="276" w:lineRule="auto"/>
        <w:contextualSpacing/>
        <w:rPr>
          <w:rFonts w:asciiTheme="majorHAnsi" w:hAnsiTheme="majorHAnsi"/>
          <w:i/>
        </w:rPr>
      </w:pPr>
      <w:r w:rsidRPr="00CD256C">
        <w:rPr>
          <w:rFonts w:asciiTheme="majorHAnsi" w:hAnsiTheme="majorHAnsi"/>
          <w:i/>
        </w:rPr>
        <w:t>Revisions?  I added one new IC in “IC List” since this ICR type is a new collection.</w:t>
      </w:r>
    </w:p>
    <w:p w:rsidR="00C931D2" w:rsidRPr="00CD256C" w:rsidP="00C931D2" w14:paraId="34CA00FF" w14:textId="77777777">
      <w:pPr>
        <w:pStyle w:val="ListParagraph"/>
        <w:numPr>
          <w:ilvl w:val="0"/>
          <w:numId w:val="16"/>
        </w:numPr>
        <w:spacing w:after="200" w:line="276" w:lineRule="auto"/>
        <w:contextualSpacing/>
        <w:rPr>
          <w:rFonts w:asciiTheme="majorHAnsi" w:hAnsiTheme="majorHAnsi"/>
        </w:rPr>
      </w:pPr>
      <w:r w:rsidRPr="00CD256C">
        <w:rPr>
          <w:rFonts w:asciiTheme="majorHAnsi" w:hAnsiTheme="majorHAnsi"/>
          <w:i/>
        </w:rPr>
        <w:t>This</w:t>
      </w:r>
      <w:r>
        <w:rPr>
          <w:rFonts w:asciiTheme="majorHAnsi" w:hAnsiTheme="majorHAnsi"/>
          <w:i/>
        </w:rPr>
        <w:t xml:space="preserve"> ICR is being submitted as a</w:t>
      </w:r>
      <w:r w:rsidRPr="00CD256C">
        <w:rPr>
          <w:rFonts w:asciiTheme="majorHAnsi" w:hAnsiTheme="majorHAnsi"/>
          <w:i/>
        </w:rPr>
        <w:t xml:space="preserve"> new collection.</w:t>
      </w:r>
    </w:p>
    <w:p w:rsidR="00C931D2" w:rsidRPr="002D5AC4" w:rsidP="00C931D2" w14:paraId="4495035D" w14:textId="695B18E2">
      <w:pPr>
        <w:pStyle w:val="ListParagraph"/>
        <w:numPr>
          <w:ilvl w:val="0"/>
          <w:numId w:val="16"/>
        </w:numPr>
        <w:spacing w:after="200" w:line="276" w:lineRule="auto"/>
        <w:contextualSpacing/>
        <w:rPr>
          <w:rFonts w:asciiTheme="majorHAnsi" w:hAnsiTheme="majorHAnsi"/>
          <w:i/>
          <w:iCs/>
        </w:rPr>
      </w:pPr>
      <w:r w:rsidRPr="00CD256C">
        <w:rPr>
          <w:rFonts w:asciiTheme="majorHAnsi" w:hAnsiTheme="majorHAnsi"/>
          <w:i/>
          <w:iCs/>
        </w:rPr>
        <w:t xml:space="preserve">Received comments on the 60-day FRN?  VA did not receive comments on the 60-day FRN since this is a new collection associated with a </w:t>
      </w:r>
      <w:r w:rsidRPr="002D5AC4" w:rsidR="00120463">
        <w:rPr>
          <w:rFonts w:asciiTheme="majorHAnsi" w:hAnsiTheme="majorHAnsi"/>
          <w:i/>
          <w:iCs/>
        </w:rPr>
        <w:t>final</w:t>
      </w:r>
      <w:r w:rsidRPr="002D5AC4">
        <w:rPr>
          <w:rFonts w:asciiTheme="majorHAnsi" w:hAnsiTheme="majorHAnsi"/>
          <w:i/>
          <w:iCs/>
        </w:rPr>
        <w:t xml:space="preserve"> rule.</w:t>
      </w:r>
      <w:r w:rsidRPr="002D5AC4" w:rsidR="002D5AC4">
        <w:rPr>
          <w:rFonts w:asciiTheme="majorHAnsi" w:hAnsiTheme="majorHAnsi"/>
          <w:i/>
          <w:iCs/>
        </w:rPr>
        <w:t xml:space="preserve">  The Final Rule publication citation is </w:t>
      </w:r>
      <w:r w:rsidRPr="002D5AC4" w:rsidR="002D5AC4">
        <w:rPr>
          <w:rFonts w:asciiTheme="majorHAnsi" w:hAnsiTheme="majorHAnsi"/>
          <w:i/>
          <w:iCs/>
        </w:rPr>
        <w:t>89 FR 82179</w:t>
      </w:r>
      <w:r w:rsidRPr="002D5AC4" w:rsidR="002D5AC4">
        <w:rPr>
          <w:rFonts w:asciiTheme="majorHAnsi" w:hAnsiTheme="majorHAnsi"/>
          <w:i/>
          <w:iCs/>
        </w:rPr>
        <w:t xml:space="preserve">.  </w:t>
      </w:r>
      <w:r w:rsidR="002D5AC4">
        <w:rPr>
          <w:rFonts w:asciiTheme="majorHAnsi" w:hAnsiTheme="majorHAnsi"/>
          <w:i/>
          <w:iCs/>
        </w:rPr>
        <w:t xml:space="preserve">The </w:t>
      </w:r>
      <w:r w:rsidRPr="002D5AC4" w:rsidR="002D5AC4">
        <w:rPr>
          <w:rFonts w:asciiTheme="majorHAnsi" w:hAnsiTheme="majorHAnsi"/>
          <w:i/>
          <w:iCs/>
        </w:rPr>
        <w:t>RIN</w:t>
      </w:r>
      <w:r w:rsidR="002D5AC4">
        <w:rPr>
          <w:rFonts w:asciiTheme="majorHAnsi" w:hAnsiTheme="majorHAnsi"/>
          <w:i/>
          <w:iCs/>
        </w:rPr>
        <w:t xml:space="preserve"> is</w:t>
      </w:r>
      <w:r w:rsidRPr="002D5AC4" w:rsidR="002D5AC4">
        <w:rPr>
          <w:rFonts w:asciiTheme="majorHAnsi" w:hAnsiTheme="majorHAnsi"/>
          <w:i/>
          <w:iCs/>
        </w:rPr>
        <w:t xml:space="preserve"> 2900-AR82.</w:t>
      </w:r>
    </w:p>
    <w:p w:rsidR="00C931D2" w:rsidRPr="00C83438" w:rsidP="00C83438" w14:paraId="749FDF31" w14:textId="77777777">
      <w:pPr>
        <w:tabs>
          <w:tab w:val="left" w:pos="480"/>
          <w:tab w:val="right" w:pos="8640"/>
        </w:tabs>
        <w:rPr>
          <w:b/>
        </w:rPr>
      </w:pPr>
      <w:r w:rsidRPr="00C83438">
        <w:rPr>
          <w:b/>
        </w:rPr>
        <w:t>A.  JUSTIFICATION:</w:t>
      </w:r>
    </w:p>
    <w:p w:rsidR="00C931D2" w:rsidP="003E0F5C" w14:paraId="0B3ABC02" w14:textId="77777777">
      <w:pPr>
        <w:autoSpaceDE w:val="0"/>
        <w:autoSpaceDN w:val="0"/>
        <w:adjustRightInd w:val="0"/>
        <w:rPr>
          <w:rFonts w:ascii="Arial" w:hAnsi="Arial" w:cs="Arial"/>
          <w:b/>
          <w:szCs w:val="16"/>
        </w:rPr>
      </w:pPr>
    </w:p>
    <w:p w:rsidR="007A0460" w:rsidRPr="004E24EC" w:rsidP="003E0F5C" w14:paraId="40F3D86F" w14:textId="120FAE87">
      <w:pPr>
        <w:autoSpaceDE w:val="0"/>
        <w:autoSpaceDN w:val="0"/>
        <w:adjustRightInd w:val="0"/>
        <w:rPr>
          <w:rFonts w:ascii="Arial" w:hAnsi="Arial" w:cs="Arial"/>
          <w:b/>
          <w:sz w:val="40"/>
        </w:rPr>
      </w:pPr>
      <w:r w:rsidRPr="004E24EC">
        <w:rPr>
          <w:rFonts w:ascii="Arial" w:hAnsi="Arial" w:cs="Arial"/>
          <w:b/>
          <w:szCs w:val="16"/>
        </w:rPr>
        <w:t xml:space="preserve">1. </w:t>
      </w:r>
      <w:r w:rsidR="00445DB7">
        <w:rPr>
          <w:rFonts w:ascii="Arial" w:hAnsi="Arial" w:cs="Arial"/>
          <w:b/>
          <w:szCs w:val="16"/>
        </w:rPr>
        <w:t>Need for the Information C</w:t>
      </w:r>
      <w:r w:rsidRPr="004E24EC">
        <w:rPr>
          <w:rFonts w:ascii="Arial" w:hAnsi="Arial" w:cs="Arial"/>
          <w:b/>
          <w:szCs w:val="16"/>
        </w:rPr>
        <w:t>ollection.</w:t>
      </w:r>
    </w:p>
    <w:p w:rsidR="007A0460" w:rsidRPr="004E24EC" w:rsidP="003E0F5C" w14:paraId="65C3009A" w14:textId="77777777"/>
    <w:p w:rsidR="00445DB7" w14:paraId="507C67B3" w14:textId="77777777">
      <w:pPr>
        <w:overflowPunct w:val="0"/>
        <w:autoSpaceDE w:val="0"/>
        <w:autoSpaceDN w:val="0"/>
        <w:adjustRightInd w:val="0"/>
        <w:rPr>
          <w:rFonts w:ascii="Arial" w:hAnsi="Arial" w:cs="Arial"/>
        </w:rPr>
      </w:pPr>
      <w:r>
        <w:rPr>
          <w:rFonts w:ascii="Arial" w:hAnsi="Arial" w:cs="Arial"/>
        </w:rPr>
        <w:t xml:space="preserve">Section 2306(e) of title 38, United States Code (U.S.C.), authorizes </w:t>
      </w:r>
      <w:r w:rsidRPr="00BE1CA5">
        <w:rPr>
          <w:rFonts w:ascii="Arial" w:hAnsi="Arial" w:cs="Arial"/>
        </w:rPr>
        <w:t xml:space="preserve">VA </w:t>
      </w:r>
      <w:r w:rsidRPr="0021056F">
        <w:rPr>
          <w:rFonts w:ascii="Arial" w:hAnsi="Arial" w:cs="Arial"/>
        </w:rPr>
        <w:t>to provide an outer burial receptacle for each new grave</w:t>
      </w:r>
      <w:r>
        <w:rPr>
          <w:rFonts w:ascii="Arial" w:hAnsi="Arial" w:cs="Arial"/>
        </w:rPr>
        <w:t xml:space="preserve"> used for casketed remains</w:t>
      </w:r>
      <w:r w:rsidRPr="0021056F">
        <w:rPr>
          <w:rFonts w:ascii="Arial" w:hAnsi="Arial" w:cs="Arial"/>
        </w:rPr>
        <w:t xml:space="preserve"> in a</w:t>
      </w:r>
      <w:r>
        <w:rPr>
          <w:rFonts w:ascii="Arial" w:hAnsi="Arial" w:cs="Arial"/>
        </w:rPr>
        <w:t>n open VA national cemetery. S</w:t>
      </w:r>
      <w:r w:rsidRPr="00113EDF">
        <w:rPr>
          <w:rFonts w:ascii="Arial" w:hAnsi="Arial" w:cs="Arial"/>
        </w:rPr>
        <w:t>ection 2203 of Public Law 116-315, the “Johnny Isakson and David P. Roe, M.D Veterans Health Care and Benefits Improvement Act of 2020</w:t>
      </w:r>
      <w:r>
        <w:rPr>
          <w:rFonts w:ascii="Arial" w:hAnsi="Arial" w:cs="Arial"/>
        </w:rPr>
        <w:t xml:space="preserve"> amended section 2306(e) to expand VA’s authority to provide outer burial receptacles to include burials in </w:t>
      </w:r>
      <w:r w:rsidRPr="00113EDF">
        <w:rPr>
          <w:rFonts w:ascii="Arial" w:hAnsi="Arial" w:cs="Arial"/>
        </w:rPr>
        <w:t xml:space="preserve">cemeteries that </w:t>
      </w:r>
      <w:r>
        <w:rPr>
          <w:rFonts w:ascii="Arial" w:hAnsi="Arial" w:cs="Arial"/>
        </w:rPr>
        <w:t xml:space="preserve">are the subject of a grant to </w:t>
      </w:r>
      <w:r w:rsidRPr="0099444F">
        <w:rPr>
          <w:rFonts w:ascii="Arial" w:hAnsi="Arial" w:cs="Arial"/>
        </w:rPr>
        <w:t xml:space="preserve">a State or </w:t>
      </w:r>
      <w:r>
        <w:rPr>
          <w:rFonts w:ascii="Arial" w:hAnsi="Arial" w:cs="Arial"/>
        </w:rPr>
        <w:t>T</w:t>
      </w:r>
      <w:r w:rsidRPr="0099444F">
        <w:rPr>
          <w:rFonts w:ascii="Arial" w:hAnsi="Arial" w:cs="Arial"/>
        </w:rPr>
        <w:t xml:space="preserve">ribal </w:t>
      </w:r>
      <w:r>
        <w:rPr>
          <w:rFonts w:ascii="Arial" w:hAnsi="Arial" w:cs="Arial"/>
        </w:rPr>
        <w:t>O</w:t>
      </w:r>
      <w:r w:rsidRPr="0099444F">
        <w:rPr>
          <w:rFonts w:ascii="Arial" w:hAnsi="Arial" w:cs="Arial"/>
        </w:rPr>
        <w:t>rganization</w:t>
      </w:r>
      <w:r>
        <w:rPr>
          <w:rFonts w:ascii="Arial" w:hAnsi="Arial" w:cs="Arial"/>
        </w:rPr>
        <w:t xml:space="preserve"> under</w:t>
      </w:r>
      <w:r w:rsidRPr="0099444F">
        <w:rPr>
          <w:rFonts w:ascii="Arial" w:hAnsi="Arial" w:cs="Arial"/>
        </w:rPr>
        <w:t xml:space="preserve"> </w:t>
      </w:r>
      <w:r>
        <w:rPr>
          <w:rFonts w:ascii="Arial" w:hAnsi="Arial" w:cs="Arial"/>
        </w:rPr>
        <w:t>38 U.S.C.</w:t>
      </w:r>
      <w:r w:rsidRPr="0099444F">
        <w:rPr>
          <w:rFonts w:ascii="Arial" w:hAnsi="Arial" w:cs="Arial"/>
        </w:rPr>
        <w:t xml:space="preserve"> 2408</w:t>
      </w:r>
      <w:r w:rsidRPr="0021056F">
        <w:rPr>
          <w:rFonts w:ascii="Arial" w:hAnsi="Arial" w:cs="Arial"/>
        </w:rPr>
        <w:t>.</w:t>
      </w:r>
      <w:r w:rsidR="006B372F">
        <w:rPr>
          <w:rFonts w:ascii="Arial" w:hAnsi="Arial" w:cs="Arial"/>
        </w:rPr>
        <w:t xml:space="preserve"> </w:t>
      </w:r>
    </w:p>
    <w:p w:rsidR="00445DB7" w14:paraId="3E789597" w14:textId="77777777">
      <w:pPr>
        <w:overflowPunct w:val="0"/>
        <w:autoSpaceDE w:val="0"/>
        <w:autoSpaceDN w:val="0"/>
        <w:adjustRightInd w:val="0"/>
        <w:rPr>
          <w:rFonts w:ascii="Arial" w:hAnsi="Arial" w:cs="Arial"/>
        </w:rPr>
      </w:pPr>
    </w:p>
    <w:p w:rsidR="00445DB7" w14:paraId="7625CC3E" w14:textId="77777777">
      <w:pPr>
        <w:overflowPunct w:val="0"/>
        <w:autoSpaceDE w:val="0"/>
        <w:autoSpaceDN w:val="0"/>
        <w:adjustRightInd w:val="0"/>
        <w:rPr>
          <w:rFonts w:ascii="Arial" w:hAnsi="Arial" w:cs="Arial"/>
        </w:rPr>
      </w:pPr>
      <w:r>
        <w:rPr>
          <w:rFonts w:ascii="Arial" w:hAnsi="Arial" w:cs="Arial"/>
        </w:rPr>
        <w:t xml:space="preserve">VA proposes to implement this authority </w:t>
      </w:r>
      <w:r w:rsidR="004023D8">
        <w:rPr>
          <w:rFonts w:ascii="Arial" w:hAnsi="Arial" w:cs="Arial"/>
        </w:rPr>
        <w:t xml:space="preserve">in </w:t>
      </w:r>
      <w:r w:rsidR="007D334A">
        <w:rPr>
          <w:rFonts w:ascii="Arial" w:hAnsi="Arial" w:cs="Arial"/>
        </w:rPr>
        <w:t>three</w:t>
      </w:r>
      <w:r w:rsidR="004023D8">
        <w:rPr>
          <w:rFonts w:ascii="Arial" w:hAnsi="Arial" w:cs="Arial"/>
        </w:rPr>
        <w:t xml:space="preserve"> ways: 1) by</w:t>
      </w:r>
      <w:r>
        <w:rPr>
          <w:rFonts w:ascii="Arial" w:hAnsi="Arial" w:cs="Arial"/>
        </w:rPr>
        <w:t xml:space="preserve"> reimburs</w:t>
      </w:r>
      <w:r w:rsidR="004023D8">
        <w:rPr>
          <w:rFonts w:ascii="Arial" w:hAnsi="Arial" w:cs="Arial"/>
        </w:rPr>
        <w:t xml:space="preserve">ing States and Tribal Organizations </w:t>
      </w:r>
      <w:r>
        <w:rPr>
          <w:rFonts w:ascii="Arial" w:hAnsi="Arial" w:cs="Arial"/>
        </w:rPr>
        <w:t xml:space="preserve">for </w:t>
      </w:r>
      <w:r w:rsidR="004023D8">
        <w:rPr>
          <w:rFonts w:ascii="Arial" w:hAnsi="Arial" w:cs="Arial"/>
        </w:rPr>
        <w:t xml:space="preserve">the </w:t>
      </w:r>
      <w:r>
        <w:rPr>
          <w:rFonts w:ascii="Arial" w:hAnsi="Arial" w:cs="Arial"/>
        </w:rPr>
        <w:t xml:space="preserve">cost of </w:t>
      </w:r>
      <w:r w:rsidRPr="00FE16F8" w:rsidR="00FE16F8">
        <w:rPr>
          <w:rFonts w:ascii="Arial" w:hAnsi="Arial" w:cs="Arial"/>
        </w:rPr>
        <w:t xml:space="preserve">outer burial receptacles that are pre-placed </w:t>
      </w:r>
      <w:r w:rsidRPr="0084487D" w:rsidR="0084487D">
        <w:rPr>
          <w:rFonts w:ascii="Arial" w:hAnsi="Arial" w:cs="Arial"/>
        </w:rPr>
        <w:t xml:space="preserve">as part of </w:t>
      </w:r>
      <w:r w:rsidR="004023D8">
        <w:rPr>
          <w:rFonts w:ascii="Arial" w:hAnsi="Arial" w:cs="Arial"/>
        </w:rPr>
        <w:t xml:space="preserve">a </w:t>
      </w:r>
      <w:r w:rsidRPr="0084487D" w:rsidR="0084487D">
        <w:rPr>
          <w:rFonts w:ascii="Arial" w:hAnsi="Arial" w:cs="Arial"/>
        </w:rPr>
        <w:t>new construction</w:t>
      </w:r>
      <w:r w:rsidR="004023D8">
        <w:rPr>
          <w:rFonts w:ascii="Arial" w:hAnsi="Arial" w:cs="Arial"/>
        </w:rPr>
        <w:t xml:space="preserve"> or </w:t>
      </w:r>
      <w:r w:rsidRPr="0084487D" w:rsidR="0084487D">
        <w:rPr>
          <w:rFonts w:ascii="Arial" w:hAnsi="Arial" w:cs="Arial"/>
        </w:rPr>
        <w:t xml:space="preserve">expansion cemetery </w:t>
      </w:r>
      <w:r w:rsidR="0084487D">
        <w:rPr>
          <w:rFonts w:ascii="Arial" w:hAnsi="Arial" w:cs="Arial"/>
        </w:rPr>
        <w:t>grant</w:t>
      </w:r>
      <w:r w:rsidR="00100E64">
        <w:rPr>
          <w:rFonts w:ascii="Arial" w:hAnsi="Arial" w:cs="Arial"/>
        </w:rPr>
        <w:t xml:space="preserve"> project</w:t>
      </w:r>
      <w:r w:rsidR="004023D8">
        <w:rPr>
          <w:rFonts w:ascii="Arial" w:hAnsi="Arial" w:cs="Arial"/>
        </w:rPr>
        <w:t>, 2) by paying a monetary allowance to States and Tribal Organizations</w:t>
      </w:r>
      <w:r w:rsidR="0084487D">
        <w:rPr>
          <w:rFonts w:ascii="Arial" w:hAnsi="Arial" w:cs="Arial"/>
        </w:rPr>
        <w:t xml:space="preserve"> </w:t>
      </w:r>
      <w:r w:rsidR="00FE16F8">
        <w:rPr>
          <w:rFonts w:ascii="Arial" w:hAnsi="Arial" w:cs="Arial"/>
        </w:rPr>
        <w:t xml:space="preserve">for the cost of </w:t>
      </w:r>
      <w:r w:rsidR="007D334A">
        <w:rPr>
          <w:rFonts w:ascii="Arial" w:hAnsi="Arial" w:cs="Arial"/>
        </w:rPr>
        <w:t>outer burial receptacles that are</w:t>
      </w:r>
      <w:r>
        <w:rPr>
          <w:rFonts w:ascii="Arial" w:hAnsi="Arial" w:cs="Arial"/>
        </w:rPr>
        <w:t xml:space="preserve"> placed at the time of interment</w:t>
      </w:r>
      <w:r w:rsidR="007D334A">
        <w:rPr>
          <w:rFonts w:ascii="Arial" w:hAnsi="Arial" w:cs="Arial"/>
        </w:rPr>
        <w:t xml:space="preserve">, and 3) by </w:t>
      </w:r>
      <w:r w:rsidR="00FE16F8">
        <w:rPr>
          <w:rFonts w:ascii="Arial" w:hAnsi="Arial" w:cs="Arial"/>
        </w:rPr>
        <w:t>pay</w:t>
      </w:r>
      <w:r w:rsidR="007D334A">
        <w:rPr>
          <w:rFonts w:ascii="Arial" w:hAnsi="Arial" w:cs="Arial"/>
        </w:rPr>
        <w:t>ing</w:t>
      </w:r>
      <w:r w:rsidR="00FE16F8">
        <w:rPr>
          <w:rFonts w:ascii="Arial" w:hAnsi="Arial" w:cs="Arial"/>
        </w:rPr>
        <w:t xml:space="preserve"> an allowance to individuals who privately purchase an outer burial receptacle. </w:t>
      </w:r>
    </w:p>
    <w:p w:rsidR="00445DB7" w14:paraId="1E9575C5" w14:textId="77777777">
      <w:pPr>
        <w:overflowPunct w:val="0"/>
        <w:autoSpaceDE w:val="0"/>
        <w:autoSpaceDN w:val="0"/>
        <w:adjustRightInd w:val="0"/>
        <w:rPr>
          <w:rFonts w:ascii="Arial" w:hAnsi="Arial" w:cs="Arial"/>
        </w:rPr>
      </w:pPr>
    </w:p>
    <w:p w:rsidR="00445DB7" w14:paraId="63362DEF" w14:textId="06BB5AFD">
      <w:pPr>
        <w:overflowPunct w:val="0"/>
        <w:autoSpaceDE w:val="0"/>
        <w:autoSpaceDN w:val="0"/>
        <w:adjustRightInd w:val="0"/>
        <w:rPr>
          <w:rFonts w:ascii="Arial" w:hAnsi="Arial" w:cs="Arial"/>
        </w:rPr>
      </w:pPr>
      <w:r>
        <w:rPr>
          <w:rFonts w:ascii="Arial" w:hAnsi="Arial" w:cs="Arial"/>
        </w:rPr>
        <w:t xml:space="preserve">VA already has the information required to provide reimbursement for OBRs that are placed as part of construction, so no information collection is required to issue payment. However, </w:t>
      </w:r>
      <w:r w:rsidR="00C931D2">
        <w:rPr>
          <w:rFonts w:ascii="Arial" w:hAnsi="Arial" w:cs="Arial"/>
        </w:rPr>
        <w:t>to</w:t>
      </w:r>
      <w:r w:rsidR="00B74B8A">
        <w:rPr>
          <w:rFonts w:ascii="Arial" w:hAnsi="Arial" w:cs="Arial"/>
        </w:rPr>
        <w:t xml:space="preserve"> issue payment</w:t>
      </w:r>
      <w:r w:rsidR="00FE16F8">
        <w:rPr>
          <w:rFonts w:ascii="Arial" w:hAnsi="Arial" w:cs="Arial"/>
        </w:rPr>
        <w:t xml:space="preserve"> </w:t>
      </w:r>
      <w:r>
        <w:rPr>
          <w:rFonts w:ascii="Arial" w:hAnsi="Arial" w:cs="Arial"/>
        </w:rPr>
        <w:t xml:space="preserve">of the monetary allowance </w:t>
      </w:r>
      <w:r w:rsidR="00FE16F8">
        <w:rPr>
          <w:rFonts w:ascii="Arial" w:hAnsi="Arial" w:cs="Arial"/>
        </w:rPr>
        <w:t>to a State or Tribal Organization</w:t>
      </w:r>
      <w:r>
        <w:rPr>
          <w:rFonts w:ascii="Arial" w:hAnsi="Arial" w:cs="Arial"/>
        </w:rPr>
        <w:t xml:space="preserve"> for OBRs placed at the time of interment</w:t>
      </w:r>
      <w:r w:rsidR="00FE16F8">
        <w:rPr>
          <w:rFonts w:ascii="Arial" w:hAnsi="Arial" w:cs="Arial"/>
        </w:rPr>
        <w:t>, or to an individual</w:t>
      </w:r>
      <w:r>
        <w:rPr>
          <w:rFonts w:ascii="Arial" w:hAnsi="Arial" w:cs="Arial"/>
        </w:rPr>
        <w:t xml:space="preserve"> for a privately purchased OBR</w:t>
      </w:r>
      <w:r w:rsidR="00B74B8A">
        <w:rPr>
          <w:rFonts w:ascii="Arial" w:hAnsi="Arial" w:cs="Arial"/>
        </w:rPr>
        <w:t xml:space="preserve"> VA needs information regarding</w:t>
      </w:r>
      <w:r w:rsidR="00FE16F8">
        <w:rPr>
          <w:rFonts w:ascii="Arial" w:hAnsi="Arial" w:cs="Arial"/>
        </w:rPr>
        <w:t xml:space="preserve"> the number </w:t>
      </w:r>
      <w:r w:rsidR="00B74B8A">
        <w:rPr>
          <w:rFonts w:ascii="Arial" w:hAnsi="Arial" w:cs="Arial"/>
        </w:rPr>
        <w:t>of burials where such graveliners were used,</w:t>
      </w:r>
      <w:r w:rsidR="00FE16F8">
        <w:rPr>
          <w:rFonts w:ascii="Arial" w:hAnsi="Arial" w:cs="Arial"/>
        </w:rPr>
        <w:t xml:space="preserve"> and proof of purchase for privately purchased outer burial receptacles</w:t>
      </w:r>
      <w:r w:rsidR="00B74B8A">
        <w:rPr>
          <w:rFonts w:ascii="Arial" w:hAnsi="Arial" w:cs="Arial"/>
        </w:rPr>
        <w:t>.</w:t>
      </w:r>
      <w:r>
        <w:rPr>
          <w:rFonts w:ascii="Arial" w:hAnsi="Arial" w:cs="Arial"/>
        </w:rPr>
        <w:t xml:space="preserve"> </w:t>
      </w:r>
    </w:p>
    <w:p w:rsidR="00445DB7" w14:paraId="2FE31F20" w14:textId="77777777">
      <w:pPr>
        <w:overflowPunct w:val="0"/>
        <w:autoSpaceDE w:val="0"/>
        <w:autoSpaceDN w:val="0"/>
        <w:adjustRightInd w:val="0"/>
        <w:rPr>
          <w:rFonts w:ascii="Arial" w:hAnsi="Arial" w:cs="Arial"/>
        </w:rPr>
      </w:pPr>
    </w:p>
    <w:p w:rsidR="00140FAE" w:rsidRPr="004E24EC" w14:paraId="04FAF6EE" w14:textId="5603C4D7">
      <w:pPr>
        <w:overflowPunct w:val="0"/>
        <w:autoSpaceDE w:val="0"/>
        <w:autoSpaceDN w:val="0"/>
        <w:adjustRightInd w:val="0"/>
        <w:rPr>
          <w:rFonts w:ascii="Arial" w:hAnsi="Arial" w:cs="Arial"/>
          <w:szCs w:val="20"/>
        </w:rPr>
      </w:pPr>
      <w:r>
        <w:rPr>
          <w:rFonts w:ascii="Arial" w:hAnsi="Arial" w:cs="Arial"/>
        </w:rPr>
        <w:t>T</w:t>
      </w:r>
      <w:r w:rsidR="00B74B8A">
        <w:rPr>
          <w:rFonts w:ascii="Arial" w:hAnsi="Arial" w:cs="Arial"/>
        </w:rPr>
        <w:t xml:space="preserve">he </w:t>
      </w:r>
      <w:r>
        <w:rPr>
          <w:rFonts w:ascii="Arial" w:hAnsi="Arial" w:cs="Arial"/>
        </w:rPr>
        <w:t xml:space="preserve">new </w:t>
      </w:r>
      <w:r w:rsidR="00B74B8A">
        <w:rPr>
          <w:rFonts w:ascii="Arial" w:hAnsi="Arial" w:cs="Arial"/>
        </w:rPr>
        <w:t xml:space="preserve">form </w:t>
      </w:r>
      <w:r>
        <w:rPr>
          <w:rFonts w:ascii="Arial" w:hAnsi="Arial" w:cs="Arial"/>
        </w:rPr>
        <w:t xml:space="preserve">will provide the necessary information to issue </w:t>
      </w:r>
      <w:r w:rsidR="00A87557">
        <w:rPr>
          <w:rFonts w:ascii="Arial" w:hAnsi="Arial" w:cs="Arial"/>
        </w:rPr>
        <w:t>payment and</w:t>
      </w:r>
      <w:r w:rsidR="00B74B8A">
        <w:rPr>
          <w:rFonts w:ascii="Arial" w:hAnsi="Arial" w:cs="Arial"/>
        </w:rPr>
        <w:t xml:space="preserve"> serves as a </w:t>
      </w:r>
      <w:r w:rsidRPr="004E24EC">
        <w:rPr>
          <w:rFonts w:ascii="Arial" w:hAnsi="Arial" w:cs="Arial"/>
        </w:rPr>
        <w:t xml:space="preserve">control </w:t>
      </w:r>
      <w:r w:rsidR="00B74B8A">
        <w:rPr>
          <w:rFonts w:ascii="Arial" w:hAnsi="Arial" w:cs="Arial"/>
        </w:rPr>
        <w:t xml:space="preserve">tool allowing VA to </w:t>
      </w:r>
      <w:r w:rsidRPr="004E24EC">
        <w:rPr>
          <w:rFonts w:ascii="Arial" w:hAnsi="Arial" w:cs="Arial"/>
        </w:rPr>
        <w:t>ensure compliance with regulations.</w:t>
      </w:r>
    </w:p>
    <w:p w:rsidR="00140FAE" w:rsidRPr="004E24EC" w14:paraId="2ADFB9EA" w14:textId="77777777">
      <w:pPr>
        <w:overflowPunct w:val="0"/>
        <w:autoSpaceDE w:val="0"/>
        <w:autoSpaceDN w:val="0"/>
        <w:adjustRightInd w:val="0"/>
        <w:rPr>
          <w:rFonts w:ascii="Arial" w:hAnsi="Arial" w:cs="Arial"/>
          <w:szCs w:val="20"/>
        </w:rPr>
      </w:pPr>
    </w:p>
    <w:p w:rsidR="007A0460" w:rsidRPr="004E24EC" w:rsidP="004B461B" w14:paraId="73E22143" w14:textId="7D9EE045">
      <w:pPr>
        <w:autoSpaceDE w:val="0"/>
        <w:autoSpaceDN w:val="0"/>
        <w:adjustRightInd w:val="0"/>
        <w:rPr>
          <w:rFonts w:ascii="Arial" w:hAnsi="Arial" w:cs="Arial"/>
          <w:b/>
        </w:rPr>
      </w:pPr>
      <w:r w:rsidRPr="004E24EC">
        <w:rPr>
          <w:rFonts w:ascii="Arial" w:hAnsi="Arial" w:cs="Arial"/>
          <w:b/>
        </w:rPr>
        <w:t xml:space="preserve">2. </w:t>
      </w:r>
      <w:r w:rsidR="00445DB7">
        <w:rPr>
          <w:rFonts w:ascii="Arial" w:hAnsi="Arial" w:cs="Arial"/>
          <w:b/>
        </w:rPr>
        <w:t>Use of the Information</w:t>
      </w:r>
      <w:r w:rsidRPr="004E24EC">
        <w:rPr>
          <w:rFonts w:ascii="Arial" w:hAnsi="Arial" w:cs="Arial"/>
          <w:b/>
        </w:rPr>
        <w:t>.</w:t>
      </w:r>
    </w:p>
    <w:p w:rsidR="007A0460" w:rsidRPr="004E24EC" w14:paraId="4522F1D0" w14:textId="77777777">
      <w:pPr>
        <w:overflowPunct w:val="0"/>
        <w:autoSpaceDE w:val="0"/>
        <w:autoSpaceDN w:val="0"/>
        <w:adjustRightInd w:val="0"/>
        <w:rPr>
          <w:rFonts w:ascii="Arial" w:hAnsi="Arial" w:cs="Arial"/>
        </w:rPr>
      </w:pPr>
    </w:p>
    <w:p w:rsidR="002140BD" w14:paraId="31946B34" w14:textId="3D6571EF">
      <w:pPr>
        <w:overflowPunct w:val="0"/>
        <w:autoSpaceDE w:val="0"/>
        <w:autoSpaceDN w:val="0"/>
        <w:adjustRightInd w:val="0"/>
        <w:rPr>
          <w:rFonts w:ascii="Arial" w:hAnsi="Arial" w:cs="Arial"/>
        </w:rPr>
      </w:pPr>
      <w:r>
        <w:rPr>
          <w:rFonts w:ascii="Arial" w:hAnsi="Arial" w:cs="Arial"/>
        </w:rPr>
        <w:t xml:space="preserve">The respondents may be Veterans, their family members, and or other personal representative assisting families at time of need for burial arrangements. Other </w:t>
      </w:r>
      <w:r>
        <w:rPr>
          <w:rFonts w:ascii="Arial" w:hAnsi="Arial" w:cs="Arial"/>
        </w:rPr>
        <w:t xml:space="preserve">respondents may be officials of State or Tribal Veterans Cemeteries. The instrument is an electronic form </w:t>
      </w:r>
      <w:r w:rsidR="00FC5CBA">
        <w:rPr>
          <w:rFonts w:ascii="Arial" w:hAnsi="Arial" w:cs="Arial"/>
        </w:rPr>
        <w:t>requiring</w:t>
      </w:r>
      <w:r>
        <w:rPr>
          <w:rFonts w:ascii="Arial" w:hAnsi="Arial" w:cs="Arial"/>
        </w:rPr>
        <w:t xml:space="preserve"> </w:t>
      </w:r>
      <w:r w:rsidR="00FC5CBA">
        <w:rPr>
          <w:rFonts w:ascii="Arial" w:hAnsi="Arial" w:cs="Arial"/>
        </w:rPr>
        <w:t xml:space="preserve">the name, address, </w:t>
      </w:r>
      <w:r w:rsidR="00C931D2">
        <w:rPr>
          <w:rFonts w:ascii="Arial" w:hAnsi="Arial" w:cs="Arial"/>
        </w:rPr>
        <w:t>phone,</w:t>
      </w:r>
      <w:r w:rsidR="00FC5CBA">
        <w:rPr>
          <w:rFonts w:ascii="Arial" w:hAnsi="Arial" w:cs="Arial"/>
        </w:rPr>
        <w:t xml:space="preserve"> and email of the requestor, and requires the </w:t>
      </w:r>
      <w:r w:rsidRPr="00445DB7" w:rsidR="00FC5CBA">
        <w:rPr>
          <w:rFonts w:ascii="Arial" w:hAnsi="Arial" w:cs="Arial"/>
        </w:rPr>
        <w:t xml:space="preserve">name of the cemetery, </w:t>
      </w:r>
      <w:r w:rsidR="00FC5CBA">
        <w:rPr>
          <w:rFonts w:ascii="Arial" w:hAnsi="Arial" w:cs="Arial"/>
        </w:rPr>
        <w:t xml:space="preserve">quantity </w:t>
      </w:r>
      <w:r w:rsidRPr="00445DB7" w:rsidR="00FC5CBA">
        <w:rPr>
          <w:rFonts w:ascii="Arial" w:hAnsi="Arial" w:cs="Arial"/>
        </w:rPr>
        <w:t xml:space="preserve">being claimed for </w:t>
      </w:r>
      <w:r w:rsidR="00FC5CBA">
        <w:rPr>
          <w:rFonts w:ascii="Arial" w:hAnsi="Arial" w:cs="Arial"/>
        </w:rPr>
        <w:t>monetary payment</w:t>
      </w:r>
      <w:r w:rsidRPr="00445DB7" w:rsidR="00FC5CBA">
        <w:rPr>
          <w:rFonts w:ascii="Arial" w:hAnsi="Arial" w:cs="Arial"/>
        </w:rPr>
        <w:t>, and supporting evidence such as a paid invoice</w:t>
      </w:r>
      <w:r w:rsidR="00FC5CBA">
        <w:rPr>
          <w:rFonts w:ascii="Arial" w:hAnsi="Arial" w:cs="Arial"/>
        </w:rPr>
        <w:t xml:space="preserve">. The form requires signature of the requestor and cemetery official. </w:t>
      </w:r>
      <w:r w:rsidR="0027269A">
        <w:rPr>
          <w:rFonts w:ascii="Arial" w:hAnsi="Arial" w:cs="Arial"/>
        </w:rPr>
        <w:t xml:space="preserve">The collection includes only the minimal information required to document the number of burials where OBRs were used and the claiming organization. </w:t>
      </w:r>
      <w:r w:rsidR="00FC5CBA">
        <w:rPr>
          <w:rFonts w:ascii="Arial" w:hAnsi="Arial" w:cs="Arial"/>
        </w:rPr>
        <w:t xml:space="preserve">The respondent will email, </w:t>
      </w:r>
      <w:r w:rsidR="00C931D2">
        <w:rPr>
          <w:rFonts w:ascii="Arial" w:hAnsi="Arial" w:cs="Arial"/>
        </w:rPr>
        <w:t>fax,</w:t>
      </w:r>
      <w:r w:rsidR="00FC5CBA">
        <w:rPr>
          <w:rFonts w:ascii="Arial" w:hAnsi="Arial" w:cs="Arial"/>
        </w:rPr>
        <w:t xml:space="preserve"> or mail the form to VA. </w:t>
      </w:r>
    </w:p>
    <w:p w:rsidR="002140BD" w14:paraId="53573ED8" w14:textId="77777777">
      <w:pPr>
        <w:overflowPunct w:val="0"/>
        <w:autoSpaceDE w:val="0"/>
        <w:autoSpaceDN w:val="0"/>
        <w:adjustRightInd w:val="0"/>
        <w:rPr>
          <w:rFonts w:ascii="Arial" w:hAnsi="Arial" w:cs="Arial"/>
        </w:rPr>
      </w:pPr>
    </w:p>
    <w:p w:rsidR="00140FAE" w:rsidRPr="004E24EC" w14:paraId="68A396BF" w14:textId="16AA98FA">
      <w:pPr>
        <w:overflowPunct w:val="0"/>
        <w:autoSpaceDE w:val="0"/>
        <w:autoSpaceDN w:val="0"/>
        <w:adjustRightInd w:val="0"/>
        <w:rPr>
          <w:rFonts w:ascii="Arial" w:hAnsi="Arial" w:cs="Arial"/>
          <w:szCs w:val="20"/>
        </w:rPr>
      </w:pPr>
      <w:r>
        <w:rPr>
          <w:rFonts w:ascii="Arial" w:hAnsi="Arial" w:cs="Arial"/>
        </w:rPr>
        <w:t xml:space="preserve">VA’s National Cemetery Administration will use information from the form </w:t>
      </w:r>
      <w:r w:rsidRPr="004E24EC">
        <w:rPr>
          <w:rFonts w:ascii="Arial" w:hAnsi="Arial" w:cs="Arial"/>
        </w:rPr>
        <w:t xml:space="preserve">to </w:t>
      </w:r>
      <w:r>
        <w:rPr>
          <w:rFonts w:ascii="Arial" w:hAnsi="Arial" w:cs="Arial"/>
        </w:rPr>
        <w:t xml:space="preserve">establish entitlement to payment, certify the payment is authorized, and issue payment. </w:t>
      </w:r>
      <w:r w:rsidRPr="004E24EC">
        <w:rPr>
          <w:rFonts w:ascii="Arial" w:hAnsi="Arial" w:cs="Arial"/>
        </w:rPr>
        <w:t>VA Form 40-</w:t>
      </w:r>
      <w:r w:rsidR="00100E64">
        <w:rPr>
          <w:rFonts w:ascii="Arial" w:hAnsi="Arial" w:cs="Arial"/>
        </w:rPr>
        <w:t>10232</w:t>
      </w:r>
      <w:r w:rsidRPr="004E24EC">
        <w:rPr>
          <w:rFonts w:ascii="Arial" w:hAnsi="Arial" w:cs="Arial"/>
        </w:rPr>
        <w:t xml:space="preserve"> </w:t>
      </w:r>
      <w:r w:rsidR="00D06FE4">
        <w:rPr>
          <w:rFonts w:ascii="Arial" w:hAnsi="Arial" w:cs="Arial"/>
        </w:rPr>
        <w:t xml:space="preserve">serves as the official record documenting a </w:t>
      </w:r>
      <w:r w:rsidR="00F802DB">
        <w:rPr>
          <w:rFonts w:ascii="Arial" w:hAnsi="Arial" w:cs="Arial"/>
        </w:rPr>
        <w:t>request for payment of monetary allowance</w:t>
      </w:r>
      <w:r w:rsidR="00D06FE4">
        <w:rPr>
          <w:rFonts w:ascii="Arial" w:hAnsi="Arial" w:cs="Arial"/>
        </w:rPr>
        <w:t xml:space="preserve"> </w:t>
      </w:r>
      <w:r w:rsidR="00F802DB">
        <w:rPr>
          <w:rFonts w:ascii="Arial" w:hAnsi="Arial" w:cs="Arial"/>
        </w:rPr>
        <w:t xml:space="preserve">under </w:t>
      </w:r>
      <w:r w:rsidR="00D06FE4">
        <w:rPr>
          <w:rFonts w:ascii="Arial" w:hAnsi="Arial" w:cs="Arial"/>
        </w:rPr>
        <w:t>38 CFR 38.629 and</w:t>
      </w:r>
      <w:r w:rsidRPr="004E24EC">
        <w:rPr>
          <w:rFonts w:ascii="Arial" w:hAnsi="Arial" w:cs="Arial"/>
        </w:rPr>
        <w:t xml:space="preserve"> becomes a permanent record.</w:t>
      </w:r>
      <w:r w:rsidR="00D06FE4">
        <w:rPr>
          <w:rFonts w:ascii="Arial" w:hAnsi="Arial" w:cs="Arial"/>
        </w:rPr>
        <w:t xml:space="preserve"> Information provided on </w:t>
      </w:r>
      <w:r w:rsidRPr="004E24EC">
        <w:rPr>
          <w:rFonts w:ascii="Arial" w:hAnsi="Arial" w:cs="Arial"/>
        </w:rPr>
        <w:t>VA Form 40-</w:t>
      </w:r>
      <w:r w:rsidR="00100E64">
        <w:rPr>
          <w:rFonts w:ascii="Arial" w:hAnsi="Arial" w:cs="Arial"/>
        </w:rPr>
        <w:t>10232</w:t>
      </w:r>
      <w:r w:rsidRPr="004E24EC">
        <w:rPr>
          <w:rFonts w:ascii="Arial" w:hAnsi="Arial" w:cs="Arial"/>
        </w:rPr>
        <w:t xml:space="preserve"> provides decision-making data for approving or disapproving the </w:t>
      </w:r>
      <w:r w:rsidR="00F802DB">
        <w:rPr>
          <w:rFonts w:ascii="Arial" w:hAnsi="Arial" w:cs="Arial"/>
        </w:rPr>
        <w:t>payment</w:t>
      </w:r>
      <w:r w:rsidR="00D06FE4">
        <w:rPr>
          <w:rFonts w:ascii="Arial" w:hAnsi="Arial" w:cs="Arial"/>
        </w:rPr>
        <w:t xml:space="preserve"> </w:t>
      </w:r>
      <w:r w:rsidRPr="004E24EC">
        <w:rPr>
          <w:rFonts w:ascii="Arial" w:hAnsi="Arial" w:cs="Arial"/>
        </w:rPr>
        <w:t>request.</w:t>
      </w:r>
      <w:r w:rsidR="004B461B">
        <w:rPr>
          <w:rFonts w:ascii="Arial" w:hAnsi="Arial" w:cs="Arial"/>
        </w:rPr>
        <w:t xml:space="preserve"> </w:t>
      </w:r>
    </w:p>
    <w:p w:rsidR="00140FAE" w:rsidRPr="004E24EC" w14:paraId="66DB0396" w14:textId="77777777">
      <w:pPr>
        <w:overflowPunct w:val="0"/>
        <w:autoSpaceDE w:val="0"/>
        <w:autoSpaceDN w:val="0"/>
        <w:adjustRightInd w:val="0"/>
        <w:rPr>
          <w:rFonts w:ascii="Arial" w:hAnsi="Arial" w:cs="Arial"/>
          <w:szCs w:val="20"/>
        </w:rPr>
      </w:pPr>
    </w:p>
    <w:p w:rsidR="007A0460" w:rsidRPr="004E24EC" w:rsidP="003E0F5C" w14:paraId="7B258866" w14:textId="0A5B6D73">
      <w:pPr>
        <w:autoSpaceDE w:val="0"/>
        <w:autoSpaceDN w:val="0"/>
        <w:adjustRightInd w:val="0"/>
        <w:rPr>
          <w:rFonts w:ascii="Arial" w:hAnsi="Arial" w:cs="Arial"/>
          <w:b/>
        </w:rPr>
      </w:pPr>
      <w:r w:rsidRPr="004E24EC">
        <w:rPr>
          <w:rFonts w:ascii="Arial" w:hAnsi="Arial" w:cs="Arial"/>
          <w:b/>
        </w:rPr>
        <w:t xml:space="preserve">3.  </w:t>
      </w:r>
      <w:r w:rsidR="00445DB7">
        <w:rPr>
          <w:rFonts w:ascii="Arial" w:hAnsi="Arial" w:cs="Arial"/>
          <w:b/>
        </w:rPr>
        <w:t>Use of Information Technology</w:t>
      </w:r>
      <w:r w:rsidRPr="004E24EC">
        <w:rPr>
          <w:rFonts w:ascii="Arial" w:hAnsi="Arial" w:cs="Arial"/>
          <w:b/>
        </w:rPr>
        <w:t>.</w:t>
      </w:r>
    </w:p>
    <w:p w:rsidR="007A0460" w:rsidRPr="004E24EC" w14:paraId="69EEBB5F" w14:textId="77777777">
      <w:pPr>
        <w:overflowPunct w:val="0"/>
        <w:autoSpaceDE w:val="0"/>
        <w:autoSpaceDN w:val="0"/>
        <w:adjustRightInd w:val="0"/>
        <w:rPr>
          <w:rFonts w:ascii="Arial" w:hAnsi="Arial" w:cs="Arial"/>
        </w:rPr>
      </w:pPr>
    </w:p>
    <w:p w:rsidR="00D06FE4" w14:paraId="6083D07E" w14:textId="4BCB5E5F">
      <w:pPr>
        <w:overflowPunct w:val="0"/>
        <w:autoSpaceDE w:val="0"/>
        <w:autoSpaceDN w:val="0"/>
        <w:adjustRightInd w:val="0"/>
        <w:rPr>
          <w:rFonts w:ascii="Arial" w:hAnsi="Arial" w:cs="Arial"/>
        </w:rPr>
      </w:pPr>
      <w:r w:rsidRPr="004E24EC">
        <w:rPr>
          <w:rFonts w:ascii="Arial" w:hAnsi="Arial" w:cs="Arial"/>
        </w:rPr>
        <w:t xml:space="preserve">This form </w:t>
      </w:r>
      <w:r>
        <w:rPr>
          <w:rFonts w:ascii="Arial" w:hAnsi="Arial" w:cs="Arial"/>
        </w:rPr>
        <w:t xml:space="preserve">will be </w:t>
      </w:r>
      <w:r w:rsidRPr="004E24EC">
        <w:rPr>
          <w:rFonts w:ascii="Arial" w:hAnsi="Arial" w:cs="Arial"/>
        </w:rPr>
        <w:t>available on the VA website</w:t>
      </w:r>
      <w:r>
        <w:rPr>
          <w:rFonts w:ascii="Arial" w:hAnsi="Arial" w:cs="Arial"/>
        </w:rPr>
        <w:t xml:space="preserve"> as a fillable PDF</w:t>
      </w:r>
      <w:r w:rsidRPr="004E24EC">
        <w:rPr>
          <w:rFonts w:ascii="Arial" w:hAnsi="Arial" w:cs="Arial"/>
        </w:rPr>
        <w:t>.</w:t>
      </w:r>
      <w:r>
        <w:rPr>
          <w:rFonts w:ascii="Arial" w:hAnsi="Arial" w:cs="Arial"/>
        </w:rPr>
        <w:t xml:space="preserve"> Respondents will download the form and may fill it out manually or electronically. The form requires signature of the request</w:t>
      </w:r>
      <w:r w:rsidR="00100E64">
        <w:rPr>
          <w:rFonts w:ascii="Arial" w:hAnsi="Arial" w:cs="Arial"/>
        </w:rPr>
        <w:t xml:space="preserve">or </w:t>
      </w:r>
      <w:r>
        <w:rPr>
          <w:rFonts w:ascii="Arial" w:hAnsi="Arial" w:cs="Arial"/>
        </w:rPr>
        <w:t xml:space="preserve">and signature of </w:t>
      </w:r>
      <w:r w:rsidR="00100E64">
        <w:rPr>
          <w:rFonts w:ascii="Arial" w:hAnsi="Arial" w:cs="Arial"/>
        </w:rPr>
        <w:t xml:space="preserve">an </w:t>
      </w:r>
      <w:r>
        <w:rPr>
          <w:rFonts w:ascii="Arial" w:hAnsi="Arial" w:cs="Arial"/>
        </w:rPr>
        <w:t xml:space="preserve">approving official. </w:t>
      </w:r>
      <w:r w:rsidR="00100E64">
        <w:rPr>
          <w:rFonts w:ascii="Arial" w:hAnsi="Arial" w:cs="Arial"/>
        </w:rPr>
        <w:t>Some r</w:t>
      </w:r>
      <w:r>
        <w:rPr>
          <w:rFonts w:ascii="Arial" w:hAnsi="Arial" w:cs="Arial"/>
        </w:rPr>
        <w:t>equest</w:t>
      </w:r>
      <w:r w:rsidR="00100E64">
        <w:rPr>
          <w:rFonts w:ascii="Arial" w:hAnsi="Arial" w:cs="Arial"/>
        </w:rPr>
        <w:t>ors</w:t>
      </w:r>
      <w:r>
        <w:rPr>
          <w:rFonts w:ascii="Arial" w:hAnsi="Arial" w:cs="Arial"/>
        </w:rPr>
        <w:t xml:space="preserve"> are official representatives of States or Tribal Organizations and may use electronic signatures if capable. </w:t>
      </w:r>
      <w:r w:rsidR="00FE16F8">
        <w:rPr>
          <w:rFonts w:ascii="Arial" w:hAnsi="Arial" w:cs="Arial"/>
        </w:rPr>
        <w:t>Individuals who use the form to request payment of the allowance for a privately purchased outer burial receptacle</w:t>
      </w:r>
      <w:r w:rsidR="00E9427F">
        <w:rPr>
          <w:rFonts w:ascii="Arial" w:hAnsi="Arial" w:cs="Arial"/>
        </w:rPr>
        <w:t xml:space="preserve"> will provide a written signature but may scan the form for electronic submission.</w:t>
      </w:r>
      <w:r w:rsidR="00100E64">
        <w:rPr>
          <w:rFonts w:ascii="Arial" w:hAnsi="Arial" w:cs="Arial"/>
        </w:rPr>
        <w:t xml:space="preserve"> </w:t>
      </w:r>
      <w:r>
        <w:rPr>
          <w:rFonts w:ascii="Arial" w:hAnsi="Arial" w:cs="Arial"/>
        </w:rPr>
        <w:t>Forms are to be submitted through e</w:t>
      </w:r>
      <w:r w:rsidR="006846B9">
        <w:rPr>
          <w:rFonts w:ascii="Arial" w:hAnsi="Arial" w:cs="Arial"/>
        </w:rPr>
        <w:t>-</w:t>
      </w:r>
      <w:r>
        <w:rPr>
          <w:rFonts w:ascii="Arial" w:hAnsi="Arial" w:cs="Arial"/>
        </w:rPr>
        <w:t xml:space="preserve">mail, fax or mail as preferred by the respondent. </w:t>
      </w:r>
    </w:p>
    <w:p w:rsidR="00D06FE4" w14:paraId="74618D5C" w14:textId="77777777">
      <w:pPr>
        <w:overflowPunct w:val="0"/>
        <w:autoSpaceDE w:val="0"/>
        <w:autoSpaceDN w:val="0"/>
        <w:adjustRightInd w:val="0"/>
        <w:rPr>
          <w:rFonts w:ascii="Arial" w:hAnsi="Arial" w:cs="Arial"/>
        </w:rPr>
      </w:pPr>
    </w:p>
    <w:p w:rsidR="007A0460" w:rsidRPr="004E24EC" w:rsidP="003E0F5C" w14:paraId="2D83610C" w14:textId="4D9DDFFE">
      <w:pPr>
        <w:autoSpaceDE w:val="0"/>
        <w:autoSpaceDN w:val="0"/>
        <w:adjustRightInd w:val="0"/>
        <w:rPr>
          <w:rFonts w:ascii="Arial" w:hAnsi="Arial" w:cs="Arial"/>
          <w:b/>
        </w:rPr>
      </w:pPr>
      <w:r w:rsidRPr="004E24EC">
        <w:rPr>
          <w:rFonts w:ascii="Arial" w:hAnsi="Arial" w:cs="Arial"/>
          <w:b/>
        </w:rPr>
        <w:t xml:space="preserve">4.  </w:t>
      </w:r>
      <w:r w:rsidR="00445DB7">
        <w:rPr>
          <w:rFonts w:ascii="Arial" w:hAnsi="Arial" w:cs="Arial"/>
          <w:b/>
        </w:rPr>
        <w:t>Nonduplication</w:t>
      </w:r>
      <w:r w:rsidRPr="004E24EC">
        <w:rPr>
          <w:rFonts w:ascii="Arial" w:hAnsi="Arial" w:cs="Arial"/>
          <w:b/>
        </w:rPr>
        <w:t>.</w:t>
      </w:r>
    </w:p>
    <w:p w:rsidR="00D06FE4" w14:paraId="4CF9ABCA" w14:textId="77777777">
      <w:pPr>
        <w:overflowPunct w:val="0"/>
        <w:autoSpaceDE w:val="0"/>
        <w:autoSpaceDN w:val="0"/>
        <w:adjustRightInd w:val="0"/>
        <w:rPr>
          <w:rFonts w:ascii="Arial" w:hAnsi="Arial" w:cs="Arial"/>
        </w:rPr>
      </w:pPr>
    </w:p>
    <w:p w:rsidR="00FC5CBA" w:rsidRPr="00FC5CBA" w:rsidP="00FC5CBA" w14:paraId="409ADC88" w14:textId="77777777">
      <w:pPr>
        <w:overflowPunct w:val="0"/>
        <w:autoSpaceDE w:val="0"/>
        <w:autoSpaceDN w:val="0"/>
        <w:adjustRightInd w:val="0"/>
        <w:rPr>
          <w:rFonts w:ascii="Arial" w:hAnsi="Arial" w:cs="Arial"/>
        </w:rPr>
      </w:pPr>
      <w:r w:rsidRPr="00FC5CBA">
        <w:rPr>
          <w:rFonts w:ascii="Arial" w:hAnsi="Arial" w:cs="Arial"/>
        </w:rPr>
        <w:t>The information obtained through this collection is unique and is not already available for use or adaptation from another cleared source.</w:t>
      </w:r>
    </w:p>
    <w:p w:rsidR="00BF182D" w:rsidRPr="004E24EC" w14:paraId="10221B23" w14:textId="77777777">
      <w:pPr>
        <w:overflowPunct w:val="0"/>
        <w:autoSpaceDE w:val="0"/>
        <w:autoSpaceDN w:val="0"/>
        <w:adjustRightInd w:val="0"/>
        <w:rPr>
          <w:rFonts w:ascii="Arial" w:hAnsi="Arial" w:cs="Arial"/>
          <w:szCs w:val="20"/>
        </w:rPr>
      </w:pPr>
    </w:p>
    <w:p w:rsidR="007A0460" w:rsidRPr="004E24EC" w:rsidP="003E0F5C" w14:paraId="74F216F3" w14:textId="72D4E951">
      <w:pPr>
        <w:autoSpaceDE w:val="0"/>
        <w:autoSpaceDN w:val="0"/>
        <w:adjustRightInd w:val="0"/>
        <w:rPr>
          <w:rFonts w:ascii="Arial" w:hAnsi="Arial" w:cs="Arial"/>
          <w:b/>
        </w:rPr>
      </w:pPr>
      <w:r w:rsidRPr="004E24EC">
        <w:rPr>
          <w:rFonts w:ascii="Arial" w:hAnsi="Arial" w:cs="Arial"/>
          <w:b/>
        </w:rPr>
        <w:t xml:space="preserve">5.  </w:t>
      </w:r>
      <w:r w:rsidR="00445DB7">
        <w:rPr>
          <w:rFonts w:ascii="Arial" w:hAnsi="Arial" w:cs="Arial"/>
          <w:b/>
        </w:rPr>
        <w:t>Burden of Small Businesses</w:t>
      </w:r>
      <w:r w:rsidRPr="004E24EC">
        <w:rPr>
          <w:rFonts w:ascii="Arial" w:hAnsi="Arial" w:cs="Arial"/>
          <w:b/>
        </w:rPr>
        <w:t>.</w:t>
      </w:r>
    </w:p>
    <w:p w:rsidR="007A0460" w:rsidRPr="004E24EC" w14:paraId="06674EDC" w14:textId="77777777">
      <w:pPr>
        <w:overflowPunct w:val="0"/>
        <w:autoSpaceDE w:val="0"/>
        <w:autoSpaceDN w:val="0"/>
        <w:adjustRightInd w:val="0"/>
        <w:rPr>
          <w:rFonts w:ascii="Arial" w:hAnsi="Arial" w:cs="Arial"/>
        </w:rPr>
      </w:pPr>
    </w:p>
    <w:p w:rsidR="00FC5CBA" w14:paraId="11E8872E" w14:textId="655CEDE2">
      <w:pPr>
        <w:overflowPunct w:val="0"/>
        <w:autoSpaceDE w:val="0"/>
        <w:autoSpaceDN w:val="0"/>
        <w:adjustRightInd w:val="0"/>
        <w:rPr>
          <w:rFonts w:ascii="Arial" w:hAnsi="Arial" w:cs="Arial"/>
        </w:rPr>
      </w:pPr>
      <w:r w:rsidRPr="00297EDB">
        <w:rPr>
          <w:rFonts w:ascii="Arial" w:hAnsi="Arial" w:cs="Arial"/>
        </w:rPr>
        <w:t>Th</w:t>
      </w:r>
      <w:r>
        <w:rPr>
          <w:rFonts w:ascii="Arial" w:hAnsi="Arial" w:cs="Arial"/>
        </w:rPr>
        <w:t xml:space="preserve">is information collection does not impose a significant economic impact on a substantial number of small businesses or entities. </w:t>
      </w:r>
    </w:p>
    <w:p w:rsidR="00FC5CBA" w14:paraId="4C86AB0D" w14:textId="77777777">
      <w:pPr>
        <w:overflowPunct w:val="0"/>
        <w:autoSpaceDE w:val="0"/>
        <w:autoSpaceDN w:val="0"/>
        <w:adjustRightInd w:val="0"/>
        <w:rPr>
          <w:rFonts w:ascii="Arial" w:hAnsi="Arial" w:cs="Arial"/>
        </w:rPr>
      </w:pPr>
    </w:p>
    <w:p w:rsidR="00140FAE" w:rsidRPr="004E24EC" w14:paraId="4448F4A9" w14:textId="36F40BB3">
      <w:pPr>
        <w:overflowPunct w:val="0"/>
        <w:autoSpaceDE w:val="0"/>
        <w:autoSpaceDN w:val="0"/>
        <w:adjustRightInd w:val="0"/>
        <w:rPr>
          <w:rFonts w:ascii="Arial" w:hAnsi="Arial" w:cs="Arial"/>
          <w:szCs w:val="20"/>
        </w:rPr>
      </w:pPr>
      <w:r>
        <w:rPr>
          <w:rFonts w:ascii="Arial" w:hAnsi="Arial" w:cs="Arial"/>
        </w:rPr>
        <w:t>This collection of information pertains only to State and Tribal Organizations who are recipients of grants under 38 U.S.C.</w:t>
      </w:r>
      <w:r w:rsidRPr="0099444F">
        <w:rPr>
          <w:rFonts w:ascii="Arial" w:hAnsi="Arial" w:cs="Arial"/>
        </w:rPr>
        <w:t xml:space="preserve"> 2408</w:t>
      </w:r>
      <w:r w:rsidR="00D0019D">
        <w:rPr>
          <w:rFonts w:ascii="Arial" w:hAnsi="Arial" w:cs="Arial"/>
        </w:rPr>
        <w:t xml:space="preserve"> and some individuals</w:t>
      </w:r>
      <w:r w:rsidRPr="004E24EC">
        <w:rPr>
          <w:rFonts w:ascii="Arial" w:hAnsi="Arial" w:cs="Arial"/>
        </w:rPr>
        <w:t>.</w:t>
      </w:r>
      <w:r>
        <w:rPr>
          <w:rFonts w:ascii="Arial" w:hAnsi="Arial" w:cs="Arial"/>
        </w:rPr>
        <w:t xml:space="preserve"> While </w:t>
      </w:r>
      <w:r w:rsidRPr="004319CE">
        <w:rPr>
          <w:rFonts w:ascii="Arial" w:hAnsi="Arial" w:cs="Arial"/>
        </w:rPr>
        <w:t xml:space="preserve">some Tribal </w:t>
      </w:r>
      <w:r>
        <w:rPr>
          <w:rFonts w:ascii="Arial" w:hAnsi="Arial" w:cs="Arial"/>
        </w:rPr>
        <w:t>Organizations</w:t>
      </w:r>
      <w:r w:rsidRPr="004319CE">
        <w:rPr>
          <w:rFonts w:ascii="Arial" w:hAnsi="Arial" w:cs="Arial"/>
        </w:rPr>
        <w:t xml:space="preserve"> may</w:t>
      </w:r>
      <w:r>
        <w:rPr>
          <w:rFonts w:ascii="Arial" w:hAnsi="Arial" w:cs="Arial"/>
        </w:rPr>
        <w:t xml:space="preserve"> </w:t>
      </w:r>
      <w:r w:rsidRPr="004319CE">
        <w:rPr>
          <w:rFonts w:ascii="Arial" w:hAnsi="Arial" w:cs="Arial"/>
        </w:rPr>
        <w:t>be considered small entities</w:t>
      </w:r>
      <w:r>
        <w:rPr>
          <w:rFonts w:ascii="Arial" w:hAnsi="Arial" w:cs="Arial"/>
        </w:rPr>
        <w:t xml:space="preserve">, the impact of this information collection is </w:t>
      </w:r>
      <w:r w:rsidR="00F706D1">
        <w:rPr>
          <w:rFonts w:ascii="Arial" w:hAnsi="Arial" w:cs="Arial"/>
        </w:rPr>
        <w:t xml:space="preserve">entirely </w:t>
      </w:r>
      <w:r>
        <w:rPr>
          <w:rFonts w:ascii="Arial" w:hAnsi="Arial" w:cs="Arial"/>
        </w:rPr>
        <w:t xml:space="preserve">beneficial as it provides </w:t>
      </w:r>
      <w:r w:rsidR="00F706D1">
        <w:rPr>
          <w:rFonts w:ascii="Arial" w:hAnsi="Arial" w:cs="Arial"/>
        </w:rPr>
        <w:t>a monetary allowance</w:t>
      </w:r>
      <w:r>
        <w:rPr>
          <w:rFonts w:ascii="Arial" w:hAnsi="Arial" w:cs="Arial"/>
        </w:rPr>
        <w:t xml:space="preserve"> </w:t>
      </w:r>
      <w:r w:rsidR="00F706D1">
        <w:rPr>
          <w:rFonts w:ascii="Arial" w:hAnsi="Arial" w:cs="Arial"/>
        </w:rPr>
        <w:t xml:space="preserve">for </w:t>
      </w:r>
      <w:r>
        <w:rPr>
          <w:rFonts w:ascii="Arial" w:hAnsi="Arial" w:cs="Arial"/>
        </w:rPr>
        <w:t>outer burial receptacles associated with casketed burials in grant funded cemeterie</w:t>
      </w:r>
      <w:r w:rsidR="00D970C0">
        <w:rPr>
          <w:rFonts w:ascii="Arial" w:hAnsi="Arial" w:cs="Arial"/>
        </w:rPr>
        <w:t>s.</w:t>
      </w:r>
      <w:r w:rsidR="00FC5CBA">
        <w:rPr>
          <w:rFonts w:ascii="Arial" w:hAnsi="Arial" w:cs="Arial"/>
        </w:rPr>
        <w:t xml:space="preserve"> </w:t>
      </w:r>
      <w:r w:rsidR="00D970C0">
        <w:rPr>
          <w:rFonts w:ascii="Arial" w:hAnsi="Arial" w:cs="Arial"/>
        </w:rPr>
        <w:t>The collection includes only the minimal information required to document the number of burials</w:t>
      </w:r>
      <w:r w:rsidR="00F706D1">
        <w:rPr>
          <w:rFonts w:ascii="Arial" w:hAnsi="Arial" w:cs="Arial"/>
        </w:rPr>
        <w:t xml:space="preserve"> where OBRs were used</w:t>
      </w:r>
      <w:r w:rsidR="00D970C0">
        <w:rPr>
          <w:rFonts w:ascii="Arial" w:hAnsi="Arial" w:cs="Arial"/>
        </w:rPr>
        <w:t xml:space="preserve"> and the claiming organization. </w:t>
      </w:r>
      <w:r w:rsidR="00D0019D">
        <w:rPr>
          <w:rFonts w:ascii="Arial" w:hAnsi="Arial" w:cs="Arial"/>
        </w:rPr>
        <w:t xml:space="preserve">Every effort has been made to minimize the burden by keeping questions simple and to an absolute minimum. </w:t>
      </w:r>
      <w:r w:rsidR="00D970C0">
        <w:rPr>
          <w:rFonts w:ascii="Arial" w:hAnsi="Arial" w:cs="Arial"/>
        </w:rPr>
        <w:t>Presently, there are only 13 Tribal cemeteries where such burials would be eligible for reimbursement under 38 CFR 38.629.</w:t>
      </w:r>
    </w:p>
    <w:p w:rsidR="00140FAE" w:rsidRPr="004E24EC" w14:paraId="3DDECDB6" w14:textId="77777777">
      <w:pPr>
        <w:overflowPunct w:val="0"/>
        <w:autoSpaceDE w:val="0"/>
        <w:autoSpaceDN w:val="0"/>
        <w:adjustRightInd w:val="0"/>
        <w:rPr>
          <w:rFonts w:ascii="Arial" w:hAnsi="Arial" w:cs="Arial"/>
          <w:szCs w:val="20"/>
        </w:rPr>
      </w:pPr>
    </w:p>
    <w:p w:rsidR="007A0460" w:rsidRPr="004E24EC" w:rsidP="003E0F5C" w14:paraId="2786A28D" w14:textId="1B53ECE2">
      <w:pPr>
        <w:autoSpaceDE w:val="0"/>
        <w:autoSpaceDN w:val="0"/>
        <w:adjustRightInd w:val="0"/>
        <w:rPr>
          <w:rFonts w:ascii="Arial" w:hAnsi="Arial" w:cs="Arial"/>
          <w:b/>
        </w:rPr>
      </w:pPr>
      <w:r w:rsidRPr="004E24EC">
        <w:rPr>
          <w:rFonts w:ascii="Arial" w:hAnsi="Arial" w:cs="Arial"/>
          <w:b/>
        </w:rPr>
        <w:t xml:space="preserve">6.  </w:t>
      </w:r>
      <w:r w:rsidR="00445DB7">
        <w:rPr>
          <w:rFonts w:ascii="Arial" w:hAnsi="Arial" w:cs="Arial"/>
          <w:b/>
        </w:rPr>
        <w:t>Less Frequent Collection</w:t>
      </w:r>
      <w:r w:rsidRPr="004E24EC">
        <w:rPr>
          <w:rFonts w:ascii="Arial" w:hAnsi="Arial" w:cs="Arial"/>
          <w:b/>
        </w:rPr>
        <w:t>.</w:t>
      </w:r>
    </w:p>
    <w:p w:rsidR="007A0460" w:rsidRPr="004E24EC" w14:paraId="7316B01F" w14:textId="77777777">
      <w:pPr>
        <w:overflowPunct w:val="0"/>
        <w:autoSpaceDE w:val="0"/>
        <w:autoSpaceDN w:val="0"/>
        <w:adjustRightInd w:val="0"/>
        <w:rPr>
          <w:rFonts w:ascii="Arial" w:hAnsi="Arial" w:cs="Arial"/>
        </w:rPr>
      </w:pPr>
    </w:p>
    <w:p w:rsidR="00140FAE" w:rsidRPr="004E24EC" w14:paraId="486F783E" w14:textId="28240309">
      <w:pPr>
        <w:overflowPunct w:val="0"/>
        <w:autoSpaceDE w:val="0"/>
        <w:autoSpaceDN w:val="0"/>
        <w:adjustRightInd w:val="0"/>
        <w:rPr>
          <w:rFonts w:ascii="Arial" w:hAnsi="Arial" w:cs="Arial"/>
          <w:szCs w:val="20"/>
        </w:rPr>
      </w:pPr>
      <w:r>
        <w:rPr>
          <w:rFonts w:ascii="Arial" w:hAnsi="Arial" w:cs="Arial"/>
        </w:rPr>
        <w:t xml:space="preserve">Without this collection, VA would be unable to provide </w:t>
      </w:r>
      <w:r w:rsidR="00E0362A">
        <w:rPr>
          <w:rFonts w:ascii="Arial" w:hAnsi="Arial" w:cs="Arial"/>
        </w:rPr>
        <w:t xml:space="preserve">payment of the monetary allowance for </w:t>
      </w:r>
      <w:r w:rsidR="007D4592">
        <w:rPr>
          <w:rFonts w:ascii="Arial" w:hAnsi="Arial" w:cs="Arial"/>
        </w:rPr>
        <w:t>outer burial receptacles used</w:t>
      </w:r>
      <w:r>
        <w:rPr>
          <w:rFonts w:ascii="Arial" w:hAnsi="Arial" w:cs="Arial"/>
        </w:rPr>
        <w:t xml:space="preserve"> in </w:t>
      </w:r>
      <w:r w:rsidRPr="00113EDF">
        <w:rPr>
          <w:rFonts w:ascii="Arial" w:hAnsi="Arial" w:cs="Arial"/>
        </w:rPr>
        <w:t xml:space="preserve">cemeteries that </w:t>
      </w:r>
      <w:r>
        <w:rPr>
          <w:rFonts w:ascii="Arial" w:hAnsi="Arial" w:cs="Arial"/>
        </w:rPr>
        <w:t xml:space="preserve">are the subject of a grant to </w:t>
      </w:r>
      <w:r w:rsidRPr="0099444F">
        <w:rPr>
          <w:rFonts w:ascii="Arial" w:hAnsi="Arial" w:cs="Arial"/>
        </w:rPr>
        <w:t xml:space="preserve">a State or </w:t>
      </w:r>
      <w:r>
        <w:rPr>
          <w:rFonts w:ascii="Arial" w:hAnsi="Arial" w:cs="Arial"/>
        </w:rPr>
        <w:t>T</w:t>
      </w:r>
      <w:r w:rsidRPr="0099444F">
        <w:rPr>
          <w:rFonts w:ascii="Arial" w:hAnsi="Arial" w:cs="Arial"/>
        </w:rPr>
        <w:t xml:space="preserve">ribal </w:t>
      </w:r>
      <w:r>
        <w:rPr>
          <w:rFonts w:ascii="Arial" w:hAnsi="Arial" w:cs="Arial"/>
        </w:rPr>
        <w:t>O</w:t>
      </w:r>
      <w:r w:rsidRPr="0099444F">
        <w:rPr>
          <w:rFonts w:ascii="Arial" w:hAnsi="Arial" w:cs="Arial"/>
        </w:rPr>
        <w:t>rganization</w:t>
      </w:r>
      <w:r>
        <w:rPr>
          <w:rFonts w:ascii="Arial" w:hAnsi="Arial" w:cs="Arial"/>
        </w:rPr>
        <w:t xml:space="preserve"> under</w:t>
      </w:r>
      <w:r w:rsidRPr="0099444F">
        <w:rPr>
          <w:rFonts w:ascii="Arial" w:hAnsi="Arial" w:cs="Arial"/>
        </w:rPr>
        <w:t xml:space="preserve"> </w:t>
      </w:r>
      <w:r>
        <w:rPr>
          <w:rFonts w:ascii="Arial" w:hAnsi="Arial" w:cs="Arial"/>
        </w:rPr>
        <w:t>38 U.S.C.</w:t>
      </w:r>
      <w:r w:rsidRPr="0099444F">
        <w:rPr>
          <w:rFonts w:ascii="Arial" w:hAnsi="Arial" w:cs="Arial"/>
        </w:rPr>
        <w:t xml:space="preserve"> 2408</w:t>
      </w:r>
      <w:r>
        <w:rPr>
          <w:rFonts w:ascii="Arial" w:hAnsi="Arial" w:cs="Arial"/>
        </w:rPr>
        <w:t>. Provision of outer burial receptacles for burials in such cemeteries was recently authorized by Congress. VA is proposing a quarterly collection of information which would result in quarterly payments to the State and Tribal Organizations who seek</w:t>
      </w:r>
      <w:r w:rsidR="00E0362A">
        <w:rPr>
          <w:rFonts w:ascii="Arial" w:hAnsi="Arial" w:cs="Arial"/>
        </w:rPr>
        <w:t xml:space="preserve"> payment of the allowance</w:t>
      </w:r>
      <w:r>
        <w:rPr>
          <w:rFonts w:ascii="Arial" w:hAnsi="Arial" w:cs="Arial"/>
        </w:rPr>
        <w:t xml:space="preserve">. The collection could be done annually; </w:t>
      </w:r>
      <w:r w:rsidR="007D4592">
        <w:rPr>
          <w:rFonts w:ascii="Arial" w:hAnsi="Arial" w:cs="Arial"/>
        </w:rPr>
        <w:t>however,</w:t>
      </w:r>
      <w:r>
        <w:rPr>
          <w:rFonts w:ascii="Arial" w:hAnsi="Arial" w:cs="Arial"/>
        </w:rPr>
        <w:t xml:space="preserve"> that would result in </w:t>
      </w:r>
      <w:r w:rsidR="007D4592">
        <w:rPr>
          <w:rFonts w:ascii="Arial" w:hAnsi="Arial" w:cs="Arial"/>
        </w:rPr>
        <w:t xml:space="preserve">an annual disbursement of the </w:t>
      </w:r>
      <w:r w:rsidR="00E0362A">
        <w:rPr>
          <w:rFonts w:ascii="Arial" w:hAnsi="Arial" w:cs="Arial"/>
        </w:rPr>
        <w:t>allowance</w:t>
      </w:r>
      <w:r>
        <w:rPr>
          <w:rFonts w:ascii="Arial" w:hAnsi="Arial" w:cs="Arial"/>
        </w:rPr>
        <w:t xml:space="preserve"> </w:t>
      </w:r>
      <w:r w:rsidR="007D4592">
        <w:rPr>
          <w:rFonts w:ascii="Arial" w:hAnsi="Arial" w:cs="Arial"/>
        </w:rPr>
        <w:t xml:space="preserve">payment rather than quarterly disbursements, which </w:t>
      </w:r>
      <w:r w:rsidR="00E0362A">
        <w:rPr>
          <w:rFonts w:ascii="Arial" w:hAnsi="Arial" w:cs="Arial"/>
        </w:rPr>
        <w:t>c</w:t>
      </w:r>
      <w:r w:rsidR="007D4592">
        <w:rPr>
          <w:rFonts w:ascii="Arial" w:hAnsi="Arial" w:cs="Arial"/>
        </w:rPr>
        <w:t xml:space="preserve">ould be financially burdensome </w:t>
      </w:r>
      <w:r>
        <w:rPr>
          <w:rFonts w:ascii="Arial" w:hAnsi="Arial" w:cs="Arial"/>
        </w:rPr>
        <w:t xml:space="preserve">to the </w:t>
      </w:r>
      <w:r w:rsidR="007D4592">
        <w:rPr>
          <w:rFonts w:ascii="Arial" w:hAnsi="Arial" w:cs="Arial"/>
        </w:rPr>
        <w:t>States and Tribal Organizations</w:t>
      </w:r>
      <w:r>
        <w:rPr>
          <w:rFonts w:ascii="Arial" w:hAnsi="Arial" w:cs="Arial"/>
        </w:rPr>
        <w:t>.</w:t>
      </w:r>
    </w:p>
    <w:p w:rsidR="00140FAE" w:rsidRPr="004E24EC" w14:paraId="7764BA69" w14:textId="77777777">
      <w:pPr>
        <w:overflowPunct w:val="0"/>
        <w:autoSpaceDE w:val="0"/>
        <w:autoSpaceDN w:val="0"/>
        <w:adjustRightInd w:val="0"/>
        <w:rPr>
          <w:rFonts w:ascii="Arial" w:hAnsi="Arial" w:cs="Arial"/>
          <w:szCs w:val="20"/>
        </w:rPr>
      </w:pPr>
    </w:p>
    <w:p w:rsidR="007A0460" w:rsidRPr="004E24EC" w:rsidP="003E0F5C" w14:paraId="6E5050D1" w14:textId="6EA52B5D">
      <w:pPr>
        <w:autoSpaceDE w:val="0"/>
        <w:autoSpaceDN w:val="0"/>
        <w:adjustRightInd w:val="0"/>
        <w:rPr>
          <w:rFonts w:ascii="Arial" w:hAnsi="Arial" w:cs="Arial"/>
          <w:b/>
        </w:rPr>
      </w:pPr>
      <w:r w:rsidRPr="004E24EC">
        <w:rPr>
          <w:rFonts w:ascii="Arial" w:hAnsi="Arial" w:cs="Arial"/>
          <w:b/>
        </w:rPr>
        <w:t xml:space="preserve">7.  </w:t>
      </w:r>
      <w:r w:rsidR="00445DB7">
        <w:rPr>
          <w:rFonts w:ascii="Arial" w:hAnsi="Arial" w:cs="Arial"/>
          <w:b/>
        </w:rPr>
        <w:t>Paperwork Reduction Act Guidelines</w:t>
      </w:r>
      <w:r w:rsidRPr="004E24EC">
        <w:rPr>
          <w:rFonts w:ascii="Arial" w:hAnsi="Arial" w:cs="Arial"/>
          <w:b/>
        </w:rPr>
        <w:t>.</w:t>
      </w:r>
    </w:p>
    <w:p w:rsidR="007A0460" w:rsidRPr="004E24EC" w14:paraId="1A3959BD" w14:textId="77777777">
      <w:pPr>
        <w:overflowPunct w:val="0"/>
        <w:autoSpaceDE w:val="0"/>
        <w:autoSpaceDN w:val="0"/>
        <w:adjustRightInd w:val="0"/>
        <w:rPr>
          <w:rFonts w:ascii="Arial" w:hAnsi="Arial" w:cs="Arial"/>
        </w:rPr>
      </w:pPr>
    </w:p>
    <w:p w:rsidR="00140FAE" w:rsidRPr="004E24EC" w14:paraId="25346C39" w14:textId="2AE81F19">
      <w:pPr>
        <w:overflowPunct w:val="0"/>
        <w:autoSpaceDE w:val="0"/>
        <w:autoSpaceDN w:val="0"/>
        <w:adjustRightInd w:val="0"/>
        <w:rPr>
          <w:rFonts w:ascii="Arial" w:hAnsi="Arial" w:cs="Arial"/>
          <w:szCs w:val="20"/>
        </w:rPr>
      </w:pPr>
      <w:r w:rsidRPr="004E24EC">
        <w:rPr>
          <w:rFonts w:ascii="Arial" w:hAnsi="Arial" w:cs="Arial"/>
        </w:rPr>
        <w:t xml:space="preserve">There are no special circumstances requiring that the collection be conducted in </w:t>
      </w:r>
      <w:r w:rsidR="00D62BBC">
        <w:rPr>
          <w:rFonts w:ascii="Arial" w:hAnsi="Arial" w:cs="Arial"/>
        </w:rPr>
        <w:t xml:space="preserve">any manner described above; or </w:t>
      </w:r>
      <w:r w:rsidRPr="004E24EC">
        <w:rPr>
          <w:rFonts w:ascii="Arial" w:hAnsi="Arial" w:cs="Arial"/>
        </w:rPr>
        <w:t>inconsistent with the guidelines in 5 CFR Section 1320.6.</w:t>
      </w:r>
    </w:p>
    <w:p w:rsidR="00140FAE" w:rsidRPr="004E24EC" w14:paraId="672881E6" w14:textId="77777777">
      <w:pPr>
        <w:overflowPunct w:val="0"/>
        <w:autoSpaceDE w:val="0"/>
        <w:autoSpaceDN w:val="0"/>
        <w:adjustRightInd w:val="0"/>
        <w:rPr>
          <w:rFonts w:ascii="Arial" w:hAnsi="Arial" w:cs="Arial"/>
        </w:rPr>
      </w:pPr>
    </w:p>
    <w:p w:rsidR="00F977AE" w:rsidRPr="004E24EC" w:rsidP="003E0F5C" w14:paraId="180C416E" w14:textId="059AB856">
      <w:pPr>
        <w:autoSpaceDE w:val="0"/>
        <w:autoSpaceDN w:val="0"/>
        <w:adjustRightInd w:val="0"/>
        <w:rPr>
          <w:rFonts w:ascii="Arial" w:hAnsi="Arial" w:cs="Arial"/>
          <w:b/>
        </w:rPr>
      </w:pPr>
      <w:r w:rsidRPr="004E24EC">
        <w:rPr>
          <w:rFonts w:ascii="Arial" w:hAnsi="Arial" w:cs="Arial"/>
          <w:b/>
        </w:rPr>
        <w:t xml:space="preserve">8. </w:t>
      </w:r>
      <w:r w:rsidR="00445DB7">
        <w:rPr>
          <w:rFonts w:ascii="Arial" w:hAnsi="Arial" w:cs="Arial"/>
          <w:b/>
        </w:rPr>
        <w:t>Consultation and Public Comments</w:t>
      </w:r>
      <w:r w:rsidRPr="004E24EC">
        <w:rPr>
          <w:rFonts w:ascii="Arial" w:hAnsi="Arial" w:cs="Arial"/>
          <w:b/>
        </w:rPr>
        <w:t>.</w:t>
      </w:r>
    </w:p>
    <w:p w:rsidR="00F977AE" w:rsidRPr="004E24EC" w14:paraId="2936C984" w14:textId="77777777">
      <w:pPr>
        <w:overflowPunct w:val="0"/>
        <w:autoSpaceDE w:val="0"/>
        <w:autoSpaceDN w:val="0"/>
        <w:adjustRightInd w:val="0"/>
        <w:rPr>
          <w:rFonts w:ascii="Arial" w:hAnsi="Arial" w:cs="Arial"/>
        </w:rPr>
      </w:pPr>
    </w:p>
    <w:p w:rsidR="00445DB7" w:rsidP="004B461B" w14:paraId="611E2172" w14:textId="567CB52A">
      <w:pPr>
        <w:overflowPunct w:val="0"/>
        <w:autoSpaceDE w:val="0"/>
        <w:autoSpaceDN w:val="0"/>
        <w:adjustRightInd w:val="0"/>
        <w:rPr>
          <w:rFonts w:ascii="Arial" w:hAnsi="Arial" w:cs="Arial"/>
        </w:rPr>
      </w:pPr>
      <w:r>
        <w:rPr>
          <w:rFonts w:ascii="Arial" w:hAnsi="Arial" w:cs="Arial"/>
        </w:rPr>
        <w:t xml:space="preserve">Part A: Public Notice </w:t>
      </w:r>
    </w:p>
    <w:p w:rsidR="00445DB7" w:rsidP="004B461B" w14:paraId="093EEDD1" w14:textId="77777777">
      <w:pPr>
        <w:overflowPunct w:val="0"/>
        <w:autoSpaceDE w:val="0"/>
        <w:autoSpaceDN w:val="0"/>
        <w:adjustRightInd w:val="0"/>
        <w:rPr>
          <w:rFonts w:ascii="Arial" w:hAnsi="Arial" w:cs="Arial"/>
        </w:rPr>
      </w:pPr>
    </w:p>
    <w:p w:rsidR="00120463" w:rsidP="004B461B" w14:paraId="4E618518" w14:textId="5D94B3CB">
      <w:pPr>
        <w:overflowPunct w:val="0"/>
        <w:autoSpaceDE w:val="0"/>
        <w:autoSpaceDN w:val="0"/>
        <w:adjustRightInd w:val="0"/>
        <w:rPr>
          <w:rFonts w:ascii="Arial" w:hAnsi="Arial" w:cs="Arial"/>
        </w:rPr>
      </w:pPr>
      <w:r>
        <w:rPr>
          <w:rFonts w:ascii="Arial" w:hAnsi="Arial" w:cs="Arial"/>
        </w:rPr>
        <w:t xml:space="preserve">A proposed rule including the new collection of information </w:t>
      </w:r>
      <w:r w:rsidRPr="004B461B">
        <w:rPr>
          <w:rFonts w:ascii="Arial" w:hAnsi="Arial" w:cs="Arial"/>
        </w:rPr>
        <w:t xml:space="preserve">was published </w:t>
      </w:r>
      <w:r>
        <w:rPr>
          <w:rFonts w:ascii="Arial" w:hAnsi="Arial" w:cs="Arial"/>
        </w:rPr>
        <w:t xml:space="preserve">on </w:t>
      </w:r>
      <w:r w:rsidR="003E3D11">
        <w:rPr>
          <w:rFonts w:ascii="Arial" w:hAnsi="Arial" w:cs="Arial"/>
        </w:rPr>
        <w:t>Tuesday</w:t>
      </w:r>
      <w:r>
        <w:rPr>
          <w:rFonts w:ascii="Arial" w:hAnsi="Arial" w:cs="Arial"/>
        </w:rPr>
        <w:t xml:space="preserve">, </w:t>
      </w:r>
      <w:r w:rsidR="00840B3E">
        <w:rPr>
          <w:rFonts w:ascii="Arial" w:hAnsi="Arial" w:cs="Arial"/>
        </w:rPr>
        <w:t>February</w:t>
      </w:r>
      <w:r>
        <w:rPr>
          <w:rFonts w:ascii="Arial" w:hAnsi="Arial" w:cs="Arial"/>
        </w:rPr>
        <w:t xml:space="preserve"> </w:t>
      </w:r>
      <w:r w:rsidR="003E3D11">
        <w:rPr>
          <w:rFonts w:ascii="Arial" w:hAnsi="Arial" w:cs="Arial"/>
        </w:rPr>
        <w:t>06</w:t>
      </w:r>
      <w:r>
        <w:rPr>
          <w:rFonts w:ascii="Arial" w:hAnsi="Arial" w:cs="Arial"/>
        </w:rPr>
        <w:t xml:space="preserve">, 2024. The proposed rule citation is </w:t>
      </w:r>
      <w:r w:rsidR="003E3D11">
        <w:rPr>
          <w:rFonts w:ascii="Arial" w:hAnsi="Arial" w:cs="Arial"/>
        </w:rPr>
        <w:t>89 FR 8126</w:t>
      </w:r>
      <w:r w:rsidRPr="004B461B">
        <w:rPr>
          <w:rFonts w:ascii="Arial" w:hAnsi="Arial" w:cs="Arial"/>
        </w:rPr>
        <w:t>.</w:t>
      </w:r>
      <w:r>
        <w:rPr>
          <w:rFonts w:ascii="Arial" w:hAnsi="Arial" w:cs="Arial"/>
        </w:rPr>
        <w:t xml:space="preserve">  No comments were received during the comment period.  Thus, no changes to the collection were made based on the comments.</w:t>
      </w:r>
    </w:p>
    <w:p w:rsidR="00120463" w:rsidP="004B461B" w14:paraId="56D3064F" w14:textId="77777777">
      <w:pPr>
        <w:overflowPunct w:val="0"/>
        <w:autoSpaceDE w:val="0"/>
        <w:autoSpaceDN w:val="0"/>
        <w:adjustRightInd w:val="0"/>
        <w:rPr>
          <w:rFonts w:ascii="Arial" w:hAnsi="Arial" w:cs="Arial"/>
        </w:rPr>
      </w:pPr>
    </w:p>
    <w:p w:rsidR="00120463" w:rsidP="004B461B" w14:paraId="5EA4281B" w14:textId="6FE26E48">
      <w:pPr>
        <w:overflowPunct w:val="0"/>
        <w:autoSpaceDE w:val="0"/>
        <w:autoSpaceDN w:val="0"/>
        <w:adjustRightInd w:val="0"/>
        <w:rPr>
          <w:rFonts w:ascii="Arial" w:hAnsi="Arial" w:cs="Arial"/>
        </w:rPr>
      </w:pPr>
      <w:r>
        <w:rPr>
          <w:rFonts w:ascii="Arial" w:hAnsi="Arial" w:cs="Arial"/>
        </w:rPr>
        <w:t xml:space="preserve">The notice of Information Collection Activity was published in the final rule in the Federal Register on </w:t>
      </w:r>
      <w:r w:rsidR="002027FB">
        <w:rPr>
          <w:rFonts w:ascii="Arial" w:hAnsi="Arial" w:cs="Arial"/>
        </w:rPr>
        <w:t xml:space="preserve">October 10, 2024.  The final rule citation is 89 FR 82179. </w:t>
      </w:r>
      <w:r>
        <w:rPr>
          <w:rFonts w:ascii="Arial" w:hAnsi="Arial" w:cs="Arial"/>
        </w:rPr>
        <w:t xml:space="preserve">(Volume </w:t>
      </w:r>
      <w:r w:rsidR="002027FB">
        <w:rPr>
          <w:rFonts w:ascii="Arial" w:hAnsi="Arial" w:cs="Arial"/>
        </w:rPr>
        <w:t>89</w:t>
      </w:r>
      <w:r>
        <w:rPr>
          <w:rFonts w:ascii="Arial" w:hAnsi="Arial" w:cs="Arial"/>
        </w:rPr>
        <w:t xml:space="preserve">, Pages </w:t>
      </w:r>
      <w:r w:rsidR="002027FB">
        <w:rPr>
          <w:rFonts w:ascii="Arial" w:hAnsi="Arial" w:cs="Arial"/>
        </w:rPr>
        <w:t>82179</w:t>
      </w:r>
      <w:r>
        <w:rPr>
          <w:rFonts w:ascii="Arial" w:hAnsi="Arial" w:cs="Arial"/>
        </w:rPr>
        <w:t>-</w:t>
      </w:r>
      <w:r w:rsidR="002027FB">
        <w:rPr>
          <w:rFonts w:ascii="Arial" w:hAnsi="Arial" w:cs="Arial"/>
        </w:rPr>
        <w:t>82182</w:t>
      </w:r>
      <w:r>
        <w:rPr>
          <w:rFonts w:ascii="Arial" w:hAnsi="Arial" w:cs="Arial"/>
        </w:rPr>
        <w:t>).</w:t>
      </w:r>
    </w:p>
    <w:p w:rsidR="00120463" w:rsidP="004B461B" w14:paraId="08AEEA52" w14:textId="77777777">
      <w:pPr>
        <w:overflowPunct w:val="0"/>
        <w:autoSpaceDE w:val="0"/>
        <w:autoSpaceDN w:val="0"/>
        <w:adjustRightInd w:val="0"/>
        <w:rPr>
          <w:rFonts w:ascii="Arial" w:hAnsi="Arial" w:cs="Arial"/>
        </w:rPr>
      </w:pPr>
    </w:p>
    <w:p w:rsidR="00445DB7" w14:paraId="48A690D4" w14:textId="2148D858">
      <w:pPr>
        <w:overflowPunct w:val="0"/>
        <w:autoSpaceDE w:val="0"/>
        <w:autoSpaceDN w:val="0"/>
        <w:adjustRightInd w:val="0"/>
        <w:rPr>
          <w:rFonts w:ascii="Arial" w:hAnsi="Arial" w:cs="Arial"/>
        </w:rPr>
      </w:pPr>
      <w:r>
        <w:rPr>
          <w:rFonts w:ascii="Arial" w:hAnsi="Arial" w:cs="Arial"/>
        </w:rPr>
        <w:t>Part B: Consultation</w:t>
      </w:r>
    </w:p>
    <w:p w:rsidR="00445DB7" w14:paraId="02A07599" w14:textId="77777777">
      <w:pPr>
        <w:overflowPunct w:val="0"/>
        <w:autoSpaceDE w:val="0"/>
        <w:autoSpaceDN w:val="0"/>
        <w:adjustRightInd w:val="0"/>
        <w:rPr>
          <w:rFonts w:ascii="Arial" w:hAnsi="Arial" w:cs="Arial"/>
        </w:rPr>
      </w:pPr>
    </w:p>
    <w:p w:rsidR="00140FAE" w:rsidRPr="004E24EC" w14:paraId="119F9F14" w14:textId="2F1E65B5">
      <w:pPr>
        <w:overflowPunct w:val="0"/>
        <w:autoSpaceDE w:val="0"/>
        <w:autoSpaceDN w:val="0"/>
        <w:adjustRightInd w:val="0"/>
        <w:rPr>
          <w:rFonts w:ascii="Arial" w:hAnsi="Arial" w:cs="Arial"/>
          <w:szCs w:val="20"/>
        </w:rPr>
      </w:pPr>
      <w:r w:rsidRPr="003A38FE">
        <w:rPr>
          <w:rFonts w:ascii="Arial" w:hAnsi="Arial" w:cs="Arial"/>
        </w:rPr>
        <w:t>No additional consultation apart from soliciting public comments through the Federal Register was conducted for this submission</w:t>
      </w:r>
      <w:r>
        <w:rPr>
          <w:rFonts w:ascii="Arial" w:hAnsi="Arial" w:cs="Arial"/>
        </w:rPr>
        <w:t>.</w:t>
      </w:r>
    </w:p>
    <w:p w:rsidR="00140FAE" w:rsidRPr="004E24EC" w14:paraId="33A681E1" w14:textId="77777777">
      <w:pPr>
        <w:overflowPunct w:val="0"/>
        <w:autoSpaceDE w:val="0"/>
        <w:autoSpaceDN w:val="0"/>
        <w:adjustRightInd w:val="0"/>
        <w:rPr>
          <w:rFonts w:ascii="Arial" w:hAnsi="Arial" w:cs="Arial"/>
          <w:szCs w:val="20"/>
        </w:rPr>
      </w:pPr>
    </w:p>
    <w:p w:rsidR="00F977AE" w:rsidRPr="004E24EC" w:rsidP="003E0F5C" w14:paraId="6E4EB928" w14:textId="61B883A1">
      <w:pPr>
        <w:autoSpaceDE w:val="0"/>
        <w:autoSpaceDN w:val="0"/>
        <w:adjustRightInd w:val="0"/>
        <w:rPr>
          <w:rFonts w:ascii="Arial" w:hAnsi="Arial" w:cs="Arial"/>
          <w:b/>
        </w:rPr>
      </w:pPr>
      <w:r w:rsidRPr="004E24EC">
        <w:rPr>
          <w:rFonts w:ascii="Arial" w:hAnsi="Arial" w:cs="Arial"/>
          <w:b/>
        </w:rPr>
        <w:t xml:space="preserve">9.  </w:t>
      </w:r>
      <w:r w:rsidR="00A87557">
        <w:rPr>
          <w:rFonts w:ascii="Arial" w:hAnsi="Arial" w:cs="Arial"/>
          <w:b/>
        </w:rPr>
        <w:t>Gifts or Payment</w:t>
      </w:r>
      <w:r w:rsidRPr="004E24EC">
        <w:rPr>
          <w:rFonts w:ascii="Arial" w:hAnsi="Arial" w:cs="Arial"/>
          <w:b/>
        </w:rPr>
        <w:t>.</w:t>
      </w:r>
    </w:p>
    <w:p w:rsidR="00F977AE" w:rsidRPr="004E24EC" w14:paraId="5D222A97" w14:textId="77777777">
      <w:pPr>
        <w:overflowPunct w:val="0"/>
        <w:autoSpaceDE w:val="0"/>
        <w:autoSpaceDN w:val="0"/>
        <w:adjustRightInd w:val="0"/>
        <w:rPr>
          <w:rFonts w:ascii="Arial" w:hAnsi="Arial" w:cs="Arial"/>
        </w:rPr>
      </w:pPr>
    </w:p>
    <w:p w:rsidR="00140FAE" w:rsidRPr="004E24EC" w14:paraId="02C8D4D3" w14:textId="313C4140">
      <w:pPr>
        <w:overflowPunct w:val="0"/>
        <w:autoSpaceDE w:val="0"/>
        <w:autoSpaceDN w:val="0"/>
        <w:adjustRightInd w:val="0"/>
        <w:rPr>
          <w:rFonts w:ascii="Arial" w:hAnsi="Arial" w:cs="Arial"/>
          <w:szCs w:val="20"/>
        </w:rPr>
      </w:pPr>
      <w:r w:rsidRPr="005B13A2">
        <w:rPr>
          <w:rFonts w:ascii="Arial" w:hAnsi="Arial" w:cs="Arial"/>
          <w:bCs/>
        </w:rPr>
        <w:t>No payment</w:t>
      </w:r>
      <w:r>
        <w:rPr>
          <w:rFonts w:ascii="Arial" w:hAnsi="Arial" w:cs="Arial"/>
          <w:bCs/>
        </w:rPr>
        <w:t>s</w:t>
      </w:r>
      <w:r w:rsidRPr="005B13A2">
        <w:rPr>
          <w:rFonts w:ascii="Arial" w:hAnsi="Arial" w:cs="Arial"/>
          <w:bCs/>
        </w:rPr>
        <w:t xml:space="preserve"> or gift</w:t>
      </w:r>
      <w:r>
        <w:rPr>
          <w:rFonts w:ascii="Arial" w:hAnsi="Arial" w:cs="Arial"/>
          <w:bCs/>
        </w:rPr>
        <w:t>s</w:t>
      </w:r>
      <w:r w:rsidRPr="005B13A2">
        <w:rPr>
          <w:rFonts w:ascii="Arial" w:hAnsi="Arial" w:cs="Arial"/>
          <w:bCs/>
        </w:rPr>
        <w:t xml:space="preserve"> </w:t>
      </w:r>
      <w:r>
        <w:rPr>
          <w:rFonts w:ascii="Arial" w:hAnsi="Arial" w:cs="Arial"/>
          <w:bCs/>
        </w:rPr>
        <w:t>are</w:t>
      </w:r>
      <w:r w:rsidRPr="005B13A2">
        <w:rPr>
          <w:rFonts w:ascii="Arial" w:hAnsi="Arial" w:cs="Arial"/>
          <w:bCs/>
        </w:rPr>
        <w:t xml:space="preserve"> being offered to respondents as an incentive to participate in the collection.</w:t>
      </w:r>
    </w:p>
    <w:p w:rsidR="00140FAE" w:rsidRPr="004E24EC" w14:paraId="6D9960B1" w14:textId="77777777">
      <w:pPr>
        <w:overflowPunct w:val="0"/>
        <w:autoSpaceDE w:val="0"/>
        <w:autoSpaceDN w:val="0"/>
        <w:adjustRightInd w:val="0"/>
        <w:rPr>
          <w:rFonts w:ascii="Arial" w:hAnsi="Arial" w:cs="Arial"/>
          <w:szCs w:val="20"/>
        </w:rPr>
      </w:pPr>
    </w:p>
    <w:p w:rsidR="00F977AE" w:rsidRPr="004E24EC" w:rsidP="003E0F5C" w14:paraId="301F4F6E" w14:textId="10DB62C8">
      <w:pPr>
        <w:autoSpaceDE w:val="0"/>
        <w:autoSpaceDN w:val="0"/>
        <w:adjustRightInd w:val="0"/>
        <w:rPr>
          <w:rFonts w:ascii="Arial" w:hAnsi="Arial" w:cs="Arial"/>
          <w:b/>
        </w:rPr>
      </w:pPr>
      <w:r w:rsidRPr="004E24EC">
        <w:rPr>
          <w:rFonts w:ascii="Arial" w:hAnsi="Arial" w:cs="Arial"/>
          <w:b/>
        </w:rPr>
        <w:t xml:space="preserve">10.  </w:t>
      </w:r>
      <w:r w:rsidR="00A87557">
        <w:rPr>
          <w:rFonts w:ascii="Arial" w:hAnsi="Arial" w:cs="Arial"/>
          <w:b/>
        </w:rPr>
        <w:t>Confidentiality</w:t>
      </w:r>
    </w:p>
    <w:p w:rsidR="00F977AE" w:rsidRPr="004E24EC" w14:paraId="3C36F35F" w14:textId="77777777">
      <w:pPr>
        <w:overflowPunct w:val="0"/>
        <w:autoSpaceDE w:val="0"/>
        <w:autoSpaceDN w:val="0"/>
        <w:adjustRightInd w:val="0"/>
        <w:rPr>
          <w:rFonts w:ascii="Arial" w:hAnsi="Arial" w:cs="Arial"/>
        </w:rPr>
      </w:pPr>
    </w:p>
    <w:p w:rsidR="00140FAE" w14:paraId="1DD2821B" w14:textId="27C8A147">
      <w:pPr>
        <w:overflowPunct w:val="0"/>
        <w:autoSpaceDE w:val="0"/>
        <w:autoSpaceDN w:val="0"/>
        <w:adjustRightInd w:val="0"/>
        <w:rPr>
          <w:rFonts w:ascii="Arial" w:hAnsi="Arial" w:cs="Arial"/>
        </w:rPr>
      </w:pPr>
      <w:r w:rsidRPr="005B13A2">
        <w:rPr>
          <w:rFonts w:ascii="Arial" w:hAnsi="Arial" w:cs="Arial"/>
        </w:rPr>
        <w:t xml:space="preserve">The information collection conforms to the Privacy Act of 1974 and is subject to the conditions of disclosure contained therein. </w:t>
      </w:r>
      <w:r w:rsidRPr="00367B3F">
        <w:rPr>
          <w:rFonts w:ascii="Arial" w:hAnsi="Arial" w:cs="Arial"/>
        </w:rPr>
        <w:t xml:space="preserve">The purpose for this information collection is to </w:t>
      </w:r>
      <w:r w:rsidR="00367B3F">
        <w:rPr>
          <w:rFonts w:ascii="Arial" w:hAnsi="Arial" w:cs="Arial"/>
        </w:rPr>
        <w:t xml:space="preserve">document request for payment of a monetary allowance for an outer burial receptacle </w:t>
      </w:r>
      <w:r w:rsidR="00367B3F">
        <w:rPr>
          <w:rFonts w:ascii="Arial" w:hAnsi="Arial" w:cs="Arial"/>
        </w:rPr>
        <w:t>and verify entitlement to the payment</w:t>
      </w:r>
      <w:r w:rsidRPr="00367B3F">
        <w:rPr>
          <w:rFonts w:ascii="Arial" w:hAnsi="Arial" w:cs="Arial"/>
        </w:rPr>
        <w:t>, as authorized under 38 USC 2306</w:t>
      </w:r>
      <w:r w:rsidR="00367B3F">
        <w:rPr>
          <w:rFonts w:ascii="Arial" w:hAnsi="Arial" w:cs="Arial"/>
        </w:rPr>
        <w:t>(e)</w:t>
      </w:r>
      <w:r w:rsidRPr="00367B3F">
        <w:rPr>
          <w:rFonts w:ascii="Arial" w:hAnsi="Arial" w:cs="Arial"/>
        </w:rPr>
        <w:t>.</w:t>
      </w:r>
      <w:r w:rsidRPr="005B13A2">
        <w:rPr>
          <w:rFonts w:ascii="Arial" w:hAnsi="Arial" w:cs="Arial"/>
        </w:rPr>
        <w:t xml:space="preserve"> The information collection is voluntary for claimants seeking an allowance under this authority, which is stated on the form. The records are maintained in the system identified as </w:t>
      </w:r>
      <w:r w:rsidR="002F78A0">
        <w:rPr>
          <w:rFonts w:ascii="Arial" w:hAnsi="Arial" w:cs="Arial"/>
        </w:rPr>
        <w:t>13VA047</w:t>
      </w:r>
      <w:r w:rsidRPr="005B13A2">
        <w:rPr>
          <w:rFonts w:ascii="Arial" w:hAnsi="Arial" w:cs="Arial"/>
        </w:rPr>
        <w:t xml:space="preserve">, </w:t>
      </w:r>
      <w:r w:rsidR="002F78A0">
        <w:rPr>
          <w:rFonts w:ascii="Arial" w:hAnsi="Arial" w:cs="Arial"/>
        </w:rPr>
        <w:t>Individuals Submitting Invoices-Vouchers for Payment and Accounting Transactional Data-VA</w:t>
      </w:r>
      <w:r w:rsidRPr="005B13A2">
        <w:rPr>
          <w:rFonts w:ascii="Arial" w:hAnsi="Arial" w:cs="Arial"/>
        </w:rPr>
        <w:t xml:space="preserve">, as published on August </w:t>
      </w:r>
      <w:r w:rsidR="002F78A0">
        <w:rPr>
          <w:rFonts w:ascii="Arial" w:hAnsi="Arial" w:cs="Arial"/>
        </w:rPr>
        <w:t>31</w:t>
      </w:r>
      <w:r w:rsidRPr="005B13A2">
        <w:rPr>
          <w:rFonts w:ascii="Arial" w:hAnsi="Arial" w:cs="Arial"/>
        </w:rPr>
        <w:t xml:space="preserve">, </w:t>
      </w:r>
      <w:r w:rsidR="002F78A0">
        <w:rPr>
          <w:rFonts w:ascii="Arial" w:hAnsi="Arial" w:cs="Arial"/>
        </w:rPr>
        <w:t>2023</w:t>
      </w:r>
      <w:r w:rsidRPr="005B13A2">
        <w:rPr>
          <w:rFonts w:ascii="Arial" w:hAnsi="Arial" w:cs="Arial"/>
        </w:rPr>
        <w:t xml:space="preserve">, as Federal Register citation </w:t>
      </w:r>
      <w:r w:rsidR="002F78A0">
        <w:rPr>
          <w:rFonts w:ascii="Arial" w:hAnsi="Arial" w:cs="Arial"/>
        </w:rPr>
        <w:t xml:space="preserve">88 </w:t>
      </w:r>
      <w:r w:rsidRPr="005B13A2">
        <w:rPr>
          <w:rFonts w:ascii="Arial" w:hAnsi="Arial" w:cs="Arial"/>
        </w:rPr>
        <w:t>FR</w:t>
      </w:r>
      <w:r w:rsidR="002F78A0">
        <w:rPr>
          <w:rFonts w:ascii="Arial" w:hAnsi="Arial" w:cs="Arial"/>
        </w:rPr>
        <w:t xml:space="preserve"> 60269</w:t>
      </w:r>
      <w:r w:rsidRPr="005B13A2">
        <w:rPr>
          <w:rFonts w:ascii="Arial" w:hAnsi="Arial" w:cs="Arial"/>
        </w:rPr>
        <w:t>.</w:t>
      </w:r>
      <w:r w:rsidRPr="00F26D44" w:rsidR="0015509A">
        <w:rPr>
          <w:rFonts w:ascii="Arial" w:hAnsi="Arial" w:cs="Arial"/>
        </w:rPr>
        <w:t xml:space="preserve">   </w:t>
      </w:r>
    </w:p>
    <w:p w:rsidR="0015509A" w:rsidRPr="004E24EC" w14:paraId="0FC1FE2F" w14:textId="77777777">
      <w:pPr>
        <w:overflowPunct w:val="0"/>
        <w:autoSpaceDE w:val="0"/>
        <w:autoSpaceDN w:val="0"/>
        <w:adjustRightInd w:val="0"/>
        <w:rPr>
          <w:rFonts w:ascii="Arial" w:hAnsi="Arial" w:cs="Arial"/>
          <w:szCs w:val="20"/>
        </w:rPr>
      </w:pPr>
    </w:p>
    <w:p w:rsidR="00F977AE" w:rsidRPr="004E24EC" w:rsidP="00F977AE" w14:paraId="2FD5F59D" w14:textId="3EA3B50B">
      <w:pPr>
        <w:overflowPunct w:val="0"/>
        <w:autoSpaceDE w:val="0"/>
        <w:autoSpaceDN w:val="0"/>
        <w:adjustRightInd w:val="0"/>
        <w:rPr>
          <w:rFonts w:ascii="Arial" w:hAnsi="Arial" w:cs="Arial"/>
          <w:b/>
        </w:rPr>
      </w:pPr>
      <w:r w:rsidRPr="004E24EC">
        <w:rPr>
          <w:rFonts w:ascii="Arial" w:hAnsi="Arial" w:cs="Arial"/>
          <w:b/>
        </w:rPr>
        <w:t xml:space="preserve">11.  </w:t>
      </w:r>
      <w:r w:rsidR="00A87557">
        <w:rPr>
          <w:rFonts w:ascii="Arial" w:hAnsi="Arial" w:cs="Arial"/>
          <w:b/>
        </w:rPr>
        <w:t>Sensitive Questions</w:t>
      </w:r>
      <w:r w:rsidRPr="004E24EC">
        <w:rPr>
          <w:rFonts w:ascii="Arial" w:hAnsi="Arial" w:cs="Arial"/>
          <w:b/>
        </w:rPr>
        <w:t>.</w:t>
      </w:r>
    </w:p>
    <w:p w:rsidR="00F977AE" w:rsidRPr="004E24EC" w14:paraId="3E3C5D87" w14:textId="77777777">
      <w:pPr>
        <w:overflowPunct w:val="0"/>
        <w:autoSpaceDE w:val="0"/>
        <w:autoSpaceDN w:val="0"/>
        <w:adjustRightInd w:val="0"/>
        <w:rPr>
          <w:rFonts w:ascii="Arial" w:hAnsi="Arial" w:cs="Arial"/>
        </w:rPr>
      </w:pPr>
    </w:p>
    <w:p w:rsidR="00140FAE" w:rsidRPr="004E24EC" w14:paraId="2CDCE78D" w14:textId="56A59DC9">
      <w:pPr>
        <w:overflowPunct w:val="0"/>
        <w:autoSpaceDE w:val="0"/>
        <w:autoSpaceDN w:val="0"/>
        <w:adjustRightInd w:val="0"/>
        <w:rPr>
          <w:rFonts w:ascii="Arial" w:hAnsi="Arial" w:cs="Arial"/>
          <w:szCs w:val="20"/>
        </w:rPr>
      </w:pPr>
      <w:r>
        <w:rPr>
          <w:rFonts w:ascii="Arial" w:hAnsi="Arial" w:cs="Arial"/>
        </w:rPr>
        <w:t>No questions considered sensitive are being asked in this collection</w:t>
      </w:r>
      <w:r w:rsidR="00CE38ED">
        <w:rPr>
          <w:rFonts w:ascii="Arial" w:hAnsi="Arial" w:cs="Arial"/>
        </w:rPr>
        <w:t xml:space="preserve">.  </w:t>
      </w:r>
    </w:p>
    <w:p w:rsidR="00140FAE" w:rsidRPr="004E24EC" w14:paraId="31ABC817" w14:textId="77777777">
      <w:pPr>
        <w:overflowPunct w:val="0"/>
        <w:autoSpaceDE w:val="0"/>
        <w:autoSpaceDN w:val="0"/>
        <w:adjustRightInd w:val="0"/>
        <w:rPr>
          <w:rFonts w:ascii="Arial" w:hAnsi="Arial" w:cs="Arial"/>
          <w:szCs w:val="20"/>
        </w:rPr>
      </w:pPr>
    </w:p>
    <w:p w:rsidR="00F977AE" w:rsidRPr="004E24EC" w:rsidP="00F977AE" w14:paraId="5237E8CE" w14:textId="303483F6">
      <w:pPr>
        <w:overflowPunct w:val="0"/>
        <w:autoSpaceDE w:val="0"/>
        <w:autoSpaceDN w:val="0"/>
        <w:adjustRightInd w:val="0"/>
        <w:rPr>
          <w:rFonts w:ascii="Arial" w:hAnsi="Arial" w:cs="Arial"/>
          <w:b/>
        </w:rPr>
      </w:pPr>
      <w:r w:rsidRPr="004E24EC">
        <w:rPr>
          <w:rFonts w:ascii="Arial" w:hAnsi="Arial" w:cs="Arial"/>
          <w:b/>
        </w:rPr>
        <w:t xml:space="preserve">12.   </w:t>
      </w:r>
      <w:r w:rsidR="00142FD6">
        <w:rPr>
          <w:rFonts w:ascii="Arial" w:hAnsi="Arial" w:cs="Arial"/>
          <w:b/>
        </w:rPr>
        <w:t>Respondent Burden and its Labor Costs</w:t>
      </w:r>
      <w:r w:rsidRPr="00297EDB" w:rsidR="00253D0F">
        <w:rPr>
          <w:rFonts w:ascii="Arial" w:hAnsi="Arial" w:cs="Arial"/>
          <w:b/>
        </w:rPr>
        <w:t>:</w:t>
      </w:r>
      <w:r w:rsidRPr="004E24EC">
        <w:rPr>
          <w:rFonts w:ascii="Arial" w:hAnsi="Arial" w:cs="Arial"/>
          <w:b/>
        </w:rPr>
        <w:t xml:space="preserve">  </w:t>
      </w:r>
    </w:p>
    <w:p w:rsidR="00CC2C0A" w:rsidP="008575AC" w14:paraId="58065773" w14:textId="3E77DDF7">
      <w:pPr>
        <w:overflowPunct w:val="0"/>
        <w:autoSpaceDE w:val="0"/>
        <w:autoSpaceDN w:val="0"/>
        <w:adjustRightInd w:val="0"/>
        <w:rPr>
          <w:rFonts w:ascii="Arial" w:hAnsi="Arial" w:cs="Arial"/>
          <w:szCs w:val="20"/>
        </w:rPr>
      </w:pPr>
    </w:p>
    <w:p w:rsidR="00142FD6" w:rsidRPr="00142FD6" w:rsidP="00D604F9" w14:paraId="366E6DE1" w14:textId="5F320417">
      <w:pPr>
        <w:overflowPunct w:val="0"/>
        <w:autoSpaceDE w:val="0"/>
        <w:autoSpaceDN w:val="0"/>
        <w:adjustRightInd w:val="0"/>
        <w:rPr>
          <w:rFonts w:ascii="Arial" w:hAnsi="Arial" w:cs="Arial"/>
          <w:b/>
          <w:bCs/>
          <w:szCs w:val="20"/>
        </w:rPr>
      </w:pPr>
      <w:r w:rsidRPr="00142FD6">
        <w:rPr>
          <w:rFonts w:ascii="Arial" w:hAnsi="Arial" w:cs="Arial"/>
          <w:b/>
          <w:bCs/>
          <w:szCs w:val="20"/>
        </w:rPr>
        <w:t>Part A: Estimation of Respondent Burden</w:t>
      </w:r>
    </w:p>
    <w:p w:rsidR="00142FD6" w:rsidP="00D604F9" w14:paraId="323C448A" w14:textId="77777777">
      <w:pPr>
        <w:overflowPunct w:val="0"/>
        <w:autoSpaceDE w:val="0"/>
        <w:autoSpaceDN w:val="0"/>
        <w:adjustRightInd w:val="0"/>
        <w:rPr>
          <w:rFonts w:ascii="Arial" w:hAnsi="Arial" w:cs="Arial"/>
          <w:szCs w:val="20"/>
        </w:rPr>
      </w:pPr>
    </w:p>
    <w:p w:rsidR="00142FD6" w:rsidRPr="00142FD6" w:rsidP="00142FD6" w14:paraId="3BA3D887" w14:textId="21608022">
      <w:pPr>
        <w:numPr>
          <w:ilvl w:val="0"/>
          <w:numId w:val="9"/>
        </w:numPr>
        <w:overflowPunct w:val="0"/>
        <w:autoSpaceDE w:val="0"/>
        <w:autoSpaceDN w:val="0"/>
        <w:adjustRightInd w:val="0"/>
        <w:ind w:left="360"/>
        <w:rPr>
          <w:rFonts w:ascii="Arial" w:hAnsi="Arial" w:cs="Arial"/>
          <w:szCs w:val="20"/>
        </w:rPr>
      </w:pPr>
      <w:r w:rsidRPr="00142FD6">
        <w:rPr>
          <w:rFonts w:ascii="Arial" w:hAnsi="Arial" w:cs="Arial"/>
          <w:szCs w:val="20"/>
        </w:rPr>
        <w:t xml:space="preserve">Collection Instrument: </w:t>
      </w:r>
      <w:r>
        <w:rPr>
          <w:rFonts w:ascii="Arial" w:hAnsi="Arial" w:cs="Arial"/>
          <w:bCs/>
          <w:szCs w:val="20"/>
        </w:rPr>
        <w:t>Request for Payment of Monetary Allowance for Outer Burial Receptacles</w:t>
      </w:r>
      <w:r w:rsidRPr="00142FD6">
        <w:rPr>
          <w:rFonts w:ascii="Arial" w:hAnsi="Arial" w:cs="Arial"/>
          <w:bCs/>
          <w:szCs w:val="20"/>
        </w:rPr>
        <w:t>, VA Form 40-</w:t>
      </w:r>
      <w:r>
        <w:rPr>
          <w:rFonts w:ascii="Arial" w:hAnsi="Arial" w:cs="Arial"/>
          <w:bCs/>
          <w:szCs w:val="20"/>
        </w:rPr>
        <w:t>10232 (Part A)</w:t>
      </w:r>
    </w:p>
    <w:p w:rsidR="00142FD6" w:rsidRPr="00142FD6" w:rsidP="00142FD6" w14:paraId="17B68CBC" w14:textId="4CBC39F0">
      <w:pPr>
        <w:numPr>
          <w:ilvl w:val="1"/>
          <w:numId w:val="9"/>
        </w:numPr>
        <w:overflowPunct w:val="0"/>
        <w:autoSpaceDE w:val="0"/>
        <w:autoSpaceDN w:val="0"/>
        <w:adjustRightInd w:val="0"/>
        <w:ind w:left="1080"/>
        <w:rPr>
          <w:rFonts w:ascii="Arial" w:hAnsi="Arial" w:cs="Arial"/>
          <w:szCs w:val="20"/>
        </w:rPr>
      </w:pPr>
      <w:r w:rsidRPr="00142FD6">
        <w:rPr>
          <w:rFonts w:ascii="Arial" w:hAnsi="Arial" w:cs="Arial"/>
          <w:szCs w:val="20"/>
        </w:rPr>
        <w:t>Number of Respondents: 100</w:t>
      </w:r>
    </w:p>
    <w:p w:rsidR="00142FD6" w:rsidRPr="00142FD6" w:rsidP="00142FD6" w14:paraId="5141CC08" w14:textId="77777777">
      <w:pPr>
        <w:numPr>
          <w:ilvl w:val="1"/>
          <w:numId w:val="9"/>
        </w:numPr>
        <w:overflowPunct w:val="0"/>
        <w:autoSpaceDE w:val="0"/>
        <w:autoSpaceDN w:val="0"/>
        <w:adjustRightInd w:val="0"/>
        <w:ind w:left="1080"/>
        <w:rPr>
          <w:rFonts w:ascii="Arial" w:hAnsi="Arial" w:cs="Arial"/>
          <w:szCs w:val="20"/>
        </w:rPr>
      </w:pPr>
      <w:r w:rsidRPr="00142FD6">
        <w:rPr>
          <w:rFonts w:ascii="Arial" w:hAnsi="Arial" w:cs="Arial"/>
          <w:szCs w:val="20"/>
        </w:rPr>
        <w:t>Number of Responses per Respondent:  1</w:t>
      </w:r>
    </w:p>
    <w:p w:rsidR="00142FD6" w:rsidRPr="00142FD6" w:rsidP="00142FD6" w14:paraId="643D3089" w14:textId="7FE0F00A">
      <w:pPr>
        <w:numPr>
          <w:ilvl w:val="1"/>
          <w:numId w:val="9"/>
        </w:numPr>
        <w:overflowPunct w:val="0"/>
        <w:autoSpaceDE w:val="0"/>
        <w:autoSpaceDN w:val="0"/>
        <w:adjustRightInd w:val="0"/>
        <w:ind w:left="1080"/>
        <w:rPr>
          <w:rFonts w:ascii="Arial" w:hAnsi="Arial" w:cs="Arial"/>
          <w:szCs w:val="20"/>
        </w:rPr>
      </w:pPr>
      <w:r w:rsidRPr="00142FD6">
        <w:rPr>
          <w:rFonts w:ascii="Arial" w:hAnsi="Arial" w:cs="Arial"/>
          <w:szCs w:val="20"/>
        </w:rPr>
        <w:t xml:space="preserve">Number of Total Annual Responses: </w:t>
      </w:r>
      <w:r>
        <w:rPr>
          <w:rFonts w:ascii="Arial" w:hAnsi="Arial" w:cs="Arial"/>
          <w:szCs w:val="20"/>
        </w:rPr>
        <w:t>100</w:t>
      </w:r>
    </w:p>
    <w:p w:rsidR="00142FD6" w:rsidRPr="00142FD6" w:rsidP="00142FD6" w14:paraId="1A7BEB9C" w14:textId="77777777">
      <w:pPr>
        <w:numPr>
          <w:ilvl w:val="1"/>
          <w:numId w:val="9"/>
        </w:numPr>
        <w:overflowPunct w:val="0"/>
        <w:autoSpaceDE w:val="0"/>
        <w:autoSpaceDN w:val="0"/>
        <w:adjustRightInd w:val="0"/>
        <w:ind w:left="1080"/>
        <w:rPr>
          <w:rFonts w:ascii="Arial" w:hAnsi="Arial" w:cs="Arial"/>
          <w:szCs w:val="20"/>
        </w:rPr>
      </w:pPr>
      <w:r w:rsidRPr="00142FD6">
        <w:rPr>
          <w:rFonts w:ascii="Arial" w:hAnsi="Arial" w:cs="Arial"/>
          <w:szCs w:val="20"/>
        </w:rPr>
        <w:t>Response Time: 15 minutes</w:t>
      </w:r>
    </w:p>
    <w:p w:rsidR="00142FD6" w:rsidP="00142FD6" w14:paraId="1F0A9278" w14:textId="40FD68E1">
      <w:pPr>
        <w:numPr>
          <w:ilvl w:val="1"/>
          <w:numId w:val="9"/>
        </w:numPr>
        <w:overflowPunct w:val="0"/>
        <w:autoSpaceDE w:val="0"/>
        <w:autoSpaceDN w:val="0"/>
        <w:adjustRightInd w:val="0"/>
        <w:ind w:left="1080"/>
        <w:rPr>
          <w:rFonts w:ascii="Arial" w:hAnsi="Arial" w:cs="Arial"/>
          <w:szCs w:val="20"/>
        </w:rPr>
      </w:pPr>
      <w:r w:rsidRPr="00142FD6">
        <w:rPr>
          <w:rFonts w:ascii="Arial" w:hAnsi="Arial" w:cs="Arial"/>
          <w:szCs w:val="20"/>
        </w:rPr>
        <w:t xml:space="preserve">Respondent Burden Hours: </w:t>
      </w:r>
      <w:r>
        <w:rPr>
          <w:rFonts w:ascii="Arial" w:hAnsi="Arial" w:cs="Arial"/>
          <w:szCs w:val="20"/>
        </w:rPr>
        <w:t>25</w:t>
      </w:r>
    </w:p>
    <w:p w:rsidR="00142FD6" w:rsidRPr="00142FD6" w:rsidP="00142FD6" w14:paraId="1D1DCCE6" w14:textId="77777777">
      <w:pPr>
        <w:overflowPunct w:val="0"/>
        <w:autoSpaceDE w:val="0"/>
        <w:autoSpaceDN w:val="0"/>
        <w:adjustRightInd w:val="0"/>
        <w:rPr>
          <w:rFonts w:ascii="Arial" w:hAnsi="Arial" w:cs="Arial"/>
          <w:szCs w:val="20"/>
        </w:rPr>
      </w:pPr>
    </w:p>
    <w:p w:rsidR="00142FD6" w:rsidRPr="00142FD6" w:rsidP="00142FD6" w14:paraId="6AFB4C8D" w14:textId="693AF637">
      <w:pPr>
        <w:numPr>
          <w:ilvl w:val="0"/>
          <w:numId w:val="9"/>
        </w:numPr>
        <w:overflowPunct w:val="0"/>
        <w:autoSpaceDE w:val="0"/>
        <w:autoSpaceDN w:val="0"/>
        <w:adjustRightInd w:val="0"/>
        <w:ind w:left="360"/>
        <w:rPr>
          <w:rFonts w:ascii="Arial" w:hAnsi="Arial" w:cs="Arial"/>
          <w:szCs w:val="20"/>
        </w:rPr>
      </w:pPr>
      <w:r w:rsidRPr="00142FD6">
        <w:rPr>
          <w:rFonts w:ascii="Arial" w:hAnsi="Arial" w:cs="Arial"/>
          <w:szCs w:val="20"/>
        </w:rPr>
        <w:t xml:space="preserve">Collection Instrument: </w:t>
      </w:r>
      <w:r>
        <w:rPr>
          <w:rFonts w:ascii="Arial" w:hAnsi="Arial" w:cs="Arial"/>
          <w:bCs/>
          <w:szCs w:val="20"/>
        </w:rPr>
        <w:t>Request for Payment of Monetary Allowance for Outer Burial Receptacles</w:t>
      </w:r>
      <w:r w:rsidRPr="00142FD6">
        <w:rPr>
          <w:rFonts w:ascii="Arial" w:hAnsi="Arial" w:cs="Arial"/>
          <w:bCs/>
          <w:szCs w:val="20"/>
        </w:rPr>
        <w:t>, VA Form 40-</w:t>
      </w:r>
      <w:r>
        <w:rPr>
          <w:rFonts w:ascii="Arial" w:hAnsi="Arial" w:cs="Arial"/>
          <w:bCs/>
          <w:szCs w:val="20"/>
        </w:rPr>
        <w:t>10232 (Part B)</w:t>
      </w:r>
    </w:p>
    <w:p w:rsidR="00142FD6" w:rsidRPr="00142FD6" w:rsidP="00142FD6" w14:paraId="45B4B6AE" w14:textId="62EBDCC0">
      <w:pPr>
        <w:numPr>
          <w:ilvl w:val="1"/>
          <w:numId w:val="9"/>
        </w:numPr>
        <w:overflowPunct w:val="0"/>
        <w:autoSpaceDE w:val="0"/>
        <w:autoSpaceDN w:val="0"/>
        <w:adjustRightInd w:val="0"/>
        <w:ind w:left="1080"/>
        <w:rPr>
          <w:rFonts w:ascii="Arial" w:hAnsi="Arial" w:cs="Arial"/>
          <w:szCs w:val="20"/>
        </w:rPr>
      </w:pPr>
      <w:r w:rsidRPr="00142FD6">
        <w:rPr>
          <w:rFonts w:ascii="Arial" w:hAnsi="Arial" w:cs="Arial"/>
          <w:szCs w:val="20"/>
        </w:rPr>
        <w:t xml:space="preserve">Number of Respondents: </w:t>
      </w:r>
      <w:r>
        <w:rPr>
          <w:rFonts w:ascii="Arial" w:hAnsi="Arial" w:cs="Arial"/>
          <w:szCs w:val="20"/>
        </w:rPr>
        <w:t>10</w:t>
      </w:r>
    </w:p>
    <w:p w:rsidR="00142FD6" w:rsidRPr="00142FD6" w:rsidP="00142FD6" w14:paraId="40D11BFC" w14:textId="197D5A40">
      <w:pPr>
        <w:numPr>
          <w:ilvl w:val="1"/>
          <w:numId w:val="9"/>
        </w:numPr>
        <w:overflowPunct w:val="0"/>
        <w:autoSpaceDE w:val="0"/>
        <w:autoSpaceDN w:val="0"/>
        <w:adjustRightInd w:val="0"/>
        <w:ind w:left="1080"/>
        <w:rPr>
          <w:rFonts w:ascii="Arial" w:hAnsi="Arial" w:cs="Arial"/>
          <w:szCs w:val="20"/>
        </w:rPr>
      </w:pPr>
      <w:r w:rsidRPr="00142FD6">
        <w:rPr>
          <w:rFonts w:ascii="Arial" w:hAnsi="Arial" w:cs="Arial"/>
          <w:szCs w:val="20"/>
        </w:rPr>
        <w:t xml:space="preserve">Number of Responses per Respondent:  </w:t>
      </w:r>
      <w:r>
        <w:rPr>
          <w:rFonts w:ascii="Arial" w:hAnsi="Arial" w:cs="Arial"/>
          <w:szCs w:val="20"/>
        </w:rPr>
        <w:t>4</w:t>
      </w:r>
    </w:p>
    <w:p w:rsidR="00142FD6" w:rsidRPr="00142FD6" w:rsidP="00142FD6" w14:paraId="312B662B" w14:textId="6DE77464">
      <w:pPr>
        <w:numPr>
          <w:ilvl w:val="1"/>
          <w:numId w:val="9"/>
        </w:numPr>
        <w:overflowPunct w:val="0"/>
        <w:autoSpaceDE w:val="0"/>
        <w:autoSpaceDN w:val="0"/>
        <w:adjustRightInd w:val="0"/>
        <w:ind w:left="1080"/>
        <w:rPr>
          <w:rFonts w:ascii="Arial" w:hAnsi="Arial" w:cs="Arial"/>
          <w:szCs w:val="20"/>
        </w:rPr>
      </w:pPr>
      <w:r w:rsidRPr="00142FD6">
        <w:rPr>
          <w:rFonts w:ascii="Arial" w:hAnsi="Arial" w:cs="Arial"/>
          <w:szCs w:val="20"/>
        </w:rPr>
        <w:t xml:space="preserve">Number of Total Annual Responses: </w:t>
      </w:r>
      <w:r>
        <w:rPr>
          <w:rFonts w:ascii="Arial" w:hAnsi="Arial" w:cs="Arial"/>
          <w:szCs w:val="20"/>
        </w:rPr>
        <w:t>40</w:t>
      </w:r>
    </w:p>
    <w:p w:rsidR="00142FD6" w:rsidRPr="00142FD6" w:rsidP="00142FD6" w14:paraId="68FB4E5E" w14:textId="77777777">
      <w:pPr>
        <w:numPr>
          <w:ilvl w:val="1"/>
          <w:numId w:val="9"/>
        </w:numPr>
        <w:overflowPunct w:val="0"/>
        <w:autoSpaceDE w:val="0"/>
        <w:autoSpaceDN w:val="0"/>
        <w:adjustRightInd w:val="0"/>
        <w:ind w:left="1080"/>
        <w:rPr>
          <w:rFonts w:ascii="Arial" w:hAnsi="Arial" w:cs="Arial"/>
          <w:szCs w:val="20"/>
        </w:rPr>
      </w:pPr>
      <w:r w:rsidRPr="00142FD6">
        <w:rPr>
          <w:rFonts w:ascii="Arial" w:hAnsi="Arial" w:cs="Arial"/>
          <w:szCs w:val="20"/>
        </w:rPr>
        <w:t>Response Time: 15 minutes</w:t>
      </w:r>
    </w:p>
    <w:p w:rsidR="00142FD6" w:rsidRPr="00142FD6" w:rsidP="00142FD6" w14:paraId="0BFA68AF" w14:textId="505E19B6">
      <w:pPr>
        <w:numPr>
          <w:ilvl w:val="1"/>
          <w:numId w:val="9"/>
        </w:numPr>
        <w:overflowPunct w:val="0"/>
        <w:autoSpaceDE w:val="0"/>
        <w:autoSpaceDN w:val="0"/>
        <w:adjustRightInd w:val="0"/>
        <w:ind w:left="1080"/>
        <w:rPr>
          <w:rFonts w:ascii="Arial" w:hAnsi="Arial" w:cs="Arial"/>
          <w:szCs w:val="20"/>
        </w:rPr>
      </w:pPr>
      <w:r w:rsidRPr="00142FD6">
        <w:rPr>
          <w:rFonts w:ascii="Arial" w:hAnsi="Arial" w:cs="Arial"/>
          <w:szCs w:val="20"/>
        </w:rPr>
        <w:t xml:space="preserve">Respondent Burden Hours: </w:t>
      </w:r>
      <w:r>
        <w:rPr>
          <w:rFonts w:ascii="Arial" w:hAnsi="Arial" w:cs="Arial"/>
          <w:szCs w:val="20"/>
        </w:rPr>
        <w:t>10</w:t>
      </w:r>
    </w:p>
    <w:p w:rsidR="00142FD6" w:rsidRPr="00142FD6" w:rsidP="00142FD6" w14:paraId="1C2FA5E0" w14:textId="450D4417">
      <w:pPr>
        <w:overflowPunct w:val="0"/>
        <w:autoSpaceDE w:val="0"/>
        <w:autoSpaceDN w:val="0"/>
        <w:adjustRightInd w:val="0"/>
        <w:rPr>
          <w:rFonts w:ascii="Arial" w:hAnsi="Arial" w:cs="Arial"/>
          <w:szCs w:val="20"/>
        </w:rPr>
      </w:pPr>
      <w:r w:rsidRPr="00142FD6">
        <w:rPr>
          <w:rFonts w:ascii="Arial" w:hAnsi="Arial" w:cs="Arial"/>
          <w:szCs w:val="20"/>
        </w:rPr>
        <w:t xml:space="preserve"> </w:t>
      </w:r>
    </w:p>
    <w:p w:rsidR="00142FD6" w:rsidRPr="00142FD6" w:rsidP="00142FD6" w14:paraId="225EEA02" w14:textId="77777777">
      <w:pPr>
        <w:numPr>
          <w:ilvl w:val="0"/>
          <w:numId w:val="9"/>
        </w:numPr>
        <w:overflowPunct w:val="0"/>
        <w:autoSpaceDE w:val="0"/>
        <w:autoSpaceDN w:val="0"/>
        <w:adjustRightInd w:val="0"/>
        <w:ind w:left="360"/>
        <w:rPr>
          <w:rFonts w:ascii="Arial" w:hAnsi="Arial" w:cs="Arial"/>
          <w:szCs w:val="20"/>
        </w:rPr>
      </w:pPr>
      <w:r w:rsidRPr="00142FD6">
        <w:rPr>
          <w:rFonts w:ascii="Arial" w:hAnsi="Arial" w:cs="Arial"/>
          <w:szCs w:val="20"/>
        </w:rPr>
        <w:t>Total Submission Burden</w:t>
      </w:r>
    </w:p>
    <w:p w:rsidR="00142FD6" w:rsidRPr="00142FD6" w:rsidP="00142FD6" w14:paraId="2E44202D" w14:textId="1C750E42">
      <w:pPr>
        <w:numPr>
          <w:ilvl w:val="1"/>
          <w:numId w:val="9"/>
        </w:numPr>
        <w:overflowPunct w:val="0"/>
        <w:autoSpaceDE w:val="0"/>
        <w:autoSpaceDN w:val="0"/>
        <w:adjustRightInd w:val="0"/>
        <w:ind w:left="1080"/>
        <w:rPr>
          <w:rFonts w:ascii="Arial" w:hAnsi="Arial" w:cs="Arial"/>
          <w:szCs w:val="20"/>
        </w:rPr>
      </w:pPr>
      <w:r w:rsidRPr="00142FD6">
        <w:rPr>
          <w:rFonts w:ascii="Arial" w:hAnsi="Arial" w:cs="Arial"/>
          <w:szCs w:val="20"/>
        </w:rPr>
        <w:t xml:space="preserve">Total Number of Respondents: </w:t>
      </w:r>
      <w:r>
        <w:rPr>
          <w:rFonts w:ascii="Arial" w:hAnsi="Arial" w:cs="Arial"/>
          <w:szCs w:val="20"/>
        </w:rPr>
        <w:t>110</w:t>
      </w:r>
    </w:p>
    <w:p w:rsidR="00142FD6" w:rsidRPr="00142FD6" w:rsidP="00142FD6" w14:paraId="069322D6" w14:textId="13B91756">
      <w:pPr>
        <w:numPr>
          <w:ilvl w:val="1"/>
          <w:numId w:val="9"/>
        </w:numPr>
        <w:overflowPunct w:val="0"/>
        <w:autoSpaceDE w:val="0"/>
        <w:autoSpaceDN w:val="0"/>
        <w:adjustRightInd w:val="0"/>
        <w:ind w:left="1080"/>
        <w:rPr>
          <w:rFonts w:ascii="Arial" w:hAnsi="Arial" w:cs="Arial"/>
          <w:szCs w:val="20"/>
        </w:rPr>
      </w:pPr>
      <w:r w:rsidRPr="00142FD6">
        <w:rPr>
          <w:rFonts w:ascii="Arial" w:hAnsi="Arial" w:cs="Arial"/>
          <w:szCs w:val="20"/>
        </w:rPr>
        <w:t xml:space="preserve">Total Number of Annual Responses: </w:t>
      </w:r>
      <w:r>
        <w:rPr>
          <w:rFonts w:ascii="Arial" w:hAnsi="Arial" w:cs="Arial"/>
          <w:szCs w:val="20"/>
        </w:rPr>
        <w:t>14</w:t>
      </w:r>
      <w:r w:rsidRPr="00142FD6">
        <w:rPr>
          <w:rFonts w:ascii="Arial" w:hAnsi="Arial" w:cs="Arial"/>
          <w:szCs w:val="20"/>
        </w:rPr>
        <w:t>0</w:t>
      </w:r>
    </w:p>
    <w:p w:rsidR="00142FD6" w:rsidRPr="00142FD6" w:rsidP="00142FD6" w14:paraId="55AC1FF7" w14:textId="432DBFD3">
      <w:pPr>
        <w:numPr>
          <w:ilvl w:val="1"/>
          <w:numId w:val="9"/>
        </w:numPr>
        <w:overflowPunct w:val="0"/>
        <w:autoSpaceDE w:val="0"/>
        <w:autoSpaceDN w:val="0"/>
        <w:adjustRightInd w:val="0"/>
        <w:ind w:left="1080"/>
        <w:rPr>
          <w:rFonts w:ascii="Arial" w:hAnsi="Arial" w:cs="Arial"/>
          <w:szCs w:val="20"/>
        </w:rPr>
      </w:pPr>
      <w:r w:rsidRPr="00142FD6">
        <w:rPr>
          <w:rFonts w:ascii="Arial" w:hAnsi="Arial" w:cs="Arial"/>
          <w:szCs w:val="20"/>
        </w:rPr>
        <w:t xml:space="preserve">Total Respondent Burden Hours: </w:t>
      </w:r>
      <w:r>
        <w:rPr>
          <w:rFonts w:ascii="Arial" w:hAnsi="Arial" w:cs="Arial"/>
          <w:szCs w:val="20"/>
        </w:rPr>
        <w:t>35</w:t>
      </w:r>
    </w:p>
    <w:p w:rsidR="00142FD6" w:rsidP="00D604F9" w14:paraId="1C813BA4" w14:textId="77777777">
      <w:pPr>
        <w:overflowPunct w:val="0"/>
        <w:autoSpaceDE w:val="0"/>
        <w:autoSpaceDN w:val="0"/>
        <w:adjustRightInd w:val="0"/>
        <w:rPr>
          <w:rFonts w:ascii="Arial" w:hAnsi="Arial" w:cs="Arial"/>
          <w:szCs w:val="20"/>
        </w:rPr>
      </w:pPr>
    </w:p>
    <w:p w:rsidR="00142FD6" w:rsidRPr="00142FD6" w:rsidP="00142FD6" w14:paraId="1822582D" w14:textId="1BBA5624">
      <w:pPr>
        <w:overflowPunct w:val="0"/>
        <w:autoSpaceDE w:val="0"/>
        <w:autoSpaceDN w:val="0"/>
        <w:adjustRightInd w:val="0"/>
        <w:rPr>
          <w:rFonts w:ascii="Arial" w:hAnsi="Arial" w:cs="Arial"/>
          <w:b/>
          <w:bCs/>
          <w:szCs w:val="20"/>
        </w:rPr>
      </w:pPr>
      <w:r w:rsidRPr="00142FD6">
        <w:rPr>
          <w:rFonts w:ascii="Arial" w:hAnsi="Arial" w:cs="Arial"/>
          <w:b/>
          <w:bCs/>
          <w:szCs w:val="20"/>
        </w:rPr>
        <w:t xml:space="preserve">Part </w:t>
      </w:r>
      <w:r w:rsidR="00BF0996">
        <w:rPr>
          <w:rFonts w:ascii="Arial" w:hAnsi="Arial" w:cs="Arial"/>
          <w:b/>
          <w:bCs/>
          <w:szCs w:val="20"/>
        </w:rPr>
        <w:t>B</w:t>
      </w:r>
      <w:r w:rsidRPr="00142FD6">
        <w:rPr>
          <w:rFonts w:ascii="Arial" w:hAnsi="Arial" w:cs="Arial"/>
          <w:b/>
          <w:bCs/>
          <w:szCs w:val="20"/>
        </w:rPr>
        <w:t xml:space="preserve">: </w:t>
      </w:r>
      <w:r w:rsidR="00BF0996">
        <w:rPr>
          <w:rFonts w:ascii="Arial" w:hAnsi="Arial" w:cs="Arial"/>
          <w:b/>
          <w:bCs/>
          <w:szCs w:val="20"/>
        </w:rPr>
        <w:t>Labor Cost of</w:t>
      </w:r>
      <w:r w:rsidRPr="00142FD6">
        <w:rPr>
          <w:rFonts w:ascii="Arial" w:hAnsi="Arial" w:cs="Arial"/>
          <w:b/>
          <w:bCs/>
          <w:szCs w:val="20"/>
        </w:rPr>
        <w:t xml:space="preserve"> Respondent Burden</w:t>
      </w:r>
    </w:p>
    <w:p w:rsidR="00142FD6" w:rsidRPr="00142FD6" w:rsidP="00142FD6" w14:paraId="7F50A238" w14:textId="355E3831">
      <w:pPr>
        <w:numPr>
          <w:ilvl w:val="0"/>
          <w:numId w:val="10"/>
        </w:numPr>
        <w:overflowPunct w:val="0"/>
        <w:autoSpaceDE w:val="0"/>
        <w:autoSpaceDN w:val="0"/>
        <w:adjustRightInd w:val="0"/>
        <w:rPr>
          <w:rFonts w:ascii="Arial" w:hAnsi="Arial" w:cs="Arial"/>
          <w:szCs w:val="20"/>
        </w:rPr>
      </w:pPr>
      <w:r w:rsidRPr="00142FD6">
        <w:rPr>
          <w:rFonts w:ascii="Arial" w:hAnsi="Arial" w:cs="Arial"/>
          <w:szCs w:val="20"/>
        </w:rPr>
        <w:t xml:space="preserve">Collection Instrument: </w:t>
      </w:r>
      <w:r>
        <w:rPr>
          <w:rFonts w:ascii="Arial" w:hAnsi="Arial" w:cs="Arial"/>
          <w:bCs/>
          <w:szCs w:val="20"/>
        </w:rPr>
        <w:t>Request for Payment of Monetary Allowance for Outer Burial Receptacles</w:t>
      </w:r>
      <w:r w:rsidRPr="00142FD6">
        <w:rPr>
          <w:rFonts w:ascii="Arial" w:hAnsi="Arial" w:cs="Arial"/>
          <w:bCs/>
          <w:szCs w:val="20"/>
        </w:rPr>
        <w:t>, VA Form 40-</w:t>
      </w:r>
      <w:r>
        <w:rPr>
          <w:rFonts w:ascii="Arial" w:hAnsi="Arial" w:cs="Arial"/>
          <w:bCs/>
          <w:szCs w:val="20"/>
        </w:rPr>
        <w:t>10232 (Part A</w:t>
      </w:r>
      <w:r w:rsidR="00C12301">
        <w:rPr>
          <w:rFonts w:ascii="Arial" w:hAnsi="Arial" w:cs="Arial"/>
          <w:bCs/>
          <w:szCs w:val="20"/>
        </w:rPr>
        <w:t>, Allowance for Privately Purchased Outer Burial Receptacles</w:t>
      </w:r>
      <w:r>
        <w:rPr>
          <w:rFonts w:ascii="Arial" w:hAnsi="Arial" w:cs="Arial"/>
          <w:bCs/>
          <w:szCs w:val="20"/>
        </w:rPr>
        <w:t>)</w:t>
      </w:r>
    </w:p>
    <w:p w:rsidR="00142FD6" w:rsidP="00142FD6" w14:paraId="41308EF1" w14:textId="2404553F">
      <w:pPr>
        <w:pStyle w:val="ListParagraph"/>
        <w:numPr>
          <w:ilvl w:val="1"/>
          <w:numId w:val="10"/>
        </w:numPr>
        <w:contextualSpacing/>
        <w:rPr>
          <w:rFonts w:ascii="Arial" w:hAnsi="Arial" w:cs="Arial"/>
        </w:rPr>
      </w:pPr>
      <w:r>
        <w:rPr>
          <w:rFonts w:ascii="Arial" w:hAnsi="Arial" w:cs="Arial"/>
        </w:rPr>
        <w:t>Number of Total Annual Responses: 1</w:t>
      </w:r>
      <w:r w:rsidR="00BF0996">
        <w:rPr>
          <w:rFonts w:ascii="Arial" w:hAnsi="Arial" w:cs="Arial"/>
        </w:rPr>
        <w:t>0</w:t>
      </w:r>
      <w:r>
        <w:rPr>
          <w:rFonts w:ascii="Arial" w:hAnsi="Arial" w:cs="Arial"/>
        </w:rPr>
        <w:t>0</w:t>
      </w:r>
    </w:p>
    <w:p w:rsidR="00142FD6" w:rsidP="00142FD6" w14:paraId="7EE8831F" w14:textId="77777777">
      <w:pPr>
        <w:pStyle w:val="ListParagraph"/>
        <w:numPr>
          <w:ilvl w:val="1"/>
          <w:numId w:val="10"/>
        </w:numPr>
        <w:contextualSpacing/>
        <w:rPr>
          <w:rFonts w:ascii="Arial" w:hAnsi="Arial" w:cs="Arial"/>
        </w:rPr>
      </w:pPr>
      <w:r>
        <w:rPr>
          <w:rFonts w:ascii="Arial" w:hAnsi="Arial" w:cs="Arial"/>
        </w:rPr>
        <w:t>Response Time: 15 minutes</w:t>
      </w:r>
    </w:p>
    <w:p w:rsidR="00142FD6" w:rsidP="00142FD6" w14:paraId="38FB38B8" w14:textId="6433101F">
      <w:pPr>
        <w:pStyle w:val="ListParagraph"/>
        <w:numPr>
          <w:ilvl w:val="1"/>
          <w:numId w:val="10"/>
        </w:numPr>
        <w:spacing w:after="200" w:line="276" w:lineRule="auto"/>
        <w:contextualSpacing/>
        <w:rPr>
          <w:rFonts w:ascii="Arial" w:hAnsi="Arial" w:cs="Arial"/>
        </w:rPr>
      </w:pPr>
      <w:r>
        <w:rPr>
          <w:rFonts w:ascii="Arial" w:hAnsi="Arial" w:cs="Arial"/>
        </w:rPr>
        <w:t xml:space="preserve">Respondent Hourly Wage: </w:t>
      </w:r>
      <w:r w:rsidRPr="00B6292B">
        <w:rPr>
          <w:rFonts w:ascii="Arial" w:hAnsi="Arial" w:cs="Arial"/>
        </w:rPr>
        <w:t>$</w:t>
      </w:r>
      <w:r w:rsidR="0097631A">
        <w:rPr>
          <w:rFonts w:ascii="Arial" w:hAnsi="Arial" w:cs="Arial"/>
        </w:rPr>
        <w:t>31.48</w:t>
      </w:r>
      <w:r w:rsidRPr="00B6292B">
        <w:rPr>
          <w:rFonts w:ascii="Arial" w:hAnsi="Arial" w:cs="Arial"/>
        </w:rPr>
        <w:t xml:space="preserve"> </w:t>
      </w:r>
    </w:p>
    <w:p w:rsidR="00142FD6" w:rsidP="00142FD6" w14:paraId="18BBB972" w14:textId="5BF61E88">
      <w:pPr>
        <w:pStyle w:val="ListParagraph"/>
        <w:numPr>
          <w:ilvl w:val="1"/>
          <w:numId w:val="10"/>
        </w:numPr>
        <w:spacing w:after="200" w:line="276" w:lineRule="auto"/>
        <w:contextualSpacing/>
        <w:rPr>
          <w:rFonts w:ascii="Arial" w:hAnsi="Arial" w:cs="Arial"/>
        </w:rPr>
      </w:pPr>
      <w:r>
        <w:rPr>
          <w:rFonts w:ascii="Arial" w:hAnsi="Arial" w:cs="Arial"/>
        </w:rPr>
        <w:t>Labor Burden per Response: $</w:t>
      </w:r>
      <w:r w:rsidR="0097631A">
        <w:rPr>
          <w:rFonts w:ascii="Arial" w:hAnsi="Arial" w:cs="Arial"/>
        </w:rPr>
        <w:t>7.87</w:t>
      </w:r>
    </w:p>
    <w:p w:rsidR="00142FD6" w:rsidRPr="00142FD6" w:rsidP="00142FD6" w14:paraId="36989AF3" w14:textId="6C62A22E">
      <w:pPr>
        <w:pStyle w:val="ListParagraph"/>
        <w:numPr>
          <w:ilvl w:val="1"/>
          <w:numId w:val="10"/>
        </w:numPr>
        <w:spacing w:after="200" w:line="276" w:lineRule="auto"/>
        <w:rPr>
          <w:rFonts w:ascii="Arial" w:hAnsi="Arial" w:cs="Arial"/>
        </w:rPr>
      </w:pPr>
      <w:r>
        <w:rPr>
          <w:rFonts w:ascii="Arial" w:hAnsi="Arial" w:cs="Arial"/>
        </w:rPr>
        <w:t>Total Labor Burden: $</w:t>
      </w:r>
      <w:r w:rsidR="0097631A">
        <w:rPr>
          <w:rFonts w:ascii="Arial" w:hAnsi="Arial" w:cs="Arial"/>
        </w:rPr>
        <w:t>787.00</w:t>
      </w:r>
    </w:p>
    <w:p w:rsidR="00142FD6" w:rsidRPr="00142FD6" w:rsidP="00BF0996" w14:paraId="3886B19A" w14:textId="5E230777">
      <w:pPr>
        <w:numPr>
          <w:ilvl w:val="0"/>
          <w:numId w:val="10"/>
        </w:numPr>
        <w:overflowPunct w:val="0"/>
        <w:autoSpaceDE w:val="0"/>
        <w:autoSpaceDN w:val="0"/>
        <w:adjustRightInd w:val="0"/>
        <w:ind w:left="450"/>
        <w:rPr>
          <w:rFonts w:ascii="Arial" w:hAnsi="Arial" w:cs="Arial"/>
          <w:szCs w:val="20"/>
        </w:rPr>
      </w:pPr>
      <w:r w:rsidRPr="00142FD6">
        <w:rPr>
          <w:rFonts w:ascii="Arial" w:hAnsi="Arial" w:cs="Arial"/>
          <w:szCs w:val="20"/>
        </w:rPr>
        <w:t xml:space="preserve">Collection Instrument: </w:t>
      </w:r>
      <w:r>
        <w:rPr>
          <w:rFonts w:ascii="Arial" w:hAnsi="Arial" w:cs="Arial"/>
          <w:bCs/>
          <w:szCs w:val="20"/>
        </w:rPr>
        <w:t>Request for Payment of Monetary Allowance for Outer Burial Receptacles</w:t>
      </w:r>
      <w:r w:rsidRPr="00142FD6">
        <w:rPr>
          <w:rFonts w:ascii="Arial" w:hAnsi="Arial" w:cs="Arial"/>
          <w:bCs/>
          <w:szCs w:val="20"/>
        </w:rPr>
        <w:t>, VA Form 40-</w:t>
      </w:r>
      <w:r>
        <w:rPr>
          <w:rFonts w:ascii="Arial" w:hAnsi="Arial" w:cs="Arial"/>
          <w:bCs/>
          <w:szCs w:val="20"/>
        </w:rPr>
        <w:t>10232 (Part B</w:t>
      </w:r>
      <w:r w:rsidR="00C12301">
        <w:rPr>
          <w:rFonts w:ascii="Arial" w:hAnsi="Arial" w:cs="Arial"/>
          <w:bCs/>
          <w:szCs w:val="20"/>
        </w:rPr>
        <w:t>, Allowance for Outer Burial Receptacles Placed at Time of Interment</w:t>
      </w:r>
      <w:r>
        <w:rPr>
          <w:rFonts w:ascii="Arial" w:hAnsi="Arial" w:cs="Arial"/>
          <w:bCs/>
          <w:szCs w:val="20"/>
        </w:rPr>
        <w:t>)</w:t>
      </w:r>
    </w:p>
    <w:p w:rsidR="00BF0996" w:rsidP="00BF0996" w14:paraId="16380A05" w14:textId="2F61FDE0">
      <w:pPr>
        <w:pStyle w:val="ListParagraph"/>
        <w:numPr>
          <w:ilvl w:val="1"/>
          <w:numId w:val="10"/>
        </w:numPr>
        <w:contextualSpacing/>
        <w:rPr>
          <w:rFonts w:ascii="Arial" w:hAnsi="Arial" w:cs="Arial"/>
        </w:rPr>
      </w:pPr>
      <w:r>
        <w:rPr>
          <w:rFonts w:ascii="Arial" w:hAnsi="Arial" w:cs="Arial"/>
        </w:rPr>
        <w:t>Number of Total Annual Responses: 40</w:t>
      </w:r>
    </w:p>
    <w:p w:rsidR="00BF0996" w:rsidP="00BF0996" w14:paraId="7EE5137E" w14:textId="77777777">
      <w:pPr>
        <w:pStyle w:val="ListParagraph"/>
        <w:numPr>
          <w:ilvl w:val="1"/>
          <w:numId w:val="10"/>
        </w:numPr>
        <w:contextualSpacing/>
        <w:rPr>
          <w:rFonts w:ascii="Arial" w:hAnsi="Arial" w:cs="Arial"/>
        </w:rPr>
      </w:pPr>
      <w:r>
        <w:rPr>
          <w:rFonts w:ascii="Arial" w:hAnsi="Arial" w:cs="Arial"/>
        </w:rPr>
        <w:t>Response Time: 15 minutes</w:t>
      </w:r>
    </w:p>
    <w:p w:rsidR="00BF0996" w:rsidP="00BF0996" w14:paraId="3529B306" w14:textId="0DF7160B">
      <w:pPr>
        <w:pStyle w:val="ListParagraph"/>
        <w:numPr>
          <w:ilvl w:val="1"/>
          <w:numId w:val="10"/>
        </w:numPr>
        <w:spacing w:after="200" w:line="276" w:lineRule="auto"/>
        <w:contextualSpacing/>
        <w:rPr>
          <w:rFonts w:ascii="Arial" w:hAnsi="Arial" w:cs="Arial"/>
        </w:rPr>
      </w:pPr>
      <w:r>
        <w:rPr>
          <w:rFonts w:ascii="Arial" w:hAnsi="Arial" w:cs="Arial"/>
        </w:rPr>
        <w:t xml:space="preserve">Respondent Hourly Wage: </w:t>
      </w:r>
      <w:r w:rsidRPr="00B6292B">
        <w:rPr>
          <w:rFonts w:ascii="Arial" w:hAnsi="Arial" w:cs="Arial"/>
        </w:rPr>
        <w:t>$</w:t>
      </w:r>
      <w:r w:rsidR="0097631A">
        <w:rPr>
          <w:rFonts w:ascii="Arial" w:hAnsi="Arial" w:cs="Arial"/>
        </w:rPr>
        <w:t>31.48</w:t>
      </w:r>
      <w:r w:rsidRPr="00B6292B">
        <w:rPr>
          <w:rFonts w:ascii="Arial" w:hAnsi="Arial" w:cs="Arial"/>
        </w:rPr>
        <w:t xml:space="preserve"> </w:t>
      </w:r>
    </w:p>
    <w:p w:rsidR="00BF0996" w:rsidP="00BF0996" w14:paraId="1BC5B689" w14:textId="5C9B90B2">
      <w:pPr>
        <w:pStyle w:val="ListParagraph"/>
        <w:numPr>
          <w:ilvl w:val="1"/>
          <w:numId w:val="10"/>
        </w:numPr>
        <w:spacing w:after="200" w:line="276" w:lineRule="auto"/>
        <w:contextualSpacing/>
        <w:rPr>
          <w:rFonts w:ascii="Arial" w:hAnsi="Arial" w:cs="Arial"/>
        </w:rPr>
      </w:pPr>
      <w:r>
        <w:rPr>
          <w:rFonts w:ascii="Arial" w:hAnsi="Arial" w:cs="Arial"/>
        </w:rPr>
        <w:t>Labor Burden per Response: $</w:t>
      </w:r>
      <w:r w:rsidR="0097631A">
        <w:rPr>
          <w:rFonts w:ascii="Arial" w:hAnsi="Arial" w:cs="Arial"/>
        </w:rPr>
        <w:t>7.87</w:t>
      </w:r>
    </w:p>
    <w:p w:rsidR="00142FD6" w:rsidRPr="00BF0996" w:rsidP="00BF0996" w14:paraId="1D197D70" w14:textId="03349D86">
      <w:pPr>
        <w:pStyle w:val="ListParagraph"/>
        <w:numPr>
          <w:ilvl w:val="1"/>
          <w:numId w:val="10"/>
        </w:numPr>
        <w:spacing w:after="200" w:line="276" w:lineRule="auto"/>
        <w:rPr>
          <w:rFonts w:ascii="Arial" w:hAnsi="Arial" w:cs="Arial"/>
        </w:rPr>
      </w:pPr>
      <w:r>
        <w:rPr>
          <w:rFonts w:ascii="Arial" w:hAnsi="Arial" w:cs="Arial"/>
        </w:rPr>
        <w:t>Total Labor Burden: $</w:t>
      </w:r>
      <w:r w:rsidR="009D2413">
        <w:rPr>
          <w:rFonts w:ascii="Arial" w:hAnsi="Arial" w:cs="Arial"/>
        </w:rPr>
        <w:t>314.80</w:t>
      </w:r>
      <w:r w:rsidRPr="00BF0996">
        <w:rPr>
          <w:rFonts w:ascii="Arial" w:hAnsi="Arial" w:cs="Arial"/>
          <w:szCs w:val="20"/>
        </w:rPr>
        <w:t xml:space="preserve"> </w:t>
      </w:r>
    </w:p>
    <w:p w:rsidR="00142FD6" w:rsidRPr="00142FD6" w:rsidP="00BF0996" w14:paraId="75EE017C" w14:textId="12C2214F">
      <w:pPr>
        <w:numPr>
          <w:ilvl w:val="0"/>
          <w:numId w:val="10"/>
        </w:numPr>
        <w:overflowPunct w:val="0"/>
        <w:autoSpaceDE w:val="0"/>
        <w:autoSpaceDN w:val="0"/>
        <w:adjustRightInd w:val="0"/>
        <w:rPr>
          <w:rFonts w:ascii="Arial" w:hAnsi="Arial" w:cs="Arial"/>
          <w:szCs w:val="20"/>
        </w:rPr>
      </w:pPr>
      <w:r>
        <w:rPr>
          <w:rFonts w:ascii="Arial" w:hAnsi="Arial" w:cs="Arial"/>
          <w:szCs w:val="20"/>
        </w:rPr>
        <w:t>Overall Labor Burden</w:t>
      </w:r>
    </w:p>
    <w:p w:rsidR="00142FD6" w:rsidRPr="00142FD6" w:rsidP="00BF0996" w14:paraId="301BD786" w14:textId="77777777">
      <w:pPr>
        <w:numPr>
          <w:ilvl w:val="1"/>
          <w:numId w:val="10"/>
        </w:numPr>
        <w:overflowPunct w:val="0"/>
        <w:autoSpaceDE w:val="0"/>
        <w:autoSpaceDN w:val="0"/>
        <w:adjustRightInd w:val="0"/>
        <w:ind w:left="1170"/>
        <w:rPr>
          <w:rFonts w:ascii="Arial" w:hAnsi="Arial" w:cs="Arial"/>
          <w:szCs w:val="20"/>
        </w:rPr>
      </w:pPr>
      <w:r w:rsidRPr="00142FD6">
        <w:rPr>
          <w:rFonts w:ascii="Arial" w:hAnsi="Arial" w:cs="Arial"/>
          <w:szCs w:val="20"/>
        </w:rPr>
        <w:t xml:space="preserve">Total Number of Annual Responses: </w:t>
      </w:r>
      <w:r>
        <w:rPr>
          <w:rFonts w:ascii="Arial" w:hAnsi="Arial" w:cs="Arial"/>
          <w:szCs w:val="20"/>
        </w:rPr>
        <w:t>14</w:t>
      </w:r>
      <w:r w:rsidRPr="00142FD6">
        <w:rPr>
          <w:rFonts w:ascii="Arial" w:hAnsi="Arial" w:cs="Arial"/>
          <w:szCs w:val="20"/>
        </w:rPr>
        <w:t>0</w:t>
      </w:r>
    </w:p>
    <w:p w:rsidR="00142FD6" w:rsidRPr="00142FD6" w:rsidP="00BF0996" w14:paraId="3727F211" w14:textId="67229372">
      <w:pPr>
        <w:numPr>
          <w:ilvl w:val="1"/>
          <w:numId w:val="10"/>
        </w:numPr>
        <w:overflowPunct w:val="0"/>
        <w:autoSpaceDE w:val="0"/>
        <w:autoSpaceDN w:val="0"/>
        <w:adjustRightInd w:val="0"/>
        <w:ind w:left="1170"/>
        <w:rPr>
          <w:rFonts w:ascii="Arial" w:hAnsi="Arial" w:cs="Arial"/>
          <w:szCs w:val="20"/>
        </w:rPr>
      </w:pPr>
      <w:r w:rsidRPr="00142FD6">
        <w:rPr>
          <w:rFonts w:ascii="Arial" w:hAnsi="Arial" w:cs="Arial"/>
          <w:szCs w:val="20"/>
        </w:rPr>
        <w:t xml:space="preserve">Total </w:t>
      </w:r>
      <w:r w:rsidR="00BF0996">
        <w:rPr>
          <w:rFonts w:ascii="Arial" w:hAnsi="Arial" w:cs="Arial"/>
        </w:rPr>
        <w:t>Labor Burden</w:t>
      </w:r>
      <w:r w:rsidRPr="00142FD6">
        <w:rPr>
          <w:rFonts w:ascii="Arial" w:hAnsi="Arial" w:cs="Arial"/>
          <w:szCs w:val="20"/>
        </w:rPr>
        <w:t xml:space="preserve">: </w:t>
      </w:r>
      <w:r w:rsidR="00BF0996">
        <w:rPr>
          <w:rFonts w:ascii="Arial" w:hAnsi="Arial" w:cs="Arial"/>
          <w:szCs w:val="20"/>
        </w:rPr>
        <w:t>$</w:t>
      </w:r>
      <w:r w:rsidR="009D2413">
        <w:rPr>
          <w:rFonts w:ascii="Arial" w:hAnsi="Arial" w:cs="Arial"/>
          <w:szCs w:val="20"/>
        </w:rPr>
        <w:t>1,101.80</w:t>
      </w:r>
    </w:p>
    <w:p w:rsidR="00142FD6" w:rsidP="00D604F9" w14:paraId="640A6EFC" w14:textId="77777777">
      <w:pPr>
        <w:overflowPunct w:val="0"/>
        <w:autoSpaceDE w:val="0"/>
        <w:autoSpaceDN w:val="0"/>
        <w:adjustRightInd w:val="0"/>
        <w:rPr>
          <w:rFonts w:ascii="Arial" w:hAnsi="Arial" w:cs="Arial"/>
          <w:szCs w:val="20"/>
        </w:rPr>
      </w:pPr>
    </w:p>
    <w:p w:rsidR="00BF0996" w:rsidP="00BF0996" w14:paraId="1A7B2BCD" w14:textId="1863FC04">
      <w:pPr>
        <w:rPr>
          <w:rFonts w:ascii="Arial" w:hAnsi="Arial" w:cs="Arial"/>
        </w:rPr>
      </w:pPr>
      <w:r>
        <w:rPr>
          <w:rFonts w:ascii="Arial" w:hAnsi="Arial" w:cs="Arial"/>
        </w:rPr>
        <w:t xml:space="preserve">The respondent hourly wage was determined using the Department of Labor Wage Website </w:t>
      </w:r>
      <w:r w:rsidRPr="007308FD">
        <w:rPr>
          <w:rFonts w:ascii="Arial" w:hAnsi="Arial" w:cs="Arial"/>
        </w:rPr>
        <w:t>(</w:t>
      </w:r>
      <w:hyperlink r:id="rId5" w:anchor="00-0000" w:history="1">
        <w:r w:rsidR="009D2413">
          <w:rPr>
            <w:rStyle w:val="Hyperlink"/>
            <w:rFonts w:ascii="Arial" w:hAnsi="Arial" w:cs="Arial"/>
          </w:rPr>
          <w:t>May 2023 National Occupational Employment and Wage Estimates (bls.gov)</w:t>
        </w:r>
      </w:hyperlink>
      <w:r w:rsidRPr="004D150A" w:rsidR="004D150A">
        <w:rPr>
          <w:rFonts w:ascii="Arial" w:hAnsi="Arial" w:cs="Arial"/>
        </w:rPr>
        <w:t xml:space="preserve"> </w:t>
      </w:r>
      <w:r>
        <w:rPr>
          <w:rFonts w:ascii="Arial" w:hAnsi="Arial" w:cs="Arial"/>
        </w:rPr>
        <w:t>using</w:t>
      </w:r>
      <w:r w:rsidRPr="007308FD">
        <w:rPr>
          <w:rFonts w:ascii="Arial" w:hAnsi="Arial" w:cs="Arial"/>
        </w:rPr>
        <w:t xml:space="preserve"> BLS wage code – “00-0000 All Occupations</w:t>
      </w:r>
      <w:r>
        <w:rPr>
          <w:rFonts w:ascii="Arial" w:hAnsi="Arial" w:cs="Arial"/>
        </w:rPr>
        <w:t>.</w:t>
      </w:r>
      <w:r w:rsidRPr="007308FD">
        <w:rPr>
          <w:rFonts w:ascii="Arial" w:hAnsi="Arial" w:cs="Arial"/>
        </w:rPr>
        <w:t xml:space="preserve">” </w:t>
      </w:r>
    </w:p>
    <w:p w:rsidR="00BF0996" w:rsidP="00D604F9" w14:paraId="4B9427F8" w14:textId="0DCE3561">
      <w:pPr>
        <w:overflowPunct w:val="0"/>
        <w:autoSpaceDE w:val="0"/>
        <w:autoSpaceDN w:val="0"/>
        <w:adjustRightInd w:val="0"/>
        <w:rPr>
          <w:rFonts w:ascii="Arial" w:hAnsi="Arial" w:cs="Arial"/>
          <w:szCs w:val="20"/>
        </w:rPr>
      </w:pPr>
    </w:p>
    <w:p w:rsidR="00F977AE" w:rsidRPr="004E24EC" w:rsidP="00F977AE" w14:paraId="70854D74" w14:textId="44D1B306">
      <w:pPr>
        <w:autoSpaceDE w:val="0"/>
        <w:autoSpaceDN w:val="0"/>
        <w:adjustRightInd w:val="0"/>
        <w:rPr>
          <w:rFonts w:ascii="Arial" w:hAnsi="Arial" w:cs="Arial"/>
          <w:b/>
        </w:rPr>
      </w:pPr>
      <w:r w:rsidRPr="004E24EC">
        <w:rPr>
          <w:rFonts w:ascii="Arial" w:hAnsi="Arial" w:cs="Arial"/>
          <w:b/>
        </w:rPr>
        <w:t xml:space="preserve">13.  </w:t>
      </w:r>
      <w:r w:rsidR="00641502">
        <w:rPr>
          <w:rFonts w:ascii="Arial" w:hAnsi="Arial" w:cs="Arial"/>
          <w:b/>
        </w:rPr>
        <w:t>Respondent Costs Other Than Burden Hour Costs</w:t>
      </w:r>
      <w:r w:rsidRPr="004E24EC">
        <w:rPr>
          <w:rFonts w:ascii="Arial" w:hAnsi="Arial" w:cs="Arial"/>
          <w:b/>
        </w:rPr>
        <w:t>.</w:t>
      </w:r>
    </w:p>
    <w:p w:rsidR="00C704CC" w:rsidRPr="00C704CC" w:rsidP="00C704CC" w14:paraId="691AC8D4" w14:textId="4E201D57">
      <w:pPr>
        <w:autoSpaceDE w:val="0"/>
        <w:autoSpaceDN w:val="0"/>
        <w:adjustRightInd w:val="0"/>
        <w:rPr>
          <w:rFonts w:ascii="Arial" w:hAnsi="Arial" w:cs="Arial"/>
          <w:bCs/>
        </w:rPr>
      </w:pPr>
      <w:r w:rsidRPr="00C704CC">
        <w:rPr>
          <w:rFonts w:ascii="Arial" w:hAnsi="Arial" w:cs="Arial"/>
          <w:bCs/>
        </w:rPr>
        <w:t>There are no</w:t>
      </w:r>
      <w:r w:rsidR="00641502">
        <w:rPr>
          <w:rFonts w:ascii="Arial" w:hAnsi="Arial" w:cs="Arial"/>
          <w:bCs/>
        </w:rPr>
        <w:t xml:space="preserve"> annualized costs to respondents other than the labor burden costs addressed in item 12 of this document to complete this colle</w:t>
      </w:r>
      <w:r w:rsidR="00367B3F">
        <w:rPr>
          <w:rFonts w:ascii="Arial" w:hAnsi="Arial" w:cs="Arial"/>
          <w:bCs/>
        </w:rPr>
        <w:t>c</w:t>
      </w:r>
      <w:r w:rsidR="00641502">
        <w:rPr>
          <w:rFonts w:ascii="Arial" w:hAnsi="Arial" w:cs="Arial"/>
          <w:bCs/>
        </w:rPr>
        <w:t>tion.</w:t>
      </w:r>
    </w:p>
    <w:p w:rsidR="00C704CC" w:rsidRPr="00C704CC" w:rsidP="00F977AE" w14:paraId="0ECDFCBB" w14:textId="77777777">
      <w:pPr>
        <w:autoSpaceDE w:val="0"/>
        <w:autoSpaceDN w:val="0"/>
        <w:adjustRightInd w:val="0"/>
        <w:rPr>
          <w:rFonts w:ascii="Arial" w:hAnsi="Arial" w:cs="Arial"/>
          <w:bCs/>
        </w:rPr>
      </w:pPr>
    </w:p>
    <w:p w:rsidR="00F977AE" w:rsidRPr="004E24EC" w:rsidP="00F977AE" w14:paraId="555E70C0" w14:textId="00E33E86">
      <w:pPr>
        <w:overflowPunct w:val="0"/>
        <w:autoSpaceDE w:val="0"/>
        <w:autoSpaceDN w:val="0"/>
        <w:adjustRightInd w:val="0"/>
        <w:rPr>
          <w:rFonts w:ascii="Arial" w:hAnsi="Arial" w:cs="Arial"/>
          <w:b/>
        </w:rPr>
      </w:pPr>
      <w:r w:rsidRPr="004E24EC">
        <w:rPr>
          <w:rFonts w:ascii="Arial" w:hAnsi="Arial" w:cs="Arial"/>
          <w:b/>
        </w:rPr>
        <w:t xml:space="preserve">14.  </w:t>
      </w:r>
      <w:r w:rsidR="00641502">
        <w:rPr>
          <w:rFonts w:ascii="Arial" w:hAnsi="Arial" w:cs="Arial"/>
          <w:b/>
        </w:rPr>
        <w:t>C</w:t>
      </w:r>
      <w:r w:rsidRPr="004E24EC">
        <w:rPr>
          <w:rFonts w:ascii="Arial" w:hAnsi="Arial" w:cs="Arial"/>
          <w:b/>
        </w:rPr>
        <w:t xml:space="preserve">ost to the Federal </w:t>
      </w:r>
      <w:r w:rsidR="00641502">
        <w:rPr>
          <w:rFonts w:ascii="Arial" w:hAnsi="Arial" w:cs="Arial"/>
          <w:b/>
        </w:rPr>
        <w:t>G</w:t>
      </w:r>
      <w:r w:rsidRPr="004E24EC">
        <w:rPr>
          <w:rFonts w:ascii="Arial" w:hAnsi="Arial" w:cs="Arial"/>
          <w:b/>
        </w:rPr>
        <w:t>overnment.</w:t>
      </w:r>
    </w:p>
    <w:p w:rsidR="00F977AE" w14:paraId="23184EC4" w14:textId="28E24E3B">
      <w:pPr>
        <w:overflowPunct w:val="0"/>
        <w:autoSpaceDE w:val="0"/>
        <w:autoSpaceDN w:val="0"/>
        <w:adjustRightInd w:val="0"/>
        <w:rPr>
          <w:rFonts w:ascii="Arial" w:hAnsi="Arial" w:cs="Arial"/>
        </w:rPr>
      </w:pPr>
    </w:p>
    <w:p w:rsidR="00641502" w:rsidRPr="00641502" w:rsidP="00641502" w14:paraId="2E52409D" w14:textId="77777777">
      <w:pPr>
        <w:overflowPunct w:val="0"/>
        <w:autoSpaceDE w:val="0"/>
        <w:autoSpaceDN w:val="0"/>
        <w:adjustRightInd w:val="0"/>
        <w:rPr>
          <w:rFonts w:ascii="Arial" w:hAnsi="Arial" w:cs="Arial"/>
        </w:rPr>
      </w:pPr>
      <w:r w:rsidRPr="00641502">
        <w:rPr>
          <w:rFonts w:ascii="Arial" w:hAnsi="Arial" w:cs="Arial"/>
        </w:rPr>
        <w:t>Part A: LABOR COST TO THE FEDERAL GOVERNMENT</w:t>
      </w:r>
    </w:p>
    <w:p w:rsidR="00641502" w:rsidRPr="00641502" w:rsidP="00641502" w14:paraId="2485A599" w14:textId="77777777">
      <w:pPr>
        <w:overflowPunct w:val="0"/>
        <w:autoSpaceDE w:val="0"/>
        <w:autoSpaceDN w:val="0"/>
        <w:adjustRightInd w:val="0"/>
        <w:rPr>
          <w:rFonts w:ascii="Arial" w:hAnsi="Arial" w:cs="Arial"/>
        </w:rPr>
      </w:pPr>
    </w:p>
    <w:p w:rsidR="00641502" w:rsidRPr="00142FD6" w:rsidP="0029338E" w14:paraId="4E161B36" w14:textId="343B22C0">
      <w:pPr>
        <w:numPr>
          <w:ilvl w:val="0"/>
          <w:numId w:val="13"/>
        </w:numPr>
        <w:overflowPunct w:val="0"/>
        <w:autoSpaceDE w:val="0"/>
        <w:autoSpaceDN w:val="0"/>
        <w:adjustRightInd w:val="0"/>
        <w:ind w:left="360"/>
        <w:rPr>
          <w:rFonts w:ascii="Arial" w:hAnsi="Arial" w:cs="Arial"/>
          <w:szCs w:val="20"/>
        </w:rPr>
      </w:pPr>
      <w:r w:rsidRPr="00142FD6">
        <w:rPr>
          <w:rFonts w:ascii="Arial" w:hAnsi="Arial" w:cs="Arial"/>
          <w:szCs w:val="20"/>
        </w:rPr>
        <w:t xml:space="preserve">Collection Instrument: </w:t>
      </w:r>
      <w:r>
        <w:rPr>
          <w:rFonts w:ascii="Arial" w:hAnsi="Arial" w:cs="Arial"/>
          <w:bCs/>
          <w:szCs w:val="20"/>
        </w:rPr>
        <w:t>Request for Payment of Monetary Allowance for Outer Burial Receptacles</w:t>
      </w:r>
      <w:r w:rsidRPr="00142FD6">
        <w:rPr>
          <w:rFonts w:ascii="Arial" w:hAnsi="Arial" w:cs="Arial"/>
          <w:bCs/>
          <w:szCs w:val="20"/>
        </w:rPr>
        <w:t>, VA Form 40-</w:t>
      </w:r>
      <w:r>
        <w:rPr>
          <w:rFonts w:ascii="Arial" w:hAnsi="Arial" w:cs="Arial"/>
          <w:bCs/>
          <w:szCs w:val="20"/>
        </w:rPr>
        <w:t>10232 (Part A</w:t>
      </w:r>
      <w:r w:rsidR="00C12301">
        <w:rPr>
          <w:rFonts w:ascii="Arial" w:hAnsi="Arial" w:cs="Arial"/>
          <w:bCs/>
          <w:szCs w:val="20"/>
        </w:rPr>
        <w:t>, Allowance for Privately Purchased Outer Burial Receptacles</w:t>
      </w:r>
      <w:r>
        <w:rPr>
          <w:rFonts w:ascii="Arial" w:hAnsi="Arial" w:cs="Arial"/>
          <w:bCs/>
          <w:szCs w:val="20"/>
        </w:rPr>
        <w:t>)</w:t>
      </w:r>
    </w:p>
    <w:p w:rsidR="00641502" w:rsidRPr="00641502" w:rsidP="0029338E" w14:paraId="36B28803" w14:textId="414FF857">
      <w:pPr>
        <w:numPr>
          <w:ilvl w:val="1"/>
          <w:numId w:val="13"/>
        </w:numPr>
        <w:overflowPunct w:val="0"/>
        <w:autoSpaceDE w:val="0"/>
        <w:autoSpaceDN w:val="0"/>
        <w:adjustRightInd w:val="0"/>
        <w:ind w:left="720"/>
        <w:rPr>
          <w:rFonts w:ascii="Arial" w:hAnsi="Arial" w:cs="Arial"/>
        </w:rPr>
      </w:pPr>
      <w:r w:rsidRPr="00641502">
        <w:rPr>
          <w:rFonts w:ascii="Arial" w:hAnsi="Arial" w:cs="Arial"/>
        </w:rPr>
        <w:t xml:space="preserve">Number of Total Annual Responses: </w:t>
      </w:r>
      <w:r>
        <w:rPr>
          <w:rFonts w:ascii="Arial" w:hAnsi="Arial" w:cs="Arial"/>
        </w:rPr>
        <w:t>10</w:t>
      </w:r>
      <w:r w:rsidRPr="00641502">
        <w:rPr>
          <w:rFonts w:ascii="Arial" w:hAnsi="Arial" w:cs="Arial"/>
        </w:rPr>
        <w:t>0</w:t>
      </w:r>
    </w:p>
    <w:p w:rsidR="00641502" w:rsidRPr="00641502" w:rsidP="0029338E" w14:paraId="7A189AED" w14:textId="2494DC09">
      <w:pPr>
        <w:numPr>
          <w:ilvl w:val="1"/>
          <w:numId w:val="13"/>
        </w:numPr>
        <w:overflowPunct w:val="0"/>
        <w:autoSpaceDE w:val="0"/>
        <w:autoSpaceDN w:val="0"/>
        <w:adjustRightInd w:val="0"/>
        <w:ind w:left="720"/>
        <w:rPr>
          <w:rFonts w:ascii="Arial" w:hAnsi="Arial" w:cs="Arial"/>
        </w:rPr>
      </w:pPr>
      <w:r w:rsidRPr="00641502">
        <w:rPr>
          <w:rFonts w:ascii="Arial" w:hAnsi="Arial" w:cs="Arial"/>
        </w:rPr>
        <w:t>Processing Time per Response: 0.</w:t>
      </w:r>
      <w:r w:rsidR="0029338E">
        <w:rPr>
          <w:rFonts w:ascii="Arial" w:hAnsi="Arial" w:cs="Arial"/>
        </w:rPr>
        <w:t>2</w:t>
      </w:r>
      <w:r w:rsidRPr="00641502">
        <w:rPr>
          <w:rFonts w:ascii="Arial" w:hAnsi="Arial" w:cs="Arial"/>
        </w:rPr>
        <w:t>5 hours</w:t>
      </w:r>
    </w:p>
    <w:p w:rsidR="00641502" w:rsidRPr="00641502" w:rsidP="0029338E" w14:paraId="1CFC6D03" w14:textId="75D69A3A">
      <w:pPr>
        <w:numPr>
          <w:ilvl w:val="1"/>
          <w:numId w:val="13"/>
        </w:numPr>
        <w:overflowPunct w:val="0"/>
        <w:autoSpaceDE w:val="0"/>
        <w:autoSpaceDN w:val="0"/>
        <w:adjustRightInd w:val="0"/>
        <w:ind w:left="720"/>
        <w:rPr>
          <w:rFonts w:ascii="Arial" w:hAnsi="Arial" w:cs="Arial"/>
        </w:rPr>
      </w:pPr>
      <w:r w:rsidRPr="00641502">
        <w:rPr>
          <w:rFonts w:ascii="Arial" w:hAnsi="Arial" w:cs="Arial"/>
        </w:rPr>
        <w:t>Hourly Wage of Worker(s) Processing Responses: $</w:t>
      </w:r>
      <w:r w:rsidR="0029338E">
        <w:rPr>
          <w:rFonts w:ascii="Arial" w:hAnsi="Arial" w:cs="Arial"/>
        </w:rPr>
        <w:t>64.06</w:t>
      </w:r>
    </w:p>
    <w:p w:rsidR="00641502" w:rsidRPr="00641502" w:rsidP="0029338E" w14:paraId="1AEEC9C2" w14:textId="4DFE1CC8">
      <w:pPr>
        <w:numPr>
          <w:ilvl w:val="1"/>
          <w:numId w:val="13"/>
        </w:numPr>
        <w:overflowPunct w:val="0"/>
        <w:autoSpaceDE w:val="0"/>
        <w:autoSpaceDN w:val="0"/>
        <w:adjustRightInd w:val="0"/>
        <w:ind w:left="720"/>
        <w:rPr>
          <w:rFonts w:ascii="Arial" w:hAnsi="Arial" w:cs="Arial"/>
        </w:rPr>
      </w:pPr>
      <w:r w:rsidRPr="00641502">
        <w:rPr>
          <w:rFonts w:ascii="Arial" w:hAnsi="Arial" w:cs="Arial"/>
        </w:rPr>
        <w:t>Cost to Process Each Response: $</w:t>
      </w:r>
      <w:r w:rsidR="0029338E">
        <w:rPr>
          <w:rFonts w:ascii="Arial" w:hAnsi="Arial" w:cs="Arial"/>
        </w:rPr>
        <w:t>16.02</w:t>
      </w:r>
    </w:p>
    <w:p w:rsidR="00641502" w:rsidP="0029338E" w14:paraId="55BEDDC2" w14:textId="4E6D03BF">
      <w:pPr>
        <w:numPr>
          <w:ilvl w:val="1"/>
          <w:numId w:val="13"/>
        </w:numPr>
        <w:overflowPunct w:val="0"/>
        <w:autoSpaceDE w:val="0"/>
        <w:autoSpaceDN w:val="0"/>
        <w:adjustRightInd w:val="0"/>
        <w:ind w:left="720"/>
        <w:rPr>
          <w:rFonts w:ascii="Arial" w:hAnsi="Arial" w:cs="Arial"/>
        </w:rPr>
      </w:pPr>
      <w:r w:rsidRPr="00641502">
        <w:rPr>
          <w:rFonts w:ascii="Arial" w:hAnsi="Arial" w:cs="Arial"/>
        </w:rPr>
        <w:t>Total Cost to Process Responses: $</w:t>
      </w:r>
      <w:r w:rsidR="0029338E">
        <w:rPr>
          <w:rFonts w:ascii="Arial" w:hAnsi="Arial" w:cs="Arial"/>
        </w:rPr>
        <w:t>1,602.00</w:t>
      </w:r>
    </w:p>
    <w:p w:rsidR="0029338E" w:rsidP="0029338E" w14:paraId="0562FB51" w14:textId="2B5CA170">
      <w:pPr>
        <w:overflowPunct w:val="0"/>
        <w:autoSpaceDE w:val="0"/>
        <w:autoSpaceDN w:val="0"/>
        <w:adjustRightInd w:val="0"/>
        <w:ind w:left="360"/>
        <w:rPr>
          <w:rFonts w:ascii="Arial" w:hAnsi="Arial" w:cs="Arial"/>
        </w:rPr>
      </w:pPr>
    </w:p>
    <w:p w:rsidR="00C12301" w:rsidP="00C12301" w14:paraId="1BA9FFD6" w14:textId="553D7C70">
      <w:pPr>
        <w:overflowPunct w:val="0"/>
        <w:autoSpaceDE w:val="0"/>
        <w:autoSpaceDN w:val="0"/>
        <w:adjustRightInd w:val="0"/>
        <w:rPr>
          <w:rFonts w:ascii="Arial" w:hAnsi="Arial" w:cs="Arial"/>
        </w:rPr>
      </w:pPr>
      <w:r>
        <w:rPr>
          <w:rFonts w:ascii="Arial" w:hAnsi="Arial" w:cs="Arial"/>
        </w:rPr>
        <w:t xml:space="preserve">VA estimates that submissions by individuals for Part A will be processed by a GS-13 Step 5 Accountant working in the Washington, DC metro area. The hourly wage in item 1.c. above is taken from the 2024 General Schedule (GS) Locality Pay Tables published by the U.S. Office of Personnel Management and can be found here: </w:t>
      </w:r>
      <w:hyperlink r:id="rId6" w:history="1">
        <w:r w:rsidRPr="00E95AC1">
          <w:rPr>
            <w:rStyle w:val="Hyperlink"/>
            <w:rFonts w:ascii="Arial" w:hAnsi="Arial" w:cs="Arial"/>
          </w:rPr>
          <w:t>https://www.opm.gov/policy-data-oversight/pay-leave/salaries-wages/salary-tables/24Tables/pdf/DCB_h.pdf</w:t>
        </w:r>
      </w:hyperlink>
      <w:r>
        <w:rPr>
          <w:rFonts w:ascii="Arial" w:hAnsi="Arial" w:cs="Arial"/>
        </w:rPr>
        <w:t xml:space="preserve"> </w:t>
      </w:r>
    </w:p>
    <w:p w:rsidR="00C12301" w:rsidP="00C12301" w14:paraId="1CF6FC10" w14:textId="77777777">
      <w:pPr>
        <w:overflowPunct w:val="0"/>
        <w:autoSpaceDE w:val="0"/>
        <w:autoSpaceDN w:val="0"/>
        <w:adjustRightInd w:val="0"/>
        <w:rPr>
          <w:rFonts w:ascii="Arial" w:hAnsi="Arial" w:cs="Arial"/>
        </w:rPr>
      </w:pPr>
    </w:p>
    <w:p w:rsidR="0029338E" w:rsidRPr="00142FD6" w:rsidP="0029338E" w14:paraId="7B40EECF" w14:textId="3D97D6BF">
      <w:pPr>
        <w:numPr>
          <w:ilvl w:val="0"/>
          <w:numId w:val="13"/>
        </w:numPr>
        <w:overflowPunct w:val="0"/>
        <w:autoSpaceDE w:val="0"/>
        <w:autoSpaceDN w:val="0"/>
        <w:adjustRightInd w:val="0"/>
        <w:ind w:left="360"/>
        <w:rPr>
          <w:rFonts w:ascii="Arial" w:hAnsi="Arial" w:cs="Arial"/>
          <w:szCs w:val="20"/>
        </w:rPr>
      </w:pPr>
      <w:r w:rsidRPr="00142FD6">
        <w:rPr>
          <w:rFonts w:ascii="Arial" w:hAnsi="Arial" w:cs="Arial"/>
          <w:szCs w:val="20"/>
        </w:rPr>
        <w:t xml:space="preserve">Collection Instrument: </w:t>
      </w:r>
      <w:r>
        <w:rPr>
          <w:rFonts w:ascii="Arial" w:hAnsi="Arial" w:cs="Arial"/>
          <w:bCs/>
          <w:szCs w:val="20"/>
        </w:rPr>
        <w:t>Request for Payment of Monetary Allowance for Outer Burial Receptacles</w:t>
      </w:r>
      <w:r w:rsidRPr="00142FD6">
        <w:rPr>
          <w:rFonts w:ascii="Arial" w:hAnsi="Arial" w:cs="Arial"/>
          <w:bCs/>
          <w:szCs w:val="20"/>
        </w:rPr>
        <w:t>, VA Form 40-</w:t>
      </w:r>
      <w:r>
        <w:rPr>
          <w:rFonts w:ascii="Arial" w:hAnsi="Arial" w:cs="Arial"/>
          <w:bCs/>
          <w:szCs w:val="20"/>
        </w:rPr>
        <w:t>10232 (Part B</w:t>
      </w:r>
      <w:r w:rsidR="00C12301">
        <w:rPr>
          <w:rFonts w:ascii="Arial" w:hAnsi="Arial" w:cs="Arial"/>
          <w:bCs/>
          <w:szCs w:val="20"/>
        </w:rPr>
        <w:t>, Allowance for Outer Burial Receptacles Placed at Time of Interment</w:t>
      </w:r>
      <w:r>
        <w:rPr>
          <w:rFonts w:ascii="Arial" w:hAnsi="Arial" w:cs="Arial"/>
          <w:bCs/>
          <w:szCs w:val="20"/>
        </w:rPr>
        <w:t>)</w:t>
      </w:r>
    </w:p>
    <w:p w:rsidR="0029338E" w:rsidRPr="00641502" w:rsidP="0029338E" w14:paraId="0516751D" w14:textId="771EB0C2">
      <w:pPr>
        <w:numPr>
          <w:ilvl w:val="1"/>
          <w:numId w:val="13"/>
        </w:numPr>
        <w:overflowPunct w:val="0"/>
        <w:autoSpaceDE w:val="0"/>
        <w:autoSpaceDN w:val="0"/>
        <w:adjustRightInd w:val="0"/>
        <w:ind w:left="720"/>
        <w:rPr>
          <w:rFonts w:ascii="Arial" w:hAnsi="Arial" w:cs="Arial"/>
        </w:rPr>
      </w:pPr>
      <w:r w:rsidRPr="00641502">
        <w:rPr>
          <w:rFonts w:ascii="Arial" w:hAnsi="Arial" w:cs="Arial"/>
        </w:rPr>
        <w:t xml:space="preserve">Number of Total Annual Responses: </w:t>
      </w:r>
      <w:r>
        <w:rPr>
          <w:rFonts w:ascii="Arial" w:hAnsi="Arial" w:cs="Arial"/>
        </w:rPr>
        <w:t>40</w:t>
      </w:r>
    </w:p>
    <w:p w:rsidR="0029338E" w:rsidRPr="00641502" w:rsidP="0029338E" w14:paraId="49977B07" w14:textId="3EB5F845">
      <w:pPr>
        <w:numPr>
          <w:ilvl w:val="1"/>
          <w:numId w:val="13"/>
        </w:numPr>
        <w:overflowPunct w:val="0"/>
        <w:autoSpaceDE w:val="0"/>
        <w:autoSpaceDN w:val="0"/>
        <w:adjustRightInd w:val="0"/>
        <w:ind w:left="720"/>
        <w:rPr>
          <w:rFonts w:ascii="Arial" w:hAnsi="Arial" w:cs="Arial"/>
        </w:rPr>
      </w:pPr>
      <w:r w:rsidRPr="00641502">
        <w:rPr>
          <w:rFonts w:ascii="Arial" w:hAnsi="Arial" w:cs="Arial"/>
        </w:rPr>
        <w:t>Processing Time per Response: 0.</w:t>
      </w:r>
      <w:r>
        <w:rPr>
          <w:rFonts w:ascii="Arial" w:hAnsi="Arial" w:cs="Arial"/>
        </w:rPr>
        <w:t>2</w:t>
      </w:r>
      <w:r w:rsidRPr="00641502">
        <w:rPr>
          <w:rFonts w:ascii="Arial" w:hAnsi="Arial" w:cs="Arial"/>
        </w:rPr>
        <w:t>5 hours</w:t>
      </w:r>
    </w:p>
    <w:p w:rsidR="0029338E" w:rsidRPr="00641502" w:rsidP="0029338E" w14:paraId="53579CCD" w14:textId="16FBC4E2">
      <w:pPr>
        <w:numPr>
          <w:ilvl w:val="1"/>
          <w:numId w:val="13"/>
        </w:numPr>
        <w:overflowPunct w:val="0"/>
        <w:autoSpaceDE w:val="0"/>
        <w:autoSpaceDN w:val="0"/>
        <w:adjustRightInd w:val="0"/>
        <w:ind w:left="720"/>
        <w:rPr>
          <w:rFonts w:ascii="Arial" w:hAnsi="Arial" w:cs="Arial"/>
        </w:rPr>
      </w:pPr>
      <w:r w:rsidRPr="00641502">
        <w:rPr>
          <w:rFonts w:ascii="Arial" w:hAnsi="Arial" w:cs="Arial"/>
        </w:rPr>
        <w:t>Hourly Wage of Worker(s) Processing Responses: $</w:t>
      </w:r>
      <w:r>
        <w:rPr>
          <w:rFonts w:ascii="Arial" w:hAnsi="Arial" w:cs="Arial"/>
        </w:rPr>
        <w:t>89.04</w:t>
      </w:r>
    </w:p>
    <w:p w:rsidR="0029338E" w:rsidRPr="00641502" w:rsidP="0029338E" w14:paraId="63273578" w14:textId="6A7AC098">
      <w:pPr>
        <w:numPr>
          <w:ilvl w:val="1"/>
          <w:numId w:val="13"/>
        </w:numPr>
        <w:overflowPunct w:val="0"/>
        <w:autoSpaceDE w:val="0"/>
        <w:autoSpaceDN w:val="0"/>
        <w:adjustRightInd w:val="0"/>
        <w:ind w:left="720"/>
        <w:rPr>
          <w:rFonts w:ascii="Arial" w:hAnsi="Arial" w:cs="Arial"/>
        </w:rPr>
      </w:pPr>
      <w:r w:rsidRPr="00641502">
        <w:rPr>
          <w:rFonts w:ascii="Arial" w:hAnsi="Arial" w:cs="Arial"/>
        </w:rPr>
        <w:t>Cost to Process Each Response: $</w:t>
      </w:r>
      <w:r>
        <w:rPr>
          <w:rFonts w:ascii="Arial" w:hAnsi="Arial" w:cs="Arial"/>
        </w:rPr>
        <w:t>22.26</w:t>
      </w:r>
    </w:p>
    <w:p w:rsidR="0029338E" w:rsidP="0029338E" w14:paraId="723B23FE" w14:textId="233A5A31">
      <w:pPr>
        <w:numPr>
          <w:ilvl w:val="1"/>
          <w:numId w:val="13"/>
        </w:numPr>
        <w:overflowPunct w:val="0"/>
        <w:autoSpaceDE w:val="0"/>
        <w:autoSpaceDN w:val="0"/>
        <w:adjustRightInd w:val="0"/>
        <w:ind w:left="720"/>
        <w:rPr>
          <w:rFonts w:ascii="Arial" w:hAnsi="Arial" w:cs="Arial"/>
        </w:rPr>
      </w:pPr>
      <w:r w:rsidRPr="00641502">
        <w:rPr>
          <w:rFonts w:ascii="Arial" w:hAnsi="Arial" w:cs="Arial"/>
        </w:rPr>
        <w:t>Total Cost to Process Responses: $</w:t>
      </w:r>
      <w:r>
        <w:rPr>
          <w:rFonts w:ascii="Arial" w:hAnsi="Arial" w:cs="Arial"/>
        </w:rPr>
        <w:t>890.40</w:t>
      </w:r>
    </w:p>
    <w:p w:rsidR="0029338E" w:rsidP="0029338E" w14:paraId="04BFB255" w14:textId="06DDCA54">
      <w:pPr>
        <w:overflowPunct w:val="0"/>
        <w:autoSpaceDE w:val="0"/>
        <w:autoSpaceDN w:val="0"/>
        <w:adjustRightInd w:val="0"/>
        <w:ind w:left="360"/>
        <w:rPr>
          <w:rFonts w:ascii="Arial" w:hAnsi="Arial" w:cs="Arial"/>
        </w:rPr>
      </w:pPr>
    </w:p>
    <w:p w:rsidR="00C12301" w:rsidP="00C12301" w14:paraId="05A7BA3B" w14:textId="034D6588">
      <w:pPr>
        <w:overflowPunct w:val="0"/>
        <w:autoSpaceDE w:val="0"/>
        <w:autoSpaceDN w:val="0"/>
        <w:adjustRightInd w:val="0"/>
        <w:rPr>
          <w:rFonts w:ascii="Arial" w:hAnsi="Arial" w:cs="Arial"/>
        </w:rPr>
      </w:pPr>
      <w:r>
        <w:rPr>
          <w:rFonts w:ascii="Arial" w:hAnsi="Arial" w:cs="Arial"/>
        </w:rPr>
        <w:t xml:space="preserve">VA estimates that submissions by States or Tribal Organizations for Part B will be processed by a GS-15 Step 5 Director working in the Washington, DC metro area. The hourly wage in item 2.c. above is taken from the 2024 General Schedule (GS) Locality Pay Tables published by the U.S. Office of Personnel Management and can be found here: </w:t>
      </w:r>
      <w:hyperlink r:id="rId6" w:history="1">
        <w:r w:rsidRPr="00E95AC1">
          <w:rPr>
            <w:rStyle w:val="Hyperlink"/>
            <w:rFonts w:ascii="Arial" w:hAnsi="Arial" w:cs="Arial"/>
          </w:rPr>
          <w:t>https://www.opm.gov/policy-data-oversight/pay-leave/salaries-wages/salary-tables/24Tables/pdf/DCB_h.pdf</w:t>
        </w:r>
      </w:hyperlink>
    </w:p>
    <w:p w:rsidR="00C12301" w:rsidRPr="00641502" w:rsidP="0029338E" w14:paraId="3139B488" w14:textId="77777777">
      <w:pPr>
        <w:overflowPunct w:val="0"/>
        <w:autoSpaceDE w:val="0"/>
        <w:autoSpaceDN w:val="0"/>
        <w:adjustRightInd w:val="0"/>
        <w:ind w:left="360"/>
        <w:rPr>
          <w:rFonts w:ascii="Arial" w:hAnsi="Arial" w:cs="Arial"/>
        </w:rPr>
      </w:pPr>
    </w:p>
    <w:p w:rsidR="00641502" w:rsidRPr="00641502" w:rsidP="0029338E" w14:paraId="164E43DB" w14:textId="77777777">
      <w:pPr>
        <w:numPr>
          <w:ilvl w:val="0"/>
          <w:numId w:val="13"/>
        </w:numPr>
        <w:overflowPunct w:val="0"/>
        <w:autoSpaceDE w:val="0"/>
        <w:autoSpaceDN w:val="0"/>
        <w:adjustRightInd w:val="0"/>
        <w:ind w:left="360"/>
        <w:rPr>
          <w:rFonts w:ascii="Arial" w:hAnsi="Arial" w:cs="Arial"/>
        </w:rPr>
      </w:pPr>
      <w:r w:rsidRPr="00641502">
        <w:rPr>
          <w:rFonts w:ascii="Arial" w:hAnsi="Arial" w:cs="Arial"/>
        </w:rPr>
        <w:t>Overall Labor Burden to the Federal Government</w:t>
      </w:r>
    </w:p>
    <w:p w:rsidR="00641502" w:rsidRPr="00641502" w:rsidP="0029338E" w14:paraId="538DDD02" w14:textId="73BD63E1">
      <w:pPr>
        <w:numPr>
          <w:ilvl w:val="1"/>
          <w:numId w:val="13"/>
        </w:numPr>
        <w:overflowPunct w:val="0"/>
        <w:autoSpaceDE w:val="0"/>
        <w:autoSpaceDN w:val="0"/>
        <w:adjustRightInd w:val="0"/>
        <w:ind w:left="810"/>
        <w:rPr>
          <w:rFonts w:ascii="Arial" w:hAnsi="Arial" w:cs="Arial"/>
        </w:rPr>
      </w:pPr>
      <w:r w:rsidRPr="00641502">
        <w:rPr>
          <w:rFonts w:ascii="Arial" w:hAnsi="Arial" w:cs="Arial"/>
        </w:rPr>
        <w:t xml:space="preserve">Total Number of Total Annual Responses: </w:t>
      </w:r>
      <w:r w:rsidR="0029338E">
        <w:rPr>
          <w:rFonts w:ascii="Arial" w:hAnsi="Arial" w:cs="Arial"/>
        </w:rPr>
        <w:t>140</w:t>
      </w:r>
    </w:p>
    <w:p w:rsidR="00641502" w:rsidRPr="00641502" w:rsidP="0029338E" w14:paraId="04647544" w14:textId="3298936F">
      <w:pPr>
        <w:numPr>
          <w:ilvl w:val="1"/>
          <w:numId w:val="13"/>
        </w:numPr>
        <w:overflowPunct w:val="0"/>
        <w:autoSpaceDE w:val="0"/>
        <w:autoSpaceDN w:val="0"/>
        <w:adjustRightInd w:val="0"/>
        <w:ind w:left="810"/>
        <w:rPr>
          <w:rFonts w:ascii="Arial" w:hAnsi="Arial" w:cs="Arial"/>
        </w:rPr>
      </w:pPr>
      <w:r w:rsidRPr="00641502">
        <w:rPr>
          <w:rFonts w:ascii="Arial" w:hAnsi="Arial" w:cs="Arial"/>
        </w:rPr>
        <w:t>Total Labor Burden: $</w:t>
      </w:r>
      <w:r w:rsidR="0029338E">
        <w:rPr>
          <w:rFonts w:ascii="Arial" w:hAnsi="Arial" w:cs="Arial"/>
        </w:rPr>
        <w:t>2,492.40</w:t>
      </w:r>
    </w:p>
    <w:p w:rsidR="00641502" w14:paraId="0CE00614" w14:textId="0955E7AD">
      <w:pPr>
        <w:overflowPunct w:val="0"/>
        <w:autoSpaceDE w:val="0"/>
        <w:autoSpaceDN w:val="0"/>
        <w:adjustRightInd w:val="0"/>
        <w:rPr>
          <w:rFonts w:ascii="Arial" w:hAnsi="Arial" w:cs="Arial"/>
        </w:rPr>
      </w:pPr>
    </w:p>
    <w:p w:rsidR="0029338E" w:rsidRPr="0029338E" w:rsidP="0029338E" w14:paraId="0AB24959" w14:textId="77777777">
      <w:pPr>
        <w:overflowPunct w:val="0"/>
        <w:autoSpaceDE w:val="0"/>
        <w:autoSpaceDN w:val="0"/>
        <w:adjustRightInd w:val="0"/>
        <w:rPr>
          <w:rFonts w:ascii="Arial" w:hAnsi="Arial" w:cs="Arial"/>
        </w:rPr>
      </w:pPr>
      <w:r w:rsidRPr="0029338E">
        <w:rPr>
          <w:rFonts w:ascii="Arial" w:hAnsi="Arial" w:cs="Arial"/>
        </w:rPr>
        <w:t>Part B: OPERATIONAL AND MAINTENANCE COSTS</w:t>
      </w:r>
    </w:p>
    <w:p w:rsidR="0029338E" w:rsidRPr="0029338E" w:rsidP="0029338E" w14:paraId="74B485D0" w14:textId="77777777">
      <w:pPr>
        <w:overflowPunct w:val="0"/>
        <w:autoSpaceDE w:val="0"/>
        <w:autoSpaceDN w:val="0"/>
        <w:adjustRightInd w:val="0"/>
        <w:rPr>
          <w:rFonts w:ascii="Arial" w:hAnsi="Arial" w:cs="Arial"/>
        </w:rPr>
      </w:pPr>
    </w:p>
    <w:p w:rsidR="0029338E" w:rsidRPr="0029338E" w:rsidP="0029338E" w14:paraId="4C7E7C64" w14:textId="77777777">
      <w:pPr>
        <w:numPr>
          <w:ilvl w:val="0"/>
          <w:numId w:val="14"/>
        </w:numPr>
        <w:overflowPunct w:val="0"/>
        <w:autoSpaceDE w:val="0"/>
        <w:autoSpaceDN w:val="0"/>
        <w:adjustRightInd w:val="0"/>
        <w:rPr>
          <w:rFonts w:ascii="Arial" w:hAnsi="Arial" w:cs="Arial"/>
          <w:i/>
        </w:rPr>
      </w:pPr>
      <w:r w:rsidRPr="0029338E">
        <w:rPr>
          <w:rFonts w:ascii="Arial" w:hAnsi="Arial" w:cs="Arial"/>
        </w:rPr>
        <w:t>Cost Categories</w:t>
      </w:r>
    </w:p>
    <w:p w:rsidR="0029338E" w:rsidRPr="0029338E" w:rsidP="0029338E" w14:paraId="2B76DDAC" w14:textId="77777777">
      <w:pPr>
        <w:numPr>
          <w:ilvl w:val="1"/>
          <w:numId w:val="14"/>
        </w:numPr>
        <w:overflowPunct w:val="0"/>
        <w:autoSpaceDE w:val="0"/>
        <w:autoSpaceDN w:val="0"/>
        <w:adjustRightInd w:val="0"/>
        <w:rPr>
          <w:rFonts w:ascii="Arial" w:hAnsi="Arial" w:cs="Arial"/>
          <w:i/>
        </w:rPr>
      </w:pPr>
      <w:r w:rsidRPr="0029338E">
        <w:rPr>
          <w:rFonts w:ascii="Arial" w:hAnsi="Arial" w:cs="Arial"/>
        </w:rPr>
        <w:t>Equipment: $0</w:t>
      </w:r>
    </w:p>
    <w:p w:rsidR="0029338E" w:rsidRPr="0029338E" w:rsidP="0029338E" w14:paraId="0A22E50E" w14:textId="77777777">
      <w:pPr>
        <w:numPr>
          <w:ilvl w:val="1"/>
          <w:numId w:val="14"/>
        </w:numPr>
        <w:overflowPunct w:val="0"/>
        <w:autoSpaceDE w:val="0"/>
        <w:autoSpaceDN w:val="0"/>
        <w:adjustRightInd w:val="0"/>
        <w:rPr>
          <w:rFonts w:ascii="Arial" w:hAnsi="Arial" w:cs="Arial"/>
          <w:i/>
        </w:rPr>
      </w:pPr>
      <w:r w:rsidRPr="0029338E">
        <w:rPr>
          <w:rFonts w:ascii="Arial" w:hAnsi="Arial" w:cs="Arial"/>
        </w:rPr>
        <w:t>Printing: $0</w:t>
      </w:r>
    </w:p>
    <w:p w:rsidR="0029338E" w:rsidRPr="0029338E" w:rsidP="0029338E" w14:paraId="77BA0E31" w14:textId="77777777">
      <w:pPr>
        <w:numPr>
          <w:ilvl w:val="1"/>
          <w:numId w:val="14"/>
        </w:numPr>
        <w:overflowPunct w:val="0"/>
        <w:autoSpaceDE w:val="0"/>
        <w:autoSpaceDN w:val="0"/>
        <w:adjustRightInd w:val="0"/>
        <w:rPr>
          <w:rFonts w:ascii="Arial" w:hAnsi="Arial" w:cs="Arial"/>
          <w:i/>
        </w:rPr>
      </w:pPr>
      <w:r w:rsidRPr="0029338E">
        <w:rPr>
          <w:rFonts w:ascii="Arial" w:hAnsi="Arial" w:cs="Arial"/>
        </w:rPr>
        <w:t>Postage: $0</w:t>
      </w:r>
    </w:p>
    <w:p w:rsidR="0029338E" w:rsidRPr="0029338E" w:rsidP="0029338E" w14:paraId="37BF7246" w14:textId="77777777">
      <w:pPr>
        <w:numPr>
          <w:ilvl w:val="1"/>
          <w:numId w:val="14"/>
        </w:numPr>
        <w:overflowPunct w:val="0"/>
        <w:autoSpaceDE w:val="0"/>
        <w:autoSpaceDN w:val="0"/>
        <w:adjustRightInd w:val="0"/>
        <w:rPr>
          <w:rFonts w:ascii="Arial" w:hAnsi="Arial" w:cs="Arial"/>
          <w:i/>
        </w:rPr>
      </w:pPr>
      <w:r w:rsidRPr="0029338E">
        <w:rPr>
          <w:rFonts w:ascii="Arial" w:hAnsi="Arial" w:cs="Arial"/>
        </w:rPr>
        <w:t>Software Purchases: $0</w:t>
      </w:r>
    </w:p>
    <w:p w:rsidR="0029338E" w:rsidRPr="0029338E" w:rsidP="0029338E" w14:paraId="468FC6AA" w14:textId="77777777">
      <w:pPr>
        <w:numPr>
          <w:ilvl w:val="1"/>
          <w:numId w:val="14"/>
        </w:numPr>
        <w:overflowPunct w:val="0"/>
        <w:autoSpaceDE w:val="0"/>
        <w:autoSpaceDN w:val="0"/>
        <w:adjustRightInd w:val="0"/>
        <w:rPr>
          <w:rFonts w:ascii="Arial" w:hAnsi="Arial" w:cs="Arial"/>
          <w:i/>
        </w:rPr>
      </w:pPr>
      <w:r w:rsidRPr="0029338E">
        <w:rPr>
          <w:rFonts w:ascii="Arial" w:hAnsi="Arial" w:cs="Arial"/>
        </w:rPr>
        <w:t>Licensing Costs: $0</w:t>
      </w:r>
    </w:p>
    <w:p w:rsidR="0029338E" w:rsidRPr="0029338E" w:rsidP="0029338E" w14:paraId="14C53C6E" w14:textId="26085AC5">
      <w:pPr>
        <w:numPr>
          <w:ilvl w:val="1"/>
          <w:numId w:val="14"/>
        </w:numPr>
        <w:overflowPunct w:val="0"/>
        <w:autoSpaceDE w:val="0"/>
        <w:autoSpaceDN w:val="0"/>
        <w:adjustRightInd w:val="0"/>
        <w:rPr>
          <w:rFonts w:ascii="Arial" w:hAnsi="Arial" w:cs="Arial"/>
          <w:i/>
        </w:rPr>
      </w:pPr>
      <w:r w:rsidRPr="0029338E">
        <w:rPr>
          <w:rFonts w:ascii="Arial" w:hAnsi="Arial" w:cs="Arial"/>
        </w:rPr>
        <w:t>Other: $0</w:t>
      </w:r>
    </w:p>
    <w:p w:rsidR="0029338E" w:rsidRPr="0029338E" w:rsidP="0029338E" w14:paraId="298F0605" w14:textId="77777777">
      <w:pPr>
        <w:overflowPunct w:val="0"/>
        <w:autoSpaceDE w:val="0"/>
        <w:autoSpaceDN w:val="0"/>
        <w:adjustRightInd w:val="0"/>
        <w:rPr>
          <w:rFonts w:ascii="Arial" w:hAnsi="Arial" w:cs="Arial"/>
          <w:i/>
        </w:rPr>
      </w:pPr>
    </w:p>
    <w:p w:rsidR="0029338E" w:rsidRPr="0029338E" w:rsidP="0029338E" w14:paraId="6DAC052D" w14:textId="77777777">
      <w:pPr>
        <w:numPr>
          <w:ilvl w:val="0"/>
          <w:numId w:val="14"/>
        </w:numPr>
        <w:overflowPunct w:val="0"/>
        <w:autoSpaceDE w:val="0"/>
        <w:autoSpaceDN w:val="0"/>
        <w:adjustRightInd w:val="0"/>
        <w:rPr>
          <w:rFonts w:ascii="Arial" w:hAnsi="Arial" w:cs="Arial"/>
          <w:i/>
        </w:rPr>
      </w:pPr>
      <w:r w:rsidRPr="0029338E">
        <w:rPr>
          <w:rFonts w:ascii="Arial" w:hAnsi="Arial" w:cs="Arial"/>
        </w:rPr>
        <w:t>Total Operational and Maintenance Cost: $0</w:t>
      </w:r>
    </w:p>
    <w:p w:rsidR="0029338E" w:rsidP="0029338E" w14:paraId="21CC2027" w14:textId="77777777">
      <w:pPr>
        <w:overflowPunct w:val="0"/>
        <w:autoSpaceDE w:val="0"/>
        <w:autoSpaceDN w:val="0"/>
        <w:adjustRightInd w:val="0"/>
        <w:rPr>
          <w:rFonts w:ascii="Arial" w:hAnsi="Arial" w:cs="Arial"/>
          <w:iCs/>
        </w:rPr>
      </w:pPr>
    </w:p>
    <w:p w:rsidR="0029338E" w:rsidP="0029338E" w14:paraId="7B4F788B" w14:textId="2EFA33E3">
      <w:pPr>
        <w:overflowPunct w:val="0"/>
        <w:autoSpaceDE w:val="0"/>
        <w:autoSpaceDN w:val="0"/>
        <w:adjustRightInd w:val="0"/>
        <w:rPr>
          <w:rFonts w:ascii="Arial" w:hAnsi="Arial" w:cs="Arial"/>
          <w:iCs/>
        </w:rPr>
      </w:pPr>
      <w:r w:rsidRPr="0029338E">
        <w:rPr>
          <w:rFonts w:ascii="Arial" w:hAnsi="Arial" w:cs="Arial"/>
          <w:iCs/>
        </w:rPr>
        <w:t>Part C: TOTAL COST TO THE FEDERAL GOVERNMENT</w:t>
      </w:r>
    </w:p>
    <w:p w:rsidR="0029338E" w:rsidRPr="0029338E" w:rsidP="0029338E" w14:paraId="4FA55C63" w14:textId="77777777">
      <w:pPr>
        <w:overflowPunct w:val="0"/>
        <w:autoSpaceDE w:val="0"/>
        <w:autoSpaceDN w:val="0"/>
        <w:adjustRightInd w:val="0"/>
        <w:rPr>
          <w:rFonts w:ascii="Arial" w:hAnsi="Arial" w:cs="Arial"/>
          <w:iCs/>
        </w:rPr>
      </w:pPr>
    </w:p>
    <w:p w:rsidR="0029338E" w:rsidRPr="0029338E" w:rsidP="0029338E" w14:paraId="32D06D99" w14:textId="4DB50F30">
      <w:pPr>
        <w:numPr>
          <w:ilvl w:val="0"/>
          <w:numId w:val="15"/>
        </w:numPr>
        <w:overflowPunct w:val="0"/>
        <w:autoSpaceDE w:val="0"/>
        <w:autoSpaceDN w:val="0"/>
        <w:adjustRightInd w:val="0"/>
        <w:rPr>
          <w:rFonts w:ascii="Arial" w:hAnsi="Arial" w:cs="Arial"/>
          <w:i/>
        </w:rPr>
      </w:pPr>
      <w:r w:rsidRPr="0029338E">
        <w:rPr>
          <w:rFonts w:ascii="Arial" w:hAnsi="Arial" w:cs="Arial"/>
        </w:rPr>
        <w:t>Total Labor Cost to the Federal Government: $</w:t>
      </w:r>
      <w:r>
        <w:rPr>
          <w:rFonts w:ascii="Arial" w:hAnsi="Arial" w:cs="Arial"/>
        </w:rPr>
        <w:t>2,492.40</w:t>
      </w:r>
    </w:p>
    <w:p w:rsidR="0029338E" w:rsidRPr="0029338E" w:rsidP="0029338E" w14:paraId="01095F3A" w14:textId="77777777">
      <w:pPr>
        <w:numPr>
          <w:ilvl w:val="0"/>
          <w:numId w:val="15"/>
        </w:numPr>
        <w:overflowPunct w:val="0"/>
        <w:autoSpaceDE w:val="0"/>
        <w:autoSpaceDN w:val="0"/>
        <w:adjustRightInd w:val="0"/>
        <w:rPr>
          <w:rFonts w:ascii="Arial" w:hAnsi="Arial" w:cs="Arial"/>
          <w:i/>
        </w:rPr>
      </w:pPr>
      <w:r w:rsidRPr="0029338E">
        <w:rPr>
          <w:rFonts w:ascii="Arial" w:hAnsi="Arial" w:cs="Arial"/>
        </w:rPr>
        <w:t xml:space="preserve">Total Operational and Maintenance Costs: $0.00 </w:t>
      </w:r>
    </w:p>
    <w:p w:rsidR="00641502" w:rsidP="0029338E" w14:paraId="3FA58EBC" w14:textId="131294F9">
      <w:pPr>
        <w:numPr>
          <w:ilvl w:val="0"/>
          <w:numId w:val="15"/>
        </w:numPr>
        <w:overflowPunct w:val="0"/>
        <w:autoSpaceDE w:val="0"/>
        <w:autoSpaceDN w:val="0"/>
        <w:adjustRightInd w:val="0"/>
        <w:rPr>
          <w:rFonts w:ascii="Arial" w:hAnsi="Arial" w:cs="Arial"/>
        </w:rPr>
      </w:pPr>
      <w:r w:rsidRPr="0029338E">
        <w:rPr>
          <w:rFonts w:ascii="Arial" w:hAnsi="Arial" w:cs="Arial"/>
        </w:rPr>
        <w:t>Total Cost to the Federal Government: $2,</w:t>
      </w:r>
      <w:r>
        <w:rPr>
          <w:rFonts w:ascii="Arial" w:hAnsi="Arial" w:cs="Arial"/>
        </w:rPr>
        <w:t>492.40</w:t>
      </w:r>
    </w:p>
    <w:p w:rsidR="0029338E" w:rsidRPr="0029338E" w:rsidP="0029338E" w14:paraId="4AE9C742" w14:textId="77777777">
      <w:pPr>
        <w:overflowPunct w:val="0"/>
        <w:autoSpaceDE w:val="0"/>
        <w:autoSpaceDN w:val="0"/>
        <w:adjustRightInd w:val="0"/>
        <w:rPr>
          <w:rFonts w:ascii="Arial" w:hAnsi="Arial" w:cs="Arial"/>
        </w:rPr>
      </w:pPr>
    </w:p>
    <w:p w:rsidR="00F977AE" w:rsidP="00F977AE" w14:paraId="0E171DAB" w14:textId="6317541C">
      <w:pPr>
        <w:overflowPunct w:val="0"/>
        <w:autoSpaceDE w:val="0"/>
        <w:autoSpaceDN w:val="0"/>
        <w:adjustRightInd w:val="0"/>
        <w:rPr>
          <w:rFonts w:ascii="Arial" w:hAnsi="Arial" w:cs="Arial"/>
          <w:b/>
        </w:rPr>
      </w:pPr>
      <w:r w:rsidRPr="004E24EC">
        <w:rPr>
          <w:rFonts w:ascii="Arial" w:hAnsi="Arial" w:cs="Arial"/>
          <w:b/>
        </w:rPr>
        <w:t xml:space="preserve">15.  </w:t>
      </w:r>
      <w:r w:rsidR="00114211">
        <w:rPr>
          <w:rFonts w:ascii="Arial" w:hAnsi="Arial" w:cs="Arial"/>
          <w:b/>
        </w:rPr>
        <w:t>R</w:t>
      </w:r>
      <w:r w:rsidRPr="004E24EC">
        <w:rPr>
          <w:rFonts w:ascii="Arial" w:hAnsi="Arial" w:cs="Arial"/>
          <w:b/>
        </w:rPr>
        <w:t xml:space="preserve">eason for </w:t>
      </w:r>
      <w:r w:rsidR="00114211">
        <w:rPr>
          <w:rFonts w:ascii="Arial" w:hAnsi="Arial" w:cs="Arial"/>
          <w:b/>
        </w:rPr>
        <w:t>Change in Burden</w:t>
      </w:r>
      <w:r w:rsidRPr="004E24EC">
        <w:rPr>
          <w:rFonts w:ascii="Arial" w:hAnsi="Arial" w:cs="Arial"/>
          <w:b/>
        </w:rPr>
        <w:t>.</w:t>
      </w:r>
    </w:p>
    <w:p w:rsidR="00F663D7" w:rsidP="00F977AE" w14:paraId="266CE3C8" w14:textId="3A6B3856">
      <w:pPr>
        <w:overflowPunct w:val="0"/>
        <w:autoSpaceDE w:val="0"/>
        <w:autoSpaceDN w:val="0"/>
        <w:adjustRightInd w:val="0"/>
        <w:rPr>
          <w:rFonts w:ascii="Arial" w:hAnsi="Arial" w:cs="Arial"/>
          <w:b/>
        </w:rPr>
      </w:pPr>
    </w:p>
    <w:p w:rsidR="00F977AE" w:rsidRPr="00F663D7" w14:paraId="27D9CF69" w14:textId="3EF491A5">
      <w:pPr>
        <w:overflowPunct w:val="0"/>
        <w:autoSpaceDE w:val="0"/>
        <w:autoSpaceDN w:val="0"/>
        <w:adjustRightInd w:val="0"/>
        <w:rPr>
          <w:rFonts w:ascii="Arial" w:hAnsi="Arial" w:cs="Arial"/>
          <w:bCs/>
        </w:rPr>
      </w:pPr>
      <w:r>
        <w:rPr>
          <w:rFonts w:ascii="Arial" w:hAnsi="Arial" w:cs="Arial"/>
          <w:bCs/>
        </w:rPr>
        <w:t xml:space="preserve">This is a new </w:t>
      </w:r>
      <w:r w:rsidR="00CC7189">
        <w:rPr>
          <w:rFonts w:ascii="Arial" w:hAnsi="Arial" w:cs="Arial"/>
          <w:bCs/>
        </w:rPr>
        <w:t>collection</w:t>
      </w:r>
      <w:r w:rsidR="00114211">
        <w:rPr>
          <w:rFonts w:ascii="Arial" w:hAnsi="Arial" w:cs="Arial"/>
          <w:bCs/>
        </w:rPr>
        <w:t xml:space="preserve"> with a new associated burden</w:t>
      </w:r>
      <w:r>
        <w:rPr>
          <w:rFonts w:ascii="Arial" w:hAnsi="Arial" w:cs="Arial"/>
          <w:bCs/>
        </w:rPr>
        <w:t>.</w:t>
      </w:r>
    </w:p>
    <w:p w:rsidR="00140FAE" w:rsidRPr="00095664" w14:paraId="42BD8B1E" w14:textId="77777777">
      <w:pPr>
        <w:overflowPunct w:val="0"/>
        <w:autoSpaceDE w:val="0"/>
        <w:autoSpaceDN w:val="0"/>
        <w:adjustRightInd w:val="0"/>
        <w:rPr>
          <w:rFonts w:ascii="Arial" w:hAnsi="Arial" w:cs="Arial"/>
          <w:bCs/>
          <w:szCs w:val="20"/>
        </w:rPr>
      </w:pPr>
    </w:p>
    <w:p w:rsidR="00F977AE" w:rsidRPr="004E24EC" w:rsidP="00F977AE" w14:paraId="0CA15A3C" w14:textId="30000915">
      <w:pPr>
        <w:overflowPunct w:val="0"/>
        <w:autoSpaceDE w:val="0"/>
        <w:autoSpaceDN w:val="0"/>
        <w:adjustRightInd w:val="0"/>
        <w:rPr>
          <w:rFonts w:ascii="Arial" w:hAnsi="Arial" w:cs="Arial"/>
          <w:b/>
        </w:rPr>
      </w:pPr>
      <w:r w:rsidRPr="004E24EC">
        <w:rPr>
          <w:rFonts w:ascii="Arial" w:hAnsi="Arial" w:cs="Arial"/>
          <w:b/>
        </w:rPr>
        <w:t xml:space="preserve">16.  </w:t>
      </w:r>
      <w:r w:rsidR="00114211">
        <w:rPr>
          <w:rFonts w:ascii="Arial" w:hAnsi="Arial" w:cs="Arial"/>
          <w:b/>
        </w:rPr>
        <w:t>Publication of Results</w:t>
      </w:r>
      <w:r w:rsidRPr="004E24EC">
        <w:rPr>
          <w:rFonts w:ascii="Arial" w:hAnsi="Arial" w:cs="Arial"/>
          <w:b/>
        </w:rPr>
        <w:t>.</w:t>
      </w:r>
    </w:p>
    <w:p w:rsidR="00F977AE" w:rsidRPr="004E24EC" w14:paraId="250F702A" w14:textId="77777777">
      <w:pPr>
        <w:overflowPunct w:val="0"/>
        <w:autoSpaceDE w:val="0"/>
        <w:autoSpaceDN w:val="0"/>
        <w:adjustRightInd w:val="0"/>
        <w:rPr>
          <w:rFonts w:ascii="Arial" w:hAnsi="Arial" w:cs="Arial"/>
        </w:rPr>
      </w:pPr>
    </w:p>
    <w:p w:rsidR="00140FAE" w:rsidRPr="004E24EC" w14:paraId="5C4EAFDB" w14:textId="4377E951">
      <w:pPr>
        <w:overflowPunct w:val="0"/>
        <w:autoSpaceDE w:val="0"/>
        <w:autoSpaceDN w:val="0"/>
        <w:adjustRightInd w:val="0"/>
        <w:rPr>
          <w:rFonts w:ascii="Arial" w:hAnsi="Arial" w:cs="Arial"/>
          <w:szCs w:val="20"/>
        </w:rPr>
      </w:pPr>
      <w:r w:rsidRPr="004E24EC">
        <w:rPr>
          <w:rFonts w:ascii="Arial" w:hAnsi="Arial" w:cs="Arial"/>
        </w:rPr>
        <w:t xml:space="preserve">The results of the information collection </w:t>
      </w:r>
      <w:r w:rsidR="00114211">
        <w:rPr>
          <w:rFonts w:ascii="Arial" w:hAnsi="Arial" w:cs="Arial"/>
        </w:rPr>
        <w:t>will not be published</w:t>
      </w:r>
      <w:r w:rsidR="00CC7189">
        <w:rPr>
          <w:rFonts w:ascii="Arial" w:hAnsi="Arial" w:cs="Arial"/>
        </w:rPr>
        <w:t>.</w:t>
      </w:r>
      <w:r w:rsidRPr="004E24EC">
        <w:rPr>
          <w:rFonts w:ascii="Arial" w:hAnsi="Arial" w:cs="Arial"/>
        </w:rPr>
        <w:t xml:space="preserve"> </w:t>
      </w:r>
    </w:p>
    <w:p w:rsidR="00140FAE" w:rsidRPr="004E24EC" w14:paraId="51BD5207" w14:textId="77777777">
      <w:pPr>
        <w:overflowPunct w:val="0"/>
        <w:autoSpaceDE w:val="0"/>
        <w:autoSpaceDN w:val="0"/>
        <w:adjustRightInd w:val="0"/>
        <w:rPr>
          <w:rFonts w:ascii="Arial" w:hAnsi="Arial" w:cs="Arial"/>
          <w:szCs w:val="20"/>
        </w:rPr>
      </w:pPr>
    </w:p>
    <w:p w:rsidR="00F977AE" w:rsidRPr="004E24EC" w:rsidP="00F977AE" w14:paraId="6700BED7" w14:textId="45927283">
      <w:pPr>
        <w:overflowPunct w:val="0"/>
        <w:autoSpaceDE w:val="0"/>
        <w:autoSpaceDN w:val="0"/>
        <w:adjustRightInd w:val="0"/>
        <w:rPr>
          <w:rFonts w:ascii="Arial" w:hAnsi="Arial" w:cs="Arial"/>
          <w:b/>
        </w:rPr>
      </w:pPr>
      <w:r w:rsidRPr="004E24EC">
        <w:rPr>
          <w:rFonts w:ascii="Arial" w:hAnsi="Arial" w:cs="Arial"/>
          <w:b/>
        </w:rPr>
        <w:t xml:space="preserve">17.  </w:t>
      </w:r>
      <w:r w:rsidR="00114211">
        <w:rPr>
          <w:rFonts w:ascii="Arial" w:hAnsi="Arial" w:cs="Arial"/>
          <w:b/>
        </w:rPr>
        <w:t>Non-Display of OMB Expiration Date</w:t>
      </w:r>
      <w:r w:rsidRPr="004E24EC">
        <w:rPr>
          <w:rFonts w:ascii="Arial" w:hAnsi="Arial" w:cs="Arial"/>
          <w:b/>
        </w:rPr>
        <w:t>.</w:t>
      </w:r>
    </w:p>
    <w:p w:rsidR="00F977AE" w:rsidRPr="004E24EC" w14:paraId="22A63851" w14:textId="77777777">
      <w:pPr>
        <w:overflowPunct w:val="0"/>
        <w:autoSpaceDE w:val="0"/>
        <w:autoSpaceDN w:val="0"/>
        <w:adjustRightInd w:val="0"/>
        <w:rPr>
          <w:rFonts w:ascii="Arial" w:hAnsi="Arial" w:cs="Arial"/>
        </w:rPr>
      </w:pPr>
    </w:p>
    <w:p w:rsidR="00140FAE" w:rsidRPr="004E24EC" w14:paraId="5DCB38B7" w14:textId="32E31168">
      <w:pPr>
        <w:overflowPunct w:val="0"/>
        <w:autoSpaceDE w:val="0"/>
        <w:autoSpaceDN w:val="0"/>
        <w:adjustRightInd w:val="0"/>
        <w:rPr>
          <w:rFonts w:ascii="Arial" w:hAnsi="Arial" w:cs="Arial"/>
          <w:szCs w:val="20"/>
        </w:rPr>
      </w:pPr>
      <w:r w:rsidRPr="00297EDB">
        <w:rPr>
          <w:rFonts w:ascii="Arial" w:hAnsi="Arial" w:cs="Arial"/>
        </w:rPr>
        <w:t xml:space="preserve">We are not seeking approval to omit the </w:t>
      </w:r>
      <w:r>
        <w:rPr>
          <w:rFonts w:ascii="Arial" w:hAnsi="Arial" w:cs="Arial"/>
        </w:rPr>
        <w:t xml:space="preserve">display of the </w:t>
      </w:r>
      <w:r w:rsidRPr="00297EDB">
        <w:rPr>
          <w:rFonts w:ascii="Arial" w:hAnsi="Arial" w:cs="Arial"/>
        </w:rPr>
        <w:t xml:space="preserve">expiration date </w:t>
      </w:r>
      <w:r>
        <w:rPr>
          <w:rFonts w:ascii="Arial" w:hAnsi="Arial" w:cs="Arial"/>
        </w:rPr>
        <w:t xml:space="preserve">of the </w:t>
      </w:r>
      <w:r w:rsidRPr="00297EDB">
        <w:rPr>
          <w:rFonts w:ascii="Arial" w:hAnsi="Arial" w:cs="Arial"/>
        </w:rPr>
        <w:t>OMB approval</w:t>
      </w:r>
      <w:r>
        <w:rPr>
          <w:rFonts w:ascii="Arial" w:hAnsi="Arial" w:cs="Arial"/>
        </w:rPr>
        <w:t xml:space="preserve"> on the collection instrument</w:t>
      </w:r>
      <w:r w:rsidR="00EA3088">
        <w:rPr>
          <w:rFonts w:ascii="Arial" w:hAnsi="Arial" w:cs="Arial"/>
        </w:rPr>
        <w:t>.</w:t>
      </w:r>
    </w:p>
    <w:p w:rsidR="00140FAE" w:rsidRPr="004E24EC" w14:paraId="584BB4A6" w14:textId="77777777">
      <w:pPr>
        <w:overflowPunct w:val="0"/>
        <w:autoSpaceDE w:val="0"/>
        <w:autoSpaceDN w:val="0"/>
        <w:adjustRightInd w:val="0"/>
        <w:rPr>
          <w:rFonts w:ascii="Arial" w:hAnsi="Arial" w:cs="Arial"/>
          <w:szCs w:val="20"/>
        </w:rPr>
      </w:pPr>
    </w:p>
    <w:p w:rsidR="00F977AE" w:rsidRPr="004E24EC" w:rsidP="00F977AE" w14:paraId="6B5E1AEB" w14:textId="0408ED5D">
      <w:pPr>
        <w:overflowPunct w:val="0"/>
        <w:autoSpaceDE w:val="0"/>
        <w:autoSpaceDN w:val="0"/>
        <w:adjustRightInd w:val="0"/>
        <w:rPr>
          <w:rFonts w:ascii="Arial" w:hAnsi="Arial" w:cs="Arial"/>
          <w:b/>
        </w:rPr>
      </w:pPr>
      <w:r w:rsidRPr="004E24EC">
        <w:rPr>
          <w:rFonts w:ascii="Arial" w:hAnsi="Arial" w:cs="Arial"/>
          <w:b/>
        </w:rPr>
        <w:t xml:space="preserve">18.  </w:t>
      </w:r>
      <w:r w:rsidR="00114211">
        <w:rPr>
          <w:rFonts w:ascii="Arial" w:hAnsi="Arial" w:cs="Arial"/>
          <w:b/>
        </w:rPr>
        <w:t xml:space="preserve">Exceptions to </w:t>
      </w:r>
      <w:r w:rsidRPr="004E24EC">
        <w:rPr>
          <w:rFonts w:ascii="Arial" w:hAnsi="Arial" w:cs="Arial"/>
          <w:b/>
        </w:rPr>
        <w:t>"Certification for Paperwork Reduction Act Submissions</w:t>
      </w:r>
      <w:r w:rsidR="00114211">
        <w:rPr>
          <w:rFonts w:ascii="Arial" w:hAnsi="Arial" w:cs="Arial"/>
          <w:b/>
        </w:rPr>
        <w:t>.</w:t>
      </w:r>
      <w:r w:rsidRPr="004E24EC">
        <w:rPr>
          <w:rFonts w:ascii="Arial" w:hAnsi="Arial" w:cs="Arial"/>
          <w:b/>
        </w:rPr>
        <w:t xml:space="preserve">" </w:t>
      </w:r>
    </w:p>
    <w:p w:rsidR="00F977AE" w:rsidRPr="004E24EC" w14:paraId="143BA8AD" w14:textId="77777777">
      <w:pPr>
        <w:overflowPunct w:val="0"/>
        <w:autoSpaceDE w:val="0"/>
        <w:autoSpaceDN w:val="0"/>
        <w:adjustRightInd w:val="0"/>
        <w:rPr>
          <w:rFonts w:ascii="Arial" w:hAnsi="Arial" w:cs="Arial"/>
        </w:rPr>
      </w:pPr>
    </w:p>
    <w:p w:rsidR="00140FAE" w:rsidP="002B0C74" w14:paraId="4E80B28B" w14:textId="255663D2">
      <w:pPr>
        <w:overflowPunct w:val="0"/>
        <w:autoSpaceDE w:val="0"/>
        <w:autoSpaceDN w:val="0"/>
        <w:adjustRightInd w:val="0"/>
        <w:rPr>
          <w:rFonts w:ascii="Arial" w:hAnsi="Arial" w:cs="Arial"/>
          <w:szCs w:val="20"/>
        </w:rPr>
      </w:pPr>
      <w:r>
        <w:rPr>
          <w:rFonts w:ascii="Arial" w:hAnsi="Arial" w:cs="Arial"/>
        </w:rPr>
        <w:t>We are not requesting any exemptions to the provisions stated in 5 CFR 1320.9.</w:t>
      </w:r>
    </w:p>
    <w:sectPr w:rsidSect="001A425C">
      <w:footerReference w:type="default" r:id="rId7"/>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425C" w:rsidRPr="001A425C" w14:paraId="62D03483" w14:textId="77777777">
    <w:pPr>
      <w:pStyle w:val="Footer"/>
      <w:jc w:val="right"/>
      <w:rPr>
        <w:rFonts w:ascii="Arial" w:hAnsi="Arial" w:cs="Arial"/>
      </w:rPr>
    </w:pPr>
    <w:r w:rsidRPr="001A425C">
      <w:rPr>
        <w:rFonts w:ascii="Arial" w:hAnsi="Arial" w:cs="Arial"/>
      </w:rPr>
      <w:fldChar w:fldCharType="begin"/>
    </w:r>
    <w:r w:rsidRPr="001A425C">
      <w:rPr>
        <w:rFonts w:ascii="Arial" w:hAnsi="Arial" w:cs="Arial"/>
      </w:rPr>
      <w:instrText xml:space="preserve"> PAGE   \* MERGEFORMAT </w:instrText>
    </w:r>
    <w:r w:rsidRPr="001A425C">
      <w:rPr>
        <w:rFonts w:ascii="Arial" w:hAnsi="Arial" w:cs="Arial"/>
      </w:rPr>
      <w:fldChar w:fldCharType="separate"/>
    </w:r>
    <w:r w:rsidR="00203A03">
      <w:rPr>
        <w:rFonts w:ascii="Arial" w:hAnsi="Arial" w:cs="Arial"/>
        <w:noProof/>
      </w:rPr>
      <w:t>2</w:t>
    </w:r>
    <w:r w:rsidRPr="001A425C">
      <w:rPr>
        <w:rFonts w:ascii="Arial" w:hAnsi="Arial" w:cs="Arial"/>
        <w:noProof/>
      </w:rPr>
      <w:fldChar w:fldCharType="end"/>
    </w:r>
  </w:p>
  <w:p w:rsidR="001A425C" w14:paraId="687B7FD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D54E31"/>
    <w:multiLevelType w:val="hybridMultilevel"/>
    <w:tmpl w:val="E7B22D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F67803"/>
    <w:multiLevelType w:val="hybridMultilevel"/>
    <w:tmpl w:val="9D7E5C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F347E2C"/>
    <w:multiLevelType w:val="hybridMultilevel"/>
    <w:tmpl w:val="53BE23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AAA2E56"/>
    <w:multiLevelType w:val="hybridMultilevel"/>
    <w:tmpl w:val="CB28574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B682C2E"/>
    <w:multiLevelType w:val="hybridMultilevel"/>
    <w:tmpl w:val="FC9EC5A8"/>
    <w:lvl w:ilvl="0">
      <w:start w:val="1"/>
      <w:numFmt w:val="decimal"/>
      <w:lvlText w:val="%1)"/>
      <w:lvlJc w:val="left"/>
      <w:pPr>
        <w:ind w:left="360" w:hanging="360"/>
      </w:pPr>
      <w:rPr>
        <w:rFonts w:hint="default"/>
        <w:i w:val="0"/>
      </w:r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2D75748"/>
    <w:multiLevelType w:val="singleLevel"/>
    <w:tmpl w:val="04090015"/>
    <w:lvl w:ilvl="0">
      <w:start w:val="1"/>
      <w:numFmt w:val="upperLetter"/>
      <w:lvlText w:val="%1."/>
      <w:lvlJc w:val="left"/>
      <w:pPr>
        <w:tabs>
          <w:tab w:val="num" w:pos="360"/>
        </w:tabs>
        <w:ind w:left="360" w:hanging="360"/>
      </w:pPr>
    </w:lvl>
  </w:abstractNum>
  <w:abstractNum w:abstractNumId="7">
    <w:nsid w:val="235B095F"/>
    <w:multiLevelType w:val="hybridMultilevel"/>
    <w:tmpl w:val="7E20013C"/>
    <w:lvl w:ilvl="0">
      <w:start w:val="1"/>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8">
    <w:nsid w:val="2BAB6B87"/>
    <w:multiLevelType w:val="hybridMultilevel"/>
    <w:tmpl w:val="EFB6D0D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nsid w:val="587549A6"/>
    <w:multiLevelType w:val="hybridMultilevel"/>
    <w:tmpl w:val="45C28184"/>
    <w:lvl w:ilvl="0">
      <w:start w:val="2"/>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0">
    <w:nsid w:val="618E533E"/>
    <w:multiLevelType w:val="hybridMultilevel"/>
    <w:tmpl w:val="53BE23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9721A74"/>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C9A21C3"/>
    <w:multiLevelType w:val="hybridMultilevel"/>
    <w:tmpl w:val="BB6EE9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E71340D"/>
    <w:multiLevelType w:val="hybridMultilevel"/>
    <w:tmpl w:val="4FF0109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Letter"/>
      <w:lvlText w:val="%3."/>
      <w:lvlJc w:val="left"/>
      <w:pPr>
        <w:ind w:left="1980" w:hanging="360"/>
      </w:pPr>
      <w:rPr>
        <w:rFonts w:cs="Times New Roman"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7C7B5D14"/>
    <w:multiLevelType w:val="hybridMultilevel"/>
    <w:tmpl w:val="0E1C956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D48043A"/>
    <w:multiLevelType w:val="hybridMultilevel"/>
    <w:tmpl w:val="B300BC6C"/>
    <w:lvl w:ilvl="0">
      <w:start w:val="1"/>
      <w:numFmt w:val="lowerLetter"/>
      <w:lvlText w:val="%1."/>
      <w:lvlJc w:val="left"/>
      <w:pPr>
        <w:ind w:left="1080" w:hanging="360"/>
      </w:pPr>
      <w:rPr>
        <w:rFonts w:cs="Times New Roman"/>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num w:numId="1" w16cid:durableId="283928426">
    <w:abstractNumId w:val="6"/>
    <w:lvlOverride w:ilvl="0">
      <w:startOverride w:val="1"/>
    </w:lvlOverride>
  </w:num>
  <w:num w:numId="2" w16cid:durableId="1922449366">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190943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9665768">
    <w:abstractNumId w:val="15"/>
  </w:num>
  <w:num w:numId="5" w16cid:durableId="2102795077">
    <w:abstractNumId w:val="9"/>
  </w:num>
  <w:num w:numId="6" w16cid:durableId="802770676">
    <w:abstractNumId w:val="0"/>
  </w:num>
  <w:num w:numId="7" w16cid:durableId="1875458774">
    <w:abstractNumId w:val="14"/>
  </w:num>
  <w:num w:numId="8" w16cid:durableId="988703495">
    <w:abstractNumId w:val="7"/>
  </w:num>
  <w:num w:numId="9" w16cid:durableId="467166894">
    <w:abstractNumId w:val="12"/>
  </w:num>
  <w:num w:numId="10" w16cid:durableId="811483514">
    <w:abstractNumId w:val="4"/>
  </w:num>
  <w:num w:numId="11" w16cid:durableId="23143984">
    <w:abstractNumId w:val="13"/>
  </w:num>
  <w:num w:numId="12" w16cid:durableId="1203711226">
    <w:abstractNumId w:val="10"/>
  </w:num>
  <w:num w:numId="13" w16cid:durableId="831603808">
    <w:abstractNumId w:val="2"/>
  </w:num>
  <w:num w:numId="14" w16cid:durableId="486095860">
    <w:abstractNumId w:val="5"/>
  </w:num>
  <w:num w:numId="15" w16cid:durableId="1288200819">
    <w:abstractNumId w:val="11"/>
  </w:num>
  <w:num w:numId="16" w16cid:durableId="1780030752">
    <w:abstractNumId w:val="1"/>
  </w:num>
  <w:num w:numId="17" w16cid:durableId="884565967">
    <w:abstractNumId w:val="3"/>
  </w:num>
  <w:num w:numId="18" w16cid:durableId="751707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032"/>
    <w:rsid w:val="00015858"/>
    <w:rsid w:val="00016482"/>
    <w:rsid w:val="00020326"/>
    <w:rsid w:val="000364DA"/>
    <w:rsid w:val="00063F02"/>
    <w:rsid w:val="000723DF"/>
    <w:rsid w:val="00095664"/>
    <w:rsid w:val="000979C4"/>
    <w:rsid w:val="000A0339"/>
    <w:rsid w:val="000A1B58"/>
    <w:rsid w:val="000B50B4"/>
    <w:rsid w:val="00100E64"/>
    <w:rsid w:val="00103338"/>
    <w:rsid w:val="00106716"/>
    <w:rsid w:val="00113EDF"/>
    <w:rsid w:val="00114211"/>
    <w:rsid w:val="00120463"/>
    <w:rsid w:val="001245B3"/>
    <w:rsid w:val="001315FC"/>
    <w:rsid w:val="00140FAE"/>
    <w:rsid w:val="00142FD6"/>
    <w:rsid w:val="00146296"/>
    <w:rsid w:val="0015509A"/>
    <w:rsid w:val="00155C96"/>
    <w:rsid w:val="00160722"/>
    <w:rsid w:val="001A425C"/>
    <w:rsid w:val="001B4073"/>
    <w:rsid w:val="001C058D"/>
    <w:rsid w:val="001C27CA"/>
    <w:rsid w:val="001D60CC"/>
    <w:rsid w:val="001F590E"/>
    <w:rsid w:val="002027FB"/>
    <w:rsid w:val="00203A03"/>
    <w:rsid w:val="0021056F"/>
    <w:rsid w:val="002140BD"/>
    <w:rsid w:val="002216A5"/>
    <w:rsid w:val="00233438"/>
    <w:rsid w:val="00234A63"/>
    <w:rsid w:val="002407F8"/>
    <w:rsid w:val="00253D0F"/>
    <w:rsid w:val="002560D5"/>
    <w:rsid w:val="0026346F"/>
    <w:rsid w:val="00270F31"/>
    <w:rsid w:val="0027269A"/>
    <w:rsid w:val="00276642"/>
    <w:rsid w:val="0028148F"/>
    <w:rsid w:val="002823FD"/>
    <w:rsid w:val="0029338E"/>
    <w:rsid w:val="00295DE2"/>
    <w:rsid w:val="00297EDB"/>
    <w:rsid w:val="002A1B03"/>
    <w:rsid w:val="002A2D36"/>
    <w:rsid w:val="002A467D"/>
    <w:rsid w:val="002B0C74"/>
    <w:rsid w:val="002D035C"/>
    <w:rsid w:val="002D5AC4"/>
    <w:rsid w:val="002F78A0"/>
    <w:rsid w:val="00310C81"/>
    <w:rsid w:val="003377C8"/>
    <w:rsid w:val="00367B3F"/>
    <w:rsid w:val="00371A6D"/>
    <w:rsid w:val="003A38FE"/>
    <w:rsid w:val="003B29C2"/>
    <w:rsid w:val="003B6EB3"/>
    <w:rsid w:val="003D37DC"/>
    <w:rsid w:val="003D6250"/>
    <w:rsid w:val="003E0256"/>
    <w:rsid w:val="003E0F5C"/>
    <w:rsid w:val="003E3D11"/>
    <w:rsid w:val="003F051F"/>
    <w:rsid w:val="003F2849"/>
    <w:rsid w:val="004023D8"/>
    <w:rsid w:val="00413E16"/>
    <w:rsid w:val="004319CE"/>
    <w:rsid w:val="00445DB7"/>
    <w:rsid w:val="00457A74"/>
    <w:rsid w:val="00485E89"/>
    <w:rsid w:val="00491514"/>
    <w:rsid w:val="00494068"/>
    <w:rsid w:val="004B461B"/>
    <w:rsid w:val="004D0788"/>
    <w:rsid w:val="004D150A"/>
    <w:rsid w:val="004D4BE4"/>
    <w:rsid w:val="004D5284"/>
    <w:rsid w:val="004E24EC"/>
    <w:rsid w:val="004F3676"/>
    <w:rsid w:val="004F47AC"/>
    <w:rsid w:val="00505102"/>
    <w:rsid w:val="00513D10"/>
    <w:rsid w:val="005329D3"/>
    <w:rsid w:val="0053356A"/>
    <w:rsid w:val="0053482F"/>
    <w:rsid w:val="00537D0B"/>
    <w:rsid w:val="00551EF1"/>
    <w:rsid w:val="0056319E"/>
    <w:rsid w:val="00572700"/>
    <w:rsid w:val="00575C41"/>
    <w:rsid w:val="005942E7"/>
    <w:rsid w:val="005974D8"/>
    <w:rsid w:val="005B13A2"/>
    <w:rsid w:val="005B5CE7"/>
    <w:rsid w:val="00603CB3"/>
    <w:rsid w:val="00641502"/>
    <w:rsid w:val="00643E7D"/>
    <w:rsid w:val="0064629D"/>
    <w:rsid w:val="00665427"/>
    <w:rsid w:val="00671F38"/>
    <w:rsid w:val="006846B9"/>
    <w:rsid w:val="006A41C8"/>
    <w:rsid w:val="006B372F"/>
    <w:rsid w:val="00707A78"/>
    <w:rsid w:val="00716052"/>
    <w:rsid w:val="007179FC"/>
    <w:rsid w:val="007308FD"/>
    <w:rsid w:val="00740C16"/>
    <w:rsid w:val="00742B5D"/>
    <w:rsid w:val="00747B27"/>
    <w:rsid w:val="007561DC"/>
    <w:rsid w:val="00773713"/>
    <w:rsid w:val="0078119B"/>
    <w:rsid w:val="00781F7B"/>
    <w:rsid w:val="007A0460"/>
    <w:rsid w:val="007B20DF"/>
    <w:rsid w:val="007C6FB6"/>
    <w:rsid w:val="007D334A"/>
    <w:rsid w:val="007D4592"/>
    <w:rsid w:val="007F6B40"/>
    <w:rsid w:val="008254F6"/>
    <w:rsid w:val="0082686D"/>
    <w:rsid w:val="00831D52"/>
    <w:rsid w:val="0083456C"/>
    <w:rsid w:val="0083681F"/>
    <w:rsid w:val="00840B3E"/>
    <w:rsid w:val="0084487D"/>
    <w:rsid w:val="008575AC"/>
    <w:rsid w:val="00863DC9"/>
    <w:rsid w:val="00880492"/>
    <w:rsid w:val="00882223"/>
    <w:rsid w:val="008960DB"/>
    <w:rsid w:val="008A51D2"/>
    <w:rsid w:val="008D3374"/>
    <w:rsid w:val="00902522"/>
    <w:rsid w:val="009037F5"/>
    <w:rsid w:val="00932383"/>
    <w:rsid w:val="00952053"/>
    <w:rsid w:val="009631F6"/>
    <w:rsid w:val="00963C9E"/>
    <w:rsid w:val="0096607D"/>
    <w:rsid w:val="0097631A"/>
    <w:rsid w:val="00984897"/>
    <w:rsid w:val="0098692C"/>
    <w:rsid w:val="00991883"/>
    <w:rsid w:val="0099444F"/>
    <w:rsid w:val="00995029"/>
    <w:rsid w:val="009A5037"/>
    <w:rsid w:val="009B354D"/>
    <w:rsid w:val="009C5D63"/>
    <w:rsid w:val="009D2413"/>
    <w:rsid w:val="00A05353"/>
    <w:rsid w:val="00A06F04"/>
    <w:rsid w:val="00A13C57"/>
    <w:rsid w:val="00A20253"/>
    <w:rsid w:val="00A22EFF"/>
    <w:rsid w:val="00A251B2"/>
    <w:rsid w:val="00A35746"/>
    <w:rsid w:val="00A41440"/>
    <w:rsid w:val="00A4593C"/>
    <w:rsid w:val="00A518B8"/>
    <w:rsid w:val="00A82548"/>
    <w:rsid w:val="00A87557"/>
    <w:rsid w:val="00A93B77"/>
    <w:rsid w:val="00AB4EAD"/>
    <w:rsid w:val="00AC3032"/>
    <w:rsid w:val="00AE23FB"/>
    <w:rsid w:val="00B050F9"/>
    <w:rsid w:val="00B279CD"/>
    <w:rsid w:val="00B365B4"/>
    <w:rsid w:val="00B44BF6"/>
    <w:rsid w:val="00B465B7"/>
    <w:rsid w:val="00B50239"/>
    <w:rsid w:val="00B52823"/>
    <w:rsid w:val="00B6292B"/>
    <w:rsid w:val="00B74B8A"/>
    <w:rsid w:val="00BA5DC7"/>
    <w:rsid w:val="00BB4837"/>
    <w:rsid w:val="00BE1CA5"/>
    <w:rsid w:val="00BF0996"/>
    <w:rsid w:val="00BF182D"/>
    <w:rsid w:val="00BF2E1B"/>
    <w:rsid w:val="00C0317D"/>
    <w:rsid w:val="00C0547B"/>
    <w:rsid w:val="00C12301"/>
    <w:rsid w:val="00C20FE7"/>
    <w:rsid w:val="00C2764A"/>
    <w:rsid w:val="00C457BA"/>
    <w:rsid w:val="00C704CC"/>
    <w:rsid w:val="00C83438"/>
    <w:rsid w:val="00C90467"/>
    <w:rsid w:val="00C91ADB"/>
    <w:rsid w:val="00C931D2"/>
    <w:rsid w:val="00C96214"/>
    <w:rsid w:val="00CB1227"/>
    <w:rsid w:val="00CC2C0A"/>
    <w:rsid w:val="00CC7189"/>
    <w:rsid w:val="00CC7FD1"/>
    <w:rsid w:val="00CD256C"/>
    <w:rsid w:val="00CD72D9"/>
    <w:rsid w:val="00CE38ED"/>
    <w:rsid w:val="00CE4564"/>
    <w:rsid w:val="00CE513E"/>
    <w:rsid w:val="00CF5782"/>
    <w:rsid w:val="00D0019D"/>
    <w:rsid w:val="00D03956"/>
    <w:rsid w:val="00D06FE4"/>
    <w:rsid w:val="00D16218"/>
    <w:rsid w:val="00D1668C"/>
    <w:rsid w:val="00D229C7"/>
    <w:rsid w:val="00D30269"/>
    <w:rsid w:val="00D40257"/>
    <w:rsid w:val="00D519EF"/>
    <w:rsid w:val="00D54658"/>
    <w:rsid w:val="00D604F9"/>
    <w:rsid w:val="00D62BBC"/>
    <w:rsid w:val="00D74750"/>
    <w:rsid w:val="00D9564B"/>
    <w:rsid w:val="00D970C0"/>
    <w:rsid w:val="00DA3323"/>
    <w:rsid w:val="00DB79DE"/>
    <w:rsid w:val="00DD521A"/>
    <w:rsid w:val="00DE3336"/>
    <w:rsid w:val="00DF7B5A"/>
    <w:rsid w:val="00E0362A"/>
    <w:rsid w:val="00E06A75"/>
    <w:rsid w:val="00E25B36"/>
    <w:rsid w:val="00E3706A"/>
    <w:rsid w:val="00E4227F"/>
    <w:rsid w:val="00E43734"/>
    <w:rsid w:val="00E6337F"/>
    <w:rsid w:val="00E6568F"/>
    <w:rsid w:val="00E72F50"/>
    <w:rsid w:val="00E9427F"/>
    <w:rsid w:val="00E95AC1"/>
    <w:rsid w:val="00EA3088"/>
    <w:rsid w:val="00ED59F4"/>
    <w:rsid w:val="00EE44D4"/>
    <w:rsid w:val="00EE4D05"/>
    <w:rsid w:val="00EE7EE5"/>
    <w:rsid w:val="00EF0BFC"/>
    <w:rsid w:val="00EF737B"/>
    <w:rsid w:val="00F0798D"/>
    <w:rsid w:val="00F17C0E"/>
    <w:rsid w:val="00F26D44"/>
    <w:rsid w:val="00F3194A"/>
    <w:rsid w:val="00F663D7"/>
    <w:rsid w:val="00F706D1"/>
    <w:rsid w:val="00F802DB"/>
    <w:rsid w:val="00F866B7"/>
    <w:rsid w:val="00F977AE"/>
    <w:rsid w:val="00FC5CBA"/>
    <w:rsid w:val="00FE16F8"/>
    <w:rsid w:val="00FF2E8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B3EC047"/>
  <w15:docId w15:val="{3EC3B922-4261-4BE6-BB87-853E86AF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b/>
      <w:szCs w:val="20"/>
    </w:rPr>
  </w:style>
  <w:style w:type="paragraph" w:styleId="Heading2">
    <w:name w:val="heading 2"/>
    <w:basedOn w:val="Normal"/>
    <w:next w:val="Normal"/>
    <w:qFormat/>
    <w:pPr>
      <w:keepNext/>
      <w:ind w:left="720"/>
      <w:outlineLvl w:val="1"/>
    </w:pPr>
    <w:rPr>
      <w:rFonts w:ascii="Arial" w:hAnsi="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rPr>
      <w:rFonts w:ascii="Arial" w:hAnsi="Arial"/>
      <w:szCs w:val="20"/>
    </w:rPr>
  </w:style>
  <w:style w:type="character" w:styleId="CommentReference">
    <w:name w:val="annotation reference"/>
    <w:rsid w:val="00485E89"/>
    <w:rPr>
      <w:sz w:val="16"/>
      <w:szCs w:val="16"/>
    </w:rPr>
  </w:style>
  <w:style w:type="paragraph" w:styleId="CommentText">
    <w:name w:val="annotation text"/>
    <w:basedOn w:val="Normal"/>
    <w:link w:val="CommentTextChar"/>
    <w:rsid w:val="00485E89"/>
    <w:rPr>
      <w:sz w:val="20"/>
      <w:szCs w:val="20"/>
    </w:rPr>
  </w:style>
  <w:style w:type="character" w:customStyle="1" w:styleId="CommentTextChar">
    <w:name w:val="Comment Text Char"/>
    <w:basedOn w:val="DefaultParagraphFont"/>
    <w:link w:val="CommentText"/>
    <w:rsid w:val="00485E89"/>
  </w:style>
  <w:style w:type="paragraph" w:styleId="CommentSubject">
    <w:name w:val="annotation subject"/>
    <w:basedOn w:val="CommentText"/>
    <w:next w:val="CommentText"/>
    <w:link w:val="CommentSubjectChar"/>
    <w:rsid w:val="00485E89"/>
    <w:rPr>
      <w:b/>
      <w:bCs/>
    </w:rPr>
  </w:style>
  <w:style w:type="character" w:customStyle="1" w:styleId="CommentSubjectChar">
    <w:name w:val="Comment Subject Char"/>
    <w:link w:val="CommentSubject"/>
    <w:rsid w:val="00485E89"/>
    <w:rPr>
      <w:b/>
      <w:bCs/>
    </w:rPr>
  </w:style>
  <w:style w:type="paragraph" w:styleId="BalloonText">
    <w:name w:val="Balloon Text"/>
    <w:basedOn w:val="Normal"/>
    <w:link w:val="BalloonTextChar"/>
    <w:rsid w:val="00485E89"/>
    <w:rPr>
      <w:rFonts w:ascii="Tahoma" w:hAnsi="Tahoma" w:cs="Tahoma"/>
      <w:sz w:val="16"/>
      <w:szCs w:val="16"/>
    </w:rPr>
  </w:style>
  <w:style w:type="character" w:customStyle="1" w:styleId="BalloonTextChar">
    <w:name w:val="Balloon Text Char"/>
    <w:link w:val="BalloonText"/>
    <w:rsid w:val="00485E89"/>
    <w:rPr>
      <w:rFonts w:ascii="Tahoma" w:hAnsi="Tahoma" w:cs="Tahoma"/>
      <w:sz w:val="16"/>
      <w:szCs w:val="16"/>
    </w:rPr>
  </w:style>
  <w:style w:type="paragraph" w:styleId="Header">
    <w:name w:val="header"/>
    <w:basedOn w:val="Normal"/>
    <w:link w:val="HeaderChar"/>
    <w:rsid w:val="001A425C"/>
    <w:pPr>
      <w:tabs>
        <w:tab w:val="center" w:pos="4680"/>
        <w:tab w:val="right" w:pos="9360"/>
      </w:tabs>
    </w:pPr>
  </w:style>
  <w:style w:type="character" w:customStyle="1" w:styleId="HeaderChar">
    <w:name w:val="Header Char"/>
    <w:link w:val="Header"/>
    <w:rsid w:val="001A425C"/>
    <w:rPr>
      <w:sz w:val="24"/>
      <w:szCs w:val="24"/>
    </w:rPr>
  </w:style>
  <w:style w:type="paragraph" w:styleId="Footer">
    <w:name w:val="footer"/>
    <w:basedOn w:val="Normal"/>
    <w:link w:val="FooterChar"/>
    <w:uiPriority w:val="99"/>
    <w:rsid w:val="001A425C"/>
    <w:pPr>
      <w:tabs>
        <w:tab w:val="center" w:pos="4680"/>
        <w:tab w:val="right" w:pos="9360"/>
      </w:tabs>
    </w:pPr>
  </w:style>
  <w:style w:type="character" w:customStyle="1" w:styleId="FooterChar">
    <w:name w:val="Footer Char"/>
    <w:link w:val="Footer"/>
    <w:uiPriority w:val="99"/>
    <w:rsid w:val="001A425C"/>
    <w:rPr>
      <w:sz w:val="24"/>
      <w:szCs w:val="24"/>
    </w:rPr>
  </w:style>
  <w:style w:type="character" w:styleId="Hyperlink">
    <w:name w:val="Hyperlink"/>
    <w:rsid w:val="00EE7EE5"/>
    <w:rPr>
      <w:color w:val="0000FF"/>
      <w:u w:val="single"/>
    </w:rPr>
  </w:style>
  <w:style w:type="paragraph" w:styleId="ListParagraph">
    <w:name w:val="List Paragraph"/>
    <w:basedOn w:val="Normal"/>
    <w:uiPriority w:val="34"/>
    <w:qFormat/>
    <w:rsid w:val="00B279CD"/>
    <w:pPr>
      <w:ind w:left="720"/>
    </w:pPr>
  </w:style>
  <w:style w:type="character" w:styleId="FollowedHyperlink">
    <w:name w:val="FollowedHyperlink"/>
    <w:basedOn w:val="DefaultParagraphFont"/>
    <w:semiHidden/>
    <w:unhideWhenUsed/>
    <w:rsid w:val="002216A5"/>
    <w:rPr>
      <w:color w:val="800080" w:themeColor="followedHyperlink"/>
      <w:u w:val="single"/>
    </w:rPr>
  </w:style>
  <w:style w:type="character" w:styleId="UnresolvedMention">
    <w:name w:val="Unresolved Mention"/>
    <w:basedOn w:val="DefaultParagraphFont"/>
    <w:uiPriority w:val="99"/>
    <w:semiHidden/>
    <w:unhideWhenUsed/>
    <w:rsid w:val="00773713"/>
    <w:rPr>
      <w:color w:val="605E5C"/>
      <w:shd w:val="clear" w:color="auto" w:fill="E1DFDD"/>
    </w:rPr>
  </w:style>
  <w:style w:type="paragraph" w:styleId="FootnoteText">
    <w:name w:val="footnote text"/>
    <w:basedOn w:val="Normal"/>
    <w:link w:val="FootnoteTextChar"/>
    <w:semiHidden/>
    <w:unhideWhenUsed/>
    <w:rsid w:val="00ED59F4"/>
    <w:rPr>
      <w:sz w:val="20"/>
      <w:szCs w:val="20"/>
    </w:rPr>
  </w:style>
  <w:style w:type="character" w:customStyle="1" w:styleId="FootnoteTextChar">
    <w:name w:val="Footnote Text Char"/>
    <w:basedOn w:val="DefaultParagraphFont"/>
    <w:link w:val="FootnoteText"/>
    <w:semiHidden/>
    <w:rsid w:val="00ED59F4"/>
  </w:style>
  <w:style w:type="character" w:styleId="FootnoteReference">
    <w:name w:val="footnote reference"/>
    <w:basedOn w:val="DefaultParagraphFont"/>
    <w:semiHidden/>
    <w:unhideWhenUsed/>
    <w:rsid w:val="00ED59F4"/>
    <w:rPr>
      <w:vertAlign w:val="superscript"/>
    </w:rPr>
  </w:style>
  <w:style w:type="paragraph" w:styleId="Revision">
    <w:name w:val="Revision"/>
    <w:hidden/>
    <w:uiPriority w:val="99"/>
    <w:semiHidden/>
    <w:rsid w:val="00367B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2023/may/oes_nat.htm" TargetMode="External" /><Relationship Id="rId6" Type="http://schemas.openxmlformats.org/officeDocument/2006/relationships/hyperlink" Target="https://www.opm.gov/policy-data-oversight/pay-leave/salaries-wages/salary-tables/24Tables/pdf/DCB_h.pdf"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F5AA6-C889-4CA2-AABF-BBD9C364C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1976</Words>
  <Characters>11080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Supporting Statement for VA Form 40-4970</vt:lpstr>
    </vt:vector>
  </TitlesOfParts>
  <Company>Dept. of Veterans Affairs - NCA</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40-4970</dc:title>
  <dc:creator>marty.fury@va.gov</dc:creator>
  <cp:lastModifiedBy>Hurley, Brian J.</cp:lastModifiedBy>
  <cp:revision>3</cp:revision>
  <dcterms:created xsi:type="dcterms:W3CDTF">2024-10-10T13:02:00Z</dcterms:created>
  <dcterms:modified xsi:type="dcterms:W3CDTF">2024-10-10T16:37:00Z</dcterms:modified>
</cp:coreProperties>
</file>