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2B7A" w:rsidP="003C74AA" w14:paraId="3E14BB01" w14:textId="6512D43D">
      <w:pPr>
        <w:pStyle w:val="ListParagraph"/>
        <w:tabs>
          <w:tab w:val="num" w:pos="450"/>
        </w:tabs>
        <w:ind w:left="446" w:hanging="360"/>
        <w:jc w:val="center"/>
        <w:rPr>
          <w:bCs/>
        </w:rPr>
      </w:pPr>
      <w:r>
        <w:rPr>
          <w:bCs/>
        </w:rPr>
        <w:t>National Credit Union Administration</w:t>
      </w:r>
    </w:p>
    <w:p w:rsidR="00FB6DD9" w:rsidRPr="00FB6DD9" w:rsidP="003C74AA" w14:paraId="1E650F7D" w14:textId="184FCEDD">
      <w:pPr>
        <w:pStyle w:val="ListParagraph"/>
        <w:tabs>
          <w:tab w:val="num" w:pos="450"/>
        </w:tabs>
        <w:ind w:left="446" w:hanging="360"/>
        <w:jc w:val="center"/>
        <w:rPr>
          <w:b/>
        </w:rPr>
      </w:pPr>
      <w:r w:rsidRPr="00FB6DD9">
        <w:rPr>
          <w:b/>
        </w:rPr>
        <w:t>SUPPORTING STATEMENT</w:t>
      </w:r>
    </w:p>
    <w:p w:rsidR="00992B7A" w:rsidRPr="009A2654" w:rsidP="009A2654" w14:paraId="6DA4F540" w14:textId="26B510A5">
      <w:pPr>
        <w:pStyle w:val="ListParagraph"/>
        <w:ind w:left="446" w:hanging="360"/>
        <w:contextualSpacing w:val="0"/>
        <w:rPr>
          <w:bCs/>
        </w:rPr>
      </w:pPr>
    </w:p>
    <w:p w:rsidR="003C74AA" w:rsidRPr="00A1023D" w:rsidP="009A2654" w14:paraId="6C618D83" w14:textId="77777777">
      <w:pPr>
        <w:pStyle w:val="ListParagraph"/>
        <w:tabs>
          <w:tab w:val="num" w:pos="450"/>
        </w:tabs>
        <w:ind w:left="446" w:hanging="360"/>
        <w:contextualSpacing w:val="0"/>
        <w:jc w:val="center"/>
      </w:pPr>
      <w:r w:rsidRPr="00A1023D">
        <w:t>Community Development Revolving Loan Fund – Loan and Grant Programs</w:t>
      </w:r>
    </w:p>
    <w:p w:rsidR="003C74AA" w:rsidRPr="00A1023D" w:rsidP="009A2654" w14:paraId="757EBEC4" w14:textId="2E47A8E6">
      <w:pPr>
        <w:pStyle w:val="ListParagraph"/>
        <w:tabs>
          <w:tab w:val="num" w:pos="450"/>
        </w:tabs>
        <w:ind w:left="446" w:hanging="360"/>
        <w:contextualSpacing w:val="0"/>
        <w:jc w:val="center"/>
      </w:pPr>
      <w:r w:rsidRPr="00A1023D">
        <w:t>12 CFR Part 705</w:t>
      </w:r>
    </w:p>
    <w:p w:rsidR="003C74AA" w:rsidRPr="009A2654" w:rsidP="009A2654" w14:paraId="51FAFF80" w14:textId="08E878F7">
      <w:pPr>
        <w:widowControl w:val="0"/>
        <w:autoSpaceDE w:val="0"/>
        <w:autoSpaceDN w:val="0"/>
        <w:adjustRightInd w:val="0"/>
        <w:jc w:val="center"/>
        <w:rPr>
          <w:b/>
          <w:bCs/>
        </w:rPr>
      </w:pPr>
      <w:r w:rsidRPr="009A2654">
        <w:rPr>
          <w:b/>
          <w:bCs/>
        </w:rPr>
        <w:t>OMB No. 3133-0138</w:t>
      </w:r>
    </w:p>
    <w:p w:rsidR="003069F7" w:rsidP="009A2654" w14:paraId="25F126E1" w14:textId="3AAF1AEF">
      <w:pPr>
        <w:widowControl w:val="0"/>
        <w:autoSpaceDE w:val="0"/>
        <w:autoSpaceDN w:val="0"/>
        <w:adjustRightInd w:val="0"/>
        <w:rPr>
          <w:bCs/>
        </w:rPr>
      </w:pPr>
    </w:p>
    <w:p w:rsidR="00F20BCF" w:rsidRPr="009A2654" w:rsidP="009A2654" w14:paraId="6AA92427" w14:textId="77777777">
      <w:pPr>
        <w:widowControl w:val="0"/>
        <w:autoSpaceDE w:val="0"/>
        <w:autoSpaceDN w:val="0"/>
        <w:adjustRightInd w:val="0"/>
        <w:rPr>
          <w:bCs/>
        </w:rPr>
      </w:pPr>
    </w:p>
    <w:p w:rsidR="004D526B" w:rsidRPr="009A2654" w:rsidP="009A2654" w14:paraId="2F6D5AC9" w14:textId="77777777">
      <w:pPr>
        <w:pStyle w:val="ListParagraph"/>
        <w:numPr>
          <w:ilvl w:val="0"/>
          <w:numId w:val="7"/>
        </w:numPr>
        <w:ind w:left="720" w:hanging="720"/>
        <w:contextualSpacing w:val="0"/>
        <w:rPr>
          <w:b/>
        </w:rPr>
      </w:pPr>
      <w:r w:rsidRPr="009A2654">
        <w:rPr>
          <w:b/>
        </w:rPr>
        <w:t>JUSTIFICATION</w:t>
      </w:r>
    </w:p>
    <w:p w:rsidR="004D526B" w:rsidRPr="009A2654" w:rsidP="009A2654" w14:paraId="11408AB8" w14:textId="77777777">
      <w:pPr>
        <w:pStyle w:val="ListParagraph"/>
        <w:ind w:hanging="720"/>
        <w:contextualSpacing w:val="0"/>
        <w:rPr>
          <w:b/>
        </w:rPr>
      </w:pPr>
    </w:p>
    <w:p w:rsidR="003069F7" w:rsidRPr="00FB6DD9" w:rsidP="00FB6DD9" w14:paraId="74166312" w14:textId="05E7CEDD">
      <w:pPr>
        <w:pStyle w:val="ListParagraph"/>
        <w:numPr>
          <w:ilvl w:val="0"/>
          <w:numId w:val="18"/>
        </w:numPr>
        <w:ind w:left="720"/>
        <w:rPr>
          <w:b/>
        </w:rPr>
      </w:pPr>
      <w:r w:rsidRPr="00FB6DD9">
        <w:rPr>
          <w:b/>
        </w:rPr>
        <w:t>Circumstances that make the collection of information necessary</w:t>
      </w:r>
      <w:r w:rsidRPr="00FB6DD9" w:rsidR="00FB6DD9">
        <w:rPr>
          <w:b/>
        </w:rPr>
        <w:t>.</w:t>
      </w:r>
    </w:p>
    <w:p w:rsidR="00A1023D" w:rsidP="002D2625" w14:paraId="353AE1A0" w14:textId="77777777">
      <w:pPr>
        <w:ind w:left="720"/>
      </w:pPr>
    </w:p>
    <w:p w:rsidR="002D2625" w:rsidP="002D2625" w14:paraId="19E3AC84" w14:textId="151DD9D8">
      <w:pPr>
        <w:ind w:left="720"/>
      </w:pPr>
      <w:r w:rsidRPr="003069F7">
        <w:t>NCUA’s Community Develo</w:t>
      </w:r>
      <w:r>
        <w:t>pment Revolving Loan Fund (CDRLF or Fund</w:t>
      </w:r>
      <w:r w:rsidRPr="003069F7">
        <w:t>) was established by Congress (Pub.</w:t>
      </w:r>
      <w:r w:rsidR="00C626BA">
        <w:t xml:space="preserve"> </w:t>
      </w:r>
      <w:r w:rsidRPr="003069F7">
        <w:t xml:space="preserve">L. 96-123, November 20, 1979) to stimulate economic development in low-income communities.  </w:t>
      </w:r>
      <w:r>
        <w:t>Part 705</w:t>
      </w:r>
      <w:r w:rsidR="00C626BA">
        <w:t xml:space="preserve"> was adopted by the Board under section 130 of the Federal Credit Union Act (12 U.S.C. 1772c-1), which implements the Community Development Credit Union Revolving Loan Fund Transfer Act (Pub. L. 99-609, 100 Stat.3475 (Nov. 6. 1986)).</w:t>
      </w:r>
    </w:p>
    <w:p w:rsidR="003069F7" w:rsidRPr="00F60EB5" w:rsidP="003069F7" w14:paraId="4E5E0AE9" w14:textId="77777777">
      <w:pPr>
        <w:pStyle w:val="ListParagraph"/>
      </w:pPr>
    </w:p>
    <w:p w:rsidR="003069F7" w:rsidP="003069F7" w14:paraId="08D56703" w14:textId="77777777">
      <w:pPr>
        <w:ind w:left="720"/>
      </w:pPr>
      <w:r>
        <w:t>The Fund is used to</w:t>
      </w:r>
      <w:r w:rsidRPr="00F60EB5">
        <w:t xml:space="preserve"> support credit unions that serve low-income communities by providing loans and technical assistance grants to qualifying institutions.  The programs are designed to increase income, ownership, and employment opportunities for low-income residents, and to stimulate economic growth.  In addition, the programs provide assistance to improve the quality of services to the community and formulate more effective and efficient operations of credit unions.</w:t>
      </w:r>
    </w:p>
    <w:p w:rsidR="00A840A5" w:rsidRPr="0013323E" w:rsidP="00992B7A" w14:paraId="387C7578" w14:textId="77777777">
      <w:pPr>
        <w:ind w:left="720" w:hanging="720"/>
      </w:pPr>
    </w:p>
    <w:p w:rsidR="004D526B" w:rsidRPr="00FB6DD9" w:rsidP="00FB6DD9" w14:paraId="7EA615AD" w14:textId="5128670B">
      <w:pPr>
        <w:pStyle w:val="ListParagraph"/>
        <w:numPr>
          <w:ilvl w:val="0"/>
          <w:numId w:val="18"/>
        </w:numPr>
        <w:ind w:left="720"/>
        <w:rPr>
          <w:b/>
        </w:rPr>
      </w:pPr>
      <w:r w:rsidRPr="00FB6DD9">
        <w:rPr>
          <w:b/>
        </w:rPr>
        <w:t xml:space="preserve">Purpose and </w:t>
      </w:r>
      <w:r w:rsidRPr="00FB6DD9" w:rsidR="00821752">
        <w:rPr>
          <w:b/>
        </w:rPr>
        <w:t>u</w:t>
      </w:r>
      <w:r w:rsidRPr="00FB6DD9">
        <w:rPr>
          <w:b/>
        </w:rPr>
        <w:t xml:space="preserve">se of the </w:t>
      </w:r>
      <w:r w:rsidRPr="00FB6DD9" w:rsidR="00821752">
        <w:rPr>
          <w:b/>
        </w:rPr>
        <w:t>i</w:t>
      </w:r>
      <w:r w:rsidRPr="00FB6DD9">
        <w:rPr>
          <w:b/>
        </w:rPr>
        <w:t xml:space="preserve">nformation </w:t>
      </w:r>
      <w:r w:rsidRPr="00FB6DD9" w:rsidR="00821752">
        <w:rPr>
          <w:b/>
        </w:rPr>
        <w:t>c</w:t>
      </w:r>
      <w:r w:rsidRPr="00FB6DD9">
        <w:rPr>
          <w:b/>
        </w:rPr>
        <w:t>ollection</w:t>
      </w:r>
      <w:r w:rsidRPr="00FB6DD9" w:rsidR="00FB6DD9">
        <w:rPr>
          <w:b/>
        </w:rPr>
        <w:t>.</w:t>
      </w:r>
    </w:p>
    <w:p w:rsidR="00FB6DD9" w:rsidP="00FB6DD9" w14:paraId="6BAC6EED" w14:textId="367F7FEE">
      <w:pPr>
        <w:rPr>
          <w:b/>
        </w:rPr>
      </w:pPr>
    </w:p>
    <w:p w:rsidR="009F2439" w:rsidRPr="00E51BBE" w:rsidP="00475B68" w14:paraId="449A7DCA" w14:textId="14BF5605">
      <w:pPr>
        <w:pStyle w:val="ListParagraph"/>
        <w:autoSpaceDE w:val="0"/>
        <w:autoSpaceDN w:val="0"/>
        <w:adjustRightInd w:val="0"/>
        <w:ind w:hanging="720"/>
      </w:pPr>
      <w:r>
        <w:tab/>
      </w:r>
      <w:r>
        <w:t>CDRLF l</w:t>
      </w:r>
      <w:r w:rsidRPr="0074269A">
        <w:t xml:space="preserve">oan and technical assistance grant </w:t>
      </w:r>
      <w:r>
        <w:t xml:space="preserve">opportunities are available to eligible designated low-income credit unions.  A </w:t>
      </w:r>
      <w:r w:rsidRPr="0074269A">
        <w:t xml:space="preserve">Notice of Funding Opportunity </w:t>
      </w:r>
      <w:r>
        <w:t>is published in the</w:t>
      </w:r>
      <w:r w:rsidRPr="0074269A">
        <w:t xml:space="preserve"> </w:t>
      </w:r>
      <w:r w:rsidRPr="009F2439">
        <w:rPr>
          <w:i/>
        </w:rPr>
        <w:t>Federal Register</w:t>
      </w:r>
      <w:r w:rsidRPr="0074269A">
        <w:t xml:space="preserve"> </w:t>
      </w:r>
      <w:r w:rsidR="00B55F5E">
        <w:t xml:space="preserve">and grants.gov </w:t>
      </w:r>
      <w:r>
        <w:t>identifying</w:t>
      </w:r>
      <w:r w:rsidRPr="0074269A">
        <w:t xml:space="preserve"> the period in which funds are available.  It </w:t>
      </w:r>
      <w:r>
        <w:t>also</w:t>
      </w:r>
      <w:r w:rsidRPr="0074269A">
        <w:t xml:space="preserve"> announce</w:t>
      </w:r>
      <w:r>
        <w:t>s</w:t>
      </w:r>
      <w:r w:rsidRPr="0074269A">
        <w:t xml:space="preserve"> special initiatives, the amount of funds available, funding priorities, permissible uses of funds, funding limits, deadlines, and other pertinent details.</w:t>
      </w:r>
      <w:r w:rsidR="00475B68">
        <w:t xml:space="preserve">  </w:t>
      </w:r>
      <w:r w:rsidR="009A2654">
        <w:t xml:space="preserve">The Notice of Funding Opportunity advises potential applicants on how to obtain an application and related materials.  </w:t>
      </w:r>
      <w:r w:rsidRPr="00E51BBE">
        <w:t xml:space="preserve">Through a competitive application process, NCUA’s Office of </w:t>
      </w:r>
      <w:r w:rsidR="00184E94">
        <w:t>Credit Union Resources and Expansion</w:t>
      </w:r>
      <w:r w:rsidRPr="00E51BBE">
        <w:t xml:space="preserve"> will determine credit unions’ eligibility and administer the funds.</w:t>
      </w:r>
    </w:p>
    <w:p w:rsidR="009F2439" w:rsidP="009A2654" w14:paraId="75D8969B" w14:textId="77777777">
      <w:pPr>
        <w:pStyle w:val="ListParagraph"/>
        <w:autoSpaceDE w:val="0"/>
        <w:autoSpaceDN w:val="0"/>
        <w:adjustRightInd w:val="0"/>
      </w:pPr>
    </w:p>
    <w:p w:rsidR="009A2654" w:rsidRPr="0013323E" w:rsidP="009A2654" w14:paraId="1116AB8D" w14:textId="2C6D8701">
      <w:pPr>
        <w:pStyle w:val="ListParagraph"/>
        <w:ind w:hanging="720"/>
      </w:pPr>
      <w:r>
        <w:tab/>
        <w:t xml:space="preserve">Additional </w:t>
      </w:r>
      <w:r w:rsidR="00F86F82">
        <w:t xml:space="preserve">reporting </w:t>
      </w:r>
      <w:r>
        <w:t xml:space="preserve">requirements </w:t>
      </w:r>
      <w:r w:rsidR="00821752">
        <w:t xml:space="preserve">are </w:t>
      </w:r>
      <w:r w:rsidR="00D71459">
        <w:t>required</w:t>
      </w:r>
      <w:r w:rsidR="00821752">
        <w:t xml:space="preserve"> of </w:t>
      </w:r>
      <w:r>
        <w:t>a</w:t>
      </w:r>
      <w:r w:rsidR="00821752">
        <w:t>wardees</w:t>
      </w:r>
      <w:r w:rsidR="001B774C">
        <w:t xml:space="preserve"> depending on the program and initiative under which funding is provided</w:t>
      </w:r>
      <w:r w:rsidR="00821752">
        <w:t xml:space="preserve">, such as </w:t>
      </w:r>
      <w:r w:rsidRPr="0013323E">
        <w:t xml:space="preserve">a promissory note and a loan agreement </w:t>
      </w:r>
      <w:r w:rsidR="00821752">
        <w:t>(loans)</w:t>
      </w:r>
      <w:r w:rsidR="00121FA4">
        <w:t>, grant agreement, payment request, performance report</w:t>
      </w:r>
      <w:r w:rsidR="00821752">
        <w:t xml:space="preserve"> and</w:t>
      </w:r>
      <w:r w:rsidRPr="0013323E">
        <w:t xml:space="preserve"> extension </w:t>
      </w:r>
      <w:r w:rsidR="00E47A73">
        <w:t>request</w:t>
      </w:r>
      <w:r w:rsidRPr="0013323E" w:rsidR="00E47A73">
        <w:t xml:space="preserve"> </w:t>
      </w:r>
      <w:r w:rsidRPr="0013323E">
        <w:t>and additional documents based on grant initiative</w:t>
      </w:r>
      <w:r w:rsidR="00821752">
        <w:t xml:space="preserve"> (grants)</w:t>
      </w:r>
      <w:r w:rsidRPr="0013323E">
        <w:t xml:space="preserve">.   </w:t>
      </w:r>
    </w:p>
    <w:p w:rsidR="009A2654" w:rsidP="009A2654" w14:paraId="2DC001C9" w14:textId="77777777">
      <w:pPr>
        <w:pStyle w:val="ListParagraph"/>
        <w:ind w:hanging="720"/>
      </w:pPr>
    </w:p>
    <w:p w:rsidR="009A2654" w:rsidRPr="0013323E" w:rsidP="009A2654" w14:paraId="3A115363" w14:textId="520F1732">
      <w:pPr>
        <w:pStyle w:val="ListParagraph"/>
      </w:pPr>
      <w:r w:rsidRPr="0013323E">
        <w:t>The documents are used to evaluate and administer applications for financial assistance from the CDRLF and to monitor the use of funds and monitor the effectiveness of funds utilized by participating credit unions</w:t>
      </w:r>
      <w:r w:rsidR="00D61BC8">
        <w:t>.</w:t>
      </w:r>
    </w:p>
    <w:p w:rsidR="009A2654" w:rsidP="009A2654" w14:paraId="45B8CEDD" w14:textId="77777777">
      <w:pPr>
        <w:pStyle w:val="ListParagraph"/>
        <w:autoSpaceDE w:val="0"/>
        <w:autoSpaceDN w:val="0"/>
        <w:adjustRightInd w:val="0"/>
      </w:pPr>
    </w:p>
    <w:p w:rsidR="009F2439" w:rsidRPr="009F2439" w:rsidP="009A2654" w14:paraId="5DE4BC37" w14:textId="77777777">
      <w:pPr>
        <w:pStyle w:val="ListParagraph"/>
        <w:autoSpaceDE w:val="0"/>
        <w:autoSpaceDN w:val="0"/>
        <w:adjustRightInd w:val="0"/>
        <w:rPr>
          <w:color w:val="000000"/>
        </w:rPr>
      </w:pPr>
      <w:r w:rsidRPr="00E51BBE">
        <w:t xml:space="preserve">The Fund supports the </w:t>
      </w:r>
      <w:r w:rsidRPr="009F2439">
        <w:rPr>
          <w:color w:val="000000"/>
        </w:rPr>
        <w:t>efforts of participating credit unions by providing basic financial and related services to members and the communities that they serve; stimulating economic activities in the communities they serve which will result in increased income, ownership and employment opportunities for low-income residents, and other community growth efforts.</w:t>
      </w:r>
    </w:p>
    <w:p w:rsidR="000D0D15" w:rsidRPr="000D0D15" w:rsidP="009A2654" w14:paraId="2B157235" w14:textId="77777777">
      <w:pPr>
        <w:ind w:left="720" w:hanging="720"/>
      </w:pPr>
    </w:p>
    <w:p w:rsidR="004D526B" w:rsidRPr="0095625C" w:rsidP="0095625C" w14:paraId="5B2C2E58" w14:textId="29242312">
      <w:pPr>
        <w:rPr>
          <w:b/>
        </w:rPr>
      </w:pPr>
      <w:r>
        <w:rPr>
          <w:b/>
        </w:rPr>
        <w:t>3.</w:t>
      </w:r>
      <w:r>
        <w:rPr>
          <w:b/>
        </w:rPr>
        <w:tab/>
        <w:t>Use of i</w:t>
      </w:r>
      <w:r w:rsidRPr="0095625C">
        <w:rPr>
          <w:b/>
        </w:rPr>
        <w:t xml:space="preserve">nformation </w:t>
      </w:r>
      <w:r>
        <w:rPr>
          <w:b/>
        </w:rPr>
        <w:t>t</w:t>
      </w:r>
      <w:r w:rsidRPr="0095625C">
        <w:rPr>
          <w:b/>
        </w:rPr>
        <w:t>echnology</w:t>
      </w:r>
      <w:r w:rsidR="00FB6DD9">
        <w:rPr>
          <w:b/>
        </w:rPr>
        <w:t>.</w:t>
      </w:r>
    </w:p>
    <w:p w:rsidR="00FB6DD9" w:rsidP="00992B7A" w14:paraId="106AB826" w14:textId="77777777">
      <w:pPr>
        <w:pStyle w:val="ListParagraph"/>
        <w:suppressAutoHyphens/>
        <w:ind w:hanging="720"/>
      </w:pPr>
    </w:p>
    <w:p w:rsidR="00F71E77" w:rsidRPr="0013323E" w:rsidP="00992B7A" w14:paraId="48FAD5B0" w14:textId="59EDB18E">
      <w:pPr>
        <w:pStyle w:val="ListParagraph"/>
        <w:suppressAutoHyphens/>
        <w:ind w:hanging="720"/>
      </w:pPr>
      <w:r w:rsidRPr="0013323E">
        <w:tab/>
      </w:r>
      <w:r w:rsidRPr="0013323E">
        <w:t>NCUA administers both the loan and technical assistance program with a</w:t>
      </w:r>
      <w:r w:rsidR="00B6217B">
        <w:t>n</w:t>
      </w:r>
      <w:r w:rsidRPr="0013323E">
        <w:t xml:space="preserve"> online system</w:t>
      </w:r>
      <w:r w:rsidRPr="0013323E" w:rsidR="0017652E">
        <w:t xml:space="preserve"> </w:t>
      </w:r>
      <w:r w:rsidRPr="0013323E">
        <w:t xml:space="preserve">to increase internal and external efficiencies.  Applicants will be required to submit the information </w:t>
      </w:r>
      <w:r w:rsidRPr="0013323E" w:rsidR="0017652E">
        <w:t xml:space="preserve">using the </w:t>
      </w:r>
      <w:r w:rsidRPr="0013323E">
        <w:t>online</w:t>
      </w:r>
      <w:r w:rsidRPr="0013323E" w:rsidR="0017652E">
        <w:t xml:space="preserve"> system</w:t>
      </w:r>
      <w:r w:rsidRPr="0013323E">
        <w:t xml:space="preserve"> and NCUA </w:t>
      </w:r>
      <w:r w:rsidRPr="0013323E" w:rsidR="0017652E">
        <w:t>uses</w:t>
      </w:r>
      <w:r w:rsidRPr="0013323E">
        <w:t xml:space="preserve"> the same system to </w:t>
      </w:r>
      <w:r w:rsidRPr="0013323E" w:rsidR="0017652E">
        <w:t xml:space="preserve">evaluate and </w:t>
      </w:r>
      <w:r w:rsidRPr="0013323E">
        <w:t>manage applications.</w:t>
      </w:r>
    </w:p>
    <w:p w:rsidR="004D526B" w:rsidRPr="0013323E" w:rsidP="00992B7A" w14:paraId="59E4941B" w14:textId="77777777">
      <w:pPr>
        <w:ind w:left="720" w:hanging="720"/>
      </w:pPr>
    </w:p>
    <w:p w:rsidR="004D526B" w:rsidRPr="0095625C" w:rsidP="0095625C" w14:paraId="3112C17A" w14:textId="4C37E2BE">
      <w:pPr>
        <w:rPr>
          <w:b/>
        </w:rPr>
      </w:pPr>
      <w:r>
        <w:rPr>
          <w:b/>
        </w:rPr>
        <w:t>4.</w:t>
      </w:r>
      <w:r>
        <w:rPr>
          <w:b/>
        </w:rPr>
        <w:tab/>
        <w:t>Efforts to identify d</w:t>
      </w:r>
      <w:r w:rsidRPr="0095625C">
        <w:rPr>
          <w:b/>
        </w:rPr>
        <w:t>uplication</w:t>
      </w:r>
      <w:r w:rsidR="00FB6DD9">
        <w:rPr>
          <w:b/>
        </w:rPr>
        <w:t>.</w:t>
      </w:r>
    </w:p>
    <w:p w:rsidR="00FB6DD9" w:rsidP="00992B7A" w14:paraId="253538FD" w14:textId="77777777">
      <w:pPr>
        <w:pStyle w:val="ListParagraph"/>
        <w:suppressAutoHyphens/>
        <w:ind w:hanging="720"/>
      </w:pPr>
    </w:p>
    <w:p w:rsidR="005C5CF2" w:rsidRPr="0013323E" w:rsidP="00992B7A" w14:paraId="37952DDA" w14:textId="692756AE">
      <w:pPr>
        <w:pStyle w:val="ListParagraph"/>
        <w:suppressAutoHyphens/>
        <w:ind w:hanging="720"/>
      </w:pPr>
      <w:r w:rsidRPr="0013323E">
        <w:tab/>
      </w:r>
      <w:r w:rsidRPr="0013323E" w:rsidR="0017652E">
        <w:t xml:space="preserve">The information collection consists of legal documents necessary to support NCUA’s administration of the CDRLF and the information the rule calls for is unique to each credit union loan transaction and grant application.  There is no duplication with any other required submission or recordkeeping.   The information requested in the application is not available from other sources. </w:t>
      </w:r>
    </w:p>
    <w:p w:rsidR="004D526B" w:rsidRPr="0013323E" w:rsidP="00992B7A" w14:paraId="710CD770" w14:textId="77777777">
      <w:pPr>
        <w:pStyle w:val="ListParagraph"/>
        <w:suppressAutoHyphens/>
        <w:ind w:hanging="720"/>
      </w:pPr>
    </w:p>
    <w:p w:rsidR="004D526B" w:rsidRPr="0095625C" w:rsidP="0095625C" w14:paraId="14B1DC53" w14:textId="061FB618">
      <w:pPr>
        <w:rPr>
          <w:b/>
        </w:rPr>
      </w:pPr>
      <w:r>
        <w:rPr>
          <w:b/>
        </w:rPr>
        <w:t>5.</w:t>
      </w:r>
      <w:r>
        <w:rPr>
          <w:b/>
        </w:rPr>
        <w:tab/>
      </w:r>
      <w:r w:rsidR="004F53AD">
        <w:rPr>
          <w:b/>
        </w:rPr>
        <w:t>Minimizing the burden</w:t>
      </w:r>
      <w:r w:rsidRPr="0095625C">
        <w:rPr>
          <w:b/>
        </w:rPr>
        <w:t xml:space="preserve"> on </w:t>
      </w:r>
      <w:r>
        <w:rPr>
          <w:b/>
        </w:rPr>
        <w:t>s</w:t>
      </w:r>
      <w:r w:rsidRPr="0095625C">
        <w:rPr>
          <w:b/>
        </w:rPr>
        <w:t xml:space="preserve">mall </w:t>
      </w:r>
      <w:r>
        <w:rPr>
          <w:b/>
        </w:rPr>
        <w:t>e</w:t>
      </w:r>
      <w:r w:rsidRPr="0095625C">
        <w:rPr>
          <w:b/>
        </w:rPr>
        <w:t>ntities</w:t>
      </w:r>
      <w:r w:rsidR="00FB6DD9">
        <w:rPr>
          <w:b/>
        </w:rPr>
        <w:t>.</w:t>
      </w:r>
    </w:p>
    <w:p w:rsidR="00FB6DD9" w:rsidP="00992B7A" w14:paraId="6ED1C5FE" w14:textId="77777777">
      <w:pPr>
        <w:pStyle w:val="ListParagraph"/>
        <w:suppressAutoHyphens/>
        <w:ind w:hanging="720"/>
      </w:pPr>
    </w:p>
    <w:p w:rsidR="00B367EE" w:rsidRPr="0013323E" w:rsidP="00992B7A" w14:paraId="065E20B7" w14:textId="28EBB92D">
      <w:pPr>
        <w:pStyle w:val="ListParagraph"/>
        <w:suppressAutoHyphens/>
        <w:ind w:hanging="720"/>
      </w:pPr>
      <w:r w:rsidRPr="0013323E">
        <w:tab/>
      </w:r>
      <w:r w:rsidR="00D71459">
        <w:t xml:space="preserve">The use of </w:t>
      </w:r>
      <w:r w:rsidR="00754071">
        <w:t xml:space="preserve">the </w:t>
      </w:r>
      <w:r w:rsidR="00D71459">
        <w:t xml:space="preserve">online portal for the application process was deployed in 2012 and provided burden relief </w:t>
      </w:r>
      <w:r w:rsidRPr="0013323E" w:rsidR="00B3171A">
        <w:t xml:space="preserve">to low-income designated credit unions by streamlining all forms, processes, and guidelines.  </w:t>
      </w:r>
    </w:p>
    <w:p w:rsidR="004D526B" w:rsidRPr="0013323E" w:rsidP="00992B7A" w14:paraId="6419C7AC" w14:textId="77777777">
      <w:pPr>
        <w:pStyle w:val="ListParagraph"/>
        <w:suppressAutoHyphens/>
        <w:ind w:hanging="720"/>
      </w:pPr>
    </w:p>
    <w:p w:rsidR="004D526B" w:rsidRPr="0095625C" w:rsidP="0095625C" w14:paraId="4C0DFE5B" w14:textId="51A37080">
      <w:pPr>
        <w:rPr>
          <w:b/>
        </w:rPr>
      </w:pPr>
      <w:r>
        <w:rPr>
          <w:b/>
        </w:rPr>
        <w:t>6.</w:t>
      </w:r>
      <w:r>
        <w:rPr>
          <w:b/>
        </w:rPr>
        <w:tab/>
      </w:r>
      <w:r w:rsidRPr="0095625C">
        <w:rPr>
          <w:b/>
        </w:rPr>
        <w:t xml:space="preserve">Consequence of </w:t>
      </w:r>
      <w:r w:rsidR="004F53AD">
        <w:rPr>
          <w:b/>
        </w:rPr>
        <w:t>not</w:t>
      </w:r>
      <w:r w:rsidRPr="0095625C">
        <w:rPr>
          <w:b/>
        </w:rPr>
        <w:t xml:space="preserve"> </w:t>
      </w:r>
      <w:r>
        <w:rPr>
          <w:b/>
        </w:rPr>
        <w:t>c</w:t>
      </w:r>
      <w:r w:rsidRPr="0095625C">
        <w:rPr>
          <w:b/>
        </w:rPr>
        <w:t xml:space="preserve">onducting </w:t>
      </w:r>
      <w:r>
        <w:rPr>
          <w:b/>
        </w:rPr>
        <w:t>c</w:t>
      </w:r>
      <w:r w:rsidRPr="0095625C">
        <w:rPr>
          <w:b/>
        </w:rPr>
        <w:t>ollection</w:t>
      </w:r>
      <w:r w:rsidR="00FB6DD9">
        <w:rPr>
          <w:b/>
        </w:rPr>
        <w:t>.</w:t>
      </w:r>
    </w:p>
    <w:p w:rsidR="00FB6DD9" w:rsidP="00992B7A" w14:paraId="26C83E2C" w14:textId="77777777">
      <w:pPr>
        <w:pStyle w:val="ListParagraph"/>
        <w:tabs>
          <w:tab w:val="left" w:pos="-4466"/>
          <w:tab w:val="left" w:pos="-3460"/>
          <w:tab w:val="left" w:pos="-3343"/>
          <w:tab w:val="left" w:pos="720"/>
        </w:tabs>
        <w:suppressAutoHyphens/>
        <w:ind w:hanging="720"/>
      </w:pPr>
    </w:p>
    <w:p w:rsidR="00C76AA8" w:rsidRPr="0013323E" w:rsidP="00992B7A" w14:paraId="40D58256" w14:textId="0997FCC1">
      <w:pPr>
        <w:pStyle w:val="ListParagraph"/>
        <w:tabs>
          <w:tab w:val="left" w:pos="-4466"/>
          <w:tab w:val="left" w:pos="-3460"/>
          <w:tab w:val="left" w:pos="-3343"/>
          <w:tab w:val="left" w:pos="720"/>
        </w:tabs>
        <w:suppressAutoHyphens/>
        <w:ind w:hanging="720"/>
      </w:pPr>
      <w:r>
        <w:tab/>
      </w:r>
      <w:r w:rsidRPr="0013323E">
        <w:t>Loans</w:t>
      </w:r>
      <w:r w:rsidR="00344279">
        <w:t xml:space="preserve"> – The information collected is</w:t>
      </w:r>
      <w:r w:rsidRPr="0013323E">
        <w:t xml:space="preserve"> necessary to support the legal requirements and obligations associated with administering a loan program in which funds are lent with an expectation of repayment.  In accordance with its statutory mandate, the CDRLF is a revolving fund; money lent to one credit union is returned and re-lent to others.  Failure to require these collections could result in funds being distributed to applicants that are financially unable to repay the loan or used for purposes inconsistent with the purpose and objectives of the statute and its regulation.</w:t>
      </w:r>
    </w:p>
    <w:p w:rsidR="00C76AA8" w:rsidRPr="0013323E" w:rsidP="00992B7A" w14:paraId="59F5E6D2" w14:textId="77777777">
      <w:pPr>
        <w:pStyle w:val="ListParagraph"/>
        <w:tabs>
          <w:tab w:val="left" w:pos="-4466"/>
          <w:tab w:val="left" w:pos="-3460"/>
          <w:tab w:val="left" w:pos="-3343"/>
          <w:tab w:val="left" w:pos="540"/>
          <w:tab w:val="left" w:pos="720"/>
        </w:tabs>
        <w:suppressAutoHyphens/>
        <w:ind w:hanging="720"/>
      </w:pPr>
    </w:p>
    <w:p w:rsidR="004D526B" w:rsidRPr="0013323E" w:rsidP="00992B7A" w14:paraId="57594B16" w14:textId="06DCFF93">
      <w:pPr>
        <w:pStyle w:val="ListParagraph"/>
        <w:tabs>
          <w:tab w:val="left" w:pos="-4466"/>
          <w:tab w:val="left" w:pos="-3460"/>
          <w:tab w:val="left" w:pos="-3343"/>
          <w:tab w:val="left" w:pos="720"/>
        </w:tabs>
        <w:suppressAutoHyphens/>
        <w:ind w:hanging="720"/>
      </w:pPr>
      <w:r>
        <w:tab/>
      </w:r>
      <w:r w:rsidR="003D5F74">
        <w:t>Grants</w:t>
      </w:r>
      <w:r w:rsidR="00344279">
        <w:t xml:space="preserve"> – </w:t>
      </w:r>
      <w:r w:rsidRPr="0013323E" w:rsidR="00C76AA8">
        <w:t xml:space="preserve">The information </w:t>
      </w:r>
      <w:r w:rsidR="00344279">
        <w:t>collected</w:t>
      </w:r>
      <w:r w:rsidRPr="0013323E" w:rsidR="00C76AA8">
        <w:t xml:space="preserve"> is used to assess financial viability and suitability to receive funding under the program guidelines.  Without the information, there would be no basis upon which to award grant funding.  The information is requested only once and could not be collected less frequently.</w:t>
      </w:r>
    </w:p>
    <w:p w:rsidR="00C76AA8" w:rsidRPr="0013323E" w:rsidP="00992B7A" w14:paraId="17A27B03" w14:textId="77777777">
      <w:pPr>
        <w:pStyle w:val="ListParagraph"/>
        <w:tabs>
          <w:tab w:val="left" w:pos="-4466"/>
          <w:tab w:val="left" w:pos="-3460"/>
          <w:tab w:val="left" w:pos="-3343"/>
          <w:tab w:val="left" w:pos="720"/>
        </w:tabs>
        <w:suppressAutoHyphens/>
        <w:ind w:hanging="720"/>
      </w:pPr>
    </w:p>
    <w:p w:rsidR="004D526B" w:rsidRPr="0095625C" w:rsidP="0095625C" w14:paraId="4F55EAC5" w14:textId="3A3FAA5B">
      <w:pPr>
        <w:tabs>
          <w:tab w:val="left" w:pos="720"/>
        </w:tabs>
        <w:rPr>
          <w:b/>
        </w:rPr>
      </w:pPr>
      <w:r>
        <w:rPr>
          <w:b/>
        </w:rPr>
        <w:t>7.</w:t>
      </w:r>
      <w:r>
        <w:rPr>
          <w:b/>
        </w:rPr>
        <w:tab/>
      </w:r>
      <w:r w:rsidRPr="0095625C">
        <w:rPr>
          <w:b/>
        </w:rPr>
        <w:t>Inconsistencies</w:t>
      </w:r>
      <w:r w:rsidRPr="0095625C" w:rsidR="00484BB7">
        <w:rPr>
          <w:b/>
        </w:rPr>
        <w:t xml:space="preserve"> with </w:t>
      </w:r>
      <w:r w:rsidR="00FB6DD9">
        <w:rPr>
          <w:b/>
        </w:rPr>
        <w:t>g</w:t>
      </w:r>
      <w:r w:rsidRPr="0095625C" w:rsidR="00484BB7">
        <w:rPr>
          <w:b/>
        </w:rPr>
        <w:t>uidelines in 5 CFR 1320.5</w:t>
      </w:r>
      <w:r w:rsidRPr="0095625C">
        <w:rPr>
          <w:b/>
        </w:rPr>
        <w:t>(d)</w:t>
      </w:r>
      <w:r w:rsidRPr="0095625C" w:rsidR="00484BB7">
        <w:rPr>
          <w:b/>
        </w:rPr>
        <w:t>(2)</w:t>
      </w:r>
      <w:r w:rsidR="00FB6DD9">
        <w:rPr>
          <w:b/>
        </w:rPr>
        <w:t>.</w:t>
      </w:r>
    </w:p>
    <w:p w:rsidR="00FB6DD9" w:rsidP="00992B7A" w14:paraId="5F7D1B76" w14:textId="77777777">
      <w:pPr>
        <w:pStyle w:val="ListParagraph"/>
        <w:tabs>
          <w:tab w:val="left" w:pos="720"/>
        </w:tabs>
        <w:ind w:hanging="720"/>
      </w:pPr>
    </w:p>
    <w:p w:rsidR="004D526B" w:rsidRPr="0013323E" w:rsidP="00992B7A" w14:paraId="2E1C68C0" w14:textId="09997729">
      <w:pPr>
        <w:pStyle w:val="ListParagraph"/>
        <w:tabs>
          <w:tab w:val="left" w:pos="720"/>
        </w:tabs>
        <w:ind w:hanging="720"/>
      </w:pPr>
      <w:r>
        <w:tab/>
      </w:r>
      <w:r w:rsidRPr="0013323E" w:rsidR="001A43A5">
        <w:t xml:space="preserve">No special circumstances exist that would cause this collection to be conducted in a manner inconsistent with OMB guidelines. </w:t>
      </w:r>
    </w:p>
    <w:p w:rsidR="004D526B" w:rsidRPr="0013323E" w:rsidP="00992B7A" w14:paraId="12EB57C8" w14:textId="75DCEA7E">
      <w:pPr>
        <w:pStyle w:val="ListParagraph"/>
        <w:tabs>
          <w:tab w:val="left" w:pos="-4466"/>
          <w:tab w:val="left" w:pos="-3460"/>
          <w:tab w:val="left" w:pos="-3343"/>
          <w:tab w:val="left" w:pos="720"/>
        </w:tabs>
        <w:suppressAutoHyphens/>
        <w:ind w:hanging="720"/>
        <w:rPr>
          <w:b/>
        </w:rPr>
      </w:pPr>
    </w:p>
    <w:p w:rsidR="00F20BCF" w14:paraId="28BCE2ED" w14:textId="77777777">
      <w:pPr>
        <w:rPr>
          <w:b/>
        </w:rPr>
      </w:pPr>
      <w:r>
        <w:rPr>
          <w:b/>
        </w:rPr>
        <w:br w:type="page"/>
      </w:r>
    </w:p>
    <w:p w:rsidR="004D526B" w:rsidRPr="0095625C" w:rsidP="0095625C" w14:paraId="699358D0" w14:textId="30041C42">
      <w:pPr>
        <w:tabs>
          <w:tab w:val="left" w:pos="720"/>
        </w:tabs>
        <w:rPr>
          <w:b/>
        </w:rPr>
      </w:pPr>
      <w:r>
        <w:rPr>
          <w:b/>
        </w:rPr>
        <w:t>8.</w:t>
      </w:r>
      <w:r>
        <w:rPr>
          <w:b/>
        </w:rPr>
        <w:tab/>
      </w:r>
      <w:r w:rsidRPr="0095625C">
        <w:rPr>
          <w:b/>
        </w:rPr>
        <w:t xml:space="preserve">Consultations </w:t>
      </w:r>
      <w:r w:rsidR="004F53AD">
        <w:rPr>
          <w:b/>
        </w:rPr>
        <w:t>with persons o</w:t>
      </w:r>
      <w:r w:rsidRPr="0095625C">
        <w:rPr>
          <w:b/>
        </w:rPr>
        <w:t xml:space="preserve">utside the </w:t>
      </w:r>
      <w:r w:rsidR="00FB6DD9">
        <w:rPr>
          <w:b/>
        </w:rPr>
        <w:t>a</w:t>
      </w:r>
      <w:r w:rsidRPr="0095625C">
        <w:rPr>
          <w:b/>
        </w:rPr>
        <w:t>gency</w:t>
      </w:r>
      <w:r w:rsidR="00FB6DD9">
        <w:rPr>
          <w:b/>
        </w:rPr>
        <w:t>.</w:t>
      </w:r>
    </w:p>
    <w:p w:rsidR="00FB6DD9" w:rsidP="00364E25" w14:paraId="293B818A" w14:textId="77777777">
      <w:pPr>
        <w:pStyle w:val="ListParagraph"/>
        <w:suppressAutoHyphens/>
        <w:ind w:hanging="720"/>
      </w:pPr>
    </w:p>
    <w:p w:rsidR="00927DE8" w:rsidRPr="0013323E" w:rsidP="00364E25" w14:paraId="54C31680" w14:textId="443B0B06">
      <w:pPr>
        <w:pStyle w:val="ListParagraph"/>
        <w:suppressAutoHyphens/>
        <w:ind w:hanging="720"/>
      </w:pPr>
      <w:r>
        <w:tab/>
      </w:r>
      <w:r w:rsidRPr="0013323E">
        <w:t xml:space="preserve">The </w:t>
      </w:r>
      <w:r w:rsidR="00487C54">
        <w:t>grant and loan program has been</w:t>
      </w:r>
      <w:r w:rsidRPr="0013323E">
        <w:t xml:space="preserve"> discussed at regional conferences, credit union meetings, league conferences, and other federal agency conferences on an ongoing basis.  The credit union community provides feedback on the application process at these forums.  In addition, </w:t>
      </w:r>
      <w:r w:rsidR="002D685F">
        <w:t xml:space="preserve">a 60-day </w:t>
      </w:r>
      <w:r w:rsidRPr="0013323E">
        <w:t xml:space="preserve">notice </w:t>
      </w:r>
      <w:r w:rsidR="00364E25">
        <w:t xml:space="preserve">was published in the </w:t>
      </w:r>
      <w:r w:rsidRPr="00364E25" w:rsidR="00364E25">
        <w:rPr>
          <w:i/>
        </w:rPr>
        <w:t>Federal Register</w:t>
      </w:r>
      <w:r w:rsidR="00364E25">
        <w:t xml:space="preserve"> on </w:t>
      </w:r>
      <w:r w:rsidR="00A1023D">
        <w:t xml:space="preserve">July </w:t>
      </w:r>
      <w:r w:rsidR="00736373">
        <w:t>17</w:t>
      </w:r>
      <w:r w:rsidR="00A1023D">
        <w:t>, 202</w:t>
      </w:r>
      <w:r w:rsidR="00736373">
        <w:t>4</w:t>
      </w:r>
      <w:r w:rsidR="00364E25">
        <w:t>, at</w:t>
      </w:r>
      <w:r w:rsidR="00392424">
        <w:t xml:space="preserve"> </w:t>
      </w:r>
      <w:r w:rsidR="00A1023D">
        <w:t>8</w:t>
      </w:r>
      <w:r w:rsidR="00736373">
        <w:t>9</w:t>
      </w:r>
      <w:r w:rsidR="00A1023D">
        <w:t xml:space="preserve"> FR </w:t>
      </w:r>
      <w:r w:rsidR="00F5776B">
        <w:t>58194</w:t>
      </w:r>
      <w:r w:rsidR="00A1023D">
        <w:t>,</w:t>
      </w:r>
      <w:r w:rsidR="00364E25">
        <w:t xml:space="preserve"> </w:t>
      </w:r>
      <w:r w:rsidR="002D685F">
        <w:t>soliciting comments from the public on the renewal</w:t>
      </w:r>
      <w:r w:rsidR="00364E25">
        <w:t xml:space="preserve"> of this information collection</w:t>
      </w:r>
      <w:r w:rsidRPr="0013323E">
        <w:t>.  No comments were received</w:t>
      </w:r>
      <w:r w:rsidR="002D685F">
        <w:t xml:space="preserve"> in response to this notice.</w:t>
      </w:r>
    </w:p>
    <w:p w:rsidR="004D526B" w:rsidRPr="0013323E" w:rsidP="00992B7A" w14:paraId="5B431EC4" w14:textId="77777777">
      <w:pPr>
        <w:tabs>
          <w:tab w:val="left" w:pos="540"/>
          <w:tab w:val="left" w:pos="720"/>
        </w:tabs>
        <w:ind w:left="720" w:hanging="720"/>
        <w:rPr>
          <w:b/>
          <w:bCs/>
          <w:sz w:val="22"/>
          <w:szCs w:val="22"/>
        </w:rPr>
      </w:pPr>
    </w:p>
    <w:p w:rsidR="004D526B" w:rsidRPr="0095625C" w:rsidP="0095625C" w14:paraId="39001F1E" w14:textId="261FE5D0">
      <w:pPr>
        <w:tabs>
          <w:tab w:val="left" w:pos="720"/>
        </w:tabs>
        <w:rPr>
          <w:b/>
        </w:rPr>
      </w:pPr>
      <w:r>
        <w:rPr>
          <w:b/>
        </w:rPr>
        <w:t>9.</w:t>
      </w:r>
      <w:r>
        <w:rPr>
          <w:b/>
        </w:rPr>
        <w:tab/>
      </w:r>
      <w:r w:rsidR="004F53AD">
        <w:rPr>
          <w:b/>
        </w:rPr>
        <w:t>Payments or gifts to respondents</w:t>
      </w:r>
      <w:r w:rsidR="00FB6DD9">
        <w:rPr>
          <w:b/>
        </w:rPr>
        <w:t>.</w:t>
      </w:r>
    </w:p>
    <w:p w:rsidR="00FB6DD9" w:rsidP="00992B7A" w14:paraId="30BEE33A" w14:textId="77777777">
      <w:pPr>
        <w:pStyle w:val="ListParagraph"/>
        <w:tabs>
          <w:tab w:val="left" w:pos="-8213"/>
          <w:tab w:val="left" w:pos="-7207"/>
          <w:tab w:val="left" w:pos="-7090"/>
          <w:tab w:val="left" w:pos="-3415"/>
          <w:tab w:val="left" w:pos="-3298"/>
          <w:tab w:val="left" w:pos="-2159"/>
          <w:tab w:val="left" w:pos="-2041"/>
          <w:tab w:val="left" w:pos="720"/>
        </w:tabs>
        <w:suppressAutoHyphens/>
        <w:ind w:hanging="720"/>
      </w:pPr>
    </w:p>
    <w:p w:rsidR="004D526B" w:rsidRPr="0013323E" w:rsidP="00992B7A" w14:paraId="54B69A8A" w14:textId="44EC1A6F">
      <w:pPr>
        <w:pStyle w:val="ListParagraph"/>
        <w:tabs>
          <w:tab w:val="left" w:pos="-8213"/>
          <w:tab w:val="left" w:pos="-7207"/>
          <w:tab w:val="left" w:pos="-7090"/>
          <w:tab w:val="left" w:pos="-3415"/>
          <w:tab w:val="left" w:pos="-3298"/>
          <w:tab w:val="left" w:pos="-2159"/>
          <w:tab w:val="left" w:pos="-2041"/>
          <w:tab w:val="left" w:pos="720"/>
        </w:tabs>
        <w:suppressAutoHyphens/>
        <w:ind w:hanging="720"/>
      </w:pPr>
      <w:r w:rsidRPr="0013323E">
        <w:tab/>
      </w:r>
      <w:r w:rsidRPr="0013323E" w:rsidR="004B02A5">
        <w:t xml:space="preserve">NCUA will not make any payment, gift or remuneration to anyone in connection with this collection of information.  </w:t>
      </w:r>
    </w:p>
    <w:p w:rsidR="004D526B" w:rsidRPr="0013323E" w:rsidP="00992B7A" w14:paraId="7C537566" w14:textId="77777777">
      <w:pPr>
        <w:tabs>
          <w:tab w:val="left" w:pos="540"/>
          <w:tab w:val="left" w:pos="720"/>
        </w:tabs>
        <w:ind w:left="720" w:hanging="720"/>
      </w:pPr>
    </w:p>
    <w:p w:rsidR="004D526B" w:rsidRPr="0095625C" w:rsidP="0095625C" w14:paraId="28CBBF05" w14:textId="45280E27">
      <w:pPr>
        <w:tabs>
          <w:tab w:val="left" w:pos="720"/>
        </w:tabs>
        <w:rPr>
          <w:b/>
        </w:rPr>
      </w:pPr>
      <w:r>
        <w:rPr>
          <w:b/>
        </w:rPr>
        <w:t>10.</w:t>
      </w:r>
      <w:r>
        <w:rPr>
          <w:b/>
        </w:rPr>
        <w:tab/>
        <w:t>Assurance of c</w:t>
      </w:r>
      <w:r w:rsidRPr="0095625C">
        <w:rPr>
          <w:b/>
        </w:rPr>
        <w:t>onfidentiality</w:t>
      </w:r>
      <w:r w:rsidR="00FB6DD9">
        <w:rPr>
          <w:b/>
        </w:rPr>
        <w:t>.</w:t>
      </w:r>
    </w:p>
    <w:p w:rsidR="00FB6DD9" w:rsidP="00992B7A" w14:paraId="33314818" w14:textId="77777777">
      <w:pPr>
        <w:tabs>
          <w:tab w:val="left" w:pos="-8213"/>
          <w:tab w:val="left" w:pos="-7207"/>
          <w:tab w:val="left" w:pos="-7090"/>
          <w:tab w:val="left" w:pos="-3415"/>
          <w:tab w:val="left" w:pos="-3298"/>
          <w:tab w:val="left" w:pos="-2159"/>
          <w:tab w:val="left" w:pos="-2041"/>
        </w:tabs>
        <w:suppressAutoHyphens/>
        <w:ind w:left="720" w:hanging="720"/>
      </w:pPr>
    </w:p>
    <w:p w:rsidR="004D526B" w:rsidRPr="0013323E" w:rsidP="00992B7A" w14:paraId="2B6BEB20" w14:textId="4BF939F5">
      <w:pPr>
        <w:tabs>
          <w:tab w:val="left" w:pos="-8213"/>
          <w:tab w:val="left" w:pos="-7207"/>
          <w:tab w:val="left" w:pos="-7090"/>
          <w:tab w:val="left" w:pos="-3415"/>
          <w:tab w:val="left" w:pos="-3298"/>
          <w:tab w:val="left" w:pos="-2159"/>
          <w:tab w:val="left" w:pos="-2041"/>
        </w:tabs>
        <w:suppressAutoHyphens/>
        <w:ind w:left="720" w:hanging="720"/>
      </w:pPr>
      <w:r w:rsidRPr="0013323E">
        <w:tab/>
      </w:r>
      <w:r w:rsidR="002D685F">
        <w:t>There is no assurance of confidentially other than those provide</w:t>
      </w:r>
      <w:r w:rsidR="001C6705">
        <w:t>d</w:t>
      </w:r>
      <w:r w:rsidR="002D685F">
        <w:t xml:space="preserve"> by law.</w:t>
      </w:r>
    </w:p>
    <w:p w:rsidR="004D526B" w:rsidRPr="0013323E" w:rsidP="00992B7A" w14:paraId="6627E8F7" w14:textId="77777777">
      <w:pPr>
        <w:tabs>
          <w:tab w:val="left" w:pos="540"/>
          <w:tab w:val="left" w:pos="720"/>
        </w:tabs>
        <w:ind w:left="720" w:hanging="720"/>
      </w:pPr>
    </w:p>
    <w:p w:rsidR="004D526B" w:rsidRPr="0095625C" w:rsidP="0095625C" w14:paraId="24212A5E" w14:textId="68ADBEE6">
      <w:pPr>
        <w:tabs>
          <w:tab w:val="left" w:pos="720"/>
        </w:tabs>
        <w:ind w:left="720" w:hanging="720"/>
        <w:rPr>
          <w:b/>
        </w:rPr>
      </w:pPr>
      <w:r>
        <w:rPr>
          <w:b/>
        </w:rPr>
        <w:t>11.</w:t>
      </w:r>
      <w:r>
        <w:rPr>
          <w:b/>
        </w:rPr>
        <w:tab/>
        <w:t>Information of a sensitive nature</w:t>
      </w:r>
      <w:r w:rsidR="00FB6DD9">
        <w:rPr>
          <w:b/>
        </w:rPr>
        <w:t>.</w:t>
      </w:r>
    </w:p>
    <w:p w:rsidR="00FB6DD9" w:rsidP="002D685F" w14:paraId="287D4430" w14:textId="77777777">
      <w:pPr>
        <w:pStyle w:val="ListParagraph"/>
        <w:tabs>
          <w:tab w:val="left" w:pos="-8213"/>
          <w:tab w:val="left" w:pos="-7207"/>
          <w:tab w:val="left" w:pos="-7090"/>
          <w:tab w:val="left" w:pos="-3415"/>
          <w:tab w:val="left" w:pos="-3298"/>
          <w:tab w:val="left" w:pos="-2159"/>
          <w:tab w:val="left" w:pos="-2041"/>
        </w:tabs>
        <w:suppressAutoHyphens/>
        <w:ind w:hanging="720"/>
      </w:pPr>
    </w:p>
    <w:p w:rsidR="004D526B" w:rsidRPr="0013323E" w:rsidP="002D685F" w14:paraId="27631B70" w14:textId="04A77D44">
      <w:pPr>
        <w:pStyle w:val="ListParagraph"/>
        <w:tabs>
          <w:tab w:val="left" w:pos="-8213"/>
          <w:tab w:val="left" w:pos="-7207"/>
          <w:tab w:val="left" w:pos="-7090"/>
          <w:tab w:val="left" w:pos="-3415"/>
          <w:tab w:val="left" w:pos="-3298"/>
          <w:tab w:val="left" w:pos="-2159"/>
          <w:tab w:val="left" w:pos="-2041"/>
        </w:tabs>
        <w:suppressAutoHyphens/>
        <w:ind w:hanging="720"/>
      </w:pPr>
      <w:r w:rsidRPr="0013323E">
        <w:tab/>
      </w:r>
      <w:r w:rsidRPr="0013323E" w:rsidR="00D0762A">
        <w:t>No questions of a sensitive nature are asked.  The information collection does not collect any Personally Identifiable Information (PII).</w:t>
      </w:r>
    </w:p>
    <w:p w:rsidR="00EC367E" w:rsidRPr="0013323E" w:rsidP="00344279" w14:paraId="20204F83" w14:textId="77777777">
      <w:pPr>
        <w:tabs>
          <w:tab w:val="left" w:pos="7536"/>
        </w:tabs>
        <w:ind w:left="720" w:hanging="720"/>
        <w:rPr>
          <w:bCs/>
          <w:i/>
        </w:rPr>
      </w:pPr>
      <w:r>
        <w:rPr>
          <w:bCs/>
          <w:i/>
        </w:rPr>
        <w:tab/>
      </w:r>
      <w:r>
        <w:rPr>
          <w:bCs/>
          <w:i/>
        </w:rPr>
        <w:tab/>
      </w:r>
    </w:p>
    <w:p w:rsidR="004D526B" w:rsidRPr="0095625C" w:rsidP="0095625C" w14:paraId="1297146F" w14:textId="422DF7FA">
      <w:pPr>
        <w:ind w:left="720" w:hanging="720"/>
        <w:rPr>
          <w:b/>
        </w:rPr>
      </w:pPr>
      <w:r>
        <w:rPr>
          <w:b/>
        </w:rPr>
        <w:t>12.</w:t>
      </w:r>
      <w:r>
        <w:rPr>
          <w:b/>
        </w:rPr>
        <w:tab/>
        <w:t xml:space="preserve">Estimate </w:t>
      </w:r>
      <w:r w:rsidR="00FB6DD9">
        <w:rPr>
          <w:b/>
        </w:rPr>
        <w:t>of burden of information collection.</w:t>
      </w:r>
    </w:p>
    <w:p w:rsidR="00FB6DD9" w:rsidP="00FE101E" w14:paraId="2702A166" w14:textId="77777777">
      <w:pPr>
        <w:ind w:left="720"/>
        <w:rPr>
          <w:u w:val="single"/>
        </w:rPr>
      </w:pPr>
    </w:p>
    <w:p w:rsidR="00FE101E" w:rsidP="00FE101E" w14:paraId="6D9CFBC2" w14:textId="2822B26F">
      <w:pPr>
        <w:ind w:left="720"/>
      </w:pPr>
      <w:r w:rsidRPr="00A1023D">
        <w:rPr>
          <w:u w:val="single"/>
        </w:rPr>
        <w:t>Grants</w:t>
      </w:r>
      <w:r w:rsidRPr="00A1023D">
        <w:t xml:space="preserve">:  Of the </w:t>
      </w:r>
      <w:r w:rsidR="00B14244">
        <w:t>3</w:t>
      </w:r>
      <w:r w:rsidR="00BC3312">
        <w:t>25</w:t>
      </w:r>
      <w:r w:rsidRPr="00A1023D" w:rsidR="00B14244">
        <w:t xml:space="preserve"> </w:t>
      </w:r>
      <w:r w:rsidRPr="00A1023D" w:rsidR="004501EA">
        <w:t>grant applications</w:t>
      </w:r>
      <w:r w:rsidRPr="00A1023D">
        <w:t xml:space="preserve">, NCUA estimates </w:t>
      </w:r>
      <w:r w:rsidR="001B553A">
        <w:t>2</w:t>
      </w:r>
      <w:r w:rsidRPr="00A1023D" w:rsidR="001B553A">
        <w:t xml:space="preserve">00 </w:t>
      </w:r>
      <w:r w:rsidR="00DA1365">
        <w:t>payment</w:t>
      </w:r>
      <w:r w:rsidRPr="00A1023D" w:rsidR="00DA1365">
        <w:t xml:space="preserve"> </w:t>
      </w:r>
      <w:r w:rsidRPr="00A1023D" w:rsidR="004501EA">
        <w:t>requests</w:t>
      </w:r>
      <w:r w:rsidR="00C707DB">
        <w:t xml:space="preserve"> and</w:t>
      </w:r>
      <w:r w:rsidR="00DA1365">
        <w:t xml:space="preserve"> performance reports</w:t>
      </w:r>
      <w:r w:rsidRPr="00A1023D" w:rsidR="001C779C">
        <w:t xml:space="preserve">, and 30 </w:t>
      </w:r>
      <w:r w:rsidRPr="00A1023D" w:rsidR="004501EA">
        <w:t>extension request</w:t>
      </w:r>
      <w:r w:rsidRPr="00A1023D" w:rsidR="00D0384E">
        <w:t>s</w:t>
      </w:r>
      <w:r w:rsidRPr="00A1023D" w:rsidR="001C779C">
        <w:t xml:space="preserve"> annually.</w:t>
      </w:r>
      <w:r w:rsidRPr="00A1023D">
        <w:t xml:space="preserve"> Burden associated with the disclosure of a credit unions progress of grant initiative and services provided to members from funds under the CDRL</w:t>
      </w:r>
      <w:r w:rsidRPr="00A1023D" w:rsidR="00184E94">
        <w:t>F</w:t>
      </w:r>
      <w:r w:rsidRPr="00A1023D">
        <w:t xml:space="preserve"> are provided to members (§705.9(b)(2)(ii)) at their annual meeting as prescribed by Article IV, Section 4(c) of</w:t>
      </w:r>
      <w:r w:rsidRPr="00364E25">
        <w:t xml:space="preserve"> Appendix A to part 701.</w:t>
      </w:r>
    </w:p>
    <w:p w:rsidR="00FE101E" w:rsidRPr="00FE101E" w:rsidP="00992B7A" w14:paraId="4F2E038F" w14:textId="77777777">
      <w:pPr>
        <w:ind w:left="720"/>
      </w:pPr>
    </w:p>
    <w:p w:rsidR="000F6A72" w:rsidP="00FE101E" w14:paraId="2B5FE184" w14:textId="3FA8BB2B">
      <w:pPr>
        <w:ind w:left="720"/>
      </w:pPr>
      <w:r w:rsidRPr="00FE101E">
        <w:rPr>
          <w:u w:val="single"/>
        </w:rPr>
        <w:t>Loans</w:t>
      </w:r>
      <w:r>
        <w:t xml:space="preserve">: </w:t>
      </w:r>
      <w:r w:rsidR="00730C6A">
        <w:t xml:space="preserve"> </w:t>
      </w:r>
      <w:r w:rsidRPr="0013323E">
        <w:t xml:space="preserve">NCUA estimates </w:t>
      </w:r>
      <w:r w:rsidR="00DF688B">
        <w:t>ten</w:t>
      </w:r>
      <w:r w:rsidRPr="0013323E" w:rsidR="00DF688B">
        <w:t xml:space="preserve"> </w:t>
      </w:r>
      <w:r w:rsidRPr="0013323E">
        <w:t>loan applications per year</w:t>
      </w:r>
      <w:r w:rsidRPr="0013323E" w:rsidR="004304E0">
        <w:t>.</w:t>
      </w:r>
      <w:r w:rsidRPr="0013323E">
        <w:t xml:space="preserve">  </w:t>
      </w:r>
      <w:r w:rsidRPr="0013323E" w:rsidR="004304E0">
        <w:t xml:space="preserve">The approved applications requires additional documentation such as </w:t>
      </w:r>
      <w:r w:rsidRPr="0013323E" w:rsidR="008C3151">
        <w:t>t</w:t>
      </w:r>
      <w:r w:rsidRPr="0013323E" w:rsidR="006A39EC">
        <w:t>he loan agreement, promissory note</w:t>
      </w:r>
      <w:r w:rsidR="00A54ADF">
        <w:t>, and post-award</w:t>
      </w:r>
      <w:r w:rsidR="0067475D">
        <w:t xml:space="preserve"> performance reporting </w:t>
      </w:r>
      <w:r w:rsidRPr="0013323E">
        <w:t>describing the use of loan proceeds, the impact of any new programs supported or funded by loan proceeds, and any obstacles encountered affecting the credit union’s ability to accomplish the objectives identified in its loan application.  This report</w:t>
      </w:r>
      <w:r w:rsidR="00FE101E">
        <w:t>ing</w:t>
      </w:r>
      <w:r w:rsidRPr="0013323E">
        <w:t xml:space="preserve"> must be provided to NCUA </w:t>
      </w:r>
      <w:r w:rsidR="003935A0">
        <w:t>once</w:t>
      </w:r>
      <w:r w:rsidRPr="0013323E" w:rsidR="003935A0">
        <w:t xml:space="preserve"> </w:t>
      </w:r>
      <w:r w:rsidRPr="0013323E">
        <w:t xml:space="preserve">a year.  </w:t>
      </w:r>
    </w:p>
    <w:p w:rsidR="009D499E" w:rsidP="00FE101E" w14:paraId="3EAD926B" w14:textId="77777777">
      <w:pPr>
        <w:ind w:left="720"/>
      </w:pPr>
    </w:p>
    <w:p w:rsidR="009D499E" w:rsidP="00FE101E" w14:paraId="26C567D3" w14:textId="77777777">
      <w:pPr>
        <w:ind w:left="720"/>
      </w:pPr>
    </w:p>
    <w:p w:rsidR="009D499E" w:rsidP="00FE101E" w14:paraId="5D4F53E4" w14:textId="77777777">
      <w:pPr>
        <w:ind w:left="720"/>
      </w:pPr>
    </w:p>
    <w:p w:rsidR="009D499E" w:rsidP="00FE101E" w14:paraId="79AA0977" w14:textId="77777777">
      <w:pPr>
        <w:ind w:left="720"/>
      </w:pPr>
    </w:p>
    <w:p w:rsidR="009D499E" w:rsidP="00FE101E" w14:paraId="32967543" w14:textId="77777777">
      <w:pPr>
        <w:ind w:left="720"/>
      </w:pPr>
    </w:p>
    <w:p w:rsidR="009D499E" w:rsidP="00FE101E" w14:paraId="0F66918C" w14:textId="77777777">
      <w:pPr>
        <w:ind w:left="720"/>
      </w:pPr>
    </w:p>
    <w:p w:rsidR="009D499E" w:rsidP="00FE101E" w14:paraId="3D6E0CCC" w14:textId="77777777">
      <w:pPr>
        <w:ind w:left="720"/>
      </w:pPr>
    </w:p>
    <w:p w:rsidR="009D499E" w:rsidP="00FE101E" w14:paraId="5840148C" w14:textId="77777777">
      <w:pPr>
        <w:ind w:left="720"/>
      </w:pPr>
    </w:p>
    <w:p w:rsidR="00FE101E" w:rsidP="00992B7A" w14:paraId="3987F8EA" w14:textId="77777777">
      <w:pPr>
        <w:ind w:left="720"/>
      </w:pPr>
    </w:p>
    <w:tbl>
      <w:tblPr>
        <w:tblW w:w="937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1157"/>
        <w:gridCol w:w="2247"/>
        <w:gridCol w:w="1086"/>
        <w:gridCol w:w="1074"/>
        <w:gridCol w:w="1037"/>
        <w:gridCol w:w="900"/>
        <w:gridCol w:w="1080"/>
      </w:tblGrid>
      <w:tr w14:paraId="3CDA1458" w14:textId="77777777" w:rsidTr="004277DB">
        <w:tblPrEx>
          <w:tblW w:w="937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2"/>
        </w:trPr>
        <w:tc>
          <w:tcPr>
            <w:tcW w:w="797" w:type="dxa"/>
            <w:shd w:val="clear" w:color="auto" w:fill="auto"/>
            <w:vAlign w:val="center"/>
            <w:hideMark/>
          </w:tcPr>
          <w:p w:rsidR="00816457" w14:paraId="0F8CB4CF" w14:textId="77777777">
            <w:pPr>
              <w:rPr>
                <w:rFonts w:ascii="Arial Narrow" w:hAnsi="Arial Narrow" w:cs="Calibri"/>
                <w:color w:val="000000"/>
                <w:sz w:val="20"/>
                <w:szCs w:val="20"/>
              </w:rPr>
            </w:pPr>
            <w:r>
              <w:rPr>
                <w:rFonts w:ascii="Arial Narrow" w:hAnsi="Arial Narrow" w:cs="Calibri"/>
                <w:color w:val="000000"/>
                <w:sz w:val="20"/>
                <w:szCs w:val="20"/>
              </w:rPr>
              <w:t> </w:t>
            </w:r>
          </w:p>
        </w:tc>
        <w:tc>
          <w:tcPr>
            <w:tcW w:w="1157" w:type="dxa"/>
            <w:shd w:val="clear" w:color="auto" w:fill="auto"/>
            <w:vAlign w:val="center"/>
            <w:hideMark/>
          </w:tcPr>
          <w:p w:rsidR="00816457" w14:paraId="24011855" w14:textId="77777777">
            <w:pPr>
              <w:jc w:val="center"/>
              <w:rPr>
                <w:rFonts w:ascii="Arial Narrow" w:hAnsi="Arial Narrow" w:cs="Calibri"/>
                <w:color w:val="000000"/>
                <w:sz w:val="18"/>
                <w:szCs w:val="18"/>
              </w:rPr>
            </w:pPr>
            <w:r>
              <w:rPr>
                <w:rFonts w:ascii="Arial Narrow" w:hAnsi="Arial Narrow" w:cs="Calibri"/>
                <w:color w:val="000000"/>
                <w:sz w:val="18"/>
                <w:szCs w:val="18"/>
              </w:rPr>
              <w:t>CFR Citation</w:t>
            </w:r>
          </w:p>
        </w:tc>
        <w:tc>
          <w:tcPr>
            <w:tcW w:w="2247" w:type="dxa"/>
            <w:shd w:val="clear" w:color="auto" w:fill="auto"/>
            <w:vAlign w:val="center"/>
            <w:hideMark/>
          </w:tcPr>
          <w:p w:rsidR="00816457" w14:paraId="590F3205" w14:textId="77777777">
            <w:pPr>
              <w:jc w:val="center"/>
              <w:rPr>
                <w:rFonts w:ascii="Arial Narrow" w:hAnsi="Arial Narrow" w:cs="Calibri"/>
                <w:color w:val="000000"/>
                <w:sz w:val="18"/>
                <w:szCs w:val="18"/>
              </w:rPr>
            </w:pPr>
            <w:r>
              <w:rPr>
                <w:rFonts w:ascii="Arial Narrow" w:hAnsi="Arial Narrow" w:cs="Calibri"/>
                <w:color w:val="000000"/>
                <w:sz w:val="18"/>
                <w:szCs w:val="18"/>
              </w:rPr>
              <w:t>Collection Activity</w:t>
            </w:r>
          </w:p>
        </w:tc>
        <w:tc>
          <w:tcPr>
            <w:tcW w:w="1086" w:type="dxa"/>
            <w:shd w:val="clear" w:color="auto" w:fill="auto"/>
            <w:vAlign w:val="center"/>
            <w:hideMark/>
          </w:tcPr>
          <w:p w:rsidR="00816457" w14:paraId="36FECC0C" w14:textId="77777777">
            <w:pPr>
              <w:jc w:val="center"/>
              <w:rPr>
                <w:rFonts w:ascii="Arial Narrow" w:hAnsi="Arial Narrow" w:cs="Calibri"/>
                <w:color w:val="000000"/>
                <w:sz w:val="18"/>
                <w:szCs w:val="18"/>
              </w:rPr>
            </w:pPr>
            <w:r>
              <w:rPr>
                <w:rFonts w:ascii="Arial Narrow" w:hAnsi="Arial Narrow" w:cs="Calibri"/>
                <w:color w:val="000000"/>
                <w:sz w:val="18"/>
                <w:szCs w:val="18"/>
              </w:rPr>
              <w:t># Respondents</w:t>
            </w:r>
          </w:p>
        </w:tc>
        <w:tc>
          <w:tcPr>
            <w:tcW w:w="1074" w:type="dxa"/>
            <w:shd w:val="clear" w:color="auto" w:fill="auto"/>
            <w:vAlign w:val="center"/>
            <w:hideMark/>
          </w:tcPr>
          <w:p w:rsidR="00816457" w14:paraId="67E6C737" w14:textId="77777777">
            <w:pPr>
              <w:jc w:val="center"/>
              <w:rPr>
                <w:rFonts w:ascii="Arial Narrow" w:hAnsi="Arial Narrow" w:cs="Calibri"/>
                <w:color w:val="000000"/>
                <w:sz w:val="18"/>
                <w:szCs w:val="18"/>
              </w:rPr>
            </w:pPr>
            <w:r>
              <w:rPr>
                <w:rFonts w:ascii="Arial Narrow" w:hAnsi="Arial Narrow" w:cs="Calibri"/>
                <w:color w:val="000000"/>
                <w:sz w:val="18"/>
                <w:szCs w:val="18"/>
              </w:rPr>
              <w:t># Responses per Respondent</w:t>
            </w:r>
          </w:p>
        </w:tc>
        <w:tc>
          <w:tcPr>
            <w:tcW w:w="1037" w:type="dxa"/>
            <w:shd w:val="clear" w:color="auto" w:fill="auto"/>
            <w:vAlign w:val="center"/>
            <w:hideMark/>
          </w:tcPr>
          <w:p w:rsidR="00816457" w14:paraId="1B758789" w14:textId="77777777">
            <w:pPr>
              <w:jc w:val="center"/>
              <w:rPr>
                <w:rFonts w:ascii="Arial Narrow" w:hAnsi="Arial Narrow" w:cs="Calibri"/>
                <w:color w:val="000000"/>
                <w:sz w:val="18"/>
                <w:szCs w:val="18"/>
              </w:rPr>
            </w:pPr>
            <w:r>
              <w:rPr>
                <w:rFonts w:ascii="Arial Narrow" w:hAnsi="Arial Narrow" w:cs="Calibri"/>
                <w:color w:val="000000"/>
                <w:sz w:val="18"/>
                <w:szCs w:val="18"/>
              </w:rPr>
              <w:t>Total Annual Responses</w:t>
            </w:r>
          </w:p>
        </w:tc>
        <w:tc>
          <w:tcPr>
            <w:tcW w:w="900" w:type="dxa"/>
            <w:shd w:val="clear" w:color="auto" w:fill="auto"/>
            <w:vAlign w:val="center"/>
            <w:hideMark/>
          </w:tcPr>
          <w:p w:rsidR="00816457" w14:paraId="06DD6498" w14:textId="77777777">
            <w:pPr>
              <w:jc w:val="center"/>
              <w:rPr>
                <w:rFonts w:ascii="Arial Narrow" w:hAnsi="Arial Narrow" w:cs="Calibri"/>
                <w:color w:val="000000"/>
                <w:sz w:val="18"/>
                <w:szCs w:val="18"/>
              </w:rPr>
            </w:pPr>
            <w:r>
              <w:rPr>
                <w:rFonts w:ascii="Arial Narrow" w:hAnsi="Arial Narrow" w:cs="Calibri"/>
                <w:color w:val="000000"/>
                <w:sz w:val="18"/>
                <w:szCs w:val="18"/>
              </w:rPr>
              <w:t>Hours per Response</w:t>
            </w:r>
          </w:p>
        </w:tc>
        <w:tc>
          <w:tcPr>
            <w:tcW w:w="1080" w:type="dxa"/>
            <w:shd w:val="clear" w:color="auto" w:fill="auto"/>
            <w:vAlign w:val="center"/>
            <w:hideMark/>
          </w:tcPr>
          <w:p w:rsidR="00816457" w14:paraId="7668DC2E" w14:textId="77777777">
            <w:pPr>
              <w:jc w:val="center"/>
              <w:rPr>
                <w:rFonts w:ascii="Arial Narrow" w:hAnsi="Arial Narrow" w:cs="Calibri"/>
                <w:color w:val="000000"/>
                <w:sz w:val="18"/>
                <w:szCs w:val="18"/>
              </w:rPr>
            </w:pPr>
            <w:r>
              <w:rPr>
                <w:rFonts w:ascii="Arial Narrow" w:hAnsi="Arial Narrow" w:cs="Calibri"/>
                <w:color w:val="000000"/>
                <w:sz w:val="18"/>
                <w:szCs w:val="18"/>
              </w:rPr>
              <w:t>Total Annual Burden</w:t>
            </w:r>
          </w:p>
        </w:tc>
      </w:tr>
      <w:tr w14:paraId="6079447C" w14:textId="77777777" w:rsidTr="004277DB">
        <w:tblPrEx>
          <w:tblW w:w="9378" w:type="dxa"/>
          <w:tblInd w:w="607" w:type="dxa"/>
          <w:tblLook w:val="04A0"/>
        </w:tblPrEx>
        <w:trPr>
          <w:trHeight w:val="948"/>
        </w:trPr>
        <w:tc>
          <w:tcPr>
            <w:tcW w:w="797" w:type="dxa"/>
            <w:vMerge w:val="restart"/>
            <w:shd w:val="clear" w:color="000000" w:fill="FFC000"/>
            <w:textDirection w:val="btLr"/>
            <w:vAlign w:val="center"/>
            <w:hideMark/>
          </w:tcPr>
          <w:p w:rsidR="00816457" w14:paraId="0E187952" w14:textId="77777777">
            <w:pPr>
              <w:jc w:val="center"/>
              <w:rPr>
                <w:rFonts w:ascii="Arial" w:hAnsi="Arial" w:cs="Arial"/>
                <w:color w:val="000000"/>
                <w:sz w:val="18"/>
                <w:szCs w:val="18"/>
              </w:rPr>
            </w:pPr>
            <w:r>
              <w:rPr>
                <w:rFonts w:ascii="Arial" w:hAnsi="Arial" w:cs="Arial"/>
                <w:color w:val="000000"/>
                <w:sz w:val="18"/>
                <w:szCs w:val="18"/>
              </w:rPr>
              <w:t>GRANTS</w:t>
            </w:r>
          </w:p>
        </w:tc>
        <w:tc>
          <w:tcPr>
            <w:tcW w:w="1157" w:type="dxa"/>
            <w:shd w:val="clear" w:color="auto" w:fill="auto"/>
            <w:vAlign w:val="center"/>
            <w:hideMark/>
          </w:tcPr>
          <w:p w:rsidR="00816457" w14:paraId="5BF2EE38" w14:textId="77777777">
            <w:pPr>
              <w:rPr>
                <w:rFonts w:ascii="Arial" w:hAnsi="Arial" w:cs="Arial"/>
                <w:color w:val="000000"/>
                <w:sz w:val="18"/>
                <w:szCs w:val="18"/>
              </w:rPr>
            </w:pPr>
            <w:r>
              <w:rPr>
                <w:rFonts w:ascii="Arial" w:hAnsi="Arial" w:cs="Arial"/>
                <w:color w:val="000000"/>
                <w:sz w:val="18"/>
                <w:szCs w:val="18"/>
              </w:rPr>
              <w:t>705.7(b)</w:t>
            </w:r>
          </w:p>
        </w:tc>
        <w:tc>
          <w:tcPr>
            <w:tcW w:w="2247" w:type="dxa"/>
            <w:shd w:val="clear" w:color="auto" w:fill="auto"/>
            <w:vAlign w:val="center"/>
            <w:hideMark/>
          </w:tcPr>
          <w:p w:rsidR="00816457" w14:paraId="11A9B35D" w14:textId="77777777">
            <w:pPr>
              <w:rPr>
                <w:rFonts w:ascii="Arial" w:hAnsi="Arial" w:cs="Arial"/>
                <w:color w:val="000000"/>
                <w:sz w:val="18"/>
                <w:szCs w:val="18"/>
              </w:rPr>
            </w:pPr>
            <w:r>
              <w:rPr>
                <w:rFonts w:ascii="Arial" w:hAnsi="Arial" w:cs="Arial"/>
                <w:color w:val="000000"/>
                <w:sz w:val="18"/>
                <w:szCs w:val="18"/>
              </w:rPr>
              <w:t>Grant Application Requirements</w:t>
            </w:r>
          </w:p>
        </w:tc>
        <w:tc>
          <w:tcPr>
            <w:tcW w:w="1086" w:type="dxa"/>
            <w:shd w:val="clear" w:color="auto" w:fill="auto"/>
            <w:vAlign w:val="center"/>
            <w:hideMark/>
          </w:tcPr>
          <w:p w:rsidR="00816457" w14:paraId="3652A22B" w14:textId="77777777">
            <w:pPr>
              <w:jc w:val="right"/>
              <w:rPr>
                <w:rFonts w:ascii="Arial" w:hAnsi="Arial" w:cs="Arial"/>
                <w:color w:val="000000"/>
                <w:sz w:val="18"/>
                <w:szCs w:val="18"/>
              </w:rPr>
            </w:pPr>
            <w:r>
              <w:rPr>
                <w:rFonts w:ascii="Arial" w:hAnsi="Arial" w:cs="Arial"/>
                <w:color w:val="000000"/>
                <w:sz w:val="18"/>
                <w:szCs w:val="18"/>
              </w:rPr>
              <w:t>325</w:t>
            </w:r>
          </w:p>
        </w:tc>
        <w:tc>
          <w:tcPr>
            <w:tcW w:w="1074" w:type="dxa"/>
            <w:shd w:val="clear" w:color="auto" w:fill="auto"/>
            <w:vAlign w:val="center"/>
            <w:hideMark/>
          </w:tcPr>
          <w:p w:rsidR="00816457" w14:paraId="1B242BFB" w14:textId="77777777">
            <w:pPr>
              <w:jc w:val="right"/>
              <w:rPr>
                <w:rFonts w:ascii="Arial" w:hAnsi="Arial" w:cs="Arial"/>
                <w:color w:val="000000"/>
                <w:sz w:val="18"/>
                <w:szCs w:val="18"/>
              </w:rPr>
            </w:pPr>
            <w:r>
              <w:rPr>
                <w:rFonts w:ascii="Arial" w:hAnsi="Arial" w:cs="Arial"/>
                <w:color w:val="000000"/>
                <w:sz w:val="18"/>
                <w:szCs w:val="18"/>
              </w:rPr>
              <w:t>1</w:t>
            </w:r>
          </w:p>
        </w:tc>
        <w:tc>
          <w:tcPr>
            <w:tcW w:w="1037" w:type="dxa"/>
            <w:shd w:val="clear" w:color="auto" w:fill="auto"/>
            <w:vAlign w:val="center"/>
            <w:hideMark/>
          </w:tcPr>
          <w:p w:rsidR="00816457" w14:paraId="55B80649" w14:textId="77777777">
            <w:pPr>
              <w:jc w:val="right"/>
              <w:rPr>
                <w:rFonts w:ascii="Arial" w:hAnsi="Arial" w:cs="Arial"/>
                <w:color w:val="000000"/>
                <w:sz w:val="18"/>
                <w:szCs w:val="18"/>
              </w:rPr>
            </w:pPr>
            <w:r>
              <w:rPr>
                <w:rFonts w:ascii="Arial" w:hAnsi="Arial" w:cs="Arial"/>
                <w:color w:val="000000"/>
                <w:sz w:val="18"/>
                <w:szCs w:val="18"/>
              </w:rPr>
              <w:t>325</w:t>
            </w:r>
          </w:p>
        </w:tc>
        <w:tc>
          <w:tcPr>
            <w:tcW w:w="900" w:type="dxa"/>
            <w:shd w:val="clear" w:color="auto" w:fill="auto"/>
            <w:vAlign w:val="center"/>
            <w:hideMark/>
          </w:tcPr>
          <w:p w:rsidR="00816457" w14:paraId="0FD61103" w14:textId="77777777">
            <w:pPr>
              <w:jc w:val="right"/>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hideMark/>
          </w:tcPr>
          <w:p w:rsidR="00816457" w14:paraId="2257688C" w14:textId="77777777">
            <w:pPr>
              <w:jc w:val="right"/>
              <w:rPr>
                <w:rFonts w:ascii="Arial" w:hAnsi="Arial" w:cs="Arial"/>
                <w:color w:val="000000"/>
                <w:sz w:val="18"/>
                <w:szCs w:val="18"/>
              </w:rPr>
            </w:pPr>
            <w:r>
              <w:rPr>
                <w:rFonts w:ascii="Arial" w:hAnsi="Arial" w:cs="Arial"/>
                <w:color w:val="000000"/>
                <w:sz w:val="18"/>
                <w:szCs w:val="18"/>
              </w:rPr>
              <w:t>325</w:t>
            </w:r>
          </w:p>
        </w:tc>
      </w:tr>
      <w:tr w14:paraId="2EF064CC" w14:textId="77777777" w:rsidTr="004277DB">
        <w:tblPrEx>
          <w:tblW w:w="9378" w:type="dxa"/>
          <w:tblInd w:w="607" w:type="dxa"/>
          <w:tblLook w:val="04A0"/>
        </w:tblPrEx>
        <w:trPr>
          <w:trHeight w:val="1176"/>
        </w:trPr>
        <w:tc>
          <w:tcPr>
            <w:tcW w:w="797" w:type="dxa"/>
            <w:vMerge/>
            <w:vAlign w:val="center"/>
            <w:hideMark/>
          </w:tcPr>
          <w:p w:rsidR="00816457" w14:paraId="0325DE36" w14:textId="77777777">
            <w:pPr>
              <w:rPr>
                <w:rFonts w:ascii="Arial" w:hAnsi="Arial" w:cs="Arial"/>
                <w:color w:val="000000"/>
                <w:sz w:val="18"/>
                <w:szCs w:val="18"/>
              </w:rPr>
            </w:pPr>
          </w:p>
        </w:tc>
        <w:tc>
          <w:tcPr>
            <w:tcW w:w="1157" w:type="dxa"/>
            <w:shd w:val="clear" w:color="auto" w:fill="auto"/>
            <w:vAlign w:val="center"/>
            <w:hideMark/>
          </w:tcPr>
          <w:p w:rsidR="00816457" w14:paraId="5ECA6E65" w14:textId="77777777">
            <w:pPr>
              <w:rPr>
                <w:rFonts w:ascii="Arial" w:hAnsi="Arial" w:cs="Arial"/>
                <w:color w:val="000000"/>
                <w:sz w:val="18"/>
                <w:szCs w:val="18"/>
              </w:rPr>
            </w:pPr>
            <w:r>
              <w:rPr>
                <w:rFonts w:ascii="Arial" w:hAnsi="Arial" w:cs="Arial"/>
                <w:color w:val="000000"/>
                <w:sz w:val="18"/>
                <w:szCs w:val="18"/>
              </w:rPr>
              <w:t>705.7(g)(2); 705.9(b)(1)</w:t>
            </w:r>
          </w:p>
        </w:tc>
        <w:tc>
          <w:tcPr>
            <w:tcW w:w="2247" w:type="dxa"/>
            <w:shd w:val="clear" w:color="auto" w:fill="auto"/>
            <w:vAlign w:val="center"/>
            <w:hideMark/>
          </w:tcPr>
          <w:p w:rsidR="00816457" w14:paraId="16F9FC0D" w14:textId="77777777">
            <w:pPr>
              <w:rPr>
                <w:rFonts w:ascii="Arial" w:hAnsi="Arial" w:cs="Arial"/>
                <w:color w:val="000000"/>
                <w:sz w:val="18"/>
                <w:szCs w:val="18"/>
              </w:rPr>
            </w:pPr>
            <w:r w:rsidRPr="00A44A38">
              <w:rPr>
                <w:rFonts w:ascii="Arial" w:hAnsi="Arial" w:cs="Arial"/>
                <w:color w:val="000000"/>
                <w:sz w:val="18"/>
                <w:szCs w:val="18"/>
              </w:rPr>
              <w:t>Reimbursement/Payment Requests/Performance Report</w:t>
            </w:r>
          </w:p>
        </w:tc>
        <w:tc>
          <w:tcPr>
            <w:tcW w:w="1086" w:type="dxa"/>
            <w:shd w:val="clear" w:color="auto" w:fill="auto"/>
            <w:vAlign w:val="center"/>
            <w:hideMark/>
          </w:tcPr>
          <w:p w:rsidR="00816457" w14:paraId="0F4743A9" w14:textId="77777777">
            <w:pPr>
              <w:jc w:val="right"/>
              <w:rPr>
                <w:rFonts w:ascii="Arial" w:hAnsi="Arial" w:cs="Arial"/>
                <w:color w:val="000000"/>
                <w:sz w:val="18"/>
                <w:szCs w:val="18"/>
              </w:rPr>
            </w:pPr>
            <w:r>
              <w:rPr>
                <w:rFonts w:ascii="Arial" w:hAnsi="Arial" w:cs="Arial"/>
                <w:color w:val="000000"/>
                <w:sz w:val="18"/>
                <w:szCs w:val="18"/>
              </w:rPr>
              <w:t>200</w:t>
            </w:r>
          </w:p>
        </w:tc>
        <w:tc>
          <w:tcPr>
            <w:tcW w:w="1074" w:type="dxa"/>
            <w:shd w:val="clear" w:color="auto" w:fill="auto"/>
            <w:vAlign w:val="center"/>
            <w:hideMark/>
          </w:tcPr>
          <w:p w:rsidR="00816457" w14:paraId="3BFB6211" w14:textId="77777777">
            <w:pPr>
              <w:jc w:val="right"/>
              <w:rPr>
                <w:rFonts w:ascii="Arial" w:hAnsi="Arial" w:cs="Arial"/>
                <w:color w:val="000000"/>
                <w:sz w:val="18"/>
                <w:szCs w:val="18"/>
              </w:rPr>
            </w:pPr>
            <w:r>
              <w:rPr>
                <w:rFonts w:ascii="Arial" w:hAnsi="Arial" w:cs="Arial"/>
                <w:color w:val="000000"/>
                <w:sz w:val="18"/>
                <w:szCs w:val="18"/>
              </w:rPr>
              <w:t>1</w:t>
            </w:r>
          </w:p>
        </w:tc>
        <w:tc>
          <w:tcPr>
            <w:tcW w:w="1037" w:type="dxa"/>
            <w:shd w:val="clear" w:color="auto" w:fill="auto"/>
            <w:vAlign w:val="center"/>
            <w:hideMark/>
          </w:tcPr>
          <w:p w:rsidR="00816457" w14:paraId="35EDFE71" w14:textId="77777777">
            <w:pPr>
              <w:jc w:val="right"/>
              <w:rPr>
                <w:rFonts w:ascii="Arial" w:hAnsi="Arial" w:cs="Arial"/>
                <w:color w:val="000000"/>
                <w:sz w:val="18"/>
                <w:szCs w:val="18"/>
              </w:rPr>
            </w:pPr>
            <w:r>
              <w:rPr>
                <w:rFonts w:ascii="Arial" w:hAnsi="Arial" w:cs="Arial"/>
                <w:color w:val="000000"/>
                <w:sz w:val="18"/>
                <w:szCs w:val="18"/>
              </w:rPr>
              <w:t>200</w:t>
            </w:r>
          </w:p>
        </w:tc>
        <w:tc>
          <w:tcPr>
            <w:tcW w:w="900" w:type="dxa"/>
            <w:shd w:val="clear" w:color="auto" w:fill="auto"/>
            <w:vAlign w:val="center"/>
            <w:hideMark/>
          </w:tcPr>
          <w:p w:rsidR="00816457" w14:paraId="06470DD8" w14:textId="77777777">
            <w:pPr>
              <w:jc w:val="right"/>
              <w:rPr>
                <w:rFonts w:ascii="Arial" w:hAnsi="Arial" w:cs="Arial"/>
                <w:color w:val="000000"/>
                <w:sz w:val="18"/>
                <w:szCs w:val="18"/>
              </w:rPr>
            </w:pPr>
            <w:r>
              <w:rPr>
                <w:rFonts w:ascii="Arial" w:hAnsi="Arial" w:cs="Arial"/>
                <w:color w:val="000000"/>
                <w:sz w:val="18"/>
                <w:szCs w:val="18"/>
              </w:rPr>
              <w:t>2</w:t>
            </w:r>
          </w:p>
        </w:tc>
        <w:tc>
          <w:tcPr>
            <w:tcW w:w="1080" w:type="dxa"/>
            <w:shd w:val="clear" w:color="auto" w:fill="auto"/>
            <w:vAlign w:val="center"/>
            <w:hideMark/>
          </w:tcPr>
          <w:p w:rsidR="00816457" w14:paraId="6EEAD44F" w14:textId="77777777">
            <w:pPr>
              <w:jc w:val="right"/>
              <w:rPr>
                <w:rFonts w:ascii="Arial" w:hAnsi="Arial" w:cs="Arial"/>
                <w:color w:val="000000"/>
                <w:sz w:val="18"/>
                <w:szCs w:val="18"/>
              </w:rPr>
            </w:pPr>
            <w:r>
              <w:rPr>
                <w:rFonts w:ascii="Arial" w:hAnsi="Arial" w:cs="Arial"/>
                <w:color w:val="000000"/>
                <w:sz w:val="18"/>
                <w:szCs w:val="18"/>
              </w:rPr>
              <w:t>400</w:t>
            </w:r>
          </w:p>
        </w:tc>
      </w:tr>
      <w:tr w14:paraId="00C450A9" w14:textId="77777777" w:rsidTr="004277DB">
        <w:tblPrEx>
          <w:tblW w:w="9378" w:type="dxa"/>
          <w:tblInd w:w="607" w:type="dxa"/>
          <w:tblLook w:val="04A0"/>
        </w:tblPrEx>
        <w:trPr>
          <w:trHeight w:val="492"/>
        </w:trPr>
        <w:tc>
          <w:tcPr>
            <w:tcW w:w="797" w:type="dxa"/>
            <w:vMerge/>
            <w:vAlign w:val="center"/>
            <w:hideMark/>
          </w:tcPr>
          <w:p w:rsidR="00816457" w14:paraId="290C4B8B" w14:textId="77777777">
            <w:pPr>
              <w:rPr>
                <w:rFonts w:ascii="Arial" w:hAnsi="Arial" w:cs="Arial"/>
                <w:color w:val="000000"/>
                <w:sz w:val="18"/>
                <w:szCs w:val="18"/>
              </w:rPr>
            </w:pPr>
          </w:p>
        </w:tc>
        <w:tc>
          <w:tcPr>
            <w:tcW w:w="1157" w:type="dxa"/>
            <w:shd w:val="clear" w:color="auto" w:fill="auto"/>
            <w:vAlign w:val="center"/>
            <w:hideMark/>
          </w:tcPr>
          <w:p w:rsidR="00816457" w14:paraId="57BAEF48" w14:textId="77777777">
            <w:pPr>
              <w:rPr>
                <w:rFonts w:ascii="Arial" w:hAnsi="Arial" w:cs="Arial"/>
                <w:color w:val="000000"/>
                <w:sz w:val="18"/>
                <w:szCs w:val="18"/>
              </w:rPr>
            </w:pPr>
            <w:r>
              <w:rPr>
                <w:rFonts w:ascii="Arial" w:hAnsi="Arial" w:cs="Arial"/>
                <w:color w:val="000000"/>
                <w:sz w:val="18"/>
                <w:szCs w:val="18"/>
              </w:rPr>
              <w:t>2 CFR 200.211</w:t>
            </w:r>
          </w:p>
        </w:tc>
        <w:tc>
          <w:tcPr>
            <w:tcW w:w="2247" w:type="dxa"/>
            <w:shd w:val="clear" w:color="auto" w:fill="auto"/>
            <w:vAlign w:val="center"/>
            <w:hideMark/>
          </w:tcPr>
          <w:p w:rsidR="00816457" w:rsidRPr="008B744F" w14:paraId="397A8A8D" w14:textId="77777777">
            <w:pPr>
              <w:rPr>
                <w:rFonts w:ascii="Arial" w:hAnsi="Arial" w:cs="Arial"/>
                <w:color w:val="000000"/>
                <w:sz w:val="18"/>
                <w:szCs w:val="18"/>
              </w:rPr>
            </w:pPr>
            <w:r w:rsidRPr="008B744F">
              <w:rPr>
                <w:rFonts w:ascii="Arial" w:hAnsi="Arial" w:cs="Arial"/>
                <w:color w:val="000000"/>
                <w:sz w:val="18"/>
                <w:szCs w:val="18"/>
              </w:rPr>
              <w:t>Grant Agreement</w:t>
            </w:r>
          </w:p>
        </w:tc>
        <w:tc>
          <w:tcPr>
            <w:tcW w:w="1086" w:type="dxa"/>
            <w:shd w:val="clear" w:color="auto" w:fill="auto"/>
            <w:vAlign w:val="center"/>
            <w:hideMark/>
          </w:tcPr>
          <w:p w:rsidR="00816457" w:rsidRPr="008B744F" w14:paraId="2D22248E" w14:textId="77777777">
            <w:pPr>
              <w:jc w:val="right"/>
              <w:rPr>
                <w:rFonts w:ascii="Arial" w:hAnsi="Arial" w:cs="Arial"/>
                <w:color w:val="000000"/>
                <w:sz w:val="18"/>
                <w:szCs w:val="18"/>
              </w:rPr>
            </w:pPr>
            <w:r w:rsidRPr="008B744F">
              <w:rPr>
                <w:rFonts w:ascii="Arial" w:hAnsi="Arial" w:cs="Arial"/>
                <w:color w:val="000000"/>
                <w:sz w:val="18"/>
                <w:szCs w:val="18"/>
              </w:rPr>
              <w:t>150</w:t>
            </w:r>
          </w:p>
        </w:tc>
        <w:tc>
          <w:tcPr>
            <w:tcW w:w="1074" w:type="dxa"/>
            <w:shd w:val="clear" w:color="auto" w:fill="auto"/>
            <w:vAlign w:val="center"/>
            <w:hideMark/>
          </w:tcPr>
          <w:p w:rsidR="00816457" w14:paraId="11E1338E" w14:textId="77777777">
            <w:pPr>
              <w:jc w:val="right"/>
              <w:rPr>
                <w:rFonts w:ascii="Arial" w:hAnsi="Arial" w:cs="Arial"/>
                <w:color w:val="000000"/>
                <w:sz w:val="18"/>
                <w:szCs w:val="18"/>
              </w:rPr>
            </w:pPr>
            <w:r>
              <w:rPr>
                <w:rFonts w:ascii="Arial" w:hAnsi="Arial" w:cs="Arial"/>
                <w:color w:val="000000"/>
                <w:sz w:val="18"/>
                <w:szCs w:val="18"/>
              </w:rPr>
              <w:t>1</w:t>
            </w:r>
          </w:p>
        </w:tc>
        <w:tc>
          <w:tcPr>
            <w:tcW w:w="1037" w:type="dxa"/>
            <w:shd w:val="clear" w:color="auto" w:fill="auto"/>
            <w:vAlign w:val="center"/>
            <w:hideMark/>
          </w:tcPr>
          <w:p w:rsidR="00816457" w14:paraId="07838B82" w14:textId="77777777">
            <w:pPr>
              <w:jc w:val="right"/>
              <w:rPr>
                <w:rFonts w:ascii="Arial" w:hAnsi="Arial" w:cs="Arial"/>
                <w:color w:val="000000"/>
                <w:sz w:val="18"/>
                <w:szCs w:val="18"/>
              </w:rPr>
            </w:pPr>
            <w:r>
              <w:rPr>
                <w:rFonts w:ascii="Arial" w:hAnsi="Arial" w:cs="Arial"/>
                <w:color w:val="000000"/>
                <w:sz w:val="18"/>
                <w:szCs w:val="18"/>
              </w:rPr>
              <w:t>150</w:t>
            </w:r>
          </w:p>
        </w:tc>
        <w:tc>
          <w:tcPr>
            <w:tcW w:w="900" w:type="dxa"/>
            <w:shd w:val="clear" w:color="auto" w:fill="auto"/>
            <w:vAlign w:val="center"/>
            <w:hideMark/>
          </w:tcPr>
          <w:p w:rsidR="00816457" w14:paraId="5C8BA130" w14:textId="77777777">
            <w:pPr>
              <w:jc w:val="right"/>
              <w:rPr>
                <w:rFonts w:ascii="Arial" w:hAnsi="Arial" w:cs="Arial"/>
                <w:color w:val="000000"/>
                <w:sz w:val="18"/>
                <w:szCs w:val="18"/>
              </w:rPr>
            </w:pPr>
            <w:r>
              <w:rPr>
                <w:rFonts w:ascii="Arial" w:hAnsi="Arial" w:cs="Arial"/>
                <w:color w:val="000000"/>
                <w:sz w:val="18"/>
                <w:szCs w:val="18"/>
              </w:rPr>
              <w:t>0.1</w:t>
            </w:r>
          </w:p>
        </w:tc>
        <w:tc>
          <w:tcPr>
            <w:tcW w:w="1080" w:type="dxa"/>
            <w:shd w:val="clear" w:color="auto" w:fill="auto"/>
            <w:vAlign w:val="center"/>
            <w:hideMark/>
          </w:tcPr>
          <w:p w:rsidR="00816457" w14:paraId="73B399A8" w14:textId="77777777">
            <w:pPr>
              <w:jc w:val="right"/>
              <w:rPr>
                <w:rFonts w:ascii="Arial" w:hAnsi="Arial" w:cs="Arial"/>
                <w:color w:val="000000"/>
                <w:sz w:val="18"/>
                <w:szCs w:val="18"/>
              </w:rPr>
            </w:pPr>
            <w:r>
              <w:rPr>
                <w:rFonts w:ascii="Arial" w:hAnsi="Arial" w:cs="Arial"/>
                <w:color w:val="000000"/>
                <w:sz w:val="18"/>
                <w:szCs w:val="18"/>
              </w:rPr>
              <w:t>15</w:t>
            </w:r>
          </w:p>
        </w:tc>
      </w:tr>
      <w:tr w14:paraId="27EB47C5" w14:textId="77777777" w:rsidTr="004277DB">
        <w:tblPrEx>
          <w:tblW w:w="9378" w:type="dxa"/>
          <w:tblInd w:w="607" w:type="dxa"/>
          <w:tblLook w:val="04A0"/>
        </w:tblPrEx>
        <w:trPr>
          <w:trHeight w:val="492"/>
        </w:trPr>
        <w:tc>
          <w:tcPr>
            <w:tcW w:w="797" w:type="dxa"/>
            <w:vMerge/>
            <w:vAlign w:val="center"/>
            <w:hideMark/>
          </w:tcPr>
          <w:p w:rsidR="00816457" w14:paraId="7ED9CBC4" w14:textId="77777777">
            <w:pPr>
              <w:rPr>
                <w:rFonts w:ascii="Arial" w:hAnsi="Arial" w:cs="Arial"/>
                <w:color w:val="000000"/>
                <w:sz w:val="18"/>
                <w:szCs w:val="18"/>
              </w:rPr>
            </w:pPr>
          </w:p>
        </w:tc>
        <w:tc>
          <w:tcPr>
            <w:tcW w:w="1157" w:type="dxa"/>
            <w:shd w:val="clear" w:color="auto" w:fill="auto"/>
            <w:vAlign w:val="center"/>
            <w:hideMark/>
          </w:tcPr>
          <w:p w:rsidR="00816457" w14:paraId="046B230E" w14:textId="77777777">
            <w:pPr>
              <w:jc w:val="right"/>
              <w:rPr>
                <w:rFonts w:ascii="Arial" w:hAnsi="Arial" w:cs="Arial"/>
                <w:color w:val="000000"/>
                <w:sz w:val="18"/>
                <w:szCs w:val="18"/>
              </w:rPr>
            </w:pPr>
            <w:r>
              <w:rPr>
                <w:rFonts w:ascii="Arial" w:hAnsi="Arial" w:cs="Arial"/>
                <w:color w:val="000000"/>
                <w:sz w:val="18"/>
                <w:szCs w:val="18"/>
              </w:rPr>
              <w:t> </w:t>
            </w:r>
          </w:p>
        </w:tc>
        <w:tc>
          <w:tcPr>
            <w:tcW w:w="2247" w:type="dxa"/>
            <w:shd w:val="clear" w:color="auto" w:fill="auto"/>
            <w:vAlign w:val="center"/>
            <w:hideMark/>
          </w:tcPr>
          <w:p w:rsidR="00816457" w:rsidRPr="008B744F" w14:paraId="1D2C8583" w14:textId="77777777">
            <w:pPr>
              <w:rPr>
                <w:rFonts w:ascii="Arial" w:hAnsi="Arial" w:cs="Arial"/>
                <w:color w:val="000000"/>
                <w:sz w:val="18"/>
                <w:szCs w:val="18"/>
              </w:rPr>
            </w:pPr>
            <w:r w:rsidRPr="008B744F">
              <w:rPr>
                <w:rFonts w:ascii="Arial" w:hAnsi="Arial" w:cs="Arial"/>
                <w:color w:val="000000"/>
                <w:sz w:val="18"/>
                <w:szCs w:val="18"/>
              </w:rPr>
              <w:t>Electronic Funds Transfer Form</w:t>
            </w:r>
          </w:p>
        </w:tc>
        <w:tc>
          <w:tcPr>
            <w:tcW w:w="1086" w:type="dxa"/>
            <w:shd w:val="clear" w:color="auto" w:fill="auto"/>
            <w:vAlign w:val="center"/>
            <w:hideMark/>
          </w:tcPr>
          <w:p w:rsidR="00816457" w:rsidRPr="008B744F" w14:paraId="500AB99F" w14:textId="77777777">
            <w:pPr>
              <w:jc w:val="right"/>
              <w:rPr>
                <w:rFonts w:ascii="Arial" w:hAnsi="Arial" w:cs="Arial"/>
                <w:color w:val="000000"/>
                <w:sz w:val="18"/>
                <w:szCs w:val="18"/>
              </w:rPr>
            </w:pPr>
            <w:r w:rsidRPr="008B744F">
              <w:rPr>
                <w:rFonts w:ascii="Arial" w:hAnsi="Arial" w:cs="Arial"/>
                <w:color w:val="000000"/>
                <w:sz w:val="18"/>
                <w:szCs w:val="18"/>
              </w:rPr>
              <w:t>35</w:t>
            </w:r>
          </w:p>
        </w:tc>
        <w:tc>
          <w:tcPr>
            <w:tcW w:w="1074" w:type="dxa"/>
            <w:shd w:val="clear" w:color="auto" w:fill="auto"/>
            <w:vAlign w:val="center"/>
            <w:hideMark/>
          </w:tcPr>
          <w:p w:rsidR="00816457" w14:paraId="467FEA18" w14:textId="77777777">
            <w:pPr>
              <w:jc w:val="right"/>
              <w:rPr>
                <w:rFonts w:ascii="Arial" w:hAnsi="Arial" w:cs="Arial"/>
                <w:color w:val="000000"/>
                <w:sz w:val="18"/>
                <w:szCs w:val="18"/>
              </w:rPr>
            </w:pPr>
            <w:r>
              <w:rPr>
                <w:rFonts w:ascii="Arial" w:hAnsi="Arial" w:cs="Arial"/>
                <w:color w:val="000000"/>
                <w:sz w:val="18"/>
                <w:szCs w:val="18"/>
              </w:rPr>
              <w:t>1</w:t>
            </w:r>
          </w:p>
        </w:tc>
        <w:tc>
          <w:tcPr>
            <w:tcW w:w="1037" w:type="dxa"/>
            <w:shd w:val="clear" w:color="auto" w:fill="auto"/>
            <w:vAlign w:val="center"/>
            <w:hideMark/>
          </w:tcPr>
          <w:p w:rsidR="00816457" w14:paraId="344472B0" w14:textId="77777777">
            <w:pPr>
              <w:jc w:val="right"/>
              <w:rPr>
                <w:rFonts w:ascii="Arial" w:hAnsi="Arial" w:cs="Arial"/>
                <w:color w:val="000000"/>
                <w:sz w:val="18"/>
                <w:szCs w:val="18"/>
              </w:rPr>
            </w:pPr>
            <w:r>
              <w:rPr>
                <w:rFonts w:ascii="Arial" w:hAnsi="Arial" w:cs="Arial"/>
                <w:color w:val="000000"/>
                <w:sz w:val="18"/>
                <w:szCs w:val="18"/>
              </w:rPr>
              <w:t>35</w:t>
            </w:r>
          </w:p>
        </w:tc>
        <w:tc>
          <w:tcPr>
            <w:tcW w:w="900" w:type="dxa"/>
            <w:shd w:val="clear" w:color="auto" w:fill="auto"/>
            <w:vAlign w:val="center"/>
            <w:hideMark/>
          </w:tcPr>
          <w:p w:rsidR="00816457" w14:paraId="40F086DB" w14:textId="77777777">
            <w:pPr>
              <w:jc w:val="right"/>
              <w:rPr>
                <w:rFonts w:ascii="Arial" w:hAnsi="Arial" w:cs="Arial"/>
                <w:color w:val="000000"/>
                <w:sz w:val="18"/>
                <w:szCs w:val="18"/>
              </w:rPr>
            </w:pPr>
            <w:r>
              <w:rPr>
                <w:rFonts w:ascii="Arial" w:hAnsi="Arial" w:cs="Arial"/>
                <w:color w:val="000000"/>
                <w:sz w:val="18"/>
                <w:szCs w:val="18"/>
              </w:rPr>
              <w:t>0.1</w:t>
            </w:r>
          </w:p>
        </w:tc>
        <w:tc>
          <w:tcPr>
            <w:tcW w:w="1080" w:type="dxa"/>
            <w:shd w:val="clear" w:color="auto" w:fill="auto"/>
            <w:vAlign w:val="center"/>
            <w:hideMark/>
          </w:tcPr>
          <w:p w:rsidR="00816457" w14:paraId="66724CE2" w14:textId="77777777">
            <w:pPr>
              <w:jc w:val="right"/>
              <w:rPr>
                <w:rFonts w:ascii="Arial" w:hAnsi="Arial" w:cs="Arial"/>
                <w:color w:val="000000"/>
                <w:sz w:val="18"/>
                <w:szCs w:val="18"/>
              </w:rPr>
            </w:pPr>
            <w:r>
              <w:rPr>
                <w:rFonts w:ascii="Arial" w:hAnsi="Arial" w:cs="Arial"/>
                <w:color w:val="000000"/>
                <w:sz w:val="18"/>
                <w:szCs w:val="18"/>
              </w:rPr>
              <w:t>3.5</w:t>
            </w:r>
          </w:p>
        </w:tc>
      </w:tr>
      <w:tr w14:paraId="2586EA41" w14:textId="77777777" w:rsidTr="004277DB">
        <w:tblPrEx>
          <w:tblW w:w="9378" w:type="dxa"/>
          <w:tblInd w:w="607" w:type="dxa"/>
          <w:tblLook w:val="04A0"/>
        </w:tblPrEx>
        <w:trPr>
          <w:trHeight w:val="492"/>
        </w:trPr>
        <w:tc>
          <w:tcPr>
            <w:tcW w:w="797" w:type="dxa"/>
            <w:vMerge/>
            <w:vAlign w:val="center"/>
            <w:hideMark/>
          </w:tcPr>
          <w:p w:rsidR="00816457" w14:paraId="7C8A58BA" w14:textId="77777777">
            <w:pPr>
              <w:rPr>
                <w:rFonts w:ascii="Arial" w:hAnsi="Arial" w:cs="Arial"/>
                <w:color w:val="000000"/>
                <w:sz w:val="18"/>
                <w:szCs w:val="18"/>
              </w:rPr>
            </w:pPr>
          </w:p>
        </w:tc>
        <w:tc>
          <w:tcPr>
            <w:tcW w:w="1157" w:type="dxa"/>
            <w:shd w:val="clear" w:color="auto" w:fill="auto"/>
            <w:vAlign w:val="center"/>
            <w:hideMark/>
          </w:tcPr>
          <w:p w:rsidR="00816457" w14:paraId="627AD66C" w14:textId="77777777">
            <w:pPr>
              <w:rPr>
                <w:rFonts w:ascii="Arial" w:hAnsi="Arial" w:cs="Arial"/>
                <w:color w:val="000000"/>
                <w:sz w:val="18"/>
                <w:szCs w:val="18"/>
              </w:rPr>
            </w:pPr>
            <w:r>
              <w:rPr>
                <w:rFonts w:ascii="Arial" w:hAnsi="Arial" w:cs="Arial"/>
                <w:color w:val="000000"/>
                <w:sz w:val="18"/>
                <w:szCs w:val="18"/>
              </w:rPr>
              <w:t>705.9(a)</w:t>
            </w:r>
          </w:p>
        </w:tc>
        <w:tc>
          <w:tcPr>
            <w:tcW w:w="2247" w:type="dxa"/>
            <w:shd w:val="clear" w:color="auto" w:fill="auto"/>
            <w:vAlign w:val="center"/>
            <w:hideMark/>
          </w:tcPr>
          <w:p w:rsidR="00816457" w:rsidRPr="008B744F" w14:paraId="1D80DB02" w14:textId="77777777">
            <w:pPr>
              <w:rPr>
                <w:rFonts w:ascii="Arial" w:hAnsi="Arial" w:cs="Arial"/>
                <w:color w:val="000000"/>
                <w:sz w:val="18"/>
                <w:szCs w:val="18"/>
              </w:rPr>
            </w:pPr>
            <w:r w:rsidRPr="008B744F">
              <w:rPr>
                <w:rFonts w:ascii="Arial" w:hAnsi="Arial" w:cs="Arial"/>
                <w:color w:val="000000"/>
                <w:sz w:val="18"/>
                <w:szCs w:val="18"/>
              </w:rPr>
              <w:t>Irregular extensions</w:t>
            </w:r>
          </w:p>
        </w:tc>
        <w:tc>
          <w:tcPr>
            <w:tcW w:w="1086" w:type="dxa"/>
            <w:shd w:val="clear" w:color="auto" w:fill="auto"/>
            <w:vAlign w:val="center"/>
            <w:hideMark/>
          </w:tcPr>
          <w:p w:rsidR="00816457" w:rsidRPr="008B744F" w14:paraId="735E932C" w14:textId="77777777">
            <w:pPr>
              <w:jc w:val="right"/>
              <w:rPr>
                <w:rFonts w:ascii="Arial" w:hAnsi="Arial" w:cs="Arial"/>
                <w:color w:val="000000"/>
                <w:sz w:val="18"/>
                <w:szCs w:val="18"/>
              </w:rPr>
            </w:pPr>
            <w:r w:rsidRPr="008B744F">
              <w:rPr>
                <w:rFonts w:ascii="Arial" w:hAnsi="Arial" w:cs="Arial"/>
                <w:color w:val="000000"/>
                <w:sz w:val="18"/>
                <w:szCs w:val="18"/>
              </w:rPr>
              <w:t>30</w:t>
            </w:r>
          </w:p>
        </w:tc>
        <w:tc>
          <w:tcPr>
            <w:tcW w:w="1074" w:type="dxa"/>
            <w:shd w:val="clear" w:color="auto" w:fill="auto"/>
            <w:vAlign w:val="center"/>
            <w:hideMark/>
          </w:tcPr>
          <w:p w:rsidR="00816457" w14:paraId="0E40E8B6" w14:textId="77777777">
            <w:pPr>
              <w:jc w:val="right"/>
              <w:rPr>
                <w:rFonts w:ascii="Arial" w:hAnsi="Arial" w:cs="Arial"/>
                <w:color w:val="000000"/>
                <w:sz w:val="18"/>
                <w:szCs w:val="18"/>
              </w:rPr>
            </w:pPr>
            <w:r>
              <w:rPr>
                <w:rFonts w:ascii="Arial" w:hAnsi="Arial" w:cs="Arial"/>
                <w:color w:val="000000"/>
                <w:sz w:val="18"/>
                <w:szCs w:val="18"/>
              </w:rPr>
              <w:t>1</w:t>
            </w:r>
          </w:p>
        </w:tc>
        <w:tc>
          <w:tcPr>
            <w:tcW w:w="1037" w:type="dxa"/>
            <w:shd w:val="clear" w:color="auto" w:fill="auto"/>
            <w:vAlign w:val="center"/>
            <w:hideMark/>
          </w:tcPr>
          <w:p w:rsidR="00816457" w14:paraId="6B2C4CFB" w14:textId="77777777">
            <w:pPr>
              <w:jc w:val="right"/>
              <w:rPr>
                <w:rFonts w:ascii="Arial" w:hAnsi="Arial" w:cs="Arial"/>
                <w:color w:val="000000"/>
                <w:sz w:val="18"/>
                <w:szCs w:val="18"/>
              </w:rPr>
            </w:pPr>
            <w:r>
              <w:rPr>
                <w:rFonts w:ascii="Arial" w:hAnsi="Arial" w:cs="Arial"/>
                <w:color w:val="000000"/>
                <w:sz w:val="18"/>
                <w:szCs w:val="18"/>
              </w:rPr>
              <w:t>30</w:t>
            </w:r>
          </w:p>
        </w:tc>
        <w:tc>
          <w:tcPr>
            <w:tcW w:w="900" w:type="dxa"/>
            <w:shd w:val="clear" w:color="auto" w:fill="auto"/>
            <w:vAlign w:val="center"/>
            <w:hideMark/>
          </w:tcPr>
          <w:p w:rsidR="00816457" w14:paraId="1D92223C" w14:textId="77777777">
            <w:pPr>
              <w:jc w:val="right"/>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hideMark/>
          </w:tcPr>
          <w:p w:rsidR="00816457" w14:paraId="0A3824C0" w14:textId="77777777">
            <w:pPr>
              <w:jc w:val="right"/>
              <w:rPr>
                <w:rFonts w:ascii="Arial" w:hAnsi="Arial" w:cs="Arial"/>
                <w:color w:val="000000"/>
                <w:sz w:val="18"/>
                <w:szCs w:val="18"/>
              </w:rPr>
            </w:pPr>
            <w:r>
              <w:rPr>
                <w:rFonts w:ascii="Arial" w:hAnsi="Arial" w:cs="Arial"/>
                <w:color w:val="000000"/>
                <w:sz w:val="18"/>
                <w:szCs w:val="18"/>
              </w:rPr>
              <w:t>30</w:t>
            </w:r>
          </w:p>
        </w:tc>
      </w:tr>
      <w:tr w14:paraId="4373CC27" w14:textId="77777777" w:rsidTr="004277DB">
        <w:tblPrEx>
          <w:tblW w:w="9378" w:type="dxa"/>
          <w:tblInd w:w="607" w:type="dxa"/>
          <w:tblLook w:val="04A0"/>
        </w:tblPrEx>
        <w:trPr>
          <w:trHeight w:val="312"/>
        </w:trPr>
        <w:tc>
          <w:tcPr>
            <w:tcW w:w="797" w:type="dxa"/>
            <w:shd w:val="clear" w:color="auto" w:fill="auto"/>
            <w:noWrap/>
            <w:vAlign w:val="bottom"/>
            <w:hideMark/>
          </w:tcPr>
          <w:p w:rsidR="00816457" w14:paraId="4620A8E8" w14:textId="77777777">
            <w:pPr>
              <w:rPr>
                <w:rFonts w:ascii="Arial" w:hAnsi="Arial" w:cs="Arial"/>
                <w:color w:val="000000"/>
                <w:sz w:val="18"/>
                <w:szCs w:val="18"/>
              </w:rPr>
            </w:pPr>
          </w:p>
        </w:tc>
        <w:tc>
          <w:tcPr>
            <w:tcW w:w="3404" w:type="dxa"/>
            <w:gridSpan w:val="2"/>
            <w:shd w:val="clear" w:color="auto" w:fill="auto"/>
            <w:vAlign w:val="center"/>
            <w:hideMark/>
          </w:tcPr>
          <w:p w:rsidR="00816457" w:rsidRPr="004277DB" w14:paraId="6DFCB64D" w14:textId="77777777">
            <w:pPr>
              <w:jc w:val="right"/>
              <w:rPr>
                <w:rFonts w:ascii="Arial" w:hAnsi="Arial" w:cs="Arial"/>
                <w:b/>
                <w:bCs/>
                <w:color w:val="000000"/>
                <w:sz w:val="18"/>
                <w:szCs w:val="18"/>
              </w:rPr>
            </w:pPr>
            <w:r w:rsidRPr="004277DB">
              <w:rPr>
                <w:rFonts w:ascii="Arial" w:hAnsi="Arial" w:cs="Arial"/>
                <w:b/>
                <w:bCs/>
                <w:color w:val="000000"/>
                <w:sz w:val="18"/>
                <w:szCs w:val="18"/>
              </w:rPr>
              <w:t>Totals GRANTS</w:t>
            </w:r>
          </w:p>
        </w:tc>
        <w:tc>
          <w:tcPr>
            <w:tcW w:w="1086" w:type="dxa"/>
            <w:shd w:val="clear" w:color="auto" w:fill="auto"/>
            <w:vAlign w:val="center"/>
            <w:hideMark/>
          </w:tcPr>
          <w:p w:rsidR="00816457" w:rsidRPr="00C3509C" w14:paraId="12EAA901" w14:textId="2FF04778">
            <w:pPr>
              <w:jc w:val="right"/>
              <w:rPr>
                <w:rFonts w:ascii="Arial" w:hAnsi="Arial" w:cs="Arial"/>
                <w:color w:val="000000"/>
                <w:sz w:val="18"/>
                <w:szCs w:val="18"/>
              </w:rPr>
            </w:pPr>
            <w:r w:rsidRPr="00C3509C">
              <w:rPr>
                <w:rFonts w:ascii="Arial" w:hAnsi="Arial" w:cs="Arial"/>
                <w:color w:val="000000"/>
                <w:sz w:val="18"/>
                <w:szCs w:val="18"/>
              </w:rPr>
              <w:t>325</w:t>
            </w:r>
          </w:p>
        </w:tc>
        <w:tc>
          <w:tcPr>
            <w:tcW w:w="1074" w:type="dxa"/>
            <w:shd w:val="clear" w:color="auto" w:fill="auto"/>
            <w:vAlign w:val="center"/>
            <w:hideMark/>
          </w:tcPr>
          <w:p w:rsidR="00816457" w:rsidRPr="00C3509C" w14:paraId="4F6236BF" w14:textId="06E5A569">
            <w:pPr>
              <w:jc w:val="right"/>
              <w:rPr>
                <w:rFonts w:ascii="Arial" w:hAnsi="Arial" w:cs="Arial"/>
                <w:color w:val="000000"/>
                <w:sz w:val="18"/>
                <w:szCs w:val="18"/>
              </w:rPr>
            </w:pPr>
          </w:p>
        </w:tc>
        <w:tc>
          <w:tcPr>
            <w:tcW w:w="1037" w:type="dxa"/>
            <w:shd w:val="clear" w:color="auto" w:fill="auto"/>
            <w:vAlign w:val="center"/>
            <w:hideMark/>
          </w:tcPr>
          <w:p w:rsidR="00816457" w:rsidRPr="00C3509C" w14:paraId="05DB1DC0" w14:textId="77777777">
            <w:pPr>
              <w:jc w:val="right"/>
              <w:rPr>
                <w:rFonts w:ascii="Arial" w:hAnsi="Arial" w:cs="Arial"/>
                <w:color w:val="000000"/>
                <w:sz w:val="18"/>
                <w:szCs w:val="18"/>
              </w:rPr>
            </w:pPr>
            <w:r w:rsidRPr="00C3509C">
              <w:rPr>
                <w:rFonts w:ascii="Arial" w:hAnsi="Arial" w:cs="Arial"/>
                <w:color w:val="000000"/>
                <w:sz w:val="18"/>
                <w:szCs w:val="18"/>
              </w:rPr>
              <w:t>740</w:t>
            </w:r>
          </w:p>
        </w:tc>
        <w:tc>
          <w:tcPr>
            <w:tcW w:w="900" w:type="dxa"/>
            <w:shd w:val="clear" w:color="auto" w:fill="auto"/>
            <w:vAlign w:val="center"/>
            <w:hideMark/>
          </w:tcPr>
          <w:p w:rsidR="00816457" w:rsidRPr="00C3509C" w14:paraId="4210F27E" w14:textId="5D767B56">
            <w:pPr>
              <w:jc w:val="right"/>
              <w:rPr>
                <w:rFonts w:ascii="Arial" w:hAnsi="Arial" w:cs="Arial"/>
                <w:color w:val="000000"/>
                <w:sz w:val="18"/>
                <w:szCs w:val="18"/>
              </w:rPr>
            </w:pPr>
          </w:p>
        </w:tc>
        <w:tc>
          <w:tcPr>
            <w:tcW w:w="1080" w:type="dxa"/>
            <w:shd w:val="clear" w:color="auto" w:fill="auto"/>
            <w:vAlign w:val="center"/>
            <w:hideMark/>
          </w:tcPr>
          <w:p w:rsidR="00816457" w:rsidRPr="00C3509C" w14:paraId="1F3397E7" w14:textId="77777777">
            <w:pPr>
              <w:jc w:val="right"/>
              <w:rPr>
                <w:rFonts w:ascii="Arial" w:hAnsi="Arial" w:cs="Arial"/>
                <w:color w:val="000000"/>
                <w:sz w:val="18"/>
                <w:szCs w:val="18"/>
              </w:rPr>
            </w:pPr>
            <w:r w:rsidRPr="00C3509C">
              <w:rPr>
                <w:rFonts w:ascii="Arial" w:hAnsi="Arial" w:cs="Arial"/>
                <w:color w:val="000000"/>
                <w:sz w:val="18"/>
                <w:szCs w:val="18"/>
              </w:rPr>
              <w:t>773.5</w:t>
            </w:r>
          </w:p>
        </w:tc>
      </w:tr>
      <w:tr w14:paraId="5D2A5DC8" w14:textId="77777777" w:rsidTr="004277DB">
        <w:tblPrEx>
          <w:tblW w:w="9378" w:type="dxa"/>
          <w:tblInd w:w="607" w:type="dxa"/>
          <w:tblLook w:val="04A0"/>
        </w:tblPrEx>
        <w:trPr>
          <w:trHeight w:val="300"/>
        </w:trPr>
        <w:tc>
          <w:tcPr>
            <w:tcW w:w="797" w:type="dxa"/>
            <w:vMerge w:val="restart"/>
            <w:shd w:val="clear" w:color="000000" w:fill="95B3D7"/>
            <w:textDirection w:val="btLr"/>
            <w:vAlign w:val="center"/>
            <w:hideMark/>
          </w:tcPr>
          <w:p w:rsidR="00816457" w14:paraId="4C6BCA8F" w14:textId="77777777">
            <w:pPr>
              <w:jc w:val="center"/>
              <w:rPr>
                <w:rFonts w:ascii="Arial" w:hAnsi="Arial" w:cs="Arial"/>
                <w:color w:val="000000"/>
                <w:sz w:val="18"/>
                <w:szCs w:val="18"/>
              </w:rPr>
            </w:pPr>
            <w:r>
              <w:rPr>
                <w:rFonts w:ascii="Arial" w:hAnsi="Arial" w:cs="Arial"/>
                <w:color w:val="000000"/>
                <w:sz w:val="18"/>
                <w:szCs w:val="18"/>
              </w:rPr>
              <w:t>LOANS</w:t>
            </w:r>
          </w:p>
        </w:tc>
        <w:tc>
          <w:tcPr>
            <w:tcW w:w="1157" w:type="dxa"/>
            <w:shd w:val="clear" w:color="auto" w:fill="auto"/>
            <w:noWrap/>
            <w:vAlign w:val="bottom"/>
            <w:hideMark/>
          </w:tcPr>
          <w:p w:rsidR="00816457" w14:paraId="5E46BA59" w14:textId="77777777">
            <w:pPr>
              <w:jc w:val="center"/>
              <w:rPr>
                <w:rFonts w:ascii="Arial" w:hAnsi="Arial" w:cs="Arial"/>
                <w:color w:val="000000"/>
                <w:sz w:val="18"/>
                <w:szCs w:val="18"/>
              </w:rPr>
            </w:pPr>
          </w:p>
        </w:tc>
        <w:tc>
          <w:tcPr>
            <w:tcW w:w="2247" w:type="dxa"/>
            <w:shd w:val="clear" w:color="auto" w:fill="auto"/>
            <w:noWrap/>
            <w:vAlign w:val="bottom"/>
            <w:hideMark/>
          </w:tcPr>
          <w:p w:rsidR="00816457" w:rsidRPr="008B744F" w14:paraId="5A67BF79" w14:textId="77777777">
            <w:pPr>
              <w:rPr>
                <w:sz w:val="20"/>
                <w:szCs w:val="20"/>
              </w:rPr>
            </w:pPr>
          </w:p>
        </w:tc>
        <w:tc>
          <w:tcPr>
            <w:tcW w:w="1086" w:type="dxa"/>
            <w:shd w:val="clear" w:color="auto" w:fill="auto"/>
            <w:noWrap/>
            <w:vAlign w:val="bottom"/>
            <w:hideMark/>
          </w:tcPr>
          <w:p w:rsidR="00816457" w:rsidRPr="00C3509C" w14:paraId="59296850" w14:textId="77777777">
            <w:pPr>
              <w:rPr>
                <w:sz w:val="20"/>
                <w:szCs w:val="20"/>
              </w:rPr>
            </w:pPr>
          </w:p>
        </w:tc>
        <w:tc>
          <w:tcPr>
            <w:tcW w:w="1074" w:type="dxa"/>
            <w:shd w:val="clear" w:color="auto" w:fill="auto"/>
            <w:noWrap/>
            <w:vAlign w:val="bottom"/>
            <w:hideMark/>
          </w:tcPr>
          <w:p w:rsidR="00816457" w:rsidRPr="00C3509C" w14:paraId="2493995C" w14:textId="77777777">
            <w:pPr>
              <w:rPr>
                <w:sz w:val="20"/>
                <w:szCs w:val="20"/>
              </w:rPr>
            </w:pPr>
          </w:p>
        </w:tc>
        <w:tc>
          <w:tcPr>
            <w:tcW w:w="1037" w:type="dxa"/>
            <w:shd w:val="clear" w:color="auto" w:fill="auto"/>
            <w:noWrap/>
            <w:vAlign w:val="bottom"/>
            <w:hideMark/>
          </w:tcPr>
          <w:p w:rsidR="00816457" w:rsidRPr="00C3509C" w14:paraId="4D6F1F29" w14:textId="77777777">
            <w:pPr>
              <w:rPr>
                <w:sz w:val="20"/>
                <w:szCs w:val="20"/>
              </w:rPr>
            </w:pPr>
          </w:p>
        </w:tc>
        <w:tc>
          <w:tcPr>
            <w:tcW w:w="900" w:type="dxa"/>
            <w:shd w:val="clear" w:color="auto" w:fill="auto"/>
            <w:noWrap/>
            <w:vAlign w:val="bottom"/>
            <w:hideMark/>
          </w:tcPr>
          <w:p w:rsidR="00816457" w:rsidRPr="00C3509C" w14:paraId="3B0B3F56" w14:textId="77777777">
            <w:pPr>
              <w:rPr>
                <w:sz w:val="20"/>
                <w:szCs w:val="20"/>
              </w:rPr>
            </w:pPr>
          </w:p>
        </w:tc>
        <w:tc>
          <w:tcPr>
            <w:tcW w:w="1080" w:type="dxa"/>
            <w:shd w:val="clear" w:color="auto" w:fill="auto"/>
            <w:noWrap/>
            <w:vAlign w:val="bottom"/>
            <w:hideMark/>
          </w:tcPr>
          <w:p w:rsidR="00816457" w:rsidRPr="00C3509C" w14:paraId="39899F1C" w14:textId="77777777">
            <w:pPr>
              <w:rPr>
                <w:sz w:val="20"/>
                <w:szCs w:val="20"/>
              </w:rPr>
            </w:pPr>
          </w:p>
        </w:tc>
      </w:tr>
      <w:tr w14:paraId="1AEC21A4" w14:textId="77777777" w:rsidTr="004277DB">
        <w:tblPrEx>
          <w:tblW w:w="9378" w:type="dxa"/>
          <w:tblInd w:w="607" w:type="dxa"/>
          <w:tblLook w:val="04A0"/>
        </w:tblPrEx>
        <w:trPr>
          <w:trHeight w:val="720"/>
        </w:trPr>
        <w:tc>
          <w:tcPr>
            <w:tcW w:w="797" w:type="dxa"/>
            <w:vMerge/>
            <w:vAlign w:val="center"/>
            <w:hideMark/>
          </w:tcPr>
          <w:p w:rsidR="00816457" w14:paraId="3D5CB160" w14:textId="77777777">
            <w:pPr>
              <w:rPr>
                <w:rFonts w:ascii="Arial" w:hAnsi="Arial" w:cs="Arial"/>
                <w:color w:val="000000"/>
                <w:sz w:val="18"/>
                <w:szCs w:val="18"/>
              </w:rPr>
            </w:pPr>
          </w:p>
        </w:tc>
        <w:tc>
          <w:tcPr>
            <w:tcW w:w="1157" w:type="dxa"/>
            <w:shd w:val="clear" w:color="auto" w:fill="auto"/>
            <w:vAlign w:val="center"/>
            <w:hideMark/>
          </w:tcPr>
          <w:p w:rsidR="00816457" w14:paraId="280D830C" w14:textId="77777777">
            <w:pPr>
              <w:rPr>
                <w:rFonts w:ascii="Arial" w:hAnsi="Arial" w:cs="Arial"/>
                <w:color w:val="000000"/>
                <w:sz w:val="18"/>
                <w:szCs w:val="18"/>
              </w:rPr>
            </w:pPr>
            <w:r>
              <w:rPr>
                <w:rFonts w:ascii="Arial" w:hAnsi="Arial" w:cs="Arial"/>
                <w:color w:val="000000"/>
                <w:sz w:val="18"/>
                <w:szCs w:val="18"/>
              </w:rPr>
              <w:t>705.7(b)(2)</w:t>
            </w:r>
          </w:p>
        </w:tc>
        <w:tc>
          <w:tcPr>
            <w:tcW w:w="2247" w:type="dxa"/>
            <w:shd w:val="clear" w:color="auto" w:fill="auto"/>
            <w:vAlign w:val="center"/>
            <w:hideMark/>
          </w:tcPr>
          <w:p w:rsidR="00816457" w:rsidRPr="008B744F" w14:paraId="29692EAA" w14:textId="77777777">
            <w:pPr>
              <w:rPr>
                <w:rFonts w:ascii="Arial" w:hAnsi="Arial" w:cs="Arial"/>
                <w:color w:val="000000"/>
                <w:sz w:val="18"/>
                <w:szCs w:val="18"/>
              </w:rPr>
            </w:pPr>
            <w:r w:rsidRPr="008B744F">
              <w:rPr>
                <w:rFonts w:ascii="Arial" w:hAnsi="Arial" w:cs="Arial"/>
                <w:color w:val="000000"/>
                <w:sz w:val="18"/>
                <w:szCs w:val="18"/>
              </w:rPr>
              <w:t xml:space="preserve">Loan Application Requirements </w:t>
            </w:r>
          </w:p>
        </w:tc>
        <w:tc>
          <w:tcPr>
            <w:tcW w:w="1086" w:type="dxa"/>
            <w:shd w:val="clear" w:color="auto" w:fill="auto"/>
            <w:vAlign w:val="center"/>
            <w:hideMark/>
          </w:tcPr>
          <w:p w:rsidR="00816457" w:rsidRPr="00C3509C" w14:paraId="432FF84A" w14:textId="127DD9BB">
            <w:pPr>
              <w:jc w:val="right"/>
              <w:rPr>
                <w:rFonts w:ascii="Arial" w:hAnsi="Arial" w:cs="Arial"/>
                <w:color w:val="000000"/>
                <w:sz w:val="18"/>
                <w:szCs w:val="18"/>
              </w:rPr>
            </w:pPr>
            <w:r w:rsidRPr="00C3509C">
              <w:rPr>
                <w:rFonts w:ascii="Arial" w:hAnsi="Arial" w:cs="Arial"/>
                <w:color w:val="000000"/>
                <w:sz w:val="18"/>
                <w:szCs w:val="18"/>
              </w:rPr>
              <w:t>10</w:t>
            </w:r>
          </w:p>
        </w:tc>
        <w:tc>
          <w:tcPr>
            <w:tcW w:w="1074" w:type="dxa"/>
            <w:shd w:val="clear" w:color="auto" w:fill="auto"/>
            <w:vAlign w:val="center"/>
            <w:hideMark/>
          </w:tcPr>
          <w:p w:rsidR="00816457" w:rsidRPr="00C3509C" w14:paraId="22550221" w14:textId="77777777">
            <w:pPr>
              <w:jc w:val="right"/>
              <w:rPr>
                <w:rFonts w:ascii="Arial" w:hAnsi="Arial" w:cs="Arial"/>
                <w:color w:val="000000"/>
                <w:sz w:val="18"/>
                <w:szCs w:val="18"/>
              </w:rPr>
            </w:pPr>
            <w:r w:rsidRPr="00C3509C">
              <w:rPr>
                <w:rFonts w:ascii="Arial" w:hAnsi="Arial" w:cs="Arial"/>
                <w:color w:val="000000"/>
                <w:sz w:val="18"/>
                <w:szCs w:val="18"/>
              </w:rPr>
              <w:t>1</w:t>
            </w:r>
          </w:p>
        </w:tc>
        <w:tc>
          <w:tcPr>
            <w:tcW w:w="1037" w:type="dxa"/>
            <w:shd w:val="clear" w:color="auto" w:fill="auto"/>
            <w:vAlign w:val="center"/>
            <w:hideMark/>
          </w:tcPr>
          <w:p w:rsidR="00816457" w:rsidRPr="00C3509C" w14:paraId="323F7E43" w14:textId="01168AD1">
            <w:pPr>
              <w:jc w:val="right"/>
              <w:rPr>
                <w:rFonts w:ascii="Arial" w:hAnsi="Arial" w:cs="Arial"/>
                <w:color w:val="000000"/>
                <w:sz w:val="18"/>
                <w:szCs w:val="18"/>
              </w:rPr>
            </w:pPr>
            <w:r w:rsidRPr="00C3509C">
              <w:rPr>
                <w:rFonts w:ascii="Arial" w:hAnsi="Arial" w:cs="Arial"/>
                <w:color w:val="000000"/>
                <w:sz w:val="18"/>
                <w:szCs w:val="18"/>
              </w:rPr>
              <w:t>10</w:t>
            </w:r>
          </w:p>
        </w:tc>
        <w:tc>
          <w:tcPr>
            <w:tcW w:w="900" w:type="dxa"/>
            <w:shd w:val="clear" w:color="auto" w:fill="auto"/>
            <w:vAlign w:val="center"/>
            <w:hideMark/>
          </w:tcPr>
          <w:p w:rsidR="00816457" w:rsidRPr="00C3509C" w14:paraId="48DB94C0" w14:textId="77777777">
            <w:pPr>
              <w:jc w:val="right"/>
              <w:rPr>
                <w:rFonts w:ascii="Arial" w:hAnsi="Arial" w:cs="Arial"/>
                <w:color w:val="000000"/>
                <w:sz w:val="18"/>
                <w:szCs w:val="18"/>
              </w:rPr>
            </w:pPr>
            <w:r w:rsidRPr="00C3509C">
              <w:rPr>
                <w:rFonts w:ascii="Arial" w:hAnsi="Arial" w:cs="Arial"/>
                <w:color w:val="000000"/>
                <w:sz w:val="18"/>
                <w:szCs w:val="18"/>
              </w:rPr>
              <w:t>0.75</w:t>
            </w:r>
          </w:p>
        </w:tc>
        <w:tc>
          <w:tcPr>
            <w:tcW w:w="1080" w:type="dxa"/>
            <w:shd w:val="clear" w:color="auto" w:fill="auto"/>
            <w:vAlign w:val="center"/>
            <w:hideMark/>
          </w:tcPr>
          <w:p w:rsidR="00816457" w:rsidRPr="00C3509C" w14:paraId="2AE65D5F" w14:textId="58D82A06">
            <w:pPr>
              <w:jc w:val="right"/>
              <w:rPr>
                <w:rFonts w:ascii="Arial" w:hAnsi="Arial" w:cs="Arial"/>
                <w:color w:val="000000"/>
                <w:sz w:val="18"/>
                <w:szCs w:val="18"/>
              </w:rPr>
            </w:pPr>
            <w:r w:rsidRPr="00C3509C">
              <w:rPr>
                <w:rFonts w:ascii="Arial" w:hAnsi="Arial" w:cs="Arial"/>
                <w:color w:val="000000"/>
                <w:sz w:val="18"/>
                <w:szCs w:val="18"/>
              </w:rPr>
              <w:t>7.50</w:t>
            </w:r>
          </w:p>
        </w:tc>
      </w:tr>
      <w:tr w14:paraId="455595B0" w14:textId="77777777" w:rsidTr="004277DB">
        <w:tblPrEx>
          <w:tblW w:w="9378" w:type="dxa"/>
          <w:tblInd w:w="607" w:type="dxa"/>
          <w:tblLook w:val="04A0"/>
        </w:tblPrEx>
        <w:trPr>
          <w:trHeight w:val="720"/>
        </w:trPr>
        <w:tc>
          <w:tcPr>
            <w:tcW w:w="797" w:type="dxa"/>
            <w:vMerge/>
            <w:vAlign w:val="center"/>
            <w:hideMark/>
          </w:tcPr>
          <w:p w:rsidR="00816457" w14:paraId="423224B8" w14:textId="77777777">
            <w:pPr>
              <w:rPr>
                <w:rFonts w:ascii="Arial" w:hAnsi="Arial" w:cs="Arial"/>
                <w:color w:val="000000"/>
                <w:sz w:val="18"/>
                <w:szCs w:val="18"/>
              </w:rPr>
            </w:pPr>
          </w:p>
        </w:tc>
        <w:tc>
          <w:tcPr>
            <w:tcW w:w="1157" w:type="dxa"/>
            <w:shd w:val="clear" w:color="auto" w:fill="auto"/>
            <w:vAlign w:val="center"/>
            <w:hideMark/>
          </w:tcPr>
          <w:p w:rsidR="00816457" w14:paraId="18B78A5A" w14:textId="77777777">
            <w:pPr>
              <w:rPr>
                <w:rFonts w:ascii="Arial" w:hAnsi="Arial" w:cs="Arial"/>
                <w:color w:val="000000"/>
                <w:sz w:val="18"/>
                <w:szCs w:val="18"/>
              </w:rPr>
            </w:pPr>
            <w:r>
              <w:rPr>
                <w:rFonts w:ascii="Arial" w:hAnsi="Arial" w:cs="Arial"/>
                <w:color w:val="000000"/>
                <w:sz w:val="18"/>
                <w:szCs w:val="18"/>
              </w:rPr>
              <w:t>705.7(b)(3)</w:t>
            </w:r>
          </w:p>
        </w:tc>
        <w:tc>
          <w:tcPr>
            <w:tcW w:w="2247" w:type="dxa"/>
            <w:shd w:val="clear" w:color="auto" w:fill="auto"/>
            <w:vAlign w:val="center"/>
            <w:hideMark/>
          </w:tcPr>
          <w:p w:rsidR="00816457" w:rsidRPr="008B744F" w14:paraId="54435A90" w14:textId="77777777">
            <w:pPr>
              <w:rPr>
                <w:rFonts w:ascii="Arial" w:hAnsi="Arial" w:cs="Arial"/>
                <w:color w:val="000000"/>
                <w:sz w:val="18"/>
                <w:szCs w:val="18"/>
              </w:rPr>
            </w:pPr>
            <w:r w:rsidRPr="008B744F">
              <w:rPr>
                <w:rFonts w:ascii="Arial" w:hAnsi="Arial" w:cs="Arial"/>
                <w:color w:val="000000"/>
                <w:sz w:val="18"/>
                <w:szCs w:val="18"/>
              </w:rPr>
              <w:t>Additional documentation for Non-federally insured state-chartered CU</w:t>
            </w:r>
          </w:p>
        </w:tc>
        <w:tc>
          <w:tcPr>
            <w:tcW w:w="1086" w:type="dxa"/>
            <w:shd w:val="clear" w:color="auto" w:fill="auto"/>
            <w:vAlign w:val="center"/>
            <w:hideMark/>
          </w:tcPr>
          <w:p w:rsidR="00816457" w:rsidRPr="00C3509C" w14:paraId="36F6252C" w14:textId="77777777">
            <w:pPr>
              <w:jc w:val="right"/>
              <w:rPr>
                <w:rFonts w:ascii="Arial" w:hAnsi="Arial" w:cs="Arial"/>
                <w:color w:val="000000"/>
                <w:sz w:val="18"/>
                <w:szCs w:val="18"/>
              </w:rPr>
            </w:pPr>
            <w:r w:rsidRPr="00C3509C">
              <w:rPr>
                <w:rFonts w:ascii="Arial" w:hAnsi="Arial" w:cs="Arial"/>
                <w:color w:val="000000"/>
                <w:sz w:val="18"/>
                <w:szCs w:val="18"/>
              </w:rPr>
              <w:t>1</w:t>
            </w:r>
          </w:p>
        </w:tc>
        <w:tc>
          <w:tcPr>
            <w:tcW w:w="1074" w:type="dxa"/>
            <w:shd w:val="clear" w:color="auto" w:fill="auto"/>
            <w:vAlign w:val="center"/>
            <w:hideMark/>
          </w:tcPr>
          <w:p w:rsidR="00816457" w:rsidRPr="00C3509C" w14:paraId="1BFCE12D" w14:textId="77777777">
            <w:pPr>
              <w:jc w:val="right"/>
              <w:rPr>
                <w:rFonts w:ascii="Arial" w:hAnsi="Arial" w:cs="Arial"/>
                <w:color w:val="000000"/>
                <w:sz w:val="18"/>
                <w:szCs w:val="18"/>
              </w:rPr>
            </w:pPr>
            <w:r w:rsidRPr="00C3509C">
              <w:rPr>
                <w:rFonts w:ascii="Arial" w:hAnsi="Arial" w:cs="Arial"/>
                <w:color w:val="000000"/>
                <w:sz w:val="18"/>
                <w:szCs w:val="18"/>
              </w:rPr>
              <w:t>1</w:t>
            </w:r>
          </w:p>
        </w:tc>
        <w:tc>
          <w:tcPr>
            <w:tcW w:w="1037" w:type="dxa"/>
            <w:shd w:val="clear" w:color="auto" w:fill="auto"/>
            <w:vAlign w:val="center"/>
            <w:hideMark/>
          </w:tcPr>
          <w:p w:rsidR="00816457" w:rsidRPr="00C3509C" w14:paraId="4F574D2B" w14:textId="77777777">
            <w:pPr>
              <w:jc w:val="right"/>
              <w:rPr>
                <w:rFonts w:ascii="Arial" w:hAnsi="Arial" w:cs="Arial"/>
                <w:color w:val="000000"/>
                <w:sz w:val="18"/>
                <w:szCs w:val="18"/>
              </w:rPr>
            </w:pPr>
            <w:r w:rsidRPr="00C3509C">
              <w:rPr>
                <w:rFonts w:ascii="Arial" w:hAnsi="Arial" w:cs="Arial"/>
                <w:color w:val="000000"/>
                <w:sz w:val="18"/>
                <w:szCs w:val="18"/>
              </w:rPr>
              <w:t>1</w:t>
            </w:r>
          </w:p>
        </w:tc>
        <w:tc>
          <w:tcPr>
            <w:tcW w:w="900" w:type="dxa"/>
            <w:shd w:val="clear" w:color="auto" w:fill="auto"/>
            <w:vAlign w:val="center"/>
            <w:hideMark/>
          </w:tcPr>
          <w:p w:rsidR="00816457" w:rsidRPr="00C3509C" w14:paraId="633851F2" w14:textId="77777777">
            <w:pPr>
              <w:jc w:val="right"/>
              <w:rPr>
                <w:rFonts w:ascii="Arial" w:hAnsi="Arial" w:cs="Arial"/>
                <w:color w:val="000000"/>
                <w:sz w:val="18"/>
                <w:szCs w:val="18"/>
              </w:rPr>
            </w:pPr>
            <w:r w:rsidRPr="00C3509C">
              <w:rPr>
                <w:rFonts w:ascii="Arial" w:hAnsi="Arial" w:cs="Arial"/>
                <w:color w:val="000000"/>
                <w:sz w:val="18"/>
                <w:szCs w:val="18"/>
              </w:rPr>
              <w:t>0.5</w:t>
            </w:r>
          </w:p>
        </w:tc>
        <w:tc>
          <w:tcPr>
            <w:tcW w:w="1080" w:type="dxa"/>
            <w:shd w:val="clear" w:color="auto" w:fill="auto"/>
            <w:vAlign w:val="center"/>
            <w:hideMark/>
          </w:tcPr>
          <w:p w:rsidR="00816457" w:rsidRPr="00C3509C" w14:paraId="02AC9D44" w14:textId="77777777">
            <w:pPr>
              <w:jc w:val="right"/>
              <w:rPr>
                <w:rFonts w:ascii="Arial" w:hAnsi="Arial" w:cs="Arial"/>
                <w:color w:val="000000"/>
                <w:sz w:val="18"/>
                <w:szCs w:val="18"/>
              </w:rPr>
            </w:pPr>
            <w:r w:rsidRPr="00C3509C">
              <w:rPr>
                <w:rFonts w:ascii="Arial" w:hAnsi="Arial" w:cs="Arial"/>
                <w:color w:val="000000"/>
                <w:sz w:val="18"/>
                <w:szCs w:val="18"/>
              </w:rPr>
              <w:t>0.5</w:t>
            </w:r>
          </w:p>
        </w:tc>
      </w:tr>
      <w:tr w14:paraId="44355E97" w14:textId="77777777" w:rsidTr="004277DB">
        <w:tblPrEx>
          <w:tblW w:w="9378" w:type="dxa"/>
          <w:tblInd w:w="607" w:type="dxa"/>
          <w:tblLook w:val="04A0"/>
        </w:tblPrEx>
        <w:trPr>
          <w:trHeight w:val="492"/>
        </w:trPr>
        <w:tc>
          <w:tcPr>
            <w:tcW w:w="797" w:type="dxa"/>
            <w:vMerge/>
            <w:vAlign w:val="center"/>
            <w:hideMark/>
          </w:tcPr>
          <w:p w:rsidR="00816457" w14:paraId="47A73275" w14:textId="77777777">
            <w:pPr>
              <w:rPr>
                <w:rFonts w:ascii="Arial" w:hAnsi="Arial" w:cs="Arial"/>
                <w:color w:val="000000"/>
                <w:sz w:val="18"/>
                <w:szCs w:val="18"/>
              </w:rPr>
            </w:pPr>
          </w:p>
        </w:tc>
        <w:tc>
          <w:tcPr>
            <w:tcW w:w="1157" w:type="dxa"/>
            <w:shd w:val="clear" w:color="auto" w:fill="auto"/>
            <w:vAlign w:val="center"/>
            <w:hideMark/>
          </w:tcPr>
          <w:p w:rsidR="00816457" w14:paraId="744781B4" w14:textId="77777777">
            <w:pPr>
              <w:rPr>
                <w:rFonts w:ascii="Arial" w:hAnsi="Arial" w:cs="Arial"/>
                <w:color w:val="000000"/>
                <w:sz w:val="18"/>
                <w:szCs w:val="18"/>
              </w:rPr>
            </w:pPr>
            <w:r>
              <w:rPr>
                <w:rFonts w:ascii="Arial" w:hAnsi="Arial" w:cs="Arial"/>
                <w:color w:val="000000"/>
                <w:sz w:val="18"/>
                <w:szCs w:val="18"/>
              </w:rPr>
              <w:t>705.7(g)(1)</w:t>
            </w:r>
          </w:p>
        </w:tc>
        <w:tc>
          <w:tcPr>
            <w:tcW w:w="2247" w:type="dxa"/>
            <w:shd w:val="clear" w:color="auto" w:fill="auto"/>
            <w:vAlign w:val="center"/>
            <w:hideMark/>
          </w:tcPr>
          <w:p w:rsidR="00816457" w:rsidRPr="008B744F" w14:paraId="7647C701" w14:textId="77777777">
            <w:pPr>
              <w:rPr>
                <w:rFonts w:ascii="Arial" w:hAnsi="Arial" w:cs="Arial"/>
                <w:color w:val="000000"/>
                <w:sz w:val="18"/>
                <w:szCs w:val="18"/>
              </w:rPr>
            </w:pPr>
            <w:r w:rsidRPr="008B744F">
              <w:rPr>
                <w:rFonts w:ascii="Arial" w:hAnsi="Arial" w:cs="Arial"/>
                <w:color w:val="000000"/>
                <w:sz w:val="18"/>
                <w:szCs w:val="18"/>
              </w:rPr>
              <w:t xml:space="preserve">Loan agreement, promissory note, and any other loan related documents. </w:t>
            </w:r>
          </w:p>
        </w:tc>
        <w:tc>
          <w:tcPr>
            <w:tcW w:w="1086" w:type="dxa"/>
            <w:shd w:val="clear" w:color="auto" w:fill="auto"/>
            <w:vAlign w:val="center"/>
            <w:hideMark/>
          </w:tcPr>
          <w:p w:rsidR="00816457" w:rsidRPr="00C3509C" w14:paraId="3AAA71DE" w14:textId="77777777">
            <w:pPr>
              <w:jc w:val="right"/>
              <w:rPr>
                <w:rFonts w:ascii="Arial" w:hAnsi="Arial" w:cs="Arial"/>
                <w:color w:val="000000"/>
                <w:sz w:val="18"/>
                <w:szCs w:val="18"/>
              </w:rPr>
            </w:pPr>
            <w:r w:rsidRPr="00C3509C">
              <w:rPr>
                <w:rFonts w:ascii="Arial" w:hAnsi="Arial" w:cs="Arial"/>
                <w:color w:val="000000"/>
                <w:sz w:val="18"/>
                <w:szCs w:val="18"/>
              </w:rPr>
              <w:t>5</w:t>
            </w:r>
          </w:p>
        </w:tc>
        <w:tc>
          <w:tcPr>
            <w:tcW w:w="1074" w:type="dxa"/>
            <w:shd w:val="clear" w:color="auto" w:fill="auto"/>
            <w:vAlign w:val="center"/>
            <w:hideMark/>
          </w:tcPr>
          <w:p w:rsidR="00816457" w:rsidRPr="00C3509C" w14:paraId="37DF18E8" w14:textId="77777777">
            <w:pPr>
              <w:jc w:val="right"/>
              <w:rPr>
                <w:rFonts w:ascii="Arial" w:hAnsi="Arial" w:cs="Arial"/>
                <w:color w:val="000000"/>
                <w:sz w:val="18"/>
                <w:szCs w:val="18"/>
              </w:rPr>
            </w:pPr>
            <w:r w:rsidRPr="00C3509C">
              <w:rPr>
                <w:rFonts w:ascii="Arial" w:hAnsi="Arial" w:cs="Arial"/>
                <w:color w:val="000000"/>
                <w:sz w:val="18"/>
                <w:szCs w:val="18"/>
              </w:rPr>
              <w:t>1</w:t>
            </w:r>
          </w:p>
        </w:tc>
        <w:tc>
          <w:tcPr>
            <w:tcW w:w="1037" w:type="dxa"/>
            <w:shd w:val="clear" w:color="auto" w:fill="auto"/>
            <w:vAlign w:val="center"/>
            <w:hideMark/>
          </w:tcPr>
          <w:p w:rsidR="00816457" w:rsidRPr="00C3509C" w14:paraId="04CB4C29" w14:textId="77777777">
            <w:pPr>
              <w:jc w:val="right"/>
              <w:rPr>
                <w:rFonts w:ascii="Arial" w:hAnsi="Arial" w:cs="Arial"/>
                <w:color w:val="000000"/>
                <w:sz w:val="18"/>
                <w:szCs w:val="18"/>
              </w:rPr>
            </w:pPr>
            <w:r w:rsidRPr="00C3509C">
              <w:rPr>
                <w:rFonts w:ascii="Arial" w:hAnsi="Arial" w:cs="Arial"/>
                <w:color w:val="000000"/>
                <w:sz w:val="18"/>
                <w:szCs w:val="18"/>
              </w:rPr>
              <w:t>5</w:t>
            </w:r>
          </w:p>
        </w:tc>
        <w:tc>
          <w:tcPr>
            <w:tcW w:w="900" w:type="dxa"/>
            <w:shd w:val="clear" w:color="auto" w:fill="auto"/>
            <w:vAlign w:val="center"/>
            <w:hideMark/>
          </w:tcPr>
          <w:p w:rsidR="00816457" w:rsidRPr="00C3509C" w14:paraId="06356623" w14:textId="77777777">
            <w:pPr>
              <w:jc w:val="right"/>
              <w:rPr>
                <w:rFonts w:ascii="Arial" w:hAnsi="Arial" w:cs="Arial"/>
                <w:color w:val="000000"/>
                <w:sz w:val="18"/>
                <w:szCs w:val="18"/>
              </w:rPr>
            </w:pPr>
            <w:r w:rsidRPr="00C3509C">
              <w:rPr>
                <w:rFonts w:ascii="Arial" w:hAnsi="Arial" w:cs="Arial"/>
                <w:color w:val="000000"/>
                <w:sz w:val="18"/>
                <w:szCs w:val="18"/>
              </w:rPr>
              <w:t>0.5</w:t>
            </w:r>
          </w:p>
        </w:tc>
        <w:tc>
          <w:tcPr>
            <w:tcW w:w="1080" w:type="dxa"/>
            <w:shd w:val="clear" w:color="auto" w:fill="auto"/>
            <w:vAlign w:val="center"/>
            <w:hideMark/>
          </w:tcPr>
          <w:p w:rsidR="00816457" w:rsidRPr="00C3509C" w14:paraId="499C0AC1" w14:textId="77777777">
            <w:pPr>
              <w:jc w:val="right"/>
              <w:rPr>
                <w:rFonts w:ascii="Arial" w:hAnsi="Arial" w:cs="Arial"/>
                <w:color w:val="000000"/>
                <w:sz w:val="18"/>
                <w:szCs w:val="18"/>
              </w:rPr>
            </w:pPr>
            <w:r w:rsidRPr="00C3509C">
              <w:rPr>
                <w:rFonts w:ascii="Arial" w:hAnsi="Arial" w:cs="Arial"/>
                <w:color w:val="000000"/>
                <w:sz w:val="18"/>
                <w:szCs w:val="18"/>
              </w:rPr>
              <w:t>2.5</w:t>
            </w:r>
          </w:p>
        </w:tc>
      </w:tr>
      <w:tr w14:paraId="026A4812" w14:textId="77777777" w:rsidTr="004277DB">
        <w:tblPrEx>
          <w:tblW w:w="9378" w:type="dxa"/>
          <w:tblInd w:w="607" w:type="dxa"/>
          <w:tblLook w:val="04A0"/>
        </w:tblPrEx>
        <w:trPr>
          <w:trHeight w:val="300"/>
        </w:trPr>
        <w:tc>
          <w:tcPr>
            <w:tcW w:w="797" w:type="dxa"/>
            <w:vMerge/>
            <w:vAlign w:val="center"/>
            <w:hideMark/>
          </w:tcPr>
          <w:p w:rsidR="00816457" w14:paraId="6BCAB126" w14:textId="77777777">
            <w:pPr>
              <w:rPr>
                <w:rFonts w:ascii="Arial" w:hAnsi="Arial" w:cs="Arial"/>
                <w:color w:val="000000"/>
                <w:sz w:val="18"/>
                <w:szCs w:val="18"/>
              </w:rPr>
            </w:pPr>
          </w:p>
        </w:tc>
        <w:tc>
          <w:tcPr>
            <w:tcW w:w="1157" w:type="dxa"/>
            <w:shd w:val="clear" w:color="auto" w:fill="auto"/>
            <w:vAlign w:val="center"/>
            <w:hideMark/>
          </w:tcPr>
          <w:p w:rsidR="00816457" w14:paraId="59FAE3BB" w14:textId="77777777">
            <w:pPr>
              <w:rPr>
                <w:rFonts w:ascii="Arial" w:hAnsi="Arial" w:cs="Arial"/>
                <w:color w:val="000000"/>
                <w:sz w:val="18"/>
                <w:szCs w:val="18"/>
              </w:rPr>
            </w:pPr>
            <w:r>
              <w:rPr>
                <w:rFonts w:ascii="Arial" w:hAnsi="Arial" w:cs="Arial"/>
                <w:color w:val="000000"/>
                <w:sz w:val="18"/>
                <w:szCs w:val="18"/>
              </w:rPr>
              <w:t> </w:t>
            </w:r>
          </w:p>
        </w:tc>
        <w:tc>
          <w:tcPr>
            <w:tcW w:w="2247" w:type="dxa"/>
            <w:shd w:val="clear" w:color="auto" w:fill="auto"/>
            <w:vAlign w:val="center"/>
            <w:hideMark/>
          </w:tcPr>
          <w:p w:rsidR="00816457" w:rsidRPr="008B744F" w14:paraId="08FF708D" w14:textId="77777777">
            <w:pPr>
              <w:rPr>
                <w:rFonts w:ascii="Arial" w:hAnsi="Arial" w:cs="Arial"/>
                <w:b/>
                <w:bCs/>
                <w:color w:val="000000"/>
                <w:sz w:val="18"/>
                <w:szCs w:val="18"/>
              </w:rPr>
            </w:pPr>
            <w:r w:rsidRPr="008B744F">
              <w:rPr>
                <w:rFonts w:ascii="Arial" w:hAnsi="Arial" w:cs="Arial"/>
                <w:b/>
                <w:bCs/>
                <w:color w:val="000000"/>
                <w:sz w:val="18"/>
                <w:szCs w:val="18"/>
              </w:rPr>
              <w:t> </w:t>
            </w:r>
          </w:p>
        </w:tc>
        <w:tc>
          <w:tcPr>
            <w:tcW w:w="1086" w:type="dxa"/>
            <w:shd w:val="clear" w:color="auto" w:fill="auto"/>
            <w:vAlign w:val="center"/>
            <w:hideMark/>
          </w:tcPr>
          <w:p w:rsidR="00816457" w:rsidRPr="00C3509C" w14:paraId="4A8D8F1D" w14:textId="77777777">
            <w:pPr>
              <w:jc w:val="right"/>
              <w:rPr>
                <w:rFonts w:ascii="Arial" w:hAnsi="Arial" w:cs="Arial"/>
                <w:color w:val="000000"/>
                <w:sz w:val="18"/>
                <w:szCs w:val="18"/>
              </w:rPr>
            </w:pPr>
            <w:r w:rsidRPr="00C3509C">
              <w:rPr>
                <w:rFonts w:ascii="Arial" w:hAnsi="Arial" w:cs="Arial"/>
                <w:color w:val="000000"/>
                <w:sz w:val="18"/>
                <w:szCs w:val="18"/>
              </w:rPr>
              <w:t> </w:t>
            </w:r>
          </w:p>
        </w:tc>
        <w:tc>
          <w:tcPr>
            <w:tcW w:w="1074" w:type="dxa"/>
            <w:shd w:val="clear" w:color="auto" w:fill="auto"/>
            <w:vAlign w:val="center"/>
            <w:hideMark/>
          </w:tcPr>
          <w:p w:rsidR="00816457" w:rsidRPr="00C3509C" w14:paraId="33B826B9" w14:textId="77777777">
            <w:pPr>
              <w:jc w:val="right"/>
              <w:rPr>
                <w:rFonts w:ascii="Arial" w:hAnsi="Arial" w:cs="Arial"/>
                <w:color w:val="000000"/>
                <w:sz w:val="18"/>
                <w:szCs w:val="18"/>
              </w:rPr>
            </w:pPr>
            <w:r w:rsidRPr="00C3509C">
              <w:rPr>
                <w:rFonts w:ascii="Arial" w:hAnsi="Arial" w:cs="Arial"/>
                <w:color w:val="000000"/>
                <w:sz w:val="18"/>
                <w:szCs w:val="18"/>
              </w:rPr>
              <w:t> </w:t>
            </w:r>
          </w:p>
        </w:tc>
        <w:tc>
          <w:tcPr>
            <w:tcW w:w="1037" w:type="dxa"/>
            <w:shd w:val="clear" w:color="auto" w:fill="auto"/>
            <w:vAlign w:val="center"/>
            <w:hideMark/>
          </w:tcPr>
          <w:p w:rsidR="00816457" w:rsidRPr="00C3509C" w14:paraId="3AB26338" w14:textId="77777777">
            <w:pPr>
              <w:jc w:val="right"/>
              <w:rPr>
                <w:rFonts w:ascii="Arial" w:hAnsi="Arial" w:cs="Arial"/>
                <w:color w:val="000000"/>
                <w:sz w:val="18"/>
                <w:szCs w:val="18"/>
              </w:rPr>
            </w:pPr>
            <w:r w:rsidRPr="00C3509C">
              <w:rPr>
                <w:rFonts w:ascii="Arial" w:hAnsi="Arial" w:cs="Arial"/>
                <w:color w:val="000000"/>
                <w:sz w:val="18"/>
                <w:szCs w:val="18"/>
              </w:rPr>
              <w:t> </w:t>
            </w:r>
          </w:p>
        </w:tc>
        <w:tc>
          <w:tcPr>
            <w:tcW w:w="900" w:type="dxa"/>
            <w:shd w:val="clear" w:color="auto" w:fill="auto"/>
            <w:vAlign w:val="center"/>
            <w:hideMark/>
          </w:tcPr>
          <w:p w:rsidR="00816457" w:rsidRPr="00C3509C" w14:paraId="68953747" w14:textId="77777777">
            <w:pPr>
              <w:jc w:val="right"/>
              <w:rPr>
                <w:rFonts w:ascii="Arial" w:hAnsi="Arial" w:cs="Arial"/>
                <w:color w:val="000000"/>
                <w:sz w:val="18"/>
                <w:szCs w:val="18"/>
              </w:rPr>
            </w:pPr>
            <w:r w:rsidRPr="00C3509C">
              <w:rPr>
                <w:rFonts w:ascii="Arial" w:hAnsi="Arial" w:cs="Arial"/>
                <w:color w:val="000000"/>
                <w:sz w:val="18"/>
                <w:szCs w:val="18"/>
              </w:rPr>
              <w:t> </w:t>
            </w:r>
          </w:p>
        </w:tc>
        <w:tc>
          <w:tcPr>
            <w:tcW w:w="1080" w:type="dxa"/>
            <w:shd w:val="clear" w:color="auto" w:fill="auto"/>
            <w:vAlign w:val="center"/>
            <w:hideMark/>
          </w:tcPr>
          <w:p w:rsidR="00816457" w:rsidRPr="00C3509C" w14:paraId="3F769A20" w14:textId="77777777">
            <w:pPr>
              <w:jc w:val="right"/>
              <w:rPr>
                <w:rFonts w:ascii="Arial" w:hAnsi="Arial" w:cs="Arial"/>
                <w:color w:val="000000"/>
                <w:sz w:val="18"/>
                <w:szCs w:val="18"/>
              </w:rPr>
            </w:pPr>
            <w:r w:rsidRPr="00C3509C">
              <w:rPr>
                <w:rFonts w:ascii="Arial" w:hAnsi="Arial" w:cs="Arial"/>
                <w:color w:val="000000"/>
                <w:sz w:val="18"/>
                <w:szCs w:val="18"/>
              </w:rPr>
              <w:t> </w:t>
            </w:r>
          </w:p>
        </w:tc>
      </w:tr>
      <w:tr w14:paraId="1DD0408F" w14:textId="77777777" w:rsidTr="004277DB">
        <w:tblPrEx>
          <w:tblW w:w="9378" w:type="dxa"/>
          <w:tblInd w:w="607" w:type="dxa"/>
          <w:tblLook w:val="04A0"/>
        </w:tblPrEx>
        <w:trPr>
          <w:trHeight w:val="720"/>
        </w:trPr>
        <w:tc>
          <w:tcPr>
            <w:tcW w:w="797" w:type="dxa"/>
            <w:vMerge/>
            <w:vAlign w:val="center"/>
            <w:hideMark/>
          </w:tcPr>
          <w:p w:rsidR="00816457" w14:paraId="69823166" w14:textId="77777777">
            <w:pPr>
              <w:rPr>
                <w:rFonts w:ascii="Arial" w:hAnsi="Arial" w:cs="Arial"/>
                <w:color w:val="000000"/>
                <w:sz w:val="18"/>
                <w:szCs w:val="18"/>
              </w:rPr>
            </w:pPr>
          </w:p>
        </w:tc>
        <w:tc>
          <w:tcPr>
            <w:tcW w:w="1157" w:type="dxa"/>
            <w:vMerge w:val="restart"/>
            <w:shd w:val="clear" w:color="auto" w:fill="auto"/>
            <w:vAlign w:val="center"/>
            <w:hideMark/>
          </w:tcPr>
          <w:p w:rsidR="00816457" w14:paraId="42AE06E6" w14:textId="77777777">
            <w:pPr>
              <w:rPr>
                <w:rFonts w:ascii="Arial" w:hAnsi="Arial" w:cs="Arial"/>
                <w:color w:val="000000"/>
                <w:sz w:val="18"/>
                <w:szCs w:val="18"/>
              </w:rPr>
            </w:pPr>
            <w:r>
              <w:rPr>
                <w:rFonts w:ascii="Arial" w:hAnsi="Arial" w:cs="Arial"/>
                <w:color w:val="000000"/>
                <w:sz w:val="18"/>
                <w:szCs w:val="18"/>
              </w:rPr>
              <w:t>705.9(b)(1)</w:t>
            </w:r>
          </w:p>
        </w:tc>
        <w:tc>
          <w:tcPr>
            <w:tcW w:w="2247" w:type="dxa"/>
            <w:shd w:val="clear" w:color="auto" w:fill="auto"/>
            <w:vAlign w:val="center"/>
            <w:hideMark/>
          </w:tcPr>
          <w:p w:rsidR="00816457" w:rsidRPr="008B744F" w14:paraId="294B6E29" w14:textId="77777777">
            <w:pPr>
              <w:rPr>
                <w:rFonts w:ascii="Arial" w:hAnsi="Arial" w:cs="Arial"/>
                <w:color w:val="000000"/>
                <w:sz w:val="18"/>
                <w:szCs w:val="18"/>
              </w:rPr>
            </w:pPr>
            <w:r w:rsidRPr="008B744F">
              <w:rPr>
                <w:rFonts w:ascii="Arial" w:hAnsi="Arial" w:cs="Arial"/>
                <w:color w:val="000000"/>
                <w:sz w:val="18"/>
                <w:szCs w:val="18"/>
              </w:rPr>
              <w:t>Performance Report</w:t>
            </w:r>
          </w:p>
        </w:tc>
        <w:tc>
          <w:tcPr>
            <w:tcW w:w="1086" w:type="dxa"/>
            <w:shd w:val="clear" w:color="auto" w:fill="auto"/>
            <w:vAlign w:val="center"/>
            <w:hideMark/>
          </w:tcPr>
          <w:p w:rsidR="00816457" w:rsidRPr="00C3509C" w14:paraId="4DCDF51C" w14:textId="77777777">
            <w:pPr>
              <w:jc w:val="right"/>
              <w:rPr>
                <w:rFonts w:ascii="Arial" w:hAnsi="Arial" w:cs="Arial"/>
                <w:color w:val="000000"/>
                <w:sz w:val="18"/>
                <w:szCs w:val="18"/>
              </w:rPr>
            </w:pPr>
            <w:r w:rsidRPr="00C3509C">
              <w:rPr>
                <w:rFonts w:ascii="Arial" w:hAnsi="Arial" w:cs="Arial"/>
                <w:color w:val="000000"/>
                <w:sz w:val="18"/>
                <w:szCs w:val="18"/>
              </w:rPr>
              <w:t>5</w:t>
            </w:r>
          </w:p>
        </w:tc>
        <w:tc>
          <w:tcPr>
            <w:tcW w:w="1074" w:type="dxa"/>
            <w:shd w:val="clear" w:color="auto" w:fill="auto"/>
            <w:vAlign w:val="center"/>
            <w:hideMark/>
          </w:tcPr>
          <w:p w:rsidR="00816457" w:rsidRPr="00C3509C" w14:paraId="71410152" w14:textId="77777777">
            <w:pPr>
              <w:jc w:val="right"/>
              <w:rPr>
                <w:rFonts w:ascii="Arial" w:hAnsi="Arial" w:cs="Arial"/>
                <w:color w:val="000000"/>
                <w:sz w:val="18"/>
                <w:szCs w:val="18"/>
              </w:rPr>
            </w:pPr>
            <w:r w:rsidRPr="00C3509C">
              <w:rPr>
                <w:rFonts w:ascii="Arial" w:hAnsi="Arial" w:cs="Arial"/>
                <w:color w:val="000000"/>
                <w:sz w:val="18"/>
                <w:szCs w:val="18"/>
              </w:rPr>
              <w:t>1</w:t>
            </w:r>
          </w:p>
        </w:tc>
        <w:tc>
          <w:tcPr>
            <w:tcW w:w="1037" w:type="dxa"/>
            <w:shd w:val="clear" w:color="auto" w:fill="auto"/>
            <w:vAlign w:val="center"/>
            <w:hideMark/>
          </w:tcPr>
          <w:p w:rsidR="00816457" w:rsidRPr="00C3509C" w14:paraId="65DC91EF" w14:textId="77777777">
            <w:pPr>
              <w:jc w:val="right"/>
              <w:rPr>
                <w:rFonts w:ascii="Arial" w:hAnsi="Arial" w:cs="Arial"/>
                <w:color w:val="000000"/>
                <w:sz w:val="18"/>
                <w:szCs w:val="18"/>
              </w:rPr>
            </w:pPr>
            <w:r w:rsidRPr="00C3509C">
              <w:rPr>
                <w:rFonts w:ascii="Arial" w:hAnsi="Arial" w:cs="Arial"/>
                <w:color w:val="000000"/>
                <w:sz w:val="18"/>
                <w:szCs w:val="18"/>
              </w:rPr>
              <w:t>5</w:t>
            </w:r>
          </w:p>
        </w:tc>
        <w:tc>
          <w:tcPr>
            <w:tcW w:w="900" w:type="dxa"/>
            <w:shd w:val="clear" w:color="auto" w:fill="auto"/>
            <w:vAlign w:val="center"/>
            <w:hideMark/>
          </w:tcPr>
          <w:p w:rsidR="00816457" w:rsidRPr="00C3509C" w14:paraId="59D7746F" w14:textId="77777777">
            <w:pPr>
              <w:jc w:val="right"/>
              <w:rPr>
                <w:rFonts w:ascii="Arial" w:hAnsi="Arial" w:cs="Arial"/>
                <w:color w:val="000000"/>
                <w:sz w:val="18"/>
                <w:szCs w:val="18"/>
              </w:rPr>
            </w:pPr>
            <w:r w:rsidRPr="00C3509C">
              <w:rPr>
                <w:rFonts w:ascii="Arial" w:hAnsi="Arial" w:cs="Arial"/>
                <w:color w:val="000000"/>
                <w:sz w:val="18"/>
                <w:szCs w:val="18"/>
              </w:rPr>
              <w:t>0.5</w:t>
            </w:r>
          </w:p>
        </w:tc>
        <w:tc>
          <w:tcPr>
            <w:tcW w:w="1080" w:type="dxa"/>
            <w:shd w:val="clear" w:color="auto" w:fill="auto"/>
            <w:vAlign w:val="center"/>
            <w:hideMark/>
          </w:tcPr>
          <w:p w:rsidR="00816457" w:rsidRPr="00C3509C" w14:paraId="399AB4C5" w14:textId="77777777">
            <w:pPr>
              <w:jc w:val="right"/>
              <w:rPr>
                <w:rFonts w:ascii="Arial" w:hAnsi="Arial" w:cs="Arial"/>
                <w:color w:val="000000"/>
                <w:sz w:val="18"/>
                <w:szCs w:val="18"/>
              </w:rPr>
            </w:pPr>
            <w:r w:rsidRPr="00C3509C">
              <w:rPr>
                <w:rFonts w:ascii="Arial" w:hAnsi="Arial" w:cs="Arial"/>
                <w:color w:val="000000"/>
                <w:sz w:val="18"/>
                <w:szCs w:val="18"/>
              </w:rPr>
              <w:t>2.5</w:t>
            </w:r>
          </w:p>
        </w:tc>
      </w:tr>
      <w:tr w14:paraId="699D1EAA" w14:textId="77777777" w:rsidTr="004277DB">
        <w:tblPrEx>
          <w:tblW w:w="9378" w:type="dxa"/>
          <w:tblInd w:w="607" w:type="dxa"/>
          <w:tblLook w:val="04A0"/>
        </w:tblPrEx>
        <w:trPr>
          <w:trHeight w:val="300"/>
        </w:trPr>
        <w:tc>
          <w:tcPr>
            <w:tcW w:w="797" w:type="dxa"/>
            <w:vMerge/>
            <w:vAlign w:val="center"/>
            <w:hideMark/>
          </w:tcPr>
          <w:p w:rsidR="00816457" w14:paraId="48EB542E" w14:textId="77777777">
            <w:pPr>
              <w:rPr>
                <w:rFonts w:ascii="Arial" w:hAnsi="Arial" w:cs="Arial"/>
                <w:color w:val="000000"/>
                <w:sz w:val="18"/>
                <w:szCs w:val="18"/>
              </w:rPr>
            </w:pPr>
          </w:p>
        </w:tc>
        <w:tc>
          <w:tcPr>
            <w:tcW w:w="1157" w:type="dxa"/>
            <w:vMerge/>
            <w:vAlign w:val="center"/>
            <w:hideMark/>
          </w:tcPr>
          <w:p w:rsidR="00816457" w14:paraId="0709518A" w14:textId="77777777">
            <w:pPr>
              <w:rPr>
                <w:rFonts w:ascii="Arial" w:hAnsi="Arial" w:cs="Arial"/>
                <w:color w:val="000000"/>
                <w:sz w:val="18"/>
                <w:szCs w:val="18"/>
              </w:rPr>
            </w:pPr>
          </w:p>
        </w:tc>
        <w:tc>
          <w:tcPr>
            <w:tcW w:w="2247" w:type="dxa"/>
            <w:shd w:val="clear" w:color="auto" w:fill="auto"/>
            <w:vAlign w:val="center"/>
            <w:hideMark/>
          </w:tcPr>
          <w:p w:rsidR="00816457" w:rsidRPr="008B744F" w14:paraId="0B89D308" w14:textId="77777777">
            <w:pPr>
              <w:rPr>
                <w:rFonts w:ascii="Arial" w:hAnsi="Arial" w:cs="Arial"/>
                <w:color w:val="000000"/>
                <w:sz w:val="18"/>
                <w:szCs w:val="18"/>
              </w:rPr>
            </w:pPr>
            <w:r w:rsidRPr="008B744F">
              <w:rPr>
                <w:rFonts w:ascii="Arial" w:hAnsi="Arial" w:cs="Arial"/>
                <w:color w:val="000000"/>
                <w:sz w:val="18"/>
                <w:szCs w:val="18"/>
              </w:rPr>
              <w:t> </w:t>
            </w:r>
          </w:p>
        </w:tc>
        <w:tc>
          <w:tcPr>
            <w:tcW w:w="1086" w:type="dxa"/>
            <w:shd w:val="clear" w:color="auto" w:fill="auto"/>
            <w:vAlign w:val="center"/>
            <w:hideMark/>
          </w:tcPr>
          <w:p w:rsidR="00816457" w:rsidRPr="00C3509C" w14:paraId="4171A0B7" w14:textId="77777777">
            <w:pPr>
              <w:rPr>
                <w:rFonts w:ascii="Arial" w:hAnsi="Arial" w:cs="Arial"/>
                <w:color w:val="000000"/>
                <w:sz w:val="18"/>
                <w:szCs w:val="18"/>
              </w:rPr>
            </w:pPr>
            <w:r w:rsidRPr="00C3509C">
              <w:rPr>
                <w:rFonts w:ascii="Arial" w:hAnsi="Arial" w:cs="Arial"/>
                <w:color w:val="000000"/>
                <w:sz w:val="18"/>
                <w:szCs w:val="18"/>
              </w:rPr>
              <w:t> </w:t>
            </w:r>
          </w:p>
        </w:tc>
        <w:tc>
          <w:tcPr>
            <w:tcW w:w="1074" w:type="dxa"/>
            <w:shd w:val="clear" w:color="auto" w:fill="auto"/>
            <w:vAlign w:val="center"/>
            <w:hideMark/>
          </w:tcPr>
          <w:p w:rsidR="00816457" w:rsidRPr="00C3509C" w14:paraId="3F2F58E8" w14:textId="77777777">
            <w:pPr>
              <w:rPr>
                <w:rFonts w:ascii="Arial" w:hAnsi="Arial" w:cs="Arial"/>
                <w:color w:val="000000"/>
                <w:sz w:val="18"/>
                <w:szCs w:val="18"/>
              </w:rPr>
            </w:pPr>
            <w:r w:rsidRPr="00C3509C">
              <w:rPr>
                <w:rFonts w:ascii="Arial" w:hAnsi="Arial" w:cs="Arial"/>
                <w:color w:val="000000"/>
                <w:sz w:val="18"/>
                <w:szCs w:val="18"/>
              </w:rPr>
              <w:t> </w:t>
            </w:r>
          </w:p>
        </w:tc>
        <w:tc>
          <w:tcPr>
            <w:tcW w:w="1037" w:type="dxa"/>
            <w:shd w:val="clear" w:color="auto" w:fill="auto"/>
            <w:vAlign w:val="center"/>
            <w:hideMark/>
          </w:tcPr>
          <w:p w:rsidR="00816457" w:rsidRPr="00C3509C" w14:paraId="1672A09D" w14:textId="77777777">
            <w:pPr>
              <w:rPr>
                <w:rFonts w:ascii="Arial" w:hAnsi="Arial" w:cs="Arial"/>
                <w:color w:val="000000"/>
                <w:sz w:val="18"/>
                <w:szCs w:val="18"/>
              </w:rPr>
            </w:pPr>
            <w:r w:rsidRPr="00C3509C">
              <w:rPr>
                <w:rFonts w:ascii="Arial" w:hAnsi="Arial" w:cs="Arial"/>
                <w:color w:val="000000"/>
                <w:sz w:val="18"/>
                <w:szCs w:val="18"/>
              </w:rPr>
              <w:t> </w:t>
            </w:r>
          </w:p>
        </w:tc>
        <w:tc>
          <w:tcPr>
            <w:tcW w:w="900" w:type="dxa"/>
            <w:shd w:val="clear" w:color="auto" w:fill="auto"/>
            <w:vAlign w:val="center"/>
            <w:hideMark/>
          </w:tcPr>
          <w:p w:rsidR="00816457" w:rsidRPr="00C3509C" w14:paraId="468862D4" w14:textId="77777777">
            <w:pPr>
              <w:rPr>
                <w:rFonts w:ascii="Arial" w:hAnsi="Arial" w:cs="Arial"/>
                <w:color w:val="000000"/>
                <w:sz w:val="18"/>
                <w:szCs w:val="18"/>
              </w:rPr>
            </w:pPr>
            <w:r w:rsidRPr="00C3509C">
              <w:rPr>
                <w:rFonts w:ascii="Arial" w:hAnsi="Arial" w:cs="Arial"/>
                <w:color w:val="000000"/>
                <w:sz w:val="18"/>
                <w:szCs w:val="18"/>
              </w:rPr>
              <w:t> </w:t>
            </w:r>
          </w:p>
        </w:tc>
        <w:tc>
          <w:tcPr>
            <w:tcW w:w="1080" w:type="dxa"/>
            <w:shd w:val="clear" w:color="auto" w:fill="auto"/>
            <w:vAlign w:val="center"/>
            <w:hideMark/>
          </w:tcPr>
          <w:p w:rsidR="00816457" w:rsidRPr="00C3509C" w14:paraId="794436E7" w14:textId="77777777">
            <w:pPr>
              <w:rPr>
                <w:rFonts w:ascii="Arial" w:hAnsi="Arial" w:cs="Arial"/>
                <w:color w:val="000000"/>
                <w:sz w:val="18"/>
                <w:szCs w:val="18"/>
              </w:rPr>
            </w:pPr>
            <w:r w:rsidRPr="00C3509C">
              <w:rPr>
                <w:rFonts w:ascii="Arial" w:hAnsi="Arial" w:cs="Arial"/>
                <w:color w:val="000000"/>
                <w:sz w:val="18"/>
                <w:szCs w:val="18"/>
              </w:rPr>
              <w:t> </w:t>
            </w:r>
          </w:p>
        </w:tc>
      </w:tr>
      <w:tr w14:paraId="355F7A29" w14:textId="77777777" w:rsidTr="004277DB">
        <w:tblPrEx>
          <w:tblW w:w="9378" w:type="dxa"/>
          <w:tblInd w:w="607" w:type="dxa"/>
          <w:tblLook w:val="04A0"/>
        </w:tblPrEx>
        <w:trPr>
          <w:trHeight w:val="312"/>
        </w:trPr>
        <w:tc>
          <w:tcPr>
            <w:tcW w:w="797" w:type="dxa"/>
            <w:shd w:val="clear" w:color="auto" w:fill="auto"/>
            <w:noWrap/>
            <w:vAlign w:val="bottom"/>
            <w:hideMark/>
          </w:tcPr>
          <w:p w:rsidR="00816457" w14:paraId="4BAE4A9B" w14:textId="77777777">
            <w:pPr>
              <w:rPr>
                <w:rFonts w:ascii="Arial" w:hAnsi="Arial" w:cs="Arial"/>
                <w:color w:val="000000"/>
                <w:sz w:val="18"/>
                <w:szCs w:val="18"/>
              </w:rPr>
            </w:pPr>
          </w:p>
        </w:tc>
        <w:tc>
          <w:tcPr>
            <w:tcW w:w="3404" w:type="dxa"/>
            <w:gridSpan w:val="2"/>
            <w:shd w:val="clear" w:color="auto" w:fill="auto"/>
            <w:vAlign w:val="center"/>
            <w:hideMark/>
          </w:tcPr>
          <w:p w:rsidR="00816457" w:rsidRPr="004277DB" w14:paraId="7870F6E5" w14:textId="77777777">
            <w:pPr>
              <w:jc w:val="right"/>
              <w:rPr>
                <w:rFonts w:ascii="Arial" w:hAnsi="Arial" w:cs="Arial"/>
                <w:b/>
                <w:bCs/>
                <w:color w:val="000000"/>
                <w:sz w:val="18"/>
                <w:szCs w:val="18"/>
              </w:rPr>
            </w:pPr>
            <w:r w:rsidRPr="004277DB">
              <w:rPr>
                <w:rFonts w:ascii="Arial" w:hAnsi="Arial" w:cs="Arial"/>
                <w:b/>
                <w:bCs/>
                <w:color w:val="000000"/>
                <w:sz w:val="18"/>
                <w:szCs w:val="18"/>
              </w:rPr>
              <w:t>Totals LOANS</w:t>
            </w:r>
          </w:p>
        </w:tc>
        <w:tc>
          <w:tcPr>
            <w:tcW w:w="1086" w:type="dxa"/>
            <w:shd w:val="clear" w:color="auto" w:fill="auto"/>
            <w:vAlign w:val="center"/>
            <w:hideMark/>
          </w:tcPr>
          <w:p w:rsidR="00816457" w:rsidRPr="00C3509C" w14:paraId="20BCA02F" w14:textId="18A973B5">
            <w:pPr>
              <w:jc w:val="right"/>
              <w:rPr>
                <w:rFonts w:ascii="Arial" w:hAnsi="Arial" w:cs="Arial"/>
                <w:color w:val="000000"/>
                <w:sz w:val="18"/>
                <w:szCs w:val="18"/>
              </w:rPr>
            </w:pPr>
            <w:r w:rsidRPr="00C3509C">
              <w:rPr>
                <w:rFonts w:ascii="Arial" w:hAnsi="Arial" w:cs="Arial"/>
                <w:color w:val="000000"/>
                <w:sz w:val="18"/>
                <w:szCs w:val="18"/>
              </w:rPr>
              <w:t>10</w:t>
            </w:r>
          </w:p>
        </w:tc>
        <w:tc>
          <w:tcPr>
            <w:tcW w:w="1074" w:type="dxa"/>
            <w:shd w:val="clear" w:color="auto" w:fill="auto"/>
            <w:vAlign w:val="center"/>
            <w:hideMark/>
          </w:tcPr>
          <w:p w:rsidR="00816457" w:rsidRPr="00C3509C" w14:paraId="7F5A019D" w14:textId="2837FCB0">
            <w:pPr>
              <w:jc w:val="right"/>
              <w:rPr>
                <w:rFonts w:ascii="Arial" w:hAnsi="Arial" w:cs="Arial"/>
                <w:color w:val="000000"/>
                <w:sz w:val="18"/>
                <w:szCs w:val="18"/>
              </w:rPr>
            </w:pPr>
          </w:p>
        </w:tc>
        <w:tc>
          <w:tcPr>
            <w:tcW w:w="1037" w:type="dxa"/>
            <w:shd w:val="clear" w:color="auto" w:fill="auto"/>
            <w:vAlign w:val="center"/>
            <w:hideMark/>
          </w:tcPr>
          <w:p w:rsidR="00816457" w:rsidRPr="00C3509C" w14:paraId="3AFCDC5F" w14:textId="343A3BFF">
            <w:pPr>
              <w:jc w:val="right"/>
              <w:rPr>
                <w:rFonts w:ascii="Arial" w:hAnsi="Arial" w:cs="Arial"/>
                <w:color w:val="000000"/>
                <w:sz w:val="18"/>
                <w:szCs w:val="18"/>
              </w:rPr>
            </w:pPr>
            <w:r w:rsidRPr="00C3509C">
              <w:rPr>
                <w:rFonts w:ascii="Arial" w:hAnsi="Arial" w:cs="Arial"/>
                <w:color w:val="000000"/>
                <w:sz w:val="18"/>
                <w:szCs w:val="18"/>
              </w:rPr>
              <w:t>21</w:t>
            </w:r>
          </w:p>
        </w:tc>
        <w:tc>
          <w:tcPr>
            <w:tcW w:w="900" w:type="dxa"/>
            <w:shd w:val="clear" w:color="auto" w:fill="auto"/>
            <w:vAlign w:val="center"/>
            <w:hideMark/>
          </w:tcPr>
          <w:p w:rsidR="00816457" w:rsidRPr="00C3509C" w14:paraId="119EF790" w14:textId="43D02144">
            <w:pPr>
              <w:jc w:val="right"/>
              <w:rPr>
                <w:rFonts w:ascii="Arial" w:hAnsi="Arial" w:cs="Arial"/>
                <w:color w:val="000000"/>
                <w:sz w:val="18"/>
                <w:szCs w:val="18"/>
              </w:rPr>
            </w:pPr>
          </w:p>
        </w:tc>
        <w:tc>
          <w:tcPr>
            <w:tcW w:w="1080" w:type="dxa"/>
            <w:shd w:val="clear" w:color="auto" w:fill="auto"/>
            <w:vAlign w:val="center"/>
            <w:hideMark/>
          </w:tcPr>
          <w:p w:rsidR="00816457" w:rsidRPr="00C3509C" w14:paraId="1A8C1AFE" w14:textId="391C85D8">
            <w:pPr>
              <w:jc w:val="right"/>
              <w:rPr>
                <w:rFonts w:ascii="Arial" w:hAnsi="Arial" w:cs="Arial"/>
                <w:color w:val="000000"/>
                <w:sz w:val="18"/>
                <w:szCs w:val="18"/>
              </w:rPr>
            </w:pPr>
            <w:r w:rsidRPr="00C3509C">
              <w:rPr>
                <w:rFonts w:ascii="Arial" w:hAnsi="Arial" w:cs="Arial"/>
                <w:color w:val="000000"/>
                <w:sz w:val="18"/>
                <w:szCs w:val="18"/>
              </w:rPr>
              <w:t>13</w:t>
            </w:r>
          </w:p>
        </w:tc>
      </w:tr>
      <w:tr w14:paraId="46B5163B" w14:textId="77777777" w:rsidTr="004277DB">
        <w:tblPrEx>
          <w:tblW w:w="9378" w:type="dxa"/>
          <w:tblInd w:w="607" w:type="dxa"/>
          <w:tblLook w:val="04A0"/>
        </w:tblPrEx>
        <w:trPr>
          <w:trHeight w:val="312"/>
        </w:trPr>
        <w:tc>
          <w:tcPr>
            <w:tcW w:w="797" w:type="dxa"/>
            <w:shd w:val="clear" w:color="auto" w:fill="auto"/>
            <w:vAlign w:val="center"/>
            <w:hideMark/>
          </w:tcPr>
          <w:p w:rsidR="00816457" w14:paraId="2ADE4B0A" w14:textId="22AC15C0">
            <w:pPr>
              <w:jc w:val="right"/>
              <w:rPr>
                <w:rFonts w:ascii="Arial" w:hAnsi="Arial" w:cs="Arial"/>
                <w:color w:val="000000"/>
                <w:sz w:val="18"/>
                <w:szCs w:val="18"/>
              </w:rPr>
            </w:pPr>
          </w:p>
        </w:tc>
        <w:tc>
          <w:tcPr>
            <w:tcW w:w="1157" w:type="dxa"/>
            <w:shd w:val="clear" w:color="auto" w:fill="auto"/>
            <w:noWrap/>
            <w:vAlign w:val="bottom"/>
            <w:hideMark/>
          </w:tcPr>
          <w:p w:rsidR="00816457" w14:paraId="2CF197CD" w14:textId="77777777">
            <w:pPr>
              <w:jc w:val="right"/>
              <w:rPr>
                <w:rFonts w:ascii="Arial" w:hAnsi="Arial" w:cs="Arial"/>
                <w:color w:val="000000"/>
                <w:sz w:val="18"/>
                <w:szCs w:val="18"/>
              </w:rPr>
            </w:pPr>
          </w:p>
        </w:tc>
        <w:tc>
          <w:tcPr>
            <w:tcW w:w="2247" w:type="dxa"/>
            <w:shd w:val="clear" w:color="auto" w:fill="auto"/>
            <w:noWrap/>
            <w:vAlign w:val="bottom"/>
            <w:hideMark/>
          </w:tcPr>
          <w:p w:rsidR="00816457" w14:paraId="4B594CCB" w14:textId="77777777">
            <w:pPr>
              <w:rPr>
                <w:sz w:val="20"/>
                <w:szCs w:val="20"/>
              </w:rPr>
            </w:pPr>
          </w:p>
        </w:tc>
        <w:tc>
          <w:tcPr>
            <w:tcW w:w="1086" w:type="dxa"/>
            <w:shd w:val="clear" w:color="auto" w:fill="auto"/>
            <w:noWrap/>
            <w:vAlign w:val="bottom"/>
            <w:hideMark/>
          </w:tcPr>
          <w:p w:rsidR="00816457" w14:paraId="3BE3DFDD" w14:textId="77777777">
            <w:pPr>
              <w:rPr>
                <w:sz w:val="20"/>
                <w:szCs w:val="20"/>
              </w:rPr>
            </w:pPr>
          </w:p>
        </w:tc>
        <w:tc>
          <w:tcPr>
            <w:tcW w:w="1074" w:type="dxa"/>
            <w:shd w:val="clear" w:color="auto" w:fill="auto"/>
            <w:noWrap/>
            <w:vAlign w:val="bottom"/>
            <w:hideMark/>
          </w:tcPr>
          <w:p w:rsidR="00816457" w14:paraId="300FEC24" w14:textId="77777777">
            <w:pPr>
              <w:rPr>
                <w:sz w:val="20"/>
                <w:szCs w:val="20"/>
              </w:rPr>
            </w:pPr>
          </w:p>
        </w:tc>
        <w:tc>
          <w:tcPr>
            <w:tcW w:w="1037" w:type="dxa"/>
            <w:shd w:val="clear" w:color="auto" w:fill="auto"/>
            <w:noWrap/>
            <w:vAlign w:val="bottom"/>
            <w:hideMark/>
          </w:tcPr>
          <w:p w:rsidR="00816457" w14:paraId="6DE2E629" w14:textId="77777777">
            <w:pPr>
              <w:rPr>
                <w:sz w:val="20"/>
                <w:szCs w:val="20"/>
              </w:rPr>
            </w:pPr>
          </w:p>
        </w:tc>
        <w:tc>
          <w:tcPr>
            <w:tcW w:w="900" w:type="dxa"/>
            <w:shd w:val="clear" w:color="auto" w:fill="auto"/>
            <w:noWrap/>
            <w:vAlign w:val="bottom"/>
            <w:hideMark/>
          </w:tcPr>
          <w:p w:rsidR="00816457" w14:paraId="34A49EDE" w14:textId="77777777">
            <w:pPr>
              <w:rPr>
                <w:sz w:val="20"/>
                <w:szCs w:val="20"/>
              </w:rPr>
            </w:pPr>
          </w:p>
        </w:tc>
        <w:tc>
          <w:tcPr>
            <w:tcW w:w="1080" w:type="dxa"/>
            <w:shd w:val="clear" w:color="auto" w:fill="auto"/>
            <w:noWrap/>
            <w:vAlign w:val="bottom"/>
            <w:hideMark/>
          </w:tcPr>
          <w:p w:rsidR="00816457" w14:paraId="2A6F7AC0" w14:textId="77777777">
            <w:pPr>
              <w:rPr>
                <w:sz w:val="20"/>
                <w:szCs w:val="20"/>
              </w:rPr>
            </w:pPr>
          </w:p>
        </w:tc>
      </w:tr>
      <w:tr w14:paraId="12A965F9" w14:textId="77777777" w:rsidTr="004277DB">
        <w:tblPrEx>
          <w:tblW w:w="9378" w:type="dxa"/>
          <w:tblInd w:w="607" w:type="dxa"/>
          <w:tblLook w:val="04A0"/>
        </w:tblPrEx>
        <w:trPr>
          <w:trHeight w:val="312"/>
        </w:trPr>
        <w:tc>
          <w:tcPr>
            <w:tcW w:w="797" w:type="dxa"/>
            <w:shd w:val="clear" w:color="auto" w:fill="auto"/>
            <w:noWrap/>
            <w:vAlign w:val="bottom"/>
            <w:hideMark/>
          </w:tcPr>
          <w:p w:rsidR="00816457" w14:paraId="2C22BFAF" w14:textId="3ECB3520">
            <w:pPr>
              <w:rPr>
                <w:sz w:val="20"/>
                <w:szCs w:val="20"/>
              </w:rPr>
            </w:pPr>
            <w:r>
              <w:rPr>
                <w:rFonts w:ascii="Arial" w:hAnsi="Arial" w:cs="Arial"/>
                <w:color w:val="000000"/>
                <w:sz w:val="18"/>
                <w:szCs w:val="18"/>
              </w:rPr>
              <w:t>TOTAL</w:t>
            </w:r>
          </w:p>
        </w:tc>
        <w:tc>
          <w:tcPr>
            <w:tcW w:w="1157" w:type="dxa"/>
            <w:shd w:val="clear" w:color="auto" w:fill="auto"/>
            <w:vAlign w:val="center"/>
            <w:hideMark/>
          </w:tcPr>
          <w:p w:rsidR="00816457" w14:paraId="4C2065C7" w14:textId="77777777">
            <w:pPr>
              <w:jc w:val="right"/>
              <w:rPr>
                <w:rFonts w:ascii="Arial" w:hAnsi="Arial" w:cs="Arial"/>
                <w:color w:val="000000"/>
                <w:sz w:val="18"/>
                <w:szCs w:val="18"/>
              </w:rPr>
            </w:pPr>
            <w:r>
              <w:rPr>
                <w:rFonts w:ascii="Arial" w:hAnsi="Arial" w:cs="Arial"/>
                <w:color w:val="000000"/>
                <w:sz w:val="18"/>
                <w:szCs w:val="18"/>
              </w:rPr>
              <w:t> </w:t>
            </w:r>
          </w:p>
        </w:tc>
        <w:tc>
          <w:tcPr>
            <w:tcW w:w="2247" w:type="dxa"/>
            <w:shd w:val="clear" w:color="auto" w:fill="auto"/>
            <w:vAlign w:val="center"/>
            <w:hideMark/>
          </w:tcPr>
          <w:p w:rsidR="00816457" w14:paraId="11ED6EE5" w14:textId="77777777">
            <w:pPr>
              <w:jc w:val="right"/>
              <w:rPr>
                <w:rFonts w:ascii="Arial" w:hAnsi="Arial" w:cs="Arial"/>
                <w:color w:val="000000"/>
                <w:sz w:val="18"/>
                <w:szCs w:val="18"/>
              </w:rPr>
            </w:pPr>
            <w:r>
              <w:rPr>
                <w:rFonts w:ascii="Arial" w:hAnsi="Arial" w:cs="Arial"/>
                <w:color w:val="000000"/>
                <w:sz w:val="18"/>
                <w:szCs w:val="18"/>
              </w:rPr>
              <w:t> </w:t>
            </w:r>
          </w:p>
        </w:tc>
        <w:tc>
          <w:tcPr>
            <w:tcW w:w="1086" w:type="dxa"/>
            <w:shd w:val="clear" w:color="auto" w:fill="auto"/>
            <w:vAlign w:val="center"/>
            <w:hideMark/>
          </w:tcPr>
          <w:p w:rsidR="00816457" w14:paraId="5CC3F45F" w14:textId="0B3CCFBD">
            <w:pPr>
              <w:jc w:val="right"/>
              <w:rPr>
                <w:rFonts w:ascii="Arial" w:hAnsi="Arial" w:cs="Arial"/>
                <w:color w:val="000000"/>
                <w:sz w:val="18"/>
                <w:szCs w:val="18"/>
              </w:rPr>
            </w:pPr>
            <w:r>
              <w:rPr>
                <w:rFonts w:ascii="Arial" w:hAnsi="Arial" w:cs="Arial"/>
                <w:color w:val="000000"/>
                <w:sz w:val="18"/>
                <w:szCs w:val="18"/>
              </w:rPr>
              <w:t>335</w:t>
            </w:r>
          </w:p>
        </w:tc>
        <w:tc>
          <w:tcPr>
            <w:tcW w:w="1074" w:type="dxa"/>
            <w:shd w:val="clear" w:color="000000" w:fill="808080"/>
            <w:vAlign w:val="center"/>
            <w:hideMark/>
          </w:tcPr>
          <w:p w:rsidR="00816457" w14:paraId="6482CEA8" w14:textId="77777777">
            <w:pPr>
              <w:jc w:val="right"/>
              <w:rPr>
                <w:rFonts w:ascii="Arial" w:hAnsi="Arial" w:cs="Arial"/>
                <w:color w:val="000000"/>
                <w:sz w:val="18"/>
                <w:szCs w:val="18"/>
              </w:rPr>
            </w:pPr>
            <w:r>
              <w:rPr>
                <w:rFonts w:ascii="Arial" w:hAnsi="Arial" w:cs="Arial"/>
                <w:color w:val="000000"/>
                <w:sz w:val="18"/>
                <w:szCs w:val="18"/>
              </w:rPr>
              <w:t> </w:t>
            </w:r>
          </w:p>
        </w:tc>
        <w:tc>
          <w:tcPr>
            <w:tcW w:w="1037" w:type="dxa"/>
            <w:shd w:val="clear" w:color="auto" w:fill="auto"/>
            <w:vAlign w:val="center"/>
            <w:hideMark/>
          </w:tcPr>
          <w:p w:rsidR="00816457" w14:paraId="093EDD53" w14:textId="52B8DE5E">
            <w:pPr>
              <w:jc w:val="right"/>
              <w:rPr>
                <w:rFonts w:ascii="Arial" w:hAnsi="Arial" w:cs="Arial"/>
                <w:color w:val="000000"/>
                <w:sz w:val="18"/>
                <w:szCs w:val="18"/>
              </w:rPr>
            </w:pPr>
            <w:r>
              <w:rPr>
                <w:rFonts w:ascii="Arial" w:hAnsi="Arial" w:cs="Arial"/>
                <w:color w:val="000000"/>
                <w:sz w:val="18"/>
                <w:szCs w:val="18"/>
              </w:rPr>
              <w:t>761</w:t>
            </w:r>
          </w:p>
        </w:tc>
        <w:tc>
          <w:tcPr>
            <w:tcW w:w="900" w:type="dxa"/>
            <w:shd w:val="clear" w:color="000000" w:fill="808080"/>
            <w:vAlign w:val="center"/>
            <w:hideMark/>
          </w:tcPr>
          <w:p w:rsidR="00816457" w14:paraId="4BBD67E8" w14:textId="77777777">
            <w:pPr>
              <w:jc w:val="right"/>
              <w:rPr>
                <w:rFonts w:ascii="Arial" w:hAnsi="Arial" w:cs="Arial"/>
                <w:color w:val="000000"/>
                <w:sz w:val="18"/>
                <w:szCs w:val="18"/>
              </w:rPr>
            </w:pPr>
            <w:r>
              <w:rPr>
                <w:rFonts w:ascii="Arial" w:hAnsi="Arial" w:cs="Arial"/>
                <w:color w:val="000000"/>
                <w:sz w:val="18"/>
                <w:szCs w:val="18"/>
              </w:rPr>
              <w:t> </w:t>
            </w:r>
          </w:p>
        </w:tc>
        <w:tc>
          <w:tcPr>
            <w:tcW w:w="1080" w:type="dxa"/>
            <w:shd w:val="clear" w:color="auto" w:fill="auto"/>
            <w:noWrap/>
            <w:vAlign w:val="bottom"/>
            <w:hideMark/>
          </w:tcPr>
          <w:p w:rsidR="00816457" w14:paraId="3C48164F" w14:textId="1937AA39">
            <w:pPr>
              <w:jc w:val="right"/>
              <w:rPr>
                <w:rFonts w:ascii="Calibri" w:hAnsi="Calibri" w:cs="Calibri"/>
                <w:b/>
                <w:bCs/>
                <w:color w:val="000000"/>
                <w:sz w:val="22"/>
                <w:szCs w:val="22"/>
              </w:rPr>
            </w:pPr>
            <w:r>
              <w:rPr>
                <w:rFonts w:ascii="Calibri" w:hAnsi="Calibri" w:cs="Calibri"/>
                <w:b/>
                <w:bCs/>
                <w:color w:val="000000"/>
                <w:sz w:val="22"/>
                <w:szCs w:val="22"/>
              </w:rPr>
              <w:t>786.5</w:t>
            </w:r>
          </w:p>
        </w:tc>
      </w:tr>
    </w:tbl>
    <w:p w:rsidR="006E290C" w:rsidRPr="00F20BCF" w14:paraId="60981B01" w14:textId="77777777">
      <w:pPr>
        <w:rPr>
          <w:rFonts w:ascii="Arial" w:hAnsi="Arial" w:cs="Arial"/>
          <w:sz w:val="18"/>
          <w:szCs w:val="18"/>
        </w:rPr>
      </w:pPr>
    </w:p>
    <w:p w:rsidR="00FB6DD9" w:rsidP="00FB6DD9" w14:paraId="165223D4" w14:textId="15C17193">
      <w:r>
        <w:t xml:space="preserve">The cost to respondents is based on </w:t>
      </w:r>
      <w:r w:rsidR="0050243F">
        <w:t xml:space="preserve">the </w:t>
      </w:r>
      <w:r>
        <w:t xml:space="preserve">GS-11 RUS salary table with an hourly labor rate of $35 per hour.  </w:t>
      </w:r>
      <w:r w:rsidRPr="00FD1937" w:rsidR="00876562">
        <w:t xml:space="preserve">The hourly wage rate is estimated to be $35 per respondent; </w:t>
      </w:r>
      <w:r w:rsidR="00AB46D2">
        <w:t xml:space="preserve">the total annual cost to respondents is estimated to be </w:t>
      </w:r>
      <w:r w:rsidRPr="00FD1937" w:rsidR="00876562">
        <w:t>$</w:t>
      </w:r>
      <w:r w:rsidR="00B04DB2">
        <w:t>27</w:t>
      </w:r>
      <w:r>
        <w:t>,527.50</w:t>
      </w:r>
      <w:r w:rsidRPr="00FD1937" w:rsidR="0077157A">
        <w:t>.</w:t>
      </w:r>
      <w:r w:rsidRPr="00FD1937">
        <w:t xml:space="preserve"> </w:t>
      </w:r>
    </w:p>
    <w:p w:rsidR="00832946" w:rsidP="00FB6DD9" w14:paraId="642D6D50" w14:textId="77777777"/>
    <w:p w:rsidR="004D526B" w:rsidRPr="0095625C" w:rsidP="0095625C" w14:paraId="4F5736A5" w14:textId="6F6B170C">
      <w:pPr>
        <w:rPr>
          <w:b/>
        </w:rPr>
      </w:pPr>
      <w:r>
        <w:rPr>
          <w:b/>
        </w:rPr>
        <w:t>13.</w:t>
      </w:r>
      <w:r>
        <w:rPr>
          <w:b/>
        </w:rPr>
        <w:tab/>
        <w:t>Capital</w:t>
      </w:r>
      <w:r w:rsidR="004F53AD">
        <w:rPr>
          <w:b/>
        </w:rPr>
        <w:t xml:space="preserve"> start-up</w:t>
      </w:r>
      <w:r>
        <w:rPr>
          <w:b/>
        </w:rPr>
        <w:t xml:space="preserve"> or </w:t>
      </w:r>
      <w:r w:rsidR="00FB6DD9">
        <w:rPr>
          <w:b/>
        </w:rPr>
        <w:t>on-going operation</w:t>
      </w:r>
      <w:r>
        <w:rPr>
          <w:b/>
        </w:rPr>
        <w:t xml:space="preserve"> </w:t>
      </w:r>
      <w:r w:rsidR="004F53AD">
        <w:rPr>
          <w:b/>
        </w:rPr>
        <w:t>a</w:t>
      </w:r>
      <w:r>
        <w:rPr>
          <w:b/>
        </w:rPr>
        <w:t>nd maintenance</w:t>
      </w:r>
      <w:r w:rsidR="004F53AD">
        <w:rPr>
          <w:b/>
        </w:rPr>
        <w:t xml:space="preserve"> costs</w:t>
      </w:r>
      <w:r w:rsidR="00FB6DD9">
        <w:rPr>
          <w:b/>
        </w:rPr>
        <w:t>.</w:t>
      </w:r>
    </w:p>
    <w:p w:rsidR="00FB6DD9" w:rsidP="00DA64CE" w14:paraId="495E0E1F" w14:textId="77777777"/>
    <w:p w:rsidR="00DA64CE" w:rsidRPr="00753B95" w:rsidP="00DA64CE" w14:paraId="34AF83B5" w14:textId="5270B860">
      <w:r>
        <w:tab/>
      </w:r>
      <w:r>
        <w:t>There are no capital start-up or maintenance costs.</w:t>
      </w:r>
    </w:p>
    <w:p w:rsidR="00CC6578" w:rsidRPr="0013323E" w:rsidP="00992B7A" w14:paraId="02AD2655" w14:textId="01F39C4E">
      <w:pPr>
        <w:pStyle w:val="ListParagraph"/>
        <w:suppressAutoHyphens/>
        <w:ind w:hanging="720"/>
      </w:pPr>
    </w:p>
    <w:p w:rsidR="004D526B" w:rsidRPr="0095625C" w:rsidP="0095625C" w14:paraId="47A44F97" w14:textId="7060354D">
      <w:pPr>
        <w:rPr>
          <w:b/>
        </w:rPr>
      </w:pPr>
      <w:r>
        <w:rPr>
          <w:b/>
        </w:rPr>
        <w:t>14.</w:t>
      </w:r>
      <w:r>
        <w:rPr>
          <w:b/>
        </w:rPr>
        <w:tab/>
        <w:t xml:space="preserve">Estimated annualized cost to the </w:t>
      </w:r>
      <w:r w:rsidRPr="0095625C">
        <w:rPr>
          <w:b/>
        </w:rPr>
        <w:t xml:space="preserve">Federal </w:t>
      </w:r>
      <w:r w:rsidR="00FB6DD9">
        <w:rPr>
          <w:b/>
        </w:rPr>
        <w:t>g</w:t>
      </w:r>
      <w:r w:rsidRPr="0095625C">
        <w:rPr>
          <w:b/>
        </w:rPr>
        <w:t>overnment</w:t>
      </w:r>
      <w:r w:rsidR="00FB6DD9">
        <w:rPr>
          <w:b/>
        </w:rPr>
        <w:t>.</w:t>
      </w:r>
    </w:p>
    <w:p w:rsidR="00FB6DD9" w:rsidP="00992B7A" w14:paraId="08E686A9" w14:textId="77777777">
      <w:pPr>
        <w:pStyle w:val="ListParagraph"/>
        <w:ind w:hanging="720"/>
      </w:pPr>
    </w:p>
    <w:p w:rsidR="00021FFE" w:rsidP="00992B7A" w14:paraId="058E1CFE" w14:textId="338ED0A1">
      <w:pPr>
        <w:pStyle w:val="ListParagraph"/>
        <w:ind w:hanging="720"/>
      </w:pPr>
      <w:r>
        <w:tab/>
      </w:r>
      <w:r w:rsidRPr="0013323E" w:rsidR="00CE6D3C">
        <w:t xml:space="preserve">NCUA currently staffs and administers the CDRLF programs through the Office of </w:t>
      </w:r>
      <w:r w:rsidR="00184E94">
        <w:t>Credit Union Resources and Expansion (CURE)</w:t>
      </w:r>
      <w:r w:rsidR="00582FBC">
        <w:t>.</w:t>
      </w:r>
      <w:r w:rsidRPr="0013323E" w:rsidR="00CE6D3C">
        <w:t xml:space="preserve"> </w:t>
      </w:r>
    </w:p>
    <w:p w:rsidR="00142CBC" w:rsidP="00992B7A" w14:paraId="2B4A3B90" w14:textId="77777777">
      <w:pPr>
        <w:pStyle w:val="ListParagraph"/>
        <w:ind w:hanging="720"/>
      </w:pPr>
    </w:p>
    <w:tbl>
      <w:tblPr>
        <w:tblW w:w="10214" w:type="dxa"/>
        <w:tblLook w:val="04A0"/>
      </w:tblPr>
      <w:tblGrid>
        <w:gridCol w:w="2856"/>
        <w:gridCol w:w="1279"/>
        <w:gridCol w:w="1059"/>
        <w:gridCol w:w="1139"/>
        <w:gridCol w:w="1187"/>
        <w:gridCol w:w="2694"/>
      </w:tblGrid>
      <w:tr w14:paraId="7F523992" w14:textId="77777777" w:rsidTr="004277DB">
        <w:tblPrEx>
          <w:tblW w:w="10214" w:type="dxa"/>
          <w:tblLook w:val="04A0"/>
        </w:tblPrEx>
        <w:trPr>
          <w:trHeight w:val="552"/>
        </w:trPr>
        <w:tc>
          <w:tcPr>
            <w:tcW w:w="285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42CBC" w:rsidRPr="00F20BCF" w14:paraId="2D6D8317" w14:textId="77777777">
            <w:pPr>
              <w:jc w:val="center"/>
              <w:rPr>
                <w:rFonts w:ascii="Arial" w:hAnsi="Arial" w:cs="Arial"/>
                <w:color w:val="000000"/>
                <w:sz w:val="18"/>
                <w:szCs w:val="18"/>
              </w:rPr>
            </w:pPr>
            <w:r w:rsidRPr="00F20BCF">
              <w:rPr>
                <w:rFonts w:ascii="Arial" w:hAnsi="Arial" w:cs="Arial"/>
                <w:color w:val="000000"/>
                <w:sz w:val="18"/>
                <w:szCs w:val="18"/>
              </w:rPr>
              <w:t>Review, Analysis, Reporting</w:t>
            </w:r>
          </w:p>
        </w:tc>
        <w:tc>
          <w:tcPr>
            <w:tcW w:w="1279" w:type="dxa"/>
            <w:tcBorders>
              <w:top w:val="single" w:sz="4" w:space="0" w:color="auto"/>
              <w:left w:val="nil"/>
              <w:bottom w:val="single" w:sz="4" w:space="0" w:color="auto"/>
              <w:right w:val="single" w:sz="4" w:space="0" w:color="auto"/>
            </w:tcBorders>
            <w:shd w:val="clear" w:color="000000" w:fill="D9D9D9"/>
            <w:vAlign w:val="center"/>
            <w:hideMark/>
          </w:tcPr>
          <w:p w:rsidR="00142CBC" w:rsidRPr="00F20BCF" w14:paraId="5D4AE2F8" w14:textId="77777777">
            <w:pPr>
              <w:jc w:val="center"/>
              <w:rPr>
                <w:rFonts w:ascii="Arial" w:hAnsi="Arial" w:cs="Arial"/>
                <w:color w:val="000000"/>
                <w:sz w:val="18"/>
                <w:szCs w:val="18"/>
              </w:rPr>
            </w:pPr>
            <w:r w:rsidRPr="00F20BCF">
              <w:rPr>
                <w:rFonts w:ascii="Arial" w:hAnsi="Arial" w:cs="Arial"/>
                <w:color w:val="000000"/>
                <w:sz w:val="18"/>
                <w:szCs w:val="18"/>
              </w:rPr>
              <w:t>Professional Staff hours</w:t>
            </w:r>
          </w:p>
        </w:tc>
        <w:tc>
          <w:tcPr>
            <w:tcW w:w="1059" w:type="dxa"/>
            <w:tcBorders>
              <w:top w:val="single" w:sz="4" w:space="0" w:color="auto"/>
              <w:left w:val="nil"/>
              <w:bottom w:val="single" w:sz="4" w:space="0" w:color="auto"/>
              <w:right w:val="nil"/>
            </w:tcBorders>
            <w:shd w:val="clear" w:color="000000" w:fill="D9D9D9"/>
            <w:vAlign w:val="center"/>
            <w:hideMark/>
          </w:tcPr>
          <w:p w:rsidR="00142CBC" w:rsidRPr="00F20BCF" w14:paraId="1CF2273A" w14:textId="77777777">
            <w:pPr>
              <w:jc w:val="center"/>
              <w:rPr>
                <w:rFonts w:ascii="Arial" w:hAnsi="Arial" w:cs="Arial"/>
                <w:sz w:val="18"/>
                <w:szCs w:val="18"/>
              </w:rPr>
            </w:pPr>
            <w:r w:rsidRPr="00F20BCF">
              <w:rPr>
                <w:rFonts w:ascii="Arial" w:hAnsi="Arial" w:cs="Arial"/>
                <w:sz w:val="18"/>
                <w:szCs w:val="18"/>
              </w:rPr>
              <w:t>$75 per hr</w:t>
            </w:r>
          </w:p>
        </w:tc>
        <w:tc>
          <w:tcPr>
            <w:tcW w:w="1139" w:type="dxa"/>
            <w:tcBorders>
              <w:top w:val="single" w:sz="4" w:space="0" w:color="auto"/>
              <w:left w:val="single" w:sz="12" w:space="0" w:color="auto"/>
              <w:bottom w:val="single" w:sz="4" w:space="0" w:color="auto"/>
              <w:right w:val="single" w:sz="4" w:space="0" w:color="auto"/>
            </w:tcBorders>
            <w:shd w:val="clear" w:color="000000" w:fill="D9D9D9"/>
            <w:vAlign w:val="center"/>
            <w:hideMark/>
          </w:tcPr>
          <w:p w:rsidR="00142CBC" w:rsidRPr="00F20BCF" w14:paraId="10D79B76" w14:textId="235650FF">
            <w:pPr>
              <w:jc w:val="center"/>
              <w:rPr>
                <w:rFonts w:ascii="Arial" w:hAnsi="Arial" w:cs="Arial"/>
                <w:sz w:val="18"/>
                <w:szCs w:val="18"/>
              </w:rPr>
            </w:pPr>
            <w:r w:rsidRPr="00F20BCF">
              <w:rPr>
                <w:rFonts w:ascii="Arial" w:hAnsi="Arial" w:cs="Arial"/>
                <w:sz w:val="18"/>
                <w:szCs w:val="18"/>
              </w:rPr>
              <w:t>Support Staff</w:t>
            </w:r>
            <w:r w:rsidR="004B17C2">
              <w:rPr>
                <w:rFonts w:ascii="Arial" w:hAnsi="Arial" w:cs="Arial"/>
                <w:sz w:val="18"/>
                <w:szCs w:val="18"/>
              </w:rPr>
              <w:t xml:space="preserve"> hours</w:t>
            </w:r>
          </w:p>
        </w:tc>
        <w:tc>
          <w:tcPr>
            <w:tcW w:w="1187" w:type="dxa"/>
            <w:tcBorders>
              <w:top w:val="single" w:sz="4" w:space="0" w:color="auto"/>
              <w:left w:val="nil"/>
              <w:bottom w:val="single" w:sz="4" w:space="0" w:color="auto"/>
              <w:right w:val="single" w:sz="12" w:space="0" w:color="auto"/>
            </w:tcBorders>
            <w:shd w:val="clear" w:color="000000" w:fill="D9D9D9"/>
            <w:vAlign w:val="center"/>
            <w:hideMark/>
          </w:tcPr>
          <w:p w:rsidR="00142CBC" w:rsidRPr="00F20BCF" w14:paraId="3A73CAF8" w14:textId="77777777">
            <w:pPr>
              <w:jc w:val="center"/>
              <w:rPr>
                <w:rFonts w:ascii="Arial" w:hAnsi="Arial" w:cs="Arial"/>
                <w:sz w:val="18"/>
                <w:szCs w:val="18"/>
              </w:rPr>
            </w:pPr>
            <w:r w:rsidRPr="00F20BCF">
              <w:rPr>
                <w:rFonts w:ascii="Arial" w:hAnsi="Arial" w:cs="Arial"/>
                <w:sz w:val="18"/>
                <w:szCs w:val="18"/>
              </w:rPr>
              <w:t>$45 per hr</w:t>
            </w:r>
          </w:p>
        </w:tc>
        <w:tc>
          <w:tcPr>
            <w:tcW w:w="2694" w:type="dxa"/>
            <w:tcBorders>
              <w:top w:val="single" w:sz="4" w:space="0" w:color="auto"/>
              <w:left w:val="single" w:sz="12" w:space="0" w:color="auto"/>
              <w:bottom w:val="single" w:sz="4" w:space="0" w:color="auto"/>
              <w:right w:val="single" w:sz="4" w:space="0" w:color="auto"/>
            </w:tcBorders>
            <w:shd w:val="clear" w:color="000000" w:fill="D9D9D9"/>
            <w:vAlign w:val="center"/>
            <w:hideMark/>
          </w:tcPr>
          <w:p w:rsidR="00142CBC" w:rsidRPr="00F20BCF" w14:paraId="073E626A" w14:textId="77777777">
            <w:pPr>
              <w:jc w:val="center"/>
              <w:rPr>
                <w:rFonts w:ascii="Arial" w:hAnsi="Arial" w:cs="Arial"/>
                <w:color w:val="000000"/>
                <w:sz w:val="18"/>
                <w:szCs w:val="18"/>
              </w:rPr>
            </w:pPr>
            <w:r w:rsidRPr="00F20BCF">
              <w:rPr>
                <w:rFonts w:ascii="Arial" w:hAnsi="Arial" w:cs="Arial"/>
                <w:color w:val="000000"/>
                <w:sz w:val="18"/>
                <w:szCs w:val="18"/>
              </w:rPr>
              <w:t>Total</w:t>
            </w:r>
          </w:p>
        </w:tc>
      </w:tr>
      <w:tr w14:paraId="1B1FDD0D" w14:textId="77777777" w:rsidTr="004277DB">
        <w:tblPrEx>
          <w:tblW w:w="10214" w:type="dxa"/>
          <w:tblLook w:val="04A0"/>
        </w:tblPrEx>
        <w:trPr>
          <w:trHeight w:val="288"/>
        </w:trPr>
        <w:tc>
          <w:tcPr>
            <w:tcW w:w="2856" w:type="dxa"/>
            <w:tcBorders>
              <w:top w:val="nil"/>
              <w:left w:val="single" w:sz="4" w:space="0" w:color="auto"/>
              <w:bottom w:val="single" w:sz="4" w:space="0" w:color="auto"/>
              <w:right w:val="single" w:sz="4" w:space="0" w:color="auto"/>
            </w:tcBorders>
            <w:shd w:val="clear" w:color="auto" w:fill="auto"/>
            <w:vAlign w:val="center"/>
            <w:hideMark/>
          </w:tcPr>
          <w:p w:rsidR="00142CBC" w:rsidRPr="00F20BCF" w14:paraId="107797AB" w14:textId="74C979E6">
            <w:pPr>
              <w:rPr>
                <w:rFonts w:ascii="Arial" w:hAnsi="Arial" w:cs="Arial"/>
                <w:color w:val="000000"/>
                <w:sz w:val="18"/>
                <w:szCs w:val="18"/>
              </w:rPr>
            </w:pPr>
            <w:r w:rsidRPr="00F20BCF">
              <w:rPr>
                <w:rFonts w:ascii="Arial" w:hAnsi="Arial" w:cs="Arial"/>
                <w:color w:val="000000"/>
                <w:sz w:val="18"/>
                <w:szCs w:val="18"/>
              </w:rPr>
              <w:t>Cyber Grants – Grant</w:t>
            </w:r>
            <w:r w:rsidR="00454E23">
              <w:rPr>
                <w:rFonts w:ascii="Arial" w:hAnsi="Arial" w:cs="Arial"/>
                <w:color w:val="000000"/>
                <w:sz w:val="18"/>
                <w:szCs w:val="18"/>
              </w:rPr>
              <w:t xml:space="preserve"> Application</w:t>
            </w:r>
            <w:r w:rsidRPr="00F20BCF">
              <w:rPr>
                <w:rFonts w:ascii="Arial" w:hAnsi="Arial" w:cs="Arial"/>
                <w:color w:val="000000"/>
                <w:sz w:val="18"/>
                <w:szCs w:val="18"/>
              </w:rPr>
              <w:t>s</w:t>
            </w:r>
          </w:p>
        </w:tc>
        <w:tc>
          <w:tcPr>
            <w:tcW w:w="1279" w:type="dxa"/>
            <w:tcBorders>
              <w:top w:val="nil"/>
              <w:left w:val="nil"/>
              <w:bottom w:val="single" w:sz="4" w:space="0" w:color="auto"/>
              <w:right w:val="single" w:sz="4" w:space="0" w:color="auto"/>
            </w:tcBorders>
            <w:shd w:val="clear" w:color="auto" w:fill="auto"/>
            <w:noWrap/>
            <w:vAlign w:val="center"/>
            <w:hideMark/>
          </w:tcPr>
          <w:p w:rsidR="00142CBC" w:rsidRPr="00F20BCF" w14:paraId="570237E3" w14:textId="1F328B3D">
            <w:pPr>
              <w:jc w:val="right"/>
              <w:rPr>
                <w:rFonts w:ascii="Arial" w:hAnsi="Arial" w:cs="Arial"/>
                <w:color w:val="000000"/>
                <w:sz w:val="18"/>
                <w:szCs w:val="18"/>
              </w:rPr>
            </w:pPr>
            <w:r>
              <w:rPr>
                <w:rFonts w:ascii="Arial" w:hAnsi="Arial" w:cs="Arial"/>
                <w:color w:val="000000"/>
                <w:sz w:val="18"/>
                <w:szCs w:val="18"/>
              </w:rPr>
              <w:t>2</w:t>
            </w:r>
            <w:r w:rsidRPr="00F20BCF">
              <w:rPr>
                <w:rFonts w:ascii="Arial" w:hAnsi="Arial" w:cs="Arial"/>
                <w:color w:val="000000"/>
                <w:sz w:val="18"/>
                <w:szCs w:val="18"/>
              </w:rPr>
              <w:t>00</w:t>
            </w:r>
          </w:p>
        </w:tc>
        <w:tc>
          <w:tcPr>
            <w:tcW w:w="1059" w:type="dxa"/>
            <w:tcBorders>
              <w:top w:val="nil"/>
              <w:left w:val="nil"/>
              <w:bottom w:val="single" w:sz="4" w:space="0" w:color="auto"/>
              <w:right w:val="nil"/>
            </w:tcBorders>
            <w:shd w:val="clear" w:color="auto" w:fill="auto"/>
            <w:noWrap/>
            <w:vAlign w:val="center"/>
            <w:hideMark/>
          </w:tcPr>
          <w:p w:rsidR="00142CBC" w:rsidRPr="00F20BCF" w14:paraId="0B26E539" w14:textId="71146A57">
            <w:pPr>
              <w:jc w:val="right"/>
              <w:rPr>
                <w:rFonts w:ascii="Arial" w:hAnsi="Arial" w:cs="Arial"/>
                <w:color w:val="000000"/>
                <w:sz w:val="18"/>
                <w:szCs w:val="18"/>
              </w:rPr>
            </w:pPr>
            <w:r w:rsidRPr="00F20BCF">
              <w:rPr>
                <w:rFonts w:ascii="Arial" w:hAnsi="Arial" w:cs="Arial"/>
                <w:color w:val="000000"/>
                <w:sz w:val="18"/>
                <w:szCs w:val="18"/>
              </w:rPr>
              <w:t>$</w:t>
            </w:r>
            <w:r w:rsidR="00185624">
              <w:rPr>
                <w:rFonts w:ascii="Arial" w:hAnsi="Arial" w:cs="Arial"/>
                <w:color w:val="000000"/>
                <w:sz w:val="18"/>
                <w:szCs w:val="18"/>
              </w:rPr>
              <w:t>1</w:t>
            </w:r>
            <w:r w:rsidRPr="00F20BCF">
              <w:rPr>
                <w:rFonts w:ascii="Arial" w:hAnsi="Arial" w:cs="Arial"/>
                <w:color w:val="000000"/>
                <w:sz w:val="18"/>
                <w:szCs w:val="18"/>
              </w:rPr>
              <w:t>5</w:t>
            </w:r>
            <w:r w:rsidR="00185624">
              <w:rPr>
                <w:rFonts w:ascii="Arial" w:hAnsi="Arial" w:cs="Arial"/>
                <w:color w:val="000000"/>
                <w:sz w:val="18"/>
                <w:szCs w:val="18"/>
              </w:rPr>
              <w:t>,0</w:t>
            </w:r>
            <w:r w:rsidRPr="00F20BCF">
              <w:rPr>
                <w:rFonts w:ascii="Arial" w:hAnsi="Arial" w:cs="Arial"/>
                <w:color w:val="000000"/>
                <w:sz w:val="18"/>
                <w:szCs w:val="18"/>
              </w:rPr>
              <w:t>00</w:t>
            </w:r>
          </w:p>
        </w:tc>
        <w:tc>
          <w:tcPr>
            <w:tcW w:w="1139"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6E346271" w14:textId="77777777">
            <w:pPr>
              <w:jc w:val="right"/>
              <w:rPr>
                <w:rFonts w:ascii="Arial" w:hAnsi="Arial" w:cs="Arial"/>
                <w:color w:val="000000"/>
                <w:sz w:val="18"/>
                <w:szCs w:val="18"/>
              </w:rPr>
            </w:pPr>
            <w:r w:rsidRPr="00F20BCF">
              <w:rPr>
                <w:rFonts w:ascii="Arial" w:hAnsi="Arial" w:cs="Arial"/>
                <w:color w:val="000000"/>
                <w:sz w:val="18"/>
                <w:szCs w:val="18"/>
              </w:rPr>
              <w:t>400</w:t>
            </w:r>
          </w:p>
        </w:tc>
        <w:tc>
          <w:tcPr>
            <w:tcW w:w="1187" w:type="dxa"/>
            <w:tcBorders>
              <w:top w:val="nil"/>
              <w:left w:val="nil"/>
              <w:bottom w:val="single" w:sz="4" w:space="0" w:color="auto"/>
              <w:right w:val="single" w:sz="12" w:space="0" w:color="auto"/>
            </w:tcBorders>
            <w:shd w:val="clear" w:color="auto" w:fill="auto"/>
            <w:noWrap/>
            <w:vAlign w:val="center"/>
            <w:hideMark/>
          </w:tcPr>
          <w:p w:rsidR="00142CBC" w:rsidRPr="00F20BCF" w14:paraId="6AB185BB" w14:textId="77777777">
            <w:pPr>
              <w:jc w:val="right"/>
              <w:rPr>
                <w:rFonts w:ascii="Arial" w:hAnsi="Arial" w:cs="Arial"/>
                <w:color w:val="000000"/>
                <w:sz w:val="18"/>
                <w:szCs w:val="18"/>
              </w:rPr>
            </w:pPr>
            <w:r w:rsidRPr="00F20BCF">
              <w:rPr>
                <w:rFonts w:ascii="Arial" w:hAnsi="Arial" w:cs="Arial"/>
                <w:color w:val="000000"/>
                <w:sz w:val="18"/>
                <w:szCs w:val="18"/>
              </w:rPr>
              <w:t>$18,000</w:t>
            </w:r>
          </w:p>
        </w:tc>
        <w:tc>
          <w:tcPr>
            <w:tcW w:w="2694"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37643A5D" w14:textId="37407AE0">
            <w:pPr>
              <w:jc w:val="right"/>
              <w:rPr>
                <w:rFonts w:ascii="Arial" w:hAnsi="Arial" w:cs="Arial"/>
                <w:color w:val="000000"/>
                <w:sz w:val="18"/>
                <w:szCs w:val="18"/>
              </w:rPr>
            </w:pPr>
            <w:r w:rsidRPr="00F20BCF">
              <w:rPr>
                <w:rFonts w:ascii="Arial" w:hAnsi="Arial" w:cs="Arial"/>
                <w:color w:val="000000"/>
                <w:sz w:val="18"/>
                <w:szCs w:val="18"/>
              </w:rPr>
              <w:t>$</w:t>
            </w:r>
            <w:r w:rsidR="00490FBF">
              <w:rPr>
                <w:rFonts w:ascii="Arial" w:hAnsi="Arial" w:cs="Arial"/>
                <w:color w:val="000000"/>
                <w:sz w:val="18"/>
                <w:szCs w:val="18"/>
              </w:rPr>
              <w:t>33,000</w:t>
            </w:r>
          </w:p>
        </w:tc>
      </w:tr>
      <w:tr w14:paraId="6A7D6711" w14:textId="77777777" w:rsidTr="004277DB">
        <w:tblPrEx>
          <w:tblW w:w="10214" w:type="dxa"/>
          <w:tblLook w:val="04A0"/>
        </w:tblPrEx>
        <w:trPr>
          <w:trHeight w:val="288"/>
        </w:trPr>
        <w:tc>
          <w:tcPr>
            <w:tcW w:w="2856" w:type="dxa"/>
            <w:tcBorders>
              <w:top w:val="nil"/>
              <w:left w:val="single" w:sz="4" w:space="0" w:color="auto"/>
              <w:bottom w:val="single" w:sz="4" w:space="0" w:color="auto"/>
              <w:right w:val="single" w:sz="4" w:space="0" w:color="auto"/>
            </w:tcBorders>
            <w:shd w:val="clear" w:color="auto" w:fill="auto"/>
            <w:vAlign w:val="center"/>
            <w:hideMark/>
          </w:tcPr>
          <w:p w:rsidR="00142CBC" w:rsidRPr="00F20BCF" w14:paraId="306FF857" w14:textId="3FB6B32D">
            <w:pPr>
              <w:rPr>
                <w:rFonts w:ascii="Arial" w:hAnsi="Arial" w:cs="Arial"/>
                <w:color w:val="000000"/>
                <w:sz w:val="18"/>
                <w:szCs w:val="18"/>
              </w:rPr>
            </w:pPr>
            <w:r>
              <w:rPr>
                <w:rFonts w:ascii="Arial" w:hAnsi="Arial" w:cs="Arial"/>
                <w:color w:val="000000"/>
                <w:sz w:val="18"/>
                <w:szCs w:val="18"/>
              </w:rPr>
              <w:t>Payment Requests</w:t>
            </w:r>
          </w:p>
        </w:tc>
        <w:tc>
          <w:tcPr>
            <w:tcW w:w="1279" w:type="dxa"/>
            <w:tcBorders>
              <w:top w:val="nil"/>
              <w:left w:val="nil"/>
              <w:bottom w:val="single" w:sz="4" w:space="0" w:color="auto"/>
              <w:right w:val="single" w:sz="4" w:space="0" w:color="auto"/>
            </w:tcBorders>
            <w:shd w:val="clear" w:color="auto" w:fill="auto"/>
            <w:noWrap/>
            <w:vAlign w:val="center"/>
            <w:hideMark/>
          </w:tcPr>
          <w:p w:rsidR="00142CBC" w:rsidRPr="00F20BCF" w14:paraId="5296F96C" w14:textId="77777777">
            <w:pPr>
              <w:jc w:val="right"/>
              <w:rPr>
                <w:rFonts w:ascii="Arial" w:hAnsi="Arial" w:cs="Arial"/>
                <w:color w:val="000000"/>
                <w:sz w:val="18"/>
                <w:szCs w:val="18"/>
              </w:rPr>
            </w:pPr>
            <w:r w:rsidRPr="00F20BCF">
              <w:rPr>
                <w:rFonts w:ascii="Arial" w:hAnsi="Arial" w:cs="Arial"/>
                <w:color w:val="000000"/>
                <w:sz w:val="18"/>
                <w:szCs w:val="18"/>
              </w:rPr>
              <w:t>432</w:t>
            </w:r>
          </w:p>
        </w:tc>
        <w:tc>
          <w:tcPr>
            <w:tcW w:w="1059" w:type="dxa"/>
            <w:tcBorders>
              <w:top w:val="nil"/>
              <w:left w:val="nil"/>
              <w:bottom w:val="single" w:sz="4" w:space="0" w:color="auto"/>
              <w:right w:val="nil"/>
            </w:tcBorders>
            <w:shd w:val="clear" w:color="auto" w:fill="auto"/>
            <w:noWrap/>
            <w:vAlign w:val="center"/>
            <w:hideMark/>
          </w:tcPr>
          <w:p w:rsidR="00142CBC" w:rsidRPr="00F20BCF" w14:paraId="04EB7995" w14:textId="77777777">
            <w:pPr>
              <w:jc w:val="right"/>
              <w:rPr>
                <w:rFonts w:ascii="Arial" w:hAnsi="Arial" w:cs="Arial"/>
                <w:color w:val="000000"/>
                <w:sz w:val="18"/>
                <w:szCs w:val="18"/>
              </w:rPr>
            </w:pPr>
            <w:r w:rsidRPr="00F20BCF">
              <w:rPr>
                <w:rFonts w:ascii="Arial" w:hAnsi="Arial" w:cs="Arial"/>
                <w:color w:val="000000"/>
                <w:sz w:val="18"/>
                <w:szCs w:val="18"/>
              </w:rPr>
              <w:t>$32,400</w:t>
            </w:r>
          </w:p>
        </w:tc>
        <w:tc>
          <w:tcPr>
            <w:tcW w:w="1139"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58A3F855" w14:textId="5F0489FB">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single" w:sz="4" w:space="0" w:color="auto"/>
              <w:right w:val="single" w:sz="12" w:space="0" w:color="auto"/>
            </w:tcBorders>
            <w:shd w:val="clear" w:color="auto" w:fill="auto"/>
            <w:noWrap/>
            <w:vAlign w:val="center"/>
            <w:hideMark/>
          </w:tcPr>
          <w:p w:rsidR="00142CBC" w:rsidRPr="00F20BCF" w14:paraId="257ABF5B" w14:textId="4C2E4AB5">
            <w:pPr>
              <w:jc w:val="right"/>
              <w:rPr>
                <w:rFonts w:ascii="Arial" w:hAnsi="Arial" w:cs="Arial"/>
                <w:color w:val="000000"/>
                <w:sz w:val="18"/>
                <w:szCs w:val="18"/>
              </w:rPr>
            </w:pPr>
            <w:r>
              <w:rPr>
                <w:rFonts w:ascii="Arial" w:hAnsi="Arial" w:cs="Arial"/>
                <w:color w:val="000000"/>
                <w:sz w:val="18"/>
                <w:szCs w:val="18"/>
              </w:rPr>
              <w:t>0</w:t>
            </w:r>
          </w:p>
        </w:tc>
        <w:tc>
          <w:tcPr>
            <w:tcW w:w="2694"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710BBDCD" w14:textId="26F4EA81">
            <w:pPr>
              <w:jc w:val="right"/>
              <w:rPr>
                <w:rFonts w:ascii="Arial" w:hAnsi="Arial" w:cs="Arial"/>
                <w:color w:val="000000"/>
                <w:sz w:val="18"/>
                <w:szCs w:val="18"/>
              </w:rPr>
            </w:pPr>
            <w:r w:rsidRPr="00F20BCF">
              <w:rPr>
                <w:rFonts w:ascii="Arial" w:hAnsi="Arial" w:cs="Arial"/>
                <w:color w:val="000000"/>
                <w:sz w:val="18"/>
                <w:szCs w:val="18"/>
              </w:rPr>
              <w:t>$</w:t>
            </w:r>
            <w:r w:rsidR="009616DD">
              <w:rPr>
                <w:rFonts w:ascii="Arial" w:hAnsi="Arial" w:cs="Arial"/>
                <w:color w:val="000000"/>
                <w:sz w:val="18"/>
                <w:szCs w:val="18"/>
              </w:rPr>
              <w:t>32,400</w:t>
            </w:r>
          </w:p>
        </w:tc>
      </w:tr>
      <w:tr w14:paraId="6A5AF636" w14:textId="77777777" w:rsidTr="004277DB">
        <w:tblPrEx>
          <w:tblW w:w="10214" w:type="dxa"/>
          <w:tblLook w:val="04A0"/>
        </w:tblPrEx>
        <w:trPr>
          <w:trHeight w:val="288"/>
        </w:trPr>
        <w:tc>
          <w:tcPr>
            <w:tcW w:w="2856" w:type="dxa"/>
            <w:tcBorders>
              <w:top w:val="nil"/>
              <w:left w:val="single" w:sz="4" w:space="0" w:color="auto"/>
              <w:bottom w:val="single" w:sz="4" w:space="0" w:color="auto"/>
              <w:right w:val="single" w:sz="4" w:space="0" w:color="auto"/>
            </w:tcBorders>
            <w:shd w:val="clear" w:color="auto" w:fill="auto"/>
            <w:vAlign w:val="center"/>
            <w:hideMark/>
          </w:tcPr>
          <w:p w:rsidR="00142CBC" w:rsidRPr="00F20BCF" w14:paraId="67E7F248" w14:textId="1CD52E28">
            <w:pPr>
              <w:rPr>
                <w:rFonts w:ascii="Arial" w:hAnsi="Arial" w:cs="Arial"/>
                <w:color w:val="000000"/>
                <w:sz w:val="18"/>
                <w:szCs w:val="18"/>
              </w:rPr>
            </w:pPr>
            <w:r w:rsidRPr="00F20BCF">
              <w:rPr>
                <w:rFonts w:ascii="Arial" w:hAnsi="Arial" w:cs="Arial"/>
                <w:color w:val="000000"/>
                <w:sz w:val="18"/>
                <w:szCs w:val="18"/>
              </w:rPr>
              <w:t>Extensions</w:t>
            </w:r>
          </w:p>
        </w:tc>
        <w:tc>
          <w:tcPr>
            <w:tcW w:w="1279" w:type="dxa"/>
            <w:tcBorders>
              <w:top w:val="nil"/>
              <w:left w:val="nil"/>
              <w:bottom w:val="single" w:sz="4" w:space="0" w:color="auto"/>
              <w:right w:val="single" w:sz="4" w:space="0" w:color="auto"/>
            </w:tcBorders>
            <w:shd w:val="clear" w:color="auto" w:fill="auto"/>
            <w:noWrap/>
            <w:vAlign w:val="center"/>
            <w:hideMark/>
          </w:tcPr>
          <w:p w:rsidR="00142CBC" w:rsidRPr="00F20BCF" w14:paraId="48469EB4" w14:textId="77777777">
            <w:pPr>
              <w:jc w:val="right"/>
              <w:rPr>
                <w:rFonts w:ascii="Arial" w:hAnsi="Arial" w:cs="Arial"/>
                <w:color w:val="000000"/>
                <w:sz w:val="18"/>
                <w:szCs w:val="18"/>
              </w:rPr>
            </w:pPr>
            <w:r w:rsidRPr="00F20BCF">
              <w:rPr>
                <w:rFonts w:ascii="Arial" w:hAnsi="Arial" w:cs="Arial"/>
                <w:color w:val="000000"/>
                <w:sz w:val="18"/>
                <w:szCs w:val="18"/>
              </w:rPr>
              <w:t>22</w:t>
            </w:r>
          </w:p>
        </w:tc>
        <w:tc>
          <w:tcPr>
            <w:tcW w:w="1059" w:type="dxa"/>
            <w:tcBorders>
              <w:top w:val="nil"/>
              <w:left w:val="nil"/>
              <w:bottom w:val="single" w:sz="4" w:space="0" w:color="auto"/>
              <w:right w:val="nil"/>
            </w:tcBorders>
            <w:shd w:val="clear" w:color="auto" w:fill="auto"/>
            <w:noWrap/>
            <w:vAlign w:val="center"/>
            <w:hideMark/>
          </w:tcPr>
          <w:p w:rsidR="00142CBC" w:rsidRPr="00F20BCF" w14:paraId="58434478" w14:textId="77777777">
            <w:pPr>
              <w:jc w:val="right"/>
              <w:rPr>
                <w:rFonts w:ascii="Arial" w:hAnsi="Arial" w:cs="Arial"/>
                <w:color w:val="000000"/>
                <w:sz w:val="18"/>
                <w:szCs w:val="18"/>
              </w:rPr>
            </w:pPr>
            <w:r w:rsidRPr="00F20BCF">
              <w:rPr>
                <w:rFonts w:ascii="Arial" w:hAnsi="Arial" w:cs="Arial"/>
                <w:color w:val="000000"/>
                <w:sz w:val="18"/>
                <w:szCs w:val="18"/>
              </w:rPr>
              <w:t>$1,650</w:t>
            </w:r>
          </w:p>
        </w:tc>
        <w:tc>
          <w:tcPr>
            <w:tcW w:w="1139"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27A68AB5" w14:textId="39587F76">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single" w:sz="4" w:space="0" w:color="auto"/>
              <w:right w:val="single" w:sz="12" w:space="0" w:color="auto"/>
            </w:tcBorders>
            <w:shd w:val="clear" w:color="auto" w:fill="auto"/>
            <w:noWrap/>
            <w:vAlign w:val="center"/>
            <w:hideMark/>
          </w:tcPr>
          <w:p w:rsidR="00142CBC" w:rsidRPr="00F20BCF" w14:paraId="3B2416CC" w14:textId="131E9DEC">
            <w:pPr>
              <w:jc w:val="right"/>
              <w:rPr>
                <w:rFonts w:ascii="Arial" w:hAnsi="Arial" w:cs="Arial"/>
                <w:color w:val="000000"/>
                <w:sz w:val="18"/>
                <w:szCs w:val="18"/>
              </w:rPr>
            </w:pPr>
            <w:r>
              <w:rPr>
                <w:rFonts w:ascii="Arial" w:hAnsi="Arial" w:cs="Arial"/>
                <w:color w:val="000000"/>
                <w:sz w:val="18"/>
                <w:szCs w:val="18"/>
              </w:rPr>
              <w:t>0</w:t>
            </w:r>
          </w:p>
        </w:tc>
        <w:tc>
          <w:tcPr>
            <w:tcW w:w="2694"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728B702A" w14:textId="189D2839">
            <w:pPr>
              <w:jc w:val="right"/>
              <w:rPr>
                <w:rFonts w:ascii="Arial" w:hAnsi="Arial" w:cs="Arial"/>
                <w:color w:val="000000"/>
                <w:sz w:val="18"/>
                <w:szCs w:val="18"/>
              </w:rPr>
            </w:pPr>
            <w:r w:rsidRPr="00F20BCF">
              <w:rPr>
                <w:rFonts w:ascii="Arial" w:hAnsi="Arial" w:cs="Arial"/>
                <w:color w:val="000000"/>
                <w:sz w:val="18"/>
                <w:szCs w:val="18"/>
              </w:rPr>
              <w:t>$</w:t>
            </w:r>
            <w:r w:rsidR="009616DD">
              <w:rPr>
                <w:rFonts w:ascii="Arial" w:hAnsi="Arial" w:cs="Arial"/>
                <w:color w:val="000000"/>
                <w:sz w:val="18"/>
                <w:szCs w:val="18"/>
              </w:rPr>
              <w:t>1,650</w:t>
            </w:r>
          </w:p>
        </w:tc>
      </w:tr>
      <w:tr w14:paraId="3CCE8F7E" w14:textId="77777777" w:rsidTr="004277DB">
        <w:tblPrEx>
          <w:tblW w:w="10214" w:type="dxa"/>
          <w:tblLook w:val="04A0"/>
        </w:tblPrEx>
        <w:trPr>
          <w:trHeight w:val="288"/>
        </w:trPr>
        <w:tc>
          <w:tcPr>
            <w:tcW w:w="2856" w:type="dxa"/>
            <w:tcBorders>
              <w:top w:val="nil"/>
              <w:left w:val="single" w:sz="4" w:space="0" w:color="auto"/>
              <w:bottom w:val="single" w:sz="4" w:space="0" w:color="auto"/>
              <w:right w:val="single" w:sz="4" w:space="0" w:color="auto"/>
            </w:tcBorders>
            <w:shd w:val="clear" w:color="auto" w:fill="auto"/>
            <w:vAlign w:val="center"/>
            <w:hideMark/>
          </w:tcPr>
          <w:p w:rsidR="00142CBC" w:rsidRPr="00F20BCF" w14:paraId="3EA478AB" w14:textId="2A1A1952">
            <w:pPr>
              <w:rPr>
                <w:rFonts w:ascii="Arial" w:hAnsi="Arial" w:cs="Arial"/>
                <w:color w:val="000000"/>
                <w:sz w:val="18"/>
                <w:szCs w:val="18"/>
              </w:rPr>
            </w:pPr>
            <w:r w:rsidRPr="00F20BCF">
              <w:rPr>
                <w:rFonts w:ascii="Arial" w:hAnsi="Arial" w:cs="Arial"/>
                <w:color w:val="000000"/>
                <w:sz w:val="18"/>
                <w:szCs w:val="18"/>
              </w:rPr>
              <w:t>Cyber Grants – Loan</w:t>
            </w:r>
            <w:r w:rsidR="00454E23">
              <w:rPr>
                <w:rFonts w:ascii="Arial" w:hAnsi="Arial" w:cs="Arial"/>
                <w:color w:val="000000"/>
                <w:sz w:val="18"/>
                <w:szCs w:val="18"/>
              </w:rPr>
              <w:t xml:space="preserve"> Application</w:t>
            </w:r>
            <w:r w:rsidRPr="00F20BCF">
              <w:rPr>
                <w:rFonts w:ascii="Arial" w:hAnsi="Arial" w:cs="Arial"/>
                <w:color w:val="000000"/>
                <w:sz w:val="18"/>
                <w:szCs w:val="18"/>
              </w:rPr>
              <w:t>s</w:t>
            </w:r>
          </w:p>
        </w:tc>
        <w:tc>
          <w:tcPr>
            <w:tcW w:w="1279" w:type="dxa"/>
            <w:tcBorders>
              <w:top w:val="nil"/>
              <w:left w:val="nil"/>
              <w:bottom w:val="single" w:sz="4" w:space="0" w:color="auto"/>
              <w:right w:val="single" w:sz="4" w:space="0" w:color="auto"/>
            </w:tcBorders>
            <w:shd w:val="clear" w:color="auto" w:fill="auto"/>
            <w:noWrap/>
            <w:vAlign w:val="center"/>
            <w:hideMark/>
          </w:tcPr>
          <w:p w:rsidR="00142CBC" w:rsidRPr="00F20BCF" w14:paraId="46B6060C" w14:textId="77777777">
            <w:pPr>
              <w:jc w:val="right"/>
              <w:rPr>
                <w:rFonts w:ascii="Arial" w:hAnsi="Arial" w:cs="Arial"/>
                <w:color w:val="000000"/>
                <w:sz w:val="18"/>
                <w:szCs w:val="18"/>
              </w:rPr>
            </w:pPr>
            <w:r w:rsidRPr="00F20BCF">
              <w:rPr>
                <w:rFonts w:ascii="Arial" w:hAnsi="Arial" w:cs="Arial"/>
                <w:color w:val="000000"/>
                <w:sz w:val="18"/>
                <w:szCs w:val="18"/>
              </w:rPr>
              <w:t>200</w:t>
            </w:r>
          </w:p>
        </w:tc>
        <w:tc>
          <w:tcPr>
            <w:tcW w:w="1059" w:type="dxa"/>
            <w:tcBorders>
              <w:top w:val="nil"/>
              <w:left w:val="nil"/>
              <w:bottom w:val="single" w:sz="4" w:space="0" w:color="auto"/>
              <w:right w:val="nil"/>
            </w:tcBorders>
            <w:shd w:val="clear" w:color="auto" w:fill="auto"/>
            <w:noWrap/>
            <w:vAlign w:val="center"/>
            <w:hideMark/>
          </w:tcPr>
          <w:p w:rsidR="00142CBC" w:rsidRPr="00F20BCF" w14:paraId="5012D09A" w14:textId="77777777">
            <w:pPr>
              <w:jc w:val="right"/>
              <w:rPr>
                <w:rFonts w:ascii="Arial" w:hAnsi="Arial" w:cs="Arial"/>
                <w:color w:val="000000"/>
                <w:sz w:val="18"/>
                <w:szCs w:val="18"/>
              </w:rPr>
            </w:pPr>
            <w:r w:rsidRPr="00F20BCF">
              <w:rPr>
                <w:rFonts w:ascii="Arial" w:hAnsi="Arial" w:cs="Arial"/>
                <w:color w:val="000000"/>
                <w:sz w:val="18"/>
                <w:szCs w:val="18"/>
              </w:rPr>
              <w:t>$15,000</w:t>
            </w:r>
          </w:p>
        </w:tc>
        <w:tc>
          <w:tcPr>
            <w:tcW w:w="1139"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7CD98067" w14:textId="601CE31A">
            <w:pPr>
              <w:jc w:val="right"/>
              <w:rPr>
                <w:rFonts w:ascii="Arial" w:hAnsi="Arial" w:cs="Arial"/>
                <w:color w:val="000000"/>
                <w:sz w:val="18"/>
                <w:szCs w:val="18"/>
              </w:rPr>
            </w:pPr>
            <w:r w:rsidRPr="00F20BCF">
              <w:rPr>
                <w:rFonts w:ascii="Arial" w:hAnsi="Arial" w:cs="Arial"/>
                <w:color w:val="000000"/>
                <w:sz w:val="18"/>
                <w:szCs w:val="18"/>
              </w:rPr>
              <w:t>0</w:t>
            </w:r>
          </w:p>
        </w:tc>
        <w:tc>
          <w:tcPr>
            <w:tcW w:w="1187" w:type="dxa"/>
            <w:tcBorders>
              <w:top w:val="nil"/>
              <w:left w:val="nil"/>
              <w:bottom w:val="single" w:sz="4" w:space="0" w:color="auto"/>
              <w:right w:val="single" w:sz="12" w:space="0" w:color="auto"/>
            </w:tcBorders>
            <w:shd w:val="clear" w:color="auto" w:fill="auto"/>
            <w:noWrap/>
            <w:vAlign w:val="center"/>
            <w:hideMark/>
          </w:tcPr>
          <w:p w:rsidR="00142CBC" w:rsidRPr="00F20BCF" w14:paraId="3F1FF52A" w14:textId="4F4158D3">
            <w:pPr>
              <w:jc w:val="right"/>
              <w:rPr>
                <w:rFonts w:ascii="Arial" w:hAnsi="Arial" w:cs="Arial"/>
                <w:color w:val="000000"/>
                <w:sz w:val="18"/>
                <w:szCs w:val="18"/>
              </w:rPr>
            </w:pPr>
            <w:r>
              <w:rPr>
                <w:rFonts w:ascii="Arial" w:hAnsi="Arial" w:cs="Arial"/>
                <w:color w:val="000000"/>
                <w:sz w:val="18"/>
                <w:szCs w:val="18"/>
              </w:rPr>
              <w:t>0</w:t>
            </w:r>
          </w:p>
        </w:tc>
        <w:tc>
          <w:tcPr>
            <w:tcW w:w="2694"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480D2EF0" w14:textId="18F98493">
            <w:pPr>
              <w:jc w:val="right"/>
              <w:rPr>
                <w:rFonts w:ascii="Arial" w:hAnsi="Arial" w:cs="Arial"/>
                <w:color w:val="000000"/>
                <w:sz w:val="18"/>
                <w:szCs w:val="18"/>
              </w:rPr>
            </w:pPr>
            <w:r w:rsidRPr="00F20BCF">
              <w:rPr>
                <w:rFonts w:ascii="Arial" w:hAnsi="Arial" w:cs="Arial"/>
                <w:color w:val="000000"/>
                <w:sz w:val="18"/>
                <w:szCs w:val="18"/>
              </w:rPr>
              <w:t>$</w:t>
            </w:r>
            <w:r w:rsidR="009616DD">
              <w:rPr>
                <w:rFonts w:ascii="Arial" w:hAnsi="Arial" w:cs="Arial"/>
                <w:color w:val="000000"/>
                <w:sz w:val="18"/>
                <w:szCs w:val="18"/>
              </w:rPr>
              <w:t>15,000</w:t>
            </w:r>
          </w:p>
        </w:tc>
      </w:tr>
      <w:tr w14:paraId="56F7BE4A" w14:textId="77777777" w:rsidTr="004277DB">
        <w:tblPrEx>
          <w:tblW w:w="10214" w:type="dxa"/>
          <w:tblLook w:val="04A0"/>
        </w:tblPrEx>
        <w:trPr>
          <w:trHeight w:val="288"/>
        </w:trPr>
        <w:tc>
          <w:tcPr>
            <w:tcW w:w="2856" w:type="dxa"/>
            <w:tcBorders>
              <w:top w:val="nil"/>
              <w:left w:val="single" w:sz="4" w:space="0" w:color="auto"/>
              <w:bottom w:val="single" w:sz="4" w:space="0" w:color="auto"/>
              <w:right w:val="single" w:sz="4" w:space="0" w:color="auto"/>
            </w:tcBorders>
            <w:shd w:val="clear" w:color="auto" w:fill="auto"/>
            <w:vAlign w:val="center"/>
            <w:hideMark/>
          </w:tcPr>
          <w:p w:rsidR="00142CBC" w:rsidRPr="00F20BCF" w14:paraId="5B63BA9A" w14:textId="77777777">
            <w:pPr>
              <w:rPr>
                <w:rFonts w:ascii="Arial" w:hAnsi="Arial" w:cs="Arial"/>
                <w:color w:val="000000"/>
                <w:sz w:val="18"/>
                <w:szCs w:val="18"/>
              </w:rPr>
            </w:pPr>
            <w:r w:rsidRPr="00F20BCF">
              <w:rPr>
                <w:rFonts w:ascii="Arial" w:hAnsi="Arial" w:cs="Arial"/>
                <w:color w:val="000000"/>
                <w:sz w:val="18"/>
                <w:szCs w:val="18"/>
              </w:rPr>
              <w:t>Loans Documents</w:t>
            </w:r>
          </w:p>
        </w:tc>
        <w:tc>
          <w:tcPr>
            <w:tcW w:w="1279" w:type="dxa"/>
            <w:tcBorders>
              <w:top w:val="nil"/>
              <w:left w:val="nil"/>
              <w:bottom w:val="single" w:sz="4" w:space="0" w:color="auto"/>
              <w:right w:val="single" w:sz="4" w:space="0" w:color="auto"/>
            </w:tcBorders>
            <w:shd w:val="clear" w:color="auto" w:fill="auto"/>
            <w:noWrap/>
            <w:vAlign w:val="center"/>
            <w:hideMark/>
          </w:tcPr>
          <w:p w:rsidR="00142CBC" w:rsidRPr="00F20BCF" w14:paraId="1BFA7A04" w14:textId="77777777">
            <w:pPr>
              <w:jc w:val="right"/>
              <w:rPr>
                <w:rFonts w:ascii="Arial" w:hAnsi="Arial" w:cs="Arial"/>
                <w:color w:val="000000"/>
                <w:sz w:val="18"/>
                <w:szCs w:val="18"/>
              </w:rPr>
            </w:pPr>
            <w:r w:rsidRPr="00F20BCF">
              <w:rPr>
                <w:rFonts w:ascii="Arial" w:hAnsi="Arial" w:cs="Arial"/>
                <w:color w:val="000000"/>
                <w:sz w:val="18"/>
                <w:szCs w:val="18"/>
              </w:rPr>
              <w:t>45</w:t>
            </w:r>
          </w:p>
        </w:tc>
        <w:tc>
          <w:tcPr>
            <w:tcW w:w="1059" w:type="dxa"/>
            <w:tcBorders>
              <w:top w:val="nil"/>
              <w:left w:val="nil"/>
              <w:bottom w:val="single" w:sz="4" w:space="0" w:color="auto"/>
              <w:right w:val="nil"/>
            </w:tcBorders>
            <w:shd w:val="clear" w:color="auto" w:fill="auto"/>
            <w:noWrap/>
            <w:vAlign w:val="center"/>
            <w:hideMark/>
          </w:tcPr>
          <w:p w:rsidR="00142CBC" w:rsidRPr="00F20BCF" w14:paraId="7327BDA6" w14:textId="77777777">
            <w:pPr>
              <w:jc w:val="right"/>
              <w:rPr>
                <w:rFonts w:ascii="Arial" w:hAnsi="Arial" w:cs="Arial"/>
                <w:color w:val="000000"/>
                <w:sz w:val="18"/>
                <w:szCs w:val="18"/>
              </w:rPr>
            </w:pPr>
            <w:r w:rsidRPr="00F20BCF">
              <w:rPr>
                <w:rFonts w:ascii="Arial" w:hAnsi="Arial" w:cs="Arial"/>
                <w:color w:val="000000"/>
                <w:sz w:val="18"/>
                <w:szCs w:val="18"/>
              </w:rPr>
              <w:t>$3,375</w:t>
            </w:r>
          </w:p>
        </w:tc>
        <w:tc>
          <w:tcPr>
            <w:tcW w:w="1139"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56A36D1C" w14:textId="375FC0C9">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single" w:sz="4" w:space="0" w:color="auto"/>
              <w:right w:val="single" w:sz="12" w:space="0" w:color="auto"/>
            </w:tcBorders>
            <w:shd w:val="clear" w:color="auto" w:fill="auto"/>
            <w:noWrap/>
            <w:vAlign w:val="center"/>
            <w:hideMark/>
          </w:tcPr>
          <w:p w:rsidR="00142CBC" w:rsidRPr="00F20BCF" w14:paraId="569DA2E9" w14:textId="6F73C080">
            <w:pPr>
              <w:jc w:val="right"/>
              <w:rPr>
                <w:rFonts w:ascii="Arial" w:hAnsi="Arial" w:cs="Arial"/>
                <w:color w:val="000000"/>
                <w:sz w:val="18"/>
                <w:szCs w:val="18"/>
              </w:rPr>
            </w:pPr>
            <w:r>
              <w:rPr>
                <w:rFonts w:ascii="Arial" w:hAnsi="Arial" w:cs="Arial"/>
                <w:color w:val="000000"/>
                <w:sz w:val="18"/>
                <w:szCs w:val="18"/>
              </w:rPr>
              <w:t>0</w:t>
            </w:r>
          </w:p>
        </w:tc>
        <w:tc>
          <w:tcPr>
            <w:tcW w:w="2694" w:type="dxa"/>
            <w:tcBorders>
              <w:top w:val="nil"/>
              <w:left w:val="single" w:sz="12" w:space="0" w:color="auto"/>
              <w:bottom w:val="single" w:sz="4" w:space="0" w:color="auto"/>
              <w:right w:val="single" w:sz="4" w:space="0" w:color="auto"/>
            </w:tcBorders>
            <w:shd w:val="clear" w:color="auto" w:fill="auto"/>
            <w:noWrap/>
            <w:vAlign w:val="center"/>
            <w:hideMark/>
          </w:tcPr>
          <w:p w:rsidR="00142CBC" w:rsidRPr="00F20BCF" w14:paraId="787FB961" w14:textId="46ACD467">
            <w:pPr>
              <w:jc w:val="right"/>
              <w:rPr>
                <w:rFonts w:ascii="Arial" w:hAnsi="Arial" w:cs="Arial"/>
                <w:color w:val="000000"/>
                <w:sz w:val="18"/>
                <w:szCs w:val="18"/>
              </w:rPr>
            </w:pPr>
            <w:r w:rsidRPr="00F20BCF">
              <w:rPr>
                <w:rFonts w:ascii="Arial" w:hAnsi="Arial" w:cs="Arial"/>
                <w:color w:val="000000"/>
                <w:sz w:val="18"/>
                <w:szCs w:val="18"/>
              </w:rPr>
              <w:t>$</w:t>
            </w:r>
            <w:r w:rsidR="009616DD">
              <w:rPr>
                <w:rFonts w:ascii="Arial" w:hAnsi="Arial" w:cs="Arial"/>
                <w:color w:val="000000"/>
                <w:sz w:val="18"/>
                <w:szCs w:val="18"/>
              </w:rPr>
              <w:t>3,375</w:t>
            </w:r>
          </w:p>
        </w:tc>
      </w:tr>
      <w:tr w14:paraId="29C96230" w14:textId="77777777" w:rsidTr="004277DB">
        <w:tblPrEx>
          <w:tblW w:w="10214" w:type="dxa"/>
          <w:tblLook w:val="04A0"/>
        </w:tblPrEx>
        <w:trPr>
          <w:trHeight w:val="288"/>
        </w:trPr>
        <w:tc>
          <w:tcPr>
            <w:tcW w:w="2856" w:type="dxa"/>
            <w:tcBorders>
              <w:top w:val="nil"/>
              <w:left w:val="single" w:sz="4" w:space="0" w:color="auto"/>
              <w:bottom w:val="single" w:sz="12" w:space="0" w:color="auto"/>
              <w:right w:val="single" w:sz="4" w:space="0" w:color="auto"/>
            </w:tcBorders>
            <w:shd w:val="clear" w:color="auto" w:fill="auto"/>
            <w:vAlign w:val="center"/>
            <w:hideMark/>
          </w:tcPr>
          <w:p w:rsidR="00142CBC" w:rsidRPr="00F20BCF" w14:paraId="794C070E" w14:textId="6F5D4E74">
            <w:pPr>
              <w:rPr>
                <w:rFonts w:ascii="Arial" w:hAnsi="Arial" w:cs="Arial"/>
                <w:color w:val="000000"/>
                <w:sz w:val="18"/>
                <w:szCs w:val="18"/>
              </w:rPr>
            </w:pPr>
            <w:r>
              <w:rPr>
                <w:rFonts w:ascii="Arial" w:hAnsi="Arial" w:cs="Arial"/>
                <w:color w:val="000000"/>
                <w:sz w:val="18"/>
                <w:szCs w:val="18"/>
              </w:rPr>
              <w:t>Performance Reports</w:t>
            </w:r>
          </w:p>
        </w:tc>
        <w:tc>
          <w:tcPr>
            <w:tcW w:w="1279" w:type="dxa"/>
            <w:tcBorders>
              <w:top w:val="nil"/>
              <w:left w:val="nil"/>
              <w:bottom w:val="single" w:sz="12" w:space="0" w:color="auto"/>
              <w:right w:val="single" w:sz="4" w:space="0" w:color="auto"/>
            </w:tcBorders>
            <w:shd w:val="clear" w:color="auto" w:fill="auto"/>
            <w:noWrap/>
            <w:vAlign w:val="center"/>
            <w:hideMark/>
          </w:tcPr>
          <w:p w:rsidR="00142CBC" w:rsidRPr="00F20BCF" w14:paraId="74B78CAF" w14:textId="77777777">
            <w:pPr>
              <w:jc w:val="right"/>
              <w:rPr>
                <w:rFonts w:ascii="Arial" w:hAnsi="Arial" w:cs="Arial"/>
                <w:color w:val="000000"/>
                <w:sz w:val="18"/>
                <w:szCs w:val="18"/>
              </w:rPr>
            </w:pPr>
            <w:r w:rsidRPr="00F20BCF">
              <w:rPr>
                <w:rFonts w:ascii="Arial" w:hAnsi="Arial" w:cs="Arial"/>
                <w:color w:val="000000"/>
                <w:sz w:val="18"/>
                <w:szCs w:val="18"/>
              </w:rPr>
              <w:t>56</w:t>
            </w:r>
          </w:p>
        </w:tc>
        <w:tc>
          <w:tcPr>
            <w:tcW w:w="1059" w:type="dxa"/>
            <w:tcBorders>
              <w:top w:val="nil"/>
              <w:left w:val="nil"/>
              <w:bottom w:val="single" w:sz="12" w:space="0" w:color="auto"/>
              <w:right w:val="nil"/>
            </w:tcBorders>
            <w:shd w:val="clear" w:color="auto" w:fill="auto"/>
            <w:noWrap/>
            <w:vAlign w:val="center"/>
            <w:hideMark/>
          </w:tcPr>
          <w:p w:rsidR="00142CBC" w:rsidRPr="00F20BCF" w14:paraId="409D054B" w14:textId="77777777">
            <w:pPr>
              <w:jc w:val="right"/>
              <w:rPr>
                <w:rFonts w:ascii="Arial" w:hAnsi="Arial" w:cs="Arial"/>
                <w:color w:val="000000"/>
                <w:sz w:val="18"/>
                <w:szCs w:val="18"/>
              </w:rPr>
            </w:pPr>
            <w:r w:rsidRPr="00F20BCF">
              <w:rPr>
                <w:rFonts w:ascii="Arial" w:hAnsi="Arial" w:cs="Arial"/>
                <w:color w:val="000000"/>
                <w:sz w:val="18"/>
                <w:szCs w:val="18"/>
              </w:rPr>
              <w:t>$4,200</w:t>
            </w:r>
          </w:p>
        </w:tc>
        <w:tc>
          <w:tcPr>
            <w:tcW w:w="1139" w:type="dxa"/>
            <w:tcBorders>
              <w:top w:val="nil"/>
              <w:left w:val="single" w:sz="12" w:space="0" w:color="auto"/>
              <w:bottom w:val="single" w:sz="12" w:space="0" w:color="auto"/>
              <w:right w:val="single" w:sz="4" w:space="0" w:color="auto"/>
            </w:tcBorders>
            <w:shd w:val="clear" w:color="auto" w:fill="auto"/>
            <w:noWrap/>
            <w:vAlign w:val="center"/>
            <w:hideMark/>
          </w:tcPr>
          <w:p w:rsidR="00142CBC" w:rsidRPr="00F20BCF" w14:paraId="62E0E17D" w14:textId="6997AC94">
            <w:pPr>
              <w:jc w:val="right"/>
              <w:rPr>
                <w:rFonts w:ascii="Arial" w:hAnsi="Arial" w:cs="Arial"/>
                <w:color w:val="000000"/>
                <w:sz w:val="18"/>
                <w:szCs w:val="18"/>
              </w:rPr>
            </w:pPr>
            <w:r w:rsidRPr="00F20BCF">
              <w:rPr>
                <w:rFonts w:ascii="Arial" w:hAnsi="Arial" w:cs="Arial"/>
                <w:color w:val="000000"/>
                <w:sz w:val="18"/>
                <w:szCs w:val="18"/>
              </w:rPr>
              <w:t>0</w:t>
            </w:r>
          </w:p>
        </w:tc>
        <w:tc>
          <w:tcPr>
            <w:tcW w:w="1187" w:type="dxa"/>
            <w:tcBorders>
              <w:top w:val="nil"/>
              <w:left w:val="nil"/>
              <w:bottom w:val="single" w:sz="12" w:space="0" w:color="auto"/>
              <w:right w:val="single" w:sz="12" w:space="0" w:color="auto"/>
            </w:tcBorders>
            <w:shd w:val="clear" w:color="auto" w:fill="auto"/>
            <w:noWrap/>
            <w:vAlign w:val="center"/>
            <w:hideMark/>
          </w:tcPr>
          <w:p w:rsidR="00142CBC" w:rsidRPr="00F20BCF" w14:paraId="6837710B" w14:textId="7AC48E17">
            <w:pPr>
              <w:jc w:val="right"/>
              <w:rPr>
                <w:rFonts w:ascii="Arial" w:hAnsi="Arial" w:cs="Arial"/>
                <w:color w:val="000000"/>
                <w:sz w:val="18"/>
                <w:szCs w:val="18"/>
              </w:rPr>
            </w:pPr>
            <w:r w:rsidRPr="00F20BCF">
              <w:rPr>
                <w:rFonts w:ascii="Arial" w:hAnsi="Arial" w:cs="Arial"/>
                <w:color w:val="000000"/>
                <w:sz w:val="18"/>
                <w:szCs w:val="18"/>
              </w:rPr>
              <w:t>$</w:t>
            </w:r>
            <w:r w:rsidR="009616DD">
              <w:rPr>
                <w:rFonts w:ascii="Arial" w:hAnsi="Arial" w:cs="Arial"/>
                <w:color w:val="000000"/>
                <w:sz w:val="18"/>
                <w:szCs w:val="18"/>
              </w:rPr>
              <w:t>0</w:t>
            </w:r>
          </w:p>
        </w:tc>
        <w:tc>
          <w:tcPr>
            <w:tcW w:w="2694" w:type="dxa"/>
            <w:tcBorders>
              <w:top w:val="nil"/>
              <w:left w:val="single" w:sz="12" w:space="0" w:color="auto"/>
              <w:bottom w:val="single" w:sz="8" w:space="0" w:color="auto"/>
              <w:right w:val="single" w:sz="4" w:space="0" w:color="auto"/>
            </w:tcBorders>
            <w:shd w:val="clear" w:color="auto" w:fill="auto"/>
            <w:noWrap/>
            <w:vAlign w:val="center"/>
            <w:hideMark/>
          </w:tcPr>
          <w:p w:rsidR="00142CBC" w:rsidRPr="00F20BCF" w14:paraId="31F89DC5" w14:textId="618C10E0">
            <w:pPr>
              <w:jc w:val="right"/>
              <w:rPr>
                <w:rFonts w:ascii="Arial" w:hAnsi="Arial" w:cs="Arial"/>
                <w:color w:val="000000"/>
                <w:sz w:val="18"/>
                <w:szCs w:val="18"/>
              </w:rPr>
            </w:pPr>
            <w:r w:rsidRPr="00F20BCF">
              <w:rPr>
                <w:rFonts w:ascii="Arial" w:hAnsi="Arial" w:cs="Arial"/>
                <w:color w:val="000000"/>
                <w:sz w:val="18"/>
                <w:szCs w:val="18"/>
              </w:rPr>
              <w:t>$</w:t>
            </w:r>
            <w:r w:rsidR="009616DD">
              <w:rPr>
                <w:rFonts w:ascii="Arial" w:hAnsi="Arial" w:cs="Arial"/>
                <w:color w:val="000000"/>
                <w:sz w:val="18"/>
                <w:szCs w:val="18"/>
              </w:rPr>
              <w:t>4,200</w:t>
            </w:r>
          </w:p>
        </w:tc>
      </w:tr>
      <w:tr w14:paraId="5CA784CD" w14:textId="77777777" w:rsidTr="004277DB">
        <w:tblPrEx>
          <w:tblW w:w="10214" w:type="dxa"/>
          <w:tblLook w:val="04A0"/>
        </w:tblPrEx>
        <w:trPr>
          <w:trHeight w:val="288"/>
        </w:trPr>
        <w:tc>
          <w:tcPr>
            <w:tcW w:w="7520" w:type="dxa"/>
            <w:gridSpan w:val="5"/>
            <w:tcBorders>
              <w:top w:val="single" w:sz="12" w:space="0" w:color="auto"/>
              <w:left w:val="single" w:sz="4" w:space="0" w:color="auto"/>
              <w:bottom w:val="single" w:sz="4" w:space="0" w:color="auto"/>
              <w:right w:val="single" w:sz="12" w:space="0" w:color="auto"/>
            </w:tcBorders>
            <w:shd w:val="clear" w:color="auto" w:fill="auto"/>
            <w:vAlign w:val="center"/>
            <w:hideMark/>
          </w:tcPr>
          <w:p w:rsidR="00142CBC" w:rsidRPr="00F20BCF" w14:paraId="2DC89A30" w14:textId="77777777">
            <w:pPr>
              <w:jc w:val="right"/>
              <w:rPr>
                <w:rFonts w:ascii="Arial" w:hAnsi="Arial" w:cs="Arial"/>
                <w:color w:val="000000"/>
                <w:sz w:val="18"/>
                <w:szCs w:val="18"/>
              </w:rPr>
            </w:pPr>
            <w:r w:rsidRPr="00F20BCF">
              <w:rPr>
                <w:rFonts w:ascii="Arial" w:hAnsi="Arial" w:cs="Arial"/>
                <w:color w:val="000000"/>
                <w:sz w:val="18"/>
                <w:szCs w:val="18"/>
              </w:rPr>
              <w:t>Federal Labor Cost</w:t>
            </w:r>
          </w:p>
        </w:tc>
        <w:tc>
          <w:tcPr>
            <w:tcW w:w="269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142CBC" w:rsidRPr="00F20BCF" w14:paraId="03CFF99C" w14:textId="4D5781C1">
            <w:pPr>
              <w:jc w:val="right"/>
              <w:rPr>
                <w:rFonts w:ascii="Arial" w:hAnsi="Arial" w:cs="Arial"/>
                <w:color w:val="000000"/>
                <w:sz w:val="18"/>
                <w:szCs w:val="18"/>
              </w:rPr>
            </w:pPr>
            <w:r w:rsidRPr="00F20BCF">
              <w:rPr>
                <w:rFonts w:ascii="Arial" w:hAnsi="Arial" w:cs="Arial"/>
                <w:color w:val="000000"/>
                <w:sz w:val="18"/>
                <w:szCs w:val="18"/>
              </w:rPr>
              <w:t>$</w:t>
            </w:r>
            <w:r w:rsidR="00185624">
              <w:rPr>
                <w:rFonts w:ascii="Arial" w:hAnsi="Arial" w:cs="Arial"/>
                <w:color w:val="000000"/>
                <w:sz w:val="18"/>
                <w:szCs w:val="18"/>
              </w:rPr>
              <w:t>89,625</w:t>
            </w:r>
          </w:p>
        </w:tc>
      </w:tr>
      <w:tr w14:paraId="1BA06D96" w14:textId="77777777" w:rsidTr="004277DB">
        <w:tblPrEx>
          <w:tblW w:w="10214" w:type="dxa"/>
          <w:tblLook w:val="04A0"/>
        </w:tblPrEx>
        <w:trPr>
          <w:trHeight w:val="288"/>
        </w:trPr>
        <w:tc>
          <w:tcPr>
            <w:tcW w:w="7520" w:type="dxa"/>
            <w:gridSpan w:val="5"/>
            <w:tcBorders>
              <w:top w:val="single" w:sz="4" w:space="0" w:color="auto"/>
              <w:left w:val="single" w:sz="4" w:space="0" w:color="auto"/>
              <w:bottom w:val="nil"/>
              <w:right w:val="single" w:sz="12" w:space="0" w:color="auto"/>
            </w:tcBorders>
            <w:shd w:val="clear" w:color="auto" w:fill="auto"/>
            <w:noWrap/>
            <w:vAlign w:val="center"/>
            <w:hideMark/>
          </w:tcPr>
          <w:p w:rsidR="00142CBC" w:rsidRPr="00F20BCF" w14:paraId="219E8FFB" w14:textId="77777777">
            <w:pPr>
              <w:jc w:val="right"/>
              <w:rPr>
                <w:rFonts w:ascii="Arial" w:hAnsi="Arial" w:cs="Arial"/>
                <w:color w:val="000000"/>
                <w:sz w:val="18"/>
                <w:szCs w:val="18"/>
              </w:rPr>
            </w:pPr>
            <w:r w:rsidRPr="00F20BCF">
              <w:rPr>
                <w:rFonts w:ascii="Arial" w:hAnsi="Arial" w:cs="Arial"/>
                <w:color w:val="000000"/>
                <w:sz w:val="18"/>
                <w:szCs w:val="18"/>
              </w:rPr>
              <w:t>Annual maintenance and licensing of Cyber Grant system</w:t>
            </w:r>
          </w:p>
        </w:tc>
        <w:tc>
          <w:tcPr>
            <w:tcW w:w="2694" w:type="dxa"/>
            <w:tcBorders>
              <w:top w:val="nil"/>
              <w:left w:val="single" w:sz="12" w:space="0" w:color="auto"/>
              <w:bottom w:val="nil"/>
              <w:right w:val="single" w:sz="4" w:space="0" w:color="auto"/>
            </w:tcBorders>
            <w:shd w:val="clear" w:color="auto" w:fill="auto"/>
            <w:noWrap/>
            <w:vAlign w:val="center"/>
            <w:hideMark/>
          </w:tcPr>
          <w:p w:rsidR="00142CBC" w:rsidRPr="00F20BCF" w14:paraId="5B064C0D" w14:textId="77777777">
            <w:pPr>
              <w:jc w:val="right"/>
              <w:rPr>
                <w:rFonts w:ascii="Arial" w:hAnsi="Arial" w:cs="Arial"/>
                <w:color w:val="000000"/>
                <w:sz w:val="18"/>
                <w:szCs w:val="18"/>
              </w:rPr>
            </w:pPr>
            <w:r w:rsidRPr="00F20BCF">
              <w:rPr>
                <w:rFonts w:ascii="Arial" w:hAnsi="Arial" w:cs="Arial"/>
                <w:color w:val="000000"/>
                <w:sz w:val="18"/>
                <w:szCs w:val="18"/>
              </w:rPr>
              <w:t>$35,912</w:t>
            </w:r>
          </w:p>
        </w:tc>
      </w:tr>
      <w:tr w14:paraId="7DA8C3FF" w14:textId="77777777" w:rsidTr="004277DB">
        <w:tblPrEx>
          <w:tblW w:w="10214" w:type="dxa"/>
          <w:tblLook w:val="04A0"/>
        </w:tblPrEx>
        <w:trPr>
          <w:trHeight w:val="288"/>
        </w:trPr>
        <w:tc>
          <w:tcPr>
            <w:tcW w:w="7520" w:type="dxa"/>
            <w:gridSpan w:val="5"/>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142CBC" w:rsidRPr="00F20BCF" w14:paraId="7498C551" w14:textId="77777777">
            <w:pPr>
              <w:jc w:val="right"/>
              <w:rPr>
                <w:rFonts w:ascii="Arial" w:hAnsi="Arial" w:cs="Arial"/>
                <w:color w:val="000000"/>
                <w:sz w:val="18"/>
                <w:szCs w:val="18"/>
              </w:rPr>
            </w:pPr>
            <w:r w:rsidRPr="00F20BCF">
              <w:rPr>
                <w:rFonts w:ascii="Arial" w:hAnsi="Arial" w:cs="Arial"/>
                <w:color w:val="000000"/>
                <w:sz w:val="18"/>
                <w:szCs w:val="18"/>
              </w:rPr>
              <w:t>Total Cost to the Federal Government</w:t>
            </w:r>
          </w:p>
        </w:tc>
        <w:tc>
          <w:tcPr>
            <w:tcW w:w="2694" w:type="dxa"/>
            <w:tcBorders>
              <w:top w:val="single" w:sz="8" w:space="0" w:color="auto"/>
              <w:left w:val="single" w:sz="12" w:space="0" w:color="auto"/>
              <w:bottom w:val="single" w:sz="4" w:space="0" w:color="auto"/>
              <w:right w:val="single" w:sz="4" w:space="0" w:color="auto"/>
            </w:tcBorders>
            <w:shd w:val="clear" w:color="auto" w:fill="auto"/>
            <w:noWrap/>
            <w:vAlign w:val="center"/>
            <w:hideMark/>
          </w:tcPr>
          <w:p w:rsidR="00142CBC" w:rsidRPr="00F20BCF" w14:paraId="23D6AC9D" w14:textId="42CED6CF">
            <w:pPr>
              <w:jc w:val="right"/>
              <w:rPr>
                <w:rFonts w:ascii="Arial" w:hAnsi="Arial" w:cs="Arial"/>
                <w:color w:val="000000"/>
                <w:sz w:val="18"/>
                <w:szCs w:val="18"/>
              </w:rPr>
            </w:pPr>
            <w:r w:rsidRPr="00F20BCF">
              <w:rPr>
                <w:rFonts w:ascii="Arial" w:hAnsi="Arial" w:cs="Arial"/>
                <w:color w:val="000000"/>
                <w:sz w:val="18"/>
                <w:szCs w:val="18"/>
              </w:rPr>
              <w:t>$</w:t>
            </w:r>
            <w:r w:rsidRPr="00F20BCF" w:rsidR="00185624">
              <w:rPr>
                <w:rFonts w:ascii="Arial" w:hAnsi="Arial" w:cs="Arial"/>
                <w:color w:val="000000"/>
                <w:sz w:val="18"/>
                <w:szCs w:val="18"/>
              </w:rPr>
              <w:t>1</w:t>
            </w:r>
            <w:r w:rsidR="00185624">
              <w:rPr>
                <w:rFonts w:ascii="Arial" w:hAnsi="Arial" w:cs="Arial"/>
                <w:color w:val="000000"/>
                <w:sz w:val="18"/>
                <w:szCs w:val="18"/>
              </w:rPr>
              <w:t>25</w:t>
            </w:r>
            <w:r w:rsidRPr="00F20BCF">
              <w:rPr>
                <w:rFonts w:ascii="Arial" w:hAnsi="Arial" w:cs="Arial"/>
                <w:color w:val="000000"/>
                <w:sz w:val="18"/>
                <w:szCs w:val="18"/>
              </w:rPr>
              <w:t>,</w:t>
            </w:r>
            <w:r w:rsidR="00185624">
              <w:rPr>
                <w:rFonts w:ascii="Arial" w:hAnsi="Arial" w:cs="Arial"/>
                <w:color w:val="000000"/>
                <w:sz w:val="18"/>
                <w:szCs w:val="18"/>
              </w:rPr>
              <w:t>53</w:t>
            </w:r>
            <w:r w:rsidRPr="00F20BCF">
              <w:rPr>
                <w:rFonts w:ascii="Arial" w:hAnsi="Arial" w:cs="Arial"/>
                <w:color w:val="000000"/>
                <w:sz w:val="18"/>
                <w:szCs w:val="18"/>
              </w:rPr>
              <w:t>7</w:t>
            </w:r>
          </w:p>
        </w:tc>
      </w:tr>
    </w:tbl>
    <w:p w:rsidR="00640F01" w14:paraId="4F923E6F" w14:textId="55562DC0">
      <w:pPr>
        <w:rPr>
          <w:b/>
        </w:rPr>
      </w:pPr>
    </w:p>
    <w:p w:rsidR="004D526B" w:rsidRPr="004F53AD" w:rsidP="004F53AD" w14:paraId="1317222E" w14:textId="6625F7FD">
      <w:pPr>
        <w:rPr>
          <w:b/>
        </w:rPr>
      </w:pPr>
      <w:r>
        <w:rPr>
          <w:b/>
        </w:rPr>
        <w:t>15.</w:t>
      </w:r>
      <w:r>
        <w:rPr>
          <w:b/>
        </w:rPr>
        <w:tab/>
        <w:t xml:space="preserve">Reason for change </w:t>
      </w:r>
      <w:r w:rsidRPr="004F53AD">
        <w:rPr>
          <w:b/>
        </w:rPr>
        <w:t xml:space="preserve">in </w:t>
      </w:r>
      <w:r>
        <w:rPr>
          <w:b/>
        </w:rPr>
        <w:t>b</w:t>
      </w:r>
      <w:r w:rsidRPr="004F53AD">
        <w:rPr>
          <w:b/>
        </w:rPr>
        <w:t>urden</w:t>
      </w:r>
      <w:r w:rsidR="00FB6DD9">
        <w:rPr>
          <w:b/>
        </w:rPr>
        <w:t>.</w:t>
      </w:r>
    </w:p>
    <w:p w:rsidR="00FB6DD9" w:rsidP="00992B7A" w14:paraId="5B81E58B" w14:textId="77777777">
      <w:pPr>
        <w:ind w:left="720" w:hanging="720"/>
      </w:pPr>
    </w:p>
    <w:p w:rsidR="00E77627" w:rsidP="0046564C" w14:paraId="0B030ABD" w14:textId="77777777">
      <w:pPr>
        <w:ind w:left="720" w:hanging="720"/>
      </w:pPr>
      <w:r>
        <w:tab/>
      </w:r>
      <w:r w:rsidR="0046564C">
        <w:t>Based on the previous application cycle, adjustments have been made to estimates to reflect current information collection activity</w:t>
      </w:r>
      <w:r w:rsidR="00961F6E">
        <w:t>.</w:t>
      </w:r>
      <w:r w:rsidR="001711CC">
        <w:t xml:space="preserve">  </w:t>
      </w:r>
    </w:p>
    <w:p w:rsidR="00E77627" w:rsidP="0046564C" w14:paraId="68FE3FC2" w14:textId="77777777">
      <w:pPr>
        <w:ind w:left="720" w:hanging="720"/>
      </w:pPr>
    </w:p>
    <w:p w:rsidR="0046564C" w:rsidP="00E77627" w14:paraId="69ED8F30" w14:textId="73A52687">
      <w:pPr>
        <w:ind w:left="720"/>
      </w:pPr>
      <w:r>
        <w:t xml:space="preserve">The NCUA made minor changes to the current reporting and recordkeeping requirements.  The </w:t>
      </w:r>
      <w:r w:rsidR="00192093">
        <w:t>changes</w:t>
      </w:r>
      <w:r>
        <w:t xml:space="preserve"> ha</w:t>
      </w:r>
      <w:r w:rsidR="00192093">
        <w:t>ve</w:t>
      </w:r>
      <w:r>
        <w:t xml:space="preserve"> little impact to applicants/awardees </w:t>
      </w:r>
      <w:r w:rsidR="00E77627">
        <w:t>and the</w:t>
      </w:r>
      <w:r w:rsidR="001711CC">
        <w:t xml:space="preserve"> total annual burden </w:t>
      </w:r>
      <w:r w:rsidR="00E77627">
        <w:t xml:space="preserve">will </w:t>
      </w:r>
      <w:r w:rsidR="001711CC">
        <w:t>decrease</w:t>
      </w:r>
      <w:r w:rsidR="00E77627">
        <w:t xml:space="preserve"> from </w:t>
      </w:r>
      <w:r w:rsidR="009E26AF">
        <w:t xml:space="preserve">872 total burden hours to 787 burden hours. </w:t>
      </w:r>
    </w:p>
    <w:p w:rsidR="0046564C" w:rsidP="00992B7A" w14:paraId="26B16B68" w14:textId="77777777">
      <w:pPr>
        <w:ind w:left="720" w:hanging="720"/>
      </w:pPr>
    </w:p>
    <w:p w:rsidR="004D526B" w:rsidRPr="004F53AD" w:rsidP="004F53AD" w14:paraId="18CE65D8" w14:textId="2EC38FA2">
      <w:pPr>
        <w:rPr>
          <w:b/>
        </w:rPr>
      </w:pPr>
      <w:r>
        <w:rPr>
          <w:b/>
        </w:rPr>
        <w:t>16.</w:t>
      </w:r>
      <w:r>
        <w:rPr>
          <w:b/>
        </w:rPr>
        <w:tab/>
      </w:r>
      <w:r w:rsidR="00FB6DD9">
        <w:rPr>
          <w:b/>
        </w:rPr>
        <w:t>Information collection planned for statistical p</w:t>
      </w:r>
      <w:r w:rsidRPr="00F94991" w:rsidR="00FB6DD9">
        <w:rPr>
          <w:b/>
        </w:rPr>
        <w:t>urposes</w:t>
      </w:r>
      <w:r w:rsidR="00FB6DD9">
        <w:rPr>
          <w:b/>
        </w:rPr>
        <w:t>.</w:t>
      </w:r>
    </w:p>
    <w:p w:rsidR="00FB6DD9" w:rsidP="00341153" w14:paraId="44C68A84" w14:textId="77777777">
      <w:pPr>
        <w:suppressAutoHyphens/>
        <w:ind w:left="720" w:hanging="630"/>
      </w:pPr>
    </w:p>
    <w:p w:rsidR="007E08AE" w:rsidRPr="0013323E" w:rsidP="00341153" w14:paraId="62F095D9" w14:textId="71116E6F">
      <w:pPr>
        <w:suppressAutoHyphens/>
        <w:ind w:left="720" w:hanging="630"/>
      </w:pPr>
      <w:r w:rsidRPr="0013323E">
        <w:tab/>
      </w:r>
      <w:r w:rsidRPr="0013323E" w:rsidR="00391D1B">
        <w:t xml:space="preserve">This information is not used for statistical purposes.  </w:t>
      </w:r>
      <w:r w:rsidRPr="0013323E">
        <w:t xml:space="preserve">NCUA </w:t>
      </w:r>
      <w:r w:rsidRPr="0013323E" w:rsidR="00391D1B">
        <w:t>only</w:t>
      </w:r>
      <w:r w:rsidRPr="0013323E">
        <w:t xml:space="preserve"> publishes summary information about its CDRLF loan </w:t>
      </w:r>
      <w:r w:rsidRPr="0013323E" w:rsidR="005A3822">
        <w:t xml:space="preserve">and grant </w:t>
      </w:r>
      <w:r w:rsidRPr="0013323E">
        <w:t xml:space="preserve">program on its website, including the identity and initial loan </w:t>
      </w:r>
      <w:r w:rsidRPr="0013323E" w:rsidR="00391D1B">
        <w:t xml:space="preserve">and grant </w:t>
      </w:r>
      <w:r w:rsidRPr="0013323E">
        <w:t xml:space="preserve">amounts approved for various credit union borrowers.  </w:t>
      </w:r>
    </w:p>
    <w:p w:rsidR="004D526B" w:rsidP="00992B7A" w14:paraId="42B19720" w14:textId="77777777">
      <w:pPr>
        <w:suppressAutoHyphens/>
        <w:ind w:left="720" w:hanging="720"/>
      </w:pPr>
    </w:p>
    <w:p w:rsidR="004F53AD" w:rsidRPr="004F53AD" w:rsidP="00992B7A" w14:paraId="31FF72AE" w14:textId="77777777">
      <w:pPr>
        <w:suppressAutoHyphens/>
        <w:ind w:left="720" w:hanging="720"/>
        <w:rPr>
          <w:b/>
        </w:rPr>
      </w:pPr>
      <w:r w:rsidRPr="004F53AD">
        <w:rPr>
          <w:b/>
        </w:rPr>
        <w:t>17.</w:t>
      </w:r>
      <w:r w:rsidRPr="004F53AD">
        <w:rPr>
          <w:b/>
        </w:rPr>
        <w:tab/>
        <w:t>Non-display of the expiration date of the OMB control number</w:t>
      </w:r>
    </w:p>
    <w:p w:rsidR="00FB6DD9" w:rsidP="00001543" w14:paraId="7EB62B5C" w14:textId="77777777">
      <w:pPr>
        <w:ind w:left="720"/>
      </w:pPr>
    </w:p>
    <w:p w:rsidR="00001543" w:rsidP="00001543" w14:paraId="04ECFF23" w14:textId="10393BC2">
      <w:pPr>
        <w:ind w:left="720"/>
      </w:pPr>
      <w:r>
        <w:t xml:space="preserve">The display of the </w:t>
      </w:r>
      <w:r w:rsidRPr="0013323E" w:rsidR="00103316">
        <w:t xml:space="preserve">expiration date on the electronic version of the form </w:t>
      </w:r>
      <w:r>
        <w:t>would cause</w:t>
      </w:r>
      <w:r w:rsidRPr="0013323E" w:rsidR="00103316">
        <w:t xml:space="preserve"> design and IT project scheduling </w:t>
      </w:r>
      <w:r w:rsidR="007C04F1">
        <w:t>concerns</w:t>
      </w:r>
      <w:r w:rsidRPr="0013323E" w:rsidR="00103316">
        <w:t xml:space="preserve">.  </w:t>
      </w:r>
      <w:r w:rsidR="00F46D16">
        <w:t>Non-display is requested</w:t>
      </w:r>
      <w:r>
        <w:t>.</w:t>
      </w:r>
    </w:p>
    <w:p w:rsidR="004D526B" w:rsidRPr="0013323E" w:rsidP="00992B7A" w14:paraId="2275296D" w14:textId="77777777">
      <w:pPr>
        <w:suppressAutoHyphens/>
        <w:ind w:left="720" w:hanging="720"/>
      </w:pPr>
    </w:p>
    <w:p w:rsidR="004D526B" w:rsidRPr="004F53AD" w:rsidP="004F53AD" w14:paraId="03C3109F" w14:textId="1DF5C253">
      <w:pPr>
        <w:rPr>
          <w:b/>
        </w:rPr>
      </w:pPr>
      <w:r>
        <w:rPr>
          <w:b/>
        </w:rPr>
        <w:t>18.</w:t>
      </w:r>
      <w:r>
        <w:rPr>
          <w:b/>
        </w:rPr>
        <w:tab/>
      </w:r>
      <w:r w:rsidRPr="004F53AD">
        <w:rPr>
          <w:b/>
        </w:rPr>
        <w:t>Exceptions to Certification for Paperwork Reduction Act Submissions</w:t>
      </w:r>
      <w:r w:rsidR="00A1023D">
        <w:rPr>
          <w:b/>
        </w:rPr>
        <w:t>.</w:t>
      </w:r>
    </w:p>
    <w:p w:rsidR="00FB6DD9" w:rsidP="00992B7A" w14:paraId="3A97E7F8" w14:textId="77777777">
      <w:pPr>
        <w:suppressAutoHyphens/>
        <w:ind w:left="720" w:hanging="720"/>
      </w:pPr>
    </w:p>
    <w:p w:rsidR="004D526B" w:rsidRPr="0013323E" w:rsidP="00992B7A" w14:paraId="479F3063" w14:textId="41998BE0">
      <w:pPr>
        <w:suppressAutoHyphens/>
        <w:ind w:left="720" w:hanging="720"/>
      </w:pPr>
      <w:r w:rsidRPr="0013323E">
        <w:tab/>
        <w:t>This collection complies with the requirements in 5 CFR 1320.9.</w:t>
      </w:r>
    </w:p>
    <w:p w:rsidR="004D526B" w:rsidRPr="0013323E" w:rsidP="00992B7A" w14:paraId="41102799" w14:textId="77777777">
      <w:pPr>
        <w:suppressAutoHyphens/>
        <w:ind w:left="720" w:hanging="720"/>
      </w:pPr>
    </w:p>
    <w:p w:rsidR="004D526B" w:rsidRPr="0013323E" w:rsidP="00992B7A" w14:paraId="6045A03E" w14:textId="77777777">
      <w:pPr>
        <w:pStyle w:val="ListParagraph"/>
        <w:numPr>
          <w:ilvl w:val="0"/>
          <w:numId w:val="7"/>
        </w:numPr>
        <w:suppressAutoHyphens/>
        <w:ind w:left="720" w:hanging="720"/>
        <w:rPr>
          <w:b/>
          <w:caps/>
        </w:rPr>
      </w:pPr>
      <w:r w:rsidRPr="0013323E">
        <w:rPr>
          <w:b/>
          <w:caps/>
        </w:rPr>
        <w:t>Collections of Information Employing Statistical Methods</w:t>
      </w:r>
    </w:p>
    <w:p w:rsidR="00FB6DD9" w:rsidP="00992B7A" w14:paraId="7BC47F40" w14:textId="77777777">
      <w:pPr>
        <w:suppressAutoHyphens/>
        <w:ind w:left="720" w:hanging="720"/>
      </w:pPr>
    </w:p>
    <w:p w:rsidR="004D526B" w:rsidP="00992B7A" w14:paraId="1D61A641" w14:textId="03D77587">
      <w:pPr>
        <w:suppressAutoHyphens/>
        <w:ind w:left="720" w:hanging="720"/>
      </w:pPr>
      <w:r w:rsidRPr="0013323E">
        <w:tab/>
        <w:t>This collection does not involve statistical methods.</w:t>
      </w:r>
      <w:r>
        <w:t xml:space="preserve"> </w:t>
      </w:r>
    </w:p>
    <w:p w:rsidR="00BE21F1" w:rsidRPr="00BE21F1" w:rsidP="00FB6DD9" w14:paraId="0D719B4F" w14:textId="77777777">
      <w:pPr>
        <w:pStyle w:val="ListParagraph"/>
        <w:suppressAutoHyphens/>
        <w:ind w:left="0"/>
      </w:pPr>
    </w:p>
    <w:sectPr w:rsidSect="00891FA4">
      <w:footerReference w:type="even" r:id="rId8"/>
      <w:footerReference w:type="default" r:id="rId9"/>
      <w:footerReference w:type="first" r:id="rId10"/>
      <w:pgSz w:w="12240" w:h="15840"/>
      <w:pgMar w:top="994" w:right="1008" w:bottom="129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4E0" w14:paraId="3E5091B4" w14:textId="62063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440">
      <w:rPr>
        <w:rStyle w:val="PageNumber"/>
        <w:noProof/>
      </w:rPr>
      <w:t>3</w:t>
    </w:r>
    <w:r>
      <w:rPr>
        <w:rStyle w:val="PageNumber"/>
      </w:rPr>
      <w:fldChar w:fldCharType="end"/>
    </w:r>
  </w:p>
  <w:p w:rsidR="004304E0" w14:paraId="33F284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4E0" w:rsidP="00E5521C" w14:paraId="41B30587" w14:textId="0E1FEE08">
    <w:pPr>
      <w:pStyle w:val="Footer"/>
      <w:tabs>
        <w:tab w:val="clear" w:pos="8640"/>
        <w:tab w:val="right" w:pos="9360"/>
      </w:tabs>
    </w:pPr>
    <w:r w:rsidRPr="00E5521C">
      <w:rPr>
        <w:i/>
        <w:sz w:val="20"/>
        <w:szCs w:val="20"/>
      </w:rPr>
      <w:t xml:space="preserve">OMB No. 3133-0138; </w:t>
    </w:r>
    <w:r w:rsidR="00A1023D">
      <w:rPr>
        <w:i/>
        <w:sz w:val="20"/>
        <w:szCs w:val="20"/>
      </w:rPr>
      <w:t>October 202</w:t>
    </w:r>
    <w:r w:rsidR="0068110A">
      <w:rPr>
        <w:i/>
        <w:sz w:val="20"/>
        <w:szCs w:val="20"/>
      </w:rPr>
      <w:t>4</w:t>
    </w:r>
    <w:r w:rsidRPr="00E5521C">
      <w:rPr>
        <w:i/>
        <w:sz w:val="20"/>
        <w:szCs w:val="20"/>
      </w:rPr>
      <w:tab/>
    </w:r>
    <w:r>
      <w:tab/>
    </w:r>
    <w:sdt>
      <w:sdtPr>
        <w:id w:val="-490411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36C5">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sz w:val="20"/>
        <w:szCs w:val="20"/>
      </w:rPr>
      <w:id w:val="1360781370"/>
      <w:docPartObj>
        <w:docPartGallery w:val="Page Numbers (Bottom of Page)"/>
        <w:docPartUnique/>
      </w:docPartObj>
    </w:sdtPr>
    <w:sdtEndPr>
      <w:rPr>
        <w:i w:val="0"/>
        <w:noProof/>
        <w:sz w:val="24"/>
        <w:szCs w:val="24"/>
      </w:rPr>
    </w:sdtEndPr>
    <w:sdtContent>
      <w:p w:rsidR="004304E0" w:rsidP="00E5521C" w14:paraId="5C1FCD1D" w14:textId="77777777">
        <w:pPr>
          <w:pStyle w:val="Footer"/>
          <w:tabs>
            <w:tab w:val="clear" w:pos="8640"/>
            <w:tab w:val="right" w:pos="9360"/>
          </w:tabs>
        </w:pPr>
        <w:r w:rsidRPr="00E5521C">
          <w:rPr>
            <w:i/>
            <w:sz w:val="20"/>
            <w:szCs w:val="20"/>
          </w:rPr>
          <w:t>OMB No. 3133-0138, DRAFT</w:t>
        </w:r>
        <w:r>
          <w:rPr>
            <w:i/>
            <w:sz w:val="20"/>
            <w:szCs w:val="20"/>
          </w:rPr>
          <w:tab/>
        </w:r>
        <w:r>
          <w:rPr>
            <w:i/>
            <w:sz w:val="20"/>
            <w:szCs w:val="20"/>
          </w:rPr>
          <w:tab/>
        </w: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5">
    <w:nsid w:val="16334C72"/>
    <w:multiLevelType w:val="hybridMultilevel"/>
    <w:tmpl w:val="F490BE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8F73FF6"/>
    <w:multiLevelType w:val="hybridMultilevel"/>
    <w:tmpl w:val="B9E4D7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2">
    <w:nsid w:val="39926033"/>
    <w:multiLevelType w:val="hybridMultilevel"/>
    <w:tmpl w:val="B05C70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411C0993"/>
    <w:multiLevelType w:val="hybridMultilevel"/>
    <w:tmpl w:val="1D8E1A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5">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2">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71542777">
    <w:abstractNumId w:val="21"/>
  </w:num>
  <w:num w:numId="2" w16cid:durableId="1840347925">
    <w:abstractNumId w:val="22"/>
  </w:num>
  <w:num w:numId="3" w16cid:durableId="375549095">
    <w:abstractNumId w:val="17"/>
  </w:num>
  <w:num w:numId="4" w16cid:durableId="417948194">
    <w:abstractNumId w:val="3"/>
  </w:num>
  <w:num w:numId="5" w16cid:durableId="1549292322">
    <w:abstractNumId w:val="12"/>
  </w:num>
  <w:num w:numId="6" w16cid:durableId="618537095">
    <w:abstractNumId w:val="9"/>
  </w:num>
  <w:num w:numId="7" w16cid:durableId="1760908798">
    <w:abstractNumId w:val="15"/>
  </w:num>
  <w:num w:numId="8" w16cid:durableId="512110919">
    <w:abstractNumId w:val="18"/>
  </w:num>
  <w:num w:numId="9" w16cid:durableId="1714573569">
    <w:abstractNumId w:val="8"/>
  </w:num>
  <w:num w:numId="10" w16cid:durableId="491917474">
    <w:abstractNumId w:val="4"/>
  </w:num>
  <w:num w:numId="11" w16cid:durableId="1729958929">
    <w:abstractNumId w:val="16"/>
  </w:num>
  <w:num w:numId="12" w16cid:durableId="1304118498">
    <w:abstractNumId w:val="2"/>
  </w:num>
  <w:num w:numId="13" w16cid:durableId="1566336457">
    <w:abstractNumId w:val="14"/>
  </w:num>
  <w:num w:numId="14" w16cid:durableId="2073231757">
    <w:abstractNumId w:val="11"/>
  </w:num>
  <w:num w:numId="15" w16cid:durableId="1102534320">
    <w:abstractNumId w:val="7"/>
  </w:num>
  <w:num w:numId="16" w16cid:durableId="1261838169">
    <w:abstractNumId w:val="13"/>
  </w:num>
  <w:num w:numId="17" w16cid:durableId="1070228381">
    <w:abstractNumId w:val="5"/>
  </w:num>
  <w:num w:numId="18" w16cid:durableId="2088647253">
    <w:abstractNumId w:val="10"/>
  </w:num>
  <w:num w:numId="19" w16cid:durableId="46401019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208182316">
    <w:abstractNumId w:val="20"/>
  </w:num>
  <w:num w:numId="21" w16cid:durableId="41825884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2" w16cid:durableId="2061905144">
    <w:abstractNumId w:val="6"/>
  </w:num>
  <w:num w:numId="23" w16cid:durableId="148642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FF"/>
    <w:rsid w:val="00001543"/>
    <w:rsid w:val="00011C6E"/>
    <w:rsid w:val="00012FF6"/>
    <w:rsid w:val="00012FFA"/>
    <w:rsid w:val="00020B30"/>
    <w:rsid w:val="00021C88"/>
    <w:rsid w:val="00021FFE"/>
    <w:rsid w:val="00030FD9"/>
    <w:rsid w:val="00035E93"/>
    <w:rsid w:val="00036E99"/>
    <w:rsid w:val="0004274D"/>
    <w:rsid w:val="0004347A"/>
    <w:rsid w:val="00053BF1"/>
    <w:rsid w:val="0005776F"/>
    <w:rsid w:val="00061EBA"/>
    <w:rsid w:val="000656A5"/>
    <w:rsid w:val="00071B4C"/>
    <w:rsid w:val="000759EE"/>
    <w:rsid w:val="00076D9A"/>
    <w:rsid w:val="000800E9"/>
    <w:rsid w:val="00081D09"/>
    <w:rsid w:val="0008284E"/>
    <w:rsid w:val="00091D72"/>
    <w:rsid w:val="000A113A"/>
    <w:rsid w:val="000B121C"/>
    <w:rsid w:val="000B3DB2"/>
    <w:rsid w:val="000B6DF0"/>
    <w:rsid w:val="000B6E87"/>
    <w:rsid w:val="000C6EB8"/>
    <w:rsid w:val="000D0D15"/>
    <w:rsid w:val="000D111D"/>
    <w:rsid w:val="000D74AE"/>
    <w:rsid w:val="000E2A7E"/>
    <w:rsid w:val="000F1831"/>
    <w:rsid w:val="000F6A72"/>
    <w:rsid w:val="00100747"/>
    <w:rsid w:val="00103316"/>
    <w:rsid w:val="00105EEB"/>
    <w:rsid w:val="00113A15"/>
    <w:rsid w:val="00115593"/>
    <w:rsid w:val="00116DA9"/>
    <w:rsid w:val="00120AFF"/>
    <w:rsid w:val="00121FA4"/>
    <w:rsid w:val="001251C8"/>
    <w:rsid w:val="00125805"/>
    <w:rsid w:val="00126187"/>
    <w:rsid w:val="00127091"/>
    <w:rsid w:val="00127634"/>
    <w:rsid w:val="00131B55"/>
    <w:rsid w:val="0013323E"/>
    <w:rsid w:val="00142CBC"/>
    <w:rsid w:val="001436DD"/>
    <w:rsid w:val="00145AC4"/>
    <w:rsid w:val="00145DEE"/>
    <w:rsid w:val="00147AB7"/>
    <w:rsid w:val="00151CCC"/>
    <w:rsid w:val="00157EB2"/>
    <w:rsid w:val="00161433"/>
    <w:rsid w:val="00165202"/>
    <w:rsid w:val="001676B4"/>
    <w:rsid w:val="001711CC"/>
    <w:rsid w:val="0017652E"/>
    <w:rsid w:val="00184E94"/>
    <w:rsid w:val="00185624"/>
    <w:rsid w:val="00192093"/>
    <w:rsid w:val="001A11E6"/>
    <w:rsid w:val="001A1B20"/>
    <w:rsid w:val="001A43A5"/>
    <w:rsid w:val="001A5535"/>
    <w:rsid w:val="001B553A"/>
    <w:rsid w:val="001B7372"/>
    <w:rsid w:val="001B774C"/>
    <w:rsid w:val="001C3B6F"/>
    <w:rsid w:val="001C6705"/>
    <w:rsid w:val="001C779C"/>
    <w:rsid w:val="001D6C54"/>
    <w:rsid w:val="001E0673"/>
    <w:rsid w:val="001E160A"/>
    <w:rsid w:val="001E20C0"/>
    <w:rsid w:val="001E3900"/>
    <w:rsid w:val="001E5339"/>
    <w:rsid w:val="001E7F16"/>
    <w:rsid w:val="001F17F4"/>
    <w:rsid w:val="001F1851"/>
    <w:rsid w:val="001F24F8"/>
    <w:rsid w:val="001F3A16"/>
    <w:rsid w:val="001F637F"/>
    <w:rsid w:val="00200834"/>
    <w:rsid w:val="002010E3"/>
    <w:rsid w:val="00204335"/>
    <w:rsid w:val="002052A1"/>
    <w:rsid w:val="0021749E"/>
    <w:rsid w:val="00222494"/>
    <w:rsid w:val="00225F24"/>
    <w:rsid w:val="00230A1C"/>
    <w:rsid w:val="0023568B"/>
    <w:rsid w:val="00236824"/>
    <w:rsid w:val="002519F9"/>
    <w:rsid w:val="002623DE"/>
    <w:rsid w:val="0027197B"/>
    <w:rsid w:val="00275281"/>
    <w:rsid w:val="00297415"/>
    <w:rsid w:val="002977BE"/>
    <w:rsid w:val="00297906"/>
    <w:rsid w:val="002A0A4D"/>
    <w:rsid w:val="002A2ABD"/>
    <w:rsid w:val="002A4C48"/>
    <w:rsid w:val="002A6A64"/>
    <w:rsid w:val="002B78CF"/>
    <w:rsid w:val="002C5E00"/>
    <w:rsid w:val="002C5E01"/>
    <w:rsid w:val="002D2625"/>
    <w:rsid w:val="002D5698"/>
    <w:rsid w:val="002D685F"/>
    <w:rsid w:val="002E57A1"/>
    <w:rsid w:val="002E6A7F"/>
    <w:rsid w:val="002F753F"/>
    <w:rsid w:val="0030636C"/>
    <w:rsid w:val="003069F7"/>
    <w:rsid w:val="00311772"/>
    <w:rsid w:val="0031607B"/>
    <w:rsid w:val="00326EA9"/>
    <w:rsid w:val="00334002"/>
    <w:rsid w:val="00341153"/>
    <w:rsid w:val="00341F50"/>
    <w:rsid w:val="00344279"/>
    <w:rsid w:val="003532B5"/>
    <w:rsid w:val="00364E25"/>
    <w:rsid w:val="00371195"/>
    <w:rsid w:val="003725B7"/>
    <w:rsid w:val="003824FE"/>
    <w:rsid w:val="00391D1B"/>
    <w:rsid w:val="00392424"/>
    <w:rsid w:val="003935A0"/>
    <w:rsid w:val="0039370D"/>
    <w:rsid w:val="003A0101"/>
    <w:rsid w:val="003A5946"/>
    <w:rsid w:val="003B54B0"/>
    <w:rsid w:val="003C06BD"/>
    <w:rsid w:val="003C19C9"/>
    <w:rsid w:val="003C74AA"/>
    <w:rsid w:val="003C78E1"/>
    <w:rsid w:val="003D0063"/>
    <w:rsid w:val="003D5F74"/>
    <w:rsid w:val="003E5A13"/>
    <w:rsid w:val="00400EE3"/>
    <w:rsid w:val="004070ED"/>
    <w:rsid w:val="004118B8"/>
    <w:rsid w:val="00420F1B"/>
    <w:rsid w:val="00424323"/>
    <w:rsid w:val="004248F8"/>
    <w:rsid w:val="004277DB"/>
    <w:rsid w:val="004304E0"/>
    <w:rsid w:val="00432902"/>
    <w:rsid w:val="00433805"/>
    <w:rsid w:val="004349DB"/>
    <w:rsid w:val="00437019"/>
    <w:rsid w:val="00440699"/>
    <w:rsid w:val="004501EA"/>
    <w:rsid w:val="00454E23"/>
    <w:rsid w:val="0046436C"/>
    <w:rsid w:val="0046564C"/>
    <w:rsid w:val="00474BCD"/>
    <w:rsid w:val="00475B68"/>
    <w:rsid w:val="00477137"/>
    <w:rsid w:val="00484BB7"/>
    <w:rsid w:val="00486C17"/>
    <w:rsid w:val="00487C54"/>
    <w:rsid w:val="00490FBF"/>
    <w:rsid w:val="0049175D"/>
    <w:rsid w:val="0049596F"/>
    <w:rsid w:val="004A08E4"/>
    <w:rsid w:val="004A42AC"/>
    <w:rsid w:val="004A6E4B"/>
    <w:rsid w:val="004A7205"/>
    <w:rsid w:val="004B02A5"/>
    <w:rsid w:val="004B0E84"/>
    <w:rsid w:val="004B17C2"/>
    <w:rsid w:val="004B301B"/>
    <w:rsid w:val="004C2A55"/>
    <w:rsid w:val="004C324C"/>
    <w:rsid w:val="004D526B"/>
    <w:rsid w:val="004E0BDE"/>
    <w:rsid w:val="004E6B00"/>
    <w:rsid w:val="004F141E"/>
    <w:rsid w:val="004F53AD"/>
    <w:rsid w:val="0050243F"/>
    <w:rsid w:val="0051069D"/>
    <w:rsid w:val="005156DD"/>
    <w:rsid w:val="005279EB"/>
    <w:rsid w:val="00531972"/>
    <w:rsid w:val="0053321E"/>
    <w:rsid w:val="00535351"/>
    <w:rsid w:val="005377BE"/>
    <w:rsid w:val="00537AE9"/>
    <w:rsid w:val="00540071"/>
    <w:rsid w:val="00541BFC"/>
    <w:rsid w:val="00543A4B"/>
    <w:rsid w:val="00555B68"/>
    <w:rsid w:val="00556907"/>
    <w:rsid w:val="005571A1"/>
    <w:rsid w:val="005714A3"/>
    <w:rsid w:val="00582FBC"/>
    <w:rsid w:val="005863C8"/>
    <w:rsid w:val="0058761B"/>
    <w:rsid w:val="005901F8"/>
    <w:rsid w:val="00590720"/>
    <w:rsid w:val="00595715"/>
    <w:rsid w:val="00595FC1"/>
    <w:rsid w:val="005960E8"/>
    <w:rsid w:val="00597A5D"/>
    <w:rsid w:val="005A06F1"/>
    <w:rsid w:val="005A0708"/>
    <w:rsid w:val="005A0970"/>
    <w:rsid w:val="005A3822"/>
    <w:rsid w:val="005B5C16"/>
    <w:rsid w:val="005C1733"/>
    <w:rsid w:val="005C4BC1"/>
    <w:rsid w:val="005C5CF2"/>
    <w:rsid w:val="005C6F94"/>
    <w:rsid w:val="005D76BA"/>
    <w:rsid w:val="005E30FD"/>
    <w:rsid w:val="005E315F"/>
    <w:rsid w:val="005E460D"/>
    <w:rsid w:val="005E4A7C"/>
    <w:rsid w:val="005E77FD"/>
    <w:rsid w:val="005F17E0"/>
    <w:rsid w:val="005F4472"/>
    <w:rsid w:val="005F666F"/>
    <w:rsid w:val="0060082E"/>
    <w:rsid w:val="00603973"/>
    <w:rsid w:val="006163E6"/>
    <w:rsid w:val="00620CE8"/>
    <w:rsid w:val="00623D18"/>
    <w:rsid w:val="006264A0"/>
    <w:rsid w:val="0062657B"/>
    <w:rsid w:val="00631419"/>
    <w:rsid w:val="006326FE"/>
    <w:rsid w:val="006353C0"/>
    <w:rsid w:val="00640D6E"/>
    <w:rsid w:val="00640F01"/>
    <w:rsid w:val="00642879"/>
    <w:rsid w:val="00645548"/>
    <w:rsid w:val="0064750F"/>
    <w:rsid w:val="006640D8"/>
    <w:rsid w:val="006676CC"/>
    <w:rsid w:val="0067475D"/>
    <w:rsid w:val="00674C84"/>
    <w:rsid w:val="0068110A"/>
    <w:rsid w:val="0069430A"/>
    <w:rsid w:val="0069793C"/>
    <w:rsid w:val="006A39EC"/>
    <w:rsid w:val="006A5D97"/>
    <w:rsid w:val="006B2CD1"/>
    <w:rsid w:val="006B5E16"/>
    <w:rsid w:val="006D35A9"/>
    <w:rsid w:val="006D4588"/>
    <w:rsid w:val="006E028C"/>
    <w:rsid w:val="006E290C"/>
    <w:rsid w:val="006E3EED"/>
    <w:rsid w:val="006E71B4"/>
    <w:rsid w:val="006F225F"/>
    <w:rsid w:val="006F2372"/>
    <w:rsid w:val="00700A41"/>
    <w:rsid w:val="00702DA9"/>
    <w:rsid w:val="0071061B"/>
    <w:rsid w:val="007215C1"/>
    <w:rsid w:val="00723C6B"/>
    <w:rsid w:val="00727235"/>
    <w:rsid w:val="00730C6A"/>
    <w:rsid w:val="00736373"/>
    <w:rsid w:val="0074269A"/>
    <w:rsid w:val="00746D8B"/>
    <w:rsid w:val="0075301E"/>
    <w:rsid w:val="00753B95"/>
    <w:rsid w:val="00754071"/>
    <w:rsid w:val="00755937"/>
    <w:rsid w:val="00757291"/>
    <w:rsid w:val="00760B15"/>
    <w:rsid w:val="007617B1"/>
    <w:rsid w:val="00763F6F"/>
    <w:rsid w:val="0076769F"/>
    <w:rsid w:val="007710BF"/>
    <w:rsid w:val="0077157A"/>
    <w:rsid w:val="007722B4"/>
    <w:rsid w:val="00775ACE"/>
    <w:rsid w:val="00793C9E"/>
    <w:rsid w:val="00794BA0"/>
    <w:rsid w:val="007952C6"/>
    <w:rsid w:val="00795A72"/>
    <w:rsid w:val="007967D9"/>
    <w:rsid w:val="007B562C"/>
    <w:rsid w:val="007B7170"/>
    <w:rsid w:val="007B752A"/>
    <w:rsid w:val="007B7AF6"/>
    <w:rsid w:val="007C04F1"/>
    <w:rsid w:val="007C145B"/>
    <w:rsid w:val="007C4FFD"/>
    <w:rsid w:val="007E023B"/>
    <w:rsid w:val="007E08AE"/>
    <w:rsid w:val="007E20D1"/>
    <w:rsid w:val="007E2FA7"/>
    <w:rsid w:val="007E58DA"/>
    <w:rsid w:val="007E6120"/>
    <w:rsid w:val="007F38A2"/>
    <w:rsid w:val="00801D26"/>
    <w:rsid w:val="00806D0F"/>
    <w:rsid w:val="00813AF5"/>
    <w:rsid w:val="00816457"/>
    <w:rsid w:val="00821752"/>
    <w:rsid w:val="00821D34"/>
    <w:rsid w:val="00822D6B"/>
    <w:rsid w:val="008253E3"/>
    <w:rsid w:val="0082758F"/>
    <w:rsid w:val="00830E9D"/>
    <w:rsid w:val="00832946"/>
    <w:rsid w:val="00832F3B"/>
    <w:rsid w:val="00833408"/>
    <w:rsid w:val="00834D5A"/>
    <w:rsid w:val="00843D58"/>
    <w:rsid w:val="00846601"/>
    <w:rsid w:val="00846FA2"/>
    <w:rsid w:val="00847F20"/>
    <w:rsid w:val="008554CB"/>
    <w:rsid w:val="00857725"/>
    <w:rsid w:val="00864042"/>
    <w:rsid w:val="00876562"/>
    <w:rsid w:val="00881A61"/>
    <w:rsid w:val="00881C1D"/>
    <w:rsid w:val="00885005"/>
    <w:rsid w:val="0088765C"/>
    <w:rsid w:val="00887863"/>
    <w:rsid w:val="00891FA4"/>
    <w:rsid w:val="008A1F0F"/>
    <w:rsid w:val="008A29AF"/>
    <w:rsid w:val="008A5AFB"/>
    <w:rsid w:val="008B1062"/>
    <w:rsid w:val="008B744F"/>
    <w:rsid w:val="008C13DB"/>
    <w:rsid w:val="008C3151"/>
    <w:rsid w:val="008C4E72"/>
    <w:rsid w:val="008D7EA9"/>
    <w:rsid w:val="008E0656"/>
    <w:rsid w:val="008E099A"/>
    <w:rsid w:val="008E48F8"/>
    <w:rsid w:val="00911241"/>
    <w:rsid w:val="00913B67"/>
    <w:rsid w:val="00914AAB"/>
    <w:rsid w:val="00917D26"/>
    <w:rsid w:val="00920084"/>
    <w:rsid w:val="009270F4"/>
    <w:rsid w:val="00927DE8"/>
    <w:rsid w:val="009316EF"/>
    <w:rsid w:val="009344CA"/>
    <w:rsid w:val="009411C0"/>
    <w:rsid w:val="00943D9D"/>
    <w:rsid w:val="009536C5"/>
    <w:rsid w:val="0095625C"/>
    <w:rsid w:val="009616DD"/>
    <w:rsid w:val="00961F6E"/>
    <w:rsid w:val="009634CF"/>
    <w:rsid w:val="00964A22"/>
    <w:rsid w:val="009723F0"/>
    <w:rsid w:val="00974968"/>
    <w:rsid w:val="00975DF3"/>
    <w:rsid w:val="00977CB8"/>
    <w:rsid w:val="00983098"/>
    <w:rsid w:val="00992B7A"/>
    <w:rsid w:val="009931E9"/>
    <w:rsid w:val="009A2654"/>
    <w:rsid w:val="009B1A0E"/>
    <w:rsid w:val="009B25FA"/>
    <w:rsid w:val="009B42FE"/>
    <w:rsid w:val="009C105B"/>
    <w:rsid w:val="009D3252"/>
    <w:rsid w:val="009D499E"/>
    <w:rsid w:val="009D6BBE"/>
    <w:rsid w:val="009E26AF"/>
    <w:rsid w:val="009E2855"/>
    <w:rsid w:val="009F03D7"/>
    <w:rsid w:val="009F0729"/>
    <w:rsid w:val="009F1A82"/>
    <w:rsid w:val="009F2439"/>
    <w:rsid w:val="009F30B9"/>
    <w:rsid w:val="009F52E1"/>
    <w:rsid w:val="009F62EA"/>
    <w:rsid w:val="00A059C1"/>
    <w:rsid w:val="00A06272"/>
    <w:rsid w:val="00A1023D"/>
    <w:rsid w:val="00A10BF4"/>
    <w:rsid w:val="00A115E1"/>
    <w:rsid w:val="00A2232F"/>
    <w:rsid w:val="00A2493A"/>
    <w:rsid w:val="00A344A6"/>
    <w:rsid w:val="00A35BAE"/>
    <w:rsid w:val="00A37E07"/>
    <w:rsid w:val="00A4460E"/>
    <w:rsid w:val="00A44A38"/>
    <w:rsid w:val="00A52AD1"/>
    <w:rsid w:val="00A54ADF"/>
    <w:rsid w:val="00A62F5E"/>
    <w:rsid w:val="00A673E6"/>
    <w:rsid w:val="00A67933"/>
    <w:rsid w:val="00A70560"/>
    <w:rsid w:val="00A840A5"/>
    <w:rsid w:val="00A85BBA"/>
    <w:rsid w:val="00A86503"/>
    <w:rsid w:val="00A90C2A"/>
    <w:rsid w:val="00AB46D2"/>
    <w:rsid w:val="00AB50E6"/>
    <w:rsid w:val="00AC08EC"/>
    <w:rsid w:val="00AC6ABC"/>
    <w:rsid w:val="00AC6B57"/>
    <w:rsid w:val="00AD13EA"/>
    <w:rsid w:val="00AE50EF"/>
    <w:rsid w:val="00AF685D"/>
    <w:rsid w:val="00B04DB2"/>
    <w:rsid w:val="00B14244"/>
    <w:rsid w:val="00B14B24"/>
    <w:rsid w:val="00B1727D"/>
    <w:rsid w:val="00B250B3"/>
    <w:rsid w:val="00B25440"/>
    <w:rsid w:val="00B305EE"/>
    <w:rsid w:val="00B3171A"/>
    <w:rsid w:val="00B31CED"/>
    <w:rsid w:val="00B367EE"/>
    <w:rsid w:val="00B4109B"/>
    <w:rsid w:val="00B410D4"/>
    <w:rsid w:val="00B43C88"/>
    <w:rsid w:val="00B469C2"/>
    <w:rsid w:val="00B506A4"/>
    <w:rsid w:val="00B53848"/>
    <w:rsid w:val="00B55F5E"/>
    <w:rsid w:val="00B602AE"/>
    <w:rsid w:val="00B6217B"/>
    <w:rsid w:val="00B629BE"/>
    <w:rsid w:val="00B77994"/>
    <w:rsid w:val="00B85DA9"/>
    <w:rsid w:val="00B912DC"/>
    <w:rsid w:val="00B93762"/>
    <w:rsid w:val="00BA38CA"/>
    <w:rsid w:val="00BA3CF6"/>
    <w:rsid w:val="00BA5FE7"/>
    <w:rsid w:val="00BA6697"/>
    <w:rsid w:val="00BB1985"/>
    <w:rsid w:val="00BC114F"/>
    <w:rsid w:val="00BC1251"/>
    <w:rsid w:val="00BC3312"/>
    <w:rsid w:val="00BC4B0C"/>
    <w:rsid w:val="00BD02FF"/>
    <w:rsid w:val="00BD626D"/>
    <w:rsid w:val="00BD6AF9"/>
    <w:rsid w:val="00BD6F23"/>
    <w:rsid w:val="00BE02AC"/>
    <w:rsid w:val="00BE11C4"/>
    <w:rsid w:val="00BE2094"/>
    <w:rsid w:val="00BE21F1"/>
    <w:rsid w:val="00BF17BE"/>
    <w:rsid w:val="00C02538"/>
    <w:rsid w:val="00C0332C"/>
    <w:rsid w:val="00C06C73"/>
    <w:rsid w:val="00C15C8B"/>
    <w:rsid w:val="00C3509C"/>
    <w:rsid w:val="00C35475"/>
    <w:rsid w:val="00C363E0"/>
    <w:rsid w:val="00C376D6"/>
    <w:rsid w:val="00C37BF2"/>
    <w:rsid w:val="00C40CAE"/>
    <w:rsid w:val="00C5437B"/>
    <w:rsid w:val="00C626BA"/>
    <w:rsid w:val="00C6322D"/>
    <w:rsid w:val="00C707DB"/>
    <w:rsid w:val="00C70BEA"/>
    <w:rsid w:val="00C73865"/>
    <w:rsid w:val="00C76AA8"/>
    <w:rsid w:val="00C80806"/>
    <w:rsid w:val="00C81B05"/>
    <w:rsid w:val="00C82FF5"/>
    <w:rsid w:val="00C852CC"/>
    <w:rsid w:val="00C86B56"/>
    <w:rsid w:val="00C86FCE"/>
    <w:rsid w:val="00C9233A"/>
    <w:rsid w:val="00C95AC0"/>
    <w:rsid w:val="00C96227"/>
    <w:rsid w:val="00CA31C2"/>
    <w:rsid w:val="00CA5AA0"/>
    <w:rsid w:val="00CA7695"/>
    <w:rsid w:val="00CB0446"/>
    <w:rsid w:val="00CC6578"/>
    <w:rsid w:val="00CD223E"/>
    <w:rsid w:val="00CD5D09"/>
    <w:rsid w:val="00CD6F06"/>
    <w:rsid w:val="00CE023A"/>
    <w:rsid w:val="00CE6D3C"/>
    <w:rsid w:val="00CE6ED7"/>
    <w:rsid w:val="00D0057B"/>
    <w:rsid w:val="00D00924"/>
    <w:rsid w:val="00D0289A"/>
    <w:rsid w:val="00D0384E"/>
    <w:rsid w:val="00D0762A"/>
    <w:rsid w:val="00D103C6"/>
    <w:rsid w:val="00D17D3B"/>
    <w:rsid w:val="00D2106C"/>
    <w:rsid w:val="00D375F2"/>
    <w:rsid w:val="00D472B1"/>
    <w:rsid w:val="00D5345F"/>
    <w:rsid w:val="00D55C46"/>
    <w:rsid w:val="00D61BC8"/>
    <w:rsid w:val="00D62F1E"/>
    <w:rsid w:val="00D63168"/>
    <w:rsid w:val="00D66305"/>
    <w:rsid w:val="00D71459"/>
    <w:rsid w:val="00D723CB"/>
    <w:rsid w:val="00D7415E"/>
    <w:rsid w:val="00D77FEA"/>
    <w:rsid w:val="00DA1365"/>
    <w:rsid w:val="00DA4BDC"/>
    <w:rsid w:val="00DA64CE"/>
    <w:rsid w:val="00DA73A1"/>
    <w:rsid w:val="00DB04F0"/>
    <w:rsid w:val="00DB18FA"/>
    <w:rsid w:val="00DC58E9"/>
    <w:rsid w:val="00DD3738"/>
    <w:rsid w:val="00DE2903"/>
    <w:rsid w:val="00DE510F"/>
    <w:rsid w:val="00DE6321"/>
    <w:rsid w:val="00DF17D4"/>
    <w:rsid w:val="00DF688B"/>
    <w:rsid w:val="00E0538D"/>
    <w:rsid w:val="00E137D1"/>
    <w:rsid w:val="00E21167"/>
    <w:rsid w:val="00E21BD5"/>
    <w:rsid w:val="00E2423D"/>
    <w:rsid w:val="00E30FF3"/>
    <w:rsid w:val="00E327D6"/>
    <w:rsid w:val="00E47A73"/>
    <w:rsid w:val="00E51BBE"/>
    <w:rsid w:val="00E5521C"/>
    <w:rsid w:val="00E63420"/>
    <w:rsid w:val="00E77627"/>
    <w:rsid w:val="00E8432B"/>
    <w:rsid w:val="00E8697B"/>
    <w:rsid w:val="00E87193"/>
    <w:rsid w:val="00E925EA"/>
    <w:rsid w:val="00E94343"/>
    <w:rsid w:val="00EA28C9"/>
    <w:rsid w:val="00EA6302"/>
    <w:rsid w:val="00EA71B4"/>
    <w:rsid w:val="00EB6008"/>
    <w:rsid w:val="00EC367E"/>
    <w:rsid w:val="00EC3DD8"/>
    <w:rsid w:val="00ED1D84"/>
    <w:rsid w:val="00ED3A74"/>
    <w:rsid w:val="00ED5B78"/>
    <w:rsid w:val="00EE13D7"/>
    <w:rsid w:val="00EE5A66"/>
    <w:rsid w:val="00EF0AD7"/>
    <w:rsid w:val="00EF19B8"/>
    <w:rsid w:val="00EF66C0"/>
    <w:rsid w:val="00F027E3"/>
    <w:rsid w:val="00F038C6"/>
    <w:rsid w:val="00F1176B"/>
    <w:rsid w:val="00F155F2"/>
    <w:rsid w:val="00F1564A"/>
    <w:rsid w:val="00F20BCF"/>
    <w:rsid w:val="00F34A79"/>
    <w:rsid w:val="00F40410"/>
    <w:rsid w:val="00F46D16"/>
    <w:rsid w:val="00F5184B"/>
    <w:rsid w:val="00F5776B"/>
    <w:rsid w:val="00F60EB5"/>
    <w:rsid w:val="00F65CFB"/>
    <w:rsid w:val="00F67DEA"/>
    <w:rsid w:val="00F70227"/>
    <w:rsid w:val="00F71E77"/>
    <w:rsid w:val="00F71F3F"/>
    <w:rsid w:val="00F74442"/>
    <w:rsid w:val="00F74729"/>
    <w:rsid w:val="00F82D8E"/>
    <w:rsid w:val="00F82EB6"/>
    <w:rsid w:val="00F86F82"/>
    <w:rsid w:val="00F94991"/>
    <w:rsid w:val="00F95108"/>
    <w:rsid w:val="00F955A2"/>
    <w:rsid w:val="00FA09E4"/>
    <w:rsid w:val="00FA6445"/>
    <w:rsid w:val="00FB6DD9"/>
    <w:rsid w:val="00FC12A2"/>
    <w:rsid w:val="00FC251F"/>
    <w:rsid w:val="00FC2B42"/>
    <w:rsid w:val="00FC66EE"/>
    <w:rsid w:val="00FD1937"/>
    <w:rsid w:val="00FD4D9E"/>
    <w:rsid w:val="00FD5594"/>
    <w:rsid w:val="00FE0CF5"/>
    <w:rsid w:val="00FE101E"/>
    <w:rsid w:val="00FE2269"/>
    <w:rsid w:val="00FE7328"/>
    <w:rsid w:val="00FF45C2"/>
    <w:rsid w:val="00FF61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317902"/>
  <w15:docId w15:val="{F6AFAE4A-639F-4A72-86C2-2577C5EC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rsid w:val="00FD4D9E"/>
    <w:pPr>
      <w:tabs>
        <w:tab w:val="center" w:pos="4320"/>
        <w:tab w:val="right" w:pos="8640"/>
      </w:tabs>
    </w:pPr>
  </w:style>
  <w:style w:type="paragraph" w:styleId="Footer">
    <w:name w:val="footer"/>
    <w:basedOn w:val="Normal"/>
    <w:link w:val="FooterChar"/>
    <w:uiPriority w:val="99"/>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character" w:customStyle="1" w:styleId="FooterChar">
    <w:name w:val="Footer Char"/>
    <w:basedOn w:val="DefaultParagraphFont"/>
    <w:link w:val="Footer"/>
    <w:uiPriority w:val="99"/>
    <w:rsid w:val="00E5521C"/>
    <w:rPr>
      <w:sz w:val="24"/>
      <w:szCs w:val="24"/>
    </w:rPr>
  </w:style>
  <w:style w:type="paragraph" w:customStyle="1" w:styleId="Default">
    <w:name w:val="Default"/>
    <w:rsid w:val="003069F7"/>
    <w:pPr>
      <w:autoSpaceDE w:val="0"/>
      <w:autoSpaceDN w:val="0"/>
      <w:adjustRightInd w:val="0"/>
    </w:pPr>
    <w:rPr>
      <w:rFonts w:ascii="Arial" w:hAnsi="Arial" w:eastAsiaTheme="minorHAnsi" w:cs="Arial"/>
      <w:color w:val="000000"/>
      <w:sz w:val="24"/>
      <w:szCs w:val="24"/>
    </w:rPr>
  </w:style>
  <w:style w:type="table" w:styleId="TableGrid">
    <w:name w:val="Table Grid"/>
    <w:basedOn w:val="TableNormal"/>
    <w:rsid w:val="0063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B68"/>
    <w:rPr>
      <w:sz w:val="24"/>
      <w:szCs w:val="24"/>
    </w:rPr>
  </w:style>
  <w:style w:type="paragraph" w:styleId="BodyTextIndent2">
    <w:name w:val="Body Text Indent 2"/>
    <w:basedOn w:val="Normal"/>
    <w:link w:val="BodyTextIndent2Char"/>
    <w:uiPriority w:val="99"/>
    <w:unhideWhenUsed/>
    <w:rsid w:val="00FB6DD9"/>
    <w:pPr>
      <w:spacing w:after="120" w:line="480" w:lineRule="auto"/>
      <w:ind w:left="360"/>
    </w:pPr>
  </w:style>
  <w:style w:type="character" w:customStyle="1" w:styleId="BodyTextIndent2Char">
    <w:name w:val="Body Text Indent 2 Char"/>
    <w:basedOn w:val="DefaultParagraphFont"/>
    <w:link w:val="BodyTextIndent2"/>
    <w:uiPriority w:val="99"/>
    <w:rsid w:val="00FB6DD9"/>
    <w:rPr>
      <w:sz w:val="24"/>
      <w:szCs w:val="24"/>
    </w:rPr>
  </w:style>
  <w:style w:type="paragraph" w:customStyle="1" w:styleId="Level1">
    <w:name w:val="Level 1"/>
    <w:basedOn w:val="Normal"/>
    <w:rsid w:val="00FB6DD9"/>
    <w:pPr>
      <w:widowControl w:val="0"/>
      <w:numPr>
        <w:numId w:val="19"/>
      </w:numPr>
      <w:autoSpaceDE w:val="0"/>
      <w:autoSpaceDN w:val="0"/>
      <w:adjustRightInd w:val="0"/>
      <w:ind w:left="474" w:hanging="186"/>
      <w:outlineLvl w:val="0"/>
    </w:pPr>
  </w:style>
  <w:style w:type="paragraph" w:customStyle="1" w:styleId="Level2">
    <w:name w:val="Level 2"/>
    <w:basedOn w:val="Normal"/>
    <w:rsid w:val="00FB6DD9"/>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82015AED7D844D8C20B31B75F373D2" ma:contentTypeVersion="4" ma:contentTypeDescription="Create a new document." ma:contentTypeScope="" ma:versionID="96b3254dcf6709d576d1da3e911efd8b">
  <xsd:schema xmlns:xsd="http://www.w3.org/2001/XMLSchema" xmlns:xs="http://www.w3.org/2001/XMLSchema" xmlns:p="http://schemas.microsoft.com/office/2006/metadata/properties" xmlns:ns2="0e2f43c3-3a3a-4f4a-ab20-6e40916eba32" targetNamespace="http://schemas.microsoft.com/office/2006/metadata/properties" ma:root="true" ma:fieldsID="5ddd5282b41ccfa7c3ebab25018a05fb" ns2:_="">
    <xsd:import namespace="0e2f43c3-3a3a-4f4a-ab20-6e40916eb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f43c3-3a3a-4f4a-ab20-6e40916eb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E1C42-A22F-41CF-A8BF-78CFEE6F8EAC}">
  <ds:schemaRefs>
    <ds:schemaRef ds:uri="http://schemas.openxmlformats.org/officeDocument/2006/bibliography"/>
  </ds:schemaRefs>
</ds:datastoreItem>
</file>

<file path=customXml/itemProps2.xml><?xml version="1.0" encoding="utf-8"?>
<ds:datastoreItem xmlns:ds="http://schemas.openxmlformats.org/officeDocument/2006/customXml" ds:itemID="{F54B8781-31F2-46C7-AFF4-A1EF749BF9DE}">
  <ds:schemaRefs>
    <ds:schemaRef ds:uri="http://schemas.microsoft.com/sharepoint/v3/contenttype/forms"/>
  </ds:schemaRefs>
</ds:datastoreItem>
</file>

<file path=customXml/itemProps3.xml><?xml version="1.0" encoding="utf-8"?>
<ds:datastoreItem xmlns:ds="http://schemas.openxmlformats.org/officeDocument/2006/customXml" ds:itemID="{55A637F8-A109-49EC-B188-B71D65D7C1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9FBA6A-C66F-43BE-9C39-0CC8B2FE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f43c3-3a3a-4f4a-ab20-6e40916eb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1470</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Rogers, Dacia A</cp:lastModifiedBy>
  <cp:revision>21</cp:revision>
  <cp:lastPrinted>2021-06-28T11:29:00Z</cp:lastPrinted>
  <dcterms:created xsi:type="dcterms:W3CDTF">2024-10-16T14:13:00Z</dcterms:created>
  <dcterms:modified xsi:type="dcterms:W3CDTF">2024-10-17T20:17:00Z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0x010100B182015AED7D844D8C20B31B75F373D2</vt:lpwstr>
  </property>
  <property fmtid="{D5CDD505-2E9C-101B-9397-08002B2CF9AE}" pid="3" name="_dlc_DocId">
    <vt:lpwstr>KKE47E4U7XZ3-1217-753</vt:lpwstr>
  </property>
  <property fmtid="{D5CDD505-2E9C-101B-9397-08002B2CF9AE}" pid="4" name="_dlc_DocIdItemGuid">
    <vt:lpwstr>c6591509-8b27-46aa-9f2b-663c57055ac0</vt:lpwstr>
  </property>
  <property fmtid="{D5CDD505-2E9C-101B-9397-08002B2CF9AE}" pid="5" name="_dlc_DocIdUrl">
    <vt:lpwstr>https://collaboration/sites/OIT/BITGP/ITGP/_layouts/DocIdRedir.aspx?ID=KKE47E4U7XZ3-1217-753, KKE47E4U7XZ3-1217-753</vt:lpwstr>
  </property>
</Properties>
</file>