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3BC5" w:rsidRPr="00A34798" w:rsidP="00A10524" w14:paraId="24D9E951" w14:textId="4F91B09F">
      <w:pPr>
        <w:spacing w:after="0"/>
        <w:rPr>
          <w:rFonts w:ascii="Times New Roman" w:hAnsi="Times New Roman"/>
          <w:b/>
          <w:color w:val="000000" w:themeColor="text1"/>
          <w:sz w:val="32"/>
          <w:szCs w:val="32"/>
        </w:rPr>
      </w:pPr>
      <w:r w:rsidRPr="00A34798">
        <w:rPr>
          <w:rFonts w:ascii="Times New Roman" w:hAnsi="Times New Roman"/>
          <w:b/>
          <w:color w:val="000000" w:themeColor="text1"/>
          <w:sz w:val="32"/>
          <w:szCs w:val="32"/>
        </w:rPr>
        <w:t xml:space="preserve">Public Libraries </w:t>
      </w:r>
      <w:r w:rsidRPr="00A34798" w:rsidR="00A33DD6">
        <w:rPr>
          <w:rFonts w:ascii="Times New Roman" w:hAnsi="Times New Roman"/>
          <w:b/>
          <w:color w:val="000000" w:themeColor="text1"/>
          <w:sz w:val="32"/>
          <w:szCs w:val="32"/>
        </w:rPr>
        <w:t>Survey</w:t>
      </w:r>
      <w:r w:rsidRPr="00A34798">
        <w:rPr>
          <w:rFonts w:ascii="Times New Roman" w:hAnsi="Times New Roman"/>
          <w:b/>
          <w:color w:val="000000" w:themeColor="text1"/>
          <w:sz w:val="32"/>
          <w:szCs w:val="32"/>
        </w:rPr>
        <w:t xml:space="preserve"> (PLS</w:t>
      </w:r>
      <w:r w:rsidRPr="00A34798">
        <w:rPr>
          <w:rFonts w:ascii="Times New Roman" w:hAnsi="Times New Roman"/>
          <w:b/>
          <w:color w:val="000000" w:themeColor="text1"/>
          <w:sz w:val="32"/>
          <w:szCs w:val="32"/>
        </w:rPr>
        <w:t>) Data Collection</w:t>
      </w:r>
    </w:p>
    <w:p w:rsidR="00F73E94" w:rsidRPr="00A34798" w:rsidP="00A10524" w14:paraId="56D8808C" w14:textId="77777777">
      <w:pPr>
        <w:spacing w:after="0"/>
        <w:rPr>
          <w:rFonts w:ascii="Times New Roman" w:hAnsi="Times New Roman"/>
          <w:b/>
          <w:color w:val="000000" w:themeColor="text1"/>
          <w:sz w:val="24"/>
          <w:szCs w:val="24"/>
        </w:rPr>
      </w:pPr>
    </w:p>
    <w:p w:rsidR="00463BC5" w:rsidRPr="00A34798" w:rsidP="00A10524" w14:paraId="4AC85692"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Supporting Statement for PRA Submission</w:t>
      </w:r>
    </w:p>
    <w:p w:rsidR="00463BC5" w:rsidRPr="00A34798" w:rsidP="00A10524" w14:paraId="02AE0578" w14:textId="77777777">
      <w:pPr>
        <w:spacing w:after="0"/>
        <w:rPr>
          <w:rFonts w:ascii="Times New Roman" w:hAnsi="Times New Roman"/>
          <w:b/>
          <w:color w:val="000000" w:themeColor="text1"/>
          <w:sz w:val="24"/>
          <w:szCs w:val="24"/>
        </w:rPr>
      </w:pPr>
    </w:p>
    <w:tbl>
      <w:tblPr>
        <w:tblStyle w:val="TableGrid"/>
        <w:tblW w:w="0" w:type="auto"/>
        <w:tblLook w:val="04A0"/>
      </w:tblPr>
      <w:tblGrid>
        <w:gridCol w:w="1347"/>
        <w:gridCol w:w="8003"/>
      </w:tblGrid>
      <w:tr w14:paraId="258A9910" w14:textId="77777777" w:rsidTr="00463BC5">
        <w:tblPrEx>
          <w:tblW w:w="0" w:type="auto"/>
          <w:tblLook w:val="04A0"/>
        </w:tblPrEx>
        <w:trPr>
          <w:trHeight w:val="720"/>
        </w:trPr>
        <w:tc>
          <w:tcPr>
            <w:tcW w:w="1368" w:type="dxa"/>
            <w:shd w:val="clear" w:color="auto" w:fill="34715B"/>
            <w:vAlign w:val="center"/>
          </w:tcPr>
          <w:p w:rsidR="00463BC5" w:rsidRPr="00A34798" w:rsidP="00A10524" w14:paraId="69148BAE" w14:textId="77777777">
            <w:pPr>
              <w:spacing w:after="0"/>
              <w:jc w:val="center"/>
              <w:rPr>
                <w:rFonts w:ascii="Times New Roman" w:hAnsi="Times New Roman"/>
                <w:b/>
                <w:color w:val="000000" w:themeColor="text1"/>
                <w:sz w:val="72"/>
                <w:szCs w:val="72"/>
              </w:rPr>
            </w:pPr>
            <w:r w:rsidRPr="00A34798">
              <w:rPr>
                <w:rFonts w:ascii="Times New Roman" w:hAnsi="Times New Roman"/>
                <w:color w:val="000000" w:themeColor="text1"/>
                <w:sz w:val="24"/>
                <w:szCs w:val="24"/>
              </w:rPr>
              <w:br w:type="page"/>
            </w:r>
            <w:r w:rsidRPr="00A34798">
              <w:rPr>
                <w:rFonts w:ascii="Times New Roman" w:hAnsi="Times New Roman"/>
                <w:b/>
                <w:color w:val="000000" w:themeColor="text1"/>
                <w:sz w:val="72"/>
                <w:szCs w:val="72"/>
              </w:rPr>
              <w:t>A</w:t>
            </w:r>
          </w:p>
        </w:tc>
        <w:tc>
          <w:tcPr>
            <w:tcW w:w="8208" w:type="dxa"/>
            <w:vAlign w:val="center"/>
          </w:tcPr>
          <w:p w:rsidR="00463BC5" w:rsidRPr="00A34798" w:rsidP="00A10524" w14:paraId="543F902B" w14:textId="77777777">
            <w:pPr>
              <w:spacing w:after="0"/>
              <w:rPr>
                <w:rFonts w:ascii="Times New Roman" w:hAnsi="Times New Roman"/>
                <w:b/>
                <w:color w:val="000000" w:themeColor="text1"/>
                <w:sz w:val="32"/>
                <w:szCs w:val="32"/>
              </w:rPr>
            </w:pPr>
            <w:r w:rsidRPr="00A34798">
              <w:rPr>
                <w:rFonts w:ascii="Times New Roman" w:hAnsi="Times New Roman"/>
                <w:b/>
                <w:color w:val="000000" w:themeColor="text1"/>
                <w:sz w:val="32"/>
                <w:szCs w:val="32"/>
              </w:rPr>
              <w:t>Justification</w:t>
            </w:r>
          </w:p>
        </w:tc>
      </w:tr>
    </w:tbl>
    <w:p w:rsidR="00D55958" w:rsidRPr="00A34798" w:rsidP="00A10524" w14:paraId="511ED3AD" w14:textId="77777777">
      <w:pPr>
        <w:spacing w:after="0"/>
        <w:rPr>
          <w:rFonts w:ascii="Times New Roman" w:hAnsi="Times New Roman"/>
          <w:b/>
          <w:color w:val="000000" w:themeColor="text1"/>
          <w:sz w:val="24"/>
          <w:szCs w:val="24"/>
        </w:rPr>
      </w:pPr>
    </w:p>
    <w:p w:rsidR="00D55958" w:rsidRPr="00A34798" w:rsidP="00A10524" w14:paraId="26AB7E06"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Pr>
          <w:rFonts w:ascii="Times New Roman" w:hAnsi="Times New Roman"/>
          <w:b/>
          <w:color w:val="000000" w:themeColor="text1"/>
          <w:sz w:val="28"/>
          <w:szCs w:val="28"/>
        </w:rPr>
        <w:t xml:space="preserve">1. </w:t>
      </w:r>
      <w:r w:rsidRPr="00A34798" w:rsidR="00024EF4">
        <w:rPr>
          <w:rFonts w:ascii="Times New Roman" w:hAnsi="Times New Roman"/>
          <w:b/>
          <w:color w:val="000000" w:themeColor="text1"/>
          <w:sz w:val="28"/>
          <w:szCs w:val="28"/>
        </w:rPr>
        <w:tab/>
        <w:t>Circumstances Making the Collection of Information Necessary</w:t>
      </w:r>
      <w:r w:rsidRPr="00A34798">
        <w:rPr>
          <w:rFonts w:ascii="Times New Roman" w:hAnsi="Times New Roman"/>
          <w:b/>
          <w:color w:val="000000" w:themeColor="text1"/>
          <w:sz w:val="28"/>
          <w:szCs w:val="28"/>
        </w:rPr>
        <w:t xml:space="preserve"> </w:t>
      </w:r>
    </w:p>
    <w:p w:rsidR="00024EF4" w:rsidRPr="00A34798" w:rsidP="00A10524" w14:paraId="1C0E6E6B" w14:textId="77777777">
      <w:pPr>
        <w:spacing w:after="0"/>
        <w:rPr>
          <w:rFonts w:ascii="Times New Roman" w:hAnsi="Times New Roman"/>
          <w:b/>
          <w:color w:val="000000" w:themeColor="text1"/>
          <w:sz w:val="24"/>
          <w:szCs w:val="24"/>
        </w:rPr>
      </w:pPr>
    </w:p>
    <w:p w:rsidR="00024EF4" w:rsidRPr="00A34798" w:rsidP="00A10524" w14:paraId="70AEC839" w14:textId="77777777">
      <w:pPr>
        <w:spacing w:after="0"/>
        <w:rPr>
          <w:rFonts w:ascii="Times New Roman" w:hAnsi="Times New Roman"/>
          <w:b/>
          <w:color w:val="000000" w:themeColor="text1"/>
          <w:sz w:val="24"/>
          <w:szCs w:val="24"/>
        </w:rPr>
      </w:pPr>
      <w:r w:rsidRPr="00A34798">
        <w:rPr>
          <w:rFonts w:ascii="Times New Roman" w:hAnsi="Times New Roman"/>
          <w:b/>
          <w:color w:val="000000" w:themeColor="text1"/>
          <w:sz w:val="24"/>
          <w:szCs w:val="24"/>
        </w:rPr>
        <w:t xml:space="preserve">A.1.a. </w:t>
      </w:r>
      <w:r w:rsidRPr="00A34798">
        <w:rPr>
          <w:rFonts w:ascii="Times New Roman" w:hAnsi="Times New Roman"/>
          <w:b/>
          <w:color w:val="000000" w:themeColor="text1"/>
          <w:sz w:val="24"/>
          <w:szCs w:val="24"/>
        </w:rPr>
        <w:tab/>
        <w:t>Purpose of the Submission</w:t>
      </w:r>
    </w:p>
    <w:p w:rsidR="00D55958" w:rsidRPr="00A34798" w:rsidP="00A10524" w14:paraId="7C442C3D" w14:textId="77777777">
      <w:pPr>
        <w:spacing w:after="0"/>
        <w:rPr>
          <w:rFonts w:ascii="Times New Roman" w:hAnsi="Times New Roman"/>
          <w:color w:val="000000" w:themeColor="text1"/>
          <w:sz w:val="24"/>
          <w:szCs w:val="24"/>
        </w:rPr>
      </w:pPr>
    </w:p>
    <w:p w:rsidR="00F81C83" w:rsidRPr="00A34798" w:rsidP="0030362C" w14:paraId="5511C886" w14:textId="42825FAA">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Institute of Museum and Library Services (IMLS)</w:t>
      </w:r>
      <w:r w:rsidRPr="00A34798">
        <w:rPr>
          <w:rFonts w:ascii="Times New Roman" w:hAnsi="Times New Roman"/>
          <w:color w:val="000000" w:themeColor="text1"/>
          <w:sz w:val="24"/>
          <w:szCs w:val="24"/>
        </w:rPr>
        <w:t xml:space="preserve"> requests clearance from the Office of Management and Budget (OMB) for the collection of the Public Libraries Survey (PLS</w:t>
      </w:r>
      <w:r w:rsidRPr="00A34798" w:rsidR="003E5545">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Fiscal Year (FY) </w:t>
      </w:r>
      <w:r w:rsidRPr="00A34798" w:rsidR="00146BCC">
        <w:rPr>
          <w:rFonts w:ascii="Times New Roman" w:hAnsi="Times New Roman"/>
          <w:color w:val="000000" w:themeColor="text1"/>
          <w:sz w:val="24"/>
          <w:szCs w:val="24"/>
        </w:rPr>
        <w:t>202</w:t>
      </w:r>
      <w:r w:rsidR="00146BCC">
        <w:rPr>
          <w:rFonts w:ascii="Times New Roman" w:hAnsi="Times New Roman"/>
          <w:color w:val="000000" w:themeColor="text1"/>
          <w:sz w:val="24"/>
          <w:szCs w:val="24"/>
        </w:rPr>
        <w:t>1</w:t>
      </w:r>
      <w:r w:rsidRPr="00A34798">
        <w:rPr>
          <w:rFonts w:ascii="Times New Roman" w:hAnsi="Times New Roman"/>
          <w:color w:val="000000" w:themeColor="text1"/>
          <w:sz w:val="24"/>
          <w:szCs w:val="24"/>
        </w:rPr>
        <w:t xml:space="preserve">, </w:t>
      </w:r>
      <w:r w:rsidRPr="00A34798" w:rsidR="0027225B">
        <w:rPr>
          <w:rFonts w:ascii="Times New Roman" w:hAnsi="Times New Roman"/>
          <w:color w:val="000000" w:themeColor="text1"/>
          <w:sz w:val="24"/>
          <w:szCs w:val="24"/>
        </w:rPr>
        <w:t>FY</w:t>
      </w:r>
      <w:r w:rsidRPr="00A34798" w:rsidR="00302119">
        <w:rPr>
          <w:rFonts w:ascii="Times New Roman" w:hAnsi="Times New Roman"/>
          <w:color w:val="000000" w:themeColor="text1"/>
          <w:sz w:val="24"/>
          <w:szCs w:val="24"/>
        </w:rPr>
        <w:t xml:space="preserve"> </w:t>
      </w:r>
      <w:r w:rsidRPr="00A34798" w:rsidR="00146BCC">
        <w:rPr>
          <w:rFonts w:ascii="Times New Roman" w:hAnsi="Times New Roman"/>
          <w:color w:val="000000" w:themeColor="text1"/>
          <w:sz w:val="24"/>
          <w:szCs w:val="24"/>
        </w:rPr>
        <w:t>202</w:t>
      </w:r>
      <w:r w:rsidR="00146BCC">
        <w:rPr>
          <w:rFonts w:ascii="Times New Roman" w:hAnsi="Times New Roman"/>
          <w:color w:val="000000" w:themeColor="text1"/>
          <w:sz w:val="24"/>
          <w:szCs w:val="24"/>
        </w:rPr>
        <w:t>2</w:t>
      </w:r>
      <w:r w:rsidRPr="00A34798" w:rsidR="00ED6F63">
        <w:rPr>
          <w:rFonts w:ascii="Times New Roman" w:hAnsi="Times New Roman"/>
          <w:color w:val="000000" w:themeColor="text1"/>
          <w:sz w:val="24"/>
          <w:szCs w:val="24"/>
        </w:rPr>
        <w:t xml:space="preserve">, and FY </w:t>
      </w:r>
      <w:r w:rsidRPr="00A34798" w:rsidR="00146BCC">
        <w:rPr>
          <w:rFonts w:ascii="Times New Roman" w:hAnsi="Times New Roman"/>
          <w:color w:val="000000" w:themeColor="text1"/>
          <w:sz w:val="24"/>
          <w:szCs w:val="24"/>
        </w:rPr>
        <w:t>202</w:t>
      </w:r>
      <w:r w:rsidR="00146BCC">
        <w:rPr>
          <w:rFonts w:ascii="Times New Roman" w:hAnsi="Times New Roman"/>
          <w:color w:val="000000" w:themeColor="text1"/>
          <w:sz w:val="24"/>
          <w:szCs w:val="24"/>
        </w:rPr>
        <w:t>3</w:t>
      </w:r>
      <w:r w:rsidRPr="00A34798">
        <w:rPr>
          <w:rFonts w:ascii="Times New Roman" w:hAnsi="Times New Roman"/>
          <w:color w:val="000000" w:themeColor="text1"/>
          <w:sz w:val="24"/>
          <w:szCs w:val="24"/>
        </w:rPr>
        <w:t xml:space="preserve">. This survey was first conducted in 1989 by the National Center for Education Statistics (NCES) to collect library statistics for all public libraries in the 50 </w:t>
      </w:r>
      <w:r w:rsidRPr="36A12B61" w:rsidR="00B970F8">
        <w:rPr>
          <w:rFonts w:ascii="Times New Roman" w:hAnsi="Times New Roman"/>
          <w:color w:val="000000" w:themeColor="text1"/>
          <w:sz w:val="24"/>
          <w:szCs w:val="24"/>
        </w:rPr>
        <w:t>states</w:t>
      </w:r>
      <w:r w:rsidRPr="00A34798">
        <w:rPr>
          <w:rFonts w:ascii="Times New Roman" w:hAnsi="Times New Roman"/>
          <w:color w:val="000000" w:themeColor="text1"/>
          <w:sz w:val="24"/>
          <w:szCs w:val="24"/>
        </w:rPr>
        <w:t xml:space="preserve">, the District of Columbia, </w:t>
      </w:r>
      <w:r w:rsidR="006A36C9">
        <w:rPr>
          <w:rFonts w:ascii="Times New Roman" w:hAnsi="Times New Roman"/>
          <w:color w:val="000000" w:themeColor="text1"/>
          <w:sz w:val="24"/>
          <w:szCs w:val="24"/>
        </w:rPr>
        <w:t>and five territories (</w:t>
      </w:r>
      <w:r w:rsidRPr="00CB4F4E" w:rsidR="00CB4F4E">
        <w:rPr>
          <w:rFonts w:ascii="Times New Roman" w:hAnsi="Times New Roman"/>
          <w:color w:val="000000" w:themeColor="text1"/>
          <w:sz w:val="24"/>
          <w:szCs w:val="24"/>
        </w:rPr>
        <w:t xml:space="preserve">the Commonwealth of Puerto Rico, the </w:t>
      </w:r>
      <w:r w:rsidR="008070BC">
        <w:rPr>
          <w:rFonts w:ascii="Times New Roman" w:hAnsi="Times New Roman"/>
          <w:color w:val="000000" w:themeColor="text1"/>
          <w:sz w:val="24"/>
          <w:szCs w:val="24"/>
        </w:rPr>
        <w:t>United States Virgin Islands, Guam, American Samoa,</w:t>
      </w:r>
      <w:r w:rsidRPr="00CB4F4E" w:rsidR="00CB4F4E">
        <w:rPr>
          <w:rFonts w:ascii="Times New Roman" w:hAnsi="Times New Roman"/>
          <w:color w:val="000000" w:themeColor="text1"/>
          <w:sz w:val="24"/>
          <w:szCs w:val="24"/>
        </w:rPr>
        <w:t xml:space="preserve"> </w:t>
      </w:r>
      <w:r w:rsidR="00607F3C">
        <w:rPr>
          <w:rFonts w:ascii="Times New Roman" w:hAnsi="Times New Roman"/>
          <w:color w:val="000000" w:themeColor="text1"/>
          <w:sz w:val="24"/>
          <w:szCs w:val="24"/>
        </w:rPr>
        <w:t xml:space="preserve">and </w:t>
      </w:r>
      <w:r w:rsidRPr="00CB4F4E" w:rsidR="00CB4F4E">
        <w:rPr>
          <w:rFonts w:ascii="Times New Roman" w:hAnsi="Times New Roman"/>
          <w:color w:val="000000" w:themeColor="text1"/>
          <w:sz w:val="24"/>
          <w:szCs w:val="24"/>
        </w:rPr>
        <w:t>the Commonwealth of the Northern Mariana Islands</w:t>
      </w:r>
      <w:r w:rsidR="00652B04">
        <w:rPr>
          <w:rFonts w:ascii="Times New Roman" w:hAnsi="Times New Roman"/>
          <w:color w:val="000000" w:themeColor="text1"/>
          <w:sz w:val="24"/>
          <w:szCs w:val="24"/>
        </w:rPr>
        <w:t>)</w:t>
      </w:r>
      <w:r w:rsidRPr="0030362C" w:rsidR="0030362C">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This clearance requests permission to </w:t>
      </w:r>
      <w:r w:rsidR="00F128EC">
        <w:rPr>
          <w:rFonts w:ascii="Times New Roman" w:hAnsi="Times New Roman"/>
          <w:color w:val="000000" w:themeColor="text1"/>
          <w:sz w:val="24"/>
          <w:szCs w:val="24"/>
        </w:rPr>
        <w:t>add new question items to the</w:t>
      </w:r>
      <w:r w:rsidR="005F39E7">
        <w:rPr>
          <w:rFonts w:ascii="Times New Roman" w:hAnsi="Times New Roman"/>
          <w:color w:val="000000" w:themeColor="text1"/>
          <w:sz w:val="24"/>
          <w:szCs w:val="24"/>
        </w:rPr>
        <w:t xml:space="preserve"> </w:t>
      </w:r>
      <w:r w:rsidRPr="00A34798" w:rsidR="00526617">
        <w:rPr>
          <w:rFonts w:ascii="Times New Roman" w:hAnsi="Times New Roman"/>
          <w:color w:val="000000" w:themeColor="text1"/>
          <w:sz w:val="24"/>
          <w:szCs w:val="24"/>
        </w:rPr>
        <w:t>OMB</w:t>
      </w:r>
      <w:r w:rsidR="00526617">
        <w:rPr>
          <w:rFonts w:ascii="Times New Roman" w:hAnsi="Times New Roman"/>
          <w:color w:val="000000" w:themeColor="text1"/>
          <w:sz w:val="24"/>
          <w:szCs w:val="24"/>
        </w:rPr>
        <w:t>-</w:t>
      </w:r>
      <w:r w:rsidRPr="00A34798" w:rsidR="00526617">
        <w:rPr>
          <w:rFonts w:ascii="Times New Roman" w:hAnsi="Times New Roman"/>
          <w:color w:val="000000" w:themeColor="text1"/>
          <w:sz w:val="24"/>
          <w:szCs w:val="24"/>
        </w:rPr>
        <w:t xml:space="preserve">approved </w:t>
      </w:r>
      <w:r w:rsidR="005F39E7">
        <w:rPr>
          <w:rFonts w:ascii="Times New Roman" w:hAnsi="Times New Roman"/>
          <w:color w:val="000000" w:themeColor="text1"/>
          <w:sz w:val="24"/>
          <w:szCs w:val="24"/>
        </w:rPr>
        <w:t xml:space="preserve">collection </w:t>
      </w:r>
      <w:r w:rsidR="00BE2A2D">
        <w:rPr>
          <w:rFonts w:ascii="Times New Roman" w:hAnsi="Times New Roman"/>
          <w:color w:val="000000" w:themeColor="text1"/>
          <w:sz w:val="24"/>
          <w:szCs w:val="24"/>
        </w:rPr>
        <w:t xml:space="preserve">used </w:t>
      </w:r>
      <w:r w:rsidRPr="00A34798">
        <w:rPr>
          <w:rFonts w:ascii="Times New Roman" w:hAnsi="Times New Roman"/>
          <w:color w:val="000000" w:themeColor="text1"/>
          <w:sz w:val="24"/>
          <w:szCs w:val="24"/>
        </w:rPr>
        <w:t>for FY</w:t>
      </w:r>
      <w:r w:rsidRPr="00A34798" w:rsidR="00145663">
        <w:rPr>
          <w:rFonts w:ascii="Times New Roman" w:hAnsi="Times New Roman"/>
          <w:color w:val="000000" w:themeColor="text1"/>
          <w:sz w:val="24"/>
          <w:szCs w:val="24"/>
        </w:rPr>
        <w:t xml:space="preserve"> 201</w:t>
      </w:r>
      <w:r w:rsidRPr="00A34798" w:rsidR="28352A1E">
        <w:rPr>
          <w:rFonts w:ascii="Times New Roman" w:hAnsi="Times New Roman"/>
          <w:color w:val="000000" w:themeColor="text1"/>
          <w:sz w:val="24"/>
          <w:szCs w:val="24"/>
        </w:rPr>
        <w:t>6</w:t>
      </w:r>
      <w:r w:rsidRPr="00A34798" w:rsidR="00145663">
        <w:rPr>
          <w:rFonts w:ascii="Times New Roman" w:hAnsi="Times New Roman"/>
          <w:color w:val="000000" w:themeColor="text1"/>
          <w:sz w:val="24"/>
          <w:szCs w:val="24"/>
        </w:rPr>
        <w:t>, FY 201</w:t>
      </w:r>
      <w:r w:rsidRPr="00A34798" w:rsidR="28352A1E">
        <w:rPr>
          <w:rFonts w:ascii="Times New Roman" w:hAnsi="Times New Roman"/>
          <w:color w:val="000000" w:themeColor="text1"/>
          <w:sz w:val="24"/>
          <w:szCs w:val="24"/>
        </w:rPr>
        <w:t>7</w:t>
      </w:r>
      <w:r w:rsidRPr="00A34798" w:rsidR="00145663">
        <w:rPr>
          <w:rFonts w:ascii="Times New Roman" w:hAnsi="Times New Roman"/>
          <w:color w:val="000000" w:themeColor="text1"/>
          <w:sz w:val="24"/>
          <w:szCs w:val="24"/>
        </w:rPr>
        <w:t>, FY 201</w:t>
      </w:r>
      <w:r w:rsidRPr="00A34798" w:rsidR="28352A1E">
        <w:rPr>
          <w:rFonts w:ascii="Times New Roman" w:hAnsi="Times New Roman"/>
          <w:color w:val="000000" w:themeColor="text1"/>
          <w:sz w:val="24"/>
          <w:szCs w:val="24"/>
        </w:rPr>
        <w:t>8</w:t>
      </w:r>
      <w:r w:rsidRPr="00A34798" w:rsidR="00ED6F63">
        <w:rPr>
          <w:rFonts w:ascii="Times New Roman" w:hAnsi="Times New Roman"/>
          <w:color w:val="000000" w:themeColor="text1"/>
          <w:sz w:val="24"/>
          <w:szCs w:val="24"/>
        </w:rPr>
        <w:t>, FY 2019</w:t>
      </w:r>
      <w:r w:rsidR="00DF1F48">
        <w:rPr>
          <w:rFonts w:ascii="Times New Roman" w:hAnsi="Times New Roman"/>
          <w:color w:val="000000" w:themeColor="text1"/>
          <w:sz w:val="24"/>
          <w:szCs w:val="24"/>
        </w:rPr>
        <w:t>, and FY 2020</w:t>
      </w:r>
      <w:r w:rsidRPr="00A34798" w:rsidR="0014566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(3137-0074).</w:t>
      </w:r>
    </w:p>
    <w:p w:rsidR="00F81C83" w:rsidRPr="00A34798" w:rsidP="00A10524" w14:paraId="2646AEB9" w14:textId="77777777">
      <w:pPr>
        <w:spacing w:after="0"/>
        <w:rPr>
          <w:rFonts w:ascii="Times New Roman" w:hAnsi="Times New Roman"/>
          <w:color w:val="000000" w:themeColor="text1"/>
          <w:sz w:val="24"/>
          <w:szCs w:val="24"/>
        </w:rPr>
      </w:pPr>
    </w:p>
    <w:p w:rsidR="00F81C83" w:rsidRPr="005C1203" w:rsidP="00A10524" w14:paraId="300E45B2" w14:textId="6D6F6AF9">
      <w:pPr>
        <w:spacing w:after="0"/>
        <w:rPr>
          <w:rFonts w:ascii="Times New Roman" w:hAnsi="Times New Roman"/>
          <w:b/>
          <w:bCs/>
          <w:color w:val="000000" w:themeColor="text1"/>
          <w:sz w:val="24"/>
          <w:szCs w:val="24"/>
          <w:u w:val="single"/>
        </w:rPr>
      </w:pPr>
      <w:r w:rsidRPr="005C1203">
        <w:rPr>
          <w:rFonts w:ascii="Times New Roman" w:hAnsi="Times New Roman"/>
          <w:b/>
          <w:bCs/>
          <w:color w:val="000000" w:themeColor="text1"/>
          <w:sz w:val="24"/>
          <w:szCs w:val="24"/>
          <w:u w:val="single"/>
        </w:rPr>
        <w:t>Necessity of the Information Collection</w:t>
      </w:r>
    </w:p>
    <w:p w:rsidR="00F81C83" w:rsidRPr="00BC48C8" w:rsidP="00A10524" w14:paraId="2E947BF8" w14:textId="77777777">
      <w:pPr>
        <w:spacing w:after="0"/>
        <w:rPr>
          <w:rFonts w:ascii="Times New Roman" w:hAnsi="Times New Roman"/>
          <w:color w:val="000000" w:themeColor="text1"/>
          <w:sz w:val="24"/>
          <w:szCs w:val="24"/>
        </w:rPr>
      </w:pPr>
    </w:p>
    <w:p w:rsidR="00F81C83" w:rsidRPr="00A34798" w:rsidP="00A10524" w14:paraId="1164A111" w14:textId="7456A47C">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PLS</w:t>
      </w:r>
      <w:r w:rsidRPr="00A34798" w:rsidR="00367DD6">
        <w:rPr>
          <w:rFonts w:ascii="Times New Roman" w:hAnsi="Times New Roman"/>
          <w:color w:val="000000" w:themeColor="text1"/>
          <w:sz w:val="24"/>
          <w:szCs w:val="24"/>
        </w:rPr>
        <w:t xml:space="preserve"> is an effort</w:t>
      </w:r>
      <w:r w:rsidRPr="00A34798" w:rsidR="00367DD6">
        <w:rPr>
          <w:rFonts w:ascii="Times New Roman" w:hAnsi="Times New Roman"/>
          <w:color w:val="000000" w:themeColor="text1"/>
          <w:sz w:val="24"/>
          <w:szCs w:val="24"/>
        </w:rPr>
        <w:t xml:space="preserve"> </w:t>
      </w:r>
      <w:r w:rsidR="00D27F29">
        <w:rPr>
          <w:rFonts w:ascii="Times New Roman" w:hAnsi="Times New Roman"/>
          <w:color w:val="000000" w:themeColor="text1"/>
          <w:sz w:val="24"/>
          <w:szCs w:val="24"/>
        </w:rPr>
        <w:t>among</w:t>
      </w:r>
      <w:r w:rsidRPr="00A34798" w:rsidR="00D27F29">
        <w:rPr>
          <w:rFonts w:ascii="Times New Roman" w:hAnsi="Times New Roman"/>
          <w:color w:val="000000" w:themeColor="text1"/>
          <w:sz w:val="24"/>
          <w:szCs w:val="24"/>
        </w:rPr>
        <w:t xml:space="preserve"> </w:t>
      </w:r>
      <w:r w:rsidRPr="00A34798" w:rsidR="00367DD6">
        <w:rPr>
          <w:rFonts w:ascii="Times New Roman" w:hAnsi="Times New Roman"/>
          <w:color w:val="000000" w:themeColor="text1"/>
          <w:sz w:val="24"/>
          <w:szCs w:val="24"/>
        </w:rPr>
        <w:t>the IMLS, the American Institutes for Research (AIR, the current</w:t>
      </w:r>
      <w:r w:rsidRPr="00A34798">
        <w:rPr>
          <w:rFonts w:ascii="Times New Roman" w:hAnsi="Times New Roman"/>
          <w:color w:val="000000" w:themeColor="text1"/>
          <w:sz w:val="24"/>
          <w:szCs w:val="24"/>
        </w:rPr>
        <w:t xml:space="preserve"> data collection agent for IMLS), and the Library Statistics Working Group (LSWG)</w:t>
      </w:r>
      <w:r w:rsidRPr="00A34798" w:rsidR="00265D4A">
        <w:rPr>
          <w:rFonts w:ascii="Times New Roman" w:hAnsi="Times New Roman"/>
          <w:color w:val="000000" w:themeColor="text1"/>
          <w:sz w:val="24"/>
          <w:szCs w:val="24"/>
        </w:rPr>
        <w:t>, a</w:t>
      </w:r>
      <w:r w:rsidRPr="00A34798" w:rsidR="009C60E2">
        <w:rPr>
          <w:rFonts w:ascii="Times New Roman" w:hAnsi="Times New Roman"/>
          <w:color w:val="000000" w:themeColor="text1"/>
          <w:sz w:val="24"/>
          <w:szCs w:val="24"/>
        </w:rPr>
        <w:t xml:space="preserve"> steering committee that advises on IMLS’ data collections. </w:t>
      </w:r>
      <w:r w:rsidRPr="00A34798">
        <w:rPr>
          <w:rFonts w:ascii="Times New Roman" w:hAnsi="Times New Roman"/>
          <w:color w:val="000000" w:themeColor="text1"/>
          <w:sz w:val="24"/>
          <w:szCs w:val="24"/>
        </w:rPr>
        <w:t xml:space="preserve">In 1985, a pilot project was conducted in 15 States to assess the feasibility of a </w:t>
      </w:r>
      <w:r w:rsidRPr="36A12B61" w:rsidR="00F36B2B">
        <w:rPr>
          <w:rFonts w:ascii="Times New Roman" w:hAnsi="Times New Roman"/>
          <w:color w:val="000000" w:themeColor="text1"/>
          <w:sz w:val="24"/>
          <w:szCs w:val="24"/>
        </w:rPr>
        <w:t>federal</w:t>
      </w:r>
      <w:r w:rsidRPr="36A12B61">
        <w:rPr>
          <w:rFonts w:ascii="Times New Roman" w:hAnsi="Times New Roman"/>
          <w:color w:val="000000" w:themeColor="text1"/>
          <w:sz w:val="24"/>
          <w:szCs w:val="24"/>
        </w:rPr>
        <w:t>-</w:t>
      </w:r>
      <w:r w:rsidR="00F36B2B">
        <w:rPr>
          <w:rFonts w:ascii="Times New Roman" w:hAnsi="Times New Roman"/>
          <w:color w:val="000000" w:themeColor="text1"/>
          <w:sz w:val="24"/>
          <w:szCs w:val="24"/>
        </w:rPr>
        <w:t>s</w:t>
      </w:r>
      <w:r w:rsidRPr="00A34798" w:rsidR="00F36B2B">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cooperative program for the collection of public library data. The pilot project was funded by NCES and the U.S. Department of Education</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former Office of Library Programs (now a division of IMLS). The American Library Association (ALA) provided valuable guidance. In 1987, the project</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final report recommended the development of a nationwide data collection system. The Hawkins-Stafford Elementary and Secondary School Improvement Amendments of 1988 (P.L. 100-297, 102 Stat. 130, 335 (1988)) charged NCES with developing a voluntary Federal-State Cooperative System (FSCS) for the annual collection of public library data. To carry out this mandate, in 1988, NCES formed survey steering committee</w:t>
      </w:r>
      <w:r w:rsidRPr="00A34798" w:rsidR="001C2405">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with the former National Commission on Libraries and Information Science (NCLIS</w:t>
      </w:r>
      <w:r w:rsidRPr="36A12B61">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and representatives from State </w:t>
      </w:r>
      <w:r w:rsidR="007D2DEC">
        <w:rPr>
          <w:rFonts w:ascii="Times New Roman" w:hAnsi="Times New Roman"/>
          <w:color w:val="000000" w:themeColor="text1"/>
          <w:sz w:val="24"/>
          <w:szCs w:val="24"/>
        </w:rPr>
        <w:t>L</w:t>
      </w:r>
      <w:r w:rsidRPr="00A34798" w:rsidR="007D2DEC">
        <w:rPr>
          <w:rFonts w:ascii="Times New Roman" w:hAnsi="Times New Roman"/>
          <w:color w:val="000000" w:themeColor="text1"/>
          <w:sz w:val="24"/>
          <w:szCs w:val="24"/>
        </w:rPr>
        <w:t xml:space="preserve">ibrary </w:t>
      </w:r>
      <w:r w:rsidR="007D2DEC">
        <w:rPr>
          <w:rFonts w:ascii="Times New Roman" w:hAnsi="Times New Roman"/>
          <w:color w:val="000000" w:themeColor="text1"/>
          <w:sz w:val="24"/>
          <w:szCs w:val="24"/>
        </w:rPr>
        <w:t>A</w:t>
      </w:r>
      <w:r w:rsidRPr="00A34798" w:rsidR="007D2DEC">
        <w:rPr>
          <w:rFonts w:ascii="Times New Roman" w:hAnsi="Times New Roman"/>
          <w:color w:val="000000" w:themeColor="text1"/>
          <w:sz w:val="24"/>
          <w:szCs w:val="24"/>
        </w:rPr>
        <w:t xml:space="preserve">dministrative </w:t>
      </w:r>
      <w:r w:rsidR="007D2DEC">
        <w:rPr>
          <w:rFonts w:ascii="Times New Roman" w:hAnsi="Times New Roman"/>
          <w:color w:val="000000" w:themeColor="text1"/>
          <w:sz w:val="24"/>
          <w:szCs w:val="24"/>
        </w:rPr>
        <w:t>A</w:t>
      </w:r>
      <w:r w:rsidRPr="00A34798" w:rsidR="007D2DEC">
        <w:rPr>
          <w:rFonts w:ascii="Times New Roman" w:hAnsi="Times New Roman"/>
          <w:color w:val="000000" w:themeColor="text1"/>
          <w:sz w:val="24"/>
          <w:szCs w:val="24"/>
        </w:rPr>
        <w:t xml:space="preserve">gencies </w:t>
      </w:r>
      <w:r w:rsidRPr="00A34798">
        <w:rPr>
          <w:rFonts w:ascii="Times New Roman" w:hAnsi="Times New Roman"/>
          <w:color w:val="000000" w:themeColor="text1"/>
          <w:sz w:val="24"/>
          <w:szCs w:val="24"/>
        </w:rPr>
        <w:t xml:space="preserve">(formerly known as State </w:t>
      </w:r>
      <w:r w:rsidR="007D2DEC">
        <w:rPr>
          <w:rFonts w:ascii="Times New Roman" w:hAnsi="Times New Roman"/>
          <w:color w:val="000000" w:themeColor="text1"/>
          <w:sz w:val="24"/>
          <w:szCs w:val="24"/>
        </w:rPr>
        <w:t>L</w:t>
      </w:r>
      <w:r w:rsidRPr="00A34798" w:rsidR="007D2DEC">
        <w:rPr>
          <w:rFonts w:ascii="Times New Roman" w:hAnsi="Times New Roman"/>
          <w:color w:val="000000" w:themeColor="text1"/>
          <w:sz w:val="24"/>
          <w:szCs w:val="24"/>
        </w:rPr>
        <w:t xml:space="preserve">ibrary </w:t>
      </w:r>
      <w:r w:rsidRPr="36A12B61" w:rsidR="007D2DEC">
        <w:rPr>
          <w:rFonts w:ascii="Times New Roman" w:hAnsi="Times New Roman"/>
          <w:color w:val="000000" w:themeColor="text1"/>
          <w:sz w:val="24"/>
          <w:szCs w:val="24"/>
        </w:rPr>
        <w:t>Agencies</w:t>
      </w:r>
      <w:r w:rsidRPr="00A34798">
        <w:rPr>
          <w:rFonts w:ascii="Times New Roman" w:hAnsi="Times New Roman"/>
          <w:color w:val="000000" w:themeColor="text1"/>
          <w:sz w:val="24"/>
          <w:szCs w:val="24"/>
        </w:rPr>
        <w:t>)</w:t>
      </w:r>
      <w:r w:rsidRPr="00A34798" w:rsidR="008942E4">
        <w:rPr>
          <w:rFonts w:ascii="Times New Roman" w:hAnsi="Times New Roman"/>
          <w:color w:val="000000" w:themeColor="text1"/>
          <w:sz w:val="24"/>
          <w:szCs w:val="24"/>
        </w:rPr>
        <w:t xml:space="preserve"> (SLAAs)</w:t>
      </w:r>
      <w:r w:rsidRPr="00A34798">
        <w:rPr>
          <w:rFonts w:ascii="Times New Roman" w:hAnsi="Times New Roman"/>
          <w:color w:val="000000" w:themeColor="text1"/>
          <w:sz w:val="24"/>
          <w:szCs w:val="24"/>
        </w:rPr>
        <w:t xml:space="preserve"> and ALA.</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In December 2008, IMLS combined the PLS Steering Committee and the State Library Agency Steering Committee into one </w:t>
      </w:r>
      <w:r w:rsidRPr="00A34798" w:rsidR="001B4593">
        <w:rPr>
          <w:rFonts w:ascii="Times New Roman" w:hAnsi="Times New Roman"/>
          <w:color w:val="000000" w:themeColor="text1"/>
          <w:sz w:val="24"/>
          <w:szCs w:val="24"/>
        </w:rPr>
        <w:t>committee</w:t>
      </w:r>
      <w:r w:rsidRPr="00A34798">
        <w:rPr>
          <w:rFonts w:ascii="Times New Roman" w:hAnsi="Times New Roman"/>
          <w:color w:val="000000" w:themeColor="text1"/>
          <w:sz w:val="24"/>
          <w:szCs w:val="24"/>
        </w:rPr>
        <w:t>, the LSWG</w:t>
      </w:r>
      <w:r w:rsidRPr="40A105FD" w:rsidR="2B803E53">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r w:rsidRPr="00A34798" w:rsidR="008942E4">
        <w:rPr>
          <w:rFonts w:ascii="Times New Roman" w:hAnsi="Times New Roman"/>
          <w:color w:val="000000" w:themeColor="text1"/>
          <w:sz w:val="24"/>
          <w:szCs w:val="24"/>
        </w:rPr>
        <w:t xml:space="preserve">The </w:t>
      </w:r>
      <w:r w:rsidRPr="00A34798" w:rsidR="00563BFF">
        <w:rPr>
          <w:rFonts w:ascii="Times New Roman" w:hAnsi="Times New Roman"/>
          <w:color w:val="000000" w:themeColor="text1"/>
          <w:sz w:val="24"/>
          <w:szCs w:val="24"/>
        </w:rPr>
        <w:t>LSWG</w:t>
      </w:r>
      <w:r w:rsidRPr="00A34798">
        <w:rPr>
          <w:rFonts w:ascii="Times New Roman" w:hAnsi="Times New Roman"/>
          <w:color w:val="000000" w:themeColor="text1"/>
          <w:sz w:val="24"/>
          <w:szCs w:val="24"/>
        </w:rPr>
        <w:t xml:space="preserve"> serves the same function as the former steering committees.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It includes five </w:t>
      </w:r>
      <w:r w:rsidRPr="00A34798">
        <w:rPr>
          <w:rFonts w:ascii="Times New Roman" w:hAnsi="Times New Roman"/>
          <w:color w:val="000000" w:themeColor="text1"/>
          <w:sz w:val="24"/>
          <w:szCs w:val="24"/>
        </w:rPr>
        <w:t>members of the Chief Officers of State Librar</w:t>
      </w:r>
      <w:r w:rsidRPr="00A34798" w:rsidR="00730CC3">
        <w:rPr>
          <w:rFonts w:ascii="Times New Roman" w:hAnsi="Times New Roman"/>
          <w:color w:val="000000" w:themeColor="text1"/>
          <w:sz w:val="24"/>
          <w:szCs w:val="24"/>
        </w:rPr>
        <w:t>y Agencies (</w:t>
      </w:r>
      <w:r w:rsidRPr="00A34798">
        <w:rPr>
          <w:rFonts w:ascii="Times New Roman" w:hAnsi="Times New Roman"/>
          <w:color w:val="000000" w:themeColor="text1"/>
          <w:sz w:val="24"/>
          <w:szCs w:val="24"/>
        </w:rPr>
        <w:t>COSLA</w:t>
      </w:r>
      <w:r w:rsidRPr="00A34798" w:rsidR="00730CC3">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five State </w:t>
      </w:r>
      <w:r w:rsidRPr="36A12B61" w:rsidR="007D2DEC">
        <w:rPr>
          <w:rFonts w:ascii="Times New Roman" w:hAnsi="Times New Roman"/>
          <w:color w:val="000000" w:themeColor="text1"/>
          <w:sz w:val="24"/>
          <w:szCs w:val="24"/>
        </w:rPr>
        <w:t>Data</w:t>
      </w:r>
      <w:r w:rsidRPr="00A34798" w:rsidR="008942E4">
        <w:rPr>
          <w:rFonts w:ascii="Times New Roman" w:hAnsi="Times New Roman"/>
          <w:color w:val="000000" w:themeColor="text1"/>
          <w:sz w:val="24"/>
          <w:szCs w:val="24"/>
        </w:rPr>
        <w:t xml:space="preserve"> </w:t>
      </w:r>
      <w:r w:rsidR="007D2DEC">
        <w:rPr>
          <w:rFonts w:ascii="Times New Roman" w:hAnsi="Times New Roman"/>
          <w:color w:val="000000" w:themeColor="text1"/>
          <w:sz w:val="24"/>
          <w:szCs w:val="24"/>
        </w:rPr>
        <w:t>C</w:t>
      </w:r>
      <w:r w:rsidRPr="00A34798" w:rsidR="007D2DEC">
        <w:rPr>
          <w:rFonts w:ascii="Times New Roman" w:hAnsi="Times New Roman"/>
          <w:color w:val="000000" w:themeColor="text1"/>
          <w:sz w:val="24"/>
          <w:szCs w:val="24"/>
        </w:rPr>
        <w:t xml:space="preserve">oordinators </w:t>
      </w:r>
      <w:r w:rsidRPr="00A34798" w:rsidR="008942E4">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w:t>
      </w:r>
      <w:r w:rsidRPr="40A105FD" w:rsidR="0D6D34EC">
        <w:rPr>
          <w:rFonts w:ascii="Times New Roman" w:hAnsi="Times New Roman"/>
          <w:color w:val="000000" w:themeColor="text1"/>
          <w:sz w:val="24"/>
          <w:szCs w:val="24"/>
        </w:rPr>
        <w:t xml:space="preserve">and </w:t>
      </w:r>
      <w:r w:rsidRPr="00A34798" w:rsidR="00730CC3">
        <w:rPr>
          <w:rFonts w:ascii="Times New Roman" w:hAnsi="Times New Roman"/>
          <w:color w:val="000000" w:themeColor="text1"/>
          <w:sz w:val="24"/>
          <w:szCs w:val="24"/>
        </w:rPr>
        <w:t>five</w:t>
      </w:r>
      <w:r w:rsidRPr="00A34798">
        <w:rPr>
          <w:rFonts w:ascii="Times New Roman" w:hAnsi="Times New Roman"/>
          <w:color w:val="000000" w:themeColor="text1"/>
          <w:sz w:val="24"/>
          <w:szCs w:val="24"/>
        </w:rPr>
        <w:t xml:space="preserve"> members </w:t>
      </w:r>
      <w:r w:rsidRPr="00A34798" w:rsidR="001B4593">
        <w:rPr>
          <w:rFonts w:ascii="Times New Roman" w:hAnsi="Times New Roman"/>
          <w:color w:val="000000" w:themeColor="text1"/>
          <w:sz w:val="24"/>
          <w:szCs w:val="24"/>
        </w:rPr>
        <w:t>selected from</w:t>
      </w:r>
      <w:r w:rsidRPr="00A34798">
        <w:rPr>
          <w:rFonts w:ascii="Times New Roman" w:hAnsi="Times New Roman"/>
          <w:color w:val="000000" w:themeColor="text1"/>
          <w:sz w:val="24"/>
          <w:szCs w:val="24"/>
        </w:rPr>
        <w:t xml:space="preserve"> relevant library associations, data users, and members of the research community.</w:t>
      </w:r>
      <w:r w:rsidRPr="00A34798" w:rsidR="00681E23">
        <w:rPr>
          <w:rFonts w:ascii="Times New Roman" w:hAnsi="Times New Roman"/>
          <w:color w:val="000000" w:themeColor="text1"/>
          <w:sz w:val="24"/>
          <w:szCs w:val="24"/>
        </w:rPr>
        <w:t xml:space="preserve"> </w:t>
      </w:r>
    </w:p>
    <w:p w:rsidR="003E0FF1" w:rsidRPr="00A34798" w:rsidP="00A10524" w14:paraId="5C83BB57" w14:textId="77777777">
      <w:pPr>
        <w:spacing w:after="0"/>
        <w:rPr>
          <w:rFonts w:ascii="Times New Roman" w:hAnsi="Times New Roman"/>
          <w:color w:val="000000" w:themeColor="text1"/>
          <w:sz w:val="24"/>
          <w:szCs w:val="24"/>
        </w:rPr>
      </w:pPr>
    </w:p>
    <w:p w:rsidR="00F81C83" w:rsidRPr="00A34798" w:rsidP="00145663" w14:paraId="44B6D69A" w14:textId="539409B2">
      <w:pPr>
        <w:spacing w:after="0"/>
        <w:rPr>
          <w:rFonts w:ascii="Times New Roman" w:hAnsi="Times New Roman"/>
          <w:color w:val="000000" w:themeColor="text1"/>
          <w:sz w:val="24"/>
          <w:szCs w:val="24"/>
        </w:rPr>
      </w:pPr>
      <w:r w:rsidRPr="40A105FD">
        <w:rPr>
          <w:rFonts w:ascii="Times New Roman" w:hAnsi="Times New Roman"/>
          <w:color w:val="000000" w:themeColor="text1"/>
          <w:sz w:val="24"/>
          <w:szCs w:val="24"/>
        </w:rPr>
        <w:t xml:space="preserve">The </w:t>
      </w:r>
      <w:r w:rsidRPr="00A34798">
        <w:rPr>
          <w:rFonts w:ascii="Times New Roman" w:hAnsi="Times New Roman"/>
          <w:color w:val="000000" w:themeColor="text1"/>
          <w:sz w:val="24"/>
          <w:szCs w:val="24"/>
        </w:rPr>
        <w:t>PLS</w:t>
      </w:r>
      <w:r w:rsidRPr="40A105FD" w:rsidR="3E32F608">
        <w:rPr>
          <w:rFonts w:ascii="Times New Roman" w:hAnsi="Times New Roman"/>
          <w:color w:val="000000" w:themeColor="text1"/>
          <w:sz w:val="24"/>
          <w:szCs w:val="24"/>
        </w:rPr>
        <w:t xml:space="preserve"> is</w:t>
      </w:r>
      <w:r w:rsidRPr="00A34798">
        <w:rPr>
          <w:rFonts w:ascii="Times New Roman" w:hAnsi="Times New Roman"/>
          <w:color w:val="000000" w:themeColor="text1"/>
          <w:sz w:val="24"/>
          <w:szCs w:val="24"/>
        </w:rPr>
        <w:t xml:space="preserve"> a voluntary survey</w:t>
      </w:r>
      <w:r w:rsidRPr="40A105FD" w:rsidR="1F8E6D55">
        <w:rPr>
          <w:rFonts w:ascii="Times New Roman" w:hAnsi="Times New Roman"/>
          <w:color w:val="000000" w:themeColor="text1"/>
          <w:sz w:val="24"/>
          <w:szCs w:val="24"/>
        </w:rPr>
        <w:t xml:space="preserve"> that</w:t>
      </w:r>
      <w:r w:rsidRPr="00A34798">
        <w:rPr>
          <w:rFonts w:ascii="Times New Roman" w:hAnsi="Times New Roman"/>
          <w:color w:val="000000" w:themeColor="text1"/>
          <w:sz w:val="24"/>
          <w:szCs w:val="24"/>
        </w:rPr>
        <w:t xml:space="preserve"> collects descriptive data on the universe of public libraries in the United States through a network of </w:t>
      </w:r>
      <w:r w:rsidRPr="00A34798" w:rsidR="00730CC3">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located in the SLAA</w:t>
      </w:r>
      <w:r w:rsidRPr="00A34798" w:rsidR="00F6675E">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The PLS is considered a model of </w:t>
      </w:r>
      <w:r w:rsidRPr="36A12B61" w:rsidR="005501F1">
        <w:rPr>
          <w:rFonts w:ascii="Times New Roman" w:hAnsi="Times New Roman"/>
          <w:color w:val="000000" w:themeColor="text1"/>
          <w:sz w:val="24"/>
          <w:szCs w:val="24"/>
        </w:rPr>
        <w:t>federal</w:t>
      </w:r>
      <w:r w:rsidRPr="36A12B61">
        <w:rPr>
          <w:rFonts w:ascii="Times New Roman" w:hAnsi="Times New Roman"/>
          <w:color w:val="000000" w:themeColor="text1"/>
          <w:sz w:val="24"/>
          <w:szCs w:val="24"/>
        </w:rPr>
        <w:t>-</w:t>
      </w:r>
      <w:r w:rsidR="005501F1">
        <w:rPr>
          <w:rFonts w:ascii="Times New Roman" w:hAnsi="Times New Roman"/>
          <w:color w:val="000000" w:themeColor="text1"/>
          <w:sz w:val="24"/>
          <w:szCs w:val="24"/>
        </w:rPr>
        <w:t>s</w:t>
      </w:r>
      <w:r w:rsidRPr="00A34798" w:rsidR="005501F1">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cooperation. The survey has had a unit response rate of 96 percent or higher every year since its inception. The high response rate is an indication of states</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interest in the data and their commitment to the survey.</w:t>
      </w:r>
    </w:p>
    <w:p w:rsidR="003E0FF1" w:rsidRPr="00A34798" w:rsidP="000136D2" w14:paraId="3553B9F2" w14:textId="77777777">
      <w:pPr>
        <w:spacing w:after="0"/>
        <w:rPr>
          <w:rFonts w:ascii="Times New Roman" w:hAnsi="Times New Roman"/>
          <w:color w:val="000000" w:themeColor="text1"/>
          <w:sz w:val="24"/>
          <w:szCs w:val="24"/>
        </w:rPr>
      </w:pPr>
    </w:p>
    <w:p w:rsidR="00F81C83" w:rsidRPr="00A34798" w:rsidP="00A10524" w14:paraId="6811573F" w14:textId="1F2ED792">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These data provide current, national data on the status of approximately 9,</w:t>
      </w:r>
      <w:r w:rsidRPr="00A34798" w:rsidR="000C054F">
        <w:rPr>
          <w:rFonts w:ascii="Times New Roman" w:hAnsi="Times New Roman"/>
          <w:color w:val="000000" w:themeColor="text1"/>
          <w:sz w:val="24"/>
          <w:szCs w:val="24"/>
        </w:rPr>
        <w:t xml:space="preserve">300 </w:t>
      </w:r>
      <w:r w:rsidRPr="00A34798">
        <w:rPr>
          <w:rFonts w:ascii="Times New Roman" w:hAnsi="Times New Roman"/>
          <w:color w:val="000000" w:themeColor="text1"/>
          <w:sz w:val="24"/>
          <w:szCs w:val="24"/>
        </w:rPr>
        <w:t xml:space="preserve">public </w:t>
      </w:r>
      <w:r w:rsidRPr="00A34798" w:rsidR="00385862">
        <w:rPr>
          <w:rFonts w:ascii="Times New Roman" w:hAnsi="Times New Roman"/>
          <w:color w:val="000000" w:themeColor="text1"/>
          <w:sz w:val="24"/>
          <w:szCs w:val="24"/>
        </w:rPr>
        <w:t xml:space="preserve">library systems </w:t>
      </w:r>
      <w:r w:rsidRPr="00A34798">
        <w:rPr>
          <w:rFonts w:ascii="Times New Roman" w:hAnsi="Times New Roman"/>
          <w:color w:val="000000" w:themeColor="text1"/>
          <w:sz w:val="24"/>
          <w:szCs w:val="24"/>
        </w:rPr>
        <w:t>and their public library service outlets. Public libraries fill important educational, informational, economic, cultural, and recreational needs. Reliable, valid, and timely public library statistics provide a basis for effective program evaluation and management and a tool for policy makers in determining the investment of public resources in public library development.</w:t>
      </w:r>
      <w:r w:rsidRPr="00A34798" w:rsidR="00681E23">
        <w:rPr>
          <w:rFonts w:ascii="Times New Roman" w:hAnsi="Times New Roman"/>
          <w:color w:val="000000" w:themeColor="text1"/>
          <w:sz w:val="24"/>
          <w:szCs w:val="24"/>
        </w:rPr>
        <w:t xml:space="preserve"> </w:t>
      </w:r>
    </w:p>
    <w:p w:rsidR="00024EF4" w:rsidRPr="00A34798" w:rsidP="00A10524" w14:paraId="3106D4DA" w14:textId="77777777">
      <w:pPr>
        <w:spacing w:after="0"/>
        <w:rPr>
          <w:rFonts w:ascii="Times New Roman" w:hAnsi="Times New Roman"/>
          <w:bCs/>
          <w:color w:val="000000" w:themeColor="text1"/>
          <w:sz w:val="24"/>
          <w:szCs w:val="24"/>
        </w:rPr>
      </w:pPr>
    </w:p>
    <w:p w:rsidR="00024EF4" w:rsidRPr="00A34798" w:rsidP="00A10524" w14:paraId="6E206D9C" w14:textId="11D80358">
      <w:pPr>
        <w:spacing w:after="0"/>
        <w:rPr>
          <w:rFonts w:ascii="Times New Roman" w:hAnsi="Times New Roman"/>
          <w:b/>
          <w:color w:val="000000" w:themeColor="text1"/>
          <w:sz w:val="24"/>
          <w:szCs w:val="24"/>
        </w:rPr>
      </w:pPr>
      <w:r w:rsidRPr="00A34798">
        <w:rPr>
          <w:rFonts w:ascii="Times New Roman" w:hAnsi="Times New Roman"/>
          <w:b/>
          <w:color w:val="000000" w:themeColor="text1"/>
          <w:sz w:val="24"/>
          <w:szCs w:val="24"/>
        </w:rPr>
        <w:t>A.1.b. Legislative Authorization</w:t>
      </w:r>
    </w:p>
    <w:p w:rsidR="00024EF4" w:rsidRPr="00A34798" w:rsidP="00A10524" w14:paraId="6D19DF46" w14:textId="77777777">
      <w:pPr>
        <w:spacing w:after="0"/>
        <w:rPr>
          <w:rFonts w:ascii="Times New Roman" w:hAnsi="Times New Roman"/>
          <w:bCs/>
          <w:color w:val="000000" w:themeColor="text1"/>
          <w:sz w:val="24"/>
          <w:szCs w:val="24"/>
        </w:rPr>
      </w:pPr>
    </w:p>
    <w:p w:rsidR="00F81C83" w:rsidRPr="00A34798" w:rsidP="00175DC1" w14:paraId="149765F6" w14:textId="1751914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IMLS is responsible for identifying </w:t>
      </w:r>
      <w:r w:rsidRPr="00A34798" w:rsidR="009E6D88">
        <w:rPr>
          <w:rFonts w:ascii="Times New Roman" w:hAnsi="Times New Roman"/>
          <w:color w:val="000000" w:themeColor="text1"/>
          <w:sz w:val="24"/>
          <w:szCs w:val="24"/>
        </w:rPr>
        <w:t xml:space="preserve">trends and </w:t>
      </w:r>
      <w:r w:rsidRPr="00A34798" w:rsidR="00CF3235">
        <w:rPr>
          <w:rFonts w:ascii="Times New Roman" w:hAnsi="Times New Roman"/>
          <w:color w:val="000000" w:themeColor="text1"/>
          <w:sz w:val="24"/>
          <w:szCs w:val="24"/>
        </w:rPr>
        <w:t xml:space="preserve">developments that may impact the need for and delivery of </w:t>
      </w:r>
      <w:r w:rsidRPr="00A34798">
        <w:rPr>
          <w:rFonts w:ascii="Times New Roman" w:hAnsi="Times New Roman"/>
          <w:color w:val="000000" w:themeColor="text1"/>
          <w:sz w:val="24"/>
          <w:szCs w:val="24"/>
        </w:rPr>
        <w:t>museum, library, and information services.</w:t>
      </w:r>
      <w:r w:rsidRPr="00A34798" w:rsidR="007021A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IMLS must also report on the effectiveness of museum, library, and information services throughout the United States, including </w:t>
      </w:r>
      <w:r w:rsidRPr="00A34798" w:rsidR="003E6A29">
        <w:rPr>
          <w:rFonts w:ascii="Times New Roman" w:hAnsi="Times New Roman"/>
          <w:color w:val="000000" w:themeColor="text1"/>
          <w:sz w:val="24"/>
          <w:szCs w:val="24"/>
        </w:rPr>
        <w:t xml:space="preserve">the impact of </w:t>
      </w:r>
      <w:r w:rsidRPr="00A34798">
        <w:rPr>
          <w:rFonts w:ascii="Times New Roman" w:hAnsi="Times New Roman"/>
          <w:color w:val="000000" w:themeColor="text1"/>
          <w:sz w:val="24"/>
          <w:szCs w:val="24"/>
        </w:rPr>
        <w:t>programs conducted with funds made available by IMLS. IMLS must identify and disseminate information on the best practices of such programs.</w:t>
      </w:r>
      <w:r w:rsidRPr="00A34798" w:rsidR="00681E23">
        <w:rPr>
          <w:rFonts w:ascii="Times New Roman" w:hAnsi="Times New Roman"/>
          <w:color w:val="000000" w:themeColor="text1"/>
          <w:sz w:val="24"/>
          <w:szCs w:val="24"/>
        </w:rPr>
        <w:t xml:space="preserve"> </w:t>
      </w:r>
      <w:r w:rsidRPr="00A34798" w:rsidR="53C1783D">
        <w:rPr>
          <w:rFonts w:ascii="Times New Roman" w:hAnsi="Times New Roman"/>
          <w:color w:val="000000" w:themeColor="text1"/>
          <w:sz w:val="24"/>
          <w:szCs w:val="24"/>
        </w:rPr>
        <w:t>I</w:t>
      </w:r>
      <w:r w:rsidRPr="00A34798" w:rsidR="0F34F1AD">
        <w:rPr>
          <w:rFonts w:ascii="Times New Roman" w:hAnsi="Times New Roman"/>
          <w:color w:val="000000" w:themeColor="text1"/>
          <w:sz w:val="24"/>
          <w:szCs w:val="24"/>
        </w:rPr>
        <w:t>MLS collects these data as authorized by its congressional mandate, the Museum and Library Services Act of 2018, as stated in 20 U.S.C.</w:t>
      </w:r>
      <w:r w:rsidRPr="00A34798">
        <w:rPr>
          <w:rFonts w:ascii="Times New Roman" w:hAnsi="Times New Roman"/>
          <w:color w:val="000000" w:themeColor="text1"/>
          <w:sz w:val="24"/>
          <w:szCs w:val="24"/>
        </w:rPr>
        <w:t xml:space="preserve"> § 9108 (Policy research, </w:t>
      </w:r>
      <w:r w:rsidRPr="00A34798" w:rsidR="00452311">
        <w:rPr>
          <w:rFonts w:ascii="Times New Roman" w:hAnsi="Times New Roman"/>
          <w:color w:val="000000" w:themeColor="text1"/>
          <w:sz w:val="24"/>
          <w:szCs w:val="24"/>
        </w:rPr>
        <w:t xml:space="preserve">data collection, </w:t>
      </w:r>
      <w:r w:rsidRPr="00A34798">
        <w:rPr>
          <w:rFonts w:ascii="Times New Roman" w:hAnsi="Times New Roman"/>
          <w:color w:val="000000" w:themeColor="text1"/>
          <w:sz w:val="24"/>
          <w:szCs w:val="24"/>
        </w:rPr>
        <w:t>analysis</w:t>
      </w:r>
      <w:r w:rsidRPr="00A34798" w:rsidR="00452311">
        <w:rPr>
          <w:rFonts w:ascii="Times New Roman" w:hAnsi="Times New Roman"/>
          <w:color w:val="000000" w:themeColor="text1"/>
          <w:sz w:val="24"/>
          <w:szCs w:val="24"/>
        </w:rPr>
        <w:t xml:space="preserve"> and modeling</w:t>
      </w:r>
      <w:r w:rsidRPr="00A34798">
        <w:rPr>
          <w:rFonts w:ascii="Times New Roman" w:hAnsi="Times New Roman"/>
          <w:color w:val="000000" w:themeColor="text1"/>
          <w:sz w:val="24"/>
          <w:szCs w:val="24"/>
        </w:rPr>
        <w:t xml:space="preserve">, </w:t>
      </w:r>
      <w:r w:rsidRPr="00A34798" w:rsidR="00452311">
        <w:rPr>
          <w:rFonts w:ascii="Times New Roman" w:hAnsi="Times New Roman"/>
          <w:color w:val="000000" w:themeColor="text1"/>
          <w:sz w:val="24"/>
          <w:szCs w:val="24"/>
        </w:rPr>
        <w:t>evaluation</w:t>
      </w:r>
      <w:r w:rsidRPr="00A34798">
        <w:rPr>
          <w:rFonts w:ascii="Times New Roman" w:hAnsi="Times New Roman"/>
          <w:color w:val="000000" w:themeColor="text1"/>
          <w:sz w:val="24"/>
          <w:szCs w:val="24"/>
        </w:rPr>
        <w:t>, and dissemination).</w:t>
      </w:r>
    </w:p>
    <w:p w:rsidR="00F81C83" w:rsidRPr="00A34798" w:rsidP="00A10524" w14:paraId="0F2F46A4" w14:textId="77777777">
      <w:pPr>
        <w:spacing w:after="0"/>
        <w:rPr>
          <w:rFonts w:ascii="Times New Roman" w:hAnsi="Times New Roman"/>
          <w:bCs/>
          <w:color w:val="000000" w:themeColor="text1"/>
          <w:sz w:val="24"/>
          <w:szCs w:val="24"/>
        </w:rPr>
      </w:pPr>
    </w:p>
    <w:tbl>
      <w:tblPr>
        <w:tblStyle w:val="TableGrid"/>
        <w:tblW w:w="0" w:type="auto"/>
        <w:tblLook w:val="04A0"/>
      </w:tblPr>
      <w:tblGrid>
        <w:gridCol w:w="9350"/>
      </w:tblGrid>
      <w:tr w14:paraId="47E735B0" w14:textId="77777777" w:rsidTr="7A783E96">
        <w:tblPrEx>
          <w:tblW w:w="0" w:type="auto"/>
          <w:tblLook w:val="04A0"/>
        </w:tblPrEx>
        <w:tc>
          <w:tcPr>
            <w:tcW w:w="9576" w:type="dxa"/>
          </w:tcPr>
          <w:p w:rsidR="00F81C83" w:rsidRPr="00A34798" w:rsidP="00096DB3" w14:paraId="0F4E3079" w14:textId="3E8B4491">
            <w:pPr>
              <w:pStyle w:val="Default"/>
              <w:spacing w:before="120" w:after="120" w:line="276" w:lineRule="auto"/>
              <w:ind w:left="157" w:right="576"/>
              <w:rPr>
                <w:b/>
                <w:bCs/>
                <w:color w:val="000000" w:themeColor="text1"/>
              </w:rPr>
            </w:pPr>
            <w:r w:rsidRPr="00A34798">
              <w:rPr>
                <w:b/>
                <w:bCs/>
                <w:color w:val="000000" w:themeColor="text1"/>
              </w:rPr>
              <w:t xml:space="preserve">20 U.S.C. Section 9108. Policy research, </w:t>
            </w:r>
            <w:r w:rsidRPr="00A34798" w:rsidR="00562BF9">
              <w:rPr>
                <w:b/>
                <w:bCs/>
                <w:color w:val="000000" w:themeColor="text1"/>
              </w:rPr>
              <w:t xml:space="preserve">data collection, </w:t>
            </w:r>
            <w:r w:rsidRPr="00A34798">
              <w:rPr>
                <w:b/>
                <w:bCs/>
                <w:color w:val="000000" w:themeColor="text1"/>
              </w:rPr>
              <w:t>analysis</w:t>
            </w:r>
            <w:r w:rsidRPr="00A34798" w:rsidR="00562BF9">
              <w:rPr>
                <w:b/>
                <w:bCs/>
                <w:color w:val="000000" w:themeColor="text1"/>
              </w:rPr>
              <w:t xml:space="preserve"> and modeling</w:t>
            </w:r>
            <w:r w:rsidRPr="00A34798">
              <w:rPr>
                <w:b/>
                <w:bCs/>
                <w:color w:val="000000" w:themeColor="text1"/>
              </w:rPr>
              <w:t xml:space="preserve">, </w:t>
            </w:r>
            <w:r w:rsidRPr="00A34798" w:rsidR="00562BF9">
              <w:rPr>
                <w:b/>
                <w:bCs/>
                <w:color w:val="000000" w:themeColor="text1"/>
              </w:rPr>
              <w:t>evaluation</w:t>
            </w:r>
            <w:r w:rsidRPr="00A34798">
              <w:rPr>
                <w:b/>
                <w:bCs/>
                <w:color w:val="000000" w:themeColor="text1"/>
              </w:rPr>
              <w:t xml:space="preserve">, and dissemination </w:t>
            </w:r>
          </w:p>
          <w:p w:rsidR="00F81C83" w:rsidRPr="00A34798" w:rsidP="00096DB3" w14:paraId="189CCFA9" w14:textId="4BAF4630">
            <w:pPr>
              <w:pStyle w:val="Default"/>
              <w:spacing w:after="120" w:line="276" w:lineRule="auto"/>
              <w:ind w:left="337" w:right="576"/>
              <w:rPr>
                <w:color w:val="000000" w:themeColor="text1"/>
              </w:rPr>
            </w:pPr>
            <w:r w:rsidRPr="00A34798">
              <w:rPr>
                <w:b/>
                <w:bCs/>
                <w:color w:val="000000" w:themeColor="text1"/>
              </w:rPr>
              <w:t xml:space="preserve">(a) </w:t>
            </w:r>
            <w:r w:rsidRPr="00A34798" w:rsidR="00EB00AB">
              <w:rPr>
                <w:b/>
                <w:bCs/>
                <w:color w:val="000000" w:themeColor="text1"/>
              </w:rPr>
              <w:tab/>
            </w:r>
            <w:r w:rsidRPr="00A34798">
              <w:rPr>
                <w:b/>
                <w:bCs/>
                <w:color w:val="000000" w:themeColor="text1"/>
              </w:rPr>
              <w:t xml:space="preserve">In general </w:t>
            </w:r>
          </w:p>
          <w:p w:rsidR="00F81C83" w:rsidRPr="00A34798" w:rsidP="00EB00AB" w14:paraId="52D743FC" w14:textId="736EA7F2">
            <w:pPr>
              <w:pStyle w:val="Default"/>
              <w:spacing w:after="120" w:line="276" w:lineRule="auto"/>
              <w:ind w:left="697" w:right="576"/>
              <w:rPr>
                <w:color w:val="000000" w:themeColor="text1"/>
              </w:rPr>
            </w:pPr>
            <w:r w:rsidRPr="00A34798">
              <w:rPr>
                <w:color w:val="000000" w:themeColor="text1"/>
              </w:rPr>
              <w:t xml:space="preserve">The Director shall </w:t>
            </w:r>
            <w:r w:rsidRPr="00A34798" w:rsidR="432E902D">
              <w:rPr>
                <w:color w:val="000000" w:themeColor="text1"/>
              </w:rPr>
              <w:t xml:space="preserve">regularly support and </w:t>
            </w:r>
            <w:r w:rsidRPr="00A34798">
              <w:rPr>
                <w:color w:val="000000" w:themeColor="text1"/>
              </w:rPr>
              <w:t>conduct</w:t>
            </w:r>
            <w:r w:rsidRPr="00A34798" w:rsidR="432E902D">
              <w:rPr>
                <w:color w:val="000000" w:themeColor="text1"/>
              </w:rPr>
              <w:t>,</w:t>
            </w:r>
            <w:r w:rsidRPr="00A34798">
              <w:rPr>
                <w:color w:val="000000" w:themeColor="text1"/>
              </w:rPr>
              <w:t xml:space="preserve"> </w:t>
            </w:r>
            <w:r w:rsidRPr="00A34798" w:rsidR="432E902D">
              <w:rPr>
                <w:color w:val="000000" w:themeColor="text1"/>
              </w:rPr>
              <w:t xml:space="preserve">as appropriate, </w:t>
            </w:r>
            <w:r w:rsidRPr="00A34798">
              <w:rPr>
                <w:color w:val="000000" w:themeColor="text1"/>
              </w:rPr>
              <w:t>policy research, data collection</w:t>
            </w:r>
            <w:r w:rsidRPr="00A34798" w:rsidR="737CC362">
              <w:rPr>
                <w:color w:val="000000" w:themeColor="text1"/>
              </w:rPr>
              <w:t>, analysis and modeling, evaluation, and dissemination of information</w:t>
            </w:r>
            <w:r w:rsidRPr="00A34798">
              <w:rPr>
                <w:color w:val="000000" w:themeColor="text1"/>
              </w:rPr>
              <w:t xml:space="preserve"> to extend and improve the Nation</w:t>
            </w:r>
            <w:r w:rsidRPr="00A34798" w:rsidR="00302119">
              <w:rPr>
                <w:color w:val="000000" w:themeColor="text1"/>
              </w:rPr>
              <w:t>’</w:t>
            </w:r>
            <w:r w:rsidRPr="00A34798">
              <w:rPr>
                <w:color w:val="000000" w:themeColor="text1"/>
              </w:rPr>
              <w:t xml:space="preserve">s museum, library, and information services. </w:t>
            </w:r>
          </w:p>
          <w:p w:rsidR="00F81C83" w:rsidRPr="00A34798" w:rsidP="00096DB3" w14:paraId="10F211D8" w14:textId="6DDF6024">
            <w:pPr>
              <w:pStyle w:val="Default"/>
              <w:spacing w:after="120" w:line="276" w:lineRule="auto"/>
              <w:ind w:left="337" w:right="576"/>
              <w:rPr>
                <w:color w:val="000000" w:themeColor="text1"/>
              </w:rPr>
            </w:pPr>
            <w:r w:rsidRPr="00A34798">
              <w:rPr>
                <w:b/>
                <w:bCs/>
                <w:color w:val="000000" w:themeColor="text1"/>
              </w:rPr>
              <w:t>(</w:t>
            </w:r>
            <w:r w:rsidRPr="00A34798" w:rsidR="32768776">
              <w:rPr>
                <w:b/>
                <w:bCs/>
                <w:color w:val="000000" w:themeColor="text1"/>
              </w:rPr>
              <w:t>b</w:t>
            </w:r>
            <w:r w:rsidRPr="00A34798">
              <w:rPr>
                <w:b/>
                <w:bCs/>
                <w:color w:val="000000" w:themeColor="text1"/>
              </w:rPr>
              <w:t xml:space="preserve">) </w:t>
            </w:r>
            <w:r w:rsidRPr="00A34798" w:rsidR="00EB00AB">
              <w:rPr>
                <w:b/>
                <w:bCs/>
                <w:color w:val="000000" w:themeColor="text1"/>
              </w:rPr>
              <w:tab/>
            </w:r>
            <w:r w:rsidRPr="00A34798">
              <w:rPr>
                <w:b/>
                <w:bCs/>
                <w:color w:val="000000" w:themeColor="text1"/>
              </w:rPr>
              <w:t xml:space="preserve">Objectives </w:t>
            </w:r>
          </w:p>
          <w:p w:rsidR="00F81C83" w:rsidRPr="00A34798" w:rsidP="00EB00AB" w14:paraId="31A33D39" w14:textId="7615BA38">
            <w:pPr>
              <w:pStyle w:val="Default"/>
              <w:spacing w:after="120" w:line="276" w:lineRule="auto"/>
              <w:ind w:left="697" w:right="576"/>
              <w:rPr>
                <w:color w:val="000000" w:themeColor="text1"/>
              </w:rPr>
            </w:pPr>
            <w:r w:rsidRPr="00A34798">
              <w:rPr>
                <w:color w:val="000000" w:themeColor="text1"/>
              </w:rPr>
              <w:t>The objectives of the policy research, data collection, analysis and modeling, evaluation, and dissemination of information carried out under this section include the following:</w:t>
            </w:r>
            <w:r w:rsidRPr="00A34798">
              <w:rPr>
                <w:color w:val="000000" w:themeColor="text1"/>
              </w:rPr>
              <w:t xml:space="preserve"> </w:t>
            </w:r>
          </w:p>
          <w:p w:rsidR="00F81C83" w:rsidRPr="00A34798" w:rsidP="00EB00AB" w14:paraId="5E707E8F" w14:textId="3A95EAC8">
            <w:pPr>
              <w:pStyle w:val="Default"/>
              <w:spacing w:line="276" w:lineRule="auto"/>
              <w:ind w:left="697" w:right="576"/>
              <w:rPr>
                <w:color w:val="000000" w:themeColor="text1"/>
              </w:rPr>
            </w:pPr>
            <w:r w:rsidRPr="00A34798">
              <w:rPr>
                <w:b/>
                <w:bCs/>
                <w:color w:val="000000" w:themeColor="text1"/>
              </w:rPr>
              <w:t xml:space="preserve">(1) </w:t>
            </w:r>
            <w:r w:rsidRPr="00A34798" w:rsidR="44ABF3E5">
              <w:rPr>
                <w:color w:val="000000" w:themeColor="text1"/>
              </w:rPr>
              <w:t xml:space="preserve">To enhance and expand the capacity of museums, libraries, and information services to anticipate, respond to, and meet the evolving needs of communities and the public, including by identifying trends and developments that may impact the need for and delivery of services. </w:t>
            </w:r>
          </w:p>
          <w:p w:rsidR="24A97051" w:rsidRPr="00A34798" w:rsidP="00175DC1" w14:paraId="4584F61D" w14:textId="00F2AB0C">
            <w:pPr>
              <w:pStyle w:val="Default"/>
              <w:spacing w:line="276" w:lineRule="auto"/>
              <w:ind w:left="697" w:right="576"/>
              <w:rPr>
                <w:color w:val="000000" w:themeColor="text1"/>
              </w:rPr>
            </w:pPr>
            <w:r w:rsidRPr="00A34798">
              <w:rPr>
                <w:b/>
                <w:bCs/>
                <w:color w:val="000000" w:themeColor="text1"/>
              </w:rPr>
              <w:t xml:space="preserve">(2) </w:t>
            </w:r>
            <w:r w:rsidRPr="00A34798">
              <w:rPr>
                <w:color w:val="000000" w:themeColor="text1"/>
              </w:rPr>
              <w:t>To provide information and data on the role, value, and impact of museum, library, and information resources, including the identification of trends and potential gaps in the availability and use of museum and library services by their communities and the public.</w:t>
            </w:r>
          </w:p>
          <w:p w:rsidR="00F81C83" w:rsidRPr="00A34798" w:rsidP="00EB00AB" w14:paraId="452551AA" w14:textId="0EE1EE26">
            <w:pPr>
              <w:pStyle w:val="Default"/>
              <w:spacing w:line="276" w:lineRule="auto"/>
              <w:ind w:left="697" w:right="576"/>
              <w:rPr>
                <w:color w:val="000000" w:themeColor="text1"/>
              </w:rPr>
            </w:pPr>
            <w:r w:rsidRPr="00A34798">
              <w:rPr>
                <w:b/>
                <w:bCs/>
                <w:color w:val="000000" w:themeColor="text1"/>
              </w:rPr>
              <w:t xml:space="preserve">(3) </w:t>
            </w:r>
            <w:r w:rsidRPr="00A34798" w:rsidR="24A97051">
              <w:rPr>
                <w:color w:val="000000" w:themeColor="text1"/>
              </w:rPr>
              <w:t>To measure the effectiveness of museums, libraries, and information services throughout the United States, including the impact of Federal programs authorized under this Act.</w:t>
            </w:r>
            <w:r w:rsidRPr="00A34798">
              <w:rPr>
                <w:color w:val="000000" w:themeColor="text1"/>
              </w:rPr>
              <w:t xml:space="preserve"> </w:t>
            </w:r>
          </w:p>
          <w:p w:rsidR="00F81C83" w:rsidRPr="00A34798" w:rsidP="00175DC1" w14:paraId="7F5AF514" w14:textId="6BE16087">
            <w:pPr>
              <w:pStyle w:val="Default"/>
              <w:spacing w:after="120" w:line="276" w:lineRule="auto"/>
              <w:ind w:left="697" w:right="576"/>
              <w:rPr>
                <w:color w:val="000000" w:themeColor="text1"/>
              </w:rPr>
            </w:pPr>
            <w:r w:rsidRPr="00A34798">
              <w:rPr>
                <w:b/>
                <w:bCs/>
                <w:color w:val="000000" w:themeColor="text1"/>
              </w:rPr>
              <w:t xml:space="preserve">(4) </w:t>
            </w:r>
            <w:r w:rsidRPr="00A34798" w:rsidR="24A97051">
              <w:rPr>
                <w:color w:val="000000" w:themeColor="text1"/>
              </w:rPr>
              <w:t>To identify indicators and outcomes that can be used to create enhancements to the efficiency and efficacy of museum, library, and information services.</w:t>
            </w:r>
          </w:p>
          <w:p w:rsidR="06EAA072" w:rsidRPr="00A34798" w:rsidP="00175DC1" w14:paraId="11BFB66D" w14:textId="26DACF49">
            <w:pPr>
              <w:pStyle w:val="Default"/>
              <w:spacing w:after="120" w:line="276" w:lineRule="auto"/>
              <w:ind w:left="697" w:right="576"/>
              <w:rPr>
                <w:color w:val="000000" w:themeColor="text1"/>
              </w:rPr>
            </w:pPr>
            <w:r w:rsidRPr="00A34798">
              <w:rPr>
                <w:b/>
                <w:bCs/>
                <w:color w:val="000000" w:themeColor="text1"/>
              </w:rPr>
              <w:t xml:space="preserve">(5) </w:t>
            </w:r>
            <w:r w:rsidRPr="00A34798">
              <w:rPr>
                <w:color w:val="000000" w:themeColor="text1"/>
              </w:rPr>
              <w:t xml:space="preserve">To promote advancement and growth in museum, library, and information services through sharing of best practices and effective strategies in order to better serve the people of the United States. </w:t>
            </w:r>
          </w:p>
          <w:p w:rsidR="06EAA072" w:rsidRPr="00A34798" w:rsidP="00175DC1" w14:paraId="047E8E64" w14:textId="0D315DB7">
            <w:pPr>
              <w:pStyle w:val="Default"/>
              <w:spacing w:after="120" w:line="276" w:lineRule="auto"/>
              <w:ind w:left="697" w:right="576"/>
              <w:rPr>
                <w:color w:val="000000" w:themeColor="text1"/>
              </w:rPr>
            </w:pPr>
            <w:r w:rsidRPr="00A34798">
              <w:rPr>
                <w:color w:val="000000" w:themeColor="text1"/>
              </w:rPr>
              <w:t>(</w:t>
            </w:r>
            <w:r w:rsidRPr="00A34798">
              <w:rPr>
                <w:b/>
                <w:bCs/>
                <w:color w:val="000000" w:themeColor="text1"/>
              </w:rPr>
              <w:t>6)</w:t>
            </w:r>
            <w:r w:rsidRPr="00A34798">
              <w:rPr>
                <w:color w:val="000000" w:themeColor="text1"/>
              </w:rPr>
              <w:t xml:space="preserve"> To facilitate planning for, and building of, institutional capacity in order to improve— </w:t>
            </w:r>
          </w:p>
          <w:p w:rsidR="06EAA072" w:rsidRPr="00A34798" w:rsidP="00175DC1" w14:paraId="3F712997" w14:textId="2078D74D">
            <w:pPr>
              <w:pStyle w:val="Default"/>
              <w:spacing w:after="120" w:line="276" w:lineRule="auto"/>
              <w:ind w:left="1440" w:right="576"/>
              <w:rPr>
                <w:color w:val="000000" w:themeColor="text1"/>
              </w:rPr>
            </w:pPr>
            <w:r w:rsidRPr="00A34798">
              <w:rPr>
                <w:color w:val="000000" w:themeColor="text1"/>
              </w:rPr>
              <w:t xml:space="preserve">(A) museum, library, and information services at the national, State, local, and regional levels; and </w:t>
            </w:r>
          </w:p>
          <w:p w:rsidR="06EAA072" w:rsidRPr="00A34798" w:rsidP="00175DC1" w14:paraId="2774A59F" w14:textId="6AD740E3">
            <w:pPr>
              <w:pStyle w:val="Default"/>
              <w:spacing w:after="120" w:line="276" w:lineRule="auto"/>
              <w:ind w:left="1440" w:right="576"/>
              <w:rPr>
                <w:color w:val="000000" w:themeColor="text1"/>
              </w:rPr>
            </w:pPr>
            <w:r w:rsidRPr="00A34798">
              <w:rPr>
                <w:color w:val="000000" w:themeColor="text1"/>
              </w:rPr>
              <w:t xml:space="preserve">(B) international communications and cooperative networks. </w:t>
            </w:r>
          </w:p>
          <w:p w:rsidR="06EAA072" w:rsidRPr="00A34798" w:rsidP="00175DC1" w14:paraId="5B351A5A" w14:textId="3C1E1767">
            <w:pPr>
              <w:pStyle w:val="Default"/>
              <w:spacing w:after="120" w:line="276" w:lineRule="auto"/>
              <w:ind w:left="697" w:right="576"/>
              <w:rPr>
                <w:color w:val="000000" w:themeColor="text1"/>
              </w:rPr>
            </w:pPr>
            <w:r w:rsidRPr="00A34798">
              <w:rPr>
                <w:b/>
                <w:bCs/>
                <w:color w:val="000000" w:themeColor="text1"/>
              </w:rPr>
              <w:t xml:space="preserve">(7) </w:t>
            </w:r>
            <w:r w:rsidRPr="00A34798">
              <w:rPr>
                <w:color w:val="000000" w:themeColor="text1"/>
              </w:rPr>
              <w:t>To support and enhance collaborative professional networks and consortia that use shared, meaningful, and actionable data analysis and modeling to advance museum, library, and information services and address community needs.</w:t>
            </w:r>
          </w:p>
          <w:p w:rsidR="5A4D36BF" w:rsidRPr="00A34798" w:rsidP="00175DC1" w14:paraId="41A4ADBF" w14:textId="775A6746">
            <w:pPr>
              <w:pStyle w:val="Default"/>
              <w:spacing w:after="120" w:line="276" w:lineRule="auto"/>
              <w:ind w:left="337" w:right="576"/>
              <w:rPr>
                <w:b/>
                <w:bCs/>
                <w:color w:val="000000" w:themeColor="text1"/>
              </w:rPr>
            </w:pPr>
            <w:r w:rsidRPr="00A34798">
              <w:rPr>
                <w:b/>
                <w:bCs/>
                <w:color w:val="000000" w:themeColor="text1"/>
              </w:rPr>
              <w:t xml:space="preserve">(c) Authority to contract and enter into other arrangements </w:t>
            </w:r>
          </w:p>
          <w:p w:rsidR="5A4D36BF" w:rsidRPr="00A34798" w:rsidP="60472A19" w14:paraId="6EC2B4B7" w14:textId="4A896F81">
            <w:pPr>
              <w:pStyle w:val="Default"/>
              <w:spacing w:after="120" w:line="276" w:lineRule="auto"/>
              <w:ind w:left="720" w:right="576"/>
              <w:rPr>
                <w:color w:val="000000" w:themeColor="text1"/>
              </w:rPr>
            </w:pPr>
            <w:r w:rsidRPr="00A34798">
              <w:rPr>
                <w:color w:val="000000" w:themeColor="text1"/>
              </w:rPr>
              <w:t>The Director is authorized to enter into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subsection (f).</w:t>
            </w:r>
          </w:p>
          <w:p w:rsidR="5A4D36BF" w:rsidRPr="00A34798" w:rsidP="00175DC1" w14:paraId="37ECFBCB" w14:textId="74A111D3">
            <w:pPr>
              <w:pStyle w:val="Default"/>
              <w:spacing w:after="120" w:line="276" w:lineRule="auto"/>
              <w:ind w:left="337" w:right="576"/>
              <w:rPr>
                <w:b/>
                <w:bCs/>
                <w:color w:val="000000" w:themeColor="text1"/>
              </w:rPr>
            </w:pPr>
            <w:r w:rsidRPr="00A34798">
              <w:rPr>
                <w:b/>
                <w:bCs/>
                <w:color w:val="000000" w:themeColor="text1"/>
              </w:rPr>
              <w:t xml:space="preserve">(d) Consultation and Public Engagement </w:t>
            </w:r>
          </w:p>
          <w:p w:rsidR="5A4D36BF" w:rsidRPr="00A34798" w:rsidP="60472A19" w14:paraId="6B03C9DF" w14:textId="748124D2">
            <w:pPr>
              <w:pStyle w:val="Default"/>
              <w:spacing w:after="120" w:line="276" w:lineRule="auto"/>
              <w:ind w:left="720" w:right="576"/>
              <w:rPr>
                <w:color w:val="000000" w:themeColor="text1"/>
              </w:rPr>
            </w:pPr>
            <w:r w:rsidRPr="00A34798">
              <w:rPr>
                <w:color w:val="000000" w:themeColor="text1"/>
              </w:rPr>
              <w:t xml:space="preserve">In carrying out subsection (a) and in furtherance of the objectives described in subsection (b), the Director— </w:t>
            </w:r>
          </w:p>
          <w:p w:rsidR="5A4D36BF" w:rsidRPr="00A34798" w:rsidP="60472A19" w14:paraId="5533BAF0" w14:textId="4862B3FD">
            <w:pPr>
              <w:pStyle w:val="Default"/>
              <w:spacing w:after="120" w:line="276" w:lineRule="auto"/>
              <w:ind w:left="1440" w:right="576"/>
              <w:rPr>
                <w:color w:val="000000" w:themeColor="text1"/>
              </w:rPr>
            </w:pPr>
            <w:r w:rsidRPr="00A34798">
              <w:rPr>
                <w:color w:val="000000" w:themeColor="text1"/>
              </w:rPr>
              <w:t xml:space="preserve">(1) shall conduct ongoing collaboration (as determined appropriate by the Director) and consult with— </w:t>
            </w:r>
          </w:p>
          <w:p w:rsidR="5A4D36BF" w:rsidRPr="00A34798" w:rsidP="60472A19" w14:paraId="347782A5" w14:textId="543986CB">
            <w:pPr>
              <w:pStyle w:val="Default"/>
              <w:spacing w:after="120" w:line="276" w:lineRule="auto"/>
              <w:ind w:left="2160" w:right="576"/>
              <w:rPr>
                <w:color w:val="000000" w:themeColor="text1"/>
              </w:rPr>
            </w:pPr>
            <w:r w:rsidRPr="00A34798">
              <w:rPr>
                <w:color w:val="000000" w:themeColor="text1"/>
              </w:rPr>
              <w:t xml:space="preserve">(A) State library administrative agencies; and </w:t>
            </w:r>
          </w:p>
          <w:p w:rsidR="5A4D36BF" w:rsidRPr="00A34798" w:rsidP="60472A19" w14:paraId="4463A042" w14:textId="1E7DE5FF">
            <w:pPr>
              <w:pStyle w:val="Default"/>
              <w:spacing w:after="120" w:line="276" w:lineRule="auto"/>
              <w:ind w:left="2160" w:right="576"/>
              <w:rPr>
                <w:color w:val="000000" w:themeColor="text1"/>
              </w:rPr>
            </w:pPr>
            <w:r w:rsidRPr="00A34798">
              <w:rPr>
                <w:color w:val="000000" w:themeColor="text1"/>
              </w:rPr>
              <w:t xml:space="preserve">(B) National, State, tribal, and regional museum and library organizations; and </w:t>
            </w:r>
          </w:p>
          <w:p w:rsidR="5A4D36BF" w:rsidRPr="00A34798" w:rsidP="60472A19" w14:paraId="6835E219" w14:textId="7D8D0408">
            <w:pPr>
              <w:pStyle w:val="Default"/>
              <w:spacing w:after="120" w:line="276" w:lineRule="auto"/>
              <w:ind w:left="1440" w:right="576"/>
              <w:rPr>
                <w:color w:val="000000" w:themeColor="text1"/>
              </w:rPr>
            </w:pPr>
            <w:r w:rsidRPr="00A34798">
              <w:rPr>
                <w:color w:val="000000" w:themeColor="text1"/>
              </w:rPr>
              <w:t xml:space="preserve">(2) may also collaborate or consult with— </w:t>
            </w:r>
          </w:p>
          <w:p w:rsidR="5A4D36BF" w:rsidRPr="00A34798" w:rsidP="60472A19" w14:paraId="508BC3D5" w14:textId="7D8D0408">
            <w:pPr>
              <w:pStyle w:val="Default"/>
              <w:spacing w:after="120" w:line="276" w:lineRule="auto"/>
              <w:ind w:left="2160" w:right="576"/>
              <w:rPr>
                <w:color w:val="000000" w:themeColor="text1"/>
              </w:rPr>
            </w:pPr>
            <w:r w:rsidRPr="00A34798">
              <w:rPr>
                <w:color w:val="000000" w:themeColor="text1"/>
              </w:rPr>
              <w:t xml:space="preserve">(A) cooperative networks of geographic- or discipline-based museums and libraries; and </w:t>
            </w:r>
          </w:p>
          <w:p w:rsidR="5A4D36BF" w:rsidRPr="00A34798" w:rsidP="60472A19" w14:paraId="206EB35D" w14:textId="16FBA604">
            <w:pPr>
              <w:pStyle w:val="Default"/>
              <w:spacing w:after="120" w:line="276" w:lineRule="auto"/>
              <w:ind w:left="2160" w:right="576"/>
              <w:rPr>
                <w:color w:val="000000" w:themeColor="text1"/>
              </w:rPr>
            </w:pPr>
            <w:r w:rsidRPr="00A34798">
              <w:rPr>
                <w:color w:val="000000" w:themeColor="text1"/>
              </w:rPr>
              <w:t xml:space="preserve">(B) Other applicable agencies, organizations (including international organizations), entities (including entities with expertise in the fields of data collection, analysis and modeling, and evaluation), and community stakeholders. </w:t>
            </w:r>
          </w:p>
          <w:p w:rsidR="5A4D36BF" w:rsidRPr="00A34798" w:rsidP="00175DC1" w14:paraId="25A27AF7" w14:textId="00B341BB">
            <w:pPr>
              <w:pStyle w:val="Default"/>
              <w:spacing w:after="120" w:line="276" w:lineRule="auto"/>
              <w:ind w:left="337" w:right="576"/>
              <w:rPr>
                <w:b/>
                <w:bCs/>
                <w:color w:val="000000" w:themeColor="text1"/>
              </w:rPr>
            </w:pPr>
            <w:r w:rsidRPr="00A34798">
              <w:rPr>
                <w:rFonts w:eastAsiaTheme="minorEastAsia"/>
                <w:b/>
                <w:bCs/>
                <w:color w:val="000000" w:themeColor="text1"/>
              </w:rPr>
              <w:t xml:space="preserve">(e) Assistance to museums and libraries </w:t>
            </w:r>
          </w:p>
          <w:p w:rsidR="5A4D36BF" w:rsidRPr="00A34798" w:rsidP="2AC94BE1" w14:paraId="47383DAC" w14:textId="0516AABB">
            <w:pPr>
              <w:pStyle w:val="Default"/>
              <w:spacing w:after="120" w:line="276" w:lineRule="auto"/>
              <w:ind w:left="720" w:right="576"/>
              <w:rPr>
                <w:color w:val="000000" w:themeColor="text1"/>
              </w:rPr>
            </w:pPr>
            <w:r w:rsidRPr="00A34798">
              <w:rPr>
                <w:color w:val="000000" w:themeColor="text1"/>
              </w:rPr>
              <w:t xml:space="preserve">The Director shall provide technical support and assistance (and other resources, to the extent practicable) to ensure consistency in data reporting and help the museum and library fields with meeting the objectives of this section. </w:t>
            </w:r>
          </w:p>
          <w:p w:rsidR="5A4D36BF" w:rsidRPr="00A34798" w:rsidP="00175DC1" w14:paraId="1C43027B" w14:textId="0336241A">
            <w:pPr>
              <w:pStyle w:val="Default"/>
              <w:spacing w:after="120" w:line="276" w:lineRule="auto"/>
              <w:ind w:left="337" w:right="576"/>
              <w:rPr>
                <w:rFonts w:eastAsiaTheme="minorEastAsia"/>
                <w:b/>
                <w:bCs/>
                <w:color w:val="000000" w:themeColor="text1"/>
              </w:rPr>
            </w:pPr>
            <w:r w:rsidRPr="00A34798">
              <w:rPr>
                <w:rFonts w:eastAsiaTheme="minorEastAsia"/>
                <w:b/>
                <w:bCs/>
                <w:color w:val="000000" w:themeColor="text1"/>
              </w:rPr>
              <w:t xml:space="preserve">(f) Dissemination </w:t>
            </w:r>
          </w:p>
          <w:p w:rsidR="5A4D36BF" w:rsidRPr="00A34798" w:rsidP="748B82D4" w14:paraId="67403491" w14:textId="5A320060">
            <w:pPr>
              <w:pStyle w:val="Default"/>
              <w:spacing w:after="120" w:line="276" w:lineRule="auto"/>
              <w:ind w:left="720" w:right="576"/>
              <w:rPr>
                <w:color w:val="000000" w:themeColor="text1"/>
              </w:rPr>
            </w:pPr>
            <w:r w:rsidRPr="00A34798">
              <w:rPr>
                <w:color w:val="000000" w:themeColor="text1"/>
              </w:rPr>
              <w:t xml:space="preserve">(1) In general— </w:t>
            </w:r>
          </w:p>
          <w:p w:rsidR="5A4D36BF" w:rsidRPr="00A34798" w:rsidP="748B82D4" w14:paraId="2C2D1095" w14:textId="1C04EA3F">
            <w:pPr>
              <w:pStyle w:val="Default"/>
              <w:spacing w:after="120" w:line="276" w:lineRule="auto"/>
              <w:ind w:left="720" w:right="576"/>
              <w:rPr>
                <w:color w:val="000000" w:themeColor="text1"/>
              </w:rPr>
            </w:pPr>
            <w:r w:rsidRPr="00A34798">
              <w:rPr>
                <w:color w:val="000000" w:themeColor="text1"/>
              </w:rPr>
              <w:t xml:space="preserve">Each year, the Director shall widely disseminate, as appropriate to further the objectives described in subsection (b)— </w:t>
            </w:r>
          </w:p>
          <w:p w:rsidR="5A4D36BF" w:rsidRPr="00A34798" w:rsidP="748B82D4" w14:paraId="6D2DD5CE" w14:textId="2F7ADB7A">
            <w:pPr>
              <w:pStyle w:val="Default"/>
              <w:spacing w:after="120" w:line="276" w:lineRule="auto"/>
              <w:ind w:left="1440" w:right="576"/>
              <w:rPr>
                <w:color w:val="000000" w:themeColor="text1"/>
              </w:rPr>
            </w:pPr>
            <w:r w:rsidRPr="00A34798">
              <w:rPr>
                <w:color w:val="000000" w:themeColor="text1"/>
              </w:rPr>
              <w:t>(A) the results, data, reports, findings, studies, surveys, and other information obtained under this section;</w:t>
            </w:r>
          </w:p>
          <w:p w:rsidR="4025C468" w:rsidRPr="00A34798" w:rsidP="00175DC1" w14:paraId="499AC6E3" w14:textId="275A731A">
            <w:pPr>
              <w:pStyle w:val="Default"/>
              <w:spacing w:after="120" w:line="276" w:lineRule="auto"/>
              <w:ind w:left="1440" w:right="576"/>
              <w:rPr>
                <w:color w:val="000000" w:themeColor="text1"/>
              </w:rPr>
            </w:pPr>
            <w:r w:rsidRPr="00A34798">
              <w:rPr>
                <w:color w:val="000000" w:themeColor="text1"/>
              </w:rPr>
              <w:t xml:space="preserve">(B) the means and approaches by which the objectives described in subsection (b) were accomplished; and </w:t>
            </w:r>
          </w:p>
          <w:p w:rsidR="4025C468" w:rsidRPr="00A34798" w:rsidP="00175DC1" w14:paraId="6268EB21" w14:textId="17C64553">
            <w:pPr>
              <w:pStyle w:val="Default"/>
              <w:spacing w:after="120" w:line="276" w:lineRule="auto"/>
              <w:ind w:left="1440" w:right="576"/>
              <w:rPr>
                <w:color w:val="000000" w:themeColor="text1"/>
              </w:rPr>
            </w:pPr>
            <w:r w:rsidRPr="00A34798">
              <w:rPr>
                <w:color w:val="000000" w:themeColor="text1"/>
              </w:rPr>
              <w:t xml:space="preserve">(C) information regarding the manner and extent to which collaboration and consultation were conducted, as required by subsection (d). </w:t>
            </w:r>
          </w:p>
          <w:p w:rsidR="4025C468" w:rsidRPr="00A34798" w:rsidP="00175DC1" w14:paraId="3698CCD2" w14:textId="6DB9E255">
            <w:pPr>
              <w:pStyle w:val="Default"/>
              <w:spacing w:after="120" w:line="276" w:lineRule="auto"/>
              <w:ind w:left="720" w:right="576"/>
              <w:rPr>
                <w:color w:val="000000" w:themeColor="text1"/>
              </w:rPr>
            </w:pPr>
            <w:r w:rsidRPr="00A34798">
              <w:rPr>
                <w:color w:val="000000" w:themeColor="text1"/>
              </w:rPr>
              <w:t xml:space="preserve">(2) Formats to be used— </w:t>
            </w:r>
          </w:p>
          <w:p w:rsidR="38A29873" w:rsidRPr="00A34798" w:rsidP="00175DC1" w14:paraId="37205BA8" w14:textId="2841E20D">
            <w:pPr>
              <w:pStyle w:val="Default"/>
              <w:spacing w:after="120" w:line="276" w:lineRule="auto"/>
              <w:ind w:left="720" w:right="576"/>
              <w:rPr>
                <w:color w:val="000000" w:themeColor="text1"/>
              </w:rPr>
            </w:pPr>
            <w:r w:rsidRPr="00A34798">
              <w:rPr>
                <w:color w:val="000000" w:themeColor="text1"/>
              </w:rPr>
              <w:t xml:space="preserve">The information described in paragraph (1) shall be shared in formats that facilitate access and ease of use and are searchable. </w:t>
            </w:r>
          </w:p>
          <w:p w:rsidR="105F6A2D" w:rsidRPr="00A34798" w:rsidP="00175DC1" w14:paraId="42A948B5" w14:textId="155DE885">
            <w:pPr>
              <w:pStyle w:val="Default"/>
              <w:spacing w:after="120" w:line="276" w:lineRule="auto"/>
              <w:ind w:left="337" w:right="576"/>
              <w:rPr>
                <w:rFonts w:eastAsiaTheme="minorEastAsia"/>
                <w:b/>
                <w:bCs/>
                <w:color w:val="000000" w:themeColor="text1"/>
              </w:rPr>
            </w:pPr>
            <w:r w:rsidRPr="00A34798">
              <w:rPr>
                <w:rFonts w:eastAsiaTheme="minorEastAsia"/>
                <w:b/>
                <w:bCs/>
                <w:color w:val="000000" w:themeColor="text1"/>
              </w:rPr>
              <w:t>(</w:t>
            </w:r>
            <w:r w:rsidRPr="00A34798" w:rsidR="11D9B109">
              <w:rPr>
                <w:rFonts w:eastAsiaTheme="minorEastAsia"/>
                <w:b/>
                <w:bCs/>
                <w:color w:val="000000" w:themeColor="text1"/>
              </w:rPr>
              <w:t xml:space="preserve">g) Authorization of appropriations </w:t>
            </w:r>
          </w:p>
          <w:p w:rsidR="105F6A2D" w:rsidRPr="00A34798" w:rsidP="00175DC1" w14:paraId="65FC7C7D" w14:textId="6C305E86">
            <w:pPr>
              <w:pStyle w:val="Default"/>
              <w:spacing w:after="120" w:line="276" w:lineRule="auto"/>
              <w:ind w:left="720" w:right="576"/>
              <w:rPr>
                <w:color w:val="000000" w:themeColor="text1"/>
              </w:rPr>
            </w:pPr>
            <w:r w:rsidRPr="00A34798">
              <w:rPr>
                <w:color w:val="000000" w:themeColor="text1"/>
              </w:rPr>
              <w:t xml:space="preserve">(1) In general </w:t>
            </w:r>
          </w:p>
          <w:p w:rsidR="105F6A2D" w:rsidRPr="00A34798" w:rsidP="00175DC1" w14:paraId="721F8F78" w14:textId="13B25DB4">
            <w:pPr>
              <w:pStyle w:val="Default"/>
              <w:spacing w:after="120" w:line="276" w:lineRule="auto"/>
              <w:ind w:left="720" w:right="576"/>
              <w:rPr>
                <w:color w:val="000000" w:themeColor="text1"/>
              </w:rPr>
            </w:pPr>
            <w:r w:rsidRPr="00A34798">
              <w:rPr>
                <w:color w:val="000000" w:themeColor="text1"/>
              </w:rPr>
              <w:t xml:space="preserve">There are authorized to be appropriated to carry out this section $3,500,000 for each of the fiscal years 2020 through 2025. </w:t>
            </w:r>
          </w:p>
          <w:p w:rsidR="105F6A2D" w:rsidRPr="00A34798" w:rsidP="00175DC1" w14:paraId="27FA5736" w14:textId="5B262B2D">
            <w:pPr>
              <w:pStyle w:val="Default"/>
              <w:spacing w:after="120" w:line="276" w:lineRule="auto"/>
              <w:ind w:left="720" w:right="576"/>
              <w:rPr>
                <w:color w:val="000000" w:themeColor="text1"/>
              </w:rPr>
            </w:pPr>
            <w:r w:rsidRPr="00A34798">
              <w:rPr>
                <w:color w:val="000000" w:themeColor="text1"/>
              </w:rPr>
              <w:t xml:space="preserve">(2) Availability of funds </w:t>
            </w:r>
          </w:p>
          <w:p w:rsidR="00E20FFD" w:rsidRPr="00A34798" w:rsidP="00175DC1" w14:paraId="62A0A502" w14:textId="12537BA4">
            <w:pPr>
              <w:pStyle w:val="Default"/>
              <w:spacing w:after="120" w:line="276" w:lineRule="auto"/>
              <w:ind w:left="720" w:right="576"/>
              <w:rPr>
                <w:b/>
                <w:bCs/>
                <w:color w:val="000000" w:themeColor="text1"/>
              </w:rPr>
            </w:pPr>
            <w:r w:rsidRPr="00A34798">
              <w:rPr>
                <w:color w:val="000000" w:themeColor="text1"/>
              </w:rPr>
              <w:t>Sums appropriated under paragraph (1) for any fiscal year shall remain available for obligation until expended.</w:t>
            </w:r>
            <w:r w:rsidRPr="00A34798" w:rsidR="00EB00AB">
              <w:rPr>
                <w:b/>
                <w:bCs/>
                <w:color w:val="000000" w:themeColor="text1"/>
              </w:rPr>
              <w:tab/>
            </w:r>
          </w:p>
        </w:tc>
      </w:tr>
    </w:tbl>
    <w:p w:rsidR="00F81C83" w:rsidRPr="00A34798" w:rsidP="00A10524" w14:paraId="0C03735D" w14:textId="77777777">
      <w:pPr>
        <w:spacing w:after="0"/>
        <w:rPr>
          <w:rFonts w:ascii="Times New Roman" w:hAnsi="Times New Roman"/>
          <w:color w:val="000000" w:themeColor="text1"/>
          <w:sz w:val="24"/>
          <w:szCs w:val="24"/>
        </w:rPr>
      </w:pPr>
    </w:p>
    <w:p w:rsidR="00F81C83" w:rsidRPr="00A34798" w:rsidP="00A10524" w14:paraId="7B6D62C4" w14:textId="78F8C6D9">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As required by 20 U.S.C. § 9108, IMLS is seeking to conduct an analysis of national trends in </w:t>
      </w:r>
      <w:r w:rsidRPr="00A34798" w:rsidR="00363519">
        <w:rPr>
          <w:rFonts w:ascii="Times New Roman" w:hAnsi="Times New Roman"/>
          <w:color w:val="000000" w:themeColor="text1"/>
          <w:sz w:val="24"/>
          <w:szCs w:val="24"/>
        </w:rPr>
        <w:t xml:space="preserve">the availability and use of </w:t>
      </w:r>
      <w:r w:rsidRPr="00A34798">
        <w:rPr>
          <w:rFonts w:ascii="Times New Roman" w:hAnsi="Times New Roman"/>
          <w:color w:val="000000" w:themeColor="text1"/>
          <w:sz w:val="24"/>
          <w:szCs w:val="24"/>
        </w:rPr>
        <w:t xml:space="preserve">library and information services. IMLS library survey activities will be designed to address high-priority library data needs; to provide consistent, reliable, complete, and accurate indicators of the status and trends of </w:t>
      </w:r>
      <w:r w:rsidR="00504D67">
        <w:rPr>
          <w:rFonts w:ascii="Times New Roman" w:hAnsi="Times New Roman"/>
          <w:color w:val="000000" w:themeColor="text1"/>
          <w:sz w:val="24"/>
          <w:szCs w:val="24"/>
        </w:rPr>
        <w:t>s</w:t>
      </w:r>
      <w:r w:rsidRPr="00A34798" w:rsidR="00504D67">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 xml:space="preserve">and public libraries; and report timely, useful, and high-quality data to the U.S. Congress, the </w:t>
      </w:r>
      <w:r w:rsidRPr="36A12B61" w:rsidR="00504D67">
        <w:rPr>
          <w:rFonts w:ascii="Times New Roman" w:hAnsi="Times New Roman"/>
          <w:color w:val="000000" w:themeColor="text1"/>
          <w:sz w:val="24"/>
          <w:szCs w:val="24"/>
        </w:rPr>
        <w:t>states</w:t>
      </w:r>
      <w:r w:rsidRPr="00A34798">
        <w:rPr>
          <w:rFonts w:ascii="Times New Roman" w:hAnsi="Times New Roman"/>
          <w:color w:val="000000" w:themeColor="text1"/>
          <w:sz w:val="24"/>
          <w:szCs w:val="24"/>
        </w:rPr>
        <w:t>, other policymakers, practitioners, data users, and the general public.</w:t>
      </w:r>
      <w:r w:rsidRPr="00A34798" w:rsidR="00681E23">
        <w:rPr>
          <w:rFonts w:ascii="Times New Roman" w:hAnsi="Times New Roman"/>
          <w:color w:val="000000" w:themeColor="text1"/>
          <w:sz w:val="24"/>
          <w:szCs w:val="24"/>
        </w:rPr>
        <w:t xml:space="preserve"> </w:t>
      </w:r>
    </w:p>
    <w:p w:rsidR="00024EF4" w:rsidRPr="00A34798" w:rsidP="00A10524" w14:paraId="09AC1591" w14:textId="77777777">
      <w:pPr>
        <w:spacing w:after="0"/>
        <w:rPr>
          <w:rFonts w:ascii="Times New Roman" w:hAnsi="Times New Roman"/>
          <w:bCs/>
          <w:color w:val="000000" w:themeColor="text1"/>
          <w:sz w:val="24"/>
          <w:szCs w:val="24"/>
        </w:rPr>
      </w:pPr>
    </w:p>
    <w:p w:rsidR="00D55958" w:rsidRPr="00A34798" w:rsidP="00A10524" w14:paraId="29C41260"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.2.</w:t>
      </w:r>
      <w:r w:rsidRPr="00A34798" w:rsidR="00024EF4">
        <w:rPr>
          <w:rFonts w:ascii="Times New Roman" w:hAnsi="Times New Roman"/>
          <w:b/>
          <w:color w:val="000000" w:themeColor="text1"/>
          <w:sz w:val="28"/>
          <w:szCs w:val="28"/>
        </w:rPr>
        <w:tab/>
        <w:t>Purposes and Uses of the Data</w:t>
      </w:r>
      <w:r w:rsidRPr="00A34798">
        <w:rPr>
          <w:rFonts w:ascii="Times New Roman" w:hAnsi="Times New Roman"/>
          <w:b/>
          <w:color w:val="000000" w:themeColor="text1"/>
          <w:sz w:val="28"/>
          <w:szCs w:val="28"/>
        </w:rPr>
        <w:t xml:space="preserve"> </w:t>
      </w:r>
    </w:p>
    <w:p w:rsidR="0015626A" w:rsidRPr="00A34798" w:rsidP="00A10524" w14:paraId="6201B747" w14:textId="77777777">
      <w:pPr>
        <w:keepNext/>
        <w:spacing w:after="0"/>
        <w:rPr>
          <w:rFonts w:ascii="Times New Roman" w:hAnsi="Times New Roman"/>
          <w:color w:val="000000" w:themeColor="text1"/>
          <w:sz w:val="24"/>
          <w:szCs w:val="24"/>
        </w:rPr>
      </w:pPr>
    </w:p>
    <w:p w:rsidR="00166E9E" w:rsidRPr="00A34798" w:rsidP="00A10524" w14:paraId="76E106CA" w14:textId="09AADA09">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purpose of the PLS data collection is to provide </w:t>
      </w:r>
      <w:r w:rsidR="00493970">
        <w:rPr>
          <w:rFonts w:ascii="Times New Roman" w:hAnsi="Times New Roman"/>
          <w:color w:val="000000" w:themeColor="text1"/>
          <w:sz w:val="24"/>
          <w:szCs w:val="24"/>
        </w:rPr>
        <w:t>s</w:t>
      </w:r>
      <w:r w:rsidRPr="00A34798" w:rsidR="00493970">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and</w:t>
      </w:r>
      <w:r w:rsidRPr="00A34798">
        <w:rPr>
          <w:rFonts w:ascii="Times New Roman" w:hAnsi="Times New Roman"/>
          <w:color w:val="000000" w:themeColor="text1"/>
          <w:sz w:val="24"/>
          <w:szCs w:val="24"/>
        </w:rPr>
        <w:t xml:space="preserve"> </w:t>
      </w:r>
      <w:r w:rsidR="00493970">
        <w:rPr>
          <w:rFonts w:ascii="Times New Roman" w:hAnsi="Times New Roman"/>
          <w:color w:val="000000" w:themeColor="text1"/>
          <w:sz w:val="24"/>
          <w:szCs w:val="24"/>
        </w:rPr>
        <w:t>f</w:t>
      </w:r>
      <w:r w:rsidRPr="00A34798" w:rsidR="00493970">
        <w:rPr>
          <w:rFonts w:ascii="Times New Roman" w:hAnsi="Times New Roman"/>
          <w:color w:val="000000" w:themeColor="text1"/>
          <w:sz w:val="24"/>
          <w:szCs w:val="24"/>
        </w:rPr>
        <w:t xml:space="preserve">ederal </w:t>
      </w:r>
      <w:r w:rsidRPr="00A34798">
        <w:rPr>
          <w:rFonts w:ascii="Times New Roman" w:hAnsi="Times New Roman"/>
          <w:color w:val="000000" w:themeColor="text1"/>
          <w:sz w:val="24"/>
          <w:szCs w:val="24"/>
        </w:rPr>
        <w:t>policymakers and other interested parties with information about public libraries in the U</w:t>
      </w:r>
      <w:r w:rsidRPr="00A34798" w:rsidR="00B8575A">
        <w:rPr>
          <w:rFonts w:ascii="Times New Roman" w:hAnsi="Times New Roman"/>
          <w:color w:val="000000" w:themeColor="text1"/>
          <w:sz w:val="24"/>
          <w:szCs w:val="24"/>
        </w:rPr>
        <w:t xml:space="preserve">nited </w:t>
      </w:r>
      <w:r w:rsidRPr="00A34798">
        <w:rPr>
          <w:rFonts w:ascii="Times New Roman" w:hAnsi="Times New Roman"/>
          <w:color w:val="000000" w:themeColor="text1"/>
          <w:sz w:val="24"/>
          <w:szCs w:val="24"/>
        </w:rPr>
        <w:t>S</w:t>
      </w:r>
      <w:r w:rsidRPr="00A34798" w:rsidR="00B8575A">
        <w:rPr>
          <w:rFonts w:ascii="Times New Roman" w:hAnsi="Times New Roman"/>
          <w:color w:val="000000" w:themeColor="text1"/>
          <w:sz w:val="24"/>
          <w:szCs w:val="24"/>
        </w:rPr>
        <w:t>tates</w:t>
      </w:r>
      <w:r w:rsidRPr="00A34798">
        <w:rPr>
          <w:rFonts w:ascii="Times New Roman" w:hAnsi="Times New Roman"/>
          <w:color w:val="000000" w:themeColor="text1"/>
          <w:sz w:val="24"/>
          <w:szCs w:val="24"/>
        </w:rPr>
        <w:t>. The PLS is a nat</w:t>
      </w:r>
      <w:r w:rsidRPr="00A34798" w:rsidR="0039287B">
        <w:rPr>
          <w:rFonts w:ascii="Times New Roman" w:hAnsi="Times New Roman"/>
          <w:color w:val="000000" w:themeColor="text1"/>
          <w:sz w:val="24"/>
          <w:szCs w:val="24"/>
        </w:rPr>
        <w:t>ional census of public library systems</w:t>
      </w:r>
      <w:r w:rsidRPr="00A34798">
        <w:rPr>
          <w:rFonts w:ascii="Times New Roman" w:hAnsi="Times New Roman"/>
          <w:color w:val="000000" w:themeColor="text1"/>
          <w:sz w:val="24"/>
          <w:szCs w:val="24"/>
        </w:rPr>
        <w:t xml:space="preserve"> and their service outlets including descriptive data for each </w:t>
      </w:r>
      <w:r w:rsidR="00493970">
        <w:rPr>
          <w:rFonts w:ascii="Times New Roman" w:hAnsi="Times New Roman"/>
          <w:color w:val="000000" w:themeColor="text1"/>
          <w:sz w:val="24"/>
          <w:szCs w:val="24"/>
        </w:rPr>
        <w:t>s</w:t>
      </w:r>
      <w:r w:rsidRPr="00A34798" w:rsidR="00493970">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and for each public library</w:t>
      </w:r>
      <w:r w:rsidRPr="00A34798" w:rsidR="00937B0C">
        <w:rPr>
          <w:rFonts w:ascii="Times New Roman" w:hAnsi="Times New Roman"/>
          <w:color w:val="000000" w:themeColor="text1"/>
          <w:sz w:val="24"/>
          <w:szCs w:val="24"/>
        </w:rPr>
        <w:t xml:space="preserve"> system</w:t>
      </w:r>
      <w:r w:rsidRPr="00A34798">
        <w:rPr>
          <w:rFonts w:ascii="Times New Roman" w:hAnsi="Times New Roman"/>
          <w:color w:val="000000" w:themeColor="text1"/>
          <w:sz w:val="24"/>
          <w:szCs w:val="24"/>
        </w:rPr>
        <w:t xml:space="preserve">. The data allow </w:t>
      </w:r>
      <w:r w:rsidRPr="00A34798" w:rsidR="0039287B">
        <w:rPr>
          <w:rFonts w:ascii="Times New Roman" w:hAnsi="Times New Roman"/>
          <w:color w:val="000000" w:themeColor="text1"/>
          <w:sz w:val="24"/>
          <w:szCs w:val="24"/>
        </w:rPr>
        <w:t xml:space="preserve">for </w:t>
      </w:r>
      <w:r w:rsidRPr="00A34798">
        <w:rPr>
          <w:rFonts w:ascii="Times New Roman" w:hAnsi="Times New Roman"/>
          <w:color w:val="000000" w:themeColor="text1"/>
          <w:sz w:val="24"/>
          <w:szCs w:val="24"/>
        </w:rPr>
        <w:t>comparisons among libraries of similar size on variables such as size of collection, total number of staff, and total operating expenditures.</w:t>
      </w:r>
      <w:r w:rsidRPr="00A34798" w:rsidR="00937B0C">
        <w:rPr>
          <w:rFonts w:ascii="Times New Roman" w:hAnsi="Times New Roman"/>
          <w:color w:val="000000" w:themeColor="text1"/>
          <w:sz w:val="24"/>
          <w:szCs w:val="24"/>
        </w:rPr>
        <w:t xml:space="preserve"> IMLS’</w:t>
      </w:r>
      <w:r w:rsidRPr="00A34798" w:rsidR="00506E40">
        <w:rPr>
          <w:rFonts w:ascii="Times New Roman" w:hAnsi="Times New Roman"/>
          <w:color w:val="000000" w:themeColor="text1"/>
          <w:sz w:val="24"/>
          <w:szCs w:val="24"/>
        </w:rPr>
        <w:t xml:space="preserve"> data catalog and visualization</w:t>
      </w:r>
      <w:r w:rsidRPr="00A34798" w:rsidR="00937B0C">
        <w:rPr>
          <w:rFonts w:ascii="Times New Roman" w:hAnsi="Times New Roman"/>
          <w:color w:val="000000" w:themeColor="text1"/>
          <w:sz w:val="24"/>
          <w:szCs w:val="24"/>
        </w:rPr>
        <w:t xml:space="preserve"> tools</w:t>
      </w:r>
      <w:r w:rsidRPr="00A34798" w:rsidR="0079190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accessible through the IMLS website, facilitate these peer comparisons.</w:t>
      </w:r>
    </w:p>
    <w:p w:rsidR="008E312D" w:rsidRPr="00A34798" w:rsidP="00145663" w14:paraId="31CE7815" w14:textId="77777777">
      <w:pPr>
        <w:spacing w:after="0"/>
        <w:rPr>
          <w:rFonts w:ascii="Times New Roman" w:hAnsi="Times New Roman"/>
          <w:color w:val="000000" w:themeColor="text1"/>
          <w:sz w:val="24"/>
          <w:szCs w:val="24"/>
        </w:rPr>
      </w:pPr>
    </w:p>
    <w:p w:rsidR="00166E9E" w:rsidRPr="00A34798" w:rsidP="00367DD6" w14:paraId="58E18B7A" w14:textId="693B1450">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Federal, </w:t>
      </w:r>
      <w:r w:rsidRPr="36A12B61" w:rsidR="00493970">
        <w:rPr>
          <w:rFonts w:ascii="Times New Roman" w:hAnsi="Times New Roman"/>
          <w:color w:val="000000" w:themeColor="text1"/>
          <w:sz w:val="24"/>
          <w:szCs w:val="24"/>
        </w:rPr>
        <w:t>state</w:t>
      </w:r>
      <w:r w:rsidRPr="00A34798">
        <w:rPr>
          <w:rFonts w:ascii="Times New Roman" w:hAnsi="Times New Roman"/>
          <w:color w:val="000000" w:themeColor="text1"/>
          <w:sz w:val="24"/>
          <w:szCs w:val="24"/>
        </w:rPr>
        <w:t xml:space="preserve">, and local officials use these data </w:t>
      </w:r>
      <w:r w:rsidRPr="00A34798" w:rsidR="00791902">
        <w:rPr>
          <w:rFonts w:ascii="Times New Roman" w:hAnsi="Times New Roman"/>
          <w:color w:val="000000" w:themeColor="text1"/>
          <w:sz w:val="24"/>
          <w:szCs w:val="24"/>
        </w:rPr>
        <w:t>to inform</w:t>
      </w:r>
      <w:r w:rsidRPr="00A34798">
        <w:rPr>
          <w:rFonts w:ascii="Times New Roman" w:hAnsi="Times New Roman"/>
          <w:color w:val="000000" w:themeColor="text1"/>
          <w:sz w:val="24"/>
          <w:szCs w:val="24"/>
        </w:rPr>
        <w:t xml:space="preserve"> policy decisions about legislation, appropriations, and resource allocation. Public library statistics are needed, for example, to support periodic review of legislation such as the Library Services and Technology Act (LSTA) and the Telecommunications Act of 2010. Statistics are also needed to help shape recommendations of IMLS, the National Endowment for the Humanities (NEH), and other agencies interested in public libraries. These data are also used at the</w:t>
      </w:r>
      <w:r w:rsidRPr="00A34798">
        <w:rPr>
          <w:rFonts w:ascii="Times New Roman" w:hAnsi="Times New Roman"/>
          <w:color w:val="000000" w:themeColor="text1"/>
          <w:sz w:val="24"/>
          <w:szCs w:val="24"/>
        </w:rPr>
        <w:t xml:space="preserve"> </w:t>
      </w:r>
      <w:r w:rsidR="0097142F">
        <w:rPr>
          <w:rFonts w:ascii="Times New Roman" w:hAnsi="Times New Roman"/>
          <w:color w:val="000000" w:themeColor="text1"/>
          <w:sz w:val="24"/>
          <w:szCs w:val="24"/>
        </w:rPr>
        <w:t>s</w:t>
      </w:r>
      <w:r w:rsidRPr="00A34798" w:rsidR="0097142F">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 xml:space="preserve">and local levels to compare conditions in libraries of similar size. </w:t>
      </w:r>
    </w:p>
    <w:p w:rsidR="008E312D" w:rsidRPr="00A34798" w:rsidP="000136D2" w14:paraId="5FB0BCF5" w14:textId="77777777">
      <w:pPr>
        <w:pStyle w:val="BodyText2"/>
        <w:spacing w:after="0" w:line="276" w:lineRule="auto"/>
        <w:rPr>
          <w:rFonts w:ascii="Times New Roman" w:hAnsi="Times New Roman"/>
          <w:color w:val="000000" w:themeColor="text1"/>
          <w:sz w:val="24"/>
          <w:szCs w:val="24"/>
        </w:rPr>
      </w:pPr>
    </w:p>
    <w:p w:rsidR="00166E9E" w:rsidRPr="00A34798" w:rsidP="000136D2" w14:paraId="1A4DE397" w14:textId="1E1EAD06">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National, </w:t>
      </w:r>
      <w:r w:rsidRPr="36A12B61" w:rsidR="0097142F">
        <w:rPr>
          <w:rFonts w:ascii="Times New Roman" w:hAnsi="Times New Roman"/>
          <w:color w:val="000000" w:themeColor="text1"/>
          <w:sz w:val="24"/>
          <w:szCs w:val="24"/>
        </w:rPr>
        <w:t>state</w:t>
      </w:r>
      <w:r w:rsidRPr="00A34798">
        <w:rPr>
          <w:rFonts w:ascii="Times New Roman" w:hAnsi="Times New Roman"/>
          <w:color w:val="000000" w:themeColor="text1"/>
          <w:sz w:val="24"/>
          <w:szCs w:val="24"/>
        </w:rPr>
        <w:t>, regional, and local professional library associations need current, comprehensive public library data for developing informed policy positions on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In addition, COSLA supports the development of a universe file for use in sample surveys on such topics as </w:t>
      </w:r>
      <w:r w:rsidR="0072610F">
        <w:rPr>
          <w:rFonts w:ascii="Times New Roman" w:hAnsi="Times New Roman"/>
          <w:color w:val="000000" w:themeColor="text1"/>
          <w:sz w:val="24"/>
          <w:szCs w:val="24"/>
        </w:rPr>
        <w:t xml:space="preserve">the </w:t>
      </w:r>
      <w:r w:rsidRPr="00A34798">
        <w:rPr>
          <w:rFonts w:ascii="Times New Roman" w:hAnsi="Times New Roman"/>
          <w:color w:val="000000" w:themeColor="text1"/>
          <w:sz w:val="24"/>
          <w:szCs w:val="24"/>
        </w:rPr>
        <w:t xml:space="preserve">use of technology in libraries, public library participation in networks and cooperatives, access for persons with disabilities, and services to children and </w:t>
      </w:r>
      <w:r w:rsidRPr="00A34798" w:rsidR="00E32701">
        <w:rPr>
          <w:rFonts w:ascii="Times New Roman" w:hAnsi="Times New Roman"/>
          <w:color w:val="000000" w:themeColor="text1"/>
          <w:sz w:val="24"/>
          <w:szCs w:val="24"/>
        </w:rPr>
        <w:t xml:space="preserve">young adults. </w:t>
      </w:r>
    </w:p>
    <w:p w:rsidR="008E312D" w:rsidRPr="00A34798" w:rsidP="000136D2" w14:paraId="3920D081" w14:textId="77777777">
      <w:pPr>
        <w:spacing w:after="0"/>
        <w:rPr>
          <w:rFonts w:ascii="Times New Roman" w:hAnsi="Times New Roman"/>
          <w:color w:val="000000" w:themeColor="text1"/>
          <w:sz w:val="24"/>
          <w:szCs w:val="24"/>
        </w:rPr>
      </w:pPr>
    </w:p>
    <w:p w:rsidR="00C344E0" w:rsidP="00A10524" w14:paraId="3AEBA4A1" w14:textId="42CDD9E5">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Researchers need these data to analyze state of the art public librarianship and to improve its practice. Private companies need reliable national</w:t>
      </w:r>
      <w:r w:rsidRPr="00A34798" w:rsidR="0098285C">
        <w:rPr>
          <w:rFonts w:ascii="Times New Roman" w:hAnsi="Times New Roman"/>
          <w:color w:val="000000" w:themeColor="text1"/>
          <w:sz w:val="24"/>
          <w:szCs w:val="24"/>
        </w:rPr>
        <w:t>, state</w:t>
      </w:r>
      <w:r w:rsidRPr="00A34798" w:rsidR="00B8575A">
        <w:rPr>
          <w:rFonts w:ascii="Times New Roman" w:hAnsi="Times New Roman"/>
          <w:color w:val="000000" w:themeColor="text1"/>
          <w:sz w:val="24"/>
          <w:szCs w:val="24"/>
        </w:rPr>
        <w:t>,</w:t>
      </w:r>
      <w:r w:rsidRPr="00A34798" w:rsidR="0098285C">
        <w:rPr>
          <w:rFonts w:ascii="Times New Roman" w:hAnsi="Times New Roman"/>
          <w:color w:val="000000" w:themeColor="text1"/>
          <w:sz w:val="24"/>
          <w:szCs w:val="24"/>
        </w:rPr>
        <w:t xml:space="preserve"> and local</w:t>
      </w:r>
      <w:r w:rsidRPr="00A34798">
        <w:rPr>
          <w:rFonts w:ascii="Times New Roman" w:hAnsi="Times New Roman"/>
          <w:color w:val="000000" w:themeColor="text1"/>
          <w:sz w:val="24"/>
          <w:szCs w:val="24"/>
        </w:rPr>
        <w:t xml:space="preserve"> statistics for developing business plans and marketing strategies within the library sector of the economy. These data are also useful to the private sector in planning moves or adding new business locations. Library services are important assets for employees and their families and for corporate operations. </w:t>
      </w:r>
      <w:r w:rsidRPr="00A34798">
        <w:rPr>
          <w:rFonts w:ascii="Times New Roman" w:hAnsi="Times New Roman"/>
          <w:color w:val="000000" w:themeColor="text1"/>
          <w:sz w:val="24"/>
          <w:szCs w:val="24"/>
        </w:rPr>
        <w:t>Journalists and educators use library statistics in describing the role of public libraries in American society.</w:t>
      </w:r>
    </w:p>
    <w:p w:rsidR="00AB56BC" w:rsidP="00A10524" w14:paraId="6E2D0918" w14:textId="50C2D4EE">
      <w:pPr>
        <w:spacing w:after="0"/>
        <w:rPr>
          <w:rFonts w:ascii="Times New Roman" w:hAnsi="Times New Roman"/>
          <w:color w:val="000000" w:themeColor="text1"/>
          <w:sz w:val="24"/>
          <w:szCs w:val="24"/>
        </w:rPr>
      </w:pPr>
    </w:p>
    <w:p w:rsidR="00332F9C" w:rsidP="00A10524" w14:paraId="086ECA54" w14:textId="160599B0">
      <w:pPr>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Compared to the FY 2020 survey, the </w:t>
      </w:r>
      <w:r>
        <w:rPr>
          <w:rFonts w:ascii="Times New Roman" w:hAnsi="Times New Roman"/>
          <w:color w:val="000000" w:themeColor="text1"/>
          <w:sz w:val="24"/>
          <w:szCs w:val="24"/>
        </w:rPr>
        <w:t xml:space="preserve">FY 2021 PLS will </w:t>
      </w:r>
      <w:r w:rsidR="004C1CCF">
        <w:rPr>
          <w:rFonts w:ascii="Times New Roman" w:hAnsi="Times New Roman"/>
          <w:color w:val="000000" w:themeColor="text1"/>
          <w:sz w:val="24"/>
          <w:szCs w:val="24"/>
        </w:rPr>
        <w:t xml:space="preserve">include </w:t>
      </w:r>
      <w:r w:rsidR="00C64CC9">
        <w:rPr>
          <w:rFonts w:ascii="Times New Roman" w:hAnsi="Times New Roman"/>
          <w:color w:val="000000" w:themeColor="text1"/>
          <w:sz w:val="24"/>
          <w:szCs w:val="24"/>
        </w:rPr>
        <w:t xml:space="preserve">changes to </w:t>
      </w:r>
      <w:r w:rsidR="00195FA5">
        <w:rPr>
          <w:rFonts w:ascii="Times New Roman" w:hAnsi="Times New Roman"/>
          <w:color w:val="000000" w:themeColor="text1"/>
          <w:sz w:val="24"/>
          <w:szCs w:val="24"/>
        </w:rPr>
        <w:t>3</w:t>
      </w:r>
      <w:r w:rsidR="00233C83">
        <w:rPr>
          <w:rFonts w:ascii="Times New Roman" w:hAnsi="Times New Roman"/>
          <w:color w:val="000000" w:themeColor="text1"/>
          <w:sz w:val="24"/>
          <w:szCs w:val="24"/>
        </w:rPr>
        <w:t>5</w:t>
      </w:r>
      <w:r w:rsidR="00C64CC9">
        <w:rPr>
          <w:rFonts w:ascii="Times New Roman" w:hAnsi="Times New Roman"/>
          <w:color w:val="000000" w:themeColor="text1"/>
          <w:sz w:val="24"/>
          <w:szCs w:val="24"/>
        </w:rPr>
        <w:t xml:space="preserve"> questions</w:t>
      </w:r>
      <w:r w:rsidR="00CD352C">
        <w:rPr>
          <w:rFonts w:ascii="Times New Roman" w:hAnsi="Times New Roman"/>
          <w:color w:val="000000" w:themeColor="text1"/>
          <w:sz w:val="24"/>
          <w:szCs w:val="24"/>
        </w:rPr>
        <w:t>, as follows</w:t>
      </w:r>
      <w:r w:rsidR="00097C8A">
        <w:rPr>
          <w:rFonts w:ascii="Times New Roman" w:hAnsi="Times New Roman"/>
          <w:color w:val="000000" w:themeColor="text1"/>
          <w:sz w:val="24"/>
          <w:szCs w:val="24"/>
        </w:rPr>
        <w:t>:</w:t>
      </w:r>
    </w:p>
    <w:p w:rsidR="00332F9C" w:rsidRPr="00332F9C" w:rsidP="002549FC" w14:paraId="546DFFE9" w14:textId="5CE7D556">
      <w:pPr>
        <w:pStyle w:val="ListParagraph"/>
        <w:numPr>
          <w:ilvl w:val="0"/>
          <w:numId w:val="1"/>
        </w:numPr>
        <w:spacing w:after="0"/>
        <w:rPr>
          <w:rFonts w:ascii="Times New Roman" w:hAnsi="Times New Roman"/>
          <w:color w:val="000000" w:themeColor="text1"/>
          <w:sz w:val="24"/>
          <w:szCs w:val="24"/>
        </w:rPr>
      </w:pPr>
      <w:r>
        <w:rPr>
          <w:rFonts w:ascii="Times New Roman" w:hAnsi="Times New Roman"/>
          <w:color w:val="000000" w:themeColor="text1"/>
          <w:sz w:val="24"/>
          <w:szCs w:val="24"/>
        </w:rPr>
        <w:t>A</w:t>
      </w:r>
      <w:r w:rsidRPr="00332F9C">
        <w:rPr>
          <w:rFonts w:ascii="Times New Roman" w:hAnsi="Times New Roman"/>
          <w:color w:val="000000" w:themeColor="text1"/>
          <w:sz w:val="24"/>
          <w:szCs w:val="24"/>
        </w:rPr>
        <w:t>dd</w:t>
      </w:r>
      <w:r>
        <w:rPr>
          <w:rFonts w:ascii="Times New Roman" w:hAnsi="Times New Roman"/>
          <w:color w:val="000000" w:themeColor="text1"/>
          <w:sz w:val="24"/>
          <w:szCs w:val="24"/>
        </w:rPr>
        <w:t>ition of 16 questions</w:t>
      </w:r>
      <w:r w:rsidRPr="00332F9C">
        <w:rPr>
          <w:rFonts w:ascii="Times New Roman" w:hAnsi="Times New Roman"/>
          <w:color w:val="000000" w:themeColor="text1"/>
          <w:sz w:val="24"/>
          <w:szCs w:val="24"/>
        </w:rPr>
        <w:t xml:space="preserve"> and modif</w:t>
      </w:r>
      <w:r w:rsidR="00E973E7">
        <w:rPr>
          <w:rFonts w:ascii="Times New Roman" w:hAnsi="Times New Roman"/>
          <w:color w:val="000000" w:themeColor="text1"/>
          <w:sz w:val="24"/>
          <w:szCs w:val="24"/>
        </w:rPr>
        <w:t>ication of six</w:t>
      </w:r>
      <w:r w:rsidRPr="00332F9C">
        <w:rPr>
          <w:rFonts w:ascii="Times New Roman" w:hAnsi="Times New Roman"/>
          <w:color w:val="000000" w:themeColor="text1"/>
          <w:sz w:val="24"/>
          <w:szCs w:val="24"/>
        </w:rPr>
        <w:t xml:space="preserve"> questions about </w:t>
      </w:r>
      <w:r w:rsidR="00972110">
        <w:rPr>
          <w:rFonts w:ascii="Times New Roman" w:hAnsi="Times New Roman"/>
          <w:color w:val="000000" w:themeColor="text1"/>
          <w:sz w:val="24"/>
          <w:szCs w:val="24"/>
        </w:rPr>
        <w:t xml:space="preserve">the number of </w:t>
      </w:r>
      <w:r w:rsidRPr="00332F9C">
        <w:rPr>
          <w:rFonts w:ascii="Times New Roman" w:hAnsi="Times New Roman"/>
          <w:color w:val="000000" w:themeColor="text1"/>
          <w:sz w:val="24"/>
          <w:szCs w:val="24"/>
        </w:rPr>
        <w:t>library programs and</w:t>
      </w:r>
      <w:r w:rsidR="00E11B19">
        <w:rPr>
          <w:rFonts w:ascii="Times New Roman" w:hAnsi="Times New Roman"/>
          <w:color w:val="000000" w:themeColor="text1"/>
          <w:sz w:val="24"/>
          <w:szCs w:val="24"/>
        </w:rPr>
        <w:t xml:space="preserve"> attendance</w:t>
      </w:r>
      <w:r w:rsidRPr="00332F9C">
        <w:rPr>
          <w:rFonts w:ascii="Times New Roman" w:hAnsi="Times New Roman"/>
          <w:color w:val="000000" w:themeColor="text1"/>
          <w:sz w:val="24"/>
          <w:szCs w:val="24"/>
        </w:rPr>
        <w:t xml:space="preserve"> </w:t>
      </w:r>
      <w:r w:rsidR="00972110">
        <w:rPr>
          <w:rFonts w:ascii="Times New Roman" w:hAnsi="Times New Roman"/>
          <w:color w:val="000000" w:themeColor="text1"/>
          <w:sz w:val="24"/>
          <w:szCs w:val="24"/>
        </w:rPr>
        <w:t xml:space="preserve">at those programs </w:t>
      </w:r>
      <w:r w:rsidR="00EC38AE">
        <w:rPr>
          <w:rFonts w:ascii="Times New Roman" w:hAnsi="Times New Roman"/>
          <w:color w:val="000000" w:themeColor="text1"/>
          <w:sz w:val="24"/>
          <w:szCs w:val="24"/>
        </w:rPr>
        <w:t>with more granularity by targeted age group and by format</w:t>
      </w:r>
    </w:p>
    <w:p w:rsidR="00B050F3" w:rsidP="002549FC" w14:paraId="7865FFBC" w14:textId="1AB83154">
      <w:pPr>
        <w:pStyle w:val="ListParagraph"/>
        <w:numPr>
          <w:ilvl w:val="0"/>
          <w:numId w:val="1"/>
        </w:numPr>
        <w:spacing w:after="0"/>
        <w:rPr>
          <w:rFonts w:ascii="Times New Roman" w:hAnsi="Times New Roman"/>
          <w:color w:val="000000" w:themeColor="text1"/>
          <w:sz w:val="24"/>
          <w:szCs w:val="24"/>
        </w:rPr>
      </w:pPr>
      <w:r>
        <w:rPr>
          <w:rFonts w:ascii="Times New Roman" w:hAnsi="Times New Roman"/>
          <w:color w:val="000000" w:themeColor="text1"/>
          <w:sz w:val="24"/>
          <w:szCs w:val="24"/>
        </w:rPr>
        <w:t>A</w:t>
      </w:r>
      <w:r w:rsidRPr="00332F9C" w:rsidR="00332F9C">
        <w:rPr>
          <w:rFonts w:ascii="Times New Roman" w:hAnsi="Times New Roman"/>
          <w:color w:val="000000" w:themeColor="text1"/>
          <w:sz w:val="24"/>
          <w:szCs w:val="24"/>
        </w:rPr>
        <w:t>dd</w:t>
      </w:r>
      <w:r>
        <w:rPr>
          <w:rFonts w:ascii="Times New Roman" w:hAnsi="Times New Roman"/>
          <w:color w:val="000000" w:themeColor="text1"/>
          <w:sz w:val="24"/>
          <w:szCs w:val="24"/>
        </w:rPr>
        <w:t>ition</w:t>
      </w:r>
      <w:r w:rsidRPr="00332F9C" w:rsidR="00332F9C">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of three </w:t>
      </w:r>
      <w:r w:rsidRPr="00332F9C" w:rsidR="00332F9C">
        <w:rPr>
          <w:rFonts w:ascii="Times New Roman" w:hAnsi="Times New Roman"/>
          <w:color w:val="000000" w:themeColor="text1"/>
          <w:sz w:val="24"/>
          <w:szCs w:val="24"/>
        </w:rPr>
        <w:t>questions about other physical collection items and circulation</w:t>
      </w:r>
      <w:r w:rsidR="00462352">
        <w:rPr>
          <w:rFonts w:ascii="Times New Roman" w:hAnsi="Times New Roman"/>
          <w:color w:val="000000" w:themeColor="text1"/>
          <w:sz w:val="24"/>
          <w:szCs w:val="24"/>
        </w:rPr>
        <w:t xml:space="preserve"> to </w:t>
      </w:r>
      <w:r w:rsidR="00E6742A">
        <w:rPr>
          <w:rFonts w:ascii="Times New Roman" w:hAnsi="Times New Roman"/>
          <w:color w:val="000000" w:themeColor="text1"/>
          <w:sz w:val="24"/>
          <w:szCs w:val="24"/>
        </w:rPr>
        <w:t xml:space="preserve">capture </w:t>
      </w:r>
      <w:r w:rsidR="00B026B6">
        <w:rPr>
          <w:rFonts w:ascii="Times New Roman" w:hAnsi="Times New Roman"/>
          <w:color w:val="000000" w:themeColor="text1"/>
          <w:sz w:val="24"/>
          <w:szCs w:val="24"/>
        </w:rPr>
        <w:t xml:space="preserve">availability and usage of non-traditional library materials (e.g., </w:t>
      </w:r>
      <w:r w:rsidR="00554C65">
        <w:rPr>
          <w:rFonts w:ascii="Times New Roman" w:hAnsi="Times New Roman"/>
          <w:color w:val="000000" w:themeColor="text1"/>
          <w:sz w:val="24"/>
          <w:szCs w:val="24"/>
        </w:rPr>
        <w:t>wireless hotspots, other technology, household items</w:t>
      </w:r>
      <w:r w:rsidRPr="36A12B61" w:rsidR="00554C65">
        <w:rPr>
          <w:rFonts w:ascii="Times New Roman" w:hAnsi="Times New Roman"/>
          <w:color w:val="000000" w:themeColor="text1"/>
          <w:sz w:val="24"/>
          <w:szCs w:val="24"/>
        </w:rPr>
        <w:t>)</w:t>
      </w:r>
    </w:p>
    <w:p w:rsidR="00C00F47" w:rsidP="002549FC" w14:paraId="76B3BDB8" w14:textId="4A14D1F9">
      <w:pPr>
        <w:pStyle w:val="ListParagraph"/>
        <w:numPr>
          <w:ilvl w:val="0"/>
          <w:numId w:val="1"/>
        </w:numPr>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Addition of two questions and modification of two questions </w:t>
      </w:r>
      <w:r w:rsidR="00910CE8">
        <w:rPr>
          <w:rFonts w:ascii="Times New Roman" w:hAnsi="Times New Roman"/>
          <w:color w:val="000000" w:themeColor="text1"/>
          <w:sz w:val="24"/>
          <w:szCs w:val="24"/>
        </w:rPr>
        <w:t xml:space="preserve">related to </w:t>
      </w:r>
      <w:r w:rsidR="00CF578C">
        <w:rPr>
          <w:rFonts w:ascii="Times New Roman" w:hAnsi="Times New Roman"/>
          <w:color w:val="000000" w:themeColor="text1"/>
          <w:sz w:val="24"/>
          <w:szCs w:val="24"/>
        </w:rPr>
        <w:t xml:space="preserve">the number of </w:t>
      </w:r>
      <w:r w:rsidR="002A05E0">
        <w:rPr>
          <w:rFonts w:ascii="Times New Roman" w:hAnsi="Times New Roman"/>
          <w:color w:val="000000" w:themeColor="text1"/>
          <w:sz w:val="24"/>
          <w:szCs w:val="24"/>
        </w:rPr>
        <w:t xml:space="preserve">public access computers, </w:t>
      </w:r>
      <w:r w:rsidR="00CF578C">
        <w:rPr>
          <w:rFonts w:ascii="Times New Roman" w:hAnsi="Times New Roman"/>
          <w:color w:val="000000" w:themeColor="text1"/>
          <w:sz w:val="24"/>
          <w:szCs w:val="24"/>
        </w:rPr>
        <w:t xml:space="preserve">the number of public access computer user sessions, </w:t>
      </w:r>
      <w:r w:rsidR="00651B65">
        <w:rPr>
          <w:rFonts w:ascii="Times New Roman" w:hAnsi="Times New Roman"/>
          <w:color w:val="000000" w:themeColor="text1"/>
          <w:sz w:val="24"/>
          <w:szCs w:val="24"/>
        </w:rPr>
        <w:t>and the number of wireless internet sessions</w:t>
      </w:r>
      <w:r w:rsidR="001B3E98">
        <w:rPr>
          <w:rFonts w:ascii="Times New Roman" w:hAnsi="Times New Roman"/>
          <w:color w:val="000000" w:themeColor="text1"/>
          <w:sz w:val="24"/>
          <w:szCs w:val="24"/>
        </w:rPr>
        <w:t xml:space="preserve">; these </w:t>
      </w:r>
      <w:r w:rsidR="002C760C">
        <w:rPr>
          <w:rFonts w:ascii="Times New Roman" w:hAnsi="Times New Roman"/>
          <w:color w:val="000000" w:themeColor="text1"/>
          <w:sz w:val="24"/>
          <w:szCs w:val="24"/>
        </w:rPr>
        <w:t>changes will collect indicators of the precision of related questions</w:t>
      </w:r>
    </w:p>
    <w:p w:rsidR="00651B65" w:rsidP="002549FC" w14:paraId="69C548F2" w14:textId="2773C596">
      <w:pPr>
        <w:pStyle w:val="ListParagraph"/>
        <w:numPr>
          <w:ilvl w:val="0"/>
          <w:numId w:val="1"/>
        </w:numPr>
        <w:spacing w:after="0"/>
        <w:rPr>
          <w:rFonts w:ascii="Times New Roman" w:hAnsi="Times New Roman"/>
          <w:color w:val="000000" w:themeColor="text1"/>
          <w:sz w:val="24"/>
          <w:szCs w:val="24"/>
        </w:rPr>
      </w:pPr>
      <w:r>
        <w:rPr>
          <w:rFonts w:ascii="Times New Roman" w:hAnsi="Times New Roman"/>
          <w:color w:val="000000" w:themeColor="text1"/>
          <w:sz w:val="24"/>
          <w:szCs w:val="24"/>
        </w:rPr>
        <w:t>Revision</w:t>
      </w:r>
      <w:r w:rsidR="005128B6">
        <w:rPr>
          <w:rFonts w:ascii="Times New Roman" w:hAnsi="Times New Roman"/>
          <w:color w:val="000000" w:themeColor="text1"/>
          <w:sz w:val="24"/>
          <w:szCs w:val="24"/>
        </w:rPr>
        <w:t xml:space="preserve"> of one question and deletion of five questions related to library services during the COVID-19 pandemic</w:t>
      </w:r>
    </w:p>
    <w:p w:rsidR="00143E10" w:rsidP="00143E10" w14:paraId="6EC9D7FE" w14:textId="2DD45628">
      <w:pPr>
        <w:spacing w:after="0"/>
        <w:rPr>
          <w:rFonts w:ascii="Times New Roman" w:hAnsi="Times New Roman"/>
          <w:color w:val="000000" w:themeColor="text1"/>
          <w:sz w:val="24"/>
          <w:szCs w:val="24"/>
        </w:rPr>
      </w:pPr>
    </w:p>
    <w:p w:rsidR="00B050F3" w:rsidRPr="00274E41" w:rsidP="00A10524" w14:paraId="2D17861D" w14:textId="717D6C08">
      <w:pPr>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The </w:t>
      </w:r>
      <w:r w:rsidR="00274E41">
        <w:rPr>
          <w:rFonts w:ascii="Times New Roman" w:hAnsi="Times New Roman"/>
          <w:color w:val="000000" w:themeColor="text1"/>
          <w:sz w:val="24"/>
          <w:szCs w:val="24"/>
        </w:rPr>
        <w:t>full text of</w:t>
      </w:r>
      <w:r>
        <w:rPr>
          <w:rFonts w:ascii="Times New Roman" w:hAnsi="Times New Roman"/>
          <w:color w:val="000000" w:themeColor="text1"/>
          <w:sz w:val="24"/>
          <w:szCs w:val="24"/>
        </w:rPr>
        <w:t xml:space="preserve"> the </w:t>
      </w:r>
      <w:r w:rsidR="006E4DFA">
        <w:rPr>
          <w:rFonts w:ascii="Times New Roman" w:hAnsi="Times New Roman"/>
          <w:color w:val="000000" w:themeColor="text1"/>
          <w:sz w:val="24"/>
          <w:szCs w:val="24"/>
        </w:rPr>
        <w:t>questions that have been added</w:t>
      </w:r>
      <w:r w:rsidR="00274E41">
        <w:rPr>
          <w:rFonts w:ascii="Times New Roman" w:hAnsi="Times New Roman"/>
          <w:color w:val="000000" w:themeColor="text1"/>
          <w:sz w:val="24"/>
          <w:szCs w:val="24"/>
        </w:rPr>
        <w:t xml:space="preserve"> or</w:t>
      </w:r>
      <w:r w:rsidR="006E4DFA">
        <w:rPr>
          <w:rFonts w:ascii="Times New Roman" w:hAnsi="Times New Roman"/>
          <w:color w:val="000000" w:themeColor="text1"/>
          <w:sz w:val="24"/>
          <w:szCs w:val="24"/>
        </w:rPr>
        <w:t xml:space="preserve"> modified </w:t>
      </w:r>
      <w:r w:rsidR="001E5E7F">
        <w:rPr>
          <w:rFonts w:ascii="Times New Roman" w:hAnsi="Times New Roman"/>
          <w:color w:val="000000" w:themeColor="text1"/>
          <w:sz w:val="24"/>
          <w:szCs w:val="24"/>
        </w:rPr>
        <w:t xml:space="preserve">in the FY 2021 PLS survey is provided in </w:t>
      </w:r>
      <w:r w:rsidRPr="00AD7EC5" w:rsidR="00871FA5">
        <w:rPr>
          <w:rFonts w:ascii="Times New Roman" w:hAnsi="Times New Roman"/>
          <w:color w:val="000000" w:themeColor="text1"/>
          <w:sz w:val="24"/>
          <w:szCs w:val="24"/>
        </w:rPr>
        <w:t>At</w:t>
      </w:r>
      <w:r w:rsidRPr="00AD7EC5" w:rsidR="00EA1D3D">
        <w:rPr>
          <w:rFonts w:ascii="Times New Roman" w:hAnsi="Times New Roman"/>
          <w:color w:val="000000" w:themeColor="text1"/>
          <w:sz w:val="24"/>
          <w:szCs w:val="24"/>
        </w:rPr>
        <w:t xml:space="preserve">tachment </w:t>
      </w:r>
      <w:r w:rsidRPr="00AD7EC5" w:rsidR="7806EB63">
        <w:rPr>
          <w:rFonts w:ascii="Times New Roman" w:hAnsi="Times New Roman"/>
          <w:color w:val="000000" w:themeColor="text1"/>
          <w:sz w:val="24"/>
          <w:szCs w:val="24"/>
        </w:rPr>
        <w:t>A (FY 2021 PLS Data Elements.pdf).</w:t>
      </w:r>
    </w:p>
    <w:p w:rsidR="00076CB4" w:rsidRPr="00A34798" w:rsidP="00A10524" w14:paraId="094C3A41" w14:textId="77777777">
      <w:pPr>
        <w:spacing w:after="0"/>
        <w:rPr>
          <w:rFonts w:ascii="Times New Roman" w:hAnsi="Times New Roman"/>
          <w:color w:val="000000" w:themeColor="text1"/>
          <w:sz w:val="24"/>
          <w:szCs w:val="24"/>
        </w:rPr>
      </w:pPr>
    </w:p>
    <w:p w:rsidR="00D55958" w:rsidRPr="00A34798" w:rsidP="00506E40" w14:paraId="4C638EA1"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.3.</w:t>
      </w:r>
      <w:r w:rsidRPr="00A34798" w:rsidR="00024EF4">
        <w:rPr>
          <w:rFonts w:ascii="Times New Roman" w:hAnsi="Times New Roman"/>
          <w:b/>
          <w:color w:val="000000" w:themeColor="text1"/>
          <w:sz w:val="28"/>
          <w:szCs w:val="28"/>
        </w:rPr>
        <w:tab/>
        <w:t>Use of Improved Information Technology</w:t>
      </w:r>
      <w:r w:rsidRPr="00A34798">
        <w:rPr>
          <w:rFonts w:ascii="Times New Roman" w:hAnsi="Times New Roman"/>
          <w:b/>
          <w:color w:val="000000" w:themeColor="text1"/>
          <w:sz w:val="28"/>
          <w:szCs w:val="28"/>
        </w:rPr>
        <w:t xml:space="preserve"> </w:t>
      </w:r>
    </w:p>
    <w:p w:rsidR="00C6026C" w:rsidRPr="00A34798" w:rsidP="00506E40" w14:paraId="2263871D" w14:textId="77777777">
      <w:pPr>
        <w:spacing w:after="0"/>
        <w:rPr>
          <w:rFonts w:ascii="Times New Roman" w:hAnsi="Times New Roman"/>
          <w:color w:val="000000" w:themeColor="text1"/>
          <w:sz w:val="24"/>
          <w:szCs w:val="24"/>
        </w:rPr>
      </w:pPr>
    </w:p>
    <w:p w:rsidR="006F5967" w:rsidRPr="00A34798" w:rsidP="00506E40" w14:paraId="4EBEE6E8" w14:textId="3A216BCE">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was the first national NCES data collection to be reported, edited, and tabulated completely electronically. In 1989, NCES developed personal computer software called DECTOP (Data Entry, Conversion, Table Output Program) for </w:t>
      </w:r>
      <w:r w:rsidR="00AE577C">
        <w:rPr>
          <w:rFonts w:ascii="Times New Roman" w:hAnsi="Times New Roman"/>
          <w:color w:val="000000" w:themeColor="text1"/>
          <w:sz w:val="24"/>
          <w:szCs w:val="24"/>
        </w:rPr>
        <w:t>s</w:t>
      </w:r>
      <w:r w:rsidRPr="00A34798" w:rsidR="00AE577C">
        <w:rPr>
          <w:rFonts w:ascii="Times New Roman" w:hAnsi="Times New Roman"/>
          <w:color w:val="000000" w:themeColor="text1"/>
          <w:sz w:val="24"/>
          <w:szCs w:val="24"/>
        </w:rPr>
        <w:t xml:space="preserve">tates </w:t>
      </w:r>
      <w:r w:rsidRPr="00A34798">
        <w:rPr>
          <w:rFonts w:ascii="Times New Roman" w:hAnsi="Times New Roman"/>
          <w:color w:val="000000" w:themeColor="text1"/>
          <w:sz w:val="24"/>
          <w:szCs w:val="24"/>
        </w:rPr>
        <w:t xml:space="preserve">to use in collecting and reporting their public library data to NCES. The software was converted to a Windows-based product in 1998 and renamed </w:t>
      </w:r>
      <w:r w:rsidRPr="00A34798">
        <w:rPr>
          <w:rFonts w:ascii="Times New Roman" w:hAnsi="Times New Roman"/>
          <w:color w:val="000000" w:themeColor="text1"/>
          <w:sz w:val="24"/>
          <w:szCs w:val="24"/>
        </w:rPr>
        <w:t>WinPLUS</w:t>
      </w:r>
      <w:r w:rsidRPr="00A34798">
        <w:rPr>
          <w:rFonts w:ascii="Times New Roman" w:hAnsi="Times New Roman"/>
          <w:color w:val="000000" w:themeColor="text1"/>
          <w:sz w:val="24"/>
          <w:szCs w:val="24"/>
        </w:rPr>
        <w:t xml:space="preserve"> (Windows Public Library Universe System). </w:t>
      </w:r>
      <w:r w:rsidRPr="00A34798">
        <w:rPr>
          <w:rFonts w:ascii="Times New Roman" w:hAnsi="Times New Roman"/>
          <w:color w:val="000000" w:themeColor="text1"/>
          <w:sz w:val="24"/>
          <w:szCs w:val="24"/>
        </w:rPr>
        <w:t>WinPLUS</w:t>
      </w:r>
      <w:r w:rsidRPr="00A34798">
        <w:rPr>
          <w:rFonts w:ascii="Times New Roman" w:hAnsi="Times New Roman"/>
          <w:color w:val="000000" w:themeColor="text1"/>
          <w:sz w:val="24"/>
          <w:szCs w:val="24"/>
        </w:rPr>
        <w:t xml:space="preserve"> was converted to a web-based reporting system (called </w:t>
      </w:r>
      <w:r w:rsidRPr="00A34798">
        <w:rPr>
          <w:rFonts w:ascii="Times New Roman" w:hAnsi="Times New Roman"/>
          <w:color w:val="000000" w:themeColor="text1"/>
          <w:sz w:val="24"/>
          <w:szCs w:val="24"/>
        </w:rPr>
        <w:t>WebPLUS</w:t>
      </w:r>
      <w:r w:rsidRPr="00A34798">
        <w:rPr>
          <w:rFonts w:ascii="Times New Roman" w:hAnsi="Times New Roman"/>
          <w:color w:val="000000" w:themeColor="text1"/>
          <w:sz w:val="24"/>
          <w:szCs w:val="24"/>
        </w:rPr>
        <w:t>) in FY</w:t>
      </w:r>
      <w:r w:rsidRPr="00A34798" w:rsidR="00B96859">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200</w:t>
      </w:r>
      <w:r w:rsidRPr="00A34798" w:rsidR="003A0F9E">
        <w:rPr>
          <w:rFonts w:ascii="Times New Roman" w:hAnsi="Times New Roman"/>
          <w:color w:val="000000" w:themeColor="text1"/>
          <w:sz w:val="24"/>
          <w:szCs w:val="24"/>
        </w:rPr>
        <w:t xml:space="preserve">5. The team responsible for converting </w:t>
      </w:r>
      <w:r w:rsidRPr="00A34798">
        <w:rPr>
          <w:rFonts w:ascii="Times New Roman" w:hAnsi="Times New Roman"/>
          <w:color w:val="000000" w:themeColor="text1"/>
          <w:sz w:val="24"/>
          <w:szCs w:val="24"/>
        </w:rPr>
        <w:t>the web</w:t>
      </w:r>
      <w:r w:rsidRPr="00A34798" w:rsidR="0081633E">
        <w:rPr>
          <w:rFonts w:ascii="Times New Roman" w:hAnsi="Times New Roman"/>
          <w:color w:val="000000" w:themeColor="text1"/>
          <w:sz w:val="24"/>
          <w:szCs w:val="24"/>
        </w:rPr>
        <w:t xml:space="preserve"> application</w:t>
      </w:r>
      <w:r w:rsidRPr="00A34798">
        <w:rPr>
          <w:rFonts w:ascii="Times New Roman" w:hAnsi="Times New Roman"/>
          <w:color w:val="000000" w:themeColor="text1"/>
          <w:sz w:val="24"/>
          <w:szCs w:val="24"/>
        </w:rPr>
        <w:t xml:space="preserve"> received </w:t>
      </w:r>
      <w:r w:rsidR="00471151">
        <w:rPr>
          <w:rFonts w:ascii="Times New Roman" w:hAnsi="Times New Roman"/>
          <w:color w:val="000000" w:themeColor="text1"/>
          <w:sz w:val="24"/>
          <w:szCs w:val="24"/>
        </w:rPr>
        <w:t xml:space="preserve">the </w:t>
      </w:r>
      <w:r w:rsidRPr="00A34798">
        <w:rPr>
          <w:rFonts w:ascii="Times New Roman" w:hAnsi="Times New Roman"/>
          <w:color w:val="000000" w:themeColor="text1"/>
          <w:sz w:val="24"/>
          <w:szCs w:val="24"/>
        </w:rPr>
        <w:t>Census</w:t>
      </w:r>
      <w:r w:rsidR="00471151">
        <w:rPr>
          <w:rFonts w:ascii="Times New Roman" w:hAnsi="Times New Roman"/>
          <w:color w:val="000000" w:themeColor="text1"/>
          <w:sz w:val="24"/>
          <w:szCs w:val="24"/>
        </w:rPr>
        <w:t xml:space="preserve"> Bureau</w:t>
      </w:r>
      <w:r w:rsidRPr="00A34798" w:rsidR="00302119">
        <w:rPr>
          <w:rFonts w:ascii="Times New Roman" w:hAnsi="Times New Roman"/>
          <w:color w:val="000000" w:themeColor="text1"/>
          <w:sz w:val="24"/>
          <w:szCs w:val="24"/>
        </w:rPr>
        <w:t>’</w:t>
      </w:r>
      <w:r w:rsidR="00471151">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Bronze Medal Award </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for innovation and effective customer satisfaction</w:t>
      </w:r>
      <w:r w:rsidRPr="00A34798" w:rsidR="008F3745">
        <w:rPr>
          <w:rFonts w:ascii="Times New Roman" w:hAnsi="Times New Roman"/>
          <w:color w:val="000000" w:themeColor="text1"/>
          <w:sz w:val="24"/>
          <w:szCs w:val="24"/>
        </w:rPr>
        <w:t>,</w:t>
      </w:r>
      <w:r w:rsidRPr="00A34798" w:rsidR="00302119">
        <w:rPr>
          <w:rFonts w:ascii="Times New Roman" w:hAnsi="Times New Roman"/>
          <w:color w:val="000000" w:themeColor="text1"/>
          <w:sz w:val="24"/>
          <w:szCs w:val="24"/>
        </w:rPr>
        <w:t>”</w:t>
      </w:r>
      <w:r w:rsidRPr="00A34798" w:rsidR="008F3745">
        <w:rPr>
          <w:rFonts w:ascii="Times New Roman" w:hAnsi="Times New Roman"/>
          <w:color w:val="000000" w:themeColor="text1"/>
          <w:sz w:val="24"/>
          <w:szCs w:val="24"/>
        </w:rPr>
        <w:t xml:space="preserve"> for reducing </w:t>
      </w:r>
      <w:r w:rsidRPr="00A34798">
        <w:rPr>
          <w:rFonts w:ascii="Times New Roman" w:hAnsi="Times New Roman"/>
          <w:color w:val="000000" w:themeColor="text1"/>
          <w:sz w:val="24"/>
          <w:szCs w:val="24"/>
        </w:rPr>
        <w:t xml:space="preserve">respondent burden, </w:t>
      </w:r>
      <w:r w:rsidRPr="00A34798" w:rsidR="008F3745">
        <w:rPr>
          <w:rFonts w:ascii="Times New Roman" w:hAnsi="Times New Roman"/>
          <w:color w:val="000000" w:themeColor="text1"/>
          <w:sz w:val="24"/>
          <w:szCs w:val="24"/>
        </w:rPr>
        <w:t>improving timeliness</w:t>
      </w:r>
      <w:r w:rsidR="003260EF">
        <w:rPr>
          <w:rFonts w:ascii="Times New Roman" w:hAnsi="Times New Roman"/>
          <w:color w:val="000000" w:themeColor="text1"/>
          <w:sz w:val="24"/>
          <w:szCs w:val="24"/>
        </w:rPr>
        <w:t>,</w:t>
      </w:r>
      <w:r w:rsidRPr="00A34798" w:rsidR="008F3745">
        <w:rPr>
          <w:rFonts w:ascii="Times New Roman" w:hAnsi="Times New Roman"/>
          <w:color w:val="000000" w:themeColor="text1"/>
          <w:sz w:val="24"/>
          <w:szCs w:val="24"/>
        </w:rPr>
        <w:t xml:space="preserve"> and increasing</w:t>
      </w:r>
      <w:r w:rsidRPr="00A34798">
        <w:rPr>
          <w:rFonts w:ascii="Times New Roman" w:hAnsi="Times New Roman"/>
          <w:color w:val="000000" w:themeColor="text1"/>
          <w:sz w:val="24"/>
          <w:szCs w:val="24"/>
        </w:rPr>
        <w:t xml:space="preserve"> data quality.</w:t>
      </w:r>
    </w:p>
    <w:p w:rsidR="006F5967" w:rsidRPr="00A34798" w:rsidP="00350243" w14:paraId="6B292B6E" w14:textId="77777777">
      <w:pPr>
        <w:pStyle w:val="BodyText"/>
        <w:spacing w:after="0"/>
        <w:rPr>
          <w:rFonts w:ascii="Times New Roman" w:hAnsi="Times New Roman"/>
          <w:color w:val="000000" w:themeColor="text1"/>
          <w:sz w:val="24"/>
          <w:szCs w:val="24"/>
        </w:rPr>
      </w:pPr>
    </w:p>
    <w:p w:rsidR="00E32701" w:rsidRPr="00A34798" w:rsidP="00350243" w14:paraId="1A72244E" w14:textId="5E9B04E3">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In 2015</w:t>
      </w:r>
      <w:r w:rsidR="00795BAF">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w:t>
      </w:r>
      <w:r w:rsidRPr="00A34798" w:rsidR="00990870">
        <w:rPr>
          <w:rFonts w:ascii="Times New Roman" w:hAnsi="Times New Roman"/>
          <w:color w:val="000000" w:themeColor="text1"/>
          <w:sz w:val="24"/>
          <w:szCs w:val="24"/>
        </w:rPr>
        <w:t xml:space="preserve">IMLS awarded the FY 2015 PLS contract to </w:t>
      </w:r>
      <w:r w:rsidRPr="00A34798">
        <w:rPr>
          <w:rFonts w:ascii="Times New Roman" w:hAnsi="Times New Roman"/>
          <w:color w:val="000000" w:themeColor="text1"/>
          <w:sz w:val="24"/>
          <w:szCs w:val="24"/>
        </w:rPr>
        <w:t>AIR.</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AIR created a</w:t>
      </w:r>
      <w:r w:rsidRPr="00A34798" w:rsidR="00B8575A">
        <w:rPr>
          <w:rFonts w:ascii="Times New Roman" w:hAnsi="Times New Roman"/>
          <w:color w:val="000000" w:themeColor="text1"/>
          <w:sz w:val="24"/>
          <w:szCs w:val="24"/>
        </w:rPr>
        <w:t xml:space="preserve"> </w:t>
      </w:r>
      <w:r w:rsidRPr="00A34798" w:rsidR="0081633E">
        <w:rPr>
          <w:rFonts w:ascii="Times New Roman" w:hAnsi="Times New Roman"/>
          <w:color w:val="000000" w:themeColor="text1"/>
          <w:sz w:val="24"/>
          <w:szCs w:val="24"/>
        </w:rPr>
        <w:t xml:space="preserve">new web application, </w:t>
      </w:r>
      <w:r w:rsidRPr="00A34798">
        <w:rPr>
          <w:rFonts w:ascii="Times New Roman" w:hAnsi="Times New Roman"/>
          <w:color w:val="000000" w:themeColor="text1"/>
          <w:sz w:val="24"/>
          <w:szCs w:val="24"/>
        </w:rPr>
        <w:t>PLS Web Portal</w:t>
      </w:r>
      <w:r w:rsidRPr="00A34798" w:rsidR="0081633E">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using the same functionality as</w:t>
      </w:r>
      <w:r w:rsidR="00471151">
        <w:rPr>
          <w:rFonts w:ascii="Times New Roman" w:hAnsi="Times New Roman"/>
          <w:color w:val="000000" w:themeColor="text1"/>
          <w:sz w:val="24"/>
          <w:szCs w:val="24"/>
        </w:rPr>
        <w:t xml:space="preserve"> the</w:t>
      </w:r>
      <w:r w:rsidRPr="00A34798">
        <w:rPr>
          <w:rFonts w:ascii="Times New Roman" w:hAnsi="Times New Roman"/>
          <w:color w:val="000000" w:themeColor="text1"/>
          <w:sz w:val="24"/>
          <w:szCs w:val="24"/>
        </w:rPr>
        <w:t xml:space="preserve"> </w:t>
      </w:r>
      <w:r w:rsidRPr="00A34798" w:rsidR="00B96859">
        <w:rPr>
          <w:rFonts w:ascii="Times New Roman" w:hAnsi="Times New Roman"/>
          <w:color w:val="000000" w:themeColor="text1"/>
          <w:sz w:val="24"/>
          <w:szCs w:val="24"/>
        </w:rPr>
        <w:t>Census</w:t>
      </w:r>
      <w:r w:rsidR="00471151">
        <w:rPr>
          <w:rFonts w:ascii="Times New Roman" w:hAnsi="Times New Roman"/>
          <w:color w:val="000000" w:themeColor="text1"/>
          <w:sz w:val="24"/>
          <w:szCs w:val="24"/>
        </w:rPr>
        <w:t xml:space="preserve"> Bureau</w:t>
      </w:r>
      <w:r w:rsidRPr="00A34798" w:rsidR="00B96859">
        <w:rPr>
          <w:rFonts w:ascii="Times New Roman" w:hAnsi="Times New Roman"/>
          <w:color w:val="000000" w:themeColor="text1"/>
          <w:sz w:val="24"/>
          <w:szCs w:val="24"/>
        </w:rPr>
        <w:t>’</w:t>
      </w:r>
      <w:r w:rsidR="00471151">
        <w:rPr>
          <w:rFonts w:ascii="Times New Roman" w:hAnsi="Times New Roman"/>
          <w:color w:val="000000" w:themeColor="text1"/>
          <w:sz w:val="24"/>
          <w:szCs w:val="24"/>
        </w:rPr>
        <w:t>s</w:t>
      </w:r>
      <w:r w:rsidRPr="00A34798" w:rsidR="00B96859">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WebPLUS</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The survey </w:t>
      </w:r>
      <w:r w:rsidRPr="00A34798" w:rsidR="00984C88">
        <w:rPr>
          <w:rFonts w:ascii="Times New Roman" w:hAnsi="Times New Roman"/>
          <w:color w:val="000000" w:themeColor="text1"/>
          <w:sz w:val="24"/>
          <w:szCs w:val="24"/>
        </w:rPr>
        <w:t xml:space="preserve">web </w:t>
      </w:r>
      <w:r w:rsidRPr="00A34798">
        <w:rPr>
          <w:rFonts w:ascii="Times New Roman" w:hAnsi="Times New Roman"/>
          <w:color w:val="000000" w:themeColor="text1"/>
          <w:sz w:val="24"/>
          <w:szCs w:val="24"/>
        </w:rPr>
        <w:t>application allows direct data entry or the import of data from external files (e.g., Microsoft</w:t>
      </w:r>
      <w:r w:rsidRPr="00A34798" w:rsidR="00B8575A">
        <w:rPr>
          <w:rFonts w:ascii="Times New Roman" w:hAnsi="Times New Roman"/>
          <w:color w:val="000000" w:themeColor="text1"/>
          <w:sz w:val="24"/>
          <w:szCs w:val="24"/>
        </w:rPr>
        <w:t xml:space="preserve"> Excel</w:t>
      </w:r>
      <w:r w:rsidRPr="00A34798" w:rsidR="008942E4">
        <w:rPr>
          <w:rFonts w:ascii="Times New Roman" w:hAnsi="Times New Roman"/>
          <w:color w:val="000000" w:themeColor="text1"/>
          <w:sz w:val="24"/>
          <w:szCs w:val="24"/>
        </w:rPr>
        <w:t>, comma delimited text, or fixed length text formats</w:t>
      </w:r>
      <w:r w:rsidRPr="00A34798">
        <w:rPr>
          <w:rFonts w:ascii="Times New Roman" w:hAnsi="Times New Roman"/>
          <w:color w:val="000000" w:themeColor="text1"/>
          <w:sz w:val="24"/>
          <w:szCs w:val="24"/>
        </w:rPr>
        <w:t>). An edit check tool generates on-screen warnings during the data entry</w:t>
      </w:r>
      <w:r w:rsidRPr="00A34798" w:rsidR="003E0FF1">
        <w:rPr>
          <w:rFonts w:ascii="Times New Roman" w:hAnsi="Times New Roman"/>
          <w:color w:val="000000" w:themeColor="text1"/>
          <w:sz w:val="24"/>
          <w:szCs w:val="24"/>
        </w:rPr>
        <w:t xml:space="preserve"> and </w:t>
      </w:r>
      <w:r w:rsidRPr="00A34798">
        <w:rPr>
          <w:rFonts w:ascii="Times New Roman" w:hAnsi="Times New Roman"/>
          <w:color w:val="000000" w:themeColor="text1"/>
          <w:sz w:val="24"/>
          <w:szCs w:val="24"/>
        </w:rPr>
        <w:t>import process, enabling the respondent to review the data and correct errors before submitting the final data to IMLS.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An </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historical tracking</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feature performs universe maintenance based on the respondent</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s structural changes to the file, such as </w:t>
      </w:r>
      <w:r w:rsidRPr="00A34798">
        <w:rPr>
          <w:rFonts w:ascii="Times New Roman" w:hAnsi="Times New Roman"/>
          <w:color w:val="000000" w:themeColor="text1"/>
          <w:sz w:val="24"/>
          <w:szCs w:val="24"/>
        </w:rPr>
        <w:t>closing a library, adding a new library, merging libraries, and changing a library</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s name or address. </w:t>
      </w:r>
    </w:p>
    <w:p w:rsidR="00E32701" w:rsidRPr="00A34798" w:rsidP="00A10524" w14:paraId="27E774E4" w14:textId="77777777">
      <w:pPr>
        <w:spacing w:after="0"/>
        <w:rPr>
          <w:rFonts w:ascii="Times New Roman" w:hAnsi="Times New Roman"/>
          <w:color w:val="000000" w:themeColor="text1"/>
          <w:sz w:val="24"/>
          <w:szCs w:val="24"/>
        </w:rPr>
      </w:pPr>
    </w:p>
    <w:p w:rsidR="00944A1A" w:rsidRPr="00A34798" w:rsidP="00944A1A" w14:paraId="757C1D46" w14:textId="334EBFF8">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In addition to a report, data file and documentation, the data are used for </w:t>
      </w:r>
      <w:r w:rsidRPr="00A34798" w:rsidR="00B96859">
        <w:rPr>
          <w:rFonts w:ascii="Times New Roman" w:hAnsi="Times New Roman"/>
          <w:color w:val="000000" w:themeColor="text1"/>
          <w:sz w:val="24"/>
          <w:szCs w:val="24"/>
        </w:rPr>
        <w:t>various visualization tools</w:t>
      </w:r>
      <w:r w:rsidRPr="00A34798">
        <w:rPr>
          <w:rFonts w:ascii="Times New Roman" w:hAnsi="Times New Roman"/>
          <w:color w:val="000000" w:themeColor="text1"/>
          <w:sz w:val="24"/>
          <w:szCs w:val="24"/>
        </w:rPr>
        <w:t xml:space="preserve"> available to the public on the IMLS website.</w:t>
      </w:r>
    </w:p>
    <w:p w:rsidR="00D10F40" w:rsidRPr="00A34798" w:rsidP="00A10524" w14:paraId="684BD5AE" w14:textId="77777777">
      <w:pPr>
        <w:spacing w:after="0"/>
        <w:rPr>
          <w:rFonts w:ascii="Times New Roman" w:hAnsi="Times New Roman"/>
          <w:color w:val="000000" w:themeColor="text1"/>
          <w:sz w:val="24"/>
          <w:szCs w:val="24"/>
        </w:rPr>
      </w:pPr>
    </w:p>
    <w:p w:rsidR="00D55958" w:rsidRPr="00A34798" w:rsidP="00A10524" w14:paraId="0C42C258"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sidR="00024EF4">
        <w:rPr>
          <w:rFonts w:ascii="Times New Roman" w:hAnsi="Times New Roman"/>
          <w:b/>
          <w:color w:val="000000" w:themeColor="text1"/>
          <w:sz w:val="28"/>
          <w:szCs w:val="28"/>
        </w:rPr>
        <w:t>.</w:t>
      </w:r>
      <w:r w:rsidRPr="00A34798">
        <w:rPr>
          <w:rFonts w:ascii="Times New Roman" w:hAnsi="Times New Roman"/>
          <w:b/>
          <w:color w:val="000000" w:themeColor="text1"/>
          <w:sz w:val="28"/>
          <w:szCs w:val="28"/>
        </w:rPr>
        <w:t>4.</w:t>
      </w:r>
      <w:r w:rsidRPr="00A34798" w:rsidR="00024EF4">
        <w:rPr>
          <w:rFonts w:ascii="Times New Roman" w:hAnsi="Times New Roman"/>
          <w:b/>
          <w:color w:val="000000" w:themeColor="text1"/>
          <w:sz w:val="28"/>
          <w:szCs w:val="28"/>
        </w:rPr>
        <w:tab/>
        <w:t>Efforts to Identify Duplication</w:t>
      </w:r>
    </w:p>
    <w:p w:rsidR="00D55958" w:rsidRPr="00A34798" w:rsidP="00A10524" w14:paraId="78265DBE" w14:textId="77777777">
      <w:pPr>
        <w:spacing w:after="0"/>
        <w:rPr>
          <w:rFonts w:ascii="Times New Roman" w:hAnsi="Times New Roman"/>
          <w:color w:val="000000" w:themeColor="text1"/>
          <w:sz w:val="24"/>
          <w:szCs w:val="24"/>
        </w:rPr>
      </w:pPr>
    </w:p>
    <w:p w:rsidR="008E312D" w:rsidRPr="00A34798" w:rsidP="00A10524" w14:paraId="72E72F91" w14:textId="5DC08A82">
      <w:pPr>
        <w:pStyle w:val="BodyText2"/>
        <w:spacing w:after="0"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is the only known universe survey of public libraries in the United States. </w:t>
      </w:r>
      <w:r w:rsidRPr="00A34798" w:rsidR="001135C9">
        <w:rPr>
          <w:rFonts w:ascii="Times New Roman" w:hAnsi="Times New Roman"/>
          <w:color w:val="000000" w:themeColor="text1"/>
          <w:sz w:val="24"/>
          <w:szCs w:val="24"/>
        </w:rPr>
        <w:t>Individuals on t</w:t>
      </w:r>
      <w:r w:rsidRPr="00A34798">
        <w:rPr>
          <w:rFonts w:ascii="Times New Roman" w:hAnsi="Times New Roman"/>
          <w:color w:val="000000" w:themeColor="text1"/>
          <w:sz w:val="24"/>
          <w:szCs w:val="24"/>
        </w:rPr>
        <w:t>he LSWG provide continuing guidance in the design and administration of the survey</w:t>
      </w:r>
      <w:r w:rsidRPr="00A34798" w:rsidR="00E20FFD">
        <w:rPr>
          <w:rFonts w:ascii="Times New Roman" w:hAnsi="Times New Roman"/>
          <w:color w:val="000000" w:themeColor="text1"/>
          <w:sz w:val="24"/>
          <w:szCs w:val="24"/>
        </w:rPr>
        <w:t>. The LSWG</w:t>
      </w:r>
      <w:r w:rsidRPr="00A34798">
        <w:rPr>
          <w:rFonts w:ascii="Times New Roman" w:hAnsi="Times New Roman"/>
          <w:color w:val="000000" w:themeColor="text1"/>
          <w:sz w:val="24"/>
          <w:szCs w:val="24"/>
        </w:rPr>
        <w:t xml:space="preserve"> includes </w:t>
      </w:r>
      <w:r w:rsidRPr="00A34798" w:rsidR="001B4593">
        <w:rPr>
          <w:rFonts w:ascii="Times New Roman" w:hAnsi="Times New Roman"/>
          <w:color w:val="000000" w:themeColor="text1"/>
          <w:sz w:val="24"/>
          <w:szCs w:val="24"/>
        </w:rPr>
        <w:t xml:space="preserve">members selected </w:t>
      </w:r>
      <w:r w:rsidRPr="00A34798">
        <w:rPr>
          <w:rFonts w:ascii="Times New Roman" w:hAnsi="Times New Roman"/>
          <w:color w:val="000000" w:themeColor="text1"/>
          <w:sz w:val="24"/>
          <w:szCs w:val="24"/>
        </w:rPr>
        <w:t xml:space="preserve">from </w:t>
      </w:r>
      <w:r w:rsidRPr="00A34798" w:rsidR="009D4726">
        <w:rPr>
          <w:rFonts w:ascii="Times New Roman" w:hAnsi="Times New Roman"/>
          <w:color w:val="000000" w:themeColor="text1"/>
          <w:sz w:val="24"/>
          <w:szCs w:val="24"/>
        </w:rPr>
        <w:t>SL</w:t>
      </w:r>
      <w:r w:rsidRPr="00A34798" w:rsidR="00F3257F">
        <w:rPr>
          <w:rFonts w:ascii="Times New Roman" w:hAnsi="Times New Roman"/>
          <w:color w:val="000000" w:themeColor="text1"/>
          <w:sz w:val="24"/>
          <w:szCs w:val="24"/>
        </w:rPr>
        <w:t>AAs</w:t>
      </w:r>
      <w:r w:rsidRPr="00A34798" w:rsidR="00984C88">
        <w:rPr>
          <w:rFonts w:ascii="Times New Roman" w:hAnsi="Times New Roman"/>
          <w:color w:val="000000" w:themeColor="text1"/>
          <w:sz w:val="24"/>
          <w:szCs w:val="24"/>
        </w:rPr>
        <w:t xml:space="preserve"> and the library field</w:t>
      </w:r>
      <w:r w:rsidRPr="00A34798" w:rsidR="00F3257F">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The </w:t>
      </w:r>
      <w:r w:rsidRPr="00A34798" w:rsidR="00DB3F46">
        <w:rPr>
          <w:rFonts w:ascii="Times New Roman" w:hAnsi="Times New Roman"/>
          <w:color w:val="000000" w:themeColor="text1"/>
          <w:sz w:val="24"/>
          <w:szCs w:val="24"/>
        </w:rPr>
        <w:t xml:space="preserve">LSWG </w:t>
      </w:r>
      <w:r w:rsidRPr="00A34798">
        <w:rPr>
          <w:rFonts w:ascii="Times New Roman" w:hAnsi="Times New Roman"/>
          <w:color w:val="000000" w:themeColor="text1"/>
          <w:sz w:val="24"/>
          <w:szCs w:val="24"/>
        </w:rPr>
        <w:t xml:space="preserve">is aware of the need to identify and avoid duplication of effort. A search has been made to identify other efforts that might duplicate this data collection effort. IMLS finds that there </w:t>
      </w:r>
      <w:r w:rsidRPr="00A34798" w:rsidR="00150FD0">
        <w:rPr>
          <w:rFonts w:ascii="Times New Roman" w:hAnsi="Times New Roman"/>
          <w:color w:val="000000" w:themeColor="text1"/>
          <w:sz w:val="24"/>
          <w:szCs w:val="24"/>
        </w:rPr>
        <w:t xml:space="preserve">are </w:t>
      </w:r>
      <w:r w:rsidRPr="00A34798">
        <w:rPr>
          <w:rFonts w:ascii="Times New Roman" w:hAnsi="Times New Roman"/>
          <w:color w:val="000000" w:themeColor="text1"/>
          <w:sz w:val="24"/>
          <w:szCs w:val="24"/>
        </w:rPr>
        <w:t>no other universe surveys of public libraries, and no other effort that duplicates the data collection under the PLS.</w:t>
      </w:r>
    </w:p>
    <w:p w:rsidR="008E312D" w:rsidRPr="00A34798" w:rsidP="00A10524" w14:paraId="2A18BD19" w14:textId="77777777">
      <w:pPr>
        <w:keepNext/>
        <w:keepLines/>
        <w:spacing w:after="0"/>
        <w:rPr>
          <w:rFonts w:ascii="Times New Roman" w:hAnsi="Times New Roman"/>
          <w:color w:val="000000" w:themeColor="text1"/>
          <w:sz w:val="24"/>
          <w:szCs w:val="24"/>
        </w:rPr>
      </w:pPr>
    </w:p>
    <w:p w:rsidR="008E312D" w:rsidRPr="00A34798" w:rsidP="00A10524" w14:paraId="121B1F75" w14:textId="48E3256D">
      <w:pPr>
        <w:spacing w:after="0"/>
        <w:rPr>
          <w:rFonts w:ascii="Times New Roman" w:hAnsi="Times New Roman"/>
          <w:strike/>
          <w:color w:val="000000" w:themeColor="text1"/>
          <w:sz w:val="24"/>
          <w:szCs w:val="24"/>
        </w:rPr>
      </w:pPr>
      <w:r w:rsidRPr="00A34798">
        <w:rPr>
          <w:rFonts w:ascii="Times New Roman" w:hAnsi="Times New Roman"/>
          <w:color w:val="000000" w:themeColor="text1"/>
          <w:sz w:val="24"/>
          <w:szCs w:val="24"/>
        </w:rPr>
        <w:t>In 1988, ALA</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s Public Library Association (PLA) developed the Public Library Data Service (PLDS), which </w:t>
      </w:r>
      <w:r w:rsidRPr="00A34798" w:rsidR="00B46021">
        <w:rPr>
          <w:rFonts w:ascii="Times New Roman" w:hAnsi="Times New Roman"/>
          <w:color w:val="000000" w:themeColor="text1"/>
          <w:sz w:val="24"/>
          <w:szCs w:val="24"/>
        </w:rPr>
        <w:t xml:space="preserve">was </w:t>
      </w:r>
      <w:r w:rsidRPr="00A34798">
        <w:rPr>
          <w:rFonts w:ascii="Times New Roman" w:hAnsi="Times New Roman"/>
          <w:color w:val="000000" w:themeColor="text1"/>
          <w:sz w:val="24"/>
          <w:szCs w:val="24"/>
        </w:rPr>
        <w:t>conducted annually</w:t>
      </w:r>
      <w:r w:rsidRPr="00A34798" w:rsidR="00B46021">
        <w:rPr>
          <w:rFonts w:ascii="Times New Roman" w:hAnsi="Times New Roman"/>
          <w:color w:val="000000" w:themeColor="text1"/>
          <w:sz w:val="24"/>
          <w:szCs w:val="24"/>
        </w:rPr>
        <w:t xml:space="preserve"> until 2019</w:t>
      </w:r>
      <w:r w:rsidRPr="00A34798">
        <w:rPr>
          <w:rFonts w:ascii="Times New Roman" w:hAnsi="Times New Roman"/>
          <w:color w:val="000000" w:themeColor="text1"/>
          <w:sz w:val="24"/>
          <w:szCs w:val="24"/>
        </w:rPr>
        <w:t xml:space="preserve">. </w:t>
      </w:r>
      <w:r w:rsidRPr="00A34798" w:rsidR="00950C00">
        <w:rPr>
          <w:rFonts w:ascii="Times New Roman" w:hAnsi="Times New Roman"/>
          <w:color w:val="000000" w:themeColor="text1"/>
          <w:sz w:val="24"/>
          <w:szCs w:val="24"/>
        </w:rPr>
        <w:t xml:space="preserve">The PLDS was </w:t>
      </w:r>
      <w:r w:rsidRPr="00A34798" w:rsidR="00514881">
        <w:rPr>
          <w:rFonts w:ascii="Times New Roman" w:hAnsi="Times New Roman"/>
          <w:color w:val="000000" w:themeColor="text1"/>
          <w:sz w:val="24"/>
          <w:szCs w:val="24"/>
        </w:rPr>
        <w:t>a</w:t>
      </w:r>
      <w:r w:rsidRPr="00A34798" w:rsidR="000D706C">
        <w:rPr>
          <w:rFonts w:ascii="Times New Roman" w:hAnsi="Times New Roman"/>
          <w:color w:val="000000" w:themeColor="text1"/>
          <w:sz w:val="24"/>
          <w:szCs w:val="24"/>
        </w:rPr>
        <w:t xml:space="preserve"> convenience sample survey</w:t>
      </w:r>
      <w:r w:rsidRPr="00A34798" w:rsidR="001A446C">
        <w:rPr>
          <w:rFonts w:ascii="Times New Roman" w:hAnsi="Times New Roman"/>
          <w:color w:val="000000" w:themeColor="text1"/>
          <w:sz w:val="24"/>
          <w:szCs w:val="24"/>
        </w:rPr>
        <w:t xml:space="preserve"> that collected data from approximately 3,000 public libraries</w:t>
      </w:r>
      <w:r w:rsidRPr="00A34798" w:rsidR="00524BAC">
        <w:rPr>
          <w:rFonts w:ascii="Times New Roman" w:hAnsi="Times New Roman"/>
          <w:color w:val="000000" w:themeColor="text1"/>
          <w:sz w:val="24"/>
          <w:szCs w:val="24"/>
        </w:rPr>
        <w:t>, but the PLA decided to</w:t>
      </w:r>
      <w:r w:rsidRPr="00A34798" w:rsidR="0079156F">
        <w:rPr>
          <w:rFonts w:ascii="Times New Roman" w:hAnsi="Times New Roman"/>
          <w:color w:val="000000" w:themeColor="text1"/>
          <w:sz w:val="24"/>
          <w:szCs w:val="24"/>
        </w:rPr>
        <w:t xml:space="preserve"> permanently cease collection </w:t>
      </w:r>
      <w:r w:rsidRPr="00A34798" w:rsidR="00D821A7">
        <w:rPr>
          <w:rFonts w:ascii="Times New Roman" w:hAnsi="Times New Roman"/>
          <w:color w:val="000000" w:themeColor="text1"/>
          <w:sz w:val="24"/>
          <w:szCs w:val="24"/>
        </w:rPr>
        <w:t xml:space="preserve">of the PLDS </w:t>
      </w:r>
      <w:r w:rsidRPr="00A34798" w:rsidR="0079156F">
        <w:rPr>
          <w:rFonts w:ascii="Times New Roman" w:hAnsi="Times New Roman"/>
          <w:color w:val="000000" w:themeColor="text1"/>
          <w:sz w:val="24"/>
          <w:szCs w:val="24"/>
        </w:rPr>
        <w:t xml:space="preserve">after the 2019 survey. </w:t>
      </w:r>
    </w:p>
    <w:p w:rsidR="00BF157D" w:rsidRPr="00A34798" w:rsidP="00A10524" w14:paraId="26102F4E" w14:textId="77777777">
      <w:pPr>
        <w:spacing w:after="0"/>
        <w:rPr>
          <w:rFonts w:ascii="Times New Roman" w:hAnsi="Times New Roman"/>
          <w:color w:val="000000" w:themeColor="text1"/>
          <w:sz w:val="24"/>
          <w:szCs w:val="24"/>
        </w:rPr>
      </w:pPr>
    </w:p>
    <w:p w:rsidR="00D55958" w:rsidRPr="00A34798" w:rsidP="00A10524" w14:paraId="37B8584F"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A.5.</w:t>
      </w:r>
      <w:r w:rsidRPr="00A34798">
        <w:rPr>
          <w:rFonts w:ascii="Times New Roman" w:hAnsi="Times New Roman"/>
          <w:b/>
          <w:color w:val="000000" w:themeColor="text1"/>
          <w:sz w:val="28"/>
          <w:szCs w:val="28"/>
        </w:rPr>
        <w:tab/>
        <w:t>Method Used to Minimize Burden on Small Businesses</w:t>
      </w:r>
    </w:p>
    <w:p w:rsidR="00D55958" w:rsidRPr="00A34798" w:rsidP="00A10524" w14:paraId="36208FAA" w14:textId="77777777">
      <w:pPr>
        <w:spacing w:after="0"/>
        <w:rPr>
          <w:rFonts w:ascii="Times New Roman" w:hAnsi="Times New Roman"/>
          <w:color w:val="000000" w:themeColor="text1"/>
          <w:sz w:val="24"/>
          <w:szCs w:val="24"/>
        </w:rPr>
      </w:pPr>
    </w:p>
    <w:p w:rsidR="00E14898" w:rsidRPr="00A34798" w:rsidP="00A10524" w14:paraId="1A3432BE"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There will be no impact on small businesses or other small entities. The collection of information involves </w:t>
      </w:r>
      <w:r w:rsidRPr="00A34798" w:rsidR="00DF7526">
        <w:rPr>
          <w:rFonts w:ascii="Times New Roman" w:hAnsi="Times New Roman"/>
          <w:color w:val="000000" w:themeColor="text1"/>
          <w:sz w:val="24"/>
          <w:szCs w:val="24"/>
        </w:rPr>
        <w:t>public libraries.</w:t>
      </w:r>
    </w:p>
    <w:p w:rsidR="00FB22F0" w:rsidRPr="00A34798" w:rsidP="00A10524" w14:paraId="034252FB" w14:textId="77777777">
      <w:pPr>
        <w:spacing w:after="0"/>
        <w:rPr>
          <w:rFonts w:ascii="Times New Roman" w:hAnsi="Times New Roman"/>
          <w:color w:val="000000" w:themeColor="text1"/>
          <w:sz w:val="24"/>
          <w:szCs w:val="24"/>
        </w:rPr>
      </w:pPr>
    </w:p>
    <w:p w:rsidR="00024EF4" w:rsidRPr="00A34798" w:rsidP="00A10524" w14:paraId="22761EDC"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w:t>
      </w:r>
      <w:r w:rsidRPr="00A34798">
        <w:rPr>
          <w:rFonts w:ascii="Times New Roman" w:hAnsi="Times New Roman"/>
          <w:b/>
          <w:color w:val="000000" w:themeColor="text1"/>
          <w:sz w:val="28"/>
          <w:szCs w:val="28"/>
        </w:rPr>
        <w:t>.</w:t>
      </w:r>
      <w:r w:rsidRPr="00A34798" w:rsidR="00D55958">
        <w:rPr>
          <w:rFonts w:ascii="Times New Roman" w:hAnsi="Times New Roman"/>
          <w:b/>
          <w:color w:val="000000" w:themeColor="text1"/>
          <w:sz w:val="28"/>
          <w:szCs w:val="28"/>
        </w:rPr>
        <w:t>6.</w:t>
      </w:r>
      <w:r w:rsidRPr="00A34798">
        <w:rPr>
          <w:rFonts w:ascii="Times New Roman" w:hAnsi="Times New Roman"/>
          <w:b/>
          <w:color w:val="000000" w:themeColor="text1"/>
          <w:sz w:val="28"/>
          <w:szCs w:val="28"/>
        </w:rPr>
        <w:tab/>
        <w:t>Frequency of Data Collection</w:t>
      </w:r>
    </w:p>
    <w:p w:rsidR="00DF7526" w:rsidRPr="00A34798" w:rsidP="00A10524" w14:paraId="288A8FD4" w14:textId="77777777">
      <w:pPr>
        <w:pStyle w:val="BodyText"/>
        <w:spacing w:after="0"/>
        <w:rPr>
          <w:rFonts w:ascii="Times New Roman" w:hAnsi="Times New Roman"/>
          <w:color w:val="000000" w:themeColor="text1"/>
          <w:sz w:val="24"/>
          <w:szCs w:val="24"/>
        </w:rPr>
      </w:pPr>
    </w:p>
    <w:p w:rsidR="008E312D" w:rsidP="00145663" w14:paraId="66BC8171" w14:textId="2F31A277">
      <w:pPr>
        <w:pStyle w:val="BodyText"/>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Annual data are more current and thus more valuable for planning and analysis than data collected on a less frequent schedule. Congress, public libraries,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researchers, and others use the data to assess the condition of public libraries. Although the PLS data comprise part of the data most </w:t>
      </w:r>
      <w:r w:rsidRPr="00A34798" w:rsidR="00897C7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have historically collected from their local public libraries, up-to-date national and </w:t>
      </w:r>
      <w:r w:rsidR="004D749C">
        <w:rPr>
          <w:rFonts w:ascii="Times New Roman" w:hAnsi="Times New Roman"/>
          <w:color w:val="000000" w:themeColor="text1"/>
          <w:sz w:val="24"/>
          <w:szCs w:val="24"/>
        </w:rPr>
        <w:t>s</w:t>
      </w:r>
      <w:r w:rsidRPr="00A34798" w:rsidR="004D749C">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summaries of standardized data would not be available if IMLS did not conduct this annual survey.</w:t>
      </w:r>
    </w:p>
    <w:p w:rsidR="004C20DD" w:rsidRPr="00A34798" w:rsidP="00145663" w14:paraId="00B5F924" w14:textId="77777777">
      <w:pPr>
        <w:pStyle w:val="BodyText"/>
        <w:spacing w:after="0"/>
        <w:rPr>
          <w:rFonts w:ascii="Times New Roman" w:hAnsi="Times New Roman"/>
          <w:color w:val="000000" w:themeColor="text1"/>
          <w:sz w:val="24"/>
          <w:szCs w:val="24"/>
        </w:rPr>
      </w:pPr>
    </w:p>
    <w:p w:rsidR="008E312D" w:rsidRPr="004C20DD" w:rsidP="00114013" w14:paraId="7ABA2AC4" w14:textId="1C1D6E43">
      <w:pPr>
        <w:rPr>
          <w:rFonts w:ascii="Times New Roman" w:hAnsi="Times New Roman"/>
          <w:sz w:val="24"/>
          <w:szCs w:val="24"/>
        </w:rPr>
      </w:pPr>
      <w:r w:rsidRPr="004C20DD">
        <w:rPr>
          <w:rFonts w:ascii="Times New Roman" w:hAnsi="Times New Roman"/>
          <w:sz w:val="24"/>
          <w:szCs w:val="24"/>
        </w:rPr>
        <w:t xml:space="preserve">The </w:t>
      </w:r>
      <w:r w:rsidRPr="004C20DD" w:rsidR="00897C75">
        <w:rPr>
          <w:rFonts w:ascii="Times New Roman" w:hAnsi="Times New Roman"/>
          <w:sz w:val="24"/>
          <w:szCs w:val="24"/>
        </w:rPr>
        <w:t>SLAAs (</w:t>
      </w:r>
      <w:r w:rsidRPr="004C20DD">
        <w:rPr>
          <w:rFonts w:ascii="Times New Roman" w:hAnsi="Times New Roman"/>
          <w:sz w:val="24"/>
          <w:szCs w:val="24"/>
        </w:rPr>
        <w:t xml:space="preserve">the data providers), </w:t>
      </w:r>
      <w:r w:rsidRPr="004C20DD" w:rsidR="00897C75">
        <w:rPr>
          <w:rFonts w:ascii="Times New Roman" w:hAnsi="Times New Roman"/>
          <w:sz w:val="24"/>
          <w:szCs w:val="24"/>
        </w:rPr>
        <w:t>AIR</w:t>
      </w:r>
      <w:r w:rsidRPr="004C20DD">
        <w:rPr>
          <w:rFonts w:ascii="Times New Roman" w:hAnsi="Times New Roman"/>
          <w:sz w:val="24"/>
          <w:szCs w:val="24"/>
        </w:rPr>
        <w:t>, and IMLS urge continuation of the PLS on an annual cycle, based on the high demand for these data by the library community.</w:t>
      </w:r>
      <w:r w:rsidRPr="004C20DD" w:rsidR="00681E23">
        <w:rPr>
          <w:rFonts w:ascii="Times New Roman" w:hAnsi="Times New Roman"/>
          <w:sz w:val="24"/>
          <w:szCs w:val="24"/>
        </w:rPr>
        <w:t xml:space="preserve"> </w:t>
      </w:r>
      <w:r w:rsidRPr="004C20DD">
        <w:rPr>
          <w:rFonts w:ascii="Times New Roman" w:hAnsi="Times New Roman"/>
          <w:sz w:val="24"/>
          <w:szCs w:val="24"/>
        </w:rPr>
        <w:t xml:space="preserve">The high value that </w:t>
      </w:r>
      <w:r w:rsidRPr="004C20DD" w:rsidR="00897C75">
        <w:rPr>
          <w:rFonts w:ascii="Times New Roman" w:hAnsi="Times New Roman"/>
          <w:sz w:val="24"/>
          <w:szCs w:val="24"/>
        </w:rPr>
        <w:t>SLAAs</w:t>
      </w:r>
      <w:r w:rsidRPr="004C20DD">
        <w:rPr>
          <w:rFonts w:ascii="Times New Roman" w:hAnsi="Times New Roman"/>
          <w:sz w:val="24"/>
          <w:szCs w:val="24"/>
        </w:rPr>
        <w:t xml:space="preserve"> place on the survey is evidenced by the overall response rate by local public libraries of at least 96 percent every year since the survey</w:t>
      </w:r>
      <w:r w:rsidRPr="004C20DD" w:rsidR="00302119">
        <w:rPr>
          <w:rFonts w:ascii="Times New Roman" w:hAnsi="Times New Roman"/>
          <w:sz w:val="24"/>
          <w:szCs w:val="24"/>
        </w:rPr>
        <w:t>’</w:t>
      </w:r>
      <w:r w:rsidRPr="004C20DD">
        <w:rPr>
          <w:rFonts w:ascii="Times New Roman" w:hAnsi="Times New Roman"/>
          <w:sz w:val="24"/>
          <w:szCs w:val="24"/>
        </w:rPr>
        <w:t>s inception.</w:t>
      </w:r>
      <w:r w:rsidRPr="004C20DD" w:rsidR="00681E23">
        <w:rPr>
          <w:rFonts w:ascii="Times New Roman" w:hAnsi="Times New Roman"/>
          <w:sz w:val="24"/>
          <w:szCs w:val="24"/>
        </w:rPr>
        <w:t xml:space="preserve"> </w:t>
      </w:r>
    </w:p>
    <w:p w:rsidR="000726F3" w:rsidRPr="00A34798" w:rsidP="00A10524" w14:paraId="643E41C1" w14:textId="77777777">
      <w:pPr>
        <w:spacing w:after="0"/>
        <w:rPr>
          <w:rFonts w:ascii="Times New Roman" w:hAnsi="Times New Roman"/>
          <w:color w:val="000000" w:themeColor="text1"/>
          <w:sz w:val="24"/>
          <w:szCs w:val="24"/>
        </w:rPr>
      </w:pPr>
    </w:p>
    <w:p w:rsidR="00D55958" w:rsidRPr="00A34798" w:rsidP="00A10524" w14:paraId="436D741C"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A.7.</w:t>
      </w:r>
      <w:r w:rsidRPr="00A34798">
        <w:rPr>
          <w:rFonts w:ascii="Times New Roman" w:hAnsi="Times New Roman"/>
          <w:b/>
          <w:color w:val="000000" w:themeColor="text1"/>
          <w:sz w:val="28"/>
          <w:szCs w:val="28"/>
        </w:rPr>
        <w:tab/>
        <w:t>Special Circumstances of Data Collection</w:t>
      </w:r>
    </w:p>
    <w:p w:rsidR="00D55958" w:rsidRPr="00A34798" w:rsidP="00A10524" w14:paraId="590C3EB2" w14:textId="77777777">
      <w:pPr>
        <w:spacing w:after="0"/>
        <w:rPr>
          <w:rFonts w:ascii="Times New Roman" w:hAnsi="Times New Roman"/>
          <w:color w:val="000000" w:themeColor="text1"/>
          <w:sz w:val="24"/>
          <w:szCs w:val="24"/>
        </w:rPr>
      </w:pPr>
    </w:p>
    <w:p w:rsidR="008E312D" w:rsidRPr="00A34798" w:rsidP="00F4037A" w14:paraId="45CE1B6A" w14:textId="412B2C69">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special circumstances require the collection to be conducted in a manner inconsistent with the </w:t>
      </w:r>
      <w:r w:rsidRPr="00A34798">
        <w:rPr>
          <w:rFonts w:ascii="Times New Roman" w:hAnsi="Times New Roman"/>
          <w:color w:val="000000" w:themeColor="text1"/>
          <w:sz w:val="24"/>
          <w:szCs w:val="24"/>
        </w:rPr>
        <w:t>guidelines in 5 C</w:t>
      </w:r>
      <w:r w:rsidR="00603D2F">
        <w:rPr>
          <w:rFonts w:ascii="Times New Roman" w:hAnsi="Times New Roman"/>
          <w:color w:val="000000" w:themeColor="text1"/>
          <w:sz w:val="24"/>
          <w:szCs w:val="24"/>
        </w:rPr>
        <w:t>.</w:t>
      </w:r>
      <w:r w:rsidRPr="00A34798">
        <w:rPr>
          <w:rFonts w:ascii="Times New Roman" w:hAnsi="Times New Roman"/>
          <w:color w:val="000000" w:themeColor="text1"/>
          <w:sz w:val="24"/>
          <w:szCs w:val="24"/>
        </w:rPr>
        <w:t>F</w:t>
      </w:r>
      <w:r w:rsidR="00603D2F">
        <w:rPr>
          <w:rFonts w:ascii="Times New Roman" w:hAnsi="Times New Roman"/>
          <w:color w:val="000000" w:themeColor="text1"/>
          <w:sz w:val="24"/>
          <w:szCs w:val="24"/>
        </w:rPr>
        <w:t>.</w:t>
      </w:r>
      <w:r w:rsidRPr="00A34798">
        <w:rPr>
          <w:rFonts w:ascii="Times New Roman" w:hAnsi="Times New Roman"/>
          <w:color w:val="000000" w:themeColor="text1"/>
          <w:sz w:val="24"/>
          <w:szCs w:val="24"/>
        </w:rPr>
        <w:t>R</w:t>
      </w:r>
      <w:r w:rsidR="00603D2F">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w:t>
      </w:r>
      <w:r w:rsidR="004C20DD">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1320.5.</w:t>
      </w:r>
    </w:p>
    <w:p w:rsidR="00FB22F0" w:rsidRPr="00A34798" w:rsidP="00A10524" w14:paraId="55D2EB66" w14:textId="77777777">
      <w:pPr>
        <w:spacing w:after="0"/>
        <w:rPr>
          <w:rFonts w:ascii="Times New Roman" w:hAnsi="Times New Roman"/>
          <w:color w:val="000000" w:themeColor="text1"/>
          <w:sz w:val="24"/>
          <w:szCs w:val="24"/>
        </w:rPr>
      </w:pPr>
    </w:p>
    <w:p w:rsidR="00D55958" w:rsidRPr="00A34798" w:rsidP="00EF7157" w14:paraId="179D9A79"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A.8.</w:t>
      </w:r>
      <w:r w:rsidRPr="00A34798">
        <w:rPr>
          <w:rFonts w:ascii="Times New Roman" w:hAnsi="Times New Roman"/>
          <w:b/>
          <w:color w:val="000000" w:themeColor="text1"/>
          <w:sz w:val="28"/>
          <w:szCs w:val="28"/>
        </w:rPr>
        <w:tab/>
        <w:t>Consultation and Feedback from Outside the Agency</w:t>
      </w:r>
    </w:p>
    <w:p w:rsidR="00C74C0E" w:rsidRPr="00A34798" w:rsidP="00EF7157" w14:paraId="143BD573" w14:textId="77777777">
      <w:pPr>
        <w:keepNext/>
        <w:spacing w:after="0"/>
        <w:rPr>
          <w:rFonts w:ascii="Times New Roman" w:hAnsi="Times New Roman"/>
          <w:color w:val="000000" w:themeColor="text1"/>
          <w:sz w:val="24"/>
          <w:szCs w:val="24"/>
        </w:rPr>
      </w:pPr>
    </w:p>
    <w:p w:rsidR="00C74C0E" w:rsidRPr="00A34798" w:rsidP="00EF7157" w14:paraId="567846D0" w14:textId="77777777">
      <w:pPr>
        <w:keepNext/>
        <w:spacing w:after="0"/>
        <w:rPr>
          <w:rFonts w:ascii="Times New Roman" w:hAnsi="Times New Roman"/>
          <w:color w:val="000000" w:themeColor="text1"/>
          <w:sz w:val="24"/>
          <w:szCs w:val="24"/>
        </w:rPr>
      </w:pPr>
      <w:r w:rsidRPr="00A34798">
        <w:rPr>
          <w:rFonts w:ascii="Times New Roman" w:hAnsi="Times New Roman"/>
          <w:b/>
          <w:color w:val="000000" w:themeColor="text1"/>
          <w:sz w:val="24"/>
          <w:szCs w:val="24"/>
        </w:rPr>
        <w:t>A.8.1.</w:t>
      </w:r>
      <w:r w:rsidRPr="00A34798">
        <w:rPr>
          <w:rFonts w:ascii="Times New Roman" w:hAnsi="Times New Roman"/>
          <w:b/>
          <w:color w:val="000000" w:themeColor="text1"/>
          <w:sz w:val="24"/>
          <w:szCs w:val="24"/>
        </w:rPr>
        <w:tab/>
        <w:t xml:space="preserve">Public comments solicited through </w:t>
      </w:r>
      <w:r w:rsidRPr="00A34798">
        <w:rPr>
          <w:rFonts w:ascii="Times New Roman" w:hAnsi="Times New Roman"/>
          <w:b/>
          <w:i/>
          <w:color w:val="000000" w:themeColor="text1"/>
          <w:sz w:val="24"/>
          <w:szCs w:val="24"/>
        </w:rPr>
        <w:t>Federal Register</w:t>
      </w:r>
    </w:p>
    <w:p w:rsidR="009F4E6B" w:rsidRPr="00A34798" w:rsidP="00A10524" w14:paraId="173D1B53" w14:textId="639C8879">
      <w:pPr>
        <w:spacing w:after="0"/>
        <w:rPr>
          <w:rFonts w:ascii="Times New Roman" w:hAnsi="Times New Roman"/>
          <w:color w:val="000000" w:themeColor="text1"/>
          <w:sz w:val="24"/>
          <w:szCs w:val="24"/>
        </w:rPr>
      </w:pPr>
    </w:p>
    <w:p w:rsidR="00450B2F" w:rsidRPr="009F29C7" w:rsidP="00450B2F" w14:paraId="406CFE46" w14:textId="55F53A0E">
      <w:pPr>
        <w:spacing w:after="0"/>
        <w:rPr>
          <w:rFonts w:ascii="Times New Roman" w:hAnsi="Times New Roman"/>
          <w:color w:val="000000" w:themeColor="text1"/>
          <w:sz w:val="24"/>
          <w:szCs w:val="24"/>
        </w:rPr>
      </w:pPr>
      <w:r w:rsidRPr="40A105FD">
        <w:rPr>
          <w:rFonts w:ascii="Times New Roman" w:hAnsi="Times New Roman"/>
          <w:color w:val="000000" w:themeColor="text1"/>
          <w:sz w:val="24"/>
          <w:szCs w:val="24"/>
        </w:rPr>
        <w:t xml:space="preserve">IMLS published a </w:t>
      </w:r>
      <w:r w:rsidRPr="40A105FD" w:rsidR="004467E3">
        <w:rPr>
          <w:rFonts w:ascii="Times New Roman" w:hAnsi="Times New Roman"/>
          <w:color w:val="000000" w:themeColor="text1"/>
          <w:sz w:val="24"/>
          <w:szCs w:val="24"/>
        </w:rPr>
        <w:t xml:space="preserve">Notice </w:t>
      </w:r>
      <w:r w:rsidRPr="40A105FD">
        <w:rPr>
          <w:rFonts w:ascii="Times New Roman" w:hAnsi="Times New Roman"/>
          <w:color w:val="000000" w:themeColor="text1"/>
          <w:sz w:val="24"/>
          <w:szCs w:val="24"/>
        </w:rPr>
        <w:t xml:space="preserve">in the </w:t>
      </w:r>
      <w:r w:rsidRPr="40A105FD">
        <w:rPr>
          <w:rFonts w:ascii="Times New Roman" w:hAnsi="Times New Roman"/>
          <w:i/>
          <w:color w:val="000000" w:themeColor="text1"/>
          <w:sz w:val="24"/>
          <w:szCs w:val="24"/>
        </w:rPr>
        <w:t>Federal Register</w:t>
      </w:r>
      <w:r w:rsidRPr="40A105FD">
        <w:rPr>
          <w:rFonts w:ascii="Times New Roman" w:hAnsi="Times New Roman"/>
          <w:color w:val="000000" w:themeColor="text1"/>
          <w:sz w:val="24"/>
          <w:szCs w:val="24"/>
        </w:rPr>
        <w:t xml:space="preserve"> on </w:t>
      </w:r>
      <w:r w:rsidRPr="40A105FD" w:rsidR="00EB12DE">
        <w:rPr>
          <w:rFonts w:ascii="Times New Roman" w:hAnsi="Times New Roman"/>
          <w:color w:val="000000" w:themeColor="text1"/>
          <w:sz w:val="24"/>
          <w:szCs w:val="24"/>
        </w:rPr>
        <w:t>June 25</w:t>
      </w:r>
      <w:r w:rsidRPr="40A105FD" w:rsidR="00631A35">
        <w:rPr>
          <w:rFonts w:ascii="Times New Roman" w:hAnsi="Times New Roman"/>
          <w:color w:val="000000" w:themeColor="text1"/>
          <w:sz w:val="24"/>
          <w:szCs w:val="24"/>
        </w:rPr>
        <w:t xml:space="preserve">, </w:t>
      </w:r>
      <w:r w:rsidRPr="40A105FD" w:rsidR="00EB12DE">
        <w:rPr>
          <w:rFonts w:ascii="Times New Roman" w:hAnsi="Times New Roman"/>
          <w:color w:val="000000" w:themeColor="text1"/>
          <w:sz w:val="24"/>
          <w:szCs w:val="24"/>
        </w:rPr>
        <w:t>2021</w:t>
      </w:r>
      <w:r w:rsidRPr="40A105FD">
        <w:rPr>
          <w:rFonts w:ascii="Times New Roman" w:hAnsi="Times New Roman"/>
          <w:color w:val="000000" w:themeColor="text1"/>
          <w:sz w:val="24"/>
          <w:szCs w:val="24"/>
        </w:rPr>
        <w:t>,</w:t>
      </w:r>
      <w:r w:rsidRPr="40A105FD" w:rsidR="0068050C">
        <w:rPr>
          <w:rFonts w:ascii="Times New Roman" w:hAnsi="Times New Roman"/>
          <w:color w:val="000000" w:themeColor="text1"/>
          <w:sz w:val="24"/>
          <w:szCs w:val="24"/>
        </w:rPr>
        <w:t xml:space="preserve"> </w:t>
      </w:r>
      <w:r w:rsidRPr="40A105FD" w:rsidR="004C6A79">
        <w:rPr>
          <w:rFonts w:ascii="Times New Roman" w:hAnsi="Times New Roman"/>
          <w:color w:val="000000" w:themeColor="text1"/>
          <w:sz w:val="24"/>
          <w:szCs w:val="24"/>
        </w:rPr>
        <w:t>Vol</w:t>
      </w:r>
      <w:r w:rsidRPr="40A105FD" w:rsidR="00DC5E23">
        <w:rPr>
          <w:rFonts w:ascii="Times New Roman" w:hAnsi="Times New Roman"/>
          <w:color w:val="000000" w:themeColor="text1"/>
          <w:sz w:val="24"/>
          <w:szCs w:val="24"/>
        </w:rPr>
        <w:t>ume</w:t>
      </w:r>
      <w:r w:rsidRPr="40A105FD" w:rsidR="004C6A79">
        <w:rPr>
          <w:rFonts w:ascii="Times New Roman" w:hAnsi="Times New Roman"/>
          <w:color w:val="000000" w:themeColor="text1"/>
          <w:sz w:val="24"/>
          <w:szCs w:val="24"/>
        </w:rPr>
        <w:t xml:space="preserve"> </w:t>
      </w:r>
      <w:r w:rsidRPr="40A105FD" w:rsidR="00EB12DE">
        <w:rPr>
          <w:rFonts w:ascii="Times New Roman" w:hAnsi="Times New Roman"/>
          <w:color w:val="000000" w:themeColor="text1"/>
          <w:sz w:val="24"/>
          <w:szCs w:val="24"/>
        </w:rPr>
        <w:t>86</w:t>
      </w:r>
      <w:r w:rsidRPr="40A105FD" w:rsidR="004C6A79">
        <w:rPr>
          <w:rFonts w:ascii="Times New Roman" w:hAnsi="Times New Roman"/>
          <w:color w:val="000000" w:themeColor="text1"/>
          <w:sz w:val="24"/>
          <w:szCs w:val="24"/>
        </w:rPr>
        <w:t>,</w:t>
      </w:r>
      <w:r w:rsidRPr="40A105FD" w:rsidR="0068050C">
        <w:rPr>
          <w:rFonts w:ascii="Times New Roman" w:hAnsi="Times New Roman"/>
          <w:color w:val="000000" w:themeColor="text1"/>
          <w:sz w:val="24"/>
          <w:szCs w:val="24"/>
        </w:rPr>
        <w:t xml:space="preserve"> </w:t>
      </w:r>
      <w:r w:rsidRPr="40A105FD" w:rsidR="00C03C08">
        <w:rPr>
          <w:rFonts w:ascii="Times New Roman" w:hAnsi="Times New Roman"/>
          <w:color w:val="000000" w:themeColor="text1"/>
          <w:sz w:val="24"/>
          <w:szCs w:val="24"/>
        </w:rPr>
        <w:t>N</w:t>
      </w:r>
      <w:r w:rsidRPr="40A105FD" w:rsidR="00DC5E23">
        <w:rPr>
          <w:rFonts w:ascii="Times New Roman" w:hAnsi="Times New Roman"/>
          <w:color w:val="000000" w:themeColor="text1"/>
          <w:sz w:val="24"/>
          <w:szCs w:val="24"/>
        </w:rPr>
        <w:t>umber</w:t>
      </w:r>
      <w:r w:rsidRPr="40A105FD" w:rsidR="00C03C08">
        <w:rPr>
          <w:rFonts w:ascii="Times New Roman" w:hAnsi="Times New Roman"/>
          <w:color w:val="000000" w:themeColor="text1"/>
          <w:sz w:val="24"/>
          <w:szCs w:val="24"/>
        </w:rPr>
        <w:t xml:space="preserve"> </w:t>
      </w:r>
      <w:r w:rsidRPr="40A105FD" w:rsidR="00EB12DE">
        <w:rPr>
          <w:rFonts w:ascii="Times New Roman" w:hAnsi="Times New Roman"/>
          <w:color w:val="000000" w:themeColor="text1"/>
          <w:sz w:val="24"/>
          <w:szCs w:val="24"/>
        </w:rPr>
        <w:t>120</w:t>
      </w:r>
      <w:r w:rsidRPr="40A105FD" w:rsidR="00C03C08">
        <w:rPr>
          <w:rFonts w:ascii="Times New Roman" w:hAnsi="Times New Roman"/>
          <w:color w:val="000000" w:themeColor="text1"/>
          <w:sz w:val="24"/>
          <w:szCs w:val="24"/>
        </w:rPr>
        <w:t>, page</w:t>
      </w:r>
      <w:r w:rsidRPr="40A105FD" w:rsidR="00DC5E23">
        <w:rPr>
          <w:rFonts w:ascii="Times New Roman" w:hAnsi="Times New Roman"/>
          <w:color w:val="000000" w:themeColor="text1"/>
          <w:sz w:val="24"/>
          <w:szCs w:val="24"/>
        </w:rPr>
        <w:t>s</w:t>
      </w:r>
      <w:r w:rsidRPr="40A105FD" w:rsidR="00C03C08">
        <w:rPr>
          <w:rFonts w:ascii="Times New Roman" w:hAnsi="Times New Roman"/>
          <w:color w:val="000000" w:themeColor="text1"/>
          <w:sz w:val="24"/>
          <w:szCs w:val="24"/>
        </w:rPr>
        <w:t xml:space="preserve"> </w:t>
      </w:r>
      <w:r w:rsidRPr="40A105FD" w:rsidR="001900A0">
        <w:rPr>
          <w:rFonts w:ascii="Times New Roman" w:hAnsi="Times New Roman"/>
          <w:color w:val="000000" w:themeColor="text1"/>
          <w:sz w:val="24"/>
          <w:szCs w:val="24"/>
        </w:rPr>
        <w:t>337</w:t>
      </w:r>
      <w:r w:rsidRPr="40A105FD" w:rsidR="00A024C5">
        <w:rPr>
          <w:rFonts w:ascii="Times New Roman" w:hAnsi="Times New Roman"/>
          <w:color w:val="000000" w:themeColor="text1"/>
          <w:sz w:val="24"/>
          <w:szCs w:val="24"/>
        </w:rPr>
        <w:t>82</w:t>
      </w:r>
      <w:r w:rsidRPr="40A105FD" w:rsidR="00DC5E23">
        <w:rPr>
          <w:rFonts w:ascii="Times New Roman" w:hAnsi="Times New Roman"/>
          <w:color w:val="000000" w:themeColor="text1"/>
          <w:sz w:val="24"/>
          <w:szCs w:val="24"/>
        </w:rPr>
        <w:t>-33783</w:t>
      </w:r>
      <w:r w:rsidRPr="40A105FD" w:rsidR="004C6A79">
        <w:rPr>
          <w:rFonts w:ascii="Times New Roman" w:hAnsi="Times New Roman"/>
          <w:color w:val="000000" w:themeColor="text1"/>
          <w:sz w:val="24"/>
          <w:szCs w:val="24"/>
        </w:rPr>
        <w:t>,</w:t>
      </w:r>
      <w:r w:rsidRPr="40A105FD">
        <w:rPr>
          <w:rFonts w:ascii="Times New Roman" w:hAnsi="Times New Roman"/>
          <w:color w:val="000000" w:themeColor="text1"/>
          <w:sz w:val="24"/>
          <w:szCs w:val="24"/>
        </w:rPr>
        <w:t xml:space="preserve"> with a </w:t>
      </w:r>
      <w:r w:rsidR="00C1698F">
        <w:rPr>
          <w:rFonts w:ascii="Times New Roman" w:hAnsi="Times New Roman"/>
          <w:color w:val="000000" w:themeColor="text1"/>
          <w:sz w:val="24"/>
          <w:szCs w:val="24"/>
        </w:rPr>
        <w:t>6</w:t>
      </w:r>
      <w:r w:rsidRPr="40A105FD">
        <w:rPr>
          <w:rFonts w:ascii="Times New Roman" w:hAnsi="Times New Roman"/>
          <w:color w:val="000000" w:themeColor="text1"/>
          <w:sz w:val="24"/>
          <w:szCs w:val="24"/>
        </w:rPr>
        <w:t xml:space="preserve">0-day public comment period to announce forwarding of the information collection request to OMB for approval. </w:t>
      </w:r>
      <w:r w:rsidRPr="40A105FD">
        <w:rPr>
          <w:rFonts w:ascii="Times New Roman" w:hAnsi="Times New Roman"/>
          <w:color w:val="000000" w:themeColor="text1"/>
          <w:sz w:val="24"/>
          <w:szCs w:val="24"/>
        </w:rPr>
        <w:t>The agency received one comment in response to the Notice.</w:t>
      </w:r>
      <w:r w:rsidR="00F80800">
        <w:rPr>
          <w:rFonts w:ascii="Times New Roman" w:hAnsi="Times New Roman"/>
          <w:color w:val="000000" w:themeColor="text1"/>
          <w:sz w:val="24"/>
          <w:szCs w:val="24"/>
        </w:rPr>
        <w:t xml:space="preserve"> IMLS published a Notice in the </w:t>
      </w:r>
      <w:r w:rsidR="00C1698F">
        <w:rPr>
          <w:rFonts w:ascii="Times New Roman" w:hAnsi="Times New Roman"/>
          <w:color w:val="000000" w:themeColor="text1"/>
          <w:sz w:val="24"/>
          <w:szCs w:val="24"/>
        </w:rPr>
        <w:t xml:space="preserve">Federal Register on </w:t>
      </w:r>
      <w:r w:rsidR="00AE43BA">
        <w:rPr>
          <w:rFonts w:ascii="Times New Roman" w:hAnsi="Times New Roman"/>
          <w:color w:val="000000" w:themeColor="text1"/>
          <w:sz w:val="24"/>
          <w:szCs w:val="24"/>
        </w:rPr>
        <w:t>September 28, 2021, Volume 86, Number 185, pages 53693</w:t>
      </w:r>
      <w:r w:rsidR="003272C6">
        <w:rPr>
          <w:rFonts w:ascii="Times New Roman" w:hAnsi="Times New Roman"/>
          <w:color w:val="000000" w:themeColor="text1"/>
          <w:sz w:val="24"/>
          <w:szCs w:val="24"/>
        </w:rPr>
        <w:t xml:space="preserve">-53694, with a 30-day public comment </w:t>
      </w:r>
      <w:r w:rsidR="00F8668E">
        <w:rPr>
          <w:rFonts w:ascii="Times New Roman" w:hAnsi="Times New Roman"/>
          <w:color w:val="000000" w:themeColor="text1"/>
          <w:sz w:val="24"/>
          <w:szCs w:val="24"/>
        </w:rPr>
        <w:t xml:space="preserve">to OMB.  </w:t>
      </w:r>
    </w:p>
    <w:p w:rsidR="003F073D" w:rsidRPr="00A34798" w:rsidP="00A10524" w14:paraId="20543C04" w14:textId="639C8879">
      <w:pPr>
        <w:spacing w:after="0"/>
        <w:rPr>
          <w:rFonts w:ascii="Times New Roman" w:hAnsi="Times New Roman"/>
          <w:color w:val="000000" w:themeColor="text1"/>
          <w:sz w:val="24"/>
          <w:szCs w:val="24"/>
        </w:rPr>
      </w:pPr>
    </w:p>
    <w:p w:rsidR="00C74C0E" w:rsidRPr="00A34798" w:rsidP="00A10524" w14:paraId="24E2EEEA" w14:textId="77777777">
      <w:pPr>
        <w:spacing w:after="0"/>
        <w:rPr>
          <w:rFonts w:ascii="Times New Roman" w:hAnsi="Times New Roman"/>
          <w:color w:val="000000" w:themeColor="text1"/>
          <w:sz w:val="24"/>
          <w:szCs w:val="24"/>
        </w:rPr>
      </w:pPr>
      <w:r w:rsidRPr="00A34798">
        <w:rPr>
          <w:rFonts w:ascii="Times New Roman" w:hAnsi="Times New Roman"/>
          <w:b/>
          <w:color w:val="000000" w:themeColor="text1"/>
          <w:sz w:val="24"/>
          <w:szCs w:val="24"/>
        </w:rPr>
        <w:t>A.8.2.</w:t>
      </w:r>
      <w:r w:rsidRPr="00A34798">
        <w:rPr>
          <w:rFonts w:ascii="Times New Roman" w:hAnsi="Times New Roman"/>
          <w:b/>
          <w:color w:val="000000" w:themeColor="text1"/>
          <w:sz w:val="24"/>
          <w:szCs w:val="24"/>
        </w:rPr>
        <w:tab/>
        <w:t>Consultants Outside the Agency</w:t>
      </w:r>
    </w:p>
    <w:p w:rsidR="00DF7526" w:rsidRPr="00A34798" w:rsidP="00A10524" w14:paraId="30F455D5" w14:textId="77777777">
      <w:pPr>
        <w:pStyle w:val="SL-FlLftSgl"/>
        <w:widowControl w:val="0"/>
        <w:spacing w:line="276" w:lineRule="auto"/>
        <w:rPr>
          <w:color w:val="000000" w:themeColor="text1"/>
          <w:sz w:val="24"/>
          <w:szCs w:val="24"/>
        </w:rPr>
      </w:pPr>
    </w:p>
    <w:p w:rsidR="008E312D" w:rsidRPr="00A34798" w:rsidP="007A4CE5" w14:paraId="288DA984" w14:textId="2C33E2F2">
      <w:pPr>
        <w:pStyle w:val="SL-FlLftSgl"/>
        <w:spacing w:line="276" w:lineRule="auto"/>
        <w:jc w:val="left"/>
        <w:rPr>
          <w:color w:val="000000" w:themeColor="text1"/>
        </w:rPr>
      </w:pPr>
      <w:r w:rsidRPr="510B501F">
        <w:rPr>
          <w:color w:val="000000" w:themeColor="text1"/>
          <w:sz w:val="24"/>
          <w:szCs w:val="24"/>
        </w:rPr>
        <w:t>The</w:t>
      </w:r>
      <w:r w:rsidRPr="510B501F" w:rsidR="12B49D2F">
        <w:rPr>
          <w:color w:val="000000" w:themeColor="text1"/>
          <w:sz w:val="24"/>
          <w:szCs w:val="24"/>
        </w:rPr>
        <w:t xml:space="preserve"> annual</w:t>
      </w:r>
      <w:r w:rsidRPr="510B501F">
        <w:rPr>
          <w:color w:val="000000" w:themeColor="text1"/>
          <w:sz w:val="24"/>
          <w:szCs w:val="24"/>
        </w:rPr>
        <w:t xml:space="preserve"> PLS </w:t>
      </w:r>
      <w:r w:rsidRPr="510B501F" w:rsidR="508FAC66">
        <w:rPr>
          <w:color w:val="000000" w:themeColor="text1"/>
          <w:sz w:val="24"/>
          <w:szCs w:val="24"/>
        </w:rPr>
        <w:t xml:space="preserve">review </w:t>
      </w:r>
      <w:r w:rsidRPr="510B501F" w:rsidR="324A09B3">
        <w:rPr>
          <w:color w:val="000000" w:themeColor="text1"/>
          <w:sz w:val="24"/>
          <w:szCs w:val="24"/>
        </w:rPr>
        <w:t xml:space="preserve">process has robust </w:t>
      </w:r>
      <w:r w:rsidRPr="510B501F">
        <w:rPr>
          <w:color w:val="000000" w:themeColor="text1"/>
          <w:sz w:val="24"/>
          <w:szCs w:val="24"/>
        </w:rPr>
        <w:t xml:space="preserve">stakeholder engagement outside the agency. </w:t>
      </w:r>
      <w:r w:rsidRPr="510B501F" w:rsidR="405CE4A7">
        <w:rPr>
          <w:color w:val="000000" w:themeColor="text1"/>
          <w:sz w:val="24"/>
          <w:szCs w:val="24"/>
        </w:rPr>
        <w:t xml:space="preserve">Each </w:t>
      </w:r>
      <w:r w:rsidRPr="510B501F" w:rsidR="75C3DD5E">
        <w:rPr>
          <w:color w:val="000000" w:themeColor="text1"/>
          <w:sz w:val="24"/>
          <w:szCs w:val="24"/>
        </w:rPr>
        <w:t>summer</w:t>
      </w:r>
      <w:r w:rsidRPr="510B501F" w:rsidR="405CE4A7">
        <w:rPr>
          <w:color w:val="000000" w:themeColor="text1"/>
          <w:sz w:val="24"/>
          <w:szCs w:val="24"/>
        </w:rPr>
        <w:t xml:space="preserve">, IMLS solicits proposals for changes to the </w:t>
      </w:r>
      <w:r w:rsidRPr="510B501F" w:rsidR="055381A6">
        <w:rPr>
          <w:color w:val="000000" w:themeColor="text1"/>
          <w:sz w:val="24"/>
          <w:szCs w:val="24"/>
        </w:rPr>
        <w:t xml:space="preserve">survey instrument </w:t>
      </w:r>
      <w:r w:rsidRPr="510B501F" w:rsidR="405CE4A7">
        <w:rPr>
          <w:color w:val="000000" w:themeColor="text1"/>
          <w:sz w:val="24"/>
          <w:szCs w:val="24"/>
        </w:rPr>
        <w:t xml:space="preserve">from </w:t>
      </w:r>
      <w:r w:rsidRPr="510B501F">
        <w:rPr>
          <w:color w:val="000000" w:themeColor="text1"/>
          <w:sz w:val="24"/>
          <w:szCs w:val="24"/>
        </w:rPr>
        <w:t>SDCs and chief officers</w:t>
      </w:r>
      <w:r w:rsidRPr="510B501F" w:rsidR="1B3CEF8E">
        <w:rPr>
          <w:color w:val="000000" w:themeColor="text1"/>
          <w:sz w:val="24"/>
          <w:szCs w:val="24"/>
        </w:rPr>
        <w:t xml:space="preserve">. </w:t>
      </w:r>
      <w:r w:rsidRPr="510B501F" w:rsidR="2069CBA1">
        <w:rPr>
          <w:color w:val="000000" w:themeColor="text1"/>
          <w:sz w:val="24"/>
          <w:szCs w:val="24"/>
        </w:rPr>
        <w:t xml:space="preserve">The LSWG reviews the proposals in the fall, and </w:t>
      </w:r>
      <w:r w:rsidRPr="510B501F" w:rsidR="3D858E91">
        <w:rPr>
          <w:color w:val="000000" w:themeColor="text1"/>
          <w:sz w:val="24"/>
          <w:szCs w:val="24"/>
        </w:rPr>
        <w:t xml:space="preserve">IMLS provides SDCs the opportunity to discuss the proposals with </w:t>
      </w:r>
      <w:r w:rsidRPr="510B501F" w:rsidR="31C0C60D">
        <w:rPr>
          <w:color w:val="000000" w:themeColor="text1"/>
          <w:sz w:val="24"/>
          <w:szCs w:val="24"/>
        </w:rPr>
        <w:t xml:space="preserve">IMLS and their </w:t>
      </w:r>
      <w:r w:rsidRPr="510B501F" w:rsidR="3D858E91">
        <w:rPr>
          <w:color w:val="000000" w:themeColor="text1"/>
          <w:sz w:val="24"/>
          <w:szCs w:val="24"/>
        </w:rPr>
        <w:t>peers at the annual SDC meeting</w:t>
      </w:r>
      <w:r w:rsidRPr="510B501F" w:rsidR="4570E735">
        <w:rPr>
          <w:color w:val="000000" w:themeColor="text1"/>
          <w:sz w:val="24"/>
          <w:szCs w:val="24"/>
        </w:rPr>
        <w:t xml:space="preserve"> in Dec</w:t>
      </w:r>
      <w:r w:rsidRPr="510B501F" w:rsidR="712C7139">
        <w:rPr>
          <w:color w:val="000000" w:themeColor="text1"/>
          <w:sz w:val="24"/>
          <w:szCs w:val="24"/>
        </w:rPr>
        <w:t>e</w:t>
      </w:r>
      <w:r w:rsidRPr="510B501F" w:rsidR="4570E735">
        <w:rPr>
          <w:color w:val="000000" w:themeColor="text1"/>
          <w:sz w:val="24"/>
          <w:szCs w:val="24"/>
        </w:rPr>
        <w:t>mber</w:t>
      </w:r>
      <w:r w:rsidRPr="510B501F" w:rsidR="3D858E91">
        <w:rPr>
          <w:color w:val="000000" w:themeColor="text1"/>
          <w:sz w:val="24"/>
          <w:szCs w:val="24"/>
        </w:rPr>
        <w:t xml:space="preserve">. </w:t>
      </w:r>
      <w:r w:rsidRPr="510B501F" w:rsidR="37AF6C31">
        <w:rPr>
          <w:color w:val="000000" w:themeColor="text1"/>
          <w:sz w:val="24"/>
          <w:szCs w:val="24"/>
        </w:rPr>
        <w:t>LSWG-approved proposals then go to state ballot the following February, when states</w:t>
      </w:r>
      <w:r w:rsidRPr="7DF2F4E2" w:rsidR="3ED5B41D">
        <w:rPr>
          <w:color w:val="000000" w:themeColor="text1"/>
          <w:sz w:val="24"/>
          <w:szCs w:val="24"/>
        </w:rPr>
        <w:t>, as represented by their chief officer</w:t>
      </w:r>
      <w:r w:rsidR="00D52D6B">
        <w:rPr>
          <w:color w:val="000000" w:themeColor="text1"/>
          <w:sz w:val="24"/>
          <w:szCs w:val="24"/>
        </w:rPr>
        <w:t>s</w:t>
      </w:r>
      <w:r w:rsidRPr="7DF2F4E2" w:rsidR="3ED5B41D">
        <w:rPr>
          <w:color w:val="000000" w:themeColor="text1"/>
          <w:sz w:val="24"/>
          <w:szCs w:val="24"/>
        </w:rPr>
        <w:t xml:space="preserve"> and SDC</w:t>
      </w:r>
      <w:r w:rsidR="00D52D6B">
        <w:rPr>
          <w:color w:val="000000" w:themeColor="text1"/>
          <w:sz w:val="24"/>
          <w:szCs w:val="24"/>
        </w:rPr>
        <w:t>s</w:t>
      </w:r>
      <w:r w:rsidRPr="7DF2F4E2" w:rsidR="3ED5B41D">
        <w:rPr>
          <w:color w:val="000000" w:themeColor="text1"/>
          <w:sz w:val="24"/>
          <w:szCs w:val="24"/>
        </w:rPr>
        <w:t>,</w:t>
      </w:r>
      <w:r w:rsidRPr="510B501F" w:rsidR="37AF6C31">
        <w:rPr>
          <w:color w:val="000000" w:themeColor="text1"/>
          <w:sz w:val="24"/>
          <w:szCs w:val="24"/>
        </w:rPr>
        <w:t xml:space="preserve"> decide whether they would like to accept or deny the change to the PLS. </w:t>
      </w:r>
      <w:r w:rsidRPr="510B501F" w:rsidR="29B16FD4">
        <w:rPr>
          <w:color w:val="000000" w:themeColor="text1"/>
          <w:sz w:val="24"/>
          <w:szCs w:val="24"/>
        </w:rPr>
        <w:t>As a pre-condition for validating the vote, a minimum of 45 states must submit dually</w:t>
      </w:r>
      <w:r w:rsidR="00AD7225">
        <w:rPr>
          <w:color w:val="000000" w:themeColor="text1"/>
          <w:sz w:val="24"/>
          <w:szCs w:val="24"/>
        </w:rPr>
        <w:t xml:space="preserve"> </w:t>
      </w:r>
      <w:r w:rsidRPr="510B501F" w:rsidR="29B16FD4">
        <w:rPr>
          <w:color w:val="000000" w:themeColor="text1"/>
          <w:sz w:val="24"/>
          <w:szCs w:val="24"/>
        </w:rPr>
        <w:t>signed ballots</w:t>
      </w:r>
      <w:r w:rsidR="00AD7225">
        <w:rPr>
          <w:color w:val="000000" w:themeColor="text1"/>
          <w:sz w:val="24"/>
          <w:szCs w:val="24"/>
        </w:rPr>
        <w:t>,</w:t>
      </w:r>
      <w:r w:rsidRPr="510B501F" w:rsidR="00AD7225">
        <w:rPr>
          <w:color w:val="000000" w:themeColor="text1"/>
          <w:sz w:val="24"/>
          <w:szCs w:val="24"/>
        </w:rPr>
        <w:t xml:space="preserve"> </w:t>
      </w:r>
      <w:r w:rsidRPr="510B501F" w:rsidR="29B16FD4">
        <w:rPr>
          <w:color w:val="000000" w:themeColor="text1"/>
          <w:sz w:val="24"/>
          <w:szCs w:val="24"/>
        </w:rPr>
        <w:t>and a minimum of two-thirds (2/3) approval (</w:t>
      </w:r>
      <w:r w:rsidR="00A12C27">
        <w:rPr>
          <w:color w:val="000000" w:themeColor="text1"/>
          <w:sz w:val="24"/>
          <w:szCs w:val="24"/>
        </w:rPr>
        <w:t>i.</w:t>
      </w:r>
      <w:r w:rsidRPr="510B501F" w:rsidR="29B16FD4">
        <w:rPr>
          <w:color w:val="000000" w:themeColor="text1"/>
          <w:sz w:val="24"/>
          <w:szCs w:val="24"/>
        </w:rPr>
        <w:t>e., 30 of 45) of valid state ballots received is required for any given change request to be approved by IMLS</w:t>
      </w:r>
      <w:r w:rsidR="00A12C27">
        <w:rPr>
          <w:color w:val="000000" w:themeColor="text1"/>
          <w:sz w:val="24"/>
          <w:szCs w:val="24"/>
        </w:rPr>
        <w:t>.</w:t>
      </w:r>
      <w:r w:rsidRPr="510B501F" w:rsidR="37AF6C31">
        <w:rPr>
          <w:color w:val="000000" w:themeColor="text1"/>
          <w:sz w:val="24"/>
          <w:szCs w:val="24"/>
        </w:rPr>
        <w:t xml:space="preserve"> </w:t>
      </w:r>
    </w:p>
    <w:p w:rsidR="510B501F" w:rsidP="007A4CE5" w14:paraId="42186933" w14:textId="2CC768AC">
      <w:pPr>
        <w:pStyle w:val="SL-FlLftSgl"/>
        <w:spacing w:line="276" w:lineRule="auto"/>
        <w:jc w:val="left"/>
        <w:rPr>
          <w:color w:val="000000" w:themeColor="text1"/>
          <w:szCs w:val="22"/>
        </w:rPr>
      </w:pPr>
    </w:p>
    <w:p w:rsidR="21931DB5" w:rsidP="007A4CE5" w14:paraId="22D844F8" w14:textId="1427FAE2">
      <w:pPr>
        <w:pStyle w:val="SL-FlLftSgl"/>
        <w:spacing w:line="276" w:lineRule="auto"/>
        <w:jc w:val="left"/>
        <w:rPr>
          <w:color w:val="000000" w:themeColor="text1"/>
          <w:sz w:val="24"/>
          <w:szCs w:val="24"/>
        </w:rPr>
      </w:pPr>
      <w:r w:rsidRPr="510B501F">
        <w:rPr>
          <w:color w:val="000000" w:themeColor="text1"/>
          <w:sz w:val="24"/>
          <w:szCs w:val="24"/>
        </w:rPr>
        <w:t>I</w:t>
      </w:r>
      <w:r w:rsidRPr="510B501F" w:rsidR="5AD2A068">
        <w:rPr>
          <w:color w:val="000000" w:themeColor="text1"/>
          <w:sz w:val="24"/>
          <w:szCs w:val="24"/>
        </w:rPr>
        <w:t xml:space="preserve">MLS conducted research </w:t>
      </w:r>
      <w:r w:rsidRPr="510B501F" w:rsidR="556689C2">
        <w:rPr>
          <w:color w:val="000000" w:themeColor="text1"/>
          <w:sz w:val="24"/>
          <w:szCs w:val="24"/>
        </w:rPr>
        <w:t xml:space="preserve">in FY2021 </w:t>
      </w:r>
      <w:r w:rsidRPr="510B501F" w:rsidR="5AD2A068">
        <w:rPr>
          <w:color w:val="000000" w:themeColor="text1"/>
          <w:sz w:val="24"/>
          <w:szCs w:val="24"/>
        </w:rPr>
        <w:t xml:space="preserve">to assess the current and potential needs and demands of </w:t>
      </w:r>
      <w:r w:rsidRPr="510B501F" w:rsidR="3442AEBF">
        <w:rPr>
          <w:color w:val="000000" w:themeColor="text1"/>
          <w:sz w:val="24"/>
          <w:szCs w:val="24"/>
        </w:rPr>
        <w:t xml:space="preserve">IMLS’ </w:t>
      </w:r>
      <w:r w:rsidRPr="510B501F" w:rsidR="5AD2A068">
        <w:rPr>
          <w:color w:val="000000" w:themeColor="text1"/>
          <w:sz w:val="24"/>
          <w:szCs w:val="24"/>
        </w:rPr>
        <w:t xml:space="preserve">target </w:t>
      </w:r>
      <w:r w:rsidRPr="510B501F" w:rsidR="55F7FE75">
        <w:rPr>
          <w:color w:val="000000" w:themeColor="text1"/>
          <w:sz w:val="24"/>
          <w:szCs w:val="24"/>
        </w:rPr>
        <w:t xml:space="preserve">data </w:t>
      </w:r>
      <w:r w:rsidRPr="510B501F" w:rsidR="5AD2A068">
        <w:rPr>
          <w:color w:val="000000" w:themeColor="text1"/>
          <w:sz w:val="24"/>
          <w:szCs w:val="24"/>
        </w:rPr>
        <w:t>audiences</w:t>
      </w:r>
      <w:r w:rsidRPr="510B501F" w:rsidR="13952158">
        <w:rPr>
          <w:color w:val="000000" w:themeColor="text1"/>
          <w:sz w:val="24"/>
          <w:szCs w:val="24"/>
        </w:rPr>
        <w:t xml:space="preserve"> (e.g., library administrators and practitioners, researchers</w:t>
      </w:r>
      <w:r w:rsidR="00286121">
        <w:rPr>
          <w:color w:val="000000" w:themeColor="text1"/>
          <w:sz w:val="24"/>
          <w:szCs w:val="24"/>
        </w:rPr>
        <w:t>,</w:t>
      </w:r>
      <w:r w:rsidRPr="510B501F" w:rsidR="13952158">
        <w:rPr>
          <w:color w:val="000000" w:themeColor="text1"/>
          <w:sz w:val="24"/>
          <w:szCs w:val="24"/>
        </w:rPr>
        <w:t xml:space="preserve"> journalists)</w:t>
      </w:r>
      <w:r w:rsidRPr="510B501F" w:rsidR="5AD2A068">
        <w:rPr>
          <w:color w:val="000000" w:themeColor="text1"/>
          <w:sz w:val="24"/>
          <w:szCs w:val="24"/>
        </w:rPr>
        <w:t>, as well as their awareness and perceived utility of the PLS</w:t>
      </w:r>
      <w:r w:rsidRPr="510B501F" w:rsidR="0FFCC69C">
        <w:rPr>
          <w:color w:val="000000" w:themeColor="text1"/>
          <w:sz w:val="24"/>
          <w:szCs w:val="24"/>
        </w:rPr>
        <w:t>. Findings from this research will inform decisions IMLS makes on changes to PLS reporting and visualization available on imls.gov.</w:t>
      </w:r>
    </w:p>
    <w:p w:rsidR="00FB22F0" w:rsidRPr="00A34798" w:rsidP="00A10524" w14:paraId="50A59A08" w14:textId="77777777">
      <w:pPr>
        <w:spacing w:after="0"/>
        <w:rPr>
          <w:rFonts w:ascii="Times New Roman" w:hAnsi="Times New Roman"/>
          <w:color w:val="000000" w:themeColor="text1"/>
          <w:sz w:val="24"/>
          <w:szCs w:val="24"/>
        </w:rPr>
      </w:pPr>
    </w:p>
    <w:p w:rsidR="00D55958" w:rsidRPr="00A34798" w:rsidP="00A10524" w14:paraId="7C13039D"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A.9.</w:t>
      </w:r>
      <w:r w:rsidRPr="00A34798">
        <w:rPr>
          <w:rFonts w:ascii="Times New Roman" w:hAnsi="Times New Roman"/>
          <w:b/>
          <w:color w:val="000000" w:themeColor="text1"/>
          <w:sz w:val="28"/>
          <w:szCs w:val="28"/>
        </w:rPr>
        <w:tab/>
        <w:t>Provision of Payments or Gifts to Respondents</w:t>
      </w:r>
    </w:p>
    <w:p w:rsidR="00D55958" w:rsidRPr="00A34798" w:rsidP="00A10524" w14:paraId="007E8EA8" w14:textId="77777777">
      <w:pPr>
        <w:spacing w:after="0"/>
        <w:rPr>
          <w:rFonts w:ascii="Times New Roman" w:hAnsi="Times New Roman"/>
          <w:color w:val="000000" w:themeColor="text1"/>
          <w:sz w:val="24"/>
          <w:szCs w:val="24"/>
        </w:rPr>
      </w:pPr>
    </w:p>
    <w:p w:rsidR="002C5140" w:rsidRPr="00A34798" w:rsidP="00A10524" w14:paraId="123376CF"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Respondents to the PLS are not offered nor do they receive pay or gifts for their participation in the PLS.</w:t>
      </w:r>
    </w:p>
    <w:p w:rsidR="002C5140" w:rsidRPr="00A34798" w:rsidP="00145663" w14:paraId="5B61AA62" w14:textId="77777777">
      <w:pPr>
        <w:spacing w:after="0"/>
        <w:rPr>
          <w:rFonts w:ascii="Times New Roman" w:hAnsi="Times New Roman"/>
          <w:color w:val="000000" w:themeColor="text1"/>
          <w:sz w:val="24"/>
          <w:szCs w:val="24"/>
        </w:rPr>
      </w:pPr>
    </w:p>
    <w:p w:rsidR="002C5140" w:rsidRPr="00A34798" w:rsidP="00367DD6" w14:paraId="4CD24602" w14:textId="2480CB4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Eligible </w:t>
      </w:r>
      <w:r w:rsidRPr="00A34798" w:rsidR="00A16885">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receive the Francis Keppel Award (an abacus for first time winners and a small plaque with the collection year for subsequent years) for timely and accurate submission of their </w:t>
      </w:r>
      <w:r w:rsidR="004F3CF2">
        <w:rPr>
          <w:rFonts w:ascii="Times New Roman" w:hAnsi="Times New Roman"/>
          <w:color w:val="000000" w:themeColor="text1"/>
          <w:sz w:val="24"/>
          <w:szCs w:val="24"/>
        </w:rPr>
        <w:t>s</w:t>
      </w:r>
      <w:r w:rsidRPr="00A34798" w:rsidR="004F3CF2">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data. The award is based on a point system covering important aspects of the original submission and post-submission processing.</w:t>
      </w:r>
      <w:r w:rsidRPr="00A34798" w:rsidR="00681E23">
        <w:rPr>
          <w:rFonts w:ascii="Times New Roman" w:hAnsi="Times New Roman"/>
          <w:color w:val="000000" w:themeColor="text1"/>
          <w:sz w:val="24"/>
          <w:szCs w:val="24"/>
        </w:rPr>
        <w:t xml:space="preserve"> </w:t>
      </w:r>
    </w:p>
    <w:p w:rsidR="00EC60D9" w:rsidRPr="00A34798" w:rsidP="00A10524" w14:paraId="2C03A876" w14:textId="77777777">
      <w:pPr>
        <w:spacing w:after="0"/>
        <w:rPr>
          <w:rFonts w:ascii="Times New Roman" w:hAnsi="Times New Roman"/>
          <w:color w:val="000000" w:themeColor="text1"/>
          <w:sz w:val="24"/>
          <w:szCs w:val="24"/>
        </w:rPr>
      </w:pPr>
    </w:p>
    <w:p w:rsidR="00D55958" w:rsidRPr="00A34798" w:rsidP="00A10524" w14:paraId="23627B0E"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A.10.</w:t>
      </w:r>
      <w:r w:rsidRPr="00A34798">
        <w:rPr>
          <w:rFonts w:ascii="Times New Roman" w:hAnsi="Times New Roman"/>
          <w:b/>
          <w:color w:val="000000" w:themeColor="text1"/>
          <w:sz w:val="28"/>
          <w:szCs w:val="28"/>
        </w:rPr>
        <w:tab/>
        <w:t>Assurance of Confidentiality</w:t>
      </w:r>
    </w:p>
    <w:p w:rsidR="003E3E0A" w:rsidRPr="00A34798" w:rsidP="00A10524" w14:paraId="141786CE" w14:textId="77777777">
      <w:pPr>
        <w:spacing w:after="0"/>
        <w:rPr>
          <w:rFonts w:ascii="Times New Roman" w:hAnsi="Times New Roman"/>
          <w:color w:val="000000" w:themeColor="text1"/>
          <w:sz w:val="24"/>
          <w:szCs w:val="24"/>
        </w:rPr>
      </w:pPr>
    </w:p>
    <w:p w:rsidR="002C5140" w:rsidRPr="00A34798" w:rsidP="00A10524" w14:paraId="659B4195"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Personal information collected through this survey will be kept private to the extent permitted by law. </w:t>
      </w:r>
    </w:p>
    <w:p w:rsidR="00C344E0" w:rsidRPr="00A34798" w:rsidP="00A10524" w14:paraId="199223D5" w14:textId="77777777">
      <w:pPr>
        <w:spacing w:after="0"/>
        <w:rPr>
          <w:rFonts w:ascii="Times New Roman" w:hAnsi="Times New Roman"/>
          <w:color w:val="000000" w:themeColor="text1"/>
          <w:sz w:val="24"/>
          <w:szCs w:val="24"/>
        </w:rPr>
      </w:pPr>
    </w:p>
    <w:p w:rsidR="00D55958" w:rsidRPr="00A34798" w:rsidP="00A10524" w14:paraId="1675509D"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A.11.</w:t>
      </w:r>
      <w:r w:rsidRPr="00A34798">
        <w:rPr>
          <w:rFonts w:ascii="Times New Roman" w:hAnsi="Times New Roman"/>
          <w:b/>
          <w:color w:val="000000" w:themeColor="text1"/>
          <w:sz w:val="28"/>
          <w:szCs w:val="28"/>
        </w:rPr>
        <w:tab/>
        <w:t>Sensitive Questions</w:t>
      </w:r>
    </w:p>
    <w:p w:rsidR="00C96696" w:rsidRPr="00A34798" w:rsidP="00A10524" w14:paraId="2DA24D49" w14:textId="77777777">
      <w:pPr>
        <w:spacing w:after="0"/>
        <w:rPr>
          <w:rFonts w:ascii="Times New Roman" w:hAnsi="Times New Roman"/>
          <w:color w:val="000000" w:themeColor="text1"/>
          <w:sz w:val="24"/>
          <w:szCs w:val="24"/>
        </w:rPr>
      </w:pPr>
    </w:p>
    <w:p w:rsidR="00FB22F0" w:rsidRPr="00A34798" w:rsidP="00A10524" w14:paraId="467BB07A" w14:textId="7C0332E3">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collects staff salaries and employee benefits information, and these data are potentially sensitive for the many small public libraries in the nation, although they might be considered public information in their communities.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These data are a significant portion of a public library</w:t>
      </w:r>
      <w:r w:rsidRPr="00A34798" w:rsidR="00302119">
        <w:rPr>
          <w:rFonts w:ascii="Times New Roman" w:hAnsi="Times New Roman"/>
          <w:color w:val="000000" w:themeColor="text1"/>
          <w:sz w:val="24"/>
          <w:szCs w:val="24"/>
        </w:rPr>
        <w:t>’</w:t>
      </w:r>
      <w:r w:rsidRPr="00A34798">
        <w:rPr>
          <w:rFonts w:ascii="Times New Roman" w:hAnsi="Times New Roman"/>
          <w:color w:val="000000" w:themeColor="text1"/>
          <w:sz w:val="24"/>
          <w:szCs w:val="24"/>
        </w:rPr>
        <w:t>s operating expenses and cannot be omitted from a data collection whose purpose is to provide basic descriptive information on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However, the collection and dissemination of data will be conducted in accordance with applicable law, with attention paid to po</w:t>
      </w:r>
      <w:r w:rsidRPr="00A34798" w:rsidR="000E5062">
        <w:rPr>
          <w:rFonts w:ascii="Times New Roman" w:hAnsi="Times New Roman"/>
          <w:color w:val="000000" w:themeColor="text1"/>
          <w:sz w:val="24"/>
          <w:szCs w:val="24"/>
        </w:rPr>
        <w:t>tentially sensitive information</w:t>
      </w:r>
      <w:r w:rsidRPr="00A34798">
        <w:rPr>
          <w:rFonts w:ascii="Times New Roman" w:hAnsi="Times New Roman"/>
          <w:color w:val="000000" w:themeColor="text1"/>
          <w:sz w:val="24"/>
          <w:szCs w:val="24"/>
        </w:rPr>
        <w:t xml:space="preserve"> (see also </w:t>
      </w:r>
      <w:r w:rsidR="004F3CF2">
        <w:rPr>
          <w:rFonts w:ascii="Times New Roman" w:hAnsi="Times New Roman"/>
          <w:color w:val="000000" w:themeColor="text1"/>
          <w:sz w:val="24"/>
          <w:szCs w:val="24"/>
        </w:rPr>
        <w:t>S</w:t>
      </w:r>
      <w:r w:rsidRPr="00A34798" w:rsidR="004F3CF2">
        <w:rPr>
          <w:rFonts w:ascii="Times New Roman" w:hAnsi="Times New Roman"/>
          <w:color w:val="000000" w:themeColor="text1"/>
          <w:sz w:val="24"/>
          <w:szCs w:val="24"/>
        </w:rPr>
        <w:t xml:space="preserve">ection </w:t>
      </w:r>
      <w:r w:rsidRPr="00A34798">
        <w:rPr>
          <w:rFonts w:ascii="Times New Roman" w:hAnsi="Times New Roman"/>
          <w:color w:val="000000" w:themeColor="text1"/>
          <w:sz w:val="24"/>
          <w:szCs w:val="24"/>
        </w:rPr>
        <w:t>A.10 above).</w:t>
      </w:r>
    </w:p>
    <w:p w:rsidR="003E3E0A" w:rsidRPr="00A34798" w:rsidP="00A10524" w14:paraId="122E12B0" w14:textId="77777777">
      <w:pPr>
        <w:spacing w:after="0"/>
        <w:rPr>
          <w:rFonts w:ascii="Times New Roman" w:hAnsi="Times New Roman"/>
          <w:color w:val="000000" w:themeColor="text1"/>
          <w:sz w:val="24"/>
          <w:szCs w:val="24"/>
        </w:rPr>
      </w:pPr>
    </w:p>
    <w:p w:rsidR="00D55958" w:rsidRPr="00A34798" w:rsidP="00611511" w14:paraId="0C8F9FAA"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A.12.</w:t>
      </w:r>
      <w:r w:rsidRPr="00A34798">
        <w:rPr>
          <w:rFonts w:ascii="Times New Roman" w:hAnsi="Times New Roman"/>
          <w:b/>
          <w:color w:val="000000" w:themeColor="text1"/>
          <w:sz w:val="28"/>
          <w:szCs w:val="28"/>
        </w:rPr>
        <w:tab/>
        <w:t>Estimated Response Burden</w:t>
      </w:r>
    </w:p>
    <w:p w:rsidR="00D55958" w:rsidRPr="00A34798" w:rsidP="00611511" w14:paraId="7CECF94C" w14:textId="77777777">
      <w:pPr>
        <w:keepNext/>
        <w:spacing w:after="0"/>
        <w:rPr>
          <w:rFonts w:ascii="Times New Roman" w:hAnsi="Times New Roman"/>
          <w:color w:val="000000" w:themeColor="text1"/>
          <w:sz w:val="24"/>
          <w:szCs w:val="24"/>
        </w:rPr>
      </w:pPr>
    </w:p>
    <w:p w:rsidR="002C5140" w:rsidRPr="00A34798" w:rsidP="00A10524" w14:paraId="2A24CFD2" w14:textId="21C4355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PLS data are usually only part of the data that </w:t>
      </w:r>
      <w:r w:rsidRPr="00A34798" w:rsidR="00CA5A6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collect on their surveys of public libraries.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The PLS data are extracted from the </w:t>
      </w:r>
      <w:r w:rsidR="00D35324">
        <w:rPr>
          <w:rFonts w:ascii="Times New Roman" w:hAnsi="Times New Roman"/>
          <w:color w:val="000000" w:themeColor="text1"/>
          <w:sz w:val="24"/>
          <w:szCs w:val="24"/>
        </w:rPr>
        <w:t>s</w:t>
      </w:r>
      <w:r w:rsidRPr="00A34798" w:rsidR="00D35324">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 xml:space="preserve">surveys by the </w:t>
      </w:r>
      <w:r w:rsidRPr="00A34798" w:rsidR="00607952">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and reported to IMLS on the </w:t>
      </w:r>
      <w:r w:rsidRPr="00A34798" w:rsidR="00932A5D">
        <w:rPr>
          <w:rFonts w:ascii="Times New Roman" w:hAnsi="Times New Roman"/>
          <w:color w:val="000000" w:themeColor="text1"/>
          <w:sz w:val="24"/>
          <w:szCs w:val="24"/>
        </w:rPr>
        <w:t xml:space="preserve">survey </w:t>
      </w:r>
      <w:r w:rsidRPr="00A34798">
        <w:rPr>
          <w:rFonts w:ascii="Times New Roman" w:hAnsi="Times New Roman"/>
          <w:color w:val="000000" w:themeColor="text1"/>
          <w:sz w:val="24"/>
          <w:szCs w:val="24"/>
        </w:rPr>
        <w:t>web application (</w:t>
      </w:r>
      <w:r w:rsidRPr="00A34798" w:rsidR="007021A0">
        <w:rPr>
          <w:rFonts w:ascii="Times New Roman" w:hAnsi="Times New Roman"/>
          <w:color w:val="000000" w:themeColor="text1"/>
          <w:sz w:val="24"/>
          <w:szCs w:val="24"/>
        </w:rPr>
        <w:t>PLS Web Portal</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00DF7526" w:rsidRPr="00A34798" w:rsidP="00A10524" w14:paraId="614584D4" w14:textId="77777777">
      <w:pPr>
        <w:pStyle w:val="BodyText2"/>
        <w:spacing w:after="0" w:line="276" w:lineRule="auto"/>
        <w:rPr>
          <w:rFonts w:ascii="Times New Roman" w:hAnsi="Times New Roman"/>
          <w:color w:val="000000" w:themeColor="text1"/>
          <w:sz w:val="24"/>
          <w:szCs w:val="24"/>
        </w:rPr>
      </w:pPr>
    </w:p>
    <w:p w:rsidR="00DF7526" w:rsidRPr="00A34798" w:rsidP="00A10524" w14:paraId="4305952D" w14:textId="46FCA93D">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annual time burden estimate was calculated as the sum of the hours reported by on the certification form that the </w:t>
      </w:r>
      <w:r w:rsidRPr="00A34798" w:rsidR="00CA5A65">
        <w:rPr>
          <w:rFonts w:ascii="Times New Roman" w:hAnsi="Times New Roman"/>
          <w:color w:val="000000" w:themeColor="text1"/>
          <w:sz w:val="24"/>
          <w:szCs w:val="24"/>
        </w:rPr>
        <w:t>SDCs</w:t>
      </w:r>
      <w:r w:rsidRPr="00A34798">
        <w:rPr>
          <w:rFonts w:ascii="Times New Roman" w:hAnsi="Times New Roman"/>
          <w:color w:val="000000" w:themeColor="text1"/>
          <w:sz w:val="24"/>
          <w:szCs w:val="24"/>
        </w:rPr>
        <w:t xml:space="preserve"> completed when they submit their data. However, there is a great deal of variability in this response from state to state. The time per response is based on results from the administration of the PLS </w:t>
      </w:r>
      <w:r w:rsidRPr="00A34798" w:rsidR="00181137">
        <w:rPr>
          <w:rFonts w:ascii="Times New Roman" w:hAnsi="Times New Roman"/>
          <w:color w:val="000000" w:themeColor="text1"/>
          <w:sz w:val="24"/>
          <w:szCs w:val="24"/>
        </w:rPr>
        <w:t>FY</w:t>
      </w:r>
      <w:r w:rsidRPr="00A34798" w:rsidR="00607952">
        <w:rPr>
          <w:rFonts w:ascii="Times New Roman" w:hAnsi="Times New Roman"/>
          <w:color w:val="000000" w:themeColor="text1"/>
          <w:sz w:val="24"/>
          <w:szCs w:val="24"/>
        </w:rPr>
        <w:t xml:space="preserve"> </w:t>
      </w:r>
      <w:r w:rsidRPr="00A34798" w:rsidR="002E1ED2">
        <w:rPr>
          <w:rFonts w:ascii="Times New Roman" w:hAnsi="Times New Roman"/>
          <w:color w:val="000000" w:themeColor="text1"/>
          <w:sz w:val="24"/>
          <w:szCs w:val="24"/>
        </w:rPr>
        <w:t>201</w:t>
      </w:r>
      <w:r w:rsidR="002E1ED2">
        <w:rPr>
          <w:rFonts w:ascii="Times New Roman" w:hAnsi="Times New Roman"/>
          <w:color w:val="000000" w:themeColor="text1"/>
          <w:sz w:val="24"/>
          <w:szCs w:val="24"/>
        </w:rPr>
        <w:t>9</w:t>
      </w:r>
      <w:r w:rsidRPr="00A34798" w:rsidR="00A672CE">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 Response time was reported by </w:t>
      </w:r>
      <w:r w:rsidRPr="00A34798" w:rsidR="00A672CE">
        <w:rPr>
          <w:rFonts w:ascii="Times New Roman" w:hAnsi="Times New Roman"/>
          <w:color w:val="000000" w:themeColor="text1"/>
          <w:sz w:val="24"/>
          <w:szCs w:val="24"/>
        </w:rPr>
        <w:t>each</w:t>
      </w:r>
      <w:r w:rsidRPr="00A34798">
        <w:rPr>
          <w:rFonts w:ascii="Times New Roman" w:hAnsi="Times New Roman"/>
          <w:color w:val="000000" w:themeColor="text1"/>
          <w:sz w:val="24"/>
          <w:szCs w:val="24"/>
        </w:rPr>
        <w:t xml:space="preserve"> SDC. Response time for the </w:t>
      </w:r>
      <w:r w:rsidRPr="00A34798" w:rsidR="00181137">
        <w:rPr>
          <w:rFonts w:ascii="Times New Roman" w:hAnsi="Times New Roman"/>
          <w:color w:val="000000" w:themeColor="text1"/>
          <w:sz w:val="24"/>
          <w:szCs w:val="24"/>
        </w:rPr>
        <w:t>FY</w:t>
      </w:r>
      <w:r w:rsidRPr="00A34798" w:rsidR="00607952">
        <w:rPr>
          <w:rFonts w:ascii="Times New Roman" w:hAnsi="Times New Roman"/>
          <w:color w:val="000000" w:themeColor="text1"/>
          <w:sz w:val="24"/>
          <w:szCs w:val="24"/>
        </w:rPr>
        <w:t xml:space="preserve"> </w:t>
      </w:r>
      <w:r w:rsidRPr="00A34798" w:rsidR="002E1ED2">
        <w:rPr>
          <w:rFonts w:ascii="Times New Roman" w:hAnsi="Times New Roman"/>
          <w:color w:val="000000" w:themeColor="text1"/>
          <w:sz w:val="24"/>
          <w:szCs w:val="24"/>
        </w:rPr>
        <w:t>201</w:t>
      </w:r>
      <w:r w:rsidR="002E1ED2">
        <w:rPr>
          <w:rFonts w:ascii="Times New Roman" w:hAnsi="Times New Roman"/>
          <w:color w:val="000000" w:themeColor="text1"/>
          <w:sz w:val="24"/>
          <w:szCs w:val="24"/>
        </w:rPr>
        <w:t>9</w:t>
      </w:r>
      <w:r w:rsidRPr="00A34798" w:rsidR="002E1ED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administration ranged from </w:t>
      </w:r>
      <w:r w:rsidRPr="00A34798" w:rsidR="00636A76">
        <w:rPr>
          <w:rFonts w:ascii="Times New Roman" w:hAnsi="Times New Roman"/>
          <w:color w:val="000000" w:themeColor="text1"/>
          <w:sz w:val="24"/>
          <w:szCs w:val="24"/>
        </w:rPr>
        <w:t>1</w:t>
      </w:r>
      <w:r w:rsidR="00636A76">
        <w:rPr>
          <w:rFonts w:ascii="Times New Roman" w:hAnsi="Times New Roman"/>
          <w:color w:val="000000" w:themeColor="text1"/>
          <w:sz w:val="24"/>
          <w:szCs w:val="24"/>
        </w:rPr>
        <w:t>6</w:t>
      </w:r>
      <w:r w:rsidRPr="00A34798" w:rsidR="00636A76">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to </w:t>
      </w:r>
      <w:r w:rsidR="00636A76">
        <w:rPr>
          <w:rFonts w:ascii="Times New Roman" w:hAnsi="Times New Roman"/>
          <w:color w:val="000000" w:themeColor="text1"/>
          <w:sz w:val="24"/>
          <w:szCs w:val="24"/>
        </w:rPr>
        <w:t>520</w:t>
      </w:r>
      <w:r w:rsidRPr="00A34798" w:rsidR="00636A76">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with an average response time of </w:t>
      </w:r>
      <w:r w:rsidR="00636A76">
        <w:rPr>
          <w:rFonts w:ascii="Times New Roman" w:hAnsi="Times New Roman"/>
          <w:color w:val="000000" w:themeColor="text1"/>
          <w:sz w:val="24"/>
          <w:szCs w:val="24"/>
        </w:rPr>
        <w:t>94.11</w:t>
      </w:r>
      <w:r w:rsidRPr="00A34798" w:rsidR="00EA4E50">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hours.</w:t>
      </w:r>
    </w:p>
    <w:p w:rsidR="00DF7526" w:rsidRPr="00A34798" w:rsidP="00145663" w14:paraId="4838C939" w14:textId="77777777">
      <w:pPr>
        <w:pStyle w:val="PlainText"/>
        <w:spacing w:line="276" w:lineRule="auto"/>
        <w:rPr>
          <w:rFonts w:ascii="Times New Roman" w:hAnsi="Times New Roman"/>
          <w:color w:val="000000" w:themeColor="text1"/>
          <w:sz w:val="24"/>
          <w:szCs w:val="24"/>
        </w:rPr>
      </w:pPr>
    </w:p>
    <w:p w:rsidR="00DF7526" w:rsidRPr="00A34798" w:rsidP="00145663" w14:paraId="458C5C6F" w14:textId="62D23BFD">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The administration of the PLS has remained very similar to when it was moved from NCES to IMLS. The variability of this particular item may be attributable to several things</w:t>
      </w:r>
      <w:r w:rsidRPr="00A34798" w:rsidR="005B1730">
        <w:rPr>
          <w:rFonts w:ascii="Times New Roman" w:hAnsi="Times New Roman"/>
          <w:color w:val="000000" w:themeColor="text1"/>
          <w:sz w:val="24"/>
          <w:szCs w:val="24"/>
        </w:rPr>
        <w:t xml:space="preserve">, such as </w:t>
      </w:r>
      <w:r w:rsidRPr="00A34798">
        <w:rPr>
          <w:rFonts w:ascii="Times New Roman" w:hAnsi="Times New Roman"/>
          <w:color w:val="000000" w:themeColor="text1"/>
          <w:sz w:val="24"/>
          <w:szCs w:val="24"/>
        </w:rPr>
        <w:t>changes in the methodology for calculating burden</w:t>
      </w:r>
      <w:r w:rsidRPr="00A34798" w:rsidR="005B1730">
        <w:rPr>
          <w:rFonts w:ascii="Times New Roman" w:hAnsi="Times New Roman"/>
          <w:color w:val="000000" w:themeColor="text1"/>
          <w:sz w:val="24"/>
          <w:szCs w:val="24"/>
        </w:rPr>
        <w:t xml:space="preserve"> or </w:t>
      </w:r>
      <w:r w:rsidRPr="00A34798">
        <w:rPr>
          <w:rFonts w:ascii="Times New Roman" w:hAnsi="Times New Roman"/>
          <w:color w:val="000000" w:themeColor="text1"/>
          <w:sz w:val="24"/>
          <w:szCs w:val="24"/>
        </w:rPr>
        <w:t xml:space="preserve">the lack of reliability in the responses to this item. </w:t>
      </w:r>
      <w:r w:rsidRPr="00A34798" w:rsidR="005B1730">
        <w:rPr>
          <w:rFonts w:ascii="Times New Roman" w:hAnsi="Times New Roman"/>
          <w:color w:val="000000" w:themeColor="text1"/>
          <w:sz w:val="24"/>
          <w:szCs w:val="24"/>
        </w:rPr>
        <w:t xml:space="preserve">Additionally, there </w:t>
      </w:r>
      <w:r w:rsidRPr="00A34798" w:rsidR="00771AC7">
        <w:rPr>
          <w:rFonts w:ascii="Times New Roman" w:hAnsi="Times New Roman"/>
          <w:color w:val="000000" w:themeColor="text1"/>
          <w:sz w:val="24"/>
          <w:szCs w:val="24"/>
        </w:rPr>
        <w:t xml:space="preserve">may be a </w:t>
      </w:r>
      <w:r w:rsidRPr="00A34798" w:rsidR="005B1730">
        <w:rPr>
          <w:rFonts w:ascii="Times New Roman" w:hAnsi="Times New Roman"/>
          <w:color w:val="000000" w:themeColor="text1"/>
          <w:sz w:val="24"/>
          <w:szCs w:val="24"/>
        </w:rPr>
        <w:t>new SDCs each year</w:t>
      </w:r>
      <w:r w:rsidRPr="00A34798" w:rsidR="00CB3B32">
        <w:rPr>
          <w:rFonts w:ascii="Times New Roman" w:hAnsi="Times New Roman"/>
          <w:color w:val="000000" w:themeColor="text1"/>
          <w:sz w:val="24"/>
          <w:szCs w:val="24"/>
        </w:rPr>
        <w:t xml:space="preserve">, </w:t>
      </w:r>
      <w:r w:rsidRPr="00A34798" w:rsidR="00932A5D">
        <w:rPr>
          <w:rFonts w:ascii="Times New Roman" w:hAnsi="Times New Roman"/>
          <w:color w:val="000000" w:themeColor="text1"/>
          <w:sz w:val="24"/>
          <w:szCs w:val="24"/>
        </w:rPr>
        <w:t xml:space="preserve">which may lead to responses </w:t>
      </w:r>
      <w:r w:rsidRPr="00A34798" w:rsidR="00CB3B32">
        <w:rPr>
          <w:rFonts w:ascii="Times New Roman" w:hAnsi="Times New Roman"/>
          <w:color w:val="000000" w:themeColor="text1"/>
          <w:sz w:val="24"/>
          <w:szCs w:val="24"/>
        </w:rPr>
        <w:t>to this question vary</w:t>
      </w:r>
      <w:r w:rsidRPr="00A34798" w:rsidR="00932A5D">
        <w:rPr>
          <w:rFonts w:ascii="Times New Roman" w:hAnsi="Times New Roman"/>
          <w:color w:val="000000" w:themeColor="text1"/>
          <w:sz w:val="24"/>
          <w:szCs w:val="24"/>
        </w:rPr>
        <w:t>ing</w:t>
      </w:r>
      <w:r w:rsidRPr="00A34798" w:rsidR="00CB3B32">
        <w:rPr>
          <w:rFonts w:ascii="Times New Roman" w:hAnsi="Times New Roman"/>
          <w:color w:val="000000" w:themeColor="text1"/>
          <w:sz w:val="24"/>
          <w:szCs w:val="24"/>
        </w:rPr>
        <w:t xml:space="preserve"> dramatically from year to year even from the same state. In </w:t>
      </w:r>
      <w:r w:rsidRPr="00A34798" w:rsidR="007021A0">
        <w:rPr>
          <w:rFonts w:ascii="Times New Roman" w:hAnsi="Times New Roman"/>
          <w:color w:val="000000" w:themeColor="text1"/>
          <w:sz w:val="24"/>
          <w:szCs w:val="24"/>
        </w:rPr>
        <w:t>FY</w:t>
      </w:r>
      <w:r w:rsidRPr="00A34798" w:rsidR="00447AA9">
        <w:rPr>
          <w:rFonts w:ascii="Times New Roman" w:hAnsi="Times New Roman"/>
          <w:color w:val="000000" w:themeColor="text1"/>
          <w:sz w:val="24"/>
          <w:szCs w:val="24"/>
        </w:rPr>
        <w:t xml:space="preserve"> </w:t>
      </w:r>
      <w:r w:rsidRPr="00A34798" w:rsidR="007021A0">
        <w:rPr>
          <w:rFonts w:ascii="Times New Roman" w:hAnsi="Times New Roman"/>
          <w:color w:val="000000" w:themeColor="text1"/>
          <w:sz w:val="24"/>
          <w:szCs w:val="24"/>
        </w:rPr>
        <w:t>201</w:t>
      </w:r>
      <w:r w:rsidRPr="00A34798" w:rsidR="2D19F695">
        <w:rPr>
          <w:rFonts w:ascii="Times New Roman" w:hAnsi="Times New Roman"/>
          <w:color w:val="000000" w:themeColor="text1"/>
          <w:sz w:val="24"/>
          <w:szCs w:val="24"/>
        </w:rPr>
        <w:t>7,</w:t>
      </w:r>
      <w:r w:rsidRPr="00A34798" w:rsidR="00CB3B32">
        <w:rPr>
          <w:rFonts w:ascii="Times New Roman" w:hAnsi="Times New Roman"/>
          <w:color w:val="000000" w:themeColor="text1"/>
          <w:sz w:val="24"/>
          <w:szCs w:val="24"/>
        </w:rPr>
        <w:t xml:space="preserve"> the online tool </w:t>
      </w:r>
      <w:r w:rsidRPr="00A34798" w:rsidR="0023164A">
        <w:rPr>
          <w:rFonts w:ascii="Times New Roman" w:hAnsi="Times New Roman"/>
          <w:color w:val="000000" w:themeColor="text1"/>
          <w:sz w:val="24"/>
          <w:szCs w:val="24"/>
        </w:rPr>
        <w:t>integrated</w:t>
      </w:r>
      <w:r w:rsidRPr="00A34798" w:rsidR="00CB3B32">
        <w:rPr>
          <w:rFonts w:ascii="Times New Roman" w:hAnsi="Times New Roman"/>
          <w:color w:val="000000" w:themeColor="text1"/>
          <w:sz w:val="24"/>
          <w:szCs w:val="24"/>
        </w:rPr>
        <w:t xml:space="preserve"> clarifying definitions for the data providers</w:t>
      </w:r>
      <w:r w:rsidRPr="00A34798" w:rsidR="00447AA9">
        <w:rPr>
          <w:rFonts w:ascii="Times New Roman" w:hAnsi="Times New Roman"/>
          <w:color w:val="000000" w:themeColor="text1"/>
          <w:sz w:val="24"/>
          <w:szCs w:val="24"/>
        </w:rPr>
        <w:t xml:space="preserve">, </w:t>
      </w:r>
      <w:r w:rsidRPr="00A34798" w:rsidR="0023164A">
        <w:rPr>
          <w:rFonts w:ascii="Times New Roman" w:hAnsi="Times New Roman"/>
          <w:color w:val="000000" w:themeColor="text1"/>
          <w:sz w:val="24"/>
          <w:szCs w:val="24"/>
        </w:rPr>
        <w:t>provided</w:t>
      </w:r>
      <w:r w:rsidRPr="00A34798" w:rsidR="00447AA9">
        <w:rPr>
          <w:rFonts w:ascii="Times New Roman" w:hAnsi="Times New Roman"/>
          <w:color w:val="000000" w:themeColor="text1"/>
          <w:sz w:val="24"/>
          <w:szCs w:val="24"/>
        </w:rPr>
        <w:t xml:space="preserve"> helpful documents on each screen to assist the SDCs </w:t>
      </w:r>
      <w:r w:rsidRPr="00A34798" w:rsidR="000A553D">
        <w:rPr>
          <w:rFonts w:ascii="Times New Roman" w:hAnsi="Times New Roman"/>
          <w:color w:val="000000" w:themeColor="text1"/>
          <w:sz w:val="24"/>
          <w:szCs w:val="24"/>
        </w:rPr>
        <w:t>with that stage of the</w:t>
      </w:r>
      <w:r w:rsidRPr="00A34798" w:rsidR="00447AA9">
        <w:rPr>
          <w:rFonts w:ascii="Times New Roman" w:hAnsi="Times New Roman"/>
          <w:color w:val="000000" w:themeColor="text1"/>
          <w:sz w:val="24"/>
          <w:szCs w:val="24"/>
        </w:rPr>
        <w:t xml:space="preserve"> data collection process, </w:t>
      </w:r>
      <w:r w:rsidRPr="00A34798" w:rsidR="0023164A">
        <w:rPr>
          <w:rFonts w:ascii="Times New Roman" w:hAnsi="Times New Roman"/>
          <w:color w:val="000000" w:themeColor="text1"/>
          <w:sz w:val="24"/>
          <w:szCs w:val="24"/>
        </w:rPr>
        <w:t xml:space="preserve">presented </w:t>
      </w:r>
      <w:r w:rsidRPr="00A34798" w:rsidR="000A553D">
        <w:rPr>
          <w:rFonts w:ascii="Times New Roman" w:hAnsi="Times New Roman"/>
          <w:color w:val="000000" w:themeColor="text1"/>
          <w:sz w:val="24"/>
          <w:szCs w:val="24"/>
        </w:rPr>
        <w:t>a user</w:t>
      </w:r>
      <w:r w:rsidRPr="00A34798" w:rsidR="00A01D4B">
        <w:rPr>
          <w:rFonts w:ascii="Times New Roman" w:hAnsi="Times New Roman"/>
          <w:color w:val="000000" w:themeColor="text1"/>
          <w:sz w:val="24"/>
          <w:szCs w:val="24"/>
        </w:rPr>
        <w:t>-</w:t>
      </w:r>
      <w:r w:rsidRPr="00A34798" w:rsidR="000A553D">
        <w:rPr>
          <w:rFonts w:ascii="Times New Roman" w:hAnsi="Times New Roman"/>
          <w:color w:val="000000" w:themeColor="text1"/>
          <w:sz w:val="24"/>
          <w:szCs w:val="24"/>
        </w:rPr>
        <w:t xml:space="preserve">friendly interface, </w:t>
      </w:r>
      <w:r w:rsidRPr="00A34798" w:rsidR="00447AA9">
        <w:rPr>
          <w:rFonts w:ascii="Times New Roman" w:hAnsi="Times New Roman"/>
          <w:color w:val="000000" w:themeColor="text1"/>
          <w:sz w:val="24"/>
          <w:szCs w:val="24"/>
        </w:rPr>
        <w:t xml:space="preserve">and </w:t>
      </w:r>
      <w:r w:rsidRPr="00A34798" w:rsidR="00A01D4B">
        <w:rPr>
          <w:rFonts w:ascii="Times New Roman" w:hAnsi="Times New Roman"/>
          <w:color w:val="000000" w:themeColor="text1"/>
          <w:sz w:val="24"/>
          <w:szCs w:val="24"/>
        </w:rPr>
        <w:t>digitized</w:t>
      </w:r>
      <w:r w:rsidRPr="00A34798" w:rsidR="00447AA9">
        <w:rPr>
          <w:rFonts w:ascii="Times New Roman" w:hAnsi="Times New Roman"/>
          <w:color w:val="000000" w:themeColor="text1"/>
          <w:sz w:val="24"/>
          <w:szCs w:val="24"/>
        </w:rPr>
        <w:t xml:space="preserve"> the data certification process (previously </w:t>
      </w:r>
      <w:r w:rsidRPr="00A34798" w:rsidR="00C16A10">
        <w:rPr>
          <w:rFonts w:ascii="Times New Roman" w:hAnsi="Times New Roman"/>
          <w:color w:val="000000" w:themeColor="text1"/>
          <w:sz w:val="24"/>
          <w:szCs w:val="24"/>
        </w:rPr>
        <w:t>submitted to</w:t>
      </w:r>
      <w:r w:rsidRPr="00A34798" w:rsidR="0023164A">
        <w:rPr>
          <w:rFonts w:ascii="Times New Roman" w:hAnsi="Times New Roman"/>
          <w:color w:val="000000" w:themeColor="text1"/>
          <w:sz w:val="24"/>
          <w:szCs w:val="24"/>
        </w:rPr>
        <w:t xml:space="preserve"> </w:t>
      </w:r>
      <w:r w:rsidRPr="40A105FD" w:rsidR="54BD4DAF">
        <w:rPr>
          <w:rFonts w:ascii="Times New Roman" w:hAnsi="Times New Roman"/>
          <w:color w:val="000000" w:themeColor="text1"/>
          <w:sz w:val="24"/>
          <w:szCs w:val="24"/>
        </w:rPr>
        <w:t xml:space="preserve">the </w:t>
      </w:r>
      <w:r w:rsidRPr="00A34798" w:rsidR="0023164A">
        <w:rPr>
          <w:rFonts w:ascii="Times New Roman" w:hAnsi="Times New Roman"/>
          <w:color w:val="000000" w:themeColor="text1"/>
          <w:sz w:val="24"/>
          <w:szCs w:val="24"/>
        </w:rPr>
        <w:t xml:space="preserve">Census </w:t>
      </w:r>
      <w:r w:rsidRPr="40A105FD" w:rsidR="68ADF995">
        <w:rPr>
          <w:rFonts w:ascii="Times New Roman" w:hAnsi="Times New Roman"/>
          <w:color w:val="000000" w:themeColor="text1"/>
          <w:sz w:val="24"/>
          <w:szCs w:val="24"/>
        </w:rPr>
        <w:t xml:space="preserve">Bureau </w:t>
      </w:r>
      <w:r w:rsidRPr="00A34798" w:rsidR="0023164A">
        <w:rPr>
          <w:rFonts w:ascii="Times New Roman" w:hAnsi="Times New Roman"/>
          <w:color w:val="000000" w:themeColor="text1"/>
          <w:sz w:val="24"/>
          <w:szCs w:val="24"/>
        </w:rPr>
        <w:t xml:space="preserve">by </w:t>
      </w:r>
      <w:r w:rsidRPr="00A34798" w:rsidR="00447AA9">
        <w:rPr>
          <w:rFonts w:ascii="Times New Roman" w:hAnsi="Times New Roman"/>
          <w:color w:val="000000" w:themeColor="text1"/>
          <w:sz w:val="24"/>
          <w:szCs w:val="24"/>
        </w:rPr>
        <w:t>fax)</w:t>
      </w:r>
      <w:r w:rsidRPr="00A34798" w:rsidR="00CB3B32">
        <w:rPr>
          <w:rFonts w:ascii="Times New Roman" w:hAnsi="Times New Roman"/>
          <w:color w:val="000000" w:themeColor="text1"/>
          <w:sz w:val="24"/>
          <w:szCs w:val="24"/>
        </w:rPr>
        <w:t>. IMLS anticipates that this should yield more reliable reporting of burden estimates in the future administrations.</w:t>
      </w:r>
    </w:p>
    <w:p w:rsidR="00CB3B32" w:rsidRPr="00A34798" w:rsidP="00367DD6" w14:paraId="34C2E82A" w14:textId="77777777">
      <w:pPr>
        <w:pStyle w:val="PlainText"/>
        <w:spacing w:line="276" w:lineRule="auto"/>
        <w:rPr>
          <w:rFonts w:ascii="Times New Roman" w:hAnsi="Times New Roman"/>
          <w:color w:val="000000" w:themeColor="text1"/>
          <w:sz w:val="24"/>
          <w:szCs w:val="24"/>
        </w:rPr>
      </w:pPr>
    </w:p>
    <w:p w:rsidR="00DF7526" w:rsidRPr="00A34798" w:rsidP="00FC3687" w14:paraId="345164EE" w14:textId="3DA92CB5">
      <w:pPr>
        <w:spacing w:after="0"/>
        <w:rPr>
          <w:rFonts w:ascii="Times New Roman" w:hAnsi="Times New Roman"/>
          <w:color w:val="000000" w:themeColor="text1"/>
          <w:sz w:val="24"/>
          <w:szCs w:val="24"/>
          <w:highlight w:val="yellow"/>
        </w:rPr>
      </w:pPr>
      <w:r w:rsidRPr="00A34798">
        <w:rPr>
          <w:rFonts w:ascii="Times New Roman" w:hAnsi="Times New Roman"/>
          <w:color w:val="000000" w:themeColor="text1"/>
          <w:sz w:val="24"/>
          <w:szCs w:val="24"/>
        </w:rPr>
        <w:t>Estimated Total Annual Hour Burden is</w:t>
      </w:r>
      <w:r w:rsidRPr="00A34798" w:rsidR="004D72E6">
        <w:rPr>
          <w:rFonts w:ascii="Times New Roman" w:hAnsi="Times New Roman"/>
          <w:color w:val="000000" w:themeColor="text1"/>
          <w:sz w:val="24"/>
          <w:szCs w:val="24"/>
        </w:rPr>
        <w:t xml:space="preserve"> </w:t>
      </w:r>
      <w:r w:rsidR="00B862CA">
        <w:rPr>
          <w:rFonts w:ascii="Times New Roman" w:hAnsi="Times New Roman"/>
          <w:color w:val="000000" w:themeColor="text1"/>
          <w:sz w:val="24"/>
          <w:szCs w:val="24"/>
        </w:rPr>
        <w:t>5,270</w:t>
      </w:r>
      <w:r w:rsidRPr="00A34798" w:rsidR="002F2A07">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hours (</w:t>
      </w:r>
      <w:r w:rsidR="00B612C9">
        <w:rPr>
          <w:rFonts w:ascii="Times New Roman" w:hAnsi="Times New Roman"/>
          <w:color w:val="000000" w:themeColor="text1"/>
          <w:sz w:val="24"/>
          <w:szCs w:val="24"/>
        </w:rPr>
        <w:t>94.</w:t>
      </w:r>
      <w:r w:rsidR="00B612C9">
        <w:rPr>
          <w:rFonts w:ascii="Times New Roman" w:hAnsi="Times New Roman"/>
          <w:color w:val="000000" w:themeColor="text1"/>
          <w:sz w:val="24"/>
          <w:szCs w:val="24"/>
        </w:rPr>
        <w:t>1</w:t>
      </w:r>
      <w:r w:rsidRPr="00A34798" w:rsidR="00B612C9">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hours times </w:t>
      </w:r>
      <w:r w:rsidRPr="00A34798" w:rsidR="00181137">
        <w:rPr>
          <w:rFonts w:ascii="Times New Roman" w:hAnsi="Times New Roman"/>
          <w:color w:val="000000" w:themeColor="text1"/>
          <w:sz w:val="24"/>
          <w:szCs w:val="24"/>
        </w:rPr>
        <w:t xml:space="preserve">56 </w:t>
      </w:r>
      <w:r w:rsidRPr="00A34798">
        <w:rPr>
          <w:rFonts w:ascii="Times New Roman" w:hAnsi="Times New Roman"/>
          <w:color w:val="000000" w:themeColor="text1"/>
          <w:sz w:val="24"/>
          <w:szCs w:val="24"/>
        </w:rPr>
        <w:t>respondents</w:t>
      </w:r>
      <w:r w:rsidRPr="00A34798" w:rsidR="00704F32">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50 </w:t>
      </w:r>
      <w:r w:rsidR="004D749C">
        <w:rPr>
          <w:rFonts w:ascii="Times New Roman" w:hAnsi="Times New Roman"/>
          <w:color w:val="000000" w:themeColor="text1"/>
          <w:sz w:val="24"/>
          <w:szCs w:val="24"/>
        </w:rPr>
        <w:t>s</w:t>
      </w:r>
      <w:r w:rsidRPr="00A34798" w:rsidR="004D749C">
        <w:rPr>
          <w:rFonts w:ascii="Times New Roman" w:hAnsi="Times New Roman"/>
          <w:color w:val="000000" w:themeColor="text1"/>
          <w:sz w:val="24"/>
          <w:szCs w:val="24"/>
        </w:rPr>
        <w:t>tates</w:t>
      </w:r>
      <w:r w:rsidRPr="00A34798">
        <w:rPr>
          <w:rFonts w:ascii="Times New Roman" w:hAnsi="Times New Roman"/>
          <w:color w:val="000000" w:themeColor="text1"/>
          <w:sz w:val="24"/>
          <w:szCs w:val="24"/>
        </w:rPr>
        <w:t xml:space="preserve">, the District of Columbia, and </w:t>
      </w:r>
      <w:r w:rsidRPr="00A34798" w:rsidR="002E5617">
        <w:rPr>
          <w:rFonts w:ascii="Times New Roman" w:hAnsi="Times New Roman"/>
          <w:color w:val="000000" w:themeColor="text1"/>
          <w:sz w:val="24"/>
          <w:szCs w:val="24"/>
        </w:rPr>
        <w:t>five</w:t>
      </w:r>
      <w:r w:rsidRPr="00A34798" w:rsidR="00181137">
        <w:rPr>
          <w:rFonts w:ascii="Times New Roman" w:hAnsi="Times New Roman"/>
          <w:color w:val="000000" w:themeColor="text1"/>
          <w:sz w:val="24"/>
          <w:szCs w:val="24"/>
        </w:rPr>
        <w:t xml:space="preserve"> </w:t>
      </w:r>
      <w:r w:rsidR="00E117F4">
        <w:rPr>
          <w:rFonts w:ascii="Times New Roman" w:hAnsi="Times New Roman"/>
          <w:color w:val="000000" w:themeColor="text1"/>
          <w:sz w:val="24"/>
          <w:szCs w:val="24"/>
        </w:rPr>
        <w:t>territories</w:t>
      </w:r>
      <w:r w:rsidR="005C0C91">
        <w:rPr>
          <w:rFonts w:ascii="Times New Roman" w:hAnsi="Times New Roman"/>
          <w:color w:val="000000" w:themeColor="text1"/>
          <w:sz w:val="24"/>
          <w:szCs w:val="24"/>
        </w:rPr>
        <w:t>]</w:t>
      </w:r>
      <w:r w:rsidR="00A90E97">
        <w:rPr>
          <w:rFonts w:ascii="Times New Roman" w:hAnsi="Times New Roman"/>
          <w:color w:val="000000" w:themeColor="text1"/>
          <w:sz w:val="24"/>
          <w:szCs w:val="24"/>
        </w:rPr>
        <w:t xml:space="preserve">, rounded to </w:t>
      </w:r>
      <w:r w:rsidR="00FF022E">
        <w:rPr>
          <w:rFonts w:ascii="Times New Roman" w:hAnsi="Times New Roman"/>
          <w:color w:val="000000" w:themeColor="text1"/>
          <w:sz w:val="24"/>
          <w:szCs w:val="24"/>
        </w:rPr>
        <w:t>whole hours</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p>
    <w:p w:rsidR="002C5140" w:rsidRPr="00A34798" w:rsidP="00FC3687" w14:paraId="3199D7DA" w14:textId="77777777">
      <w:pPr>
        <w:pStyle w:val="PlainText"/>
        <w:spacing w:line="276" w:lineRule="auto"/>
        <w:rPr>
          <w:rFonts w:ascii="Times New Roman" w:hAnsi="Times New Roman"/>
          <w:color w:val="000000" w:themeColor="text1"/>
          <w:sz w:val="24"/>
          <w:szCs w:val="24"/>
          <w:highlight w:val="yellow"/>
        </w:rPr>
      </w:pPr>
    </w:p>
    <w:p w:rsidR="002C5140" w:rsidRPr="00A34798" w:rsidP="00145663" w14:paraId="75FA946B" w14:textId="52D2AF8F">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The PLS is done through a cooperative arrangement with the states.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This arrangement provides IMLS with the opportunity to obtain administrative data that the states already collect for their own purposes. In other words, the state-based collections are the prerequisite for the PLS.</w:t>
      </w:r>
      <w:r w:rsidRPr="00A34798" w:rsidR="00681E23">
        <w:rPr>
          <w:rFonts w:ascii="Times New Roman" w:hAnsi="Times New Roman"/>
          <w:color w:val="000000" w:themeColor="text1"/>
          <w:sz w:val="24"/>
          <w:szCs w:val="24"/>
        </w:rPr>
        <w:t xml:space="preserve"> </w:t>
      </w:r>
    </w:p>
    <w:p w:rsidR="002C5140" w:rsidRPr="00A34798" w:rsidP="00367DD6" w14:paraId="291CBEFD" w14:textId="77777777">
      <w:pPr>
        <w:pStyle w:val="PlainText"/>
        <w:spacing w:line="276" w:lineRule="auto"/>
        <w:rPr>
          <w:rFonts w:ascii="Times New Roman" w:hAnsi="Times New Roman"/>
          <w:color w:val="000000" w:themeColor="text1"/>
          <w:sz w:val="24"/>
          <w:szCs w:val="24"/>
        </w:rPr>
      </w:pPr>
    </w:p>
    <w:p w:rsidR="002C5140" w:rsidRPr="00A34798" w:rsidP="000136D2" w14:paraId="4ED7BBF6" w14:textId="539B595F">
      <w:pPr>
        <w:pStyle w:val="PlainText"/>
        <w:spacing w:line="276" w:lineRule="auto"/>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Several of the state library data collection efforts pre-date the existence of a national survey. For some states, the data collection is explicitly authorized by state-based legislation. The PLS is a vehicle for </w:t>
      </w:r>
      <w:r w:rsidRPr="00A34798" w:rsidR="00CA5A65">
        <w:rPr>
          <w:rFonts w:ascii="Times New Roman" w:hAnsi="Times New Roman"/>
          <w:color w:val="000000" w:themeColor="text1"/>
          <w:sz w:val="24"/>
          <w:szCs w:val="24"/>
        </w:rPr>
        <w:t>SLAAs</w:t>
      </w:r>
      <w:r w:rsidRPr="00A34798">
        <w:rPr>
          <w:rFonts w:ascii="Times New Roman" w:hAnsi="Times New Roman"/>
          <w:color w:val="000000" w:themeColor="text1"/>
          <w:sz w:val="24"/>
          <w:szCs w:val="24"/>
        </w:rPr>
        <w:t xml:space="preserve"> to </w:t>
      </w:r>
      <w:r w:rsidRPr="00593086" w:rsidR="4CCDB26B">
        <w:rPr>
          <w:rFonts w:ascii="Times New Roman" w:hAnsi="Times New Roman"/>
          <w:color w:val="000000" w:themeColor="text1"/>
          <w:sz w:val="24"/>
          <w:szCs w:val="24"/>
        </w:rPr>
        <w:t xml:space="preserve">aggregate </w:t>
      </w:r>
      <w:r w:rsidRPr="00A34798">
        <w:rPr>
          <w:rFonts w:ascii="Times New Roman" w:hAnsi="Times New Roman"/>
          <w:color w:val="000000" w:themeColor="text1"/>
          <w:sz w:val="24"/>
          <w:szCs w:val="24"/>
        </w:rPr>
        <w:t>their survey results into a national resource.</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That is why the respondent </w:t>
      </w:r>
      <w:r w:rsidRPr="00160004">
        <w:rPr>
          <w:rFonts w:ascii="Times New Roman" w:hAnsi="Times New Roman"/>
          <w:color w:val="000000" w:themeColor="text1"/>
          <w:sz w:val="24"/>
          <w:szCs w:val="24"/>
        </w:rPr>
        <w:t>pool</w:t>
      </w:r>
      <w:r w:rsidRPr="00A34798">
        <w:rPr>
          <w:rFonts w:ascii="Times New Roman" w:hAnsi="Times New Roman"/>
          <w:color w:val="000000" w:themeColor="text1"/>
          <w:sz w:val="24"/>
          <w:szCs w:val="24"/>
        </w:rPr>
        <w:t xml:space="preserve"> is limited to the SDCs from the 50 states, </w:t>
      </w:r>
      <w:r w:rsidRPr="00A34798" w:rsidR="00A64291">
        <w:rPr>
          <w:rFonts w:ascii="Times New Roman" w:hAnsi="Times New Roman"/>
          <w:color w:val="000000" w:themeColor="text1"/>
          <w:sz w:val="24"/>
          <w:szCs w:val="24"/>
        </w:rPr>
        <w:t>the District of Columbia</w:t>
      </w:r>
      <w:r w:rsidRPr="00A34798">
        <w:rPr>
          <w:rFonts w:ascii="Times New Roman" w:hAnsi="Times New Roman"/>
          <w:color w:val="000000" w:themeColor="text1"/>
          <w:sz w:val="24"/>
          <w:szCs w:val="24"/>
        </w:rPr>
        <w:t xml:space="preserve">, and </w:t>
      </w:r>
      <w:r w:rsidRPr="00A34798" w:rsidR="00A64291">
        <w:rPr>
          <w:rFonts w:ascii="Times New Roman" w:hAnsi="Times New Roman"/>
          <w:color w:val="000000" w:themeColor="text1"/>
          <w:sz w:val="24"/>
          <w:szCs w:val="24"/>
        </w:rPr>
        <w:t xml:space="preserve">five </w:t>
      </w:r>
      <w:r w:rsidRPr="00A34798">
        <w:rPr>
          <w:rFonts w:ascii="Times New Roman" w:hAnsi="Times New Roman"/>
          <w:color w:val="000000" w:themeColor="text1"/>
          <w:sz w:val="24"/>
          <w:szCs w:val="24"/>
        </w:rPr>
        <w:t xml:space="preserve">territories </w:t>
      </w:r>
      <w:r w:rsidR="00AA5D2D">
        <w:rPr>
          <w:rFonts w:ascii="Times New Roman" w:hAnsi="Times New Roman"/>
          <w:color w:val="000000" w:themeColor="text1"/>
          <w:sz w:val="24"/>
          <w:szCs w:val="24"/>
        </w:rPr>
        <w:t xml:space="preserve">and </w:t>
      </w:r>
      <w:r w:rsidRPr="00A34798">
        <w:rPr>
          <w:rFonts w:ascii="Times New Roman" w:hAnsi="Times New Roman"/>
          <w:color w:val="000000" w:themeColor="text1"/>
          <w:sz w:val="24"/>
          <w:szCs w:val="24"/>
        </w:rPr>
        <w:t>why the PLS has never included the burden on the public libraries that the states survey in the OMB submission.</w:t>
      </w:r>
    </w:p>
    <w:p w:rsidR="002C5140" w:rsidRPr="00A34798" w:rsidP="00B566E0" w14:paraId="4552B438" w14:textId="77777777">
      <w:pPr>
        <w:spacing w:after="0"/>
        <w:rPr>
          <w:rFonts w:ascii="Times New Roman" w:hAnsi="Times New Roman"/>
          <w:color w:val="000000" w:themeColor="text1"/>
          <w:sz w:val="24"/>
          <w:szCs w:val="24"/>
        </w:rPr>
      </w:pPr>
    </w:p>
    <w:p w:rsidR="002C5140" w:rsidRPr="00A34798" w:rsidP="008F3745" w14:paraId="10D898BF" w14:textId="295D06B1">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w:t>
      </w:r>
      <w:r w:rsidRPr="00A34798" w:rsidR="00824377">
        <w:rPr>
          <w:rFonts w:ascii="Times New Roman" w:hAnsi="Times New Roman"/>
          <w:color w:val="000000" w:themeColor="text1"/>
          <w:sz w:val="24"/>
          <w:szCs w:val="24"/>
        </w:rPr>
        <w:t xml:space="preserve">estimated </w:t>
      </w:r>
      <w:r w:rsidRPr="00A34798">
        <w:rPr>
          <w:rFonts w:ascii="Times New Roman" w:hAnsi="Times New Roman"/>
          <w:color w:val="000000" w:themeColor="text1"/>
          <w:sz w:val="24"/>
          <w:szCs w:val="24"/>
        </w:rPr>
        <w:t xml:space="preserve">cost of this data collection is based on the number of </w:t>
      </w:r>
      <w:r w:rsidRPr="00A34798" w:rsidR="00DB4C2E">
        <w:rPr>
          <w:rFonts w:ascii="Times New Roman" w:hAnsi="Times New Roman"/>
          <w:color w:val="000000" w:themeColor="text1"/>
          <w:sz w:val="24"/>
          <w:szCs w:val="24"/>
        </w:rPr>
        <w:t xml:space="preserve">SLAA </w:t>
      </w:r>
      <w:r w:rsidRPr="00A34798">
        <w:rPr>
          <w:rFonts w:ascii="Times New Roman" w:hAnsi="Times New Roman"/>
          <w:color w:val="000000" w:themeColor="text1"/>
          <w:sz w:val="24"/>
          <w:szCs w:val="24"/>
        </w:rPr>
        <w:t>staff responsible for the collecting and reporting this information to IMLS.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 xml:space="preserve">SLAAs administer state-based surveys to the public libraries in their respective </w:t>
      </w:r>
      <w:r w:rsidR="0039420F">
        <w:rPr>
          <w:rFonts w:ascii="Times New Roman" w:hAnsi="Times New Roman"/>
          <w:color w:val="000000" w:themeColor="text1"/>
          <w:sz w:val="24"/>
          <w:szCs w:val="24"/>
        </w:rPr>
        <w:t>s</w:t>
      </w:r>
      <w:r w:rsidRPr="00A34798" w:rsidR="0039420F">
        <w:rPr>
          <w:rFonts w:ascii="Times New Roman" w:hAnsi="Times New Roman"/>
          <w:color w:val="000000" w:themeColor="text1"/>
          <w:sz w:val="24"/>
          <w:szCs w:val="24"/>
        </w:rPr>
        <w:t>tates</w:t>
      </w:r>
      <w:r w:rsidR="005A1063">
        <w:rPr>
          <w:rFonts w:ascii="Times New Roman" w:hAnsi="Times New Roman"/>
          <w:color w:val="000000" w:themeColor="text1"/>
          <w:sz w:val="24"/>
          <w:szCs w:val="24"/>
        </w:rPr>
        <w:t xml:space="preserve"> </w:t>
      </w:r>
      <w:r w:rsidR="002551AC">
        <w:rPr>
          <w:rFonts w:ascii="Times New Roman" w:hAnsi="Times New Roman"/>
          <w:color w:val="000000" w:themeColor="text1"/>
          <w:sz w:val="24"/>
          <w:szCs w:val="24"/>
        </w:rPr>
        <w:t>and</w:t>
      </w:r>
      <w:r w:rsidR="005A1063">
        <w:rPr>
          <w:rFonts w:ascii="Times New Roman" w:hAnsi="Times New Roman"/>
          <w:color w:val="000000" w:themeColor="text1"/>
          <w:sz w:val="24"/>
          <w:szCs w:val="24"/>
        </w:rPr>
        <w:t xml:space="preserve"> </w:t>
      </w:r>
      <w:r w:rsidR="00B970F8">
        <w:rPr>
          <w:rFonts w:ascii="Times New Roman" w:hAnsi="Times New Roman"/>
          <w:color w:val="000000" w:themeColor="text1"/>
          <w:sz w:val="24"/>
          <w:szCs w:val="24"/>
        </w:rPr>
        <w:t>t</w:t>
      </w:r>
      <w:r w:rsidR="005A1063">
        <w:rPr>
          <w:rFonts w:ascii="Times New Roman" w:hAnsi="Times New Roman"/>
          <w:color w:val="000000" w:themeColor="text1"/>
          <w:sz w:val="24"/>
          <w:szCs w:val="24"/>
        </w:rPr>
        <w:t>erritories</w:t>
      </w:r>
      <w:r w:rsidR="002551AC">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on an annual basis.</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A portion of the state-based survey data is then provided to IMLS, which aggregates the information into the national PLS dataset.</w:t>
      </w:r>
      <w:r w:rsidRPr="00A34798" w:rsidR="00681E23">
        <w:rPr>
          <w:rFonts w:ascii="Times New Roman" w:hAnsi="Times New Roman"/>
          <w:color w:val="000000" w:themeColor="text1"/>
          <w:sz w:val="24"/>
          <w:szCs w:val="24"/>
        </w:rPr>
        <w:t xml:space="preserve"> </w:t>
      </w:r>
    </w:p>
    <w:p w:rsidR="002C5140" w:rsidRPr="00A34798" w:rsidP="008F3745" w14:paraId="6068870A" w14:textId="77777777">
      <w:pPr>
        <w:keepNext/>
        <w:keepLines/>
        <w:spacing w:after="0"/>
        <w:rPr>
          <w:rFonts w:ascii="Times New Roman" w:hAnsi="Times New Roman"/>
          <w:color w:val="000000" w:themeColor="text1"/>
          <w:sz w:val="24"/>
          <w:szCs w:val="24"/>
        </w:rPr>
      </w:pPr>
    </w:p>
    <w:p w:rsidR="002C5140" w:rsidRPr="00A34798" w:rsidP="00DE75C6" w14:paraId="2511788E" w14:textId="6EC21328">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total estimate</w:t>
      </w:r>
      <w:r w:rsidRPr="00A34798" w:rsidR="00A01D4B">
        <w:rPr>
          <w:rFonts w:ascii="Times New Roman" w:hAnsi="Times New Roman"/>
          <w:color w:val="000000" w:themeColor="text1"/>
          <w:sz w:val="24"/>
          <w:szCs w:val="24"/>
        </w:rPr>
        <w:t>d</w:t>
      </w:r>
      <w:r w:rsidRPr="00A34798">
        <w:rPr>
          <w:rFonts w:ascii="Times New Roman" w:hAnsi="Times New Roman"/>
          <w:color w:val="000000" w:themeColor="text1"/>
          <w:sz w:val="24"/>
          <w:szCs w:val="24"/>
        </w:rPr>
        <w:t xml:space="preserve"> cost based on the response time and number of respondents is </w:t>
      </w:r>
      <w:r w:rsidRPr="00A34798" w:rsidR="00DE75C6">
        <w:rPr>
          <w:rFonts w:ascii="Times New Roman" w:hAnsi="Times New Roman"/>
          <w:color w:val="000000" w:themeColor="text1"/>
          <w:sz w:val="24"/>
          <w:szCs w:val="24"/>
        </w:rPr>
        <w:t>$15</w:t>
      </w:r>
      <w:r w:rsidR="00BD04E6">
        <w:rPr>
          <w:rFonts w:ascii="Times New Roman" w:hAnsi="Times New Roman"/>
          <w:color w:val="000000" w:themeColor="text1"/>
          <w:sz w:val="24"/>
          <w:szCs w:val="24"/>
        </w:rPr>
        <w:t>4</w:t>
      </w:r>
      <w:r w:rsidRPr="00A34798" w:rsidR="00DE75C6">
        <w:rPr>
          <w:rFonts w:ascii="Times New Roman" w:hAnsi="Times New Roman"/>
          <w:color w:val="000000" w:themeColor="text1"/>
          <w:sz w:val="24"/>
          <w:szCs w:val="24"/>
        </w:rPr>
        <w:t>,</w:t>
      </w:r>
      <w:r w:rsidR="00BD04E6">
        <w:rPr>
          <w:rFonts w:ascii="Times New Roman" w:hAnsi="Times New Roman"/>
          <w:color w:val="000000" w:themeColor="text1"/>
          <w:sz w:val="24"/>
          <w:szCs w:val="24"/>
        </w:rPr>
        <w:t>104.73</w:t>
      </w:r>
      <w:r w:rsidRPr="00A34798">
        <w:rPr>
          <w:rFonts w:ascii="Times New Roman" w:hAnsi="Times New Roman"/>
          <w:color w:val="000000" w:themeColor="text1"/>
          <w:sz w:val="24"/>
          <w:szCs w:val="24"/>
        </w:rPr>
        <w:t>.</w:t>
      </w:r>
      <w:r w:rsidRPr="00A34798" w:rsidR="00681E23">
        <w:rPr>
          <w:rFonts w:ascii="Times New Roman" w:hAnsi="Times New Roman"/>
          <w:color w:val="000000" w:themeColor="text1"/>
          <w:sz w:val="24"/>
          <w:szCs w:val="24"/>
        </w:rPr>
        <w:t xml:space="preserve"> </w:t>
      </w:r>
      <w:r w:rsidRPr="00A34798">
        <w:rPr>
          <w:rFonts w:ascii="Times New Roman" w:hAnsi="Times New Roman"/>
          <w:color w:val="000000" w:themeColor="text1"/>
          <w:sz w:val="24"/>
          <w:szCs w:val="24"/>
        </w:rPr>
        <w:t>These costs were derived by multiplying the average reporting hours per respondent by the average hourly compensation for a typical respondent ($</w:t>
      </w:r>
      <w:r w:rsidR="00C20930">
        <w:rPr>
          <w:rFonts w:ascii="Times New Roman" w:hAnsi="Times New Roman"/>
          <w:color w:val="000000" w:themeColor="text1"/>
          <w:sz w:val="24"/>
          <w:szCs w:val="24"/>
        </w:rPr>
        <w:t xml:space="preserve">29.24 </w:t>
      </w:r>
      <w:r w:rsidRPr="00A34798">
        <w:rPr>
          <w:rFonts w:ascii="Times New Roman" w:hAnsi="Times New Roman"/>
          <w:color w:val="000000" w:themeColor="text1"/>
          <w:sz w:val="24"/>
          <w:szCs w:val="24"/>
        </w:rPr>
        <w:t xml:space="preserve">per </w:t>
      </w:r>
      <w:r w:rsidRPr="00A34798" w:rsidR="00944692">
        <w:rPr>
          <w:rFonts w:ascii="Times New Roman" w:hAnsi="Times New Roman"/>
          <w:color w:val="000000" w:themeColor="text1"/>
          <w:sz w:val="24"/>
          <w:szCs w:val="24"/>
        </w:rPr>
        <w:t xml:space="preserve">hour for the combined time of an SDC </w:t>
      </w:r>
      <w:r w:rsidRPr="00A34798">
        <w:rPr>
          <w:rFonts w:ascii="Times New Roman" w:hAnsi="Times New Roman"/>
          <w:color w:val="000000" w:themeColor="text1"/>
          <w:sz w:val="24"/>
          <w:szCs w:val="24"/>
        </w:rPr>
        <w:t xml:space="preserve">and a technician) by the number of projected respondents. </w:t>
      </w:r>
    </w:p>
    <w:p w:rsidR="002C5140" w:rsidRPr="00A34798" w:rsidP="00A10524" w14:paraId="2A4AA4F9" w14:textId="77777777">
      <w:pPr>
        <w:pStyle w:val="BodyText2"/>
        <w:spacing w:after="0" w:line="276" w:lineRule="auto"/>
        <w:rPr>
          <w:rFonts w:ascii="Times New Roman" w:hAnsi="Times New Roman"/>
          <w:color w:val="000000" w:themeColor="text1"/>
          <w:sz w:val="24"/>
          <w:szCs w:val="24"/>
        </w:rPr>
      </w:pPr>
    </w:p>
    <w:p w:rsidR="009507FA" w:rsidRPr="00A34798" w:rsidP="00A10524" w14:paraId="0CA79F94" w14:textId="77777777">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This survey will be conducted annually.</w:t>
      </w:r>
    </w:p>
    <w:p w:rsidR="00FB22F0" w:rsidRPr="00A34798" w:rsidP="00A10524" w14:paraId="76F57B5F" w14:textId="77777777">
      <w:pPr>
        <w:spacing w:after="0"/>
        <w:rPr>
          <w:rFonts w:ascii="Times New Roman" w:hAnsi="Times New Roman"/>
          <w:color w:val="000000" w:themeColor="text1"/>
          <w:sz w:val="24"/>
          <w:szCs w:val="24"/>
        </w:rPr>
      </w:pPr>
    </w:p>
    <w:p w:rsidR="00D55958" w:rsidRPr="00A34798" w:rsidP="00A10524" w14:paraId="428ADFF3"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A.13.</w:t>
      </w:r>
      <w:r w:rsidRPr="00A34798">
        <w:rPr>
          <w:rFonts w:ascii="Times New Roman" w:hAnsi="Times New Roman"/>
          <w:b/>
          <w:color w:val="000000" w:themeColor="text1"/>
          <w:sz w:val="28"/>
          <w:szCs w:val="28"/>
        </w:rPr>
        <w:tab/>
        <w:t>Estimates of Cost</w:t>
      </w:r>
    </w:p>
    <w:p w:rsidR="00CB3B32" w:rsidRPr="00A34798" w:rsidP="00A10524" w14:paraId="64BE519B" w14:textId="77777777">
      <w:pPr>
        <w:spacing w:after="0"/>
        <w:rPr>
          <w:rFonts w:ascii="Times New Roman" w:hAnsi="Times New Roman"/>
          <w:color w:val="000000" w:themeColor="text1"/>
          <w:sz w:val="24"/>
          <w:szCs w:val="24"/>
        </w:rPr>
      </w:pPr>
    </w:p>
    <w:p w:rsidR="00BE2B82" w:rsidRPr="00A34798" w:rsidP="03B411CE" w14:paraId="744D8976" w14:textId="17EF46D0">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Estimated Total Annual Cost Burden is </w:t>
      </w:r>
      <w:r w:rsidRPr="00A34798" w:rsidR="009F62DF">
        <w:rPr>
          <w:rFonts w:ascii="Times New Roman" w:hAnsi="Times New Roman"/>
          <w:color w:val="000000" w:themeColor="text1"/>
          <w:sz w:val="24"/>
          <w:szCs w:val="24"/>
        </w:rPr>
        <w:t>$15</w:t>
      </w:r>
      <w:r w:rsidR="00C20930">
        <w:rPr>
          <w:rFonts w:ascii="Times New Roman" w:hAnsi="Times New Roman"/>
          <w:color w:val="000000" w:themeColor="text1"/>
          <w:sz w:val="24"/>
          <w:szCs w:val="24"/>
        </w:rPr>
        <w:t>4</w:t>
      </w:r>
      <w:r w:rsidRPr="00A34798" w:rsidR="009F62DF">
        <w:rPr>
          <w:rFonts w:ascii="Times New Roman" w:hAnsi="Times New Roman"/>
          <w:color w:val="000000" w:themeColor="text1"/>
          <w:sz w:val="24"/>
          <w:szCs w:val="24"/>
        </w:rPr>
        <w:t>,</w:t>
      </w:r>
      <w:r w:rsidR="00C20930">
        <w:rPr>
          <w:rFonts w:ascii="Times New Roman" w:hAnsi="Times New Roman"/>
          <w:color w:val="000000" w:themeColor="text1"/>
          <w:sz w:val="24"/>
          <w:szCs w:val="24"/>
        </w:rPr>
        <w:t>104.73</w:t>
      </w:r>
      <w:r w:rsidRPr="00A34798" w:rsidR="009F62DF">
        <w:rPr>
          <w:rFonts w:ascii="Times New Roman" w:hAnsi="Times New Roman"/>
          <w:color w:val="000000" w:themeColor="text1"/>
          <w:sz w:val="24"/>
          <w:szCs w:val="24"/>
        </w:rPr>
        <w:t xml:space="preserve"> (</w:t>
      </w:r>
      <w:r w:rsidR="00CF3462">
        <w:rPr>
          <w:rFonts w:ascii="Times New Roman" w:hAnsi="Times New Roman"/>
          <w:color w:val="000000" w:themeColor="text1"/>
          <w:sz w:val="24"/>
          <w:szCs w:val="24"/>
        </w:rPr>
        <w:t>5,270</w:t>
      </w:r>
      <w:r w:rsidRPr="00A34798" w:rsidR="00CF3462">
        <w:rPr>
          <w:rFonts w:ascii="Times New Roman" w:hAnsi="Times New Roman"/>
          <w:color w:val="000000" w:themeColor="text1"/>
          <w:sz w:val="24"/>
          <w:szCs w:val="24"/>
        </w:rPr>
        <w:t xml:space="preserve"> </w:t>
      </w:r>
      <w:r w:rsidRPr="00A34798" w:rsidR="009F62DF">
        <w:rPr>
          <w:rFonts w:ascii="Times New Roman" w:hAnsi="Times New Roman"/>
          <w:color w:val="000000" w:themeColor="text1"/>
          <w:sz w:val="24"/>
          <w:szCs w:val="24"/>
        </w:rPr>
        <w:t xml:space="preserve">hours </w:t>
      </w:r>
      <w:r w:rsidRPr="00A34798">
        <w:rPr>
          <w:rFonts w:ascii="Times New Roman" w:hAnsi="Times New Roman"/>
          <w:color w:val="000000" w:themeColor="text1"/>
          <w:sz w:val="24"/>
          <w:szCs w:val="24"/>
        </w:rPr>
        <w:t xml:space="preserve">total </w:t>
      </w:r>
      <w:r w:rsidRPr="00A34798" w:rsidR="009F62DF">
        <w:rPr>
          <w:rFonts w:ascii="Times New Roman" w:hAnsi="Times New Roman"/>
          <w:color w:val="000000" w:themeColor="text1"/>
          <w:sz w:val="24"/>
          <w:szCs w:val="24"/>
        </w:rPr>
        <w:t xml:space="preserve">burden </w:t>
      </w:r>
      <w:r w:rsidRPr="00A34798">
        <w:rPr>
          <w:rFonts w:ascii="Times New Roman" w:hAnsi="Times New Roman"/>
          <w:color w:val="000000" w:themeColor="text1"/>
          <w:sz w:val="24"/>
          <w:szCs w:val="24"/>
        </w:rPr>
        <w:t xml:space="preserve">time </w:t>
      </w:r>
      <w:r w:rsidRPr="00A34798" w:rsidR="009F62DF">
        <w:rPr>
          <w:rFonts w:ascii="Times New Roman" w:hAnsi="Times New Roman"/>
          <w:color w:val="000000" w:themeColor="text1"/>
          <w:sz w:val="24"/>
          <w:szCs w:val="24"/>
        </w:rPr>
        <w:t>multiplied by</w:t>
      </w:r>
      <w:r w:rsidRPr="00A34798">
        <w:rPr>
          <w:rFonts w:ascii="Times New Roman" w:hAnsi="Times New Roman"/>
          <w:color w:val="000000" w:themeColor="text1"/>
          <w:sz w:val="24"/>
          <w:szCs w:val="24"/>
        </w:rPr>
        <w:t xml:space="preserve"> $</w:t>
      </w:r>
      <w:r w:rsidRPr="00A34798" w:rsidR="008C3FF4">
        <w:rPr>
          <w:rFonts w:ascii="Times New Roman" w:hAnsi="Times New Roman"/>
          <w:color w:val="000000" w:themeColor="text1"/>
          <w:sz w:val="24"/>
          <w:szCs w:val="24"/>
        </w:rPr>
        <w:t>2</w:t>
      </w:r>
      <w:r w:rsidR="00C20930">
        <w:rPr>
          <w:rFonts w:ascii="Times New Roman" w:hAnsi="Times New Roman"/>
          <w:color w:val="000000" w:themeColor="text1"/>
          <w:sz w:val="24"/>
          <w:szCs w:val="24"/>
        </w:rPr>
        <w:t>9.24</w:t>
      </w:r>
      <w:r w:rsidRPr="00A34798" w:rsidR="007021A0">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per hour), as mentioned in </w:t>
      </w:r>
      <w:r w:rsidR="004F3CF2">
        <w:rPr>
          <w:rFonts w:ascii="Times New Roman" w:hAnsi="Times New Roman"/>
          <w:color w:val="000000" w:themeColor="text1"/>
          <w:sz w:val="24"/>
          <w:szCs w:val="24"/>
        </w:rPr>
        <w:t>S</w:t>
      </w:r>
      <w:r w:rsidRPr="00A34798" w:rsidR="004F3CF2">
        <w:rPr>
          <w:rFonts w:ascii="Times New Roman" w:hAnsi="Times New Roman"/>
          <w:color w:val="000000" w:themeColor="text1"/>
          <w:sz w:val="24"/>
          <w:szCs w:val="24"/>
        </w:rPr>
        <w:t xml:space="preserve">ection </w:t>
      </w:r>
      <w:r w:rsidRPr="00A34798" w:rsidR="00CB3B32">
        <w:rPr>
          <w:rFonts w:ascii="Times New Roman" w:hAnsi="Times New Roman"/>
          <w:color w:val="000000" w:themeColor="text1"/>
          <w:sz w:val="24"/>
          <w:szCs w:val="24"/>
        </w:rPr>
        <w:t xml:space="preserve">A.12. </w:t>
      </w:r>
    </w:p>
    <w:p w:rsidR="00FB22F0" w:rsidRPr="00A34798" w:rsidP="00A10524" w14:paraId="48E9EBA6" w14:textId="77777777">
      <w:pPr>
        <w:spacing w:after="0"/>
        <w:rPr>
          <w:rFonts w:ascii="Times New Roman" w:hAnsi="Times New Roman"/>
          <w:color w:val="000000" w:themeColor="text1"/>
          <w:sz w:val="24"/>
          <w:szCs w:val="24"/>
        </w:rPr>
      </w:pPr>
    </w:p>
    <w:p w:rsidR="00D55958" w:rsidRPr="00A34798" w:rsidP="00A10524" w14:paraId="510217B8"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A.14.</w:t>
      </w:r>
      <w:r w:rsidRPr="00A34798">
        <w:rPr>
          <w:rFonts w:ascii="Times New Roman" w:hAnsi="Times New Roman"/>
          <w:b/>
          <w:color w:val="000000" w:themeColor="text1"/>
          <w:sz w:val="28"/>
          <w:szCs w:val="28"/>
        </w:rPr>
        <w:tab/>
        <w:t>Annualized Cost to the Federal Government</w:t>
      </w:r>
    </w:p>
    <w:p w:rsidR="00D55958" w:rsidRPr="00A34798" w:rsidP="00A10524" w14:paraId="5854D492" w14:textId="77777777">
      <w:pPr>
        <w:spacing w:after="0"/>
        <w:rPr>
          <w:rFonts w:ascii="Times New Roman" w:hAnsi="Times New Roman"/>
          <w:color w:val="000000" w:themeColor="text1"/>
          <w:sz w:val="24"/>
          <w:szCs w:val="24"/>
        </w:rPr>
      </w:pPr>
    </w:p>
    <w:p w:rsidR="00C344E0" w:rsidRPr="00A34798" w:rsidP="03B411CE" w14:paraId="496BC000" w14:textId="45A3EEAB">
      <w:pPr>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total cost to the </w:t>
      </w:r>
      <w:r w:rsidRPr="003215B9">
        <w:rPr>
          <w:rFonts w:ascii="Times New Roman" w:hAnsi="Times New Roman"/>
          <w:color w:val="000000" w:themeColor="text1"/>
          <w:sz w:val="24"/>
          <w:szCs w:val="24"/>
        </w:rPr>
        <w:t xml:space="preserve">Federal </w:t>
      </w:r>
      <w:r w:rsidR="000E4911">
        <w:rPr>
          <w:rFonts w:ascii="Times New Roman" w:hAnsi="Times New Roman"/>
          <w:color w:val="000000" w:themeColor="text1"/>
          <w:sz w:val="24"/>
          <w:szCs w:val="24"/>
        </w:rPr>
        <w:t>G</w:t>
      </w:r>
      <w:r w:rsidRPr="003215B9" w:rsidR="000E4911">
        <w:rPr>
          <w:rFonts w:ascii="Times New Roman" w:hAnsi="Times New Roman"/>
          <w:color w:val="000000" w:themeColor="text1"/>
          <w:sz w:val="24"/>
          <w:szCs w:val="24"/>
        </w:rPr>
        <w:t xml:space="preserve">overnment </w:t>
      </w:r>
      <w:r w:rsidRPr="003215B9">
        <w:rPr>
          <w:rFonts w:ascii="Times New Roman" w:hAnsi="Times New Roman"/>
          <w:color w:val="000000" w:themeColor="text1"/>
          <w:sz w:val="24"/>
          <w:szCs w:val="24"/>
        </w:rPr>
        <w:t xml:space="preserve">for administering the FY </w:t>
      </w:r>
      <w:r w:rsidRPr="003215B9" w:rsidR="007021A0">
        <w:rPr>
          <w:rFonts w:ascii="Times New Roman" w:hAnsi="Times New Roman"/>
          <w:color w:val="000000" w:themeColor="text1"/>
          <w:sz w:val="24"/>
          <w:szCs w:val="24"/>
        </w:rPr>
        <w:t>20</w:t>
      </w:r>
      <w:r w:rsidRPr="003215B9" w:rsidR="00AD46E6">
        <w:rPr>
          <w:rFonts w:ascii="Times New Roman" w:hAnsi="Times New Roman"/>
          <w:color w:val="000000" w:themeColor="text1"/>
          <w:sz w:val="24"/>
          <w:szCs w:val="24"/>
        </w:rPr>
        <w:t>20</w:t>
      </w:r>
      <w:r w:rsidRPr="003215B9" w:rsidR="007021A0">
        <w:rPr>
          <w:rFonts w:ascii="Times New Roman" w:hAnsi="Times New Roman"/>
          <w:color w:val="000000" w:themeColor="text1"/>
          <w:sz w:val="24"/>
          <w:szCs w:val="24"/>
        </w:rPr>
        <w:t xml:space="preserve"> </w:t>
      </w:r>
      <w:r w:rsidRPr="003215B9">
        <w:rPr>
          <w:rFonts w:ascii="Times New Roman" w:hAnsi="Times New Roman"/>
          <w:color w:val="000000" w:themeColor="text1"/>
          <w:sz w:val="24"/>
          <w:szCs w:val="24"/>
        </w:rPr>
        <w:t xml:space="preserve">PLS </w:t>
      </w:r>
      <w:r w:rsidRPr="003215B9" w:rsidR="3E4D5A34">
        <w:rPr>
          <w:rFonts w:ascii="Times New Roman" w:hAnsi="Times New Roman"/>
          <w:color w:val="000000" w:themeColor="text1"/>
          <w:sz w:val="24"/>
          <w:szCs w:val="24"/>
        </w:rPr>
        <w:t>was</w:t>
      </w:r>
      <w:r w:rsidRPr="003215B9">
        <w:rPr>
          <w:rFonts w:ascii="Times New Roman" w:hAnsi="Times New Roman"/>
          <w:color w:val="000000" w:themeColor="text1"/>
          <w:sz w:val="24"/>
          <w:szCs w:val="24"/>
        </w:rPr>
        <w:t xml:space="preserve"> </w:t>
      </w:r>
      <w:r w:rsidRPr="003215B9" w:rsidR="00AA3EE7">
        <w:rPr>
          <w:rFonts w:ascii="Times New Roman" w:hAnsi="Times New Roman"/>
          <w:color w:val="000000" w:themeColor="text1"/>
          <w:sz w:val="24"/>
          <w:szCs w:val="24"/>
        </w:rPr>
        <w:t>$</w:t>
      </w:r>
      <w:r w:rsidRPr="003215B9" w:rsidR="00AD46E6">
        <w:rPr>
          <w:rFonts w:ascii="Times New Roman" w:hAnsi="Times New Roman"/>
          <w:color w:val="000000" w:themeColor="text1"/>
          <w:sz w:val="24"/>
          <w:szCs w:val="24"/>
        </w:rPr>
        <w:t>726,18</w:t>
      </w:r>
      <w:r w:rsidRPr="003215B9" w:rsidR="00FF4133">
        <w:rPr>
          <w:rFonts w:ascii="Times New Roman" w:hAnsi="Times New Roman"/>
          <w:color w:val="000000" w:themeColor="text1"/>
          <w:sz w:val="24"/>
          <w:szCs w:val="24"/>
        </w:rPr>
        <w:t>7.85</w:t>
      </w:r>
      <w:r w:rsidRPr="003215B9">
        <w:rPr>
          <w:rFonts w:ascii="Times New Roman" w:hAnsi="Times New Roman"/>
          <w:color w:val="000000" w:themeColor="text1"/>
          <w:sz w:val="24"/>
          <w:szCs w:val="24"/>
        </w:rPr>
        <w:t xml:space="preserve">. This includes salaries for IMLS </w:t>
      </w:r>
      <w:r w:rsidRPr="003215B9" w:rsidR="000F4C18">
        <w:rPr>
          <w:rFonts w:ascii="Times New Roman" w:hAnsi="Times New Roman"/>
          <w:color w:val="000000" w:themeColor="text1"/>
          <w:sz w:val="24"/>
          <w:szCs w:val="24"/>
        </w:rPr>
        <w:t>($</w:t>
      </w:r>
      <w:r w:rsidRPr="003215B9" w:rsidR="00FF4133">
        <w:rPr>
          <w:rFonts w:ascii="Times New Roman" w:hAnsi="Times New Roman"/>
          <w:color w:val="000000" w:themeColor="text1"/>
          <w:sz w:val="24"/>
          <w:szCs w:val="24"/>
        </w:rPr>
        <w:t>101,790.85</w:t>
      </w:r>
      <w:r w:rsidRPr="003215B9" w:rsidR="000F4C18">
        <w:rPr>
          <w:rFonts w:ascii="Times New Roman" w:hAnsi="Times New Roman"/>
          <w:color w:val="000000" w:themeColor="text1"/>
          <w:sz w:val="24"/>
          <w:szCs w:val="24"/>
        </w:rPr>
        <w:t xml:space="preserve">) </w:t>
      </w:r>
      <w:r w:rsidRPr="003215B9">
        <w:rPr>
          <w:rFonts w:ascii="Times New Roman" w:hAnsi="Times New Roman"/>
          <w:color w:val="000000" w:themeColor="text1"/>
          <w:sz w:val="24"/>
          <w:szCs w:val="24"/>
        </w:rPr>
        <w:t xml:space="preserve">and </w:t>
      </w:r>
      <w:r w:rsidRPr="003215B9" w:rsidR="007021A0">
        <w:rPr>
          <w:rFonts w:ascii="Times New Roman" w:hAnsi="Times New Roman"/>
          <w:color w:val="000000" w:themeColor="text1"/>
          <w:sz w:val="24"/>
          <w:szCs w:val="24"/>
        </w:rPr>
        <w:t>AIR</w:t>
      </w:r>
      <w:r w:rsidRPr="003215B9">
        <w:rPr>
          <w:rFonts w:ascii="Times New Roman" w:hAnsi="Times New Roman"/>
          <w:color w:val="000000" w:themeColor="text1"/>
          <w:sz w:val="24"/>
          <w:szCs w:val="24"/>
        </w:rPr>
        <w:t xml:space="preserve"> (</w:t>
      </w:r>
      <w:r w:rsidRPr="003215B9" w:rsidR="57F8F260">
        <w:rPr>
          <w:rFonts w:ascii="Times New Roman" w:hAnsi="Times New Roman"/>
          <w:color w:val="000000" w:themeColor="text1"/>
          <w:sz w:val="24"/>
          <w:szCs w:val="24"/>
        </w:rPr>
        <w:t>$</w:t>
      </w:r>
      <w:r w:rsidRPr="003215B9" w:rsidR="003215B9">
        <w:rPr>
          <w:rFonts w:ascii="Times New Roman" w:hAnsi="Times New Roman"/>
          <w:color w:val="000000" w:themeColor="text1"/>
          <w:sz w:val="24"/>
          <w:szCs w:val="24"/>
        </w:rPr>
        <w:t>624,397.00</w:t>
      </w:r>
      <w:r w:rsidRPr="003215B9">
        <w:rPr>
          <w:rFonts w:ascii="Times New Roman" w:hAnsi="Times New Roman"/>
          <w:color w:val="000000" w:themeColor="text1"/>
          <w:sz w:val="24"/>
          <w:szCs w:val="24"/>
        </w:rPr>
        <w:t xml:space="preserve">) for this annual survey administered by </w:t>
      </w:r>
      <w:r w:rsidRPr="003215B9" w:rsidR="007021A0">
        <w:rPr>
          <w:rFonts w:ascii="Times New Roman" w:hAnsi="Times New Roman"/>
          <w:color w:val="000000" w:themeColor="text1"/>
          <w:sz w:val="24"/>
          <w:szCs w:val="24"/>
        </w:rPr>
        <w:t>AIR</w:t>
      </w:r>
      <w:r w:rsidRPr="003215B9">
        <w:rPr>
          <w:rFonts w:ascii="Times New Roman" w:hAnsi="Times New Roman"/>
          <w:color w:val="000000" w:themeColor="text1"/>
          <w:sz w:val="24"/>
          <w:szCs w:val="24"/>
        </w:rPr>
        <w:t>.</w:t>
      </w:r>
    </w:p>
    <w:p w:rsidR="00D55958" w:rsidRPr="00A34798" w:rsidP="00A10524" w14:paraId="0353710A"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A.15.</w:t>
      </w:r>
      <w:r w:rsidRPr="00A34798">
        <w:rPr>
          <w:rFonts w:ascii="Times New Roman" w:hAnsi="Times New Roman"/>
          <w:b/>
          <w:color w:val="000000" w:themeColor="text1"/>
          <w:sz w:val="28"/>
          <w:szCs w:val="28"/>
        </w:rPr>
        <w:tab/>
        <w:t>Reasons for Changes in Response Burden and Costs</w:t>
      </w:r>
    </w:p>
    <w:p w:rsidR="00D55958" w:rsidRPr="00A34798" w:rsidP="00A10524" w14:paraId="332449ED" w14:textId="77777777">
      <w:pPr>
        <w:spacing w:after="0"/>
        <w:rPr>
          <w:rFonts w:ascii="Times New Roman" w:hAnsi="Times New Roman"/>
          <w:color w:val="000000" w:themeColor="text1"/>
          <w:sz w:val="24"/>
          <w:szCs w:val="24"/>
        </w:rPr>
      </w:pPr>
    </w:p>
    <w:p w:rsidR="002C5140" w:rsidRPr="00A34798" w:rsidP="00A10524" w14:paraId="1234D2E8" w14:textId="3D07FF79">
      <w:pPr>
        <w:keepNext/>
        <w:keepLines/>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w:t>
      </w:r>
      <w:r w:rsidRPr="00A34798">
        <w:rPr>
          <w:rFonts w:ascii="Times New Roman" w:hAnsi="Times New Roman"/>
          <w:color w:val="000000" w:themeColor="text1"/>
          <w:sz w:val="24"/>
          <w:szCs w:val="24"/>
        </w:rPr>
        <w:t>here are no additional costs to the respondents beyond those</w:t>
      </w:r>
      <w:r w:rsidRPr="00A34798">
        <w:rPr>
          <w:rFonts w:ascii="Times New Roman" w:hAnsi="Times New Roman"/>
          <w:color w:val="000000" w:themeColor="text1"/>
          <w:sz w:val="24"/>
          <w:szCs w:val="24"/>
        </w:rPr>
        <w:t xml:space="preserve"> mentioned in </w:t>
      </w:r>
      <w:r w:rsidR="004F3CF2">
        <w:rPr>
          <w:rFonts w:ascii="Times New Roman" w:hAnsi="Times New Roman"/>
          <w:color w:val="000000" w:themeColor="text1"/>
          <w:sz w:val="24"/>
          <w:szCs w:val="24"/>
        </w:rPr>
        <w:t>S</w:t>
      </w:r>
      <w:r w:rsidRPr="00A34798" w:rsidR="004F3CF2">
        <w:rPr>
          <w:rFonts w:ascii="Times New Roman" w:hAnsi="Times New Roman"/>
          <w:color w:val="000000" w:themeColor="text1"/>
          <w:sz w:val="24"/>
          <w:szCs w:val="24"/>
        </w:rPr>
        <w:t xml:space="preserve">ection </w:t>
      </w:r>
      <w:r w:rsidRPr="00A34798">
        <w:rPr>
          <w:rFonts w:ascii="Times New Roman" w:hAnsi="Times New Roman"/>
          <w:color w:val="000000" w:themeColor="text1"/>
          <w:sz w:val="24"/>
          <w:szCs w:val="24"/>
        </w:rPr>
        <w:t>A.</w:t>
      </w:r>
      <w:r w:rsidRPr="00A34798">
        <w:rPr>
          <w:rFonts w:ascii="Times New Roman" w:hAnsi="Times New Roman"/>
          <w:color w:val="000000" w:themeColor="text1"/>
          <w:sz w:val="24"/>
          <w:szCs w:val="24"/>
        </w:rPr>
        <w:t>12.</w:t>
      </w:r>
    </w:p>
    <w:p w:rsidR="00FB22F0" w:rsidRPr="00A34798" w:rsidP="00A10524" w14:paraId="028BDF03" w14:textId="77777777">
      <w:pPr>
        <w:spacing w:after="0"/>
        <w:rPr>
          <w:rFonts w:ascii="Times New Roman" w:hAnsi="Times New Roman"/>
          <w:color w:val="000000" w:themeColor="text1"/>
          <w:sz w:val="24"/>
          <w:szCs w:val="24"/>
        </w:rPr>
      </w:pPr>
    </w:p>
    <w:p w:rsidR="00D55958" w:rsidRPr="00A34798" w:rsidP="00A10524" w14:paraId="4AF71B54"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A.16.</w:t>
      </w:r>
      <w:r w:rsidRPr="00A34798">
        <w:rPr>
          <w:rFonts w:ascii="Times New Roman" w:hAnsi="Times New Roman"/>
          <w:b/>
          <w:color w:val="000000" w:themeColor="text1"/>
          <w:sz w:val="28"/>
          <w:szCs w:val="28"/>
        </w:rPr>
        <w:tab/>
        <w:t>Publication Plans and Time Schedule</w:t>
      </w:r>
      <w:r w:rsidRPr="00A34798" w:rsidR="00E4790B">
        <w:rPr>
          <w:rFonts w:ascii="Times New Roman" w:hAnsi="Times New Roman"/>
          <w:b/>
          <w:color w:val="000000" w:themeColor="text1"/>
          <w:sz w:val="28"/>
          <w:szCs w:val="28"/>
        </w:rPr>
        <w:t xml:space="preserve"> </w:t>
      </w:r>
    </w:p>
    <w:p w:rsidR="00D55958" w:rsidRPr="00A34798" w:rsidP="00A10524" w14:paraId="04E049ED" w14:textId="77777777">
      <w:pPr>
        <w:spacing w:after="0"/>
        <w:rPr>
          <w:rFonts w:ascii="Times New Roman" w:hAnsi="Times New Roman"/>
          <w:color w:val="000000" w:themeColor="text1"/>
          <w:sz w:val="24"/>
          <w:szCs w:val="24"/>
        </w:rPr>
      </w:pPr>
    </w:p>
    <w:p w:rsidR="002C5140" w:rsidRPr="00A34798" w:rsidP="00A10524" w14:paraId="2B80BC80" w14:textId="76E0874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The PLS data products are released to the public on the IMLS website as soon as they are available. The PLS data products include (1)</w:t>
      </w:r>
      <w:r w:rsidRPr="00A34798">
        <w:rPr>
          <w:rStyle w:val="footnoteref"/>
          <w:rFonts w:ascii="Times New Roman" w:hAnsi="Times New Roman"/>
          <w:color w:val="000000" w:themeColor="text1"/>
          <w:szCs w:val="24"/>
        </w:rPr>
        <w:t xml:space="preserve"> </w:t>
      </w:r>
      <w:r w:rsidRPr="00A34798">
        <w:rPr>
          <w:rFonts w:ascii="Times New Roman" w:hAnsi="Times New Roman"/>
          <w:color w:val="000000" w:themeColor="text1"/>
          <w:sz w:val="24"/>
          <w:szCs w:val="24"/>
        </w:rPr>
        <w:t>the final data file</w:t>
      </w:r>
      <w:r w:rsidRPr="00A34798" w:rsidR="00A22ABE">
        <w:rPr>
          <w:rFonts w:ascii="Times New Roman" w:hAnsi="Times New Roman"/>
          <w:color w:val="000000" w:themeColor="text1"/>
          <w:sz w:val="24"/>
          <w:szCs w:val="24"/>
        </w:rPr>
        <w:t>s</w:t>
      </w:r>
      <w:r w:rsidRPr="00A34798">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 xml:space="preserve">provided in </w:t>
      </w:r>
      <w:r w:rsidRPr="00A34798" w:rsidR="00790D15">
        <w:rPr>
          <w:rFonts w:ascii="Times New Roman" w:hAnsi="Times New Roman"/>
          <w:color w:val="000000" w:themeColor="text1"/>
          <w:sz w:val="24"/>
          <w:szCs w:val="24"/>
        </w:rPr>
        <w:t xml:space="preserve">various </w:t>
      </w:r>
      <w:r w:rsidRPr="00A34798" w:rsidR="00CB3B32">
        <w:rPr>
          <w:rFonts w:ascii="Times New Roman" w:hAnsi="Times New Roman"/>
          <w:color w:val="000000" w:themeColor="text1"/>
          <w:sz w:val="24"/>
          <w:szCs w:val="24"/>
        </w:rPr>
        <w:t xml:space="preserve">formats, including SAS </w:t>
      </w:r>
      <w:r w:rsidRPr="00A34798" w:rsidR="007021A0">
        <w:rPr>
          <w:rFonts w:ascii="Times New Roman" w:hAnsi="Times New Roman"/>
          <w:color w:val="000000" w:themeColor="text1"/>
          <w:sz w:val="24"/>
          <w:szCs w:val="24"/>
        </w:rPr>
        <w:t xml:space="preserve">and </w:t>
      </w:r>
      <w:r w:rsidRPr="00A34798" w:rsidR="00280E82">
        <w:rPr>
          <w:rFonts w:ascii="Times New Roman" w:hAnsi="Times New Roman"/>
          <w:color w:val="000000" w:themeColor="text1"/>
          <w:sz w:val="24"/>
          <w:szCs w:val="24"/>
        </w:rPr>
        <w:t>comma-delimited file</w:t>
      </w:r>
      <w:r w:rsidRPr="00A34798" w:rsidR="00557F30">
        <w:rPr>
          <w:rFonts w:ascii="Times New Roman" w:hAnsi="Times New Roman"/>
          <w:color w:val="000000" w:themeColor="text1"/>
          <w:sz w:val="24"/>
          <w:szCs w:val="24"/>
        </w:rPr>
        <w:t>s</w:t>
      </w:r>
      <w:r w:rsidRPr="00A34798">
        <w:rPr>
          <w:rFonts w:ascii="Times New Roman" w:hAnsi="Times New Roman"/>
          <w:color w:val="000000" w:themeColor="text1"/>
          <w:sz w:val="24"/>
          <w:szCs w:val="24"/>
        </w:rPr>
        <w:t>)</w:t>
      </w:r>
      <w:r w:rsidRPr="00A34798" w:rsidR="00CB3B32">
        <w:rPr>
          <w:rFonts w:ascii="Times New Roman" w:hAnsi="Times New Roman"/>
          <w:color w:val="000000" w:themeColor="text1"/>
          <w:sz w:val="24"/>
          <w:szCs w:val="24"/>
        </w:rPr>
        <w:t>, (2) data documentation (in Portable Document Format (PDF)),</w:t>
      </w:r>
      <w:r w:rsidRPr="00A34798">
        <w:rPr>
          <w:rFonts w:ascii="Times New Roman" w:hAnsi="Times New Roman"/>
          <w:color w:val="000000" w:themeColor="text1"/>
          <w:sz w:val="24"/>
          <w:szCs w:val="24"/>
        </w:rPr>
        <w:t xml:space="preserve"> and (</w:t>
      </w:r>
      <w:r w:rsidRPr="00A34798" w:rsidR="00CB3B32">
        <w:rPr>
          <w:rFonts w:ascii="Times New Roman" w:hAnsi="Times New Roman"/>
          <w:color w:val="000000" w:themeColor="text1"/>
          <w:sz w:val="24"/>
          <w:szCs w:val="24"/>
        </w:rPr>
        <w:t>3</w:t>
      </w:r>
      <w:r w:rsidRPr="00A34798">
        <w:rPr>
          <w:rFonts w:ascii="Times New Roman" w:hAnsi="Times New Roman"/>
          <w:color w:val="000000" w:themeColor="text1"/>
          <w:sz w:val="24"/>
          <w:szCs w:val="24"/>
        </w:rPr>
        <w:t>) a report</w:t>
      </w:r>
      <w:r w:rsidRPr="00A34798" w:rsidR="00CB3B32">
        <w:rPr>
          <w:rFonts w:ascii="Times New Roman" w:hAnsi="Times New Roman"/>
          <w:color w:val="000000" w:themeColor="text1"/>
          <w:sz w:val="24"/>
          <w:szCs w:val="24"/>
        </w:rPr>
        <w:t xml:space="preserve"> of findings</w:t>
      </w:r>
      <w:r w:rsidRPr="00A34798">
        <w:rPr>
          <w:rFonts w:ascii="Times New Roman" w:hAnsi="Times New Roman"/>
          <w:color w:val="000000" w:themeColor="text1"/>
          <w:sz w:val="24"/>
          <w:szCs w:val="24"/>
        </w:rPr>
        <w:t xml:space="preserve"> </w:t>
      </w:r>
      <w:r w:rsidRPr="00A34798" w:rsidR="00CB3B32">
        <w:rPr>
          <w:rFonts w:ascii="Times New Roman" w:hAnsi="Times New Roman"/>
          <w:color w:val="000000" w:themeColor="text1"/>
          <w:sz w:val="24"/>
          <w:szCs w:val="24"/>
        </w:rPr>
        <w:t>(</w:t>
      </w:r>
      <w:r w:rsidRPr="00A34798">
        <w:rPr>
          <w:rFonts w:ascii="Times New Roman" w:hAnsi="Times New Roman"/>
          <w:color w:val="000000" w:themeColor="text1"/>
          <w:sz w:val="24"/>
          <w:szCs w:val="24"/>
        </w:rPr>
        <w:t xml:space="preserve">in PDF) that contains an introduction, findings, and tables of national and </w:t>
      </w:r>
      <w:r w:rsidR="00004B7E">
        <w:rPr>
          <w:rFonts w:ascii="Times New Roman" w:hAnsi="Times New Roman"/>
          <w:color w:val="000000" w:themeColor="text1"/>
          <w:sz w:val="24"/>
          <w:szCs w:val="24"/>
        </w:rPr>
        <w:t>s</w:t>
      </w:r>
      <w:r w:rsidRPr="00A34798" w:rsidR="00004B7E">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totals.</w:t>
      </w:r>
      <w:r w:rsidRPr="00A34798" w:rsidR="00681E23">
        <w:rPr>
          <w:rFonts w:ascii="Times New Roman" w:hAnsi="Times New Roman"/>
          <w:color w:val="000000" w:themeColor="text1"/>
          <w:sz w:val="24"/>
          <w:szCs w:val="24"/>
        </w:rPr>
        <w:t xml:space="preserve"> </w:t>
      </w:r>
      <w:r w:rsidRPr="00A34798" w:rsidR="00280E82">
        <w:rPr>
          <w:rFonts w:ascii="Times New Roman" w:hAnsi="Times New Roman"/>
          <w:color w:val="000000" w:themeColor="text1"/>
          <w:sz w:val="24"/>
          <w:szCs w:val="24"/>
        </w:rPr>
        <w:t>These are all published for the public on the IMLS website.</w:t>
      </w:r>
      <w:r w:rsidRPr="00A34798">
        <w:rPr>
          <w:rFonts w:ascii="Times New Roman" w:hAnsi="Times New Roman"/>
          <w:color w:val="000000" w:themeColor="text1"/>
          <w:sz w:val="24"/>
          <w:szCs w:val="24"/>
        </w:rPr>
        <w:t xml:space="preserve"> </w:t>
      </w:r>
    </w:p>
    <w:p w:rsidR="002C5140" w:rsidRPr="00A34798" w:rsidP="00A10524" w14:paraId="04CC4535" w14:textId="77777777">
      <w:pPr>
        <w:spacing w:after="0"/>
        <w:rPr>
          <w:rFonts w:ascii="Times New Roman" w:hAnsi="Times New Roman"/>
          <w:color w:val="000000" w:themeColor="text1"/>
          <w:sz w:val="24"/>
          <w:szCs w:val="24"/>
        </w:rPr>
      </w:pPr>
    </w:p>
    <w:p w:rsidR="002C5140" w:rsidRPr="00A34798" w:rsidP="00F67C97" w14:paraId="2B87B967" w14:textId="4DF1C31B">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The PLS will follow this proposed schedule for the collection of FY </w:t>
      </w:r>
      <w:r w:rsidRPr="00A34798" w:rsidR="009F159C">
        <w:rPr>
          <w:rFonts w:ascii="Times New Roman" w:hAnsi="Times New Roman"/>
          <w:snapToGrid w:val="0"/>
          <w:color w:val="000000" w:themeColor="text1"/>
          <w:sz w:val="24"/>
          <w:szCs w:val="24"/>
        </w:rPr>
        <w:t>202</w:t>
      </w:r>
      <w:r w:rsidR="008158AD">
        <w:rPr>
          <w:rFonts w:ascii="Times New Roman" w:hAnsi="Times New Roman"/>
          <w:snapToGrid w:val="0"/>
          <w:color w:val="000000" w:themeColor="text1"/>
          <w:sz w:val="24"/>
          <w:szCs w:val="24"/>
        </w:rPr>
        <w:t>1</w:t>
      </w:r>
      <w:r w:rsidRPr="00A34798" w:rsidR="009F159C">
        <w:rPr>
          <w:rFonts w:ascii="Times New Roman" w:hAnsi="Times New Roman"/>
          <w:snapToGrid w:val="0"/>
          <w:color w:val="000000" w:themeColor="text1"/>
          <w:sz w:val="24"/>
          <w:szCs w:val="24"/>
        </w:rPr>
        <w:t xml:space="preserve"> </w:t>
      </w:r>
      <w:r w:rsidRPr="00A34798">
        <w:rPr>
          <w:rFonts w:ascii="Times New Roman" w:hAnsi="Times New Roman"/>
          <w:snapToGrid w:val="0"/>
          <w:color w:val="000000" w:themeColor="text1"/>
          <w:sz w:val="24"/>
          <w:szCs w:val="24"/>
        </w:rPr>
        <w:t>data:</w:t>
      </w:r>
    </w:p>
    <w:p w:rsidR="00280E82" w:rsidRPr="00A34798" w:rsidP="00F67C97" w14:paraId="10E07246" w14:textId="77777777">
      <w:pPr>
        <w:pStyle w:val="PlainText"/>
        <w:keepNext/>
        <w:widowControl w:val="0"/>
        <w:spacing w:line="276" w:lineRule="auto"/>
        <w:rPr>
          <w:rFonts w:ascii="Times New Roman" w:hAnsi="Times New Roman"/>
          <w:snapToGrid w:val="0"/>
          <w:color w:val="000000" w:themeColor="text1"/>
          <w:sz w:val="24"/>
          <w:szCs w:val="24"/>
        </w:rPr>
      </w:pPr>
    </w:p>
    <w:tbl>
      <w:tblPr>
        <w:tblStyle w:val="TableGrid"/>
        <w:tblW w:w="0" w:type="auto"/>
        <w:tblInd w:w="648" w:type="dxa"/>
        <w:tblLook w:val="04A0"/>
      </w:tblPr>
      <w:tblGrid>
        <w:gridCol w:w="3600"/>
        <w:gridCol w:w="4410"/>
      </w:tblGrid>
      <w:tr w14:paraId="25E72273" w14:textId="77777777" w:rsidTr="00DB34D5">
        <w:tblPrEx>
          <w:tblW w:w="0" w:type="auto"/>
          <w:tblInd w:w="648" w:type="dxa"/>
          <w:tblLook w:val="04A0"/>
        </w:tblPrEx>
        <w:tc>
          <w:tcPr>
            <w:tcW w:w="3600" w:type="dxa"/>
          </w:tcPr>
          <w:p w:rsidR="00280E82" w:rsidRPr="00A34798" w:rsidP="00F67C97" w14:paraId="0D8C9058" w14:textId="77777777">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Survey mail-out</w:t>
            </w:r>
          </w:p>
        </w:tc>
        <w:tc>
          <w:tcPr>
            <w:tcW w:w="4410" w:type="dxa"/>
          </w:tcPr>
          <w:p w:rsidR="00280E82" w:rsidRPr="00A34798" w:rsidP="00F67C97" w14:paraId="648A3A30" w14:textId="445A9965">
            <w:pPr>
              <w:pStyle w:val="PlainText"/>
              <w:keepN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January </w:t>
            </w:r>
            <w:r w:rsidRPr="00A34798" w:rsidR="2A7A8B89">
              <w:rPr>
                <w:rFonts w:ascii="Times New Roman" w:hAnsi="Times New Roman"/>
                <w:snapToGrid w:val="0"/>
                <w:color w:val="000000" w:themeColor="text1"/>
                <w:sz w:val="24"/>
                <w:szCs w:val="24"/>
              </w:rPr>
              <w:t>12</w:t>
            </w:r>
            <w:r w:rsidRPr="00A34798" w:rsidR="00190B02">
              <w:rPr>
                <w:rFonts w:ascii="Times New Roman" w:hAnsi="Times New Roman"/>
                <w:snapToGrid w:val="0"/>
                <w:color w:val="000000" w:themeColor="text1"/>
                <w:sz w:val="24"/>
                <w:szCs w:val="24"/>
              </w:rPr>
              <w:t>, 202</w:t>
            </w:r>
            <w:r w:rsidR="00692FB8">
              <w:rPr>
                <w:rFonts w:ascii="Times New Roman" w:hAnsi="Times New Roman"/>
                <w:snapToGrid w:val="0"/>
                <w:color w:val="000000" w:themeColor="text1"/>
                <w:sz w:val="24"/>
                <w:szCs w:val="24"/>
              </w:rPr>
              <w:t>2</w:t>
            </w:r>
          </w:p>
        </w:tc>
      </w:tr>
      <w:tr w14:paraId="1EA43C48" w14:textId="77777777" w:rsidTr="00DB34D5">
        <w:tblPrEx>
          <w:tblW w:w="0" w:type="auto"/>
          <w:tblInd w:w="648" w:type="dxa"/>
          <w:tblLook w:val="04A0"/>
        </w:tblPrEx>
        <w:tc>
          <w:tcPr>
            <w:tcW w:w="3600" w:type="dxa"/>
          </w:tcPr>
          <w:p w:rsidR="00280E82" w:rsidRPr="00A34798" w:rsidP="00A10524" w14:paraId="2F21558B"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Survey due date*</w:t>
            </w:r>
          </w:p>
        </w:tc>
        <w:tc>
          <w:tcPr>
            <w:tcW w:w="4410" w:type="dxa"/>
          </w:tcPr>
          <w:p w:rsidR="00280E82" w:rsidRPr="00A34798" w:rsidP="00A10524" w14:paraId="2CDB7F14" w14:textId="29E8A6FE">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1: </w:t>
            </w:r>
            <w:r w:rsidRPr="00A34798" w:rsidR="00A363CA">
              <w:rPr>
                <w:rFonts w:ascii="Times New Roman" w:hAnsi="Times New Roman"/>
                <w:snapToGrid w:val="0"/>
                <w:color w:val="000000" w:themeColor="text1"/>
                <w:sz w:val="24"/>
                <w:szCs w:val="24"/>
              </w:rPr>
              <w:t>April 1</w:t>
            </w:r>
            <w:r w:rsidR="007B1E7C">
              <w:rPr>
                <w:rFonts w:ascii="Times New Roman" w:hAnsi="Times New Roman"/>
                <w:snapToGrid w:val="0"/>
                <w:color w:val="000000" w:themeColor="text1"/>
                <w:sz w:val="24"/>
                <w:szCs w:val="24"/>
              </w:rPr>
              <w:t>5</w:t>
            </w:r>
            <w:r w:rsidRPr="00A34798" w:rsidR="00A363CA">
              <w:rPr>
                <w:rFonts w:ascii="Times New Roman" w:hAnsi="Times New Roman"/>
                <w:snapToGrid w:val="0"/>
                <w:color w:val="000000" w:themeColor="text1"/>
                <w:sz w:val="24"/>
                <w:szCs w:val="24"/>
              </w:rPr>
              <w:t>, 202</w:t>
            </w:r>
            <w:r w:rsidR="007B1E7C">
              <w:rPr>
                <w:rFonts w:ascii="Times New Roman" w:hAnsi="Times New Roman"/>
                <w:snapToGrid w:val="0"/>
                <w:color w:val="000000" w:themeColor="text1"/>
                <w:sz w:val="24"/>
                <w:szCs w:val="24"/>
              </w:rPr>
              <w:t>2</w:t>
            </w:r>
          </w:p>
          <w:p w:rsidR="00280E82" w:rsidRPr="00A34798" w:rsidP="00A10524" w14:paraId="7BA6E3F9" w14:textId="0BEF8B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2: </w:t>
            </w:r>
            <w:r w:rsidRPr="00A34798" w:rsidR="00A363CA">
              <w:rPr>
                <w:rFonts w:ascii="Times New Roman" w:hAnsi="Times New Roman"/>
                <w:snapToGrid w:val="0"/>
                <w:color w:val="000000" w:themeColor="text1"/>
                <w:sz w:val="24"/>
                <w:szCs w:val="24"/>
              </w:rPr>
              <w:t>July 2</w:t>
            </w:r>
            <w:r w:rsidR="007B1E7C">
              <w:rPr>
                <w:rFonts w:ascii="Times New Roman" w:hAnsi="Times New Roman"/>
                <w:snapToGrid w:val="0"/>
                <w:color w:val="000000" w:themeColor="text1"/>
                <w:sz w:val="24"/>
                <w:szCs w:val="24"/>
              </w:rPr>
              <w:t>2</w:t>
            </w:r>
            <w:r w:rsidRPr="00A34798" w:rsidR="00A363CA">
              <w:rPr>
                <w:rFonts w:ascii="Times New Roman" w:hAnsi="Times New Roman"/>
                <w:snapToGrid w:val="0"/>
                <w:color w:val="000000" w:themeColor="text1"/>
                <w:sz w:val="24"/>
                <w:szCs w:val="24"/>
              </w:rPr>
              <w:t>, 202</w:t>
            </w:r>
            <w:r w:rsidR="007B1E7C">
              <w:rPr>
                <w:rFonts w:ascii="Times New Roman" w:hAnsi="Times New Roman"/>
                <w:snapToGrid w:val="0"/>
                <w:color w:val="000000" w:themeColor="text1"/>
                <w:sz w:val="24"/>
                <w:szCs w:val="24"/>
              </w:rPr>
              <w:t>2</w:t>
            </w:r>
          </w:p>
          <w:p w:rsidR="00280E82" w:rsidRPr="00A34798" w:rsidP="00A10524" w14:paraId="4C84D31F" w14:textId="6C9B0B7B">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 xml:space="preserve">Group 3: </w:t>
            </w:r>
            <w:r w:rsidRPr="00A34798" w:rsidR="00DB34D5">
              <w:rPr>
                <w:rFonts w:ascii="Times New Roman" w:hAnsi="Times New Roman"/>
                <w:snapToGrid w:val="0"/>
                <w:color w:val="000000" w:themeColor="text1"/>
                <w:sz w:val="24"/>
                <w:szCs w:val="24"/>
              </w:rPr>
              <w:t>August 1</w:t>
            </w:r>
            <w:r w:rsidR="007B1E7C">
              <w:rPr>
                <w:rFonts w:ascii="Times New Roman" w:hAnsi="Times New Roman"/>
                <w:snapToGrid w:val="0"/>
                <w:color w:val="000000" w:themeColor="text1"/>
                <w:sz w:val="24"/>
                <w:szCs w:val="24"/>
              </w:rPr>
              <w:t>2</w:t>
            </w:r>
            <w:r w:rsidRPr="00A34798" w:rsidR="00DB34D5">
              <w:rPr>
                <w:rFonts w:ascii="Times New Roman" w:hAnsi="Times New Roman"/>
                <w:snapToGrid w:val="0"/>
                <w:color w:val="000000" w:themeColor="text1"/>
                <w:sz w:val="24"/>
                <w:szCs w:val="24"/>
              </w:rPr>
              <w:t>, 202</w:t>
            </w:r>
            <w:r w:rsidR="007B1E7C">
              <w:rPr>
                <w:rFonts w:ascii="Times New Roman" w:hAnsi="Times New Roman"/>
                <w:snapToGrid w:val="0"/>
                <w:color w:val="000000" w:themeColor="text1"/>
                <w:sz w:val="24"/>
                <w:szCs w:val="24"/>
              </w:rPr>
              <w:t>2</w:t>
            </w:r>
          </w:p>
        </w:tc>
      </w:tr>
      <w:tr w14:paraId="1CD10621" w14:textId="77777777" w:rsidTr="00DB34D5">
        <w:tblPrEx>
          <w:tblW w:w="0" w:type="auto"/>
          <w:tblInd w:w="648" w:type="dxa"/>
          <w:tblLook w:val="04A0"/>
        </w:tblPrEx>
        <w:tc>
          <w:tcPr>
            <w:tcW w:w="3600" w:type="dxa"/>
          </w:tcPr>
          <w:p w:rsidR="00280E82" w:rsidRPr="00A34798" w:rsidP="00A10524" w14:paraId="1DA95ED7"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Edit follow-up begins</w:t>
            </w:r>
          </w:p>
        </w:tc>
        <w:tc>
          <w:tcPr>
            <w:tcW w:w="4410" w:type="dxa"/>
          </w:tcPr>
          <w:p w:rsidR="00280E82" w:rsidRPr="00A34798" w:rsidP="00A10524" w14:paraId="05A818EE"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Upon survey receipt (on flow basis)</w:t>
            </w:r>
          </w:p>
        </w:tc>
      </w:tr>
      <w:tr w14:paraId="5C500E81" w14:textId="77777777" w:rsidTr="00DB34D5">
        <w:tblPrEx>
          <w:tblW w:w="0" w:type="auto"/>
          <w:tblInd w:w="648" w:type="dxa"/>
          <w:tblLook w:val="04A0"/>
        </w:tblPrEx>
        <w:tc>
          <w:tcPr>
            <w:tcW w:w="3600" w:type="dxa"/>
          </w:tcPr>
          <w:p w:rsidR="00280E82" w:rsidRPr="00A34798" w:rsidP="00A10524" w14:paraId="19E4E526"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Final file released</w:t>
            </w:r>
          </w:p>
        </w:tc>
        <w:tc>
          <w:tcPr>
            <w:tcW w:w="4410" w:type="dxa"/>
          </w:tcPr>
          <w:p w:rsidR="00280E82" w:rsidRPr="00A34798" w:rsidP="00A10524" w14:paraId="7D37AF61" w14:textId="13146ABE">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April 202</w:t>
            </w:r>
            <w:r w:rsidR="00CB0E14">
              <w:rPr>
                <w:rFonts w:ascii="Times New Roman" w:hAnsi="Times New Roman"/>
                <w:snapToGrid w:val="0"/>
                <w:color w:val="000000" w:themeColor="text1"/>
                <w:sz w:val="24"/>
                <w:szCs w:val="24"/>
              </w:rPr>
              <w:t>3</w:t>
            </w:r>
          </w:p>
        </w:tc>
      </w:tr>
      <w:tr w14:paraId="7FED35FB" w14:textId="77777777" w:rsidTr="40A105FD">
        <w:tblPrEx>
          <w:tblW w:w="0" w:type="auto"/>
          <w:tblInd w:w="648" w:type="dxa"/>
          <w:tblLook w:val="04A0"/>
        </w:tblPrEx>
        <w:tc>
          <w:tcPr>
            <w:tcW w:w="3600" w:type="dxa"/>
            <w:tcBorders>
              <w:bottom w:val="single" w:sz="4" w:space="0" w:color="000000" w:themeColor="text1"/>
            </w:tcBorders>
          </w:tcPr>
          <w:p w:rsidR="00280E82" w:rsidRPr="00A34798" w:rsidP="00A10524" w14:paraId="064944DB" w14:textId="77777777">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Report released</w:t>
            </w:r>
          </w:p>
        </w:tc>
        <w:tc>
          <w:tcPr>
            <w:tcW w:w="4410" w:type="dxa"/>
            <w:tcBorders>
              <w:bottom w:val="single" w:sz="4" w:space="0" w:color="000000" w:themeColor="text1"/>
            </w:tcBorders>
          </w:tcPr>
          <w:p w:rsidR="00280E82" w:rsidRPr="00A34798" w:rsidP="00A10524" w14:paraId="43E33ECE" w14:textId="114FB4A5">
            <w:pPr>
              <w:pStyle w:val="PlainText"/>
              <w:widowControl w:val="0"/>
              <w:spacing w:line="276" w:lineRule="auto"/>
              <w:rPr>
                <w:rFonts w:ascii="Times New Roman" w:hAnsi="Times New Roman"/>
                <w:snapToGrid w:val="0"/>
                <w:color w:val="000000" w:themeColor="text1"/>
                <w:sz w:val="24"/>
                <w:szCs w:val="24"/>
              </w:rPr>
            </w:pPr>
            <w:r w:rsidRPr="00A34798">
              <w:rPr>
                <w:rFonts w:ascii="Times New Roman" w:hAnsi="Times New Roman"/>
                <w:snapToGrid w:val="0"/>
                <w:color w:val="000000" w:themeColor="text1"/>
                <w:sz w:val="24"/>
                <w:szCs w:val="24"/>
              </w:rPr>
              <w:t>October 202</w:t>
            </w:r>
            <w:r w:rsidR="00CB0E14">
              <w:rPr>
                <w:rFonts w:ascii="Times New Roman" w:hAnsi="Times New Roman"/>
                <w:snapToGrid w:val="0"/>
                <w:color w:val="000000" w:themeColor="text1"/>
                <w:sz w:val="24"/>
                <w:szCs w:val="24"/>
              </w:rPr>
              <w:t>3</w:t>
            </w:r>
          </w:p>
        </w:tc>
      </w:tr>
      <w:tr w14:paraId="4A1DDE03" w14:textId="77777777" w:rsidTr="00AE3184">
        <w:tblPrEx>
          <w:tblW w:w="0" w:type="auto"/>
          <w:tblInd w:w="648" w:type="dxa"/>
          <w:tblLook w:val="04A0"/>
        </w:tblPrEx>
        <w:tc>
          <w:tcPr>
            <w:tcW w:w="8010" w:type="dxa"/>
            <w:gridSpan w:val="2"/>
            <w:tcBorders>
              <w:left w:val="nil"/>
              <w:bottom w:val="nil"/>
              <w:right w:val="nil"/>
            </w:tcBorders>
          </w:tcPr>
          <w:p w:rsidR="00440C56" w:rsidRPr="00440C56" w:rsidP="00440C56" w14:paraId="5A7809D4" w14:textId="1EB23264">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*The staggered survey due dates accommodate the various </w:t>
            </w:r>
            <w:r w:rsidR="00BA4084">
              <w:rPr>
                <w:rFonts w:ascii="Times New Roman" w:hAnsi="Times New Roman"/>
                <w:color w:val="000000" w:themeColor="text1"/>
                <w:sz w:val="24"/>
                <w:szCs w:val="24"/>
              </w:rPr>
              <w:t>s</w:t>
            </w:r>
            <w:r w:rsidRPr="00A34798" w:rsidR="00BA4084">
              <w:rPr>
                <w:rFonts w:ascii="Times New Roman" w:hAnsi="Times New Roman"/>
                <w:color w:val="000000" w:themeColor="text1"/>
                <w:sz w:val="24"/>
                <w:szCs w:val="24"/>
              </w:rPr>
              <w:t xml:space="preserve">tate </w:t>
            </w:r>
            <w:r w:rsidRPr="00A34798">
              <w:rPr>
                <w:rFonts w:ascii="Times New Roman" w:hAnsi="Times New Roman"/>
                <w:color w:val="000000" w:themeColor="text1"/>
                <w:sz w:val="24"/>
                <w:szCs w:val="24"/>
              </w:rPr>
              <w:t xml:space="preserve">fiscal cycles and improve the flow of data processing. </w:t>
            </w:r>
          </w:p>
        </w:tc>
      </w:tr>
    </w:tbl>
    <w:p w:rsidR="002C5140" w:rsidRPr="00A34798" w:rsidP="00A10524" w14:paraId="1A8B808B" w14:textId="77777777">
      <w:pPr>
        <w:spacing w:after="0"/>
        <w:rPr>
          <w:rFonts w:ascii="Times New Roman" w:hAnsi="Times New Roman"/>
          <w:color w:val="000000" w:themeColor="text1"/>
          <w:sz w:val="24"/>
          <w:szCs w:val="24"/>
        </w:rPr>
      </w:pPr>
    </w:p>
    <w:p w:rsidR="00FB22F0" w:rsidP="00A10524" w14:paraId="44DE5680" w14:textId="35B43937">
      <w:pPr>
        <w:spacing w:after="0"/>
        <w:rPr>
          <w:rFonts w:ascii="Times New Roman" w:hAnsi="Times New Roman"/>
          <w:color w:val="000000" w:themeColor="text1"/>
          <w:sz w:val="24"/>
          <w:szCs w:val="24"/>
        </w:rPr>
      </w:pPr>
      <w:r>
        <w:rPr>
          <w:rFonts w:ascii="Times New Roman" w:hAnsi="Times New Roman"/>
          <w:color w:val="000000" w:themeColor="text1"/>
          <w:sz w:val="24"/>
          <w:szCs w:val="24"/>
        </w:rPr>
        <w:t xml:space="preserve">The format of the </w:t>
      </w:r>
      <w:r w:rsidR="005B4D73">
        <w:rPr>
          <w:rFonts w:ascii="Times New Roman" w:hAnsi="Times New Roman"/>
          <w:color w:val="000000" w:themeColor="text1"/>
          <w:sz w:val="24"/>
          <w:szCs w:val="24"/>
        </w:rPr>
        <w:t xml:space="preserve">report will be determined after </w:t>
      </w:r>
      <w:r w:rsidR="009E2D5D">
        <w:rPr>
          <w:rFonts w:ascii="Times New Roman" w:hAnsi="Times New Roman"/>
          <w:color w:val="000000" w:themeColor="text1"/>
          <w:sz w:val="24"/>
          <w:szCs w:val="24"/>
        </w:rPr>
        <w:t xml:space="preserve">considering findings from </w:t>
      </w:r>
      <w:r w:rsidR="00EA5F8E">
        <w:rPr>
          <w:rFonts w:ascii="Times New Roman" w:hAnsi="Times New Roman"/>
          <w:color w:val="000000" w:themeColor="text1"/>
          <w:sz w:val="24"/>
          <w:szCs w:val="24"/>
        </w:rPr>
        <w:t xml:space="preserve">a third-party evaluation of IMLS data products </w:t>
      </w:r>
      <w:r w:rsidR="00B25FDA">
        <w:rPr>
          <w:rFonts w:ascii="Times New Roman" w:hAnsi="Times New Roman"/>
          <w:color w:val="000000" w:themeColor="text1"/>
          <w:sz w:val="24"/>
          <w:szCs w:val="24"/>
        </w:rPr>
        <w:t xml:space="preserve">that </w:t>
      </w:r>
      <w:r w:rsidRPr="40A105FD" w:rsidR="3979D3C2">
        <w:rPr>
          <w:rFonts w:ascii="Times New Roman" w:hAnsi="Times New Roman"/>
          <w:color w:val="000000" w:themeColor="text1"/>
          <w:sz w:val="24"/>
          <w:szCs w:val="24"/>
        </w:rPr>
        <w:t>occurred</w:t>
      </w:r>
      <w:r w:rsidRPr="40A105FD" w:rsidR="70C563B2">
        <w:rPr>
          <w:rFonts w:ascii="Times New Roman" w:hAnsi="Times New Roman"/>
          <w:color w:val="000000" w:themeColor="text1"/>
          <w:sz w:val="24"/>
          <w:szCs w:val="24"/>
        </w:rPr>
        <w:t xml:space="preserve"> </w:t>
      </w:r>
      <w:r w:rsidRPr="40A105FD" w:rsidR="2C5CF788">
        <w:rPr>
          <w:rFonts w:ascii="Times New Roman" w:hAnsi="Times New Roman"/>
          <w:color w:val="000000" w:themeColor="text1"/>
          <w:sz w:val="24"/>
          <w:szCs w:val="24"/>
        </w:rPr>
        <w:t>in</w:t>
      </w:r>
      <w:r w:rsidR="00B25FDA">
        <w:rPr>
          <w:rFonts w:ascii="Times New Roman" w:hAnsi="Times New Roman"/>
          <w:color w:val="000000" w:themeColor="text1"/>
          <w:sz w:val="24"/>
          <w:szCs w:val="24"/>
        </w:rPr>
        <w:t xml:space="preserve"> FY 2021</w:t>
      </w:r>
      <w:r w:rsidRPr="00732B8F" w:rsidR="00732B8F">
        <w:rPr>
          <w:rFonts w:ascii="Times New Roman" w:hAnsi="Times New Roman"/>
          <w:color w:val="000000" w:themeColor="text1"/>
          <w:sz w:val="24"/>
          <w:szCs w:val="24"/>
        </w:rPr>
        <w:t>.</w:t>
      </w:r>
      <w:r w:rsidR="00B25FDA">
        <w:rPr>
          <w:rFonts w:ascii="Times New Roman" w:hAnsi="Times New Roman"/>
          <w:color w:val="000000" w:themeColor="text1"/>
          <w:sz w:val="24"/>
          <w:szCs w:val="24"/>
        </w:rPr>
        <w:t xml:space="preserve"> </w:t>
      </w:r>
      <w:r w:rsidR="00681767">
        <w:rPr>
          <w:rFonts w:ascii="Times New Roman" w:hAnsi="Times New Roman"/>
          <w:color w:val="000000" w:themeColor="text1"/>
          <w:sz w:val="24"/>
          <w:szCs w:val="24"/>
        </w:rPr>
        <w:t xml:space="preserve">IMLS typically releases </w:t>
      </w:r>
      <w:r w:rsidR="00346436">
        <w:rPr>
          <w:rFonts w:ascii="Times New Roman" w:hAnsi="Times New Roman"/>
          <w:color w:val="000000" w:themeColor="text1"/>
          <w:sz w:val="24"/>
          <w:szCs w:val="24"/>
        </w:rPr>
        <w:t xml:space="preserve">statistical tables with the data files, and </w:t>
      </w:r>
      <w:r w:rsidR="00C658F7">
        <w:rPr>
          <w:rFonts w:ascii="Times New Roman" w:hAnsi="Times New Roman"/>
          <w:color w:val="000000" w:themeColor="text1"/>
          <w:sz w:val="24"/>
          <w:szCs w:val="24"/>
        </w:rPr>
        <w:t xml:space="preserve">these tables </w:t>
      </w:r>
      <w:r w:rsidRPr="40A105FD" w:rsidR="3D2E9D66">
        <w:rPr>
          <w:rFonts w:ascii="Times New Roman" w:hAnsi="Times New Roman"/>
          <w:color w:val="000000" w:themeColor="text1"/>
          <w:sz w:val="24"/>
          <w:szCs w:val="24"/>
        </w:rPr>
        <w:t xml:space="preserve">have </w:t>
      </w:r>
      <w:r w:rsidRPr="40A105FD" w:rsidR="4D5C4BC3">
        <w:rPr>
          <w:rFonts w:ascii="Times New Roman" w:hAnsi="Times New Roman"/>
          <w:color w:val="000000" w:themeColor="text1"/>
          <w:sz w:val="24"/>
          <w:szCs w:val="24"/>
        </w:rPr>
        <w:t>include</w:t>
      </w:r>
      <w:r w:rsidRPr="40A105FD" w:rsidR="7D576CF3">
        <w:rPr>
          <w:rFonts w:ascii="Times New Roman" w:hAnsi="Times New Roman"/>
          <w:color w:val="000000" w:themeColor="text1"/>
          <w:sz w:val="24"/>
          <w:szCs w:val="24"/>
        </w:rPr>
        <w:t>d</w:t>
      </w:r>
      <w:r w:rsidR="002755BB">
        <w:rPr>
          <w:rFonts w:ascii="Times New Roman" w:hAnsi="Times New Roman"/>
          <w:color w:val="000000" w:themeColor="text1"/>
          <w:sz w:val="24"/>
          <w:szCs w:val="24"/>
        </w:rPr>
        <w:t xml:space="preserve"> a “first look” summary of findings </w:t>
      </w:r>
      <w:r w:rsidR="002F4A70">
        <w:rPr>
          <w:rFonts w:ascii="Times New Roman" w:hAnsi="Times New Roman"/>
          <w:color w:val="000000" w:themeColor="text1"/>
          <w:sz w:val="24"/>
          <w:szCs w:val="24"/>
        </w:rPr>
        <w:t>beginning with the FY 2018 tables.</w:t>
      </w:r>
    </w:p>
    <w:p w:rsidR="00440C56" w:rsidRPr="00A34798" w:rsidP="00A10524" w14:paraId="528A7240" w14:textId="77777777">
      <w:pPr>
        <w:spacing w:after="0"/>
        <w:rPr>
          <w:rFonts w:ascii="Times New Roman" w:hAnsi="Times New Roman"/>
          <w:color w:val="000000" w:themeColor="text1"/>
          <w:sz w:val="24"/>
          <w:szCs w:val="24"/>
        </w:rPr>
      </w:pPr>
    </w:p>
    <w:p w:rsidR="00D55958" w:rsidRPr="00A34798" w:rsidP="00A10524" w14:paraId="20A933D5" w14:textId="77777777">
      <w:pPr>
        <w:keepNext/>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A.17.</w:t>
      </w:r>
      <w:r w:rsidRPr="00A34798">
        <w:rPr>
          <w:rFonts w:ascii="Times New Roman" w:hAnsi="Times New Roman"/>
          <w:b/>
          <w:color w:val="000000" w:themeColor="text1"/>
          <w:sz w:val="28"/>
          <w:szCs w:val="28"/>
        </w:rPr>
        <w:tab/>
        <w:t>Approval for Not Displaying the Expiration Date for OMB Approval</w:t>
      </w:r>
    </w:p>
    <w:p w:rsidR="00D55958" w:rsidRPr="00A34798" w:rsidP="00A10524" w14:paraId="16364939" w14:textId="77777777">
      <w:pPr>
        <w:spacing w:after="0"/>
        <w:rPr>
          <w:rFonts w:ascii="Times New Roman" w:hAnsi="Times New Roman"/>
          <w:color w:val="000000" w:themeColor="text1"/>
          <w:sz w:val="24"/>
          <w:szCs w:val="24"/>
        </w:rPr>
      </w:pPr>
    </w:p>
    <w:p w:rsidR="00DC18EA" w:rsidRPr="00A34798" w:rsidP="00A10524" w14:paraId="3BA3D730" w14:textId="4BD1DD61">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exemption from the requirements to display the expiration date for OMB approval of the information collection is requested for the </w:t>
      </w:r>
      <w:r w:rsidRPr="00A34798" w:rsidR="00EF0902">
        <w:rPr>
          <w:rFonts w:ascii="Times New Roman" w:hAnsi="Times New Roman"/>
          <w:color w:val="000000" w:themeColor="text1"/>
          <w:sz w:val="24"/>
          <w:szCs w:val="24"/>
        </w:rPr>
        <w:t>PLS</w:t>
      </w:r>
      <w:r w:rsidRPr="00A34798">
        <w:rPr>
          <w:rFonts w:ascii="Times New Roman" w:hAnsi="Times New Roman"/>
          <w:color w:val="000000" w:themeColor="text1"/>
          <w:sz w:val="24"/>
          <w:szCs w:val="24"/>
        </w:rPr>
        <w:t xml:space="preserve"> data collection. </w:t>
      </w:r>
      <w:r w:rsidRPr="00A34798">
        <w:rPr>
          <w:rFonts w:ascii="Times New Roman" w:hAnsi="Times New Roman"/>
          <w:color w:val="000000" w:themeColor="text1"/>
          <w:sz w:val="24"/>
          <w:szCs w:val="24"/>
        </w:rPr>
        <w:t>The OMB approval number and expiration date will be displayed on all survey instruments and discussion guides.</w:t>
      </w:r>
    </w:p>
    <w:p w:rsidR="00FB22F0" w:rsidRPr="00A34798" w:rsidP="00A10524" w14:paraId="1F03F096" w14:textId="77777777">
      <w:pPr>
        <w:spacing w:after="0"/>
        <w:rPr>
          <w:rFonts w:ascii="Times New Roman" w:hAnsi="Times New Roman"/>
          <w:color w:val="000000" w:themeColor="text1"/>
          <w:sz w:val="24"/>
          <w:szCs w:val="24"/>
        </w:rPr>
      </w:pPr>
    </w:p>
    <w:p w:rsidR="00D55958" w:rsidRPr="00A34798" w:rsidP="00A10524" w14:paraId="753169A7" w14:textId="77777777">
      <w:pPr>
        <w:spacing w:after="0"/>
        <w:rPr>
          <w:rFonts w:ascii="Times New Roman" w:hAnsi="Times New Roman"/>
          <w:b/>
          <w:color w:val="000000" w:themeColor="text1"/>
          <w:sz w:val="28"/>
          <w:szCs w:val="28"/>
        </w:rPr>
      </w:pPr>
      <w:r w:rsidRPr="00A34798">
        <w:rPr>
          <w:rFonts w:ascii="Times New Roman" w:hAnsi="Times New Roman"/>
          <w:b/>
          <w:color w:val="000000" w:themeColor="text1"/>
          <w:sz w:val="28"/>
          <w:szCs w:val="28"/>
        </w:rPr>
        <w:t>A.18.</w:t>
      </w:r>
      <w:r w:rsidRPr="00A34798">
        <w:rPr>
          <w:rFonts w:ascii="Times New Roman" w:hAnsi="Times New Roman"/>
          <w:b/>
          <w:color w:val="000000" w:themeColor="text1"/>
          <w:sz w:val="28"/>
          <w:szCs w:val="28"/>
        </w:rPr>
        <w:tab/>
        <w:t>Exceptions to the Certification Statement</w:t>
      </w:r>
    </w:p>
    <w:p w:rsidR="00DC18EA" w:rsidRPr="00A34798" w:rsidP="00A10524" w14:paraId="03AF3098" w14:textId="77777777">
      <w:pPr>
        <w:spacing w:after="0"/>
        <w:rPr>
          <w:rFonts w:ascii="Times New Roman" w:hAnsi="Times New Roman"/>
          <w:color w:val="000000" w:themeColor="text1"/>
          <w:sz w:val="24"/>
          <w:szCs w:val="24"/>
        </w:rPr>
      </w:pPr>
    </w:p>
    <w:p w:rsidR="00DC18EA" w:rsidRPr="00A34798" w:rsidP="00A10524" w14:paraId="72E7F3AF" w14:textId="0565E126">
      <w:pPr>
        <w:spacing w:after="0"/>
        <w:rPr>
          <w:rFonts w:ascii="Times New Roman" w:hAnsi="Times New Roman"/>
          <w:color w:val="000000" w:themeColor="text1"/>
          <w:sz w:val="24"/>
          <w:szCs w:val="24"/>
        </w:rPr>
      </w:pPr>
      <w:r w:rsidRPr="00A34798">
        <w:rPr>
          <w:rFonts w:ascii="Times New Roman" w:hAnsi="Times New Roman"/>
          <w:color w:val="000000" w:themeColor="text1"/>
          <w:sz w:val="24"/>
          <w:szCs w:val="24"/>
        </w:rPr>
        <w:t xml:space="preserve">No exceptions to the certification statement apply to the </w:t>
      </w:r>
      <w:r w:rsidRPr="00A34798" w:rsidR="00EF0902">
        <w:rPr>
          <w:rFonts w:ascii="Times New Roman" w:hAnsi="Times New Roman"/>
          <w:color w:val="000000" w:themeColor="text1"/>
          <w:sz w:val="24"/>
          <w:szCs w:val="24"/>
        </w:rPr>
        <w:t>PLS</w:t>
      </w:r>
      <w:r w:rsidRPr="00A34798">
        <w:rPr>
          <w:rFonts w:ascii="Times New Roman" w:hAnsi="Times New Roman"/>
          <w:color w:val="000000" w:themeColor="text1"/>
          <w:sz w:val="24"/>
          <w:szCs w:val="24"/>
        </w:rPr>
        <w:t>.</w:t>
      </w:r>
    </w:p>
    <w:p w:rsidR="00247595" w:rsidRPr="00A34798" w:rsidP="00A10524" w14:paraId="0C00DFAA" w14:textId="77777777">
      <w:pPr>
        <w:spacing w:after="0"/>
        <w:rPr>
          <w:rFonts w:ascii="Times New Roman" w:hAnsi="Times New Roman"/>
          <w:color w:val="000000" w:themeColor="text1"/>
          <w:sz w:val="24"/>
          <w:szCs w:val="24"/>
        </w:rPr>
      </w:pPr>
    </w:p>
    <w:sectPr w:rsidSect="00265D4A">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E94" w:rsidP="00BE0DA4" w14:paraId="39E518DC" w14:textId="4EC9D072">
    <w:pPr>
      <w:pStyle w:val="Footer"/>
      <w:jc w:val="right"/>
    </w:pPr>
    <w:r>
      <w:rPr>
        <w:rStyle w:val="PageNumber"/>
      </w:rPr>
      <w:t>IMLS</w:t>
    </w:r>
    <w:r w:rsidR="00445CFF">
      <w:rPr>
        <w:rStyle w:val="PageNumber"/>
      </w:rPr>
      <w:t xml:space="preserve">: PLS Supporting </w:t>
    </w:r>
    <w:r w:rsidR="00FB2EF2">
      <w:rPr>
        <w:rStyle w:val="PageNumber"/>
      </w:rPr>
      <w:t>Statement A</w:t>
    </w:r>
    <w:r w:rsidR="00445CFF">
      <w:rPr>
        <w:rStyle w:val="PageNumber"/>
      </w:rPr>
      <w:t xml:space="preserve"> </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7C7E42">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FF53EE"/>
    <w:multiLevelType w:val="hybridMultilevel"/>
    <w:tmpl w:val="4EDCB5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2D50681"/>
    <w:multiLevelType w:val="multilevel"/>
    <w:tmpl w:val="761A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4101324">
    <w:abstractNumId w:val="0"/>
  </w:num>
  <w:num w:numId="2" w16cid:durableId="133688453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01F"/>
    <w:rsid w:val="000021CE"/>
    <w:rsid w:val="00002B95"/>
    <w:rsid w:val="0000356E"/>
    <w:rsid w:val="00004B7E"/>
    <w:rsid w:val="00010A15"/>
    <w:rsid w:val="00011B40"/>
    <w:rsid w:val="00012DC2"/>
    <w:rsid w:val="000136D2"/>
    <w:rsid w:val="00016646"/>
    <w:rsid w:val="00021732"/>
    <w:rsid w:val="00021F1F"/>
    <w:rsid w:val="00023952"/>
    <w:rsid w:val="00024E13"/>
    <w:rsid w:val="00024EF4"/>
    <w:rsid w:val="000255A5"/>
    <w:rsid w:val="000259F5"/>
    <w:rsid w:val="000337BA"/>
    <w:rsid w:val="00035CF4"/>
    <w:rsid w:val="00037342"/>
    <w:rsid w:val="00037814"/>
    <w:rsid w:val="000414E9"/>
    <w:rsid w:val="0004160E"/>
    <w:rsid w:val="000448D6"/>
    <w:rsid w:val="00046171"/>
    <w:rsid w:val="00047491"/>
    <w:rsid w:val="00047AF0"/>
    <w:rsid w:val="000507B6"/>
    <w:rsid w:val="000510AD"/>
    <w:rsid w:val="0005188F"/>
    <w:rsid w:val="00054874"/>
    <w:rsid w:val="00055042"/>
    <w:rsid w:val="0005638B"/>
    <w:rsid w:val="000620CB"/>
    <w:rsid w:val="00064307"/>
    <w:rsid w:val="00071437"/>
    <w:rsid w:val="000726F3"/>
    <w:rsid w:val="00072C4B"/>
    <w:rsid w:val="00076CB4"/>
    <w:rsid w:val="00077663"/>
    <w:rsid w:val="00077D25"/>
    <w:rsid w:val="000829C2"/>
    <w:rsid w:val="00083108"/>
    <w:rsid w:val="00084019"/>
    <w:rsid w:val="00087982"/>
    <w:rsid w:val="00091D7A"/>
    <w:rsid w:val="00092259"/>
    <w:rsid w:val="00092DB9"/>
    <w:rsid w:val="00093ED8"/>
    <w:rsid w:val="00096DB3"/>
    <w:rsid w:val="00097C8A"/>
    <w:rsid w:val="000A1E1D"/>
    <w:rsid w:val="000A553D"/>
    <w:rsid w:val="000A7727"/>
    <w:rsid w:val="000A7D2D"/>
    <w:rsid w:val="000B1352"/>
    <w:rsid w:val="000B176E"/>
    <w:rsid w:val="000B17C8"/>
    <w:rsid w:val="000B6FFC"/>
    <w:rsid w:val="000B7EF9"/>
    <w:rsid w:val="000C039C"/>
    <w:rsid w:val="000C054F"/>
    <w:rsid w:val="000C5061"/>
    <w:rsid w:val="000C563C"/>
    <w:rsid w:val="000C56F3"/>
    <w:rsid w:val="000C5F4C"/>
    <w:rsid w:val="000D065A"/>
    <w:rsid w:val="000D4BB3"/>
    <w:rsid w:val="000D6E5C"/>
    <w:rsid w:val="000D7037"/>
    <w:rsid w:val="000D706C"/>
    <w:rsid w:val="000D70E6"/>
    <w:rsid w:val="000E0691"/>
    <w:rsid w:val="000E0D05"/>
    <w:rsid w:val="000E3A00"/>
    <w:rsid w:val="000E48AE"/>
    <w:rsid w:val="000E4911"/>
    <w:rsid w:val="000E5062"/>
    <w:rsid w:val="000E6426"/>
    <w:rsid w:val="000E67D3"/>
    <w:rsid w:val="000F21A5"/>
    <w:rsid w:val="000F2F30"/>
    <w:rsid w:val="000F4C18"/>
    <w:rsid w:val="0010091D"/>
    <w:rsid w:val="00102742"/>
    <w:rsid w:val="00102B76"/>
    <w:rsid w:val="00104795"/>
    <w:rsid w:val="00106276"/>
    <w:rsid w:val="00106F56"/>
    <w:rsid w:val="001077FF"/>
    <w:rsid w:val="001127FC"/>
    <w:rsid w:val="00112AD4"/>
    <w:rsid w:val="001135C9"/>
    <w:rsid w:val="00113D66"/>
    <w:rsid w:val="00114013"/>
    <w:rsid w:val="001214B3"/>
    <w:rsid w:val="00122B17"/>
    <w:rsid w:val="00122B26"/>
    <w:rsid w:val="00122BF3"/>
    <w:rsid w:val="001242EE"/>
    <w:rsid w:val="0012492A"/>
    <w:rsid w:val="00127DE2"/>
    <w:rsid w:val="00130BD4"/>
    <w:rsid w:val="001359F0"/>
    <w:rsid w:val="00135D57"/>
    <w:rsid w:val="001374F1"/>
    <w:rsid w:val="00137FA4"/>
    <w:rsid w:val="00140BFF"/>
    <w:rsid w:val="00143C58"/>
    <w:rsid w:val="00143E10"/>
    <w:rsid w:val="00144FDE"/>
    <w:rsid w:val="00145663"/>
    <w:rsid w:val="00145877"/>
    <w:rsid w:val="00146BCC"/>
    <w:rsid w:val="00147633"/>
    <w:rsid w:val="00150FD0"/>
    <w:rsid w:val="001519E0"/>
    <w:rsid w:val="00151EED"/>
    <w:rsid w:val="00152BFB"/>
    <w:rsid w:val="00153EF8"/>
    <w:rsid w:val="0015626A"/>
    <w:rsid w:val="00156705"/>
    <w:rsid w:val="00156943"/>
    <w:rsid w:val="00156C71"/>
    <w:rsid w:val="00160004"/>
    <w:rsid w:val="00161731"/>
    <w:rsid w:val="00162288"/>
    <w:rsid w:val="00162460"/>
    <w:rsid w:val="00163D28"/>
    <w:rsid w:val="001646B9"/>
    <w:rsid w:val="00166416"/>
    <w:rsid w:val="00166E9E"/>
    <w:rsid w:val="001676BC"/>
    <w:rsid w:val="00170816"/>
    <w:rsid w:val="00170D6B"/>
    <w:rsid w:val="00174FD1"/>
    <w:rsid w:val="001750A0"/>
    <w:rsid w:val="00175DC1"/>
    <w:rsid w:val="00175E94"/>
    <w:rsid w:val="00177759"/>
    <w:rsid w:val="00181137"/>
    <w:rsid w:val="00183196"/>
    <w:rsid w:val="001835E2"/>
    <w:rsid w:val="001900A0"/>
    <w:rsid w:val="00190B02"/>
    <w:rsid w:val="00191788"/>
    <w:rsid w:val="00192282"/>
    <w:rsid w:val="0019390B"/>
    <w:rsid w:val="00194232"/>
    <w:rsid w:val="00195114"/>
    <w:rsid w:val="00195447"/>
    <w:rsid w:val="00195FA5"/>
    <w:rsid w:val="001A0E18"/>
    <w:rsid w:val="001A307D"/>
    <w:rsid w:val="001A446C"/>
    <w:rsid w:val="001A506E"/>
    <w:rsid w:val="001A6BB0"/>
    <w:rsid w:val="001B3ABE"/>
    <w:rsid w:val="001B3D8E"/>
    <w:rsid w:val="001B3E98"/>
    <w:rsid w:val="001B4593"/>
    <w:rsid w:val="001B5C60"/>
    <w:rsid w:val="001B6263"/>
    <w:rsid w:val="001B6B35"/>
    <w:rsid w:val="001C0CE6"/>
    <w:rsid w:val="001C1C28"/>
    <w:rsid w:val="001C21AA"/>
    <w:rsid w:val="001C2405"/>
    <w:rsid w:val="001C25A3"/>
    <w:rsid w:val="001C34C5"/>
    <w:rsid w:val="001C41C1"/>
    <w:rsid w:val="001C4915"/>
    <w:rsid w:val="001D15AF"/>
    <w:rsid w:val="001D2750"/>
    <w:rsid w:val="001D2A7B"/>
    <w:rsid w:val="001D6357"/>
    <w:rsid w:val="001E120B"/>
    <w:rsid w:val="001E2B02"/>
    <w:rsid w:val="001E2F5C"/>
    <w:rsid w:val="001E5E7F"/>
    <w:rsid w:val="001F071D"/>
    <w:rsid w:val="001F1BCD"/>
    <w:rsid w:val="001F3315"/>
    <w:rsid w:val="001F6219"/>
    <w:rsid w:val="001F791E"/>
    <w:rsid w:val="001F7A0A"/>
    <w:rsid w:val="00200435"/>
    <w:rsid w:val="0020216A"/>
    <w:rsid w:val="002066B0"/>
    <w:rsid w:val="00206B7E"/>
    <w:rsid w:val="00211456"/>
    <w:rsid w:val="0022078E"/>
    <w:rsid w:val="002229C8"/>
    <w:rsid w:val="0023164A"/>
    <w:rsid w:val="00233C83"/>
    <w:rsid w:val="002435C6"/>
    <w:rsid w:val="00245634"/>
    <w:rsid w:val="002471B6"/>
    <w:rsid w:val="00247595"/>
    <w:rsid w:val="00250FE1"/>
    <w:rsid w:val="002542DE"/>
    <w:rsid w:val="002549FC"/>
    <w:rsid w:val="002551AC"/>
    <w:rsid w:val="00257EB0"/>
    <w:rsid w:val="00263C5F"/>
    <w:rsid w:val="00265614"/>
    <w:rsid w:val="00265D4A"/>
    <w:rsid w:val="00266761"/>
    <w:rsid w:val="00271012"/>
    <w:rsid w:val="0027225B"/>
    <w:rsid w:val="002723F7"/>
    <w:rsid w:val="002743AB"/>
    <w:rsid w:val="0027455A"/>
    <w:rsid w:val="00274E41"/>
    <w:rsid w:val="002755BB"/>
    <w:rsid w:val="00275DB0"/>
    <w:rsid w:val="00277F4F"/>
    <w:rsid w:val="0028079A"/>
    <w:rsid w:val="00280E82"/>
    <w:rsid w:val="0028119F"/>
    <w:rsid w:val="00282EAC"/>
    <w:rsid w:val="002850F0"/>
    <w:rsid w:val="00286121"/>
    <w:rsid w:val="0029733A"/>
    <w:rsid w:val="002A05E0"/>
    <w:rsid w:val="002A13F0"/>
    <w:rsid w:val="002A28D9"/>
    <w:rsid w:val="002A2E99"/>
    <w:rsid w:val="002A4123"/>
    <w:rsid w:val="002B0528"/>
    <w:rsid w:val="002B19DF"/>
    <w:rsid w:val="002B1C5C"/>
    <w:rsid w:val="002B40C3"/>
    <w:rsid w:val="002B4AD6"/>
    <w:rsid w:val="002B5A9A"/>
    <w:rsid w:val="002C1797"/>
    <w:rsid w:val="002C2434"/>
    <w:rsid w:val="002C2542"/>
    <w:rsid w:val="002C4DD2"/>
    <w:rsid w:val="002C5140"/>
    <w:rsid w:val="002C760C"/>
    <w:rsid w:val="002D0DEC"/>
    <w:rsid w:val="002D1670"/>
    <w:rsid w:val="002D2338"/>
    <w:rsid w:val="002D3742"/>
    <w:rsid w:val="002D5B89"/>
    <w:rsid w:val="002D62C6"/>
    <w:rsid w:val="002D65A0"/>
    <w:rsid w:val="002D6AF9"/>
    <w:rsid w:val="002D6E17"/>
    <w:rsid w:val="002D72AF"/>
    <w:rsid w:val="002D766B"/>
    <w:rsid w:val="002D7FBA"/>
    <w:rsid w:val="002E1ED2"/>
    <w:rsid w:val="002E5617"/>
    <w:rsid w:val="002E58A0"/>
    <w:rsid w:val="002E5A06"/>
    <w:rsid w:val="002E6B35"/>
    <w:rsid w:val="002F1F2D"/>
    <w:rsid w:val="002F2A07"/>
    <w:rsid w:val="002F4A70"/>
    <w:rsid w:val="00302119"/>
    <w:rsid w:val="0030313B"/>
    <w:rsid w:val="0030362C"/>
    <w:rsid w:val="0030513E"/>
    <w:rsid w:val="00306318"/>
    <w:rsid w:val="003126D6"/>
    <w:rsid w:val="00312BF9"/>
    <w:rsid w:val="003137D4"/>
    <w:rsid w:val="00313D14"/>
    <w:rsid w:val="0031614F"/>
    <w:rsid w:val="003163CA"/>
    <w:rsid w:val="00320124"/>
    <w:rsid w:val="003215B9"/>
    <w:rsid w:val="00321B88"/>
    <w:rsid w:val="003232C8"/>
    <w:rsid w:val="003245EE"/>
    <w:rsid w:val="00325649"/>
    <w:rsid w:val="003260EF"/>
    <w:rsid w:val="003272C6"/>
    <w:rsid w:val="00330A56"/>
    <w:rsid w:val="00332938"/>
    <w:rsid w:val="00332E4D"/>
    <w:rsid w:val="00332F9C"/>
    <w:rsid w:val="00334A37"/>
    <w:rsid w:val="0033718D"/>
    <w:rsid w:val="00340D3D"/>
    <w:rsid w:val="00342E3A"/>
    <w:rsid w:val="0034421B"/>
    <w:rsid w:val="00345799"/>
    <w:rsid w:val="00345AD0"/>
    <w:rsid w:val="003463A3"/>
    <w:rsid w:val="00346436"/>
    <w:rsid w:val="00347B90"/>
    <w:rsid w:val="00350243"/>
    <w:rsid w:val="003533DC"/>
    <w:rsid w:val="00353CD6"/>
    <w:rsid w:val="003541BA"/>
    <w:rsid w:val="0035503A"/>
    <w:rsid w:val="00357874"/>
    <w:rsid w:val="00363519"/>
    <w:rsid w:val="00365460"/>
    <w:rsid w:val="00367BC4"/>
    <w:rsid w:val="00367CCF"/>
    <w:rsid w:val="00367DD6"/>
    <w:rsid w:val="00370BC6"/>
    <w:rsid w:val="00370F55"/>
    <w:rsid w:val="00372F96"/>
    <w:rsid w:val="00373E18"/>
    <w:rsid w:val="0037670C"/>
    <w:rsid w:val="0037710B"/>
    <w:rsid w:val="00380AE4"/>
    <w:rsid w:val="00381D01"/>
    <w:rsid w:val="0038291C"/>
    <w:rsid w:val="00383AF7"/>
    <w:rsid w:val="00385862"/>
    <w:rsid w:val="0039018C"/>
    <w:rsid w:val="00392234"/>
    <w:rsid w:val="003924DA"/>
    <w:rsid w:val="0039287B"/>
    <w:rsid w:val="0039420F"/>
    <w:rsid w:val="00396E3D"/>
    <w:rsid w:val="0039711D"/>
    <w:rsid w:val="00397C51"/>
    <w:rsid w:val="003A0F9E"/>
    <w:rsid w:val="003A1909"/>
    <w:rsid w:val="003A2A1D"/>
    <w:rsid w:val="003A58F0"/>
    <w:rsid w:val="003A6F84"/>
    <w:rsid w:val="003A78F9"/>
    <w:rsid w:val="003B0000"/>
    <w:rsid w:val="003B1F0E"/>
    <w:rsid w:val="003B3B29"/>
    <w:rsid w:val="003B4DD7"/>
    <w:rsid w:val="003B5612"/>
    <w:rsid w:val="003C157F"/>
    <w:rsid w:val="003C16A3"/>
    <w:rsid w:val="003C29C2"/>
    <w:rsid w:val="003C54CE"/>
    <w:rsid w:val="003D084C"/>
    <w:rsid w:val="003D1B75"/>
    <w:rsid w:val="003D3D41"/>
    <w:rsid w:val="003D4935"/>
    <w:rsid w:val="003D53E0"/>
    <w:rsid w:val="003D5503"/>
    <w:rsid w:val="003D5634"/>
    <w:rsid w:val="003D6CE9"/>
    <w:rsid w:val="003E0720"/>
    <w:rsid w:val="003E0FF1"/>
    <w:rsid w:val="003E1166"/>
    <w:rsid w:val="003E3E0A"/>
    <w:rsid w:val="003E4101"/>
    <w:rsid w:val="003E54DC"/>
    <w:rsid w:val="003E5545"/>
    <w:rsid w:val="003E6A29"/>
    <w:rsid w:val="003F073D"/>
    <w:rsid w:val="003F094D"/>
    <w:rsid w:val="003F2982"/>
    <w:rsid w:val="003F6677"/>
    <w:rsid w:val="003F683D"/>
    <w:rsid w:val="0040027C"/>
    <w:rsid w:val="0040072B"/>
    <w:rsid w:val="00400A60"/>
    <w:rsid w:val="00402E69"/>
    <w:rsid w:val="00404916"/>
    <w:rsid w:val="004049B6"/>
    <w:rsid w:val="0041082A"/>
    <w:rsid w:val="00412161"/>
    <w:rsid w:val="004157AB"/>
    <w:rsid w:val="00417704"/>
    <w:rsid w:val="00417F24"/>
    <w:rsid w:val="00422F86"/>
    <w:rsid w:val="00426885"/>
    <w:rsid w:val="00432E08"/>
    <w:rsid w:val="00434A5A"/>
    <w:rsid w:val="004367AC"/>
    <w:rsid w:val="00440C56"/>
    <w:rsid w:val="00443150"/>
    <w:rsid w:val="00443BC5"/>
    <w:rsid w:val="00444B5C"/>
    <w:rsid w:val="00445760"/>
    <w:rsid w:val="00445963"/>
    <w:rsid w:val="00445CFF"/>
    <w:rsid w:val="004467E3"/>
    <w:rsid w:val="00447716"/>
    <w:rsid w:val="00447AA9"/>
    <w:rsid w:val="00450251"/>
    <w:rsid w:val="00450B2F"/>
    <w:rsid w:val="00452311"/>
    <w:rsid w:val="00454C60"/>
    <w:rsid w:val="00457756"/>
    <w:rsid w:val="00460DBD"/>
    <w:rsid w:val="00462352"/>
    <w:rsid w:val="00463BC5"/>
    <w:rsid w:val="00465F0D"/>
    <w:rsid w:val="00466A64"/>
    <w:rsid w:val="00471151"/>
    <w:rsid w:val="00472F64"/>
    <w:rsid w:val="00473143"/>
    <w:rsid w:val="00474AEB"/>
    <w:rsid w:val="00480ADD"/>
    <w:rsid w:val="004828FC"/>
    <w:rsid w:val="004846A6"/>
    <w:rsid w:val="00484BCF"/>
    <w:rsid w:val="00484BE7"/>
    <w:rsid w:val="00485966"/>
    <w:rsid w:val="0048634B"/>
    <w:rsid w:val="00487C61"/>
    <w:rsid w:val="0049144B"/>
    <w:rsid w:val="004922B1"/>
    <w:rsid w:val="0049230B"/>
    <w:rsid w:val="00493970"/>
    <w:rsid w:val="00494E45"/>
    <w:rsid w:val="00495E12"/>
    <w:rsid w:val="00497302"/>
    <w:rsid w:val="004A21D8"/>
    <w:rsid w:val="004A604A"/>
    <w:rsid w:val="004A638C"/>
    <w:rsid w:val="004A7F47"/>
    <w:rsid w:val="004B232D"/>
    <w:rsid w:val="004B5F67"/>
    <w:rsid w:val="004B7EBB"/>
    <w:rsid w:val="004C1CCF"/>
    <w:rsid w:val="004C20DD"/>
    <w:rsid w:val="004C4ED2"/>
    <w:rsid w:val="004C6A79"/>
    <w:rsid w:val="004C7050"/>
    <w:rsid w:val="004D1F15"/>
    <w:rsid w:val="004D2735"/>
    <w:rsid w:val="004D594F"/>
    <w:rsid w:val="004D72E6"/>
    <w:rsid w:val="004D749C"/>
    <w:rsid w:val="004D7632"/>
    <w:rsid w:val="004D7975"/>
    <w:rsid w:val="004E117C"/>
    <w:rsid w:val="004E1969"/>
    <w:rsid w:val="004E1C21"/>
    <w:rsid w:val="004E2A26"/>
    <w:rsid w:val="004E2A6F"/>
    <w:rsid w:val="004E3C81"/>
    <w:rsid w:val="004E6391"/>
    <w:rsid w:val="004E716E"/>
    <w:rsid w:val="004F0C0A"/>
    <w:rsid w:val="004F3CF2"/>
    <w:rsid w:val="004F4023"/>
    <w:rsid w:val="004F4C21"/>
    <w:rsid w:val="004F6FEC"/>
    <w:rsid w:val="004F7975"/>
    <w:rsid w:val="00500727"/>
    <w:rsid w:val="00500C30"/>
    <w:rsid w:val="00501F93"/>
    <w:rsid w:val="00503471"/>
    <w:rsid w:val="00504B24"/>
    <w:rsid w:val="00504D67"/>
    <w:rsid w:val="00506E40"/>
    <w:rsid w:val="005070F8"/>
    <w:rsid w:val="00507787"/>
    <w:rsid w:val="00507A7B"/>
    <w:rsid w:val="00510462"/>
    <w:rsid w:val="00512030"/>
    <w:rsid w:val="0051219A"/>
    <w:rsid w:val="005128B6"/>
    <w:rsid w:val="005139EE"/>
    <w:rsid w:val="0051450D"/>
    <w:rsid w:val="00514881"/>
    <w:rsid w:val="00514F3A"/>
    <w:rsid w:val="005153B6"/>
    <w:rsid w:val="00515E66"/>
    <w:rsid w:val="00517274"/>
    <w:rsid w:val="00517EE7"/>
    <w:rsid w:val="00522B7F"/>
    <w:rsid w:val="00524BAC"/>
    <w:rsid w:val="00526617"/>
    <w:rsid w:val="0053089A"/>
    <w:rsid w:val="00534DDF"/>
    <w:rsid w:val="00540A18"/>
    <w:rsid w:val="00545254"/>
    <w:rsid w:val="00546FAE"/>
    <w:rsid w:val="00547FD1"/>
    <w:rsid w:val="005501F1"/>
    <w:rsid w:val="00552EF3"/>
    <w:rsid w:val="00554C65"/>
    <w:rsid w:val="00557F30"/>
    <w:rsid w:val="00562875"/>
    <w:rsid w:val="00562BF9"/>
    <w:rsid w:val="00563BFF"/>
    <w:rsid w:val="00563CE7"/>
    <w:rsid w:val="00566EA0"/>
    <w:rsid w:val="00567C9E"/>
    <w:rsid w:val="00571121"/>
    <w:rsid w:val="005768F6"/>
    <w:rsid w:val="00576AF1"/>
    <w:rsid w:val="00577047"/>
    <w:rsid w:val="00590A5C"/>
    <w:rsid w:val="00593086"/>
    <w:rsid w:val="00593DEF"/>
    <w:rsid w:val="00597079"/>
    <w:rsid w:val="0059759B"/>
    <w:rsid w:val="00597D53"/>
    <w:rsid w:val="005A1063"/>
    <w:rsid w:val="005B1730"/>
    <w:rsid w:val="005B4863"/>
    <w:rsid w:val="005B4D73"/>
    <w:rsid w:val="005B6580"/>
    <w:rsid w:val="005B66A3"/>
    <w:rsid w:val="005B6E33"/>
    <w:rsid w:val="005C0C91"/>
    <w:rsid w:val="005C1203"/>
    <w:rsid w:val="005C59AC"/>
    <w:rsid w:val="005C6537"/>
    <w:rsid w:val="005C6B86"/>
    <w:rsid w:val="005C7007"/>
    <w:rsid w:val="005D484B"/>
    <w:rsid w:val="005D4956"/>
    <w:rsid w:val="005E150F"/>
    <w:rsid w:val="005E1C35"/>
    <w:rsid w:val="005E2A74"/>
    <w:rsid w:val="005E34CE"/>
    <w:rsid w:val="005E3EF9"/>
    <w:rsid w:val="005E529C"/>
    <w:rsid w:val="005E74A2"/>
    <w:rsid w:val="005F0407"/>
    <w:rsid w:val="005F0676"/>
    <w:rsid w:val="005F099F"/>
    <w:rsid w:val="005F10F6"/>
    <w:rsid w:val="005F24B0"/>
    <w:rsid w:val="005F32D6"/>
    <w:rsid w:val="005F39E7"/>
    <w:rsid w:val="005F590B"/>
    <w:rsid w:val="005F7CFD"/>
    <w:rsid w:val="005F7F1C"/>
    <w:rsid w:val="00601388"/>
    <w:rsid w:val="00602BF6"/>
    <w:rsid w:val="00603D2F"/>
    <w:rsid w:val="00605A0B"/>
    <w:rsid w:val="00607952"/>
    <w:rsid w:val="00607A97"/>
    <w:rsid w:val="00607F3C"/>
    <w:rsid w:val="00610F4B"/>
    <w:rsid w:val="00611511"/>
    <w:rsid w:val="00611DE4"/>
    <w:rsid w:val="00613F84"/>
    <w:rsid w:val="006164C8"/>
    <w:rsid w:val="0061784F"/>
    <w:rsid w:val="00624828"/>
    <w:rsid w:val="00626790"/>
    <w:rsid w:val="0062771A"/>
    <w:rsid w:val="00627ED2"/>
    <w:rsid w:val="00631A35"/>
    <w:rsid w:val="0063229F"/>
    <w:rsid w:val="00632CC0"/>
    <w:rsid w:val="00634F19"/>
    <w:rsid w:val="00635352"/>
    <w:rsid w:val="00636A76"/>
    <w:rsid w:val="006400DF"/>
    <w:rsid w:val="00641514"/>
    <w:rsid w:val="00642A1B"/>
    <w:rsid w:val="006478D8"/>
    <w:rsid w:val="00651809"/>
    <w:rsid w:val="00651B65"/>
    <w:rsid w:val="00652B04"/>
    <w:rsid w:val="00654D06"/>
    <w:rsid w:val="006550FD"/>
    <w:rsid w:val="00657270"/>
    <w:rsid w:val="00657AE8"/>
    <w:rsid w:val="006610B8"/>
    <w:rsid w:val="00661A34"/>
    <w:rsid w:val="00666AE8"/>
    <w:rsid w:val="00673141"/>
    <w:rsid w:val="006746EC"/>
    <w:rsid w:val="006753A3"/>
    <w:rsid w:val="00676BF7"/>
    <w:rsid w:val="0068050C"/>
    <w:rsid w:val="006810F8"/>
    <w:rsid w:val="00681767"/>
    <w:rsid w:val="00681E23"/>
    <w:rsid w:val="00685ACC"/>
    <w:rsid w:val="00686070"/>
    <w:rsid w:val="0068760F"/>
    <w:rsid w:val="006911F9"/>
    <w:rsid w:val="00692FB8"/>
    <w:rsid w:val="00695294"/>
    <w:rsid w:val="00696CBD"/>
    <w:rsid w:val="00697880"/>
    <w:rsid w:val="00697B39"/>
    <w:rsid w:val="00697ED5"/>
    <w:rsid w:val="006A06AC"/>
    <w:rsid w:val="006A36C9"/>
    <w:rsid w:val="006A5BD3"/>
    <w:rsid w:val="006A6463"/>
    <w:rsid w:val="006B04EB"/>
    <w:rsid w:val="006B05A3"/>
    <w:rsid w:val="006B4C71"/>
    <w:rsid w:val="006B4C9C"/>
    <w:rsid w:val="006B522E"/>
    <w:rsid w:val="006C0B6B"/>
    <w:rsid w:val="006C16CA"/>
    <w:rsid w:val="006C205A"/>
    <w:rsid w:val="006C3F3A"/>
    <w:rsid w:val="006C4A9F"/>
    <w:rsid w:val="006D15C5"/>
    <w:rsid w:val="006D5CD1"/>
    <w:rsid w:val="006D7249"/>
    <w:rsid w:val="006E4DFA"/>
    <w:rsid w:val="006E5450"/>
    <w:rsid w:val="006E66E7"/>
    <w:rsid w:val="006F0A68"/>
    <w:rsid w:val="006F0D8C"/>
    <w:rsid w:val="006F2800"/>
    <w:rsid w:val="006F3F32"/>
    <w:rsid w:val="006F3FD0"/>
    <w:rsid w:val="006F41AD"/>
    <w:rsid w:val="006F5967"/>
    <w:rsid w:val="007021A0"/>
    <w:rsid w:val="0070366B"/>
    <w:rsid w:val="00703D17"/>
    <w:rsid w:val="00703E56"/>
    <w:rsid w:val="00704F32"/>
    <w:rsid w:val="00705D59"/>
    <w:rsid w:val="00712230"/>
    <w:rsid w:val="007127E6"/>
    <w:rsid w:val="007161B8"/>
    <w:rsid w:val="00717DA9"/>
    <w:rsid w:val="0072167E"/>
    <w:rsid w:val="007216E6"/>
    <w:rsid w:val="00721C5B"/>
    <w:rsid w:val="00723CAF"/>
    <w:rsid w:val="00725DDC"/>
    <w:rsid w:val="00725E51"/>
    <w:rsid w:val="0072610F"/>
    <w:rsid w:val="00730CC3"/>
    <w:rsid w:val="00732138"/>
    <w:rsid w:val="00732B8F"/>
    <w:rsid w:val="00736962"/>
    <w:rsid w:val="00737588"/>
    <w:rsid w:val="00742989"/>
    <w:rsid w:val="007431B6"/>
    <w:rsid w:val="007449CE"/>
    <w:rsid w:val="00744B69"/>
    <w:rsid w:val="00746485"/>
    <w:rsid w:val="007475EE"/>
    <w:rsid w:val="00750452"/>
    <w:rsid w:val="007525F3"/>
    <w:rsid w:val="00752E24"/>
    <w:rsid w:val="0075492D"/>
    <w:rsid w:val="007552D3"/>
    <w:rsid w:val="0075645C"/>
    <w:rsid w:val="00757511"/>
    <w:rsid w:val="00762F12"/>
    <w:rsid w:val="00763902"/>
    <w:rsid w:val="0076469A"/>
    <w:rsid w:val="00770078"/>
    <w:rsid w:val="00771AC7"/>
    <w:rsid w:val="00772870"/>
    <w:rsid w:val="007754EC"/>
    <w:rsid w:val="007772F6"/>
    <w:rsid w:val="007821B4"/>
    <w:rsid w:val="0078403D"/>
    <w:rsid w:val="007848FA"/>
    <w:rsid w:val="00787D8F"/>
    <w:rsid w:val="00790D15"/>
    <w:rsid w:val="00790E57"/>
    <w:rsid w:val="0079156F"/>
    <w:rsid w:val="00791902"/>
    <w:rsid w:val="00792741"/>
    <w:rsid w:val="0079332F"/>
    <w:rsid w:val="007933E9"/>
    <w:rsid w:val="007937D7"/>
    <w:rsid w:val="00795BAF"/>
    <w:rsid w:val="00796565"/>
    <w:rsid w:val="007968D6"/>
    <w:rsid w:val="00797163"/>
    <w:rsid w:val="00797B50"/>
    <w:rsid w:val="007A4CE5"/>
    <w:rsid w:val="007A5A8D"/>
    <w:rsid w:val="007A6CEA"/>
    <w:rsid w:val="007B0F81"/>
    <w:rsid w:val="007B1E7C"/>
    <w:rsid w:val="007B3764"/>
    <w:rsid w:val="007B6268"/>
    <w:rsid w:val="007B6656"/>
    <w:rsid w:val="007B72E8"/>
    <w:rsid w:val="007B75BB"/>
    <w:rsid w:val="007C0964"/>
    <w:rsid w:val="007C0A50"/>
    <w:rsid w:val="007C1414"/>
    <w:rsid w:val="007C289C"/>
    <w:rsid w:val="007C30DC"/>
    <w:rsid w:val="007C56DC"/>
    <w:rsid w:val="007C7E42"/>
    <w:rsid w:val="007D1C39"/>
    <w:rsid w:val="007D2977"/>
    <w:rsid w:val="007D2DEC"/>
    <w:rsid w:val="007D6485"/>
    <w:rsid w:val="007E0776"/>
    <w:rsid w:val="007E396D"/>
    <w:rsid w:val="007E3D37"/>
    <w:rsid w:val="007E4B97"/>
    <w:rsid w:val="007E57EB"/>
    <w:rsid w:val="007E5990"/>
    <w:rsid w:val="007F34AD"/>
    <w:rsid w:val="007F5784"/>
    <w:rsid w:val="007F7089"/>
    <w:rsid w:val="00805D17"/>
    <w:rsid w:val="008070BC"/>
    <w:rsid w:val="00813FDD"/>
    <w:rsid w:val="008158AD"/>
    <w:rsid w:val="0081626B"/>
    <w:rsid w:val="0081633E"/>
    <w:rsid w:val="00820524"/>
    <w:rsid w:val="00824120"/>
    <w:rsid w:val="00824377"/>
    <w:rsid w:val="008265B0"/>
    <w:rsid w:val="0083211F"/>
    <w:rsid w:val="00836892"/>
    <w:rsid w:val="00840083"/>
    <w:rsid w:val="0084275A"/>
    <w:rsid w:val="0084284F"/>
    <w:rsid w:val="00842A19"/>
    <w:rsid w:val="0084334F"/>
    <w:rsid w:val="00843CB7"/>
    <w:rsid w:val="00846641"/>
    <w:rsid w:val="00850389"/>
    <w:rsid w:val="00852A10"/>
    <w:rsid w:val="008535FC"/>
    <w:rsid w:val="0085368D"/>
    <w:rsid w:val="008551E3"/>
    <w:rsid w:val="00860E2A"/>
    <w:rsid w:val="00866FC3"/>
    <w:rsid w:val="0087090A"/>
    <w:rsid w:val="00871C93"/>
    <w:rsid w:val="00871FA5"/>
    <w:rsid w:val="0087493F"/>
    <w:rsid w:val="00876F2A"/>
    <w:rsid w:val="00877EB0"/>
    <w:rsid w:val="008828EE"/>
    <w:rsid w:val="00882CFF"/>
    <w:rsid w:val="00885A2D"/>
    <w:rsid w:val="00890445"/>
    <w:rsid w:val="00890783"/>
    <w:rsid w:val="008913D9"/>
    <w:rsid w:val="008921BA"/>
    <w:rsid w:val="008937F9"/>
    <w:rsid w:val="00893CAA"/>
    <w:rsid w:val="008942E4"/>
    <w:rsid w:val="00896B0B"/>
    <w:rsid w:val="00897C75"/>
    <w:rsid w:val="008A1574"/>
    <w:rsid w:val="008A338F"/>
    <w:rsid w:val="008A426B"/>
    <w:rsid w:val="008A496E"/>
    <w:rsid w:val="008A50C9"/>
    <w:rsid w:val="008A50F5"/>
    <w:rsid w:val="008B599E"/>
    <w:rsid w:val="008B7329"/>
    <w:rsid w:val="008B747F"/>
    <w:rsid w:val="008C3FF4"/>
    <w:rsid w:val="008C4F82"/>
    <w:rsid w:val="008C52A5"/>
    <w:rsid w:val="008C6CB9"/>
    <w:rsid w:val="008D17D4"/>
    <w:rsid w:val="008D3469"/>
    <w:rsid w:val="008D7703"/>
    <w:rsid w:val="008E07CF"/>
    <w:rsid w:val="008E0C21"/>
    <w:rsid w:val="008E185B"/>
    <w:rsid w:val="008E1C3C"/>
    <w:rsid w:val="008E312D"/>
    <w:rsid w:val="008E3704"/>
    <w:rsid w:val="008E3D61"/>
    <w:rsid w:val="008E4BB6"/>
    <w:rsid w:val="008E60D5"/>
    <w:rsid w:val="008F3745"/>
    <w:rsid w:val="008F4DF0"/>
    <w:rsid w:val="008F5BE8"/>
    <w:rsid w:val="008F7D78"/>
    <w:rsid w:val="00900081"/>
    <w:rsid w:val="00900FB4"/>
    <w:rsid w:val="009030B1"/>
    <w:rsid w:val="00906976"/>
    <w:rsid w:val="009070A1"/>
    <w:rsid w:val="00910CE8"/>
    <w:rsid w:val="00911851"/>
    <w:rsid w:val="00912D7B"/>
    <w:rsid w:val="00913A22"/>
    <w:rsid w:val="009142F2"/>
    <w:rsid w:val="0092229E"/>
    <w:rsid w:val="00923B0B"/>
    <w:rsid w:val="00927F4E"/>
    <w:rsid w:val="00930FE8"/>
    <w:rsid w:val="00931BAE"/>
    <w:rsid w:val="00932A5D"/>
    <w:rsid w:val="009332D9"/>
    <w:rsid w:val="00934692"/>
    <w:rsid w:val="009349D2"/>
    <w:rsid w:val="00935E0C"/>
    <w:rsid w:val="00937095"/>
    <w:rsid w:val="00937AB1"/>
    <w:rsid w:val="00937B0C"/>
    <w:rsid w:val="00942BB5"/>
    <w:rsid w:val="00943681"/>
    <w:rsid w:val="00943DC2"/>
    <w:rsid w:val="00944692"/>
    <w:rsid w:val="00944A1A"/>
    <w:rsid w:val="009507FA"/>
    <w:rsid w:val="00950C00"/>
    <w:rsid w:val="00952856"/>
    <w:rsid w:val="00954263"/>
    <w:rsid w:val="009549E3"/>
    <w:rsid w:val="009559EB"/>
    <w:rsid w:val="00956F49"/>
    <w:rsid w:val="00960732"/>
    <w:rsid w:val="009616D0"/>
    <w:rsid w:val="00962408"/>
    <w:rsid w:val="00965B42"/>
    <w:rsid w:val="009663B2"/>
    <w:rsid w:val="009667AA"/>
    <w:rsid w:val="009674C2"/>
    <w:rsid w:val="00970CC4"/>
    <w:rsid w:val="0097142F"/>
    <w:rsid w:val="009718CD"/>
    <w:rsid w:val="00972110"/>
    <w:rsid w:val="009741BE"/>
    <w:rsid w:val="00974542"/>
    <w:rsid w:val="0097489F"/>
    <w:rsid w:val="00977EF6"/>
    <w:rsid w:val="0098285C"/>
    <w:rsid w:val="00984C88"/>
    <w:rsid w:val="0098580A"/>
    <w:rsid w:val="0098608F"/>
    <w:rsid w:val="0098735D"/>
    <w:rsid w:val="00987795"/>
    <w:rsid w:val="0098797D"/>
    <w:rsid w:val="00990870"/>
    <w:rsid w:val="0099166D"/>
    <w:rsid w:val="00991D27"/>
    <w:rsid w:val="00994395"/>
    <w:rsid w:val="009A1B73"/>
    <w:rsid w:val="009A3FED"/>
    <w:rsid w:val="009A4F2F"/>
    <w:rsid w:val="009A50D8"/>
    <w:rsid w:val="009A593D"/>
    <w:rsid w:val="009B3B74"/>
    <w:rsid w:val="009B62C6"/>
    <w:rsid w:val="009C2DBE"/>
    <w:rsid w:val="009C4C77"/>
    <w:rsid w:val="009C4E75"/>
    <w:rsid w:val="009C60E2"/>
    <w:rsid w:val="009C61D9"/>
    <w:rsid w:val="009C675A"/>
    <w:rsid w:val="009C7C2E"/>
    <w:rsid w:val="009D12E4"/>
    <w:rsid w:val="009D1AC6"/>
    <w:rsid w:val="009D1C01"/>
    <w:rsid w:val="009D4726"/>
    <w:rsid w:val="009D502B"/>
    <w:rsid w:val="009D71A0"/>
    <w:rsid w:val="009E1F45"/>
    <w:rsid w:val="009E2D5D"/>
    <w:rsid w:val="009E403B"/>
    <w:rsid w:val="009E4DEE"/>
    <w:rsid w:val="009E6D88"/>
    <w:rsid w:val="009F0471"/>
    <w:rsid w:val="009F04D1"/>
    <w:rsid w:val="009F159C"/>
    <w:rsid w:val="009F29C7"/>
    <w:rsid w:val="009F4E6B"/>
    <w:rsid w:val="009F5357"/>
    <w:rsid w:val="009F627A"/>
    <w:rsid w:val="009F62DF"/>
    <w:rsid w:val="009F7A6F"/>
    <w:rsid w:val="00A00B45"/>
    <w:rsid w:val="00A01A74"/>
    <w:rsid w:val="00A01D4B"/>
    <w:rsid w:val="00A024C5"/>
    <w:rsid w:val="00A07154"/>
    <w:rsid w:val="00A07A26"/>
    <w:rsid w:val="00A10524"/>
    <w:rsid w:val="00A11109"/>
    <w:rsid w:val="00A128FE"/>
    <w:rsid w:val="00A129EC"/>
    <w:rsid w:val="00A12C27"/>
    <w:rsid w:val="00A149CD"/>
    <w:rsid w:val="00A16885"/>
    <w:rsid w:val="00A2026F"/>
    <w:rsid w:val="00A202B9"/>
    <w:rsid w:val="00A21948"/>
    <w:rsid w:val="00A22ABE"/>
    <w:rsid w:val="00A23287"/>
    <w:rsid w:val="00A2371B"/>
    <w:rsid w:val="00A24E51"/>
    <w:rsid w:val="00A25EB9"/>
    <w:rsid w:val="00A301C7"/>
    <w:rsid w:val="00A32F04"/>
    <w:rsid w:val="00A32F59"/>
    <w:rsid w:val="00A33DD6"/>
    <w:rsid w:val="00A34798"/>
    <w:rsid w:val="00A3482F"/>
    <w:rsid w:val="00A363CA"/>
    <w:rsid w:val="00A40C21"/>
    <w:rsid w:val="00A41325"/>
    <w:rsid w:val="00A41D26"/>
    <w:rsid w:val="00A554EC"/>
    <w:rsid w:val="00A60DEF"/>
    <w:rsid w:val="00A6281E"/>
    <w:rsid w:val="00A62F91"/>
    <w:rsid w:val="00A63255"/>
    <w:rsid w:val="00A63A22"/>
    <w:rsid w:val="00A64291"/>
    <w:rsid w:val="00A672CE"/>
    <w:rsid w:val="00A67C1B"/>
    <w:rsid w:val="00A721CB"/>
    <w:rsid w:val="00A74A11"/>
    <w:rsid w:val="00A75B37"/>
    <w:rsid w:val="00A75C67"/>
    <w:rsid w:val="00A75D07"/>
    <w:rsid w:val="00A80463"/>
    <w:rsid w:val="00A809C8"/>
    <w:rsid w:val="00A80C6D"/>
    <w:rsid w:val="00A823EF"/>
    <w:rsid w:val="00A828B6"/>
    <w:rsid w:val="00A84A64"/>
    <w:rsid w:val="00A861D2"/>
    <w:rsid w:val="00A90E97"/>
    <w:rsid w:val="00A92243"/>
    <w:rsid w:val="00A927B5"/>
    <w:rsid w:val="00A92D2C"/>
    <w:rsid w:val="00A93E0C"/>
    <w:rsid w:val="00A94F85"/>
    <w:rsid w:val="00A95EE4"/>
    <w:rsid w:val="00A96282"/>
    <w:rsid w:val="00A96454"/>
    <w:rsid w:val="00A97ACE"/>
    <w:rsid w:val="00A97E98"/>
    <w:rsid w:val="00AA066B"/>
    <w:rsid w:val="00AA1BE4"/>
    <w:rsid w:val="00AA32B3"/>
    <w:rsid w:val="00AA3790"/>
    <w:rsid w:val="00AA3EE7"/>
    <w:rsid w:val="00AA415A"/>
    <w:rsid w:val="00AA4B76"/>
    <w:rsid w:val="00AA5D2D"/>
    <w:rsid w:val="00AA636B"/>
    <w:rsid w:val="00AA6426"/>
    <w:rsid w:val="00AA686A"/>
    <w:rsid w:val="00AA6A46"/>
    <w:rsid w:val="00AB0008"/>
    <w:rsid w:val="00AB0602"/>
    <w:rsid w:val="00AB0FE3"/>
    <w:rsid w:val="00AB1FD5"/>
    <w:rsid w:val="00AB4014"/>
    <w:rsid w:val="00AB56BC"/>
    <w:rsid w:val="00AB6E8F"/>
    <w:rsid w:val="00AB6EEA"/>
    <w:rsid w:val="00AC14B5"/>
    <w:rsid w:val="00AC2333"/>
    <w:rsid w:val="00AC29B1"/>
    <w:rsid w:val="00AC5DC8"/>
    <w:rsid w:val="00AC67E6"/>
    <w:rsid w:val="00AD04BB"/>
    <w:rsid w:val="00AD13C7"/>
    <w:rsid w:val="00AD257C"/>
    <w:rsid w:val="00AD2C49"/>
    <w:rsid w:val="00AD3A1D"/>
    <w:rsid w:val="00AD46E6"/>
    <w:rsid w:val="00AD7225"/>
    <w:rsid w:val="00AD7352"/>
    <w:rsid w:val="00AD7EC5"/>
    <w:rsid w:val="00AE108B"/>
    <w:rsid w:val="00AE28C6"/>
    <w:rsid w:val="00AE3184"/>
    <w:rsid w:val="00AE43BA"/>
    <w:rsid w:val="00AE577C"/>
    <w:rsid w:val="00AE5E17"/>
    <w:rsid w:val="00AE7652"/>
    <w:rsid w:val="00AE7A80"/>
    <w:rsid w:val="00AF0730"/>
    <w:rsid w:val="00AF4DD4"/>
    <w:rsid w:val="00AF569E"/>
    <w:rsid w:val="00B026B6"/>
    <w:rsid w:val="00B0357D"/>
    <w:rsid w:val="00B050F3"/>
    <w:rsid w:val="00B062B9"/>
    <w:rsid w:val="00B068A6"/>
    <w:rsid w:val="00B06DAA"/>
    <w:rsid w:val="00B07350"/>
    <w:rsid w:val="00B110BD"/>
    <w:rsid w:val="00B17987"/>
    <w:rsid w:val="00B17D48"/>
    <w:rsid w:val="00B217D1"/>
    <w:rsid w:val="00B22C09"/>
    <w:rsid w:val="00B22EF2"/>
    <w:rsid w:val="00B23E19"/>
    <w:rsid w:val="00B2597C"/>
    <w:rsid w:val="00B25FDA"/>
    <w:rsid w:val="00B26689"/>
    <w:rsid w:val="00B27001"/>
    <w:rsid w:val="00B276A2"/>
    <w:rsid w:val="00B317E0"/>
    <w:rsid w:val="00B34471"/>
    <w:rsid w:val="00B355D7"/>
    <w:rsid w:val="00B36042"/>
    <w:rsid w:val="00B40C3D"/>
    <w:rsid w:val="00B40E1C"/>
    <w:rsid w:val="00B41720"/>
    <w:rsid w:val="00B4258D"/>
    <w:rsid w:val="00B43825"/>
    <w:rsid w:val="00B46021"/>
    <w:rsid w:val="00B4678B"/>
    <w:rsid w:val="00B476B0"/>
    <w:rsid w:val="00B4776A"/>
    <w:rsid w:val="00B47F78"/>
    <w:rsid w:val="00B518BC"/>
    <w:rsid w:val="00B51CF7"/>
    <w:rsid w:val="00B533EE"/>
    <w:rsid w:val="00B544FE"/>
    <w:rsid w:val="00B566E0"/>
    <w:rsid w:val="00B579D2"/>
    <w:rsid w:val="00B612C9"/>
    <w:rsid w:val="00B61A6C"/>
    <w:rsid w:val="00B61B55"/>
    <w:rsid w:val="00B62358"/>
    <w:rsid w:val="00B6456E"/>
    <w:rsid w:val="00B64EB3"/>
    <w:rsid w:val="00B66C15"/>
    <w:rsid w:val="00B714F2"/>
    <w:rsid w:val="00B71ABA"/>
    <w:rsid w:val="00B71CA5"/>
    <w:rsid w:val="00B7499D"/>
    <w:rsid w:val="00B77967"/>
    <w:rsid w:val="00B803C1"/>
    <w:rsid w:val="00B8239C"/>
    <w:rsid w:val="00B84324"/>
    <w:rsid w:val="00B8575A"/>
    <w:rsid w:val="00B862CA"/>
    <w:rsid w:val="00B86E44"/>
    <w:rsid w:val="00B8785E"/>
    <w:rsid w:val="00B903F5"/>
    <w:rsid w:val="00B91628"/>
    <w:rsid w:val="00B91A2B"/>
    <w:rsid w:val="00B920C0"/>
    <w:rsid w:val="00B9383A"/>
    <w:rsid w:val="00B93D2A"/>
    <w:rsid w:val="00B951FE"/>
    <w:rsid w:val="00B96859"/>
    <w:rsid w:val="00B970F8"/>
    <w:rsid w:val="00B97BD9"/>
    <w:rsid w:val="00BA2DC3"/>
    <w:rsid w:val="00BA2EEE"/>
    <w:rsid w:val="00BA4084"/>
    <w:rsid w:val="00BB14AC"/>
    <w:rsid w:val="00BB26BE"/>
    <w:rsid w:val="00BB2F77"/>
    <w:rsid w:val="00BB611D"/>
    <w:rsid w:val="00BB6953"/>
    <w:rsid w:val="00BC3D1C"/>
    <w:rsid w:val="00BC48C8"/>
    <w:rsid w:val="00BC5FEA"/>
    <w:rsid w:val="00BD0112"/>
    <w:rsid w:val="00BD04E6"/>
    <w:rsid w:val="00BD17F3"/>
    <w:rsid w:val="00BD5290"/>
    <w:rsid w:val="00BE0DA4"/>
    <w:rsid w:val="00BE19F2"/>
    <w:rsid w:val="00BE2A2D"/>
    <w:rsid w:val="00BE2B82"/>
    <w:rsid w:val="00BE5DA2"/>
    <w:rsid w:val="00BE754C"/>
    <w:rsid w:val="00BF157D"/>
    <w:rsid w:val="00BF2935"/>
    <w:rsid w:val="00BF354E"/>
    <w:rsid w:val="00BF4E66"/>
    <w:rsid w:val="00BF59B5"/>
    <w:rsid w:val="00BF6E5A"/>
    <w:rsid w:val="00C00F47"/>
    <w:rsid w:val="00C01DEF"/>
    <w:rsid w:val="00C02DF1"/>
    <w:rsid w:val="00C03C08"/>
    <w:rsid w:val="00C04774"/>
    <w:rsid w:val="00C07938"/>
    <w:rsid w:val="00C109F3"/>
    <w:rsid w:val="00C10DAA"/>
    <w:rsid w:val="00C1698F"/>
    <w:rsid w:val="00C16A10"/>
    <w:rsid w:val="00C20930"/>
    <w:rsid w:val="00C21526"/>
    <w:rsid w:val="00C24FC6"/>
    <w:rsid w:val="00C329F5"/>
    <w:rsid w:val="00C3317E"/>
    <w:rsid w:val="00C344E0"/>
    <w:rsid w:val="00C359FC"/>
    <w:rsid w:val="00C35D2E"/>
    <w:rsid w:val="00C36DD5"/>
    <w:rsid w:val="00C36FCB"/>
    <w:rsid w:val="00C40056"/>
    <w:rsid w:val="00C40070"/>
    <w:rsid w:val="00C4106F"/>
    <w:rsid w:val="00C46AE7"/>
    <w:rsid w:val="00C47EB4"/>
    <w:rsid w:val="00C50A6F"/>
    <w:rsid w:val="00C50F98"/>
    <w:rsid w:val="00C50FED"/>
    <w:rsid w:val="00C545A5"/>
    <w:rsid w:val="00C6026C"/>
    <w:rsid w:val="00C63DB6"/>
    <w:rsid w:val="00C64CC9"/>
    <w:rsid w:val="00C658F7"/>
    <w:rsid w:val="00C70C5D"/>
    <w:rsid w:val="00C71753"/>
    <w:rsid w:val="00C72691"/>
    <w:rsid w:val="00C72FF2"/>
    <w:rsid w:val="00C74C0E"/>
    <w:rsid w:val="00C7748C"/>
    <w:rsid w:val="00C803C3"/>
    <w:rsid w:val="00C80D88"/>
    <w:rsid w:val="00C83891"/>
    <w:rsid w:val="00C84EAD"/>
    <w:rsid w:val="00C84EF3"/>
    <w:rsid w:val="00C850D8"/>
    <w:rsid w:val="00C86368"/>
    <w:rsid w:val="00C914A2"/>
    <w:rsid w:val="00C92554"/>
    <w:rsid w:val="00C9428B"/>
    <w:rsid w:val="00C9479B"/>
    <w:rsid w:val="00C96696"/>
    <w:rsid w:val="00C97F40"/>
    <w:rsid w:val="00CA2EFC"/>
    <w:rsid w:val="00CA5A65"/>
    <w:rsid w:val="00CA6452"/>
    <w:rsid w:val="00CA6FF1"/>
    <w:rsid w:val="00CB0A5E"/>
    <w:rsid w:val="00CB0E14"/>
    <w:rsid w:val="00CB157B"/>
    <w:rsid w:val="00CB1F40"/>
    <w:rsid w:val="00CB3B32"/>
    <w:rsid w:val="00CB4D16"/>
    <w:rsid w:val="00CB4E9E"/>
    <w:rsid w:val="00CB4F4E"/>
    <w:rsid w:val="00CB606C"/>
    <w:rsid w:val="00CB6B61"/>
    <w:rsid w:val="00CB6D93"/>
    <w:rsid w:val="00CC1481"/>
    <w:rsid w:val="00CC2A04"/>
    <w:rsid w:val="00CC4BBC"/>
    <w:rsid w:val="00CC60E0"/>
    <w:rsid w:val="00CC6D7B"/>
    <w:rsid w:val="00CC6FA8"/>
    <w:rsid w:val="00CD05FB"/>
    <w:rsid w:val="00CD0C6E"/>
    <w:rsid w:val="00CD352C"/>
    <w:rsid w:val="00CD4D52"/>
    <w:rsid w:val="00CD63A0"/>
    <w:rsid w:val="00CD7484"/>
    <w:rsid w:val="00CE0CCD"/>
    <w:rsid w:val="00CE401B"/>
    <w:rsid w:val="00CE456F"/>
    <w:rsid w:val="00CE59ED"/>
    <w:rsid w:val="00CE6547"/>
    <w:rsid w:val="00CF01B4"/>
    <w:rsid w:val="00CF3235"/>
    <w:rsid w:val="00CF3462"/>
    <w:rsid w:val="00CF578C"/>
    <w:rsid w:val="00D0241D"/>
    <w:rsid w:val="00D05F1C"/>
    <w:rsid w:val="00D102FB"/>
    <w:rsid w:val="00D10F40"/>
    <w:rsid w:val="00D12F4E"/>
    <w:rsid w:val="00D147F0"/>
    <w:rsid w:val="00D148AF"/>
    <w:rsid w:val="00D22B83"/>
    <w:rsid w:val="00D23718"/>
    <w:rsid w:val="00D25214"/>
    <w:rsid w:val="00D262DC"/>
    <w:rsid w:val="00D27F29"/>
    <w:rsid w:val="00D3214A"/>
    <w:rsid w:val="00D3230F"/>
    <w:rsid w:val="00D329D1"/>
    <w:rsid w:val="00D35324"/>
    <w:rsid w:val="00D4092F"/>
    <w:rsid w:val="00D457F9"/>
    <w:rsid w:val="00D5007B"/>
    <w:rsid w:val="00D5092D"/>
    <w:rsid w:val="00D51FAF"/>
    <w:rsid w:val="00D52D6B"/>
    <w:rsid w:val="00D535C7"/>
    <w:rsid w:val="00D551F3"/>
    <w:rsid w:val="00D5559D"/>
    <w:rsid w:val="00D55958"/>
    <w:rsid w:val="00D573D7"/>
    <w:rsid w:val="00D603CE"/>
    <w:rsid w:val="00D61A4B"/>
    <w:rsid w:val="00D623E9"/>
    <w:rsid w:val="00D638B7"/>
    <w:rsid w:val="00D6448B"/>
    <w:rsid w:val="00D72294"/>
    <w:rsid w:val="00D7281E"/>
    <w:rsid w:val="00D81861"/>
    <w:rsid w:val="00D818C6"/>
    <w:rsid w:val="00D821A7"/>
    <w:rsid w:val="00D82E48"/>
    <w:rsid w:val="00D83962"/>
    <w:rsid w:val="00D84D8F"/>
    <w:rsid w:val="00D85573"/>
    <w:rsid w:val="00D86C0D"/>
    <w:rsid w:val="00D8731E"/>
    <w:rsid w:val="00D903CF"/>
    <w:rsid w:val="00D90831"/>
    <w:rsid w:val="00D918D0"/>
    <w:rsid w:val="00D936B3"/>
    <w:rsid w:val="00D95734"/>
    <w:rsid w:val="00D97078"/>
    <w:rsid w:val="00D97217"/>
    <w:rsid w:val="00D975A3"/>
    <w:rsid w:val="00DA1963"/>
    <w:rsid w:val="00DA4C60"/>
    <w:rsid w:val="00DA5DB6"/>
    <w:rsid w:val="00DB34D5"/>
    <w:rsid w:val="00DB3F46"/>
    <w:rsid w:val="00DB4373"/>
    <w:rsid w:val="00DB4C2E"/>
    <w:rsid w:val="00DC0941"/>
    <w:rsid w:val="00DC18EA"/>
    <w:rsid w:val="00DC2CB5"/>
    <w:rsid w:val="00DC37D5"/>
    <w:rsid w:val="00DC3EEE"/>
    <w:rsid w:val="00DC5E23"/>
    <w:rsid w:val="00DC74D8"/>
    <w:rsid w:val="00DD016C"/>
    <w:rsid w:val="00DD265D"/>
    <w:rsid w:val="00DD350F"/>
    <w:rsid w:val="00DD6D9C"/>
    <w:rsid w:val="00DE0477"/>
    <w:rsid w:val="00DE06E6"/>
    <w:rsid w:val="00DE06EE"/>
    <w:rsid w:val="00DE0B49"/>
    <w:rsid w:val="00DE47B0"/>
    <w:rsid w:val="00DE6CAA"/>
    <w:rsid w:val="00DE7509"/>
    <w:rsid w:val="00DE75C6"/>
    <w:rsid w:val="00DF1F48"/>
    <w:rsid w:val="00DF54BC"/>
    <w:rsid w:val="00DF6927"/>
    <w:rsid w:val="00DF7526"/>
    <w:rsid w:val="00E013D9"/>
    <w:rsid w:val="00E014F0"/>
    <w:rsid w:val="00E0183A"/>
    <w:rsid w:val="00E0252D"/>
    <w:rsid w:val="00E0546B"/>
    <w:rsid w:val="00E07EBB"/>
    <w:rsid w:val="00E10167"/>
    <w:rsid w:val="00E117F4"/>
    <w:rsid w:val="00E11B19"/>
    <w:rsid w:val="00E14898"/>
    <w:rsid w:val="00E16E54"/>
    <w:rsid w:val="00E17161"/>
    <w:rsid w:val="00E17E3A"/>
    <w:rsid w:val="00E20FFD"/>
    <w:rsid w:val="00E26107"/>
    <w:rsid w:val="00E278CA"/>
    <w:rsid w:val="00E321DE"/>
    <w:rsid w:val="00E32701"/>
    <w:rsid w:val="00E32794"/>
    <w:rsid w:val="00E33B91"/>
    <w:rsid w:val="00E35662"/>
    <w:rsid w:val="00E359CE"/>
    <w:rsid w:val="00E36A2F"/>
    <w:rsid w:val="00E36D8C"/>
    <w:rsid w:val="00E404A1"/>
    <w:rsid w:val="00E405DD"/>
    <w:rsid w:val="00E415A0"/>
    <w:rsid w:val="00E41911"/>
    <w:rsid w:val="00E42641"/>
    <w:rsid w:val="00E46AEA"/>
    <w:rsid w:val="00E4790B"/>
    <w:rsid w:val="00E541F8"/>
    <w:rsid w:val="00E55BA1"/>
    <w:rsid w:val="00E55BAD"/>
    <w:rsid w:val="00E56128"/>
    <w:rsid w:val="00E62A36"/>
    <w:rsid w:val="00E65417"/>
    <w:rsid w:val="00E656A4"/>
    <w:rsid w:val="00E658E2"/>
    <w:rsid w:val="00E6742A"/>
    <w:rsid w:val="00E67ECC"/>
    <w:rsid w:val="00E745C4"/>
    <w:rsid w:val="00E74971"/>
    <w:rsid w:val="00E75EA9"/>
    <w:rsid w:val="00E76497"/>
    <w:rsid w:val="00E76AFA"/>
    <w:rsid w:val="00E80B73"/>
    <w:rsid w:val="00E81CD0"/>
    <w:rsid w:val="00E82E22"/>
    <w:rsid w:val="00E87C8F"/>
    <w:rsid w:val="00E90AAF"/>
    <w:rsid w:val="00E94FA8"/>
    <w:rsid w:val="00E96C6A"/>
    <w:rsid w:val="00E973E7"/>
    <w:rsid w:val="00EA1D3D"/>
    <w:rsid w:val="00EA4E50"/>
    <w:rsid w:val="00EA5F8E"/>
    <w:rsid w:val="00EB00AB"/>
    <w:rsid w:val="00EB04B1"/>
    <w:rsid w:val="00EB127E"/>
    <w:rsid w:val="00EB12DE"/>
    <w:rsid w:val="00EB5619"/>
    <w:rsid w:val="00EB5EBB"/>
    <w:rsid w:val="00EB65AA"/>
    <w:rsid w:val="00EB6A1E"/>
    <w:rsid w:val="00EC099A"/>
    <w:rsid w:val="00EC291A"/>
    <w:rsid w:val="00EC302D"/>
    <w:rsid w:val="00EC38AE"/>
    <w:rsid w:val="00EC5D53"/>
    <w:rsid w:val="00EC60D9"/>
    <w:rsid w:val="00EC731E"/>
    <w:rsid w:val="00ED1618"/>
    <w:rsid w:val="00ED6F63"/>
    <w:rsid w:val="00EE0115"/>
    <w:rsid w:val="00EE1B8E"/>
    <w:rsid w:val="00EE5124"/>
    <w:rsid w:val="00EE639D"/>
    <w:rsid w:val="00EE78C2"/>
    <w:rsid w:val="00EF0902"/>
    <w:rsid w:val="00EF12AC"/>
    <w:rsid w:val="00EF2FD6"/>
    <w:rsid w:val="00EF31D9"/>
    <w:rsid w:val="00EF6144"/>
    <w:rsid w:val="00EF6D2F"/>
    <w:rsid w:val="00EF6E0A"/>
    <w:rsid w:val="00EF7157"/>
    <w:rsid w:val="00F00BF3"/>
    <w:rsid w:val="00F00CCB"/>
    <w:rsid w:val="00F03570"/>
    <w:rsid w:val="00F0371A"/>
    <w:rsid w:val="00F04A2A"/>
    <w:rsid w:val="00F0769A"/>
    <w:rsid w:val="00F1049B"/>
    <w:rsid w:val="00F112C5"/>
    <w:rsid w:val="00F1171F"/>
    <w:rsid w:val="00F128EC"/>
    <w:rsid w:val="00F12BE9"/>
    <w:rsid w:val="00F13F44"/>
    <w:rsid w:val="00F170B9"/>
    <w:rsid w:val="00F17570"/>
    <w:rsid w:val="00F228A0"/>
    <w:rsid w:val="00F25DBC"/>
    <w:rsid w:val="00F2621D"/>
    <w:rsid w:val="00F271C2"/>
    <w:rsid w:val="00F276AD"/>
    <w:rsid w:val="00F3257F"/>
    <w:rsid w:val="00F325C1"/>
    <w:rsid w:val="00F3286F"/>
    <w:rsid w:val="00F34CF1"/>
    <w:rsid w:val="00F359B4"/>
    <w:rsid w:val="00F36B2B"/>
    <w:rsid w:val="00F4037A"/>
    <w:rsid w:val="00F4059B"/>
    <w:rsid w:val="00F431DD"/>
    <w:rsid w:val="00F445BD"/>
    <w:rsid w:val="00F46732"/>
    <w:rsid w:val="00F4786C"/>
    <w:rsid w:val="00F47D7C"/>
    <w:rsid w:val="00F50D57"/>
    <w:rsid w:val="00F511CB"/>
    <w:rsid w:val="00F52448"/>
    <w:rsid w:val="00F60062"/>
    <w:rsid w:val="00F6419F"/>
    <w:rsid w:val="00F6675E"/>
    <w:rsid w:val="00F67C97"/>
    <w:rsid w:val="00F73E94"/>
    <w:rsid w:val="00F74D67"/>
    <w:rsid w:val="00F75EB7"/>
    <w:rsid w:val="00F80800"/>
    <w:rsid w:val="00F80B7F"/>
    <w:rsid w:val="00F81C83"/>
    <w:rsid w:val="00F81DB0"/>
    <w:rsid w:val="00F82E02"/>
    <w:rsid w:val="00F8668E"/>
    <w:rsid w:val="00F93299"/>
    <w:rsid w:val="00F961BF"/>
    <w:rsid w:val="00FA0E00"/>
    <w:rsid w:val="00FA1169"/>
    <w:rsid w:val="00FA1423"/>
    <w:rsid w:val="00FA3F10"/>
    <w:rsid w:val="00FA4E10"/>
    <w:rsid w:val="00FB22F0"/>
    <w:rsid w:val="00FB2EF2"/>
    <w:rsid w:val="00FB4491"/>
    <w:rsid w:val="00FB5301"/>
    <w:rsid w:val="00FB616D"/>
    <w:rsid w:val="00FC17B6"/>
    <w:rsid w:val="00FC3687"/>
    <w:rsid w:val="00FC3DBB"/>
    <w:rsid w:val="00FC43FE"/>
    <w:rsid w:val="00FC45F3"/>
    <w:rsid w:val="00FC5EA1"/>
    <w:rsid w:val="00FC6492"/>
    <w:rsid w:val="00FD6937"/>
    <w:rsid w:val="00FD7F45"/>
    <w:rsid w:val="00FE1983"/>
    <w:rsid w:val="00FE1DCD"/>
    <w:rsid w:val="00FE653E"/>
    <w:rsid w:val="00FF022E"/>
    <w:rsid w:val="00FF12E4"/>
    <w:rsid w:val="00FF3358"/>
    <w:rsid w:val="00FF4133"/>
    <w:rsid w:val="00FF645B"/>
    <w:rsid w:val="00FF69C1"/>
    <w:rsid w:val="01225C2B"/>
    <w:rsid w:val="01ED9487"/>
    <w:rsid w:val="03B411CE"/>
    <w:rsid w:val="03BEA8D1"/>
    <w:rsid w:val="045495A7"/>
    <w:rsid w:val="04EE7C35"/>
    <w:rsid w:val="055381A6"/>
    <w:rsid w:val="056F532E"/>
    <w:rsid w:val="05E56201"/>
    <w:rsid w:val="05FBD4CB"/>
    <w:rsid w:val="0696084F"/>
    <w:rsid w:val="06EAA072"/>
    <w:rsid w:val="071902A0"/>
    <w:rsid w:val="093A98CA"/>
    <w:rsid w:val="09CB8DEF"/>
    <w:rsid w:val="0A564590"/>
    <w:rsid w:val="0B5AD40B"/>
    <w:rsid w:val="0D6D34EC"/>
    <w:rsid w:val="0F34F1AD"/>
    <w:rsid w:val="0F396644"/>
    <w:rsid w:val="0FFCC69C"/>
    <w:rsid w:val="105F6A2D"/>
    <w:rsid w:val="11D9B109"/>
    <w:rsid w:val="1296B1BF"/>
    <w:rsid w:val="12B49D2F"/>
    <w:rsid w:val="12DC3DDC"/>
    <w:rsid w:val="13952158"/>
    <w:rsid w:val="1429D869"/>
    <w:rsid w:val="14936C88"/>
    <w:rsid w:val="15B15A05"/>
    <w:rsid w:val="168CAFC7"/>
    <w:rsid w:val="17E37227"/>
    <w:rsid w:val="19E0FFCC"/>
    <w:rsid w:val="1A55BB86"/>
    <w:rsid w:val="1ABD3ADF"/>
    <w:rsid w:val="1AED16EF"/>
    <w:rsid w:val="1B3CEF8E"/>
    <w:rsid w:val="1B57CD68"/>
    <w:rsid w:val="1E473EFA"/>
    <w:rsid w:val="1F8E6D55"/>
    <w:rsid w:val="1FB5048F"/>
    <w:rsid w:val="2069CBA1"/>
    <w:rsid w:val="20D0F07A"/>
    <w:rsid w:val="21931DB5"/>
    <w:rsid w:val="21FF16D2"/>
    <w:rsid w:val="22D1CB83"/>
    <w:rsid w:val="23BD2D4B"/>
    <w:rsid w:val="24A97051"/>
    <w:rsid w:val="258D62E9"/>
    <w:rsid w:val="25D60B61"/>
    <w:rsid w:val="272143CA"/>
    <w:rsid w:val="27317562"/>
    <w:rsid w:val="27A32B88"/>
    <w:rsid w:val="27CA8711"/>
    <w:rsid w:val="28119DC2"/>
    <w:rsid w:val="28352A1E"/>
    <w:rsid w:val="2877E2C8"/>
    <w:rsid w:val="2955CC5A"/>
    <w:rsid w:val="29918094"/>
    <w:rsid w:val="29B16FD4"/>
    <w:rsid w:val="2A4B9D26"/>
    <w:rsid w:val="2A551E56"/>
    <w:rsid w:val="2A7A8B89"/>
    <w:rsid w:val="2AC94BE1"/>
    <w:rsid w:val="2B803E53"/>
    <w:rsid w:val="2BA10C62"/>
    <w:rsid w:val="2C5CF788"/>
    <w:rsid w:val="2D19F695"/>
    <w:rsid w:val="2D7567A8"/>
    <w:rsid w:val="2D7F190C"/>
    <w:rsid w:val="31C0C60D"/>
    <w:rsid w:val="31FDF57B"/>
    <w:rsid w:val="320A7378"/>
    <w:rsid w:val="323AFD38"/>
    <w:rsid w:val="32416623"/>
    <w:rsid w:val="324A09B3"/>
    <w:rsid w:val="32768776"/>
    <w:rsid w:val="33625577"/>
    <w:rsid w:val="3371E4D0"/>
    <w:rsid w:val="3442AEBF"/>
    <w:rsid w:val="34A1C8A9"/>
    <w:rsid w:val="34DD3E37"/>
    <w:rsid w:val="350E5A84"/>
    <w:rsid w:val="35CE7E51"/>
    <w:rsid w:val="36A12B61"/>
    <w:rsid w:val="37948CBB"/>
    <w:rsid w:val="37AF6C31"/>
    <w:rsid w:val="37CD9A00"/>
    <w:rsid w:val="3828C883"/>
    <w:rsid w:val="38A29873"/>
    <w:rsid w:val="38FED253"/>
    <w:rsid w:val="3902EEC0"/>
    <w:rsid w:val="392848E2"/>
    <w:rsid w:val="3979D3C2"/>
    <w:rsid w:val="3BA107EC"/>
    <w:rsid w:val="3C0327E5"/>
    <w:rsid w:val="3C56613A"/>
    <w:rsid w:val="3D2E9D66"/>
    <w:rsid w:val="3D417517"/>
    <w:rsid w:val="3D858E91"/>
    <w:rsid w:val="3DF6A928"/>
    <w:rsid w:val="3E32F608"/>
    <w:rsid w:val="3E44557C"/>
    <w:rsid w:val="3E4D5A34"/>
    <w:rsid w:val="3ED5B41D"/>
    <w:rsid w:val="4025C468"/>
    <w:rsid w:val="405CE4A7"/>
    <w:rsid w:val="40A105FD"/>
    <w:rsid w:val="41D44016"/>
    <w:rsid w:val="42C89441"/>
    <w:rsid w:val="430F836E"/>
    <w:rsid w:val="432E902D"/>
    <w:rsid w:val="43380E05"/>
    <w:rsid w:val="4390CCDB"/>
    <w:rsid w:val="44709760"/>
    <w:rsid w:val="44ABF3E5"/>
    <w:rsid w:val="4570E735"/>
    <w:rsid w:val="465FE6AE"/>
    <w:rsid w:val="4C0F5080"/>
    <w:rsid w:val="4CCDB26B"/>
    <w:rsid w:val="4D2E7E35"/>
    <w:rsid w:val="4D550EA0"/>
    <w:rsid w:val="4D5C4BC3"/>
    <w:rsid w:val="4D6CFD45"/>
    <w:rsid w:val="4E0ED857"/>
    <w:rsid w:val="4F16D077"/>
    <w:rsid w:val="508FAC66"/>
    <w:rsid w:val="50978DEE"/>
    <w:rsid w:val="50B6CC0E"/>
    <w:rsid w:val="510B501F"/>
    <w:rsid w:val="518C98E5"/>
    <w:rsid w:val="530F6D69"/>
    <w:rsid w:val="532D94BE"/>
    <w:rsid w:val="53C1783D"/>
    <w:rsid w:val="53F224C3"/>
    <w:rsid w:val="54BD4DAF"/>
    <w:rsid w:val="54C9651F"/>
    <w:rsid w:val="556689C2"/>
    <w:rsid w:val="557C9738"/>
    <w:rsid w:val="55F7FE75"/>
    <w:rsid w:val="563E29A8"/>
    <w:rsid w:val="567EF487"/>
    <w:rsid w:val="56D1329C"/>
    <w:rsid w:val="572A1C1C"/>
    <w:rsid w:val="57F8F260"/>
    <w:rsid w:val="5815A54F"/>
    <w:rsid w:val="58396AD4"/>
    <w:rsid w:val="59B175B0"/>
    <w:rsid w:val="5A4D36BF"/>
    <w:rsid w:val="5AD2A068"/>
    <w:rsid w:val="5AF6A5EE"/>
    <w:rsid w:val="5BBEA994"/>
    <w:rsid w:val="5D1C7826"/>
    <w:rsid w:val="5DF71359"/>
    <w:rsid w:val="5E2E10B6"/>
    <w:rsid w:val="5EC587A4"/>
    <w:rsid w:val="5F021469"/>
    <w:rsid w:val="5FD62BE8"/>
    <w:rsid w:val="60472A19"/>
    <w:rsid w:val="606CE9DD"/>
    <w:rsid w:val="6082D571"/>
    <w:rsid w:val="6096A7B4"/>
    <w:rsid w:val="610F1EFC"/>
    <w:rsid w:val="619A43BD"/>
    <w:rsid w:val="622CF15E"/>
    <w:rsid w:val="62D5D556"/>
    <w:rsid w:val="63CEDCF9"/>
    <w:rsid w:val="648C977F"/>
    <w:rsid w:val="64B4E350"/>
    <w:rsid w:val="6690B884"/>
    <w:rsid w:val="676B2997"/>
    <w:rsid w:val="68ADF995"/>
    <w:rsid w:val="68DA0153"/>
    <w:rsid w:val="6A8D94A2"/>
    <w:rsid w:val="6B6196F5"/>
    <w:rsid w:val="6C364FFC"/>
    <w:rsid w:val="6CF1F0DC"/>
    <w:rsid w:val="6DAED9C8"/>
    <w:rsid w:val="6E339E00"/>
    <w:rsid w:val="6E3CEC4C"/>
    <w:rsid w:val="6F36086A"/>
    <w:rsid w:val="6F42BDFC"/>
    <w:rsid w:val="7016F459"/>
    <w:rsid w:val="70C563B2"/>
    <w:rsid w:val="712C7139"/>
    <w:rsid w:val="7249295C"/>
    <w:rsid w:val="724D4542"/>
    <w:rsid w:val="737CC362"/>
    <w:rsid w:val="743E3072"/>
    <w:rsid w:val="748B82D4"/>
    <w:rsid w:val="74A28483"/>
    <w:rsid w:val="75143753"/>
    <w:rsid w:val="75C3DD5E"/>
    <w:rsid w:val="76258788"/>
    <w:rsid w:val="764383D2"/>
    <w:rsid w:val="7806EB63"/>
    <w:rsid w:val="789FB13B"/>
    <w:rsid w:val="7979E49C"/>
    <w:rsid w:val="79B2236C"/>
    <w:rsid w:val="7A6BE6E4"/>
    <w:rsid w:val="7A783E96"/>
    <w:rsid w:val="7BE49C42"/>
    <w:rsid w:val="7CAB51F1"/>
    <w:rsid w:val="7D0BADF9"/>
    <w:rsid w:val="7D576CF3"/>
    <w:rsid w:val="7DF2F4E2"/>
    <w:rsid w:val="7EF524F4"/>
    <w:rsid w:val="7F666F7A"/>
    <w:rsid w:val="7F868BC9"/>
    <w:rsid w:val="7FFC02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88A73F"/>
  <w15:docId w15:val="{67CCF42D-5A86-AB46-AAEE-73E403E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semiHidden/>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unhideWhenUsed/>
    <w:rsid w:val="00077663"/>
    <w:pPr>
      <w:spacing w:after="120"/>
    </w:pPr>
  </w:style>
  <w:style w:type="character" w:customStyle="1" w:styleId="BodyTextChar">
    <w:name w:val="Body Text Char"/>
    <w:link w:val="BodyText"/>
    <w:uiPriority w:val="99"/>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hAnsi="Times New Roman" w:eastAsiaTheme="minorHAnsi"/>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paragraph" w:styleId="BodyText2">
    <w:name w:val="Body Text 2"/>
    <w:basedOn w:val="Normal"/>
    <w:link w:val="BodyText2Char"/>
    <w:uiPriority w:val="99"/>
    <w:unhideWhenUsed/>
    <w:rsid w:val="00166E9E"/>
    <w:pPr>
      <w:spacing w:after="120" w:line="480" w:lineRule="auto"/>
    </w:pPr>
  </w:style>
  <w:style w:type="character" w:customStyle="1" w:styleId="BodyText2Char">
    <w:name w:val="Body Text 2 Char"/>
    <w:basedOn w:val="DefaultParagraphFont"/>
    <w:link w:val="BodyText2"/>
    <w:uiPriority w:val="99"/>
    <w:rsid w:val="00166E9E"/>
    <w:rPr>
      <w:sz w:val="22"/>
      <w:szCs w:val="22"/>
      <w:lang w:bidi="en-US"/>
    </w:rPr>
  </w:style>
  <w:style w:type="paragraph" w:customStyle="1" w:styleId="SL-FlLftSgl">
    <w:name w:val="SL-Fl Lft Sgl"/>
    <w:rsid w:val="008E312D"/>
    <w:pPr>
      <w:spacing w:line="240" w:lineRule="atLeast"/>
      <w:jc w:val="both"/>
    </w:pPr>
    <w:rPr>
      <w:rFonts w:ascii="Times New Roman" w:hAnsi="Times New Roman"/>
      <w:sz w:val="22"/>
    </w:rPr>
  </w:style>
  <w:style w:type="paragraph" w:styleId="PlainText">
    <w:name w:val="Plain Text"/>
    <w:basedOn w:val="Normal"/>
    <w:link w:val="PlainTextChar"/>
    <w:uiPriority w:val="99"/>
    <w:rsid w:val="002C5140"/>
    <w:pPr>
      <w:spacing w:after="0" w:line="240" w:lineRule="auto"/>
    </w:pPr>
    <w:rPr>
      <w:rFonts w:ascii="Courier New" w:hAnsi="Courier New"/>
      <w:sz w:val="20"/>
      <w:szCs w:val="20"/>
      <w:lang w:bidi="ar-SA"/>
    </w:rPr>
  </w:style>
  <w:style w:type="character" w:customStyle="1" w:styleId="PlainTextChar">
    <w:name w:val="Plain Text Char"/>
    <w:basedOn w:val="DefaultParagraphFont"/>
    <w:link w:val="PlainText"/>
    <w:uiPriority w:val="99"/>
    <w:rsid w:val="002C5140"/>
    <w:rPr>
      <w:rFonts w:ascii="Courier New" w:hAnsi="Courier New"/>
    </w:rPr>
  </w:style>
  <w:style w:type="character" w:customStyle="1" w:styleId="footnoteref">
    <w:name w:val="footnote ref"/>
    <w:rsid w:val="002C5140"/>
    <w:rPr>
      <w:rFonts w:ascii="CG Times" w:hAnsi="CG Times"/>
      <w:sz w:val="24"/>
    </w:rPr>
  </w:style>
  <w:style w:type="paragraph" w:styleId="Revision">
    <w:name w:val="Revision"/>
    <w:hidden/>
    <w:uiPriority w:val="99"/>
    <w:semiHidden/>
    <w:rsid w:val="00607952"/>
    <w:rPr>
      <w:sz w:val="22"/>
      <w:szCs w:val="22"/>
      <w:lang w:bidi="en-US"/>
    </w:rPr>
  </w:style>
  <w:style w:type="character" w:customStyle="1" w:styleId="normaltextrun">
    <w:name w:val="normaltextrun"/>
    <w:basedOn w:val="DefaultParagraphFont"/>
    <w:rsid w:val="00D40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0" ma:contentTypeDescription="Create a new document." ma:contentTypeScope="" ma:versionID="147593144aaa0e3505a8245b5113554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46443b0f1f6d197349f7682861e2299"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2a11cf1-abf9-4d2d-a6e3-e7bef8c89609">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93A51-5F13-4EB4-B087-6399C04A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9938B0-C77B-47BB-8FD9-848747200297}">
  <ds:schemaRefs>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microsoft.com/office/2006/metadata/properties"/>
    <ds:schemaRef ds:uri="c2a11cf1-abf9-4d2d-a6e3-e7bef8c89609"/>
    <ds:schemaRef ds:uri="a42abfcf-437c-4ce1-b5c2-14af7889cdd1"/>
    <ds:schemaRef ds:uri="http://www.w3.org/XML/1998/namespace"/>
  </ds:schemaRefs>
</ds:datastoreItem>
</file>

<file path=customXml/itemProps3.xml><?xml version="1.0" encoding="utf-8"?>
<ds:datastoreItem xmlns:ds="http://schemas.openxmlformats.org/officeDocument/2006/customXml" ds:itemID="{94C9073D-8560-4DE1-A404-3A931BE49237}">
  <ds:schemaRefs>
    <ds:schemaRef ds:uri="http://schemas.openxmlformats.org/officeDocument/2006/bibliography"/>
  </ds:schemaRefs>
</ds:datastoreItem>
</file>

<file path=customXml/itemProps4.xml><?xml version="1.0" encoding="utf-8"?>
<ds:datastoreItem xmlns:ds="http://schemas.openxmlformats.org/officeDocument/2006/customXml" ds:itemID="{CCE8C9E8-E61C-0D48-A37C-08E67C595D98}">
  <ds:schemaRefs>
    <ds:schemaRef ds:uri="http://schemas.openxmlformats.org/officeDocument/2006/bibliography"/>
  </ds:schemaRefs>
</ds:datastoreItem>
</file>

<file path=customXml/itemProps5.xml><?xml version="1.0" encoding="utf-8"?>
<ds:datastoreItem xmlns:ds="http://schemas.openxmlformats.org/officeDocument/2006/customXml" ds:itemID="{C42031E5-3872-429D-93AE-D77C69982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3797</Words>
  <Characters>21644</Characters>
  <Application>Microsoft Office Word</Application>
  <DocSecurity>0</DocSecurity>
  <Lines>180</Lines>
  <Paragraphs>50</Paragraphs>
  <ScaleCrop>false</ScaleCrop>
  <Company>University of Washington</Company>
  <LinksUpToDate>false</LinksUpToDate>
  <CharactersWithSpaces>25391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Revised per IMLS</dc:subject>
  <dc:creator>Samantha Becker</dc:creator>
  <cp:lastModifiedBy>Suzanne Mbollo</cp:lastModifiedBy>
  <cp:revision>2</cp:revision>
  <cp:lastPrinted>2019-08-16T14:44:00Z</cp:lastPrinted>
  <dcterms:created xsi:type="dcterms:W3CDTF">2024-10-17T01:38:00Z</dcterms:created>
  <dcterms:modified xsi:type="dcterms:W3CDTF">2024-10-17T01:38:00Z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Order">
    <vt:r8>58497800</vt:r8>
  </property>
  <property fmtid="{D5CDD505-2E9C-101B-9397-08002B2CF9AE}" pid="5" name="TemplateUrl">
    <vt:lpwstr/>
  </property>
  <property fmtid="{D5CDD505-2E9C-101B-9397-08002B2CF9AE}" pid="6" name="xd_ProgID">
    <vt:lpwstr/>
  </property>
  <property fmtid="{D5CDD505-2E9C-101B-9397-08002B2CF9AE}" pid="7" name="xd_Signature">
    <vt:bool>false</vt:bool>
  </property>
</Properties>
</file>