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14901" w:rsidRPr="00E40968" w:rsidP="007A3755" w14:paraId="6FD0D7C8" w14:textId="2B9FD2CC">
      <w:pPr>
        <w:pStyle w:val="NRCINSPECTIONMANUAL"/>
      </w:pPr>
      <w:r>
        <w:tab/>
      </w:r>
      <w:r w:rsidRPr="00E40968">
        <w:rPr>
          <w:b/>
          <w:bCs/>
          <w:sz w:val="38"/>
          <w:szCs w:val="38"/>
        </w:rPr>
        <w:t>NRC INSPECTION MANUAL</w:t>
      </w:r>
      <w:r w:rsidRPr="00E40968">
        <w:rPr>
          <w:szCs w:val="20"/>
        </w:rPr>
        <w:tab/>
      </w:r>
      <w:r w:rsidR="00AA7F44">
        <w:rPr>
          <w:szCs w:val="20"/>
        </w:rPr>
        <w:t>MSLB</w:t>
      </w:r>
    </w:p>
    <w:p w:rsidR="00014901" w:rsidRPr="003C734C" w:rsidP="007A3755" w14:paraId="39F2FDD5" w14:textId="541AAE18">
      <w:pPr>
        <w:pStyle w:val="IMCIP"/>
      </w:pPr>
      <w:r>
        <w:t>INSPECTION M</w:t>
      </w:r>
      <w:r w:rsidRPr="003C734C">
        <w:t>ANUAL CHAPTER 124</w:t>
      </w:r>
      <w:r w:rsidR="00AA7F44">
        <w:t>8</w:t>
      </w:r>
      <w:r>
        <w:t xml:space="preserve"> ATTACHMENT 1</w:t>
      </w:r>
    </w:p>
    <w:p w:rsidR="00175735" w:rsidRPr="003E5B23" w:rsidP="007A3755" w14:paraId="43A1D4A0" w14:textId="58BE4F12">
      <w:pPr>
        <w:pStyle w:val="Title"/>
      </w:pPr>
      <w:r>
        <w:t xml:space="preserve">OVERVIEW </w:t>
      </w:r>
      <w:r w:rsidR="00597FC2">
        <w:t>AND ADDITIONAL GUIDANCE FOR</w:t>
      </w:r>
      <w:r>
        <w:t xml:space="preserve"> TRAINING AND QUALIFICATION PROGRAM</w:t>
      </w:r>
    </w:p>
    <w:p w:rsidR="00746B54" w:rsidP="007A3755" w14:paraId="2CDA0307" w14:textId="22A34CF9">
      <w:pPr>
        <w:pStyle w:val="EffectiveDate"/>
      </w:pPr>
      <w:r>
        <w:t>Effective Date:</w:t>
      </w:r>
      <w:r w:rsidR="00BB732A">
        <w:t xml:space="preserve"> </w:t>
      </w:r>
      <w:r w:rsidR="00F82FA4">
        <w:t>TBD</w:t>
      </w:r>
    </w:p>
    <w:p w:rsidR="00175735" w:rsidP="007A3755" w14:paraId="64904E39" w14:textId="6AF971D6">
      <w:pPr>
        <w:pStyle w:val="BodyText"/>
        <w:widowControl/>
        <w:autoSpaceDE/>
        <w:autoSpaceDN/>
        <w:adjustRightInd/>
      </w:pPr>
      <w:r w:rsidRPr="00237271">
        <w:t xml:space="preserve">The </w:t>
      </w:r>
      <w:r w:rsidR="00281DDA">
        <w:t xml:space="preserve">Office of Nuclear Material Safety and Safeguards restructured its qualification program </w:t>
      </w:r>
      <w:r w:rsidR="000D3BB5">
        <w:t>into</w:t>
      </w:r>
      <w:r w:rsidR="00F44325">
        <w:t xml:space="preserve"> a </w:t>
      </w:r>
      <w:r w:rsidR="002311A7">
        <w:t xml:space="preserve">two-step, </w:t>
      </w:r>
      <w:r w:rsidR="00F44325">
        <w:t>basic</w:t>
      </w:r>
      <w:r w:rsidR="00414F19">
        <w:t>-</w:t>
      </w:r>
      <w:r w:rsidR="00F44325">
        <w:t>level qualification program</w:t>
      </w:r>
      <w:r w:rsidR="009A58B2">
        <w:t xml:space="preserve"> and a technical proficiency qualification </w:t>
      </w:r>
      <w:r w:rsidR="00C160B4">
        <w:t>program</w:t>
      </w:r>
      <w:r w:rsidR="000D3BB5">
        <w:t>. This</w:t>
      </w:r>
      <w:r w:rsidR="00A47238">
        <w:t xml:space="preserve"> attachment describes the revised qualification framework.</w:t>
      </w:r>
      <w:r w:rsidR="005C0A96">
        <w:t xml:space="preserve"> </w:t>
      </w:r>
    </w:p>
    <w:p w:rsidR="00F51345" w:rsidRPr="00FA1F98" w:rsidP="00F51345" w14:paraId="5D1BFF8D" w14:textId="1B5DD54A">
      <w:pPr>
        <w:pStyle w:val="BodyText"/>
      </w:pPr>
      <w:r>
        <w:t>Qualifying</w:t>
      </w:r>
      <w:r w:rsidR="00C41505">
        <w:t xml:space="preserve"> individuals</w:t>
      </w:r>
      <w:r w:rsidRPr="00FA1F98" w:rsidR="00C41505">
        <w:t xml:space="preserve"> </w:t>
      </w:r>
      <w:r w:rsidRPr="00FA1F98">
        <w:t xml:space="preserve">are expected to </w:t>
      </w:r>
      <w:r>
        <w:t xml:space="preserve">actively engage with their </w:t>
      </w:r>
      <w:r w:rsidR="0024154B">
        <w:t xml:space="preserve">assigned </w:t>
      </w:r>
      <w:r>
        <w:t>mentor</w:t>
      </w:r>
      <w:r w:rsidR="00C11F4A">
        <w:t>/sponsor(s)</w:t>
      </w:r>
      <w:r>
        <w:t xml:space="preserve"> and immediate supervisor in their qualification journey as well as keeping track of their training status and the training offerings to support timely </w:t>
      </w:r>
      <w:r w:rsidRPr="00FA1F98">
        <w:t>complet</w:t>
      </w:r>
      <w:r>
        <w:t xml:space="preserve">ion </w:t>
      </w:r>
      <w:r w:rsidRPr="00FA1F98">
        <w:t xml:space="preserve">the requirements of the </w:t>
      </w:r>
      <w:r>
        <w:t>basic</w:t>
      </w:r>
      <w:r w:rsidR="00414F19">
        <w:t>-</w:t>
      </w:r>
      <w:r>
        <w:t xml:space="preserve">level and </w:t>
      </w:r>
      <w:r w:rsidRPr="00FA1F98">
        <w:t>technical proficiency qualification cards</w:t>
      </w:r>
      <w:r>
        <w:t>.</w:t>
      </w:r>
    </w:p>
    <w:p w:rsidR="00175735" w:rsidRPr="00AB132F" w:rsidP="005D31B7" w14:paraId="72FDB91F" w14:textId="77777777">
      <w:pPr>
        <w:pStyle w:val="Heading1"/>
      </w:pPr>
      <w:r>
        <w:t>1.0</w:t>
      </w:r>
      <w:r>
        <w:tab/>
      </w:r>
      <w:r w:rsidRPr="00AB132F">
        <w:t>THE BASIC-LEVEL PROGRAM</w:t>
      </w:r>
    </w:p>
    <w:p w:rsidR="00175735" w:rsidRPr="00237271" w:rsidP="005D31B7" w14:paraId="308EBBE1" w14:textId="7697499E">
      <w:pPr>
        <w:pStyle w:val="BodyText"/>
      </w:pPr>
      <w:r w:rsidRPr="00237271">
        <w:t xml:space="preserve">The qualification process </w:t>
      </w:r>
      <w:r w:rsidRPr="00237271" w:rsidR="00DB73D7">
        <w:t>begin</w:t>
      </w:r>
      <w:r w:rsidR="00C0561D">
        <w:t>s</w:t>
      </w:r>
      <w:r w:rsidRPr="00237271">
        <w:t xml:space="preserve"> with the </w:t>
      </w:r>
      <w:r w:rsidR="002B1B03">
        <w:t>b</w:t>
      </w:r>
      <w:r w:rsidRPr="00237271">
        <w:t>asic</w:t>
      </w:r>
      <w:r w:rsidR="00331A1D">
        <w:t xml:space="preserve"> </w:t>
      </w:r>
      <w:r w:rsidR="002B1B03">
        <w:t>q</w:t>
      </w:r>
      <w:r w:rsidR="00331A1D">
        <w:t>ualification</w:t>
      </w:r>
      <w:r w:rsidRPr="00237271">
        <w:t xml:space="preserve"> </w:t>
      </w:r>
      <w:r w:rsidR="002B1B03">
        <w:t>p</w:t>
      </w:r>
      <w:r w:rsidRPr="00237271">
        <w:t>rogram.</w:t>
      </w:r>
      <w:r w:rsidR="008E7CAF">
        <w:t xml:space="preserve"> </w:t>
      </w:r>
      <w:r w:rsidRPr="00237271">
        <w:t xml:space="preserve">The </w:t>
      </w:r>
      <w:r w:rsidR="002B1B03">
        <w:t>b</w:t>
      </w:r>
      <w:r w:rsidRPr="00237271">
        <w:t>asic</w:t>
      </w:r>
      <w:r w:rsidR="00BB3D61">
        <w:t xml:space="preserve"> </w:t>
      </w:r>
      <w:r w:rsidR="002B1B03">
        <w:t>q</w:t>
      </w:r>
      <w:r w:rsidR="00BB3D61">
        <w:t>ualification</w:t>
      </w:r>
      <w:r w:rsidRPr="00237271">
        <w:t xml:space="preserve"> </w:t>
      </w:r>
      <w:r w:rsidR="002B1B03">
        <w:t>p</w:t>
      </w:r>
      <w:r w:rsidRPr="00237271">
        <w:t xml:space="preserve">rogram </w:t>
      </w:r>
      <w:r w:rsidR="00EE3A82">
        <w:t xml:space="preserve">involves </w:t>
      </w:r>
      <w:r w:rsidRPr="00237271">
        <w:t>structured self-paced and self-directed individual study</w:t>
      </w:r>
      <w:r w:rsidR="008E7CAF">
        <w:t>,</w:t>
      </w:r>
      <w:r w:rsidRPr="00237271">
        <w:t xml:space="preserve"> on</w:t>
      </w:r>
      <w:r w:rsidR="00414F19">
        <w:rPr>
          <w:rFonts w:ascii="Cambria Math" w:hAnsi="Cambria Math" w:cs="Cambria Math"/>
        </w:rPr>
        <w:t>‑</w:t>
      </w:r>
      <w:r w:rsidRPr="00237271">
        <w:t>the-job activities</w:t>
      </w:r>
      <w:r w:rsidR="008E7CAF">
        <w:t>,</w:t>
      </w:r>
      <w:r w:rsidR="00F82FA4">
        <w:t xml:space="preserve"> and </w:t>
      </w:r>
      <w:r w:rsidR="00456D78">
        <w:t>training courses</w:t>
      </w:r>
      <w:r w:rsidRPr="00237271">
        <w:t xml:space="preserve">. </w:t>
      </w:r>
    </w:p>
    <w:p w:rsidR="00175735" w:rsidRPr="00237271" w:rsidP="005D31B7" w14:paraId="0D017633" w14:textId="65300574">
      <w:pPr>
        <w:pStyle w:val="BodyText"/>
      </w:pPr>
      <w:r w:rsidRPr="00237271">
        <w:t xml:space="preserve">Individuals who complete the </w:t>
      </w:r>
      <w:r w:rsidR="002B1B03">
        <w:t>b</w:t>
      </w:r>
      <w:r w:rsidRPr="00237271">
        <w:t>asic</w:t>
      </w:r>
      <w:r w:rsidR="00E40229">
        <w:t xml:space="preserve"> </w:t>
      </w:r>
      <w:r w:rsidR="002B1B03">
        <w:t>q</w:t>
      </w:r>
      <w:r w:rsidR="007A031E">
        <w:t>ualification</w:t>
      </w:r>
      <w:r w:rsidR="00977F2E">
        <w:t xml:space="preserve"> </w:t>
      </w:r>
      <w:r w:rsidR="002B1B03">
        <w:t>p</w:t>
      </w:r>
      <w:r w:rsidR="00977F2E">
        <w:t>rogram</w:t>
      </w:r>
      <w:r w:rsidR="007A031E">
        <w:t xml:space="preserve"> </w:t>
      </w:r>
      <w:r w:rsidRPr="00237271">
        <w:t>will develop an awareness of the role of the agency. At the basic</w:t>
      </w:r>
      <w:r w:rsidR="00414F19">
        <w:t>-</w:t>
      </w:r>
      <w:r w:rsidRPr="00237271">
        <w:t xml:space="preserve">level, </w:t>
      </w:r>
      <w:r w:rsidR="00933F4A">
        <w:t>staff</w:t>
      </w:r>
      <w:r w:rsidRPr="00237271" w:rsidR="00C41505">
        <w:t xml:space="preserve"> </w:t>
      </w:r>
      <w:r w:rsidRPr="00237271">
        <w:t>work on activities that will introduce them to the regulatory framework,</w:t>
      </w:r>
      <w:r w:rsidR="00BC60EF">
        <w:t xml:space="preserve"> the</w:t>
      </w:r>
      <w:r w:rsidR="004D21B3">
        <w:t xml:space="preserve"> U.S. Nuclear Regulatory Commission’s</w:t>
      </w:r>
      <w:r w:rsidR="00BC60EF">
        <w:t xml:space="preserve"> </w:t>
      </w:r>
      <w:r w:rsidR="004D21B3">
        <w:t>(</w:t>
      </w:r>
      <w:r w:rsidR="00BC60EF">
        <w:t>NRC’s</w:t>
      </w:r>
      <w:r w:rsidR="004D21B3">
        <w:t>)</w:t>
      </w:r>
      <w:r w:rsidR="00BC60EF">
        <w:t xml:space="preserve"> role </w:t>
      </w:r>
      <w:r w:rsidR="00E00480">
        <w:t xml:space="preserve">in regulating nuclear materials </w:t>
      </w:r>
      <w:r w:rsidRPr="00237271">
        <w:t>communication</w:t>
      </w:r>
      <w:r w:rsidR="002B32BD">
        <w:t xml:space="preserve"> with licensees</w:t>
      </w:r>
      <w:r w:rsidR="00BC60EF">
        <w:t xml:space="preserve"> and the public.</w:t>
      </w:r>
      <w:r w:rsidR="00E00480">
        <w:t xml:space="preserve"> </w:t>
      </w:r>
      <w:r w:rsidRPr="00237271">
        <w:t xml:space="preserve">This overview approach establishes a foundation for </w:t>
      </w:r>
      <w:r w:rsidRPr="00237271" w:rsidR="005843F8">
        <w:t>in</w:t>
      </w:r>
      <w:r w:rsidR="00414F19">
        <w:rPr>
          <w:rFonts w:ascii="Cambria Math" w:hAnsi="Cambria Math" w:cs="Cambria Math"/>
        </w:rPr>
        <w:t>‑</w:t>
      </w:r>
      <w:r w:rsidRPr="00237271" w:rsidR="005843F8">
        <w:t>depth</w:t>
      </w:r>
      <w:r w:rsidRPr="00237271">
        <w:t xml:space="preserve"> training at the next level and serves as the basis for granting individuals some independence in performing limited job-related activities while they are in the qualification process. </w:t>
      </w:r>
      <w:r w:rsidR="00A638C9">
        <w:t>Upon completion of basic qualification, t</w:t>
      </w:r>
      <w:r w:rsidR="00C37B02">
        <w:t xml:space="preserve">he </w:t>
      </w:r>
      <w:r w:rsidR="00845DB6">
        <w:t>staff</w:t>
      </w:r>
      <w:r w:rsidR="00C37B02">
        <w:t xml:space="preserve"> </w:t>
      </w:r>
      <w:r w:rsidR="00EC7CDC">
        <w:t>may be eligible for interim qualification (</w:t>
      </w:r>
      <w:r w:rsidRPr="00D66E4F" w:rsidR="00EC7CDC">
        <w:t xml:space="preserve">see </w:t>
      </w:r>
      <w:r w:rsidR="002421CB">
        <w:t>Inspection Manual Chapter (</w:t>
      </w:r>
      <w:r w:rsidR="00D66E4F">
        <w:t>IMC</w:t>
      </w:r>
      <w:r w:rsidR="002421CB">
        <w:t>)</w:t>
      </w:r>
      <w:r w:rsidR="00D66E4F">
        <w:t xml:space="preserve"> </w:t>
      </w:r>
      <w:r w:rsidRPr="00D66E4F" w:rsidR="00EC7CDC">
        <w:t>1248</w:t>
      </w:r>
      <w:r w:rsidR="00414F19">
        <w:rPr>
          <w:rFonts w:ascii="Cambria Math" w:hAnsi="Cambria Math" w:cs="Cambria Math"/>
        </w:rPr>
        <w:t>‑</w:t>
      </w:r>
      <w:r w:rsidR="00414F19">
        <w:t>09</w:t>
      </w:r>
      <w:r w:rsidR="00612958">
        <w:t xml:space="preserve"> and </w:t>
      </w:r>
      <w:r w:rsidR="00ED2068">
        <w:t>S</w:t>
      </w:r>
      <w:r w:rsidR="00612958">
        <w:t>ection</w:t>
      </w:r>
      <w:r w:rsidR="00414F19">
        <w:t> 3</w:t>
      </w:r>
      <w:r w:rsidR="00612958">
        <w:t xml:space="preserve"> of this attachment</w:t>
      </w:r>
      <w:r w:rsidR="003A1B65">
        <w:t>)</w:t>
      </w:r>
      <w:r w:rsidRPr="00237271">
        <w:t xml:space="preserve">. This </w:t>
      </w:r>
      <w:r w:rsidR="00A638C9">
        <w:t>b</w:t>
      </w:r>
      <w:r w:rsidRPr="00237271">
        <w:t xml:space="preserve">asic </w:t>
      </w:r>
      <w:r w:rsidR="00A638C9">
        <w:t>q</w:t>
      </w:r>
      <w:r w:rsidR="003A1B65">
        <w:t>ualification</w:t>
      </w:r>
      <w:r w:rsidRPr="00237271">
        <w:t xml:space="preserve"> </w:t>
      </w:r>
      <w:r w:rsidR="00612958">
        <w:t>provides a pathway for</w:t>
      </w:r>
      <w:r w:rsidRPr="00237271">
        <w:t xml:space="preserve"> </w:t>
      </w:r>
      <w:r w:rsidR="003C0240">
        <w:t>staff</w:t>
      </w:r>
      <w:r w:rsidRPr="00237271" w:rsidR="003C0240">
        <w:t xml:space="preserve"> </w:t>
      </w:r>
      <w:r w:rsidRPr="00237271">
        <w:t>to perform limited</w:t>
      </w:r>
      <w:r w:rsidR="00ED34C2">
        <w:noBreakHyphen/>
      </w:r>
      <w:r w:rsidRPr="00237271">
        <w:t>scope activities, as assigned, under an appropriate degree of supervision.</w:t>
      </w:r>
    </w:p>
    <w:p w:rsidR="00175735" w:rsidRPr="00AB132F" w:rsidP="005D31B7" w14:paraId="35E69BA9" w14:textId="5E8760C6">
      <w:pPr>
        <w:pStyle w:val="Heading1"/>
      </w:pPr>
      <w:r>
        <w:t>2.0</w:t>
      </w:r>
      <w:r>
        <w:tab/>
        <w:t>T</w:t>
      </w:r>
      <w:r w:rsidRPr="00AB132F">
        <w:t xml:space="preserve">HE </w:t>
      </w:r>
      <w:r w:rsidR="00763175">
        <w:t>Technical P</w:t>
      </w:r>
      <w:r w:rsidRPr="00AB132F">
        <w:t>ROFICIENCY-LEVEL PROGRAM</w:t>
      </w:r>
    </w:p>
    <w:p w:rsidR="00FA1F98" w:rsidP="00FA1F98" w14:paraId="4F1AA6D6" w14:textId="7501AC4A">
      <w:pPr>
        <w:pStyle w:val="Default"/>
        <w:rPr>
          <w:sz w:val="22"/>
          <w:szCs w:val="22"/>
        </w:rPr>
      </w:pPr>
      <w:r w:rsidRPr="00FA1F98">
        <w:rPr>
          <w:sz w:val="22"/>
          <w:szCs w:val="22"/>
        </w:rPr>
        <w:t xml:space="preserve">Technical proficiency focuses on developing the appropriate depth of knowledge in a specific technical area. </w:t>
      </w:r>
      <w:r w:rsidRPr="00FA1F98" w:rsidR="00C8241C">
        <w:rPr>
          <w:sz w:val="22"/>
          <w:szCs w:val="22"/>
        </w:rPr>
        <w:t xml:space="preserve">Upon completion </w:t>
      </w:r>
      <w:r w:rsidRPr="00FA1F98" w:rsidR="00521A67">
        <w:rPr>
          <w:sz w:val="22"/>
          <w:szCs w:val="22"/>
        </w:rPr>
        <w:t xml:space="preserve">of the </w:t>
      </w:r>
      <w:r w:rsidR="00E526DF">
        <w:rPr>
          <w:sz w:val="22"/>
          <w:szCs w:val="22"/>
        </w:rPr>
        <w:t>b</w:t>
      </w:r>
      <w:r w:rsidRPr="00FA1F98" w:rsidR="00521A67">
        <w:rPr>
          <w:sz w:val="22"/>
          <w:szCs w:val="22"/>
        </w:rPr>
        <w:t xml:space="preserve">asic </w:t>
      </w:r>
      <w:r w:rsidR="00E526DF">
        <w:rPr>
          <w:sz w:val="22"/>
          <w:szCs w:val="22"/>
        </w:rPr>
        <w:t>q</w:t>
      </w:r>
      <w:r w:rsidRPr="00FA1F98" w:rsidR="00C8241C">
        <w:rPr>
          <w:sz w:val="22"/>
          <w:szCs w:val="22"/>
        </w:rPr>
        <w:t xml:space="preserve">ualification </w:t>
      </w:r>
      <w:r w:rsidR="00E526DF">
        <w:rPr>
          <w:sz w:val="22"/>
          <w:szCs w:val="22"/>
        </w:rPr>
        <w:t>p</w:t>
      </w:r>
      <w:r w:rsidRPr="00FA1F98" w:rsidR="00C8241C">
        <w:rPr>
          <w:sz w:val="22"/>
          <w:szCs w:val="22"/>
        </w:rPr>
        <w:t xml:space="preserve">rogram, the </w:t>
      </w:r>
      <w:r w:rsidR="007A3689">
        <w:rPr>
          <w:sz w:val="22"/>
          <w:szCs w:val="22"/>
        </w:rPr>
        <w:t>qualifying individual</w:t>
      </w:r>
      <w:r w:rsidRPr="00FA1F98" w:rsidR="00C8241C">
        <w:rPr>
          <w:sz w:val="22"/>
          <w:szCs w:val="22"/>
        </w:rPr>
        <w:t xml:space="preserve"> </w:t>
      </w:r>
      <w:r w:rsidR="003D7268">
        <w:rPr>
          <w:sz w:val="22"/>
          <w:szCs w:val="22"/>
        </w:rPr>
        <w:t>then focuses on</w:t>
      </w:r>
      <w:r w:rsidRPr="00FA1F98" w:rsidR="00C8241C">
        <w:rPr>
          <w:sz w:val="22"/>
          <w:szCs w:val="22"/>
        </w:rPr>
        <w:t xml:space="preserve"> fulfill</w:t>
      </w:r>
      <w:r w:rsidR="003D7268">
        <w:rPr>
          <w:sz w:val="22"/>
          <w:szCs w:val="22"/>
        </w:rPr>
        <w:t>ing</w:t>
      </w:r>
      <w:r w:rsidRPr="00FA1F98" w:rsidR="00C8241C">
        <w:rPr>
          <w:sz w:val="22"/>
          <w:szCs w:val="22"/>
        </w:rPr>
        <w:t xml:space="preserve"> the requirements </w:t>
      </w:r>
      <w:r w:rsidR="00546857">
        <w:rPr>
          <w:sz w:val="22"/>
          <w:szCs w:val="22"/>
        </w:rPr>
        <w:t xml:space="preserve">in </w:t>
      </w:r>
      <w:r w:rsidRPr="00FA1F98" w:rsidR="00C8241C">
        <w:rPr>
          <w:sz w:val="22"/>
          <w:szCs w:val="22"/>
        </w:rPr>
        <w:t xml:space="preserve">the technical </w:t>
      </w:r>
      <w:r w:rsidRPr="00FA1F98" w:rsidR="00521A67">
        <w:rPr>
          <w:sz w:val="22"/>
          <w:szCs w:val="22"/>
        </w:rPr>
        <w:t xml:space="preserve">proficiency </w:t>
      </w:r>
      <w:r w:rsidRPr="00FA1F98" w:rsidR="00C8241C">
        <w:rPr>
          <w:sz w:val="22"/>
          <w:szCs w:val="22"/>
        </w:rPr>
        <w:t>qualification journals</w:t>
      </w:r>
      <w:r w:rsidRPr="00FA1F98" w:rsidR="00954508">
        <w:rPr>
          <w:sz w:val="22"/>
          <w:szCs w:val="22"/>
        </w:rPr>
        <w:t>.</w:t>
      </w:r>
      <w:r w:rsidRPr="00FA1F98" w:rsidR="004B5D1C">
        <w:rPr>
          <w:sz w:val="22"/>
          <w:szCs w:val="22"/>
        </w:rPr>
        <w:t xml:space="preserve"> </w:t>
      </w:r>
      <w:r w:rsidR="00D94879">
        <w:rPr>
          <w:sz w:val="22"/>
          <w:szCs w:val="22"/>
        </w:rPr>
        <w:t>With the acknowledg</w:t>
      </w:r>
      <w:r w:rsidR="00D66618">
        <w:rPr>
          <w:sz w:val="22"/>
          <w:szCs w:val="22"/>
        </w:rPr>
        <w:t>ment</w:t>
      </w:r>
      <w:r w:rsidR="00D94879">
        <w:rPr>
          <w:sz w:val="22"/>
          <w:szCs w:val="22"/>
        </w:rPr>
        <w:t xml:space="preserve"> of their supervisor, </w:t>
      </w:r>
      <w:r w:rsidR="007A3689">
        <w:rPr>
          <w:sz w:val="22"/>
          <w:szCs w:val="22"/>
        </w:rPr>
        <w:t xml:space="preserve">qualifying </w:t>
      </w:r>
      <w:r w:rsidR="00B81D75">
        <w:rPr>
          <w:sz w:val="22"/>
          <w:szCs w:val="22"/>
        </w:rPr>
        <w:t>individuals</w:t>
      </w:r>
      <w:r w:rsidRPr="00FA1F98" w:rsidR="00C41505">
        <w:rPr>
          <w:sz w:val="22"/>
          <w:szCs w:val="22"/>
        </w:rPr>
        <w:t xml:space="preserve"> </w:t>
      </w:r>
      <w:r w:rsidRPr="00FA1F98">
        <w:rPr>
          <w:sz w:val="22"/>
          <w:szCs w:val="22"/>
        </w:rPr>
        <w:t xml:space="preserve">may start </w:t>
      </w:r>
      <w:r w:rsidR="00AF19B1">
        <w:rPr>
          <w:sz w:val="22"/>
          <w:szCs w:val="22"/>
        </w:rPr>
        <w:t xml:space="preserve">working on </w:t>
      </w:r>
      <w:r w:rsidRPr="00FA1F98">
        <w:rPr>
          <w:sz w:val="22"/>
          <w:szCs w:val="22"/>
        </w:rPr>
        <w:t>the technical proficiency requirements while completing the basic qualification program</w:t>
      </w:r>
      <w:r w:rsidR="00C50296">
        <w:rPr>
          <w:sz w:val="22"/>
          <w:szCs w:val="22"/>
        </w:rPr>
        <w:t xml:space="preserve"> </w:t>
      </w:r>
      <w:r w:rsidRPr="00FA1F98">
        <w:rPr>
          <w:sz w:val="22"/>
          <w:szCs w:val="22"/>
        </w:rPr>
        <w:t xml:space="preserve">or awaiting their basic qualification certification. </w:t>
      </w:r>
    </w:p>
    <w:p w:rsidR="00283AB2" w:rsidP="00FA1F98" w14:paraId="5B4222E7" w14:textId="77777777">
      <w:pPr>
        <w:pStyle w:val="Default"/>
        <w:rPr>
          <w:sz w:val="22"/>
          <w:szCs w:val="22"/>
        </w:rPr>
      </w:pPr>
    </w:p>
    <w:p w:rsidR="007570BE" w:rsidP="007570BE" w14:paraId="093C06CC" w14:textId="0951607B">
      <w:r>
        <w:t>As stated in</w:t>
      </w:r>
      <w:r w:rsidR="00E10C88">
        <w:t xml:space="preserve"> IMC</w:t>
      </w:r>
      <w:r>
        <w:t xml:space="preserve"> 1248</w:t>
      </w:r>
      <w:r w:rsidR="00414F19">
        <w:rPr>
          <w:rFonts w:ascii="Cambria Math" w:hAnsi="Cambria Math" w:cs="Cambria Math"/>
        </w:rPr>
        <w:t>‑</w:t>
      </w:r>
      <w:r w:rsidR="00414F19">
        <w:t>07</w:t>
      </w:r>
      <w:r w:rsidR="00CC20C2">
        <w:t>, the i</w:t>
      </w:r>
      <w:r w:rsidRPr="00A86ABA">
        <w:t xml:space="preserve">mmediate supervisors may designate one or more qualified staff members to sign qualification cards for the training activities completed by the </w:t>
      </w:r>
      <w:r w:rsidR="009C1584">
        <w:t>candidate</w:t>
      </w:r>
      <w:r w:rsidRPr="00A86ABA">
        <w:t>.</w:t>
      </w:r>
      <w:r>
        <w:t xml:space="preserve"> </w:t>
      </w:r>
      <w:r w:rsidRPr="00A86ABA">
        <w:t>If no qualified staff members are available, senior staff members with expertise in a particular area can be utilized.</w:t>
      </w:r>
      <w:r>
        <w:t xml:space="preserve"> </w:t>
      </w:r>
      <w:r w:rsidRPr="00A86ABA">
        <w:t xml:space="preserve">Only </w:t>
      </w:r>
      <w:r>
        <w:t>the supervisor</w:t>
      </w:r>
      <w:r w:rsidRPr="00A86ABA">
        <w:t xml:space="preserve"> can certify </w:t>
      </w:r>
      <w:r w:rsidR="00453D66">
        <w:t xml:space="preserve">the </w:t>
      </w:r>
      <w:r w:rsidRPr="00A86ABA">
        <w:t>completion of a qualification journal.</w:t>
      </w:r>
    </w:p>
    <w:p w:rsidR="00B13C58" w:rsidP="00B13C58" w14:paraId="29D8919E" w14:textId="1BF26D6E">
      <w:pPr>
        <w:pStyle w:val="Heading1"/>
      </w:pPr>
      <w:r>
        <w:t xml:space="preserve">3.0 INTERIM QUALIFICATIONS </w:t>
      </w:r>
    </w:p>
    <w:p w:rsidR="00221F58" w:rsidP="003E36C4" w14:paraId="6A117270" w14:textId="196C2DFC">
      <w:pPr>
        <w:pStyle w:val="BodyText"/>
      </w:pPr>
      <w:r>
        <w:t>In accordance with IMC 1248</w:t>
      </w:r>
      <w:r w:rsidR="00414F19">
        <w:rPr>
          <w:rFonts w:ascii="Cambria Math" w:hAnsi="Cambria Math" w:cs="Cambria Math"/>
        </w:rPr>
        <w:t>‑</w:t>
      </w:r>
      <w:r w:rsidR="00414F19">
        <w:t>09</w:t>
      </w:r>
      <w:r w:rsidR="004B2667">
        <w:t>,</w:t>
      </w:r>
      <w:r>
        <w:t xml:space="preserve"> </w:t>
      </w:r>
      <w:r w:rsidR="004B2667">
        <w:t>a</w:t>
      </w:r>
      <w:r w:rsidRPr="00A86ABA" w:rsidR="002A2A8A">
        <w:t xml:space="preserve"> </w:t>
      </w:r>
      <w:r w:rsidR="007468A3">
        <w:t>candidate</w:t>
      </w:r>
      <w:r w:rsidRPr="00A86ABA" w:rsidR="002A2A8A">
        <w:t xml:space="preserve"> who has not completed </w:t>
      </w:r>
      <w:r w:rsidRPr="00A86ABA" w:rsidR="003A6B61">
        <w:t>all</w:t>
      </w:r>
      <w:r w:rsidRPr="00A86ABA" w:rsidR="002A2A8A">
        <w:t xml:space="preserve"> </w:t>
      </w:r>
      <w:r w:rsidR="000B15EC">
        <w:t xml:space="preserve">the </w:t>
      </w:r>
      <w:r w:rsidRPr="00A86ABA" w:rsidR="002A2A8A">
        <w:t xml:space="preserve">requirements for final certification in </w:t>
      </w:r>
      <w:r w:rsidR="000B15EC">
        <w:t>their</w:t>
      </w:r>
      <w:r w:rsidRPr="00A86ABA" w:rsidR="002A2A8A">
        <w:t xml:space="preserve"> qualification program may obtain interim qualification to independently perform</w:t>
      </w:r>
      <w:r w:rsidR="002A2A8A">
        <w:t xml:space="preserve"> certain </w:t>
      </w:r>
      <w:r w:rsidRPr="00A86ABA" w:rsidR="002A2A8A">
        <w:t>specific work activities in the discipline for which prescribed training has been completed.</w:t>
      </w:r>
      <w:r w:rsidR="004B2667">
        <w:t xml:space="preserve"> </w:t>
      </w:r>
      <w:r w:rsidR="0084630B">
        <w:t xml:space="preserve">Therefore, </w:t>
      </w:r>
      <w:r w:rsidR="00802826">
        <w:t xml:space="preserve">the supervisor may grant interim qualification </w:t>
      </w:r>
      <w:r w:rsidR="00B236A9">
        <w:t>and/</w:t>
      </w:r>
      <w:r w:rsidR="00802826">
        <w:t xml:space="preserve">or limited signature authority to a </w:t>
      </w:r>
      <w:r w:rsidR="00873D78">
        <w:t>candidate</w:t>
      </w:r>
      <w:r w:rsidR="00802826">
        <w:t xml:space="preserve"> during the qualification process.</w:t>
      </w:r>
      <w:r>
        <w:t xml:space="preserve"> </w:t>
      </w:r>
    </w:p>
    <w:p w:rsidR="00050E0C" w:rsidP="003E36C4" w14:paraId="083C9646" w14:textId="3603D5C1">
      <w:pPr>
        <w:pStyle w:val="BodyText"/>
      </w:pPr>
      <w:r w:rsidRPr="00221F58">
        <w:t xml:space="preserve">Interim qualification should be granted for specific activities (i.e., program codes, category, or complexity) for which the individual has demonstrated adequate proficiency. The supervisor may expand the scope of the interim qualification as the </w:t>
      </w:r>
      <w:r w:rsidR="007A3689">
        <w:t>individual</w:t>
      </w:r>
      <w:r w:rsidRPr="00221F58" w:rsidR="007A3689">
        <w:t xml:space="preserve"> </w:t>
      </w:r>
      <w:r w:rsidRPr="00221F58">
        <w:t xml:space="preserve">acquires additional training, experience, and proficiency during the qualification process. The supervisor, and/or designated staff member, should perform an accompaniment inspection or technical analysis of the </w:t>
      </w:r>
      <w:r w:rsidR="007740DB">
        <w:t>candidate</w:t>
      </w:r>
      <w:r w:rsidRPr="00221F58">
        <w:t xml:space="preserve">’s </w:t>
      </w:r>
      <w:r w:rsidR="00F916A2">
        <w:t>work</w:t>
      </w:r>
      <w:r w:rsidRPr="00221F58">
        <w:t xml:space="preserve"> prior to recommending the</w:t>
      </w:r>
      <w:r w:rsidR="009E28E6">
        <w:t>m</w:t>
      </w:r>
      <w:r w:rsidRPr="00221F58">
        <w:t xml:space="preserve"> for interim qualification. Reviews performed by the senior technical staff member(s) of the </w:t>
      </w:r>
      <w:r w:rsidR="00D12139">
        <w:t>candidate</w:t>
      </w:r>
      <w:r w:rsidRPr="00221F58">
        <w:t>’s work/inspections should be documented and evaluated by the supervisor to support an interim qualification decision. Interim qualification shall be recommended by the candidate’s supervisor and approved by the division director.</w:t>
      </w:r>
    </w:p>
    <w:p w:rsidR="003E36C4" w:rsidRPr="004047B2" w:rsidP="003E36C4" w14:paraId="7478DD12" w14:textId="37EE451E">
      <w:pPr>
        <w:pStyle w:val="BodyText"/>
      </w:pPr>
      <w:r w:rsidRPr="004047B2">
        <w:t xml:space="preserve">To obtain an </w:t>
      </w:r>
      <w:r w:rsidRPr="004047B2">
        <w:rPr>
          <w:rStyle w:val="normaltextrun"/>
        </w:rPr>
        <w:t>interim qualification</w:t>
      </w:r>
      <w:r w:rsidR="00D27B93">
        <w:rPr>
          <w:rStyle w:val="normaltextrun"/>
        </w:rPr>
        <w:t>,</w:t>
      </w:r>
      <w:r w:rsidRPr="004047B2">
        <w:rPr>
          <w:rStyle w:val="normaltextrun"/>
        </w:rPr>
        <w:t xml:space="preserve"> the </w:t>
      </w:r>
      <w:r w:rsidR="00465527">
        <w:rPr>
          <w:rStyle w:val="normaltextrun"/>
        </w:rPr>
        <w:t>candidate</w:t>
      </w:r>
      <w:r w:rsidRPr="004047B2">
        <w:rPr>
          <w:rStyle w:val="normaltextrun"/>
        </w:rPr>
        <w:t xml:space="preserve"> should have completed the basic qualification requirements and additional on</w:t>
      </w:r>
      <w:r w:rsidR="00414F19">
        <w:rPr>
          <w:rStyle w:val="normaltextrun"/>
          <w:rFonts w:ascii="Cambria Math" w:hAnsi="Cambria Math" w:cs="Cambria Math"/>
        </w:rPr>
        <w:t>‑</w:t>
      </w:r>
      <w:r w:rsidRPr="004047B2">
        <w:rPr>
          <w:rStyle w:val="normaltextrun"/>
        </w:rPr>
        <w:t>the-job training assignments</w:t>
      </w:r>
      <w:r w:rsidR="00BC1901">
        <w:rPr>
          <w:rStyle w:val="normaltextrun"/>
        </w:rPr>
        <w:t xml:space="preserve">, as </w:t>
      </w:r>
      <w:r w:rsidR="00D24C2B">
        <w:rPr>
          <w:rStyle w:val="normaltextrun"/>
        </w:rPr>
        <w:t>determined by</w:t>
      </w:r>
      <w:r w:rsidR="00951CC7">
        <w:rPr>
          <w:rStyle w:val="normaltextrun"/>
        </w:rPr>
        <w:t xml:space="preserve"> the</w:t>
      </w:r>
      <w:r w:rsidR="00BC1901">
        <w:rPr>
          <w:rStyle w:val="normaltextrun"/>
        </w:rPr>
        <w:t xml:space="preserve"> supervisor,</w:t>
      </w:r>
      <w:r w:rsidRPr="004047B2">
        <w:rPr>
          <w:rStyle w:val="normaltextrun"/>
        </w:rPr>
        <w:t xml:space="preserve"> for the specific work activities for which they are receiving interim qualification.</w:t>
      </w:r>
      <w:r w:rsidR="00841DA4">
        <w:rPr>
          <w:rStyle w:val="normaltextrun"/>
        </w:rPr>
        <w:t xml:space="preserve"> </w:t>
      </w:r>
      <w:r w:rsidRPr="00392E23" w:rsidR="00392E23">
        <w:rPr>
          <w:rStyle w:val="normaltextrun"/>
        </w:rPr>
        <w:t>The individual’s supervisor may adjust this list based on the role and the scope of the interim qualification.</w:t>
      </w:r>
    </w:p>
    <w:p w:rsidR="00E517DF" w:rsidP="00E517DF" w14:paraId="7F6BDD11" w14:textId="77777777">
      <w:pPr>
        <w:pStyle w:val="ListParagraph"/>
        <w:ind w:left="0"/>
      </w:pPr>
    </w:p>
    <w:p w:rsidR="00E31D4C" w:rsidRPr="00FF1696" w:rsidP="002A2A8A" w14:paraId="157C8BF9" w14:textId="39D70366">
      <w:pPr>
        <w:pStyle w:val="ListParagraph"/>
        <w:widowControl/>
        <w:numPr>
          <w:ilvl w:val="1"/>
          <w:numId w:val="10"/>
        </w:numPr>
        <w:autoSpaceDE/>
        <w:autoSpaceDN/>
        <w:adjustRightInd/>
        <w:spacing w:after="160" w:line="259" w:lineRule="auto"/>
        <w:ind w:left="720" w:hanging="450"/>
        <w:rPr>
          <w:b/>
          <w:bCs/>
        </w:rPr>
      </w:pPr>
      <w:r w:rsidRPr="002A2A8A">
        <w:t xml:space="preserve"> </w:t>
      </w:r>
      <w:r w:rsidRPr="002A2A8A">
        <w:t>Documentation and Recordkeeping</w:t>
      </w:r>
    </w:p>
    <w:p w:rsidR="00E31D4C" w:rsidP="002A2A8A" w14:paraId="66129F2E" w14:textId="77777777">
      <w:pPr>
        <w:pStyle w:val="ListParagraph"/>
      </w:pPr>
    </w:p>
    <w:p w:rsidR="00E31D4C" w:rsidP="000D4B83" w14:paraId="73718BBD" w14:textId="4D4CF19A">
      <w:pPr>
        <w:pStyle w:val="ListParagraph"/>
        <w:ind w:left="270"/>
      </w:pPr>
      <w:r w:rsidRPr="4263013A">
        <w:t xml:space="preserve">Documentation granting </w:t>
      </w:r>
      <w:r>
        <w:t xml:space="preserve">interim qualification must be prepared by the </w:t>
      </w:r>
      <w:r w:rsidRPr="4263013A">
        <w:t xml:space="preserve">supervisor and approved by division director. </w:t>
      </w:r>
      <w:r>
        <w:t xml:space="preserve">Records of all interim qualifications granted shall be documented via memorandum and be accessible to the </w:t>
      </w:r>
      <w:r w:rsidR="007A3689">
        <w:t>individual</w:t>
      </w:r>
      <w:r>
        <w:t xml:space="preserve">, their management, and retrievable for future program reviews. </w:t>
      </w:r>
      <w:r>
        <w:t xml:space="preserve">Memoranda granting interim </w:t>
      </w:r>
      <w:r w:rsidR="00E41906">
        <w:t xml:space="preserve">qualifications </w:t>
      </w:r>
      <w:r>
        <w:t xml:space="preserve">to a </w:t>
      </w:r>
      <w:r w:rsidR="00E559D6">
        <w:t>candidate</w:t>
      </w:r>
      <w:r>
        <w:t xml:space="preserve"> should be placed in the agency official record management system, </w:t>
      </w:r>
      <w:r w:rsidRPr="0080764D" w:rsidR="0080764D">
        <w:t>Agencywide Documents Access and Management System (ADAMS)</w:t>
      </w:r>
      <w:r>
        <w:t xml:space="preserve">, as non-public, internal information. It is recommended that each </w:t>
      </w:r>
      <w:r w:rsidR="007A3689">
        <w:t>qualifying individual</w:t>
      </w:r>
      <w:r>
        <w:t xml:space="preserve"> has a folder in ADAMS containing all documentation related to the </w:t>
      </w:r>
      <w:r w:rsidR="007A3689">
        <w:t>individual</w:t>
      </w:r>
      <w:r>
        <w:t xml:space="preserve">’s fulfillment of qualification requirements, including any applicable customization or equivalency justifications. </w:t>
      </w:r>
    </w:p>
    <w:p w:rsidR="003D6B62" w:rsidP="000D4B83" w14:paraId="33C60487" w14:textId="77777777">
      <w:pPr>
        <w:pStyle w:val="ListParagraph"/>
        <w:ind w:left="270"/>
      </w:pPr>
    </w:p>
    <w:p w:rsidR="00E31D4C" w:rsidRPr="00DC54DA" w:rsidP="00C81A41" w14:paraId="131A77CA" w14:textId="69F1F294">
      <w:pPr>
        <w:tabs>
          <w:tab w:val="left" w:pos="270"/>
        </w:tabs>
        <w:ind w:left="270"/>
      </w:pPr>
      <w:r w:rsidRPr="00DC54DA">
        <w:t xml:space="preserve">Package of </w:t>
      </w:r>
      <w:r w:rsidRPr="00DC54DA" w:rsidR="00DC54DA">
        <w:t xml:space="preserve">Qualification Document Templates: </w:t>
      </w:r>
      <w:r w:rsidRPr="00DC54DA" w:rsidR="00DC54DA">
        <w:t>ML25XXXAXXX</w:t>
      </w:r>
    </w:p>
    <w:p w:rsidR="00210052" w:rsidP="00210052" w14:paraId="60764CE3" w14:textId="05BE6D17">
      <w:pPr>
        <w:pStyle w:val="Heading1"/>
      </w:pPr>
      <w:r>
        <w:t>4</w:t>
      </w:r>
      <w:r w:rsidR="00403E37">
        <w:t xml:space="preserve">.0 </w:t>
      </w:r>
      <w:r w:rsidR="00A15A29">
        <w:t>CUSTOMIZATION</w:t>
      </w:r>
      <w:r w:rsidR="1D3B5298">
        <w:t xml:space="preserve"> or EQUIVALENCY</w:t>
      </w:r>
      <w:r w:rsidR="00403E37">
        <w:t xml:space="preserve"> OF </w:t>
      </w:r>
      <w:r>
        <w:t>THE QUALIFICATION REQUIREMENT</w:t>
      </w:r>
      <w:r w:rsidR="004D63A8">
        <w:t>S</w:t>
      </w:r>
    </w:p>
    <w:p w:rsidR="0024154B" w:rsidP="0024154B" w14:paraId="63E2E8D8" w14:textId="08A9EAED">
      <w:pPr>
        <w:pStyle w:val="BodyText"/>
      </w:pPr>
      <w:r>
        <w:t>In accordance with IMC 1248</w:t>
      </w:r>
      <w:r w:rsidR="003D369D">
        <w:t>,</w:t>
      </w:r>
      <w:r>
        <w:t xml:space="preserve"> Section</w:t>
      </w:r>
      <w:r w:rsidR="00414F19">
        <w:t> 0</w:t>
      </w:r>
      <w:r>
        <w:t>5.01</w:t>
      </w:r>
      <w:r w:rsidR="00BF4147">
        <w:t>,</w:t>
      </w:r>
      <w:r>
        <w:t xml:space="preserve"> 05.02,</w:t>
      </w:r>
      <w:r w:rsidR="00BF4147">
        <w:t xml:space="preserve"> and 1248</w:t>
      </w:r>
      <w:r w:rsidR="00414F19">
        <w:rPr>
          <w:rFonts w:ascii="Cambria Math" w:hAnsi="Cambria Math" w:cs="Cambria Math"/>
        </w:rPr>
        <w:t>‑</w:t>
      </w:r>
      <w:r w:rsidR="00414F19">
        <w:t>11</w:t>
      </w:r>
      <w:r w:rsidR="00BF4147">
        <w:t>,</w:t>
      </w:r>
      <w:r>
        <w:t xml:space="preserve"> the supervisor may customize the basic-level and the technical proficiency qualification journals by adding training activities or </w:t>
      </w:r>
      <w:r w:rsidR="00772955">
        <w:t>granting equivalency</w:t>
      </w:r>
      <w:r w:rsidR="007737E1">
        <w:t xml:space="preserve"> to</w:t>
      </w:r>
      <w:r>
        <w:t xml:space="preserve"> certain requirements based on the </w:t>
      </w:r>
      <w:r w:rsidR="007A3689">
        <w:t>qualifying individual</w:t>
      </w:r>
      <w:r>
        <w:t xml:space="preserve">’s knowledge needs or prior experience and/or training. </w:t>
      </w:r>
    </w:p>
    <w:p w:rsidR="00C47113" w:rsidP="0000437B" w14:paraId="1A8A000F" w14:textId="0CB8D8B9">
      <w:pPr>
        <w:pStyle w:val="BodyText"/>
      </w:pPr>
      <w:r>
        <w:t>Supervisors have the authority to grant e</w:t>
      </w:r>
      <w:r w:rsidR="17541B5D">
        <w:t xml:space="preserve">quivalency </w:t>
      </w:r>
      <w:r>
        <w:t xml:space="preserve">for any of the requirements in IMC 1248 and its appendices, including being evaluated by a qualification board. The </w:t>
      </w:r>
      <w:r w:rsidR="007A3689">
        <w:t>qualifying individual</w:t>
      </w:r>
      <w:r>
        <w:t xml:space="preserve"> may be given credit for equivalent training courses already taken, for relevant work experience, or for completed college courses that directly relate to the discipline</w:t>
      </w:r>
      <w:r w:rsidR="00FD2C58">
        <w:t xml:space="preserve"> in which</w:t>
      </w:r>
      <w:r>
        <w:t xml:space="preserve"> the</w:t>
      </w:r>
      <w:r w:rsidR="00FD2C58">
        <w:t>y are</w:t>
      </w:r>
      <w:r>
        <w:t xml:space="preserve"> qualifying. Certain requirements (ISA and OJT items) may be </w:t>
      </w:r>
      <w:r w:rsidR="007737E1">
        <w:t>granted equivalency</w:t>
      </w:r>
      <w:r>
        <w:t xml:space="preserve"> at the discretion of the supervisor based on the scope of the work the </w:t>
      </w:r>
      <w:r w:rsidR="00870F66">
        <w:t>candidate</w:t>
      </w:r>
      <w:r>
        <w:t xml:space="preserve"> will be assigned.</w:t>
      </w:r>
    </w:p>
    <w:p w:rsidR="00C47113" w:rsidP="0000437B" w14:paraId="3B30F506" w14:textId="0F72E0A4">
      <w:pPr>
        <w:pStyle w:val="BodyText"/>
      </w:pPr>
      <w:r>
        <w:t xml:space="preserve">If a </w:t>
      </w:r>
      <w:r w:rsidR="00EA1CC4">
        <w:t>candidate</w:t>
      </w:r>
      <w:r>
        <w:t xml:space="preserve"> is qualified under a different IMC 1248 appendix or another IMC qualification journal, there is no need to complete similar or common requirements between the qualification journals. In this situation, a </w:t>
      </w:r>
      <w:r w:rsidR="007A3689">
        <w:t>qualifying individual</w:t>
      </w:r>
      <w:r>
        <w:t xml:space="preserve"> may also receive a new qualification without the evaluation of a qualification board. However, the office director, administrator, or their designee may require the </w:t>
      </w:r>
      <w:r w:rsidR="007A3689">
        <w:t>qualifying individual</w:t>
      </w:r>
      <w:r>
        <w:t xml:space="preserve"> be evaluated by a qualification board if deemed necessary.</w:t>
      </w:r>
    </w:p>
    <w:p w:rsidR="009C0CBA" w:rsidP="0000437B" w14:paraId="7E57D9ED" w14:textId="7C8D76E5">
      <w:pPr>
        <w:pStyle w:val="BodyText"/>
      </w:pPr>
      <w:r>
        <w:t xml:space="preserve">Supervisors must inform the </w:t>
      </w:r>
      <w:r w:rsidR="007A3689">
        <w:t>qualifying individual</w:t>
      </w:r>
      <w:r>
        <w:t>, then justify and document any e</w:t>
      </w:r>
      <w:r w:rsidR="439D4D9A">
        <w:t>quivalency</w:t>
      </w:r>
      <w:r>
        <w:t xml:space="preserve"> afforded to them. Any equivalency given to the </w:t>
      </w:r>
      <w:r w:rsidR="00004D54">
        <w:t>candidate</w:t>
      </w:r>
      <w:r>
        <w:t xml:space="preserve"> must be documented in the corresponding Form 1 and be included with the respective qualification journal signature card when certifying the completion of the qualification. </w:t>
      </w:r>
      <w:r>
        <w:t xml:space="preserve">The following </w:t>
      </w:r>
      <w:r w:rsidR="008E05CC">
        <w:t>table contain</w:t>
      </w:r>
      <w:r w:rsidR="004F1DB6">
        <w:t>s</w:t>
      </w:r>
      <w:r w:rsidR="008E05CC">
        <w:t xml:space="preserve"> </w:t>
      </w:r>
      <w:r w:rsidR="00A42189">
        <w:t xml:space="preserve">examples </w:t>
      </w:r>
      <w:r w:rsidR="002D3738">
        <w:t>for e</w:t>
      </w:r>
      <w:r w:rsidR="591DFE79">
        <w:t>quivalent</w:t>
      </w:r>
      <w:r w:rsidR="002D3738">
        <w:t xml:space="preserve"> qualification requirements.</w:t>
      </w:r>
    </w:p>
    <w:p w:rsidR="00525458" w:rsidP="00525458" w14:paraId="11700773" w14:textId="0B089035">
      <w:pPr>
        <w:pStyle w:val="BodyText"/>
        <w:spacing w:after="0"/>
        <w:jc w:val="center"/>
        <w:rPr>
          <w:b/>
          <w:bCs/>
        </w:rPr>
      </w:pPr>
      <w:r w:rsidRPr="28906B0B">
        <w:rPr>
          <w:b/>
          <w:bCs/>
        </w:rPr>
        <w:t xml:space="preserve">Table </w:t>
      </w:r>
      <w:r w:rsidRPr="28906B0B" w:rsidR="003D6134">
        <w:rPr>
          <w:b/>
          <w:bCs/>
        </w:rPr>
        <w:t>2</w:t>
      </w:r>
      <w:r w:rsidRPr="28906B0B">
        <w:rPr>
          <w:b/>
          <w:bCs/>
        </w:rPr>
        <w:t xml:space="preserve">: Illustrative examples for </w:t>
      </w:r>
      <w:r w:rsidRPr="28906B0B" w:rsidR="01474157">
        <w:rPr>
          <w:b/>
          <w:bCs/>
        </w:rPr>
        <w:t>equivalent</w:t>
      </w:r>
      <w:r w:rsidRPr="28906B0B">
        <w:rPr>
          <w:b/>
          <w:bCs/>
        </w:rPr>
        <w:t xml:space="preserve"> training requirements </w:t>
      </w:r>
    </w:p>
    <w:p w:rsidR="00525458" w:rsidRPr="00525458" w:rsidP="00525458" w14:paraId="154A0E9C" w14:textId="3FC315FA">
      <w:pPr>
        <w:pStyle w:val="BodyText"/>
        <w:spacing w:after="0"/>
        <w:jc w:val="center"/>
        <w:rPr>
          <w:b/>
          <w:bCs/>
        </w:rPr>
      </w:pPr>
      <w:r w:rsidRPr="00525458">
        <w:rPr>
          <w:b/>
          <w:bCs/>
        </w:rPr>
        <w:t xml:space="preserve">in IMC 1248 </w:t>
      </w:r>
    </w:p>
    <w:tbl>
      <w:tblPr>
        <w:tblStyle w:val="TableGrid"/>
        <w:tblW w:w="0" w:type="auto"/>
        <w:tblLook w:val="04A0"/>
      </w:tblPr>
      <w:tblGrid>
        <w:gridCol w:w="9350"/>
      </w:tblGrid>
      <w:tr w14:paraId="3D1B8D36" w14:textId="77777777" w:rsidTr="005C3C6E">
        <w:tblPrEx>
          <w:tblW w:w="0" w:type="auto"/>
          <w:tblLook w:val="04A0"/>
        </w:tblPrEx>
        <w:tc>
          <w:tcPr>
            <w:tcW w:w="9350" w:type="dxa"/>
          </w:tcPr>
          <w:p w:rsidR="002D3738" w:rsidP="00FC3EF5" w14:paraId="78FA805E" w14:textId="4E0333B8">
            <w:pPr>
              <w:spacing w:before="240" w:after="240"/>
              <w:ind w:left="245"/>
            </w:pPr>
            <w:r>
              <w:t xml:space="preserve">The </w:t>
            </w:r>
            <w:r w:rsidR="0068302B">
              <w:t>candidate</w:t>
            </w:r>
            <w:r>
              <w:t xml:space="preserve"> was hired to the NRC as a Materials Health Physicist Inspector and was formerly employed as a </w:t>
            </w:r>
            <w:r w:rsidR="00484880">
              <w:t>materials inspector</w:t>
            </w:r>
            <w:r>
              <w:t xml:space="preserve"> with an Agreement State Program. The s</w:t>
            </w:r>
            <w:r w:rsidRPr="00DD313D">
              <w:t>upervisor</w:t>
            </w:r>
            <w:r>
              <w:t xml:space="preserve"> completed a Form 1 providing justification of equivalent training and/or experience completed while working as a qualified </w:t>
            </w:r>
            <w:r w:rsidR="00484880">
              <w:t xml:space="preserve">license reviewer or </w:t>
            </w:r>
            <w:r>
              <w:t>inspector in an Agreement State.</w:t>
            </w:r>
          </w:p>
        </w:tc>
      </w:tr>
      <w:tr w14:paraId="101874C0" w14:textId="77777777" w:rsidTr="005C3C6E">
        <w:tblPrEx>
          <w:tblW w:w="0" w:type="auto"/>
          <w:tblLook w:val="04A0"/>
        </w:tblPrEx>
        <w:tc>
          <w:tcPr>
            <w:tcW w:w="9350" w:type="dxa"/>
          </w:tcPr>
          <w:p w:rsidR="002D3738" w:rsidP="00FC3EF5" w14:paraId="65051C38" w14:textId="0AD26C50">
            <w:pPr>
              <w:spacing w:before="240" w:after="240"/>
              <w:ind w:left="245"/>
            </w:pPr>
            <w:r>
              <w:t xml:space="preserve">The </w:t>
            </w:r>
            <w:r w:rsidR="0068302B">
              <w:t>candidate</w:t>
            </w:r>
            <w:r>
              <w:t xml:space="preserve"> graduated with a bachelor’s degree in health physics from an accredited university and has worked in the radiation protection field for the past 3 years. The supervisor determined that the </w:t>
            </w:r>
            <w:r w:rsidR="007A3689">
              <w:t>qualifying individual</w:t>
            </w:r>
            <w:r>
              <w:t xml:space="preserve"> had sufficient formal education and experience to </w:t>
            </w:r>
            <w:r w:rsidR="007737E1">
              <w:t>grant equivalency to</w:t>
            </w:r>
            <w:r>
              <w:t xml:space="preserve"> Fundamental Health Physics (H</w:t>
            </w:r>
            <w:r w:rsidR="00414F19">
              <w:rPr>
                <w:rFonts w:ascii="Cambria Math" w:hAnsi="Cambria Math" w:cs="Cambria Math"/>
              </w:rPr>
              <w:t>‑</w:t>
            </w:r>
            <w:r w:rsidR="00414F19">
              <w:t>1</w:t>
            </w:r>
            <w:r>
              <w:t>22</w:t>
            </w:r>
            <w:r w:rsidR="00D66618">
              <w:t>S</w:t>
            </w:r>
            <w:r>
              <w:t>) and Advanced Health Physics (H</w:t>
            </w:r>
            <w:r w:rsidR="00414F19">
              <w:rPr>
                <w:rFonts w:ascii="Cambria Math" w:hAnsi="Cambria Math" w:cs="Cambria Math"/>
              </w:rPr>
              <w:t>‑</w:t>
            </w:r>
            <w:r w:rsidR="00414F19">
              <w:t>2</w:t>
            </w:r>
            <w:r>
              <w:t xml:space="preserve">01). </w:t>
            </w:r>
            <w:r w:rsidRPr="002D191F">
              <w:t xml:space="preserve">The supervisor completed a Form 1 providing justification of </w:t>
            </w:r>
            <w:r>
              <w:t>formal education</w:t>
            </w:r>
            <w:r w:rsidRPr="002D191F">
              <w:t xml:space="preserve"> and/or experience completed while working</w:t>
            </w:r>
            <w:r>
              <w:t xml:space="preserve"> in private industry.</w:t>
            </w:r>
          </w:p>
        </w:tc>
      </w:tr>
      <w:tr w14:paraId="603DF15C" w14:textId="77777777" w:rsidTr="005C3C6E">
        <w:tblPrEx>
          <w:tblW w:w="0" w:type="auto"/>
          <w:tblLook w:val="04A0"/>
        </w:tblPrEx>
        <w:tc>
          <w:tcPr>
            <w:tcW w:w="9350" w:type="dxa"/>
          </w:tcPr>
          <w:p w:rsidR="00344E34" w:rsidP="00344E34" w14:paraId="4AA1EC46" w14:textId="77777777">
            <w:pPr>
              <w:ind w:left="245"/>
            </w:pPr>
          </w:p>
          <w:p w:rsidR="002D3738" w:rsidRPr="00FC3EF5" w:rsidP="00FC3EF5" w14:paraId="1543AC84" w14:textId="4442D595">
            <w:pPr>
              <w:spacing w:after="240"/>
              <w:ind w:left="245"/>
              <w:rPr>
                <w:b/>
              </w:rPr>
            </w:pPr>
            <w:r>
              <w:t xml:space="preserve">If a </w:t>
            </w:r>
            <w:r w:rsidR="0068302B">
              <w:t>candidate</w:t>
            </w:r>
            <w:r>
              <w:t xml:space="preserve"> works in a branch not performing reviews or inspections of a particular program code areas (e.g., medical area), certain ISA and OJT items may be waived to facilitate more rapid qualification. Similarly, if the region has very few, or no licenses of a particular program code, the supervisor may deem it unnecessary to complete those ISAs or OJT items to support branch work, those items may be waived as well. However, if the </w:t>
            </w:r>
            <w:r w:rsidR="00F51E62">
              <w:t>candidate</w:t>
            </w:r>
            <w:r>
              <w:t xml:space="preserve"> changes branches, or is expected to work on a program code or discipline not covered by their qualification, the supervisor needs to ensure the </w:t>
            </w:r>
            <w:r w:rsidR="007A3689">
              <w:t>qualifying individual</w:t>
            </w:r>
            <w:r>
              <w:t xml:space="preserve"> completes the applicable training and qualification activities relevant to the new program codes/disciplines. Completion of the additional training, OJTs, and ISAs shall be documented as a supplement to the standing qualification.</w:t>
            </w:r>
          </w:p>
        </w:tc>
      </w:tr>
      <w:tr w14:paraId="02F2871A" w14:textId="77777777" w:rsidTr="005C3C6E">
        <w:tblPrEx>
          <w:tblW w:w="0" w:type="auto"/>
          <w:tblLook w:val="04A0"/>
        </w:tblPrEx>
        <w:tc>
          <w:tcPr>
            <w:tcW w:w="9350" w:type="dxa"/>
          </w:tcPr>
          <w:p w:rsidR="002D3738" w:rsidP="001A276A" w14:paraId="4361331C" w14:textId="046A321D">
            <w:pPr>
              <w:spacing w:before="240"/>
              <w:ind w:left="240"/>
            </w:pPr>
            <w:r>
              <w:t xml:space="preserve">The </w:t>
            </w:r>
            <w:r w:rsidR="00F51E62">
              <w:t>candidate</w:t>
            </w:r>
            <w:r>
              <w:t xml:space="preserve"> is qualified under a different Manual Chapter. The supervisor compares </w:t>
            </w:r>
            <w:r w:rsidR="00914DF6">
              <w:t>the completed training, ISA</w:t>
            </w:r>
            <w:r w:rsidR="00F51E62">
              <w:t>s</w:t>
            </w:r>
            <w:r w:rsidR="00914DF6">
              <w:t xml:space="preserve">, and OJTs </w:t>
            </w:r>
            <w:r w:rsidR="001A4636">
              <w:t>from</w:t>
            </w:r>
            <w:r w:rsidR="00914DF6">
              <w:t xml:space="preserve"> the other program with the requirements in IMC 1248 qualification journals. The supervisor also considers </w:t>
            </w:r>
            <w:r w:rsidR="007A3689">
              <w:t>individual</w:t>
            </w:r>
            <w:r w:rsidR="00683CBB">
              <w:t>’s</w:t>
            </w:r>
            <w:r w:rsidR="00914DF6">
              <w:t xml:space="preserve"> prior experience and identifies a number of training activities that </w:t>
            </w:r>
            <w:r w:rsidR="00683CBB">
              <w:t>are equivalent,</w:t>
            </w:r>
            <w:r w:rsidR="00914DF6">
              <w:t xml:space="preserve"> in addition to certain training courses not included in the qualification card. The supervisor will use the applicable Form 1 to document the </w:t>
            </w:r>
            <w:r w:rsidR="00683CBB">
              <w:t xml:space="preserve">equivalency </w:t>
            </w:r>
            <w:r w:rsidR="00914DF6">
              <w:t>and the addition of training.</w:t>
            </w:r>
          </w:p>
        </w:tc>
      </w:tr>
    </w:tbl>
    <w:p w:rsidR="00667344" w:rsidP="0000437B" w14:paraId="0FF1AD74" w14:textId="77777777">
      <w:pPr>
        <w:pStyle w:val="BodyText"/>
      </w:pPr>
    </w:p>
    <w:p w:rsidR="00C47113" w:rsidRPr="00A56A79" w:rsidP="0000437B" w14:paraId="6222D6E5" w14:textId="261F1CFC">
      <w:pPr>
        <w:pStyle w:val="BodyText"/>
      </w:pPr>
      <w:r>
        <w:t>All e</w:t>
      </w:r>
      <w:r w:rsidR="43C879BC">
        <w:t>quivalencies</w:t>
      </w:r>
      <w:r>
        <w:t xml:space="preserve"> shall be approved, disapproved, or partially approved in writing by division </w:t>
      </w:r>
      <w:r>
        <w:t xml:space="preserve">management. If the </w:t>
      </w:r>
      <w:r w:rsidR="007A3689">
        <w:t>qualifying individual</w:t>
      </w:r>
      <w:r>
        <w:t xml:space="preserve"> is deemed to be fully qualified, the qualification journal shall be certified by the division director with the corresponding delegated authority. To facilitate consistent documentation of</w:t>
      </w:r>
      <w:r w:rsidR="0DC44EBE">
        <w:t xml:space="preserve"> equivalencies</w:t>
      </w:r>
      <w:r>
        <w:t xml:space="preserve"> to requirements in the qualification journal(s), the supervisor should use </w:t>
      </w:r>
      <w:r w:rsidR="005B693E">
        <w:t>the appropriate Form 1</w:t>
      </w:r>
      <w:r w:rsidR="006B29DA">
        <w:t xml:space="preserve">, </w:t>
      </w:r>
      <w:r w:rsidRPr="28906B0B" w:rsidR="0011062B">
        <w:rPr>
          <w:i/>
          <w:iCs/>
        </w:rPr>
        <w:t>“</w:t>
      </w:r>
      <w:r w:rsidR="0011062B">
        <w:t>Equivalency Justification.”</w:t>
      </w:r>
      <w:r>
        <w:t xml:space="preserve"> Record of certification of qualification completion shall be documented via memorandum and be accessible to the </w:t>
      </w:r>
      <w:r w:rsidR="007A3689">
        <w:t>qualifying individual</w:t>
      </w:r>
      <w:r>
        <w:t xml:space="preserve">, their management, and for future reviews of the program. </w:t>
      </w:r>
    </w:p>
    <w:p w:rsidR="001219F6" w:rsidP="001219F6" w14:paraId="1EE7DFC8" w14:textId="5D96554B">
      <w:pPr>
        <w:pStyle w:val="BodyText"/>
      </w:pPr>
      <w:r>
        <w:t xml:space="preserve">In such instances, the immediate supervisor needs to document any customization to the qualification journals by using the </w:t>
      </w:r>
      <w:r w:rsidRPr="00D66968">
        <w:t xml:space="preserve">corresponding </w:t>
      </w:r>
      <w:r w:rsidRPr="00897865">
        <w:t>Form 1</w:t>
      </w:r>
      <w:r w:rsidR="008D6C77">
        <w:t>,</w:t>
      </w:r>
      <w:r>
        <w:t xml:space="preserve"> </w:t>
      </w:r>
      <w:r w:rsidR="0011062B">
        <w:rPr>
          <w:i/>
          <w:iCs/>
        </w:rPr>
        <w:t>“</w:t>
      </w:r>
      <w:r w:rsidRPr="00897865">
        <w:t>Equivalency Justification</w:t>
      </w:r>
      <w:r>
        <w:t>.</w:t>
      </w:r>
      <w:r w:rsidR="0011062B">
        <w:t>”</w:t>
      </w:r>
      <w:r>
        <w:t xml:space="preserve"> This documentation will be part of the certification package, along with the corresponding qualification cards demonstrating completion of the assigned training activities.</w:t>
      </w:r>
    </w:p>
    <w:p w:rsidR="002B3A45" w:rsidP="002B3A45" w14:paraId="2A4C629F" w14:textId="7DE09478">
      <w:pPr>
        <w:pStyle w:val="Heading1"/>
      </w:pPr>
      <w:r>
        <w:t>5.0 Signature authority</w:t>
      </w:r>
      <w:r w:rsidR="002B1569">
        <w:t xml:space="preserve"> Process</w:t>
      </w:r>
      <w:r>
        <w:t xml:space="preserve"> for license </w:t>
      </w:r>
      <w:r w:rsidR="00335809">
        <w:t>REVIEWERS’</w:t>
      </w:r>
      <w:r w:rsidR="0075331A">
        <w:t xml:space="preserve"> Qualification</w:t>
      </w:r>
      <w:r>
        <w:t xml:space="preserve"> (</w:t>
      </w:r>
      <w:r w:rsidR="0075331A">
        <w:t xml:space="preserve">IMC 1248 </w:t>
      </w:r>
      <w:r>
        <w:t>appendix a)</w:t>
      </w:r>
    </w:p>
    <w:p w:rsidR="00BE6A71" w:rsidP="00BE6A71" w14:paraId="4560EBA6" w14:textId="407FA096">
      <w:pPr>
        <w:pStyle w:val="BodyText"/>
      </w:pPr>
      <w:r>
        <w:t>Part of the qualification process for a license reviewer qualifying under IMC 1248</w:t>
      </w:r>
      <w:r w:rsidR="00154790">
        <w:t>,</w:t>
      </w:r>
      <w:r>
        <w:t xml:space="preserve"> Appendi</w:t>
      </w:r>
      <w:r w:rsidR="00C61E95">
        <w:t>x</w:t>
      </w:r>
      <w:r w:rsidR="00414F19">
        <w:t> A</w:t>
      </w:r>
      <w:r w:rsidR="00C6314D">
        <w:t xml:space="preserve"> </w:t>
      </w:r>
      <w:r>
        <w:t>involves obtaining signature authority to independently review licensing actions (new applications, amendments, renewals, and terminations). Appendix</w:t>
      </w:r>
      <w:r w:rsidR="00414F19">
        <w:t> A</w:t>
      </w:r>
      <w:r>
        <w:t xml:space="preserve"> of IMC 1248 contains the signature authority process to be followed by the </w:t>
      </w:r>
      <w:r w:rsidR="007A3689">
        <w:t>qualifying individual</w:t>
      </w:r>
      <w:r>
        <w:t>. The immediate supervisor, in consultation with the mentor(s), will regularly evaluate</w:t>
      </w:r>
      <w:r w:rsidR="00A4531D">
        <w:t xml:space="preserve"> </w:t>
      </w:r>
      <w:r w:rsidR="003C0240">
        <w:t xml:space="preserve">the </w:t>
      </w:r>
      <w:r w:rsidR="00154790">
        <w:t>candidates</w:t>
      </w:r>
      <w:r>
        <w:t xml:space="preserve"> licensing reviews (casework) under the supervision of a qualified reviewer and grant the signature authority for the program codes the </w:t>
      </w:r>
      <w:r w:rsidR="007A3689">
        <w:t>qualifying individual</w:t>
      </w:r>
      <w:r>
        <w:t xml:space="preserve"> has demonstrated competency. </w:t>
      </w:r>
    </w:p>
    <w:p w:rsidR="0098721F" w:rsidP="00F913E1" w14:paraId="38FBA732" w14:textId="2C7BF7DE">
      <w:pPr>
        <w:pStyle w:val="BodyText"/>
      </w:pPr>
      <w:r w:rsidRPr="0059351B">
        <w:rPr>
          <w:u w:val="single"/>
        </w:rPr>
        <w:t>During qualification period</w:t>
      </w:r>
      <w:r>
        <w:t xml:space="preserve"> - </w:t>
      </w:r>
      <w:r w:rsidR="00C86205">
        <w:t xml:space="preserve">The </w:t>
      </w:r>
      <w:r w:rsidR="007A3689">
        <w:t>qualifying individual</w:t>
      </w:r>
      <w:r w:rsidR="00C86205">
        <w:t xml:space="preserve"> </w:t>
      </w:r>
      <w:r w:rsidR="00824BEE">
        <w:t xml:space="preserve">must be assigned and </w:t>
      </w:r>
      <w:r w:rsidR="00C86205">
        <w:t xml:space="preserve">complete the necessary </w:t>
      </w:r>
      <w:r w:rsidR="00824BEE">
        <w:t>casework</w:t>
      </w:r>
      <w:r w:rsidR="00C86205">
        <w:t xml:space="preserve"> to obtain </w:t>
      </w:r>
      <w:r w:rsidRPr="000627E0" w:rsidR="00C86205">
        <w:rPr>
          <w:i/>
          <w:iCs/>
        </w:rPr>
        <w:t>core signature authority</w:t>
      </w:r>
      <w:r w:rsidR="00C86205">
        <w:t xml:space="preserve"> before being evaluated by the qualification board. The supervisor may tailor the core signature authority </w:t>
      </w:r>
      <w:r w:rsidR="008E176B">
        <w:t xml:space="preserve">by assigning </w:t>
      </w:r>
      <w:r w:rsidR="00723C19">
        <w:t xml:space="preserve">one or two additional </w:t>
      </w:r>
      <w:r w:rsidR="000627E0">
        <w:t xml:space="preserve">groupings </w:t>
      </w:r>
      <w:r w:rsidR="008E176B">
        <w:t xml:space="preserve">called, </w:t>
      </w:r>
      <w:r w:rsidRPr="000627E0" w:rsidR="00723C19">
        <w:rPr>
          <w:i/>
          <w:iCs/>
        </w:rPr>
        <w:t>discretionary signature authority</w:t>
      </w:r>
      <w:r w:rsidR="008E176B">
        <w:rPr>
          <w:i/>
          <w:iCs/>
        </w:rPr>
        <w:t>,</w:t>
      </w:r>
      <w:r w:rsidR="00723C19">
        <w:t xml:space="preserve"> </w:t>
      </w:r>
      <w:r w:rsidR="00AE3590">
        <w:t>during the qualification period</w:t>
      </w:r>
      <w:r w:rsidR="00723C19">
        <w:t xml:space="preserve">. </w:t>
      </w:r>
      <w:r w:rsidR="001C53A2">
        <w:t xml:space="preserve">Any groups in the discretionary signature authority </w:t>
      </w:r>
      <w:r w:rsidR="000012EA">
        <w:t xml:space="preserve">grouping </w:t>
      </w:r>
      <w:r w:rsidR="001C53A2">
        <w:t>not comp</w:t>
      </w:r>
      <w:r w:rsidR="00AE3590">
        <w:t>le</w:t>
      </w:r>
      <w:r w:rsidR="000012EA">
        <w:t>te</w:t>
      </w:r>
      <w:r w:rsidR="00F71DA6">
        <w:t>d during the qualification period will be assigned to be completed within a year of qualification, together with other</w:t>
      </w:r>
      <w:r w:rsidR="000012EA">
        <w:t xml:space="preserve"> post-qualification groups identified by the supervisor. </w:t>
      </w:r>
    </w:p>
    <w:p w:rsidR="0059351B" w:rsidP="00F913E1" w14:paraId="723A6ADA" w14:textId="02918EFF">
      <w:pPr>
        <w:pStyle w:val="BodyText"/>
      </w:pPr>
      <w:r w:rsidRPr="00BE6A71">
        <w:rPr>
          <w:u w:val="single"/>
        </w:rPr>
        <w:t>Post-qualification</w:t>
      </w:r>
      <w:r w:rsidR="00BE6A71">
        <w:t xml:space="preserve"> - </w:t>
      </w:r>
      <w:r w:rsidR="000012EA">
        <w:t>The rest of the program codes</w:t>
      </w:r>
      <w:r w:rsidR="00AA50C1">
        <w:t xml:space="preserve"> not covered in the </w:t>
      </w:r>
      <w:r w:rsidR="00863F3E">
        <w:t>core or discretionary signature authority groups</w:t>
      </w:r>
      <w:r w:rsidR="000012EA">
        <w:t xml:space="preserve"> are </w:t>
      </w:r>
      <w:r w:rsidR="00863F3E">
        <w:t xml:space="preserve">divided into </w:t>
      </w:r>
      <w:r w:rsidR="000012EA">
        <w:t xml:space="preserve">the </w:t>
      </w:r>
      <w:r w:rsidRPr="00134DC3" w:rsidR="000012EA">
        <w:rPr>
          <w:i/>
          <w:iCs/>
        </w:rPr>
        <w:t>post-qualification</w:t>
      </w:r>
      <w:r w:rsidR="00134DC3">
        <w:rPr>
          <w:i/>
          <w:iCs/>
        </w:rPr>
        <w:t xml:space="preserve"> signature authority</w:t>
      </w:r>
      <w:r w:rsidRPr="00134DC3" w:rsidR="000012EA">
        <w:rPr>
          <w:i/>
          <w:iCs/>
        </w:rPr>
        <w:t xml:space="preserve"> groups</w:t>
      </w:r>
      <w:r w:rsidR="00863F3E">
        <w:t>.</w:t>
      </w:r>
      <w:r w:rsidR="00B3766F">
        <w:t xml:space="preserve"> It is expected that the supervisor and the </w:t>
      </w:r>
      <w:r w:rsidR="007A3689">
        <w:t>qualifying individual</w:t>
      </w:r>
      <w:r w:rsidR="00B3766F">
        <w:t xml:space="preserve"> will </w:t>
      </w:r>
      <w:r w:rsidR="003F7834">
        <w:t>implement a yearly plan w</w:t>
      </w:r>
      <w:r w:rsidR="005F2D96">
        <w:t xml:space="preserve">hich specifies the post-qualification signature authority to be achieved during that period. As the </w:t>
      </w:r>
      <w:r w:rsidR="00BC371E">
        <w:t>reviewer</w:t>
      </w:r>
      <w:r w:rsidR="005F2D96">
        <w:t xml:space="preserve"> continues to gain signature authority, the supervisor</w:t>
      </w:r>
      <w:r w:rsidR="00C72932">
        <w:t xml:space="preserve"> and license reviewer will revise the yearly plan</w:t>
      </w:r>
      <w:r w:rsidR="006E6644">
        <w:t xml:space="preserve"> and continue to identify the post-qualification signature authority groups to be achieved. </w:t>
      </w:r>
    </w:p>
    <w:p w:rsidR="000012EA" w:rsidP="00F913E1" w14:paraId="6B1FF6C7" w14:textId="4DBAC605">
      <w:pPr>
        <w:pStyle w:val="BodyText"/>
      </w:pPr>
      <w:r>
        <w:t xml:space="preserve">It is not necessary nor expected that each license reviewer obtains </w:t>
      </w:r>
      <w:r w:rsidR="00C31C4A">
        <w:t xml:space="preserve">signature authority in </w:t>
      </w:r>
      <w:r w:rsidR="00052B4E">
        <w:t>all</w:t>
      </w:r>
      <w:r w:rsidR="00C31C4A">
        <w:t xml:space="preserve"> the groups</w:t>
      </w:r>
      <w:r w:rsidR="00052B4E">
        <w:t xml:space="preserve"> or program codes</w:t>
      </w:r>
      <w:r w:rsidR="00C31C4A">
        <w:t xml:space="preserve">. However, the supervisor must ensure </w:t>
      </w:r>
      <w:r w:rsidR="00D36768">
        <w:t>it has the needed qualified staff, with the needed signature authorities</w:t>
      </w:r>
      <w:r w:rsidR="00052B4E">
        <w:t>,</w:t>
      </w:r>
      <w:r w:rsidR="00D36768">
        <w:t xml:space="preserve"> to process licensing casework in their organization.</w:t>
      </w:r>
      <w:r>
        <w:t xml:space="preserve"> </w:t>
      </w:r>
    </w:p>
    <w:p w:rsidR="00380AA5" w:rsidP="0044621C" w14:paraId="7783A6D5" w14:textId="293FE83A">
      <w:pPr>
        <w:widowControl/>
        <w:autoSpaceDE/>
        <w:autoSpaceDN/>
        <w:adjustRightInd/>
        <w:spacing w:after="160" w:line="259" w:lineRule="auto"/>
        <w:ind w:firstLine="360"/>
      </w:pPr>
      <w:r>
        <w:t>5.1</w:t>
      </w:r>
      <w:r>
        <w:t xml:space="preserve"> </w:t>
      </w:r>
      <w:r w:rsidRPr="002A2A8A">
        <w:t>Documentation and Recordkeeping</w:t>
      </w:r>
    </w:p>
    <w:p w:rsidR="00C05774" w:rsidP="00815768" w14:paraId="27D3A691" w14:textId="75DF7538">
      <w:pPr>
        <w:widowControl/>
        <w:autoSpaceDE/>
        <w:autoSpaceDN/>
        <w:adjustRightInd/>
        <w:spacing w:after="160" w:line="259" w:lineRule="auto"/>
        <w:ind w:left="360"/>
      </w:pPr>
      <w:r>
        <w:t>It is the responsibility of the supervisor to</w:t>
      </w:r>
      <w:r w:rsidR="00356932">
        <w:t xml:space="preserve"> clearly</w:t>
      </w:r>
      <w:r>
        <w:t xml:space="preserve"> document </w:t>
      </w:r>
      <w:r w:rsidR="00336EA7">
        <w:t xml:space="preserve">via memorandum </w:t>
      </w:r>
      <w:r w:rsidR="00815768">
        <w:t xml:space="preserve">the signature authority granted to the individual undergoing qualification or expanding its signature authority. </w:t>
      </w:r>
      <w:r w:rsidR="003E3B21">
        <w:t>As the</w:t>
      </w:r>
      <w:r w:rsidR="007A32E6">
        <w:t xml:space="preserve"> </w:t>
      </w:r>
      <w:r w:rsidR="007A3689">
        <w:t>qualifying individual</w:t>
      </w:r>
      <w:r w:rsidR="003E3B21">
        <w:t xml:space="preserve"> increases their scope of the signature authority, the documentation needs to reflect all the </w:t>
      </w:r>
      <w:r w:rsidR="00286617">
        <w:t xml:space="preserve">program codes or </w:t>
      </w:r>
      <w:r w:rsidR="007F7BE9">
        <w:t>categories the</w:t>
      </w:r>
      <w:r w:rsidR="00473C7B">
        <w:t>y are</w:t>
      </w:r>
      <w:r w:rsidR="007F7BE9">
        <w:t xml:space="preserve"> authorized to independently review and sign. </w:t>
      </w:r>
      <w:r w:rsidR="00473C7B">
        <w:t xml:space="preserve">The </w:t>
      </w:r>
      <w:r w:rsidR="006078C6">
        <w:t>memorand</w:t>
      </w:r>
      <w:r w:rsidR="00D66618">
        <w:t>a</w:t>
      </w:r>
      <w:r w:rsidR="006078C6">
        <w:t xml:space="preserve"> granting </w:t>
      </w:r>
      <w:r w:rsidR="007E3961">
        <w:t>signature authority are an agency official record</w:t>
      </w:r>
      <w:r w:rsidR="00583008">
        <w:t xml:space="preserve"> and should be processed as such</w:t>
      </w:r>
      <w:r w:rsidR="007E3961">
        <w:t xml:space="preserve">. It is also the responsibility of the license </w:t>
      </w:r>
      <w:r w:rsidR="007E3961">
        <w:t>reviewer to review the documentation and ensure it is up</w:t>
      </w:r>
      <w:r w:rsidR="00414F19">
        <w:rPr>
          <w:rFonts w:ascii="Cambria Math" w:hAnsi="Cambria Math" w:cs="Cambria Math"/>
        </w:rPr>
        <w:t>‑</w:t>
      </w:r>
      <w:r w:rsidR="007E3961">
        <w:t>to</w:t>
      </w:r>
      <w:r w:rsidR="00414F19">
        <w:t>-</w:t>
      </w:r>
      <w:r w:rsidR="007E3961">
        <w:t xml:space="preserve">date with the authorities provided </w:t>
      </w:r>
      <w:r w:rsidR="0058182A">
        <w:t>thus far.</w:t>
      </w:r>
      <w:r>
        <w:t xml:space="preserve"> </w:t>
      </w:r>
    </w:p>
    <w:p w:rsidR="00D82E43" w:rsidRPr="00815768" w:rsidP="00815768" w14:paraId="272A8A30" w14:textId="6B6E4D66">
      <w:pPr>
        <w:widowControl/>
        <w:autoSpaceDE/>
        <w:autoSpaceDN/>
        <w:adjustRightInd/>
        <w:spacing w:after="160" w:line="259" w:lineRule="auto"/>
        <w:ind w:left="360"/>
      </w:pPr>
      <w:r>
        <w:t>The</w:t>
      </w:r>
      <w:r w:rsidR="00C61E95">
        <w:t xml:space="preserve"> </w:t>
      </w:r>
      <w:r w:rsidR="007A3689">
        <w:t>qualifying</w:t>
      </w:r>
      <w:r w:rsidR="003C0240">
        <w:t xml:space="preserve"> individual’s</w:t>
      </w:r>
      <w:r>
        <w:t xml:space="preserve"> </w:t>
      </w:r>
      <w:r w:rsidR="00011219">
        <w:t>final</w:t>
      </w:r>
      <w:r>
        <w:t xml:space="preserve"> certification package should include or reference the signature authority memorand</w:t>
      </w:r>
      <w:r w:rsidR="00D66618">
        <w:t>a</w:t>
      </w:r>
      <w:r>
        <w:t xml:space="preserve"> issued to the </w:t>
      </w:r>
      <w:r w:rsidR="007A3689">
        <w:t>qualifying individual</w:t>
      </w:r>
      <w:r>
        <w:t>.</w:t>
      </w:r>
      <w:r w:rsidR="003B033D">
        <w:t xml:space="preserve"> The supervisor is expected to keep track of the signature authorit</w:t>
      </w:r>
      <w:r w:rsidR="0053389C">
        <w:t>ies</w:t>
      </w:r>
      <w:r w:rsidR="003B033D">
        <w:t xml:space="preserve"> of their staff</w:t>
      </w:r>
      <w:r w:rsidR="00D61B81">
        <w:t xml:space="preserve"> and identify additional authorities to be achieved in order to support the workload of the branch.</w:t>
      </w:r>
    </w:p>
    <w:p w:rsidR="00755E91" w:rsidRPr="005632DB" w:rsidP="00D82E43" w14:paraId="11FCE115" w14:textId="787FA0C4">
      <w:pPr>
        <w:pStyle w:val="Heading1"/>
      </w:pPr>
      <w:r>
        <w:t>6</w:t>
      </w:r>
      <w:r w:rsidR="005632DB">
        <w:t xml:space="preserve">.0 </w:t>
      </w:r>
      <w:r w:rsidRPr="005632DB">
        <w:t xml:space="preserve">Qualification </w:t>
      </w:r>
      <w:r w:rsidR="00806407">
        <w:t>BOARD</w:t>
      </w:r>
      <w:r w:rsidRPr="005632DB" w:rsidR="00806407">
        <w:t xml:space="preserve"> </w:t>
      </w:r>
    </w:p>
    <w:p w:rsidR="00B148F6" w:rsidRPr="005A4AC3" w:rsidP="005D31B7" w14:paraId="4CBCA648" w14:textId="79B46FBD">
      <w:pPr>
        <w:pStyle w:val="BodyText"/>
        <w:rPr>
          <w:color w:val="FF0000"/>
        </w:rPr>
      </w:pPr>
      <w:r w:rsidRPr="00237271">
        <w:t xml:space="preserve">The </w:t>
      </w:r>
      <w:r w:rsidRPr="00237271" w:rsidR="00A41885">
        <w:t xml:space="preserve">qualification </w:t>
      </w:r>
      <w:r w:rsidR="00806407">
        <w:t>board</w:t>
      </w:r>
      <w:r w:rsidRPr="00237271" w:rsidR="00806407">
        <w:t xml:space="preserve"> </w:t>
      </w:r>
      <w:r w:rsidRPr="00237271">
        <w:t xml:space="preserve">is the culminating evaluation activity in the training and qualification process. </w:t>
      </w:r>
      <w:r w:rsidR="00410EDA">
        <w:t xml:space="preserve">Upon successfully completing the technical proficiency qualification </w:t>
      </w:r>
      <w:r w:rsidR="00DC216B">
        <w:t>cards</w:t>
      </w:r>
      <w:r w:rsidRPr="007F18DB" w:rsidR="00BA528A">
        <w:t>,</w:t>
      </w:r>
      <w:r w:rsidR="00BA528A">
        <w:t xml:space="preserve"> the </w:t>
      </w:r>
      <w:r w:rsidR="007A3689">
        <w:t>qualifying individual</w:t>
      </w:r>
      <w:r w:rsidR="00BA528A">
        <w:t>’s supervisor</w:t>
      </w:r>
      <w:r w:rsidR="00CB50D2">
        <w:t xml:space="preserve"> will recommend the</w:t>
      </w:r>
      <w:r w:rsidR="002274B9">
        <w:t>y</w:t>
      </w:r>
      <w:r w:rsidR="00CB50D2">
        <w:t xml:space="preserve"> be evaluated </w:t>
      </w:r>
      <w:r w:rsidR="001C406F">
        <w:t xml:space="preserve">by a </w:t>
      </w:r>
      <w:r w:rsidR="00D66618">
        <w:t>q</w:t>
      </w:r>
      <w:r w:rsidR="001C406F">
        <w:t xml:space="preserve">ualification </w:t>
      </w:r>
      <w:r w:rsidR="00D66618">
        <w:t>b</w:t>
      </w:r>
      <w:r w:rsidR="001C406F">
        <w:t>oard.</w:t>
      </w:r>
      <w:r w:rsidR="00552FD9">
        <w:t xml:space="preserve"> </w:t>
      </w:r>
    </w:p>
    <w:p w:rsidR="007941DE" w:rsidRPr="005A4AC3" w:rsidP="007941DE" w14:paraId="3F584DBD" w14:textId="4591EF89">
      <w:pPr>
        <w:pStyle w:val="BodyText"/>
        <w:rPr>
          <w:color w:val="FF0000"/>
        </w:rPr>
      </w:pPr>
      <w:r>
        <w:t>The</w:t>
      </w:r>
      <w:r w:rsidRPr="00237271" w:rsidR="00175735">
        <w:t xml:space="preserve"> Qualification Board evaluates the ability of an individual to integrate and apply the knowledge, skills, and attitudes they have learned to field situations</w:t>
      </w:r>
      <w:r w:rsidR="00F76C56">
        <w:t xml:space="preserve"> and licensing reviews</w:t>
      </w:r>
      <w:r w:rsidRPr="00237271" w:rsidR="00175735">
        <w:t xml:space="preserve">. Training and qualification records for </w:t>
      </w:r>
      <w:r w:rsidR="00827517">
        <w:t xml:space="preserve">individuals </w:t>
      </w:r>
      <w:r w:rsidRPr="00237271" w:rsidR="00175735">
        <w:t>who have successfully completed the Qualification Board will be sent to the Regional Administrator</w:t>
      </w:r>
      <w:r w:rsidR="00774D81">
        <w:t>/</w:t>
      </w:r>
      <w:r w:rsidRPr="00237271" w:rsidR="00175735">
        <w:t>Office Director</w:t>
      </w:r>
      <w:r w:rsidR="007C2709">
        <w:t xml:space="preserve"> or their designee</w:t>
      </w:r>
      <w:r w:rsidRPr="00237271" w:rsidR="00175735">
        <w:t xml:space="preserve"> for certification</w:t>
      </w:r>
      <w:r w:rsidRPr="00237271" w:rsidR="009811B4">
        <w:t>.</w:t>
      </w:r>
      <w:r w:rsidRPr="00237271" w:rsidR="00175735">
        <w:t xml:space="preserve"> An </w:t>
      </w:r>
      <w:r w:rsidR="009912D0">
        <w:t>individual</w:t>
      </w:r>
      <w:r w:rsidRPr="00237271" w:rsidR="009912D0">
        <w:t xml:space="preserve"> </w:t>
      </w:r>
      <w:r w:rsidRPr="00237271" w:rsidR="00175735">
        <w:t xml:space="preserve">who is certified as fully qualified can be assigned </w:t>
      </w:r>
      <w:r w:rsidR="002722ED">
        <w:t>to independently</w:t>
      </w:r>
      <w:r w:rsidR="00FC0B79">
        <w:t xml:space="preserve"> perform inspections and</w:t>
      </w:r>
      <w:r w:rsidR="002722ED">
        <w:t xml:space="preserve"> </w:t>
      </w:r>
      <w:r w:rsidR="002766B0">
        <w:t xml:space="preserve">licensing </w:t>
      </w:r>
      <w:r w:rsidRPr="00237271" w:rsidR="00175735">
        <w:t>related activities</w:t>
      </w:r>
      <w:r w:rsidR="007C2709">
        <w:t xml:space="preserve"> for which signature authority have been granted</w:t>
      </w:r>
      <w:r w:rsidR="002722ED">
        <w:t>,</w:t>
      </w:r>
      <w:r w:rsidRPr="00237271" w:rsidR="00175735">
        <w:t xml:space="preserve"> with routine oversight and supervision.</w:t>
      </w:r>
      <w:r w:rsidR="008A1894">
        <w:t xml:space="preserve"> </w:t>
      </w:r>
      <w:r>
        <w:t>IMC 1248</w:t>
      </w:r>
      <w:r w:rsidR="00414F19">
        <w:rPr>
          <w:rFonts w:ascii="Cambria Math" w:hAnsi="Cambria Math" w:cs="Cambria Math"/>
        </w:rPr>
        <w:t>‑</w:t>
      </w:r>
      <w:r w:rsidR="00414F19">
        <w:t>08</w:t>
      </w:r>
      <w:r>
        <w:t xml:space="preserve"> provides additional guidance on the qualification board. </w:t>
      </w:r>
    </w:p>
    <w:p w:rsidR="00CD7B15" w:rsidP="0075331A" w14:paraId="2709D6F5" w14:textId="4A763BDC">
      <w:pPr>
        <w:pStyle w:val="END"/>
        <w:spacing w:before="0"/>
        <w:jc w:val="left"/>
      </w:pPr>
      <w:r>
        <w:t>If the candidate has been already evaluated by a qualification board, either under another qualification program</w:t>
      </w:r>
      <w:r w:rsidR="005E2AD5">
        <w:t xml:space="preserve"> of the agency</w:t>
      </w:r>
      <w:r>
        <w:t xml:space="preserve"> or earlier in the qualification process of IMC 1248, the </w:t>
      </w:r>
      <w:r w:rsidR="008A1894">
        <w:t xml:space="preserve">supervisor </w:t>
      </w:r>
      <w:r w:rsidR="005E2AD5">
        <w:t xml:space="preserve">will document the completion of the applicable </w:t>
      </w:r>
      <w:r w:rsidR="00C0280A">
        <w:t xml:space="preserve">qualification requirements and request the Regional Administrator/Office Director, or their designee (typically </w:t>
      </w:r>
      <w:r w:rsidR="00D66618">
        <w:t>d</w:t>
      </w:r>
      <w:r w:rsidR="00C0280A">
        <w:t xml:space="preserve">ivision </w:t>
      </w:r>
      <w:r w:rsidR="00D66618">
        <w:t>d</w:t>
      </w:r>
      <w:r w:rsidR="00C0280A">
        <w:t>irector) to certify the qualification via memorandum</w:t>
      </w:r>
      <w:r w:rsidR="007026CA">
        <w:t>.</w:t>
      </w:r>
      <w:r w:rsidR="00C0280A">
        <w:t xml:space="preserve"> </w:t>
      </w:r>
    </w:p>
    <w:p w:rsidR="000054E0" w:rsidP="000054E0" w14:paraId="11C297B5" w14:textId="0E09E208">
      <w:pPr>
        <w:pStyle w:val="Heading1"/>
      </w:pPr>
      <w:r>
        <w:t xml:space="preserve">7.0 </w:t>
      </w:r>
      <w:r w:rsidR="00C638DA">
        <w:t>REFRESHER TRAINING</w:t>
      </w:r>
      <w:r w:rsidRPr="005632DB">
        <w:t xml:space="preserve"> </w:t>
      </w:r>
    </w:p>
    <w:p w:rsidR="0042772F" w:rsidP="00506491" w14:paraId="389473B9" w14:textId="77777777">
      <w:pPr>
        <w:pStyle w:val="BodyText"/>
        <w:spacing w:after="0"/>
      </w:pPr>
      <w:r>
        <w:t xml:space="preserve">Qualified personnel are expected to maintain their qualifications by completing refresher training during the established triennial requalification cycle in accordance with the requirements outlined in this appendix. </w:t>
      </w:r>
    </w:p>
    <w:p w:rsidR="00506491" w:rsidP="00506491" w14:paraId="4FB6332C" w14:textId="77777777">
      <w:pPr>
        <w:pStyle w:val="BodyText"/>
        <w:spacing w:after="0"/>
        <w:rPr>
          <w:u w:val="single"/>
        </w:rPr>
      </w:pPr>
    </w:p>
    <w:p w:rsidR="0042772F" w:rsidP="00506491" w14:paraId="4E16B26E" w14:textId="43FC172B">
      <w:pPr>
        <w:pStyle w:val="BodyText"/>
        <w:spacing w:after="0"/>
      </w:pPr>
      <w:r w:rsidRPr="00577FF5">
        <w:t>7.1</w:t>
      </w:r>
      <w:r w:rsidRPr="00577FF5" w:rsidR="00506491">
        <w:tab/>
      </w:r>
      <w:r w:rsidRPr="00577FF5">
        <w:t>Training Requirements</w:t>
      </w:r>
    </w:p>
    <w:p w:rsidR="00021471" w:rsidRPr="00577FF5" w:rsidP="00506491" w14:paraId="0F428CB1" w14:textId="77777777">
      <w:pPr>
        <w:pStyle w:val="BodyText"/>
        <w:spacing w:after="0"/>
      </w:pPr>
    </w:p>
    <w:p w:rsidR="0042772F" w:rsidP="00506491" w14:paraId="57C81561" w14:textId="77777777">
      <w:pPr>
        <w:pStyle w:val="BodyText"/>
        <w:spacing w:after="0"/>
      </w:pPr>
      <w:r>
        <w:t>Qualified personnel must complete 36 hours of refresher training within the established triennial requalification cycle. Approval from the individual’s immediate supervisor is required prior to taking refresher training. Supervisors must consider the objectives of the training and specific qualifications of the staff member.</w:t>
      </w:r>
    </w:p>
    <w:p w:rsidR="00506491" w:rsidP="00506491" w14:paraId="7E1301A7" w14:textId="77777777">
      <w:pPr>
        <w:pStyle w:val="BodyText"/>
        <w:spacing w:after="0"/>
      </w:pPr>
    </w:p>
    <w:p w:rsidR="0042772F" w:rsidP="00506491" w14:paraId="53E0DE57" w14:textId="1BD60F3B">
      <w:pPr>
        <w:pStyle w:val="BodyText"/>
        <w:spacing w:after="0"/>
      </w:pPr>
      <w:r>
        <w:t>Examples of refresher training options include:</w:t>
      </w:r>
    </w:p>
    <w:p w:rsidR="0042772F" w:rsidP="00506491" w14:paraId="74BE9CFF" w14:textId="7BE3B86F">
      <w:pPr>
        <w:pStyle w:val="BodyText"/>
        <w:numPr>
          <w:ilvl w:val="0"/>
          <w:numId w:val="17"/>
        </w:numPr>
        <w:spacing w:after="0"/>
        <w:ind w:left="540"/>
      </w:pPr>
      <w:r>
        <w:t>Instructor</w:t>
      </w:r>
      <w:r w:rsidR="00506491">
        <w:t>-</w:t>
      </w:r>
      <w:r>
        <w:t>led and online courses related to health physics: i.e. Health Physics Topics (H</w:t>
      </w:r>
      <w:r w:rsidR="00414F19">
        <w:rPr>
          <w:rFonts w:ascii="Cambria Math" w:hAnsi="Cambria Math" w:cs="Cambria Math"/>
        </w:rPr>
        <w:t>‑</w:t>
      </w:r>
      <w:r w:rsidR="00414F19">
        <w:t>4</w:t>
      </w:r>
      <w:r>
        <w:t>01, etc.)</w:t>
      </w:r>
    </w:p>
    <w:p w:rsidR="0042772F" w:rsidP="00506491" w14:paraId="4F99EA55" w14:textId="1A2F972E">
      <w:pPr>
        <w:pStyle w:val="BodyText"/>
        <w:numPr>
          <w:ilvl w:val="0"/>
          <w:numId w:val="17"/>
        </w:numPr>
        <w:spacing w:after="0"/>
        <w:ind w:left="540"/>
      </w:pPr>
      <w:r>
        <w:t>NRC technical training courses</w:t>
      </w:r>
      <w:r w:rsidR="00D66618">
        <w:t>.</w:t>
      </w:r>
    </w:p>
    <w:p w:rsidR="0042772F" w:rsidP="00506491" w14:paraId="5EBF96EB" w14:textId="2EC77A62">
      <w:pPr>
        <w:pStyle w:val="BodyText"/>
        <w:numPr>
          <w:ilvl w:val="0"/>
          <w:numId w:val="17"/>
        </w:numPr>
        <w:spacing w:after="0"/>
        <w:ind w:left="540"/>
      </w:pPr>
      <w:r>
        <w:t>External training courses</w:t>
      </w:r>
      <w:r w:rsidR="00D66618">
        <w:t>.</w:t>
      </w:r>
    </w:p>
    <w:p w:rsidR="0042772F" w:rsidP="00506491" w14:paraId="770D9F9E" w14:textId="35AEBDB2">
      <w:pPr>
        <w:pStyle w:val="BodyText"/>
        <w:numPr>
          <w:ilvl w:val="0"/>
          <w:numId w:val="17"/>
        </w:numPr>
        <w:spacing w:after="0"/>
        <w:ind w:left="540"/>
      </w:pPr>
      <w:r>
        <w:t>Directed self-study courses related to health and safety or security</w:t>
      </w:r>
      <w:r w:rsidR="00D66618">
        <w:t>.</w:t>
      </w:r>
    </w:p>
    <w:p w:rsidR="0042772F" w:rsidRPr="0042772F" w:rsidP="7031548F" w14:paraId="60B15FF7" w14:textId="038BBBDC">
      <w:pPr>
        <w:pStyle w:val="BodyText"/>
        <w:numPr>
          <w:ilvl w:val="0"/>
          <w:numId w:val="17"/>
        </w:numPr>
        <w:spacing w:after="0"/>
        <w:ind w:left="540"/>
        <w:rPr>
          <w:lang w:val="es-ES"/>
        </w:rPr>
      </w:pPr>
      <w:r w:rsidRPr="0068737F">
        <w:t>Conference attendance</w:t>
      </w:r>
      <w:r w:rsidRPr="7031548F">
        <w:rPr>
          <w:lang w:val="es-ES"/>
        </w:rPr>
        <w:t xml:space="preserve"> (</w:t>
      </w:r>
      <w:r w:rsidRPr="7031548F">
        <w:rPr>
          <w:lang w:val="es-ES"/>
        </w:rPr>
        <w:t>i.e., CRCPD, OAS, etc.)</w:t>
      </w:r>
    </w:p>
    <w:p w:rsidR="0042772F" w:rsidP="00506491" w14:paraId="0FBB7268" w14:textId="194A9B0B">
      <w:pPr>
        <w:pStyle w:val="BodyText"/>
        <w:numPr>
          <w:ilvl w:val="0"/>
          <w:numId w:val="17"/>
        </w:numPr>
        <w:spacing w:after="0"/>
        <w:ind w:left="540"/>
      </w:pPr>
      <w:r>
        <w:t xml:space="preserve">Professional society meetings (i.e., HPS, AAPM, etc.) </w:t>
      </w:r>
    </w:p>
    <w:p w:rsidR="0042772F" w:rsidP="00506491" w14:paraId="2520B3EF" w14:textId="0BB02312">
      <w:pPr>
        <w:pStyle w:val="BodyText"/>
        <w:numPr>
          <w:ilvl w:val="0"/>
          <w:numId w:val="17"/>
        </w:numPr>
        <w:spacing w:after="0"/>
        <w:ind w:left="540"/>
      </w:pPr>
      <w:r>
        <w:t>Counterpart meetings</w:t>
      </w:r>
      <w:r w:rsidR="00D66618">
        <w:t>.</w:t>
      </w:r>
    </w:p>
    <w:p w:rsidR="0042772F" w:rsidP="00506491" w14:paraId="72A39B7B" w14:textId="28E0D55A">
      <w:pPr>
        <w:pStyle w:val="BodyText"/>
        <w:numPr>
          <w:ilvl w:val="0"/>
          <w:numId w:val="17"/>
        </w:numPr>
        <w:spacing w:after="0"/>
        <w:ind w:left="540"/>
      </w:pPr>
      <w:r>
        <w:t>Technical inspection/licensing discussions (i.e., Monthly Part 35 call; Commercial, Industrial, R&amp;D call; Government to Government (G2G) meetings; Champions Chats, etc.)</w:t>
      </w:r>
    </w:p>
    <w:p w:rsidR="0042772F" w:rsidP="00506491" w14:paraId="0990BEB7" w14:textId="7F3E0F00">
      <w:pPr>
        <w:pStyle w:val="BodyText"/>
        <w:numPr>
          <w:ilvl w:val="0"/>
          <w:numId w:val="17"/>
        </w:numPr>
        <w:spacing w:after="0"/>
        <w:ind w:left="540"/>
      </w:pPr>
      <w:r>
        <w:t xml:space="preserve">Other </w:t>
      </w:r>
      <w:r w:rsidR="007E1625">
        <w:t>s</w:t>
      </w:r>
      <w:r>
        <w:t>upervisor approved trainings</w:t>
      </w:r>
      <w:r w:rsidR="00D66618">
        <w:t>.</w:t>
      </w:r>
    </w:p>
    <w:p w:rsidR="00506491" w:rsidP="00506491" w14:paraId="5FCA9C59" w14:textId="77777777">
      <w:pPr>
        <w:pStyle w:val="BodyText"/>
        <w:spacing w:after="0"/>
      </w:pPr>
    </w:p>
    <w:p w:rsidR="0042772F" w:rsidP="00506491" w14:paraId="0D1387A5" w14:textId="3A335EDA">
      <w:pPr>
        <w:pStyle w:val="BodyText"/>
        <w:spacing w:after="0"/>
      </w:pPr>
      <w:r>
        <w:t>Qualified staff</w:t>
      </w:r>
      <w:r>
        <w:t xml:space="preserve"> may retake previously completed courses for refresher training if the supervisor considers retaking the course is beneficial based on changes in technology, regulations, or course content. To receive credit for previously completed courses, the course must be completed and passed, including exams. </w:t>
      </w:r>
    </w:p>
    <w:p w:rsidR="0042772F" w:rsidP="00506491" w14:paraId="41478F0C" w14:textId="77777777">
      <w:pPr>
        <w:pStyle w:val="BodyText"/>
        <w:spacing w:after="0"/>
      </w:pPr>
    </w:p>
    <w:p w:rsidR="0042772F" w:rsidRPr="007203FB" w:rsidP="00506491" w14:paraId="71478B7C" w14:textId="73FBF32B">
      <w:pPr>
        <w:pStyle w:val="BodyText"/>
        <w:spacing w:after="0"/>
      </w:pPr>
      <w:r w:rsidRPr="007203FB">
        <w:t>7.2</w:t>
      </w:r>
      <w:r w:rsidRPr="007203FB">
        <w:tab/>
      </w:r>
      <w:r w:rsidR="00DB0903">
        <w:t>Equivalencies</w:t>
      </w:r>
      <w:r w:rsidRPr="007203FB">
        <w:t xml:space="preserve">, Extensions and Special Cases </w:t>
      </w:r>
    </w:p>
    <w:p w:rsidR="00506491" w:rsidP="00506491" w14:paraId="0A188B99" w14:textId="77777777">
      <w:pPr>
        <w:pStyle w:val="BodyText"/>
        <w:spacing w:after="0"/>
      </w:pPr>
    </w:p>
    <w:p w:rsidR="0042772F" w:rsidP="00506491" w14:paraId="60BF02DD" w14:textId="32FC0E8D">
      <w:pPr>
        <w:pStyle w:val="BodyText"/>
        <w:spacing w:after="0"/>
      </w:pPr>
      <w:r>
        <w:t xml:space="preserve">Division management can waive or extend the refresher training requirements under special circumstances up to 1 year past the due date. Any extension needed beyond 1 year would require program office approval. Request for waivers should be made through memorandum and should be submitted by the immediate supervisor of the qualified individual to the regional division management. The documentation should include a reason for extension/waiver. Qualified personnel should return to their original training schedule when waiver or extensions expires. </w:t>
      </w:r>
    </w:p>
    <w:p w:rsidR="0042772F" w:rsidP="00506491" w14:paraId="1ADDCB01" w14:textId="77777777">
      <w:pPr>
        <w:pStyle w:val="BodyText"/>
        <w:spacing w:after="0"/>
      </w:pPr>
    </w:p>
    <w:p w:rsidR="0042772F" w:rsidP="00506491" w14:paraId="49C19C5C" w14:textId="02EEE591">
      <w:pPr>
        <w:pStyle w:val="BodyText"/>
        <w:spacing w:after="0"/>
      </w:pPr>
      <w:r>
        <w:t xml:space="preserve">Qualified personnel who do not maintain the refresher training requirements may participate as a member of a team inspection under the supervision of the team leader. Independent inspection can be conducted if the personnel complete the </w:t>
      </w:r>
      <w:r w:rsidR="00B2024F">
        <w:t>required</w:t>
      </w:r>
      <w:r>
        <w:t xml:space="preserve"> refresher training and any other training specified by the applicable program office. </w:t>
      </w:r>
    </w:p>
    <w:p w:rsidR="0042772F" w:rsidP="00506491" w14:paraId="23985BB3" w14:textId="77777777">
      <w:pPr>
        <w:pStyle w:val="BodyText"/>
        <w:spacing w:after="0"/>
      </w:pPr>
    </w:p>
    <w:p w:rsidR="0042772F" w:rsidRPr="007203FB" w:rsidP="00506491" w14:paraId="2702B98C" w14:textId="6894ADA8">
      <w:pPr>
        <w:pStyle w:val="BodyText"/>
        <w:spacing w:after="0"/>
      </w:pPr>
      <w:r w:rsidRPr="007203FB">
        <w:t>7.3</w:t>
      </w:r>
      <w:r w:rsidRPr="007203FB">
        <w:tab/>
      </w:r>
      <w:r w:rsidRPr="007203FB">
        <w:t>Documentation and Record Keeping</w:t>
      </w:r>
    </w:p>
    <w:p w:rsidR="001503F5" w:rsidP="00506491" w14:paraId="600B78BB" w14:textId="77777777">
      <w:pPr>
        <w:pStyle w:val="BodyText"/>
        <w:spacing w:after="0"/>
      </w:pPr>
    </w:p>
    <w:p w:rsidR="00C638DA" w:rsidRPr="00C638DA" w:rsidP="00506491" w14:paraId="01704C7D" w14:textId="0F05794F">
      <w:pPr>
        <w:pStyle w:val="BodyText"/>
        <w:spacing w:after="0"/>
      </w:pPr>
      <w:r>
        <w:t>Supervisors and qualified personnel should maintain comprehensive records of all refresher training completed by qualified staff, including documentation of approvals, waivers, extensions, and any deviations granted.</w:t>
      </w:r>
    </w:p>
    <w:p w:rsidR="000054E0" w:rsidRPr="00C0280A" w:rsidP="0075331A" w14:paraId="41052A5A" w14:textId="77777777">
      <w:pPr>
        <w:pStyle w:val="END"/>
        <w:spacing w:before="0"/>
        <w:jc w:val="left"/>
        <w:rPr>
          <w:u w:val="double"/>
        </w:rPr>
      </w:pPr>
    </w:p>
    <w:p w:rsidR="00D91B68" w:rsidP="005D31B7" w14:paraId="22BD274B" w14:textId="502E9B54">
      <w:pPr>
        <w:pStyle w:val="END"/>
        <w:sectPr w:rsidSect="000C7850">
          <w:footerReference w:type="default" r:id="rId8"/>
          <w:type w:val="continuous"/>
          <w:pgSz w:w="12240" w:h="15840" w:code="1"/>
          <w:pgMar w:top="1440" w:right="1440" w:bottom="1440" w:left="1440" w:header="720" w:footer="720" w:gutter="0"/>
          <w:pgNumType w:start="1"/>
          <w:cols w:space="720"/>
          <w:noEndnote/>
          <w:docGrid w:linePitch="326"/>
        </w:sectPr>
      </w:pPr>
      <w:r w:rsidRPr="001826DE">
        <w:t>END</w:t>
      </w:r>
    </w:p>
    <w:p w:rsidR="00175735" w:rsidP="007D6DEC" w14:paraId="0C282CA4" w14:textId="4FAD5B2D">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ind w:left="3150"/>
        <w:rPr>
          <w:b/>
          <w:bCs/>
        </w:rPr>
        <w:sectPr w:rsidSect="00D91B68">
          <w:footerReference w:type="default" r:id="rId9"/>
          <w:pgSz w:w="12240" w:h="15840" w:code="1"/>
          <w:pgMar w:top="1440" w:right="1440" w:bottom="1440" w:left="1440" w:header="720" w:footer="720" w:gutter="0"/>
          <w:pgNumType w:start="1"/>
          <w:cols w:space="720"/>
          <w:noEndnote/>
          <w:docGrid w:linePitch="326"/>
        </w:sectPr>
      </w:pPr>
      <w:r w:rsidRPr="00984185">
        <w:rPr>
          <w:rFonts w:eastAsia="Calibri" w:cs="Times New Roman"/>
          <w:noProof/>
          <w:kern w:val="2"/>
          <w14:ligatures w14:val="standardContextual"/>
        </w:rPr>
        <mc:AlternateContent>
          <mc:Choice Requires="wps">
            <w:drawing>
              <wp:anchor distT="45720" distB="45720" distL="114300" distR="114300" simplePos="0" relativeHeight="251664384" behindDoc="0" locked="0" layoutInCell="1" allowOverlap="1">
                <wp:simplePos x="0" y="0"/>
                <wp:positionH relativeFrom="column">
                  <wp:posOffset>2022516</wp:posOffset>
                </wp:positionH>
                <wp:positionV relativeFrom="paragraph">
                  <wp:posOffset>5159862</wp:posOffset>
                </wp:positionV>
                <wp:extent cx="4518025" cy="2959182"/>
                <wp:effectExtent l="57150" t="57150" r="111125" b="107950"/>
                <wp:wrapSquare wrapText="bothSides"/>
                <wp:docPr id="213825228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18025" cy="2959182"/>
                        </a:xfrm>
                        <a:prstGeom prst="roundRect">
                          <a:avLst/>
                        </a:prstGeom>
                        <a:solidFill>
                          <a:srgbClr val="FFFFFF"/>
                        </a:solidFill>
                        <a:ln w="28575">
                          <a:solidFill>
                            <a:srgbClr val="7030A0"/>
                          </a:solidFill>
                          <a:miter lim="800000"/>
                          <a:headEnd/>
                          <a:tailEnd/>
                        </a:ln>
                        <a:effectLst>
                          <a:outerShdw blurRad="50800" dist="38100" dir="2700000" sx="100000" sy="100000" kx="0" ky="0" algn="tl" rotWithShape="0">
                            <a:prstClr val="black">
                              <a:alpha val="40000"/>
                            </a:prstClr>
                          </a:outerShdw>
                        </a:effectLst>
                      </wps:spPr>
                      <wps:txbx>
                        <w:txbxContent>
                          <w:p w:rsidR="00984185" w:rsidP="00984185" w14:textId="77777777">
                            <w:pPr>
                              <w:rPr>
                                <w:b/>
                                <w:bCs/>
                                <w:u w:val="single"/>
                              </w:rPr>
                            </w:pPr>
                            <w:r w:rsidRPr="00A22B58">
                              <w:rPr>
                                <w:b/>
                                <w:bCs/>
                                <w:u w:val="single"/>
                              </w:rPr>
                              <w:t>Qualification Board</w:t>
                            </w:r>
                          </w:p>
                          <w:p w:rsidR="00984185" w:rsidRPr="00A22B58" w:rsidP="00984185" w14:textId="42FC21D9">
                            <w:pPr>
                              <w:pStyle w:val="ListParagraph"/>
                              <w:widowControl/>
                              <w:numPr>
                                <w:ilvl w:val="0"/>
                                <w:numId w:val="6"/>
                              </w:numPr>
                              <w:autoSpaceDE/>
                              <w:autoSpaceDN/>
                              <w:adjustRightInd/>
                              <w:spacing w:after="160" w:line="259" w:lineRule="auto"/>
                              <w:ind w:left="450"/>
                              <w:rPr>
                                <w:b/>
                                <w:bCs/>
                                <w:u w:val="single"/>
                              </w:rPr>
                            </w:pPr>
                            <w:r>
                              <w:t xml:space="preserve">Supervisor certifies completion of </w:t>
                            </w:r>
                            <w:r w:rsidR="00335962">
                              <w:t>requirements in the</w:t>
                            </w:r>
                            <w:r>
                              <w:t xml:space="preserve"> qualification journals </w:t>
                            </w:r>
                            <w:r w:rsidR="00927A86">
                              <w:t>and r</w:t>
                            </w:r>
                            <w:r>
                              <w:t xml:space="preserve">ecommends the </w:t>
                            </w:r>
                            <w:r w:rsidR="007A3689">
                              <w:t>individual</w:t>
                            </w:r>
                            <w:r>
                              <w:t xml:space="preserve"> be evaluated by a </w:t>
                            </w:r>
                            <w:r w:rsidR="00335962">
                              <w:t>Q</w:t>
                            </w:r>
                            <w:r>
                              <w:t xml:space="preserve">ualification </w:t>
                            </w:r>
                            <w:r w:rsidR="00335962">
                              <w:t>B</w:t>
                            </w:r>
                            <w:r>
                              <w:t>oard.</w:t>
                            </w:r>
                          </w:p>
                          <w:p w:rsidR="00014AE9" w:rsidRPr="00014AE9" w:rsidP="00984185" w14:textId="5CCC0A10">
                            <w:pPr>
                              <w:pStyle w:val="ListParagraph"/>
                              <w:widowControl/>
                              <w:numPr>
                                <w:ilvl w:val="0"/>
                                <w:numId w:val="6"/>
                              </w:numPr>
                              <w:autoSpaceDE/>
                              <w:autoSpaceDN/>
                              <w:adjustRightInd/>
                              <w:spacing w:after="160" w:line="259" w:lineRule="auto"/>
                              <w:ind w:left="450"/>
                              <w:rPr>
                                <w:b/>
                                <w:bCs/>
                                <w:u w:val="single"/>
                              </w:rPr>
                            </w:pPr>
                            <w:r>
                              <w:t xml:space="preserve">Upon successful evaluation by the qualification board, the </w:t>
                            </w:r>
                            <w:r w:rsidR="007A3689">
                              <w:t>individual</w:t>
                            </w:r>
                            <w:r>
                              <w:t xml:space="preserve"> qualification is certified by </w:t>
                            </w:r>
                            <w:r w:rsidR="00782612">
                              <w:t>Regional Administrator</w:t>
                            </w:r>
                            <w:r>
                              <w:t>/Office Director</w:t>
                            </w:r>
                            <w:r w:rsidR="00782612">
                              <w:t xml:space="preserve"> or their designee</w:t>
                            </w:r>
                            <w:r>
                              <w:t>.</w:t>
                            </w:r>
                          </w:p>
                          <w:p w:rsidR="00984185" w:rsidRPr="00A22B58" w:rsidP="00957646" w14:textId="2391161C">
                            <w:pPr>
                              <w:widowControl/>
                              <w:autoSpaceDE/>
                              <w:autoSpaceDN/>
                              <w:adjustRightInd/>
                              <w:spacing w:line="259" w:lineRule="auto"/>
                              <w:ind w:left="90"/>
                              <w:rPr>
                                <w:b/>
                                <w:bCs/>
                                <w:u w:val="single"/>
                              </w:rPr>
                            </w:pPr>
                            <w:r w:rsidRPr="004A0128">
                              <w:rPr>
                                <w:b/>
                                <w:bCs/>
                                <w:u w:val="single"/>
                              </w:rPr>
                              <w:t>Final Certification</w:t>
                            </w:r>
                            <w:r w:rsidRPr="004A0128">
                              <w:rPr>
                                <w:b/>
                                <w:bCs/>
                                <w:u w:val="single"/>
                              </w:rPr>
                              <w:t xml:space="preserve"> </w:t>
                            </w:r>
                            <w:r w:rsidR="00DA1A92">
                              <w:rPr>
                                <w:b/>
                                <w:bCs/>
                                <w:u w:val="single"/>
                              </w:rPr>
                              <w:t>of Completion</w:t>
                            </w:r>
                            <w:r>
                              <w:rPr>
                                <w:b/>
                                <w:u w:val="single"/>
                              </w:rPr>
                              <w:t xml:space="preserve"> </w:t>
                            </w:r>
                          </w:p>
                          <w:p w:rsidR="00DA7B31" w:rsidRPr="00014AE9" w:rsidP="00DA7B31" w14:textId="0DFAA73E">
                            <w:pPr>
                              <w:pStyle w:val="ListParagraph"/>
                              <w:widowControl/>
                              <w:numPr>
                                <w:ilvl w:val="0"/>
                                <w:numId w:val="6"/>
                              </w:numPr>
                              <w:autoSpaceDE/>
                              <w:autoSpaceDN/>
                              <w:adjustRightInd/>
                              <w:spacing w:after="160" w:line="259" w:lineRule="auto"/>
                              <w:ind w:left="450"/>
                              <w:rPr>
                                <w:b/>
                                <w:bCs/>
                                <w:u w:val="single"/>
                              </w:rPr>
                            </w:pPr>
                            <w:r w:rsidRPr="00312EDC">
                              <w:t xml:space="preserve">If </w:t>
                            </w:r>
                            <w:r w:rsidR="007A3689">
                              <w:t>individual</w:t>
                            </w:r>
                            <w:r w:rsidRPr="00312EDC">
                              <w:t xml:space="preserve"> has already been evaluated by a qualification board, the supervisor</w:t>
                            </w:r>
                            <w:r w:rsidRPr="00312EDC" w:rsidR="004C1C08">
                              <w:t xml:space="preserve"> certifies completion of </w:t>
                            </w:r>
                            <w:r w:rsidR="001A123F">
                              <w:t xml:space="preserve">applicable qualification </w:t>
                            </w:r>
                            <w:r>
                              <w:t xml:space="preserve">requirements, and </w:t>
                            </w:r>
                            <w:r w:rsidR="007A3689">
                              <w:t>individual</w:t>
                            </w:r>
                            <w:r>
                              <w:t xml:space="preserve"> qualification is certified by Regional Administrator/Office Director or their designee.</w:t>
                            </w:r>
                          </w:p>
                          <w:p w:rsidR="00DA1A92" w:rsidRPr="00312EDC" w:rsidP="003351BD" w14:textId="2B534FB3">
                            <w:pPr>
                              <w:widowControl/>
                              <w:autoSpaceDE/>
                              <w:autoSpaceDN/>
                              <w:adjustRightInd/>
                              <w:spacing w:after="160" w:line="259" w:lineRule="auto"/>
                              <w:ind w:left="90"/>
                            </w:pPr>
                          </w:p>
                          <w:p w:rsidR="00984185" w:rsidRPr="00A22B58" w:rsidP="00984185" w14:textId="77777777">
                            <w:pPr>
                              <w:ind w:left="90"/>
                              <w:rPr>
                                <w:b/>
                                <w:bCs/>
                                <w:u w:val="single"/>
                              </w:rPr>
                            </w:pPr>
                          </w:p>
                          <w:p w:rsidR="00984185" w:rsidP="00984185"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roundrect id="Text Box 2" o:spid="_x0000_s1025" style="width:355.75pt;height:233pt;margin-top:406.3pt;margin-left:159.25pt;mso-height-percent:0;mso-height-relative:margin;mso-width-percent:0;mso-width-relative:margin;mso-wrap-distance-bottom:3.6pt;mso-wrap-distance-left:9pt;mso-wrap-distance-right:9pt;mso-wrap-distance-top:3.6pt;mso-wrap-style:square;position:absolute;visibility:visible;v-text-anchor:top;z-index:251665408" arcsize="10923f" strokecolor="#7030a0" strokeweight="2.25pt">
                <v:stroke joinstyle="miter"/>
                <v:shadow on="t" color="black" opacity="26214f" origin="-0.5,-0.5" offset="2.12pt,2.12pt"/>
                <v:textbox>
                  <w:txbxContent>
                    <w:p w:rsidR="00984185" w:rsidP="00984185" w14:paraId="294425B3" w14:textId="77777777">
                      <w:pPr>
                        <w:rPr>
                          <w:b/>
                          <w:bCs/>
                          <w:u w:val="single"/>
                        </w:rPr>
                      </w:pPr>
                      <w:r w:rsidRPr="00A22B58">
                        <w:rPr>
                          <w:b/>
                          <w:bCs/>
                          <w:u w:val="single"/>
                        </w:rPr>
                        <w:t>Qualification Board</w:t>
                      </w:r>
                    </w:p>
                    <w:p w:rsidR="00984185" w:rsidRPr="00A22B58" w:rsidP="00984185" w14:paraId="2CCC4101" w14:textId="42FC21D9">
                      <w:pPr>
                        <w:pStyle w:val="ListParagraph"/>
                        <w:widowControl/>
                        <w:numPr>
                          <w:ilvl w:val="0"/>
                          <w:numId w:val="6"/>
                        </w:numPr>
                        <w:autoSpaceDE/>
                        <w:autoSpaceDN/>
                        <w:adjustRightInd/>
                        <w:spacing w:after="160" w:line="259" w:lineRule="auto"/>
                        <w:ind w:left="450"/>
                        <w:rPr>
                          <w:b/>
                          <w:bCs/>
                          <w:u w:val="single"/>
                        </w:rPr>
                      </w:pPr>
                      <w:r>
                        <w:t xml:space="preserve">Supervisor certifies completion of </w:t>
                      </w:r>
                      <w:r w:rsidR="00335962">
                        <w:t>requirements in the</w:t>
                      </w:r>
                      <w:r>
                        <w:t xml:space="preserve"> qualification journals </w:t>
                      </w:r>
                      <w:r w:rsidR="00927A86">
                        <w:t>and r</w:t>
                      </w:r>
                      <w:r>
                        <w:t xml:space="preserve">ecommends the </w:t>
                      </w:r>
                      <w:r w:rsidR="007A3689">
                        <w:t>individual</w:t>
                      </w:r>
                      <w:r>
                        <w:t xml:space="preserve"> be evaluated by a </w:t>
                      </w:r>
                      <w:r w:rsidR="00335962">
                        <w:t>Q</w:t>
                      </w:r>
                      <w:r>
                        <w:t xml:space="preserve">ualification </w:t>
                      </w:r>
                      <w:r w:rsidR="00335962">
                        <w:t>B</w:t>
                      </w:r>
                      <w:r>
                        <w:t>oard.</w:t>
                      </w:r>
                    </w:p>
                    <w:p w:rsidR="00014AE9" w:rsidRPr="00014AE9" w:rsidP="00984185" w14:paraId="66477339" w14:textId="5CCC0A10">
                      <w:pPr>
                        <w:pStyle w:val="ListParagraph"/>
                        <w:widowControl/>
                        <w:numPr>
                          <w:ilvl w:val="0"/>
                          <w:numId w:val="6"/>
                        </w:numPr>
                        <w:autoSpaceDE/>
                        <w:autoSpaceDN/>
                        <w:adjustRightInd/>
                        <w:spacing w:after="160" w:line="259" w:lineRule="auto"/>
                        <w:ind w:left="450"/>
                        <w:rPr>
                          <w:b/>
                          <w:bCs/>
                          <w:u w:val="single"/>
                        </w:rPr>
                      </w:pPr>
                      <w:r>
                        <w:t xml:space="preserve">Upon successful evaluation by the qualification board, the </w:t>
                      </w:r>
                      <w:r w:rsidR="007A3689">
                        <w:t>individual</w:t>
                      </w:r>
                      <w:r>
                        <w:t xml:space="preserve"> qualification is certified by </w:t>
                      </w:r>
                      <w:r w:rsidR="00782612">
                        <w:t>Regional Administrator</w:t>
                      </w:r>
                      <w:r>
                        <w:t>/Office Director</w:t>
                      </w:r>
                      <w:r w:rsidR="00782612">
                        <w:t xml:space="preserve"> or their designee</w:t>
                      </w:r>
                      <w:r>
                        <w:t>.</w:t>
                      </w:r>
                    </w:p>
                    <w:p w:rsidR="00984185" w:rsidRPr="00A22B58" w:rsidP="00957646" w14:paraId="32E6859A" w14:textId="2391161C">
                      <w:pPr>
                        <w:widowControl/>
                        <w:autoSpaceDE/>
                        <w:autoSpaceDN/>
                        <w:adjustRightInd/>
                        <w:spacing w:line="259" w:lineRule="auto"/>
                        <w:ind w:left="90"/>
                        <w:rPr>
                          <w:b/>
                          <w:bCs/>
                          <w:u w:val="single"/>
                        </w:rPr>
                      </w:pPr>
                      <w:r w:rsidRPr="004A0128">
                        <w:rPr>
                          <w:b/>
                          <w:bCs/>
                          <w:u w:val="single"/>
                        </w:rPr>
                        <w:t>Final Certification</w:t>
                      </w:r>
                      <w:r w:rsidRPr="004A0128">
                        <w:rPr>
                          <w:b/>
                          <w:bCs/>
                          <w:u w:val="single"/>
                        </w:rPr>
                        <w:t xml:space="preserve"> </w:t>
                      </w:r>
                      <w:r w:rsidR="00DA1A92">
                        <w:rPr>
                          <w:b/>
                          <w:bCs/>
                          <w:u w:val="single"/>
                        </w:rPr>
                        <w:t>of Completion</w:t>
                      </w:r>
                      <w:r>
                        <w:rPr>
                          <w:b/>
                          <w:u w:val="single"/>
                        </w:rPr>
                        <w:t xml:space="preserve"> </w:t>
                      </w:r>
                    </w:p>
                    <w:p w:rsidR="00DA7B31" w:rsidRPr="00014AE9" w:rsidP="00DA7B31" w14:paraId="11169B5F" w14:textId="0DFAA73E">
                      <w:pPr>
                        <w:pStyle w:val="ListParagraph"/>
                        <w:widowControl/>
                        <w:numPr>
                          <w:ilvl w:val="0"/>
                          <w:numId w:val="6"/>
                        </w:numPr>
                        <w:autoSpaceDE/>
                        <w:autoSpaceDN/>
                        <w:adjustRightInd/>
                        <w:spacing w:after="160" w:line="259" w:lineRule="auto"/>
                        <w:ind w:left="450"/>
                        <w:rPr>
                          <w:b/>
                          <w:bCs/>
                          <w:u w:val="single"/>
                        </w:rPr>
                      </w:pPr>
                      <w:r w:rsidRPr="00312EDC">
                        <w:t xml:space="preserve">If </w:t>
                      </w:r>
                      <w:r w:rsidR="007A3689">
                        <w:t>individual</w:t>
                      </w:r>
                      <w:r w:rsidRPr="00312EDC">
                        <w:t xml:space="preserve"> has already been evaluated by a qualification board, the supervisor</w:t>
                      </w:r>
                      <w:r w:rsidRPr="00312EDC" w:rsidR="004C1C08">
                        <w:t xml:space="preserve"> certifies completion of </w:t>
                      </w:r>
                      <w:r w:rsidR="001A123F">
                        <w:t xml:space="preserve">applicable qualification </w:t>
                      </w:r>
                      <w:r>
                        <w:t xml:space="preserve">requirements, and </w:t>
                      </w:r>
                      <w:r w:rsidR="007A3689">
                        <w:t>individual</w:t>
                      </w:r>
                      <w:r>
                        <w:t xml:space="preserve"> qualification is certified by Regional Administrator/Office Director or their designee.</w:t>
                      </w:r>
                    </w:p>
                    <w:p w:rsidR="00DA1A92" w:rsidRPr="00312EDC" w:rsidP="003351BD" w14:paraId="680196DE" w14:textId="2B534FB3">
                      <w:pPr>
                        <w:widowControl/>
                        <w:autoSpaceDE/>
                        <w:autoSpaceDN/>
                        <w:adjustRightInd/>
                        <w:spacing w:after="160" w:line="259" w:lineRule="auto"/>
                        <w:ind w:left="90"/>
                      </w:pPr>
                    </w:p>
                    <w:p w:rsidR="00984185" w:rsidRPr="00A22B58" w:rsidP="00984185" w14:paraId="50A02E4D" w14:textId="77777777">
                      <w:pPr>
                        <w:ind w:left="90"/>
                        <w:rPr>
                          <w:b/>
                          <w:bCs/>
                          <w:u w:val="single"/>
                        </w:rPr>
                      </w:pPr>
                    </w:p>
                    <w:p w:rsidR="00984185" w:rsidP="00984185" w14:paraId="2C1D1325" w14:textId="77777777"/>
                  </w:txbxContent>
                </v:textbox>
                <w10:wrap type="square"/>
              </v:roundrect>
            </w:pict>
          </mc:Fallback>
        </mc:AlternateContent>
      </w:r>
      <w:r w:rsidR="003D35CF">
        <w:rPr>
          <w:noProof/>
        </w:rPr>
        <mc:AlternateContent>
          <mc:Choice Requires="wps">
            <w:drawing>
              <wp:anchor distT="45720" distB="45720" distL="114300" distR="114300" simplePos="0" relativeHeight="251658240" behindDoc="0" locked="0" layoutInCell="1" allowOverlap="1">
                <wp:simplePos x="0" y="0"/>
                <wp:positionH relativeFrom="column">
                  <wp:posOffset>221615</wp:posOffset>
                </wp:positionH>
                <wp:positionV relativeFrom="paragraph">
                  <wp:posOffset>-535223</wp:posOffset>
                </wp:positionV>
                <wp:extent cx="5804534" cy="1640840"/>
                <wp:effectExtent l="0" t="0" r="6350" b="5080"/>
                <wp:wrapNone/>
                <wp:docPr id="36323979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04534" cy="1640840"/>
                        </a:xfrm>
                        <a:prstGeom prst="rect">
                          <a:avLst/>
                        </a:prstGeom>
                        <a:solidFill>
                          <a:srgbClr val="FFFFFF"/>
                        </a:solidFill>
                        <a:ln w="9525">
                          <a:noFill/>
                          <a:miter lim="800000"/>
                          <a:headEnd/>
                          <a:tailEnd/>
                        </a:ln>
                      </wps:spPr>
                      <wps:txbx>
                        <w:txbxContent>
                          <w:p w:rsidR="00FA3882" w:rsidRPr="00CC78BD" w:rsidP="00FA3882" w14:textId="3227720B">
                            <w:pPr>
                              <w:jc w:val="center"/>
                            </w:pPr>
                            <w:r w:rsidRPr="00CC78BD">
                              <w:t xml:space="preserve">Exhibit 1: </w:t>
                            </w:r>
                            <w:r w:rsidRPr="00CC78BD">
                              <w:t>Overview of the Material Health Physics</w:t>
                            </w:r>
                            <w:r w:rsidRPr="00CC78BD" w:rsidR="0054437E">
                              <w:t xml:space="preserve"> License Reviewer and Inspector</w:t>
                            </w:r>
                            <w:r w:rsidRPr="00CC78BD">
                              <w:t xml:space="preserve"> Qualification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6" type="#_x0000_t202" style="width:457.05pt;height:76.15pt;margin-top:-42.15pt;margin-left:17.45pt;mso-height-percent:200;mso-height-relative:margin;mso-width-percent:0;mso-width-relative:margin;mso-wrap-distance-bottom:3.6pt;mso-wrap-distance-left:9pt;mso-wrap-distance-right:9pt;mso-wrap-distance-top:3.6pt;mso-wrap-style:square;position:absolute;visibility:visible;v-text-anchor:top;z-index:251659264" stroked="f">
                <v:textbox style="mso-fit-shape-to-text:t">
                  <w:txbxContent>
                    <w:p w:rsidR="00FA3882" w:rsidRPr="00CC78BD" w:rsidP="00FA3882" w14:paraId="71E98EC8" w14:textId="3227720B">
                      <w:pPr>
                        <w:jc w:val="center"/>
                      </w:pPr>
                      <w:r w:rsidRPr="00CC78BD">
                        <w:t xml:space="preserve">Exhibit 1: </w:t>
                      </w:r>
                      <w:r w:rsidRPr="00CC78BD">
                        <w:t>Overview of the Material Health Physics</w:t>
                      </w:r>
                      <w:r w:rsidRPr="00CC78BD" w:rsidR="0054437E">
                        <w:t xml:space="preserve"> License Reviewer and Inspector</w:t>
                      </w:r>
                      <w:r w:rsidRPr="00CC78BD">
                        <w:t xml:space="preserve"> Qualification Program</w:t>
                      </w:r>
                    </w:p>
                  </w:txbxContent>
                </v:textbox>
              </v:shape>
            </w:pict>
          </mc:Fallback>
        </mc:AlternateContent>
      </w:r>
      <w:r w:rsidR="00DA7B31">
        <w:rPr>
          <w:noProof/>
        </w:rPr>
        <mc:AlternateContent>
          <mc:Choice Requires="wps">
            <w:drawing>
              <wp:anchor distT="45720" distB="45720" distL="114300" distR="114300" simplePos="0" relativeHeight="251662336" behindDoc="0" locked="0" layoutInCell="1" allowOverlap="1">
                <wp:simplePos x="0" y="0"/>
                <wp:positionH relativeFrom="column">
                  <wp:posOffset>1401445</wp:posOffset>
                </wp:positionH>
                <wp:positionV relativeFrom="paragraph">
                  <wp:posOffset>2275840</wp:posOffset>
                </wp:positionV>
                <wp:extent cx="5086985" cy="2797175"/>
                <wp:effectExtent l="38100" t="76200" r="113665" b="79375"/>
                <wp:wrapSquare wrapText="bothSides"/>
                <wp:docPr id="60603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86985" cy="2797175"/>
                        </a:xfrm>
                        <a:prstGeom prst="roundRect">
                          <a:avLst/>
                        </a:prstGeom>
                        <a:solidFill>
                          <a:srgbClr val="FFFFFF"/>
                        </a:solidFill>
                        <a:ln w="28575">
                          <a:solidFill>
                            <a:srgbClr val="92D050"/>
                          </a:solidFill>
                          <a:miter lim="800000"/>
                          <a:headEnd/>
                          <a:tailEnd/>
                        </a:ln>
                        <a:effectLst>
                          <a:outerShdw blurRad="50800" dist="38100" dir="0" sx="100000" sy="100000" kx="0" ky="0" algn="l" rotWithShape="0">
                            <a:prstClr val="black">
                              <a:alpha val="40000"/>
                            </a:prstClr>
                          </a:outerShdw>
                        </a:effectLst>
                      </wps:spPr>
                      <wps:txbx>
                        <w:txbxContent>
                          <w:p w:rsidR="009B5F21" w:rsidRPr="003A78E9" w:rsidP="00295A38" w14:textId="736AAC47">
                            <w:pPr>
                              <w:ind w:right="-120"/>
                              <w:jc w:val="center"/>
                              <w:rPr>
                                <w:b/>
                                <w:bCs/>
                                <w:u w:val="single"/>
                              </w:rPr>
                            </w:pPr>
                            <w:r w:rsidRPr="003A78E9">
                              <w:rPr>
                                <w:b/>
                                <w:bCs/>
                                <w:u w:val="single"/>
                              </w:rPr>
                              <w:t>Complete Appendix A</w:t>
                            </w:r>
                            <w:r w:rsidR="007F5E19">
                              <w:rPr>
                                <w:b/>
                                <w:bCs/>
                                <w:u w:val="single"/>
                              </w:rPr>
                              <w:t>,</w:t>
                            </w:r>
                            <w:r w:rsidRPr="003A78E9">
                              <w:rPr>
                                <w:b/>
                                <w:bCs/>
                                <w:u w:val="single"/>
                              </w:rPr>
                              <w:t xml:space="preserve"> B</w:t>
                            </w:r>
                            <w:r w:rsidR="007F5E19">
                              <w:rPr>
                                <w:b/>
                                <w:bCs/>
                                <w:u w:val="single"/>
                              </w:rPr>
                              <w:t>,</w:t>
                            </w:r>
                            <w:r w:rsidR="001F3BB9">
                              <w:rPr>
                                <w:b/>
                                <w:bCs/>
                                <w:u w:val="single"/>
                              </w:rPr>
                              <w:t xml:space="preserve"> </w:t>
                            </w:r>
                            <w:r w:rsidRPr="0068737F" w:rsidR="001F3BB9">
                              <w:rPr>
                                <w:b/>
                                <w:bCs/>
                                <w:u w:val="single"/>
                              </w:rPr>
                              <w:t>C</w:t>
                            </w:r>
                            <w:r w:rsidRPr="0068737F" w:rsidR="007F5E19">
                              <w:rPr>
                                <w:b/>
                                <w:bCs/>
                                <w:u w:val="single"/>
                              </w:rPr>
                              <w:t>,</w:t>
                            </w:r>
                            <w:r w:rsidRPr="0068737F" w:rsidR="001F3BB9">
                              <w:rPr>
                                <w:b/>
                                <w:bCs/>
                                <w:u w:val="single"/>
                              </w:rPr>
                              <w:t xml:space="preserve"> D</w:t>
                            </w:r>
                            <w:r w:rsidR="00193FDE">
                              <w:rPr>
                                <w:b/>
                                <w:bCs/>
                                <w:u w:val="single"/>
                              </w:rPr>
                              <w:t>, or M</w:t>
                            </w:r>
                          </w:p>
                          <w:p w:rsidR="009B5F21" w:rsidP="00295A38" w14:textId="3A39461E">
                            <w:pPr>
                              <w:pStyle w:val="ListParagraph"/>
                              <w:widowControl/>
                              <w:numPr>
                                <w:ilvl w:val="0"/>
                                <w:numId w:val="3"/>
                              </w:numPr>
                              <w:autoSpaceDE/>
                              <w:autoSpaceDN/>
                              <w:adjustRightInd/>
                              <w:spacing w:after="160" w:line="259" w:lineRule="auto"/>
                              <w:ind w:right="-120"/>
                            </w:pPr>
                            <w:r>
                              <w:t xml:space="preserve">Training </w:t>
                            </w:r>
                            <w:r w:rsidR="00014AE9">
                              <w:t>Courses</w:t>
                            </w:r>
                          </w:p>
                          <w:p w:rsidR="009B5F21" w:rsidP="00295A38" w14:textId="77777777">
                            <w:pPr>
                              <w:pStyle w:val="ListParagraph"/>
                              <w:widowControl/>
                              <w:numPr>
                                <w:ilvl w:val="0"/>
                                <w:numId w:val="3"/>
                              </w:numPr>
                              <w:autoSpaceDE/>
                              <w:autoSpaceDN/>
                              <w:adjustRightInd/>
                              <w:spacing w:after="160" w:line="259" w:lineRule="auto"/>
                              <w:ind w:right="-120"/>
                            </w:pPr>
                            <w:r>
                              <w:t>Independent Self-Study Activities</w:t>
                            </w:r>
                          </w:p>
                          <w:p w:rsidR="009B5F21" w:rsidP="00295A38" w14:textId="77777777">
                            <w:pPr>
                              <w:pStyle w:val="ListParagraph"/>
                              <w:widowControl/>
                              <w:numPr>
                                <w:ilvl w:val="0"/>
                                <w:numId w:val="3"/>
                              </w:numPr>
                              <w:autoSpaceDE/>
                              <w:autoSpaceDN/>
                              <w:adjustRightInd/>
                              <w:spacing w:after="160" w:line="259" w:lineRule="auto"/>
                              <w:ind w:right="-120"/>
                            </w:pPr>
                            <w:r>
                              <w:t>On-the-job Activities</w:t>
                            </w:r>
                          </w:p>
                          <w:p w:rsidR="00B241FB" w:rsidP="007D6DEC" w14:textId="77777777">
                            <w:pPr>
                              <w:pStyle w:val="ListParagraph"/>
                              <w:widowControl/>
                              <w:autoSpaceDE/>
                              <w:autoSpaceDN/>
                              <w:adjustRightInd/>
                              <w:spacing w:after="160" w:line="259" w:lineRule="auto"/>
                              <w:ind w:right="-120"/>
                            </w:pPr>
                          </w:p>
                          <w:p w:rsidR="009B5F21" w:rsidP="00295A38" w14:textId="082C8C9A">
                            <w:pPr>
                              <w:pStyle w:val="ListParagraph"/>
                              <w:widowControl/>
                              <w:numPr>
                                <w:ilvl w:val="0"/>
                                <w:numId w:val="5"/>
                              </w:numPr>
                              <w:autoSpaceDE/>
                              <w:autoSpaceDN/>
                              <w:adjustRightInd/>
                              <w:spacing w:after="160" w:line="259" w:lineRule="auto"/>
                              <w:ind w:right="-120"/>
                            </w:pPr>
                            <w:r>
                              <w:t xml:space="preserve">Candidate is eligible for </w:t>
                            </w:r>
                            <w:r w:rsidRPr="003351BD">
                              <w:t>interim qualification</w:t>
                            </w:r>
                            <w:r>
                              <w:t xml:space="preserve"> in specified areas.</w:t>
                            </w:r>
                          </w:p>
                          <w:p w:rsidR="009B5F21" w:rsidP="00295A38" w14:textId="77777777">
                            <w:pPr>
                              <w:pStyle w:val="ListParagraph"/>
                              <w:ind w:left="360" w:right="-120"/>
                            </w:pPr>
                          </w:p>
                          <w:p w:rsidR="009B5F21" w:rsidP="00295A38" w14:textId="168715F9">
                            <w:pPr>
                              <w:pStyle w:val="ListParagraph"/>
                              <w:widowControl/>
                              <w:numPr>
                                <w:ilvl w:val="0"/>
                                <w:numId w:val="5"/>
                              </w:numPr>
                              <w:autoSpaceDE/>
                              <w:autoSpaceDN/>
                              <w:adjustRightInd/>
                              <w:spacing w:after="160" w:line="259" w:lineRule="auto"/>
                              <w:ind w:right="-120"/>
                            </w:pPr>
                            <w:r>
                              <w:t>Candidate works with supervisor and with</w:t>
                            </w:r>
                            <w:r w:rsidR="00295A38">
                              <w:rPr>
                                <w:b/>
                                <w:bCs/>
                              </w:rPr>
                              <w:t xml:space="preserve"> </w:t>
                            </w:r>
                            <w:r w:rsidRPr="004F74BD" w:rsidR="00951398">
                              <w:t>to continue</w:t>
                            </w:r>
                            <w:r w:rsidRPr="004F74BD" w:rsidR="004F74BD">
                              <w:t xml:space="preserve"> gaining proficiency</w:t>
                            </w:r>
                            <w:r w:rsidRPr="007D6DEC">
                              <w:rPr>
                                <w:b/>
                                <w:bCs/>
                              </w:rPr>
                              <w:t xml:space="preserve"> </w:t>
                            </w:r>
                            <w:r>
                              <w:t xml:space="preserve">for areas outside of the scope of the interim qualifications </w:t>
                            </w:r>
                            <w:r w:rsidR="003163A2">
                              <w:t xml:space="preserve">they’ve </w:t>
                            </w:r>
                            <w:r>
                              <w:t>received.</w:t>
                            </w:r>
                          </w:p>
                          <w:p w:rsidR="009B5F21" w:rsidP="00295A38" w14:textId="77777777">
                            <w:pPr>
                              <w:pStyle w:val="ListParagraph"/>
                              <w:ind w:right="-120"/>
                            </w:pPr>
                          </w:p>
                          <w:p w:rsidR="009B5F21" w:rsidP="00B64D95" w14:textId="4E233E76">
                            <w:pPr>
                              <w:pStyle w:val="ListParagraph"/>
                              <w:widowControl/>
                              <w:numPr>
                                <w:ilvl w:val="0"/>
                                <w:numId w:val="5"/>
                              </w:numPr>
                              <w:autoSpaceDE/>
                              <w:autoSpaceDN/>
                              <w:adjustRightInd/>
                              <w:spacing w:after="160" w:line="259" w:lineRule="auto"/>
                              <w:ind w:right="-120"/>
                            </w:pPr>
                            <w:r w:rsidRPr="003351BD">
                              <w:t>Signature Authority for License Reviewer</w:t>
                            </w:r>
                            <w:r>
                              <w:t xml:space="preserve"> – Candidates under </w:t>
                            </w:r>
                            <w:r w:rsidRPr="0068737F">
                              <w:t>Appendix A completes</w:t>
                            </w:r>
                            <w:r>
                              <w:t xml:space="preserve"> significant casework requirements to obtain signature authority (</w:t>
                            </w:r>
                            <w:r w:rsidRPr="00EE2A69">
                              <w:t>1248</w:t>
                            </w:r>
                            <w:r w:rsidRPr="00EE2A69" w:rsidR="00EE2A69">
                              <w:t xml:space="preserve"> Att. 1 </w:t>
                            </w:r>
                            <w:r w:rsidRPr="00EE2A69">
                              <w:t xml:space="preserve">Section </w:t>
                            </w:r>
                            <w:r w:rsidRPr="00EE2A69" w:rsidR="00EE2A69">
                              <w:t>5</w:t>
                            </w:r>
                            <w:r w:rsidRPr="00EE2A69">
                              <w:t>).</w:t>
                            </w:r>
                            <w: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roundrect id="_x0000_s1027" style="width:400.55pt;height:220.25pt;margin-top:179.2pt;margin-left:110.35pt;mso-height-percent:0;mso-height-relative:margin;mso-width-percent:0;mso-width-relative:margin;mso-wrap-distance-bottom:3.6pt;mso-wrap-distance-left:9pt;mso-wrap-distance-right:9pt;mso-wrap-distance-top:3.6pt;mso-wrap-style:square;position:absolute;visibility:visible;v-text-anchor:top;z-index:251663360" arcsize="10923f" strokecolor="#92d050" strokeweight="2.25pt">
                <v:stroke joinstyle="miter"/>
                <v:shadow on="t" color="black" opacity="26214f" origin="-0.5" offset="3pt,0"/>
                <v:textbox>
                  <w:txbxContent>
                    <w:p w:rsidR="009B5F21" w:rsidRPr="003A78E9" w:rsidP="00295A38" w14:paraId="2FF42FCA" w14:textId="736AAC47">
                      <w:pPr>
                        <w:ind w:right="-120"/>
                        <w:jc w:val="center"/>
                        <w:rPr>
                          <w:b/>
                          <w:bCs/>
                          <w:u w:val="single"/>
                        </w:rPr>
                      </w:pPr>
                      <w:r w:rsidRPr="003A78E9">
                        <w:rPr>
                          <w:b/>
                          <w:bCs/>
                          <w:u w:val="single"/>
                        </w:rPr>
                        <w:t>Complete Appendix A</w:t>
                      </w:r>
                      <w:r w:rsidR="007F5E19">
                        <w:rPr>
                          <w:b/>
                          <w:bCs/>
                          <w:u w:val="single"/>
                        </w:rPr>
                        <w:t>,</w:t>
                      </w:r>
                      <w:r w:rsidRPr="003A78E9">
                        <w:rPr>
                          <w:b/>
                          <w:bCs/>
                          <w:u w:val="single"/>
                        </w:rPr>
                        <w:t xml:space="preserve"> B</w:t>
                      </w:r>
                      <w:r w:rsidR="007F5E19">
                        <w:rPr>
                          <w:b/>
                          <w:bCs/>
                          <w:u w:val="single"/>
                        </w:rPr>
                        <w:t>,</w:t>
                      </w:r>
                      <w:r w:rsidR="001F3BB9">
                        <w:rPr>
                          <w:b/>
                          <w:bCs/>
                          <w:u w:val="single"/>
                        </w:rPr>
                        <w:t xml:space="preserve"> </w:t>
                      </w:r>
                      <w:r w:rsidRPr="0068737F" w:rsidR="001F3BB9">
                        <w:rPr>
                          <w:b/>
                          <w:bCs/>
                          <w:u w:val="single"/>
                        </w:rPr>
                        <w:t>C</w:t>
                      </w:r>
                      <w:r w:rsidRPr="0068737F" w:rsidR="007F5E19">
                        <w:rPr>
                          <w:b/>
                          <w:bCs/>
                          <w:u w:val="single"/>
                        </w:rPr>
                        <w:t>,</w:t>
                      </w:r>
                      <w:r w:rsidRPr="0068737F" w:rsidR="001F3BB9">
                        <w:rPr>
                          <w:b/>
                          <w:bCs/>
                          <w:u w:val="single"/>
                        </w:rPr>
                        <w:t xml:space="preserve"> D</w:t>
                      </w:r>
                      <w:r w:rsidR="00193FDE">
                        <w:rPr>
                          <w:b/>
                          <w:bCs/>
                          <w:u w:val="single"/>
                        </w:rPr>
                        <w:t>, or M</w:t>
                      </w:r>
                    </w:p>
                    <w:p w:rsidR="009B5F21" w:rsidP="00295A38" w14:paraId="45DA21AA" w14:textId="3A39461E">
                      <w:pPr>
                        <w:pStyle w:val="ListParagraph"/>
                        <w:widowControl/>
                        <w:numPr>
                          <w:ilvl w:val="0"/>
                          <w:numId w:val="3"/>
                        </w:numPr>
                        <w:autoSpaceDE/>
                        <w:autoSpaceDN/>
                        <w:adjustRightInd/>
                        <w:spacing w:after="160" w:line="259" w:lineRule="auto"/>
                        <w:ind w:right="-120"/>
                      </w:pPr>
                      <w:r>
                        <w:t xml:space="preserve">Training </w:t>
                      </w:r>
                      <w:r w:rsidR="00014AE9">
                        <w:t>Courses</w:t>
                      </w:r>
                    </w:p>
                    <w:p w:rsidR="009B5F21" w:rsidP="00295A38" w14:paraId="5C4A42F5" w14:textId="77777777">
                      <w:pPr>
                        <w:pStyle w:val="ListParagraph"/>
                        <w:widowControl/>
                        <w:numPr>
                          <w:ilvl w:val="0"/>
                          <w:numId w:val="3"/>
                        </w:numPr>
                        <w:autoSpaceDE/>
                        <w:autoSpaceDN/>
                        <w:adjustRightInd/>
                        <w:spacing w:after="160" w:line="259" w:lineRule="auto"/>
                        <w:ind w:right="-120"/>
                      </w:pPr>
                      <w:r>
                        <w:t>Independent Self-Study Activities</w:t>
                      </w:r>
                    </w:p>
                    <w:p w:rsidR="009B5F21" w:rsidP="00295A38" w14:paraId="27F7A6CB" w14:textId="77777777">
                      <w:pPr>
                        <w:pStyle w:val="ListParagraph"/>
                        <w:widowControl/>
                        <w:numPr>
                          <w:ilvl w:val="0"/>
                          <w:numId w:val="3"/>
                        </w:numPr>
                        <w:autoSpaceDE/>
                        <w:autoSpaceDN/>
                        <w:adjustRightInd/>
                        <w:spacing w:after="160" w:line="259" w:lineRule="auto"/>
                        <w:ind w:right="-120"/>
                      </w:pPr>
                      <w:r>
                        <w:t>On-the-job Activities</w:t>
                      </w:r>
                    </w:p>
                    <w:p w:rsidR="00B241FB" w:rsidP="007D6DEC" w14:paraId="00630152" w14:textId="77777777">
                      <w:pPr>
                        <w:pStyle w:val="ListParagraph"/>
                        <w:widowControl/>
                        <w:autoSpaceDE/>
                        <w:autoSpaceDN/>
                        <w:adjustRightInd/>
                        <w:spacing w:after="160" w:line="259" w:lineRule="auto"/>
                        <w:ind w:right="-120"/>
                      </w:pPr>
                    </w:p>
                    <w:p w:rsidR="009B5F21" w:rsidP="00295A38" w14:paraId="747251AF" w14:textId="082C8C9A">
                      <w:pPr>
                        <w:pStyle w:val="ListParagraph"/>
                        <w:widowControl/>
                        <w:numPr>
                          <w:ilvl w:val="0"/>
                          <w:numId w:val="5"/>
                        </w:numPr>
                        <w:autoSpaceDE/>
                        <w:autoSpaceDN/>
                        <w:adjustRightInd/>
                        <w:spacing w:after="160" w:line="259" w:lineRule="auto"/>
                        <w:ind w:right="-120"/>
                      </w:pPr>
                      <w:r>
                        <w:t xml:space="preserve">Candidate is eligible for </w:t>
                      </w:r>
                      <w:r w:rsidRPr="003351BD">
                        <w:t>interim qualification</w:t>
                      </w:r>
                      <w:r>
                        <w:t xml:space="preserve"> in specified areas.</w:t>
                      </w:r>
                    </w:p>
                    <w:p w:rsidR="009B5F21" w:rsidP="00295A38" w14:paraId="60B48D73" w14:textId="77777777">
                      <w:pPr>
                        <w:pStyle w:val="ListParagraph"/>
                        <w:ind w:left="360" w:right="-120"/>
                      </w:pPr>
                    </w:p>
                    <w:p w:rsidR="009B5F21" w:rsidP="00295A38" w14:paraId="09A35DC1" w14:textId="168715F9">
                      <w:pPr>
                        <w:pStyle w:val="ListParagraph"/>
                        <w:widowControl/>
                        <w:numPr>
                          <w:ilvl w:val="0"/>
                          <w:numId w:val="5"/>
                        </w:numPr>
                        <w:autoSpaceDE/>
                        <w:autoSpaceDN/>
                        <w:adjustRightInd/>
                        <w:spacing w:after="160" w:line="259" w:lineRule="auto"/>
                        <w:ind w:right="-120"/>
                      </w:pPr>
                      <w:r>
                        <w:t>Candidate works with supervisor and with</w:t>
                      </w:r>
                      <w:r w:rsidR="00295A38">
                        <w:rPr>
                          <w:b/>
                          <w:bCs/>
                        </w:rPr>
                        <w:t xml:space="preserve"> </w:t>
                      </w:r>
                      <w:r w:rsidRPr="004F74BD" w:rsidR="00951398">
                        <w:t>to continue</w:t>
                      </w:r>
                      <w:r w:rsidRPr="004F74BD" w:rsidR="004F74BD">
                        <w:t xml:space="preserve"> gaining proficiency</w:t>
                      </w:r>
                      <w:r w:rsidRPr="007D6DEC">
                        <w:rPr>
                          <w:b/>
                          <w:bCs/>
                        </w:rPr>
                        <w:t xml:space="preserve"> </w:t>
                      </w:r>
                      <w:r>
                        <w:t xml:space="preserve">for areas outside of the scope of the interim qualifications </w:t>
                      </w:r>
                      <w:r w:rsidR="003163A2">
                        <w:t xml:space="preserve">they’ve </w:t>
                      </w:r>
                      <w:r>
                        <w:t>received.</w:t>
                      </w:r>
                    </w:p>
                    <w:p w:rsidR="009B5F21" w:rsidP="00295A38" w14:paraId="5B507AF2" w14:textId="77777777">
                      <w:pPr>
                        <w:pStyle w:val="ListParagraph"/>
                        <w:ind w:right="-120"/>
                      </w:pPr>
                    </w:p>
                    <w:p w:rsidR="009B5F21" w:rsidP="00B64D95" w14:paraId="655C9061" w14:textId="4E233E76">
                      <w:pPr>
                        <w:pStyle w:val="ListParagraph"/>
                        <w:widowControl/>
                        <w:numPr>
                          <w:ilvl w:val="0"/>
                          <w:numId w:val="5"/>
                        </w:numPr>
                        <w:autoSpaceDE/>
                        <w:autoSpaceDN/>
                        <w:adjustRightInd/>
                        <w:spacing w:after="160" w:line="259" w:lineRule="auto"/>
                        <w:ind w:right="-120"/>
                      </w:pPr>
                      <w:r w:rsidRPr="003351BD">
                        <w:t>Signature Authority for License Reviewer</w:t>
                      </w:r>
                      <w:r>
                        <w:t xml:space="preserve"> – Candidates under </w:t>
                      </w:r>
                      <w:r w:rsidRPr="0068737F">
                        <w:t>Appendix A completes</w:t>
                      </w:r>
                      <w:r>
                        <w:t xml:space="preserve"> significant casework requirements to obtain signature authority (</w:t>
                      </w:r>
                      <w:r w:rsidRPr="00EE2A69">
                        <w:t>1248</w:t>
                      </w:r>
                      <w:r w:rsidRPr="00EE2A69" w:rsidR="00EE2A69">
                        <w:t xml:space="preserve"> Att. 1 </w:t>
                      </w:r>
                      <w:r w:rsidRPr="00EE2A69">
                        <w:t xml:space="preserve">Section </w:t>
                      </w:r>
                      <w:r w:rsidRPr="00EE2A69" w:rsidR="00EE2A69">
                        <w:t>5</w:t>
                      </w:r>
                      <w:r w:rsidRPr="00EE2A69">
                        <w:t>).</w:t>
                      </w:r>
                      <w:r>
                        <w:t xml:space="preserve"> </w:t>
                      </w:r>
                    </w:p>
                  </w:txbxContent>
                </v:textbox>
                <w10:wrap type="square"/>
              </v:roundrect>
            </w:pict>
          </mc:Fallback>
        </mc:AlternateContent>
      </w:r>
      <w:r w:rsidRPr="00FE6226" w:rsidR="00DA7B31">
        <w:rPr>
          <w:rFonts w:eastAsia="Calibri" w:cs="Times New Roman"/>
          <w:noProof/>
          <w:kern w:val="2"/>
          <w14:ligatures w14:val="standardContextual"/>
        </w:rPr>
        <mc:AlternateContent>
          <mc:Choice Requires="wps">
            <w:drawing>
              <wp:anchor distT="45720" distB="45720" distL="114300" distR="114300" simplePos="0" relativeHeight="251660288" behindDoc="0" locked="0" layoutInCell="1" allowOverlap="1">
                <wp:simplePos x="0" y="0"/>
                <wp:positionH relativeFrom="column">
                  <wp:posOffset>1995460</wp:posOffset>
                </wp:positionH>
                <wp:positionV relativeFrom="paragraph">
                  <wp:posOffset>230505</wp:posOffset>
                </wp:positionV>
                <wp:extent cx="3562350" cy="1866265"/>
                <wp:effectExtent l="57150" t="57150" r="114300" b="11493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62350" cy="1866265"/>
                        </a:xfrm>
                        <a:prstGeom prst="roundRect">
                          <a:avLst/>
                        </a:prstGeom>
                        <a:solidFill>
                          <a:srgbClr val="FFFFFF"/>
                        </a:solidFill>
                        <a:ln w="28575">
                          <a:solidFill>
                            <a:schemeClr val="accent6"/>
                          </a:solidFill>
                          <a:miter lim="800000"/>
                          <a:headEnd/>
                          <a:tailEnd/>
                        </a:ln>
                        <a:effectLst>
                          <a:outerShdw blurRad="50800" dist="38100" dir="2700000" sx="100000" sy="100000" kx="0" ky="0" algn="tl" rotWithShape="0">
                            <a:prstClr val="black">
                              <a:alpha val="40000"/>
                            </a:prstClr>
                          </a:outerShdw>
                        </a:effectLst>
                      </wps:spPr>
                      <wps:txbx>
                        <w:txbxContent>
                          <w:p w:rsidR="00FE6226" w:rsidRPr="003A78E9" w:rsidP="00FE6226" w14:textId="77777777">
                            <w:pPr>
                              <w:jc w:val="center"/>
                              <w:rPr>
                                <w:b/>
                                <w:bCs/>
                                <w:u w:val="single"/>
                              </w:rPr>
                            </w:pPr>
                            <w:r w:rsidRPr="003A78E9">
                              <w:rPr>
                                <w:b/>
                                <w:bCs/>
                                <w:u w:val="single"/>
                              </w:rPr>
                              <w:t>Complete Appendix J</w:t>
                            </w:r>
                          </w:p>
                          <w:p w:rsidR="00FE6226" w:rsidP="00FE6226" w14:textId="197CC832">
                            <w:pPr>
                              <w:pStyle w:val="ListParagraph1"/>
                              <w:numPr>
                                <w:ilvl w:val="0"/>
                                <w:numId w:val="3"/>
                              </w:numPr>
                            </w:pPr>
                            <w:r>
                              <w:t xml:space="preserve">Training </w:t>
                            </w:r>
                            <w:r w:rsidR="00014AE9">
                              <w:t>Courses</w:t>
                            </w:r>
                          </w:p>
                          <w:p w:rsidR="00FE6226" w:rsidP="00FE6226" w14:textId="77777777">
                            <w:pPr>
                              <w:pStyle w:val="ListParagraph1"/>
                              <w:numPr>
                                <w:ilvl w:val="0"/>
                                <w:numId w:val="3"/>
                              </w:numPr>
                            </w:pPr>
                            <w:r>
                              <w:t>Independent Self-Study Activities</w:t>
                            </w:r>
                          </w:p>
                          <w:p w:rsidR="00FE6226" w:rsidP="00FE6226" w14:textId="77777777">
                            <w:pPr>
                              <w:pStyle w:val="ListParagraph1"/>
                              <w:numPr>
                                <w:ilvl w:val="0"/>
                                <w:numId w:val="3"/>
                              </w:numPr>
                            </w:pPr>
                            <w:r>
                              <w:t>On-the-job Activities</w:t>
                            </w:r>
                          </w:p>
                          <w:p w:rsidR="00FE6226" w:rsidP="00FE6226" w14:textId="77777777">
                            <w:pPr>
                              <w:pStyle w:val="ListParagraph1"/>
                            </w:pPr>
                          </w:p>
                          <w:p w:rsidR="00FE6226" w:rsidP="00FE6226" w14:textId="0E01D740">
                            <w:pPr>
                              <w:pStyle w:val="ListParagraph1"/>
                              <w:numPr>
                                <w:ilvl w:val="0"/>
                                <w:numId w:val="4"/>
                              </w:numPr>
                            </w:pPr>
                            <w:r>
                              <w:t>Candidate works with supervisor and with mentor to complete training and qualification activities.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roundrect id="_x0000_s1028" style="width:280.5pt;height:146.95pt;margin-top:18.15pt;margin-left:157.1pt;mso-height-percent:0;mso-height-relative:margin;mso-width-percent:0;mso-width-relative:margin;mso-wrap-distance-bottom:3.6pt;mso-wrap-distance-left:9pt;mso-wrap-distance-right:9pt;mso-wrap-distance-top:3.6pt;mso-wrap-style:square;position:absolute;visibility:visible;v-text-anchor:top;z-index:251661312" arcsize="10923f" strokecolor="#f79646" strokeweight="2.25pt">
                <v:stroke joinstyle="miter"/>
                <v:shadow on="t" color="black" opacity="26214f" origin="-0.5,-0.5" offset="2.12pt,2.12pt"/>
                <v:textbox>
                  <w:txbxContent>
                    <w:p w:rsidR="00FE6226" w:rsidRPr="003A78E9" w:rsidP="00FE6226" w14:paraId="5FFBD970" w14:textId="77777777">
                      <w:pPr>
                        <w:jc w:val="center"/>
                        <w:rPr>
                          <w:b/>
                          <w:bCs/>
                          <w:u w:val="single"/>
                        </w:rPr>
                      </w:pPr>
                      <w:r w:rsidRPr="003A78E9">
                        <w:rPr>
                          <w:b/>
                          <w:bCs/>
                          <w:u w:val="single"/>
                        </w:rPr>
                        <w:t>Complete Appendix J</w:t>
                      </w:r>
                    </w:p>
                    <w:p w:rsidR="00FE6226" w:rsidP="00FE6226" w14:paraId="5BD17B32" w14:textId="197CC832">
                      <w:pPr>
                        <w:pStyle w:val="ListParagraph1"/>
                        <w:numPr>
                          <w:ilvl w:val="0"/>
                          <w:numId w:val="3"/>
                        </w:numPr>
                      </w:pPr>
                      <w:r>
                        <w:t xml:space="preserve">Training </w:t>
                      </w:r>
                      <w:r w:rsidR="00014AE9">
                        <w:t>Courses</w:t>
                      </w:r>
                    </w:p>
                    <w:p w:rsidR="00FE6226" w:rsidP="00FE6226" w14:paraId="0E702162" w14:textId="77777777">
                      <w:pPr>
                        <w:pStyle w:val="ListParagraph1"/>
                        <w:numPr>
                          <w:ilvl w:val="0"/>
                          <w:numId w:val="3"/>
                        </w:numPr>
                      </w:pPr>
                      <w:r>
                        <w:t>Independent Self-Study Activities</w:t>
                      </w:r>
                    </w:p>
                    <w:p w:rsidR="00FE6226" w:rsidP="00FE6226" w14:paraId="7EBD5582" w14:textId="77777777">
                      <w:pPr>
                        <w:pStyle w:val="ListParagraph1"/>
                        <w:numPr>
                          <w:ilvl w:val="0"/>
                          <w:numId w:val="3"/>
                        </w:numPr>
                      </w:pPr>
                      <w:r>
                        <w:t>On-the-job Activities</w:t>
                      </w:r>
                    </w:p>
                    <w:p w:rsidR="00FE6226" w:rsidP="00FE6226" w14:paraId="4086632C" w14:textId="77777777">
                      <w:pPr>
                        <w:pStyle w:val="ListParagraph1"/>
                      </w:pPr>
                    </w:p>
                    <w:p w:rsidR="00FE6226" w:rsidP="00FE6226" w14:paraId="7E976E11" w14:textId="0E01D740">
                      <w:pPr>
                        <w:pStyle w:val="ListParagraph1"/>
                        <w:numPr>
                          <w:ilvl w:val="0"/>
                          <w:numId w:val="4"/>
                        </w:numPr>
                      </w:pPr>
                      <w:r>
                        <w:t>Candidate works with supervisor and with mentor to complete training and qualification activities.</w:t>
                      </w:r>
                    </w:p>
                  </w:txbxContent>
                </v:textbox>
                <w10:wrap type="square"/>
              </v:roundrect>
            </w:pict>
          </mc:Fallback>
        </mc:AlternateContent>
      </w:r>
      <w:r w:rsidRPr="00BF0987" w:rsidR="00782612">
        <w:rPr>
          <w:rFonts w:eastAsia="Calibri" w:cs="Times New Roman"/>
          <w:noProof/>
          <w:kern w:val="2"/>
          <w14:ligatures w14:val="standardContextual"/>
        </w:rPr>
        <w:drawing>
          <wp:anchor distT="0" distB="0" distL="114300" distR="114300" simplePos="0" relativeHeight="251666432" behindDoc="1" locked="0" layoutInCell="1" allowOverlap="1">
            <wp:simplePos x="0" y="0"/>
            <wp:positionH relativeFrom="column">
              <wp:posOffset>-1618593</wp:posOffset>
            </wp:positionH>
            <wp:positionV relativeFrom="paragraph">
              <wp:posOffset>-220717</wp:posOffset>
            </wp:positionV>
            <wp:extent cx="5612130" cy="8481848"/>
            <wp:effectExtent l="0" t="0" r="0" b="0"/>
            <wp:wrapNone/>
            <wp:docPr id="111439939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rsidR="00175735" w:rsidRPr="003E70E4" w:rsidP="007865D8" w14:paraId="7C4556AF" w14:textId="730AAC09">
      <w:pPr>
        <w:pStyle w:val="attachmenttitle"/>
      </w:pPr>
      <w:r>
        <w:t>Attachment</w:t>
      </w:r>
      <w:r w:rsidR="00414F19">
        <w:t> 1</w:t>
      </w:r>
      <w:r w:rsidR="007865D8">
        <w:t xml:space="preserve">: </w:t>
      </w:r>
      <w:r w:rsidRPr="003E70E4">
        <w:t xml:space="preserve">Revision History </w:t>
      </w:r>
      <w:r w:rsidRPr="003E70E4" w:rsidR="00886CAF">
        <w:t>for IMC 124</w:t>
      </w:r>
      <w:r w:rsidR="002C0240">
        <w:t>8</w:t>
      </w:r>
      <w:r w:rsidRPr="003E70E4" w:rsidR="00886CAF">
        <w:t xml:space="preserve"> Attachment</w:t>
      </w:r>
      <w:r w:rsidR="00414F19">
        <w:t> 1</w:t>
      </w:r>
    </w:p>
    <w:tbl>
      <w:tblPr>
        <w:tblW w:w="12960" w:type="dxa"/>
        <w:tblInd w:w="120" w:type="dxa"/>
        <w:tblLayout w:type="fixed"/>
        <w:tblCellMar>
          <w:left w:w="120" w:type="dxa"/>
          <w:right w:w="120" w:type="dxa"/>
        </w:tblCellMar>
        <w:tblLook w:val="0000"/>
      </w:tblPr>
      <w:tblGrid>
        <w:gridCol w:w="1405"/>
        <w:gridCol w:w="1625"/>
        <w:gridCol w:w="5958"/>
        <w:gridCol w:w="1625"/>
        <w:gridCol w:w="2347"/>
      </w:tblGrid>
      <w:tr w14:paraId="23C7C286" w14:textId="77777777" w:rsidTr="002C0240">
        <w:tblPrEx>
          <w:tblW w:w="12960" w:type="dxa"/>
          <w:tblInd w:w="120" w:type="dxa"/>
          <w:tblLayout w:type="fixed"/>
          <w:tblCellMar>
            <w:left w:w="120" w:type="dxa"/>
            <w:right w:w="120" w:type="dxa"/>
          </w:tblCellMar>
          <w:tblLook w:val="0000"/>
        </w:tblPrEx>
        <w:trPr>
          <w:tblHeader/>
        </w:trPr>
        <w:tc>
          <w:tcPr>
            <w:tcW w:w="1405"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3E70E4" w:rsidP="00E338B0" w14:paraId="2C8E9000"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rsidRPr="003E70E4">
              <w:t>Commitment Tracking Number</w:t>
            </w:r>
          </w:p>
        </w:tc>
        <w:tc>
          <w:tcPr>
            <w:tcW w:w="1625"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014901" w:rsidP="00E338B0" w14:paraId="743719CD"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Accession Number</w:t>
            </w:r>
          </w:p>
          <w:p w:rsidR="007D37F0" w:rsidP="00E338B0" w14:paraId="00E5CA75"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rsidRPr="003E70E4">
              <w:t>Issue Date</w:t>
            </w:r>
          </w:p>
          <w:p w:rsidR="00014901" w:rsidRPr="003E70E4" w:rsidP="00E338B0" w14:paraId="0A949D16"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Change Notice</w:t>
            </w:r>
          </w:p>
        </w:tc>
        <w:tc>
          <w:tcPr>
            <w:tcW w:w="5958"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3E70E4" w:rsidP="00E63CE7" w14:paraId="025AF96A"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jc w:val="center"/>
            </w:pPr>
            <w:r w:rsidRPr="003E70E4">
              <w:t>Description of Change</w:t>
            </w:r>
          </w:p>
        </w:tc>
        <w:tc>
          <w:tcPr>
            <w:tcW w:w="1625"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3E70E4" w:rsidP="00E338B0" w14:paraId="771EFAC2"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 xml:space="preserve">Description of </w:t>
            </w:r>
            <w:r w:rsidRPr="003E70E4">
              <w:t xml:space="preserve">Training </w:t>
            </w:r>
            <w:r>
              <w:t>Required and Completion Date</w:t>
            </w:r>
          </w:p>
        </w:tc>
        <w:tc>
          <w:tcPr>
            <w:tcW w:w="2347"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014901" w:rsidP="00E338B0" w14:paraId="7A86E338" w14:textId="09B262C0">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rsidRPr="008A11D0">
              <w:t>Comment Resolution and Closed Feedback Form Accession Number (Pre-Decisional, Non-Public</w:t>
            </w:r>
            <w:r w:rsidR="0098168E">
              <w:t xml:space="preserve"> Information</w:t>
            </w:r>
            <w:r w:rsidRPr="008A11D0">
              <w:t>)</w:t>
            </w:r>
          </w:p>
        </w:tc>
      </w:tr>
      <w:tr w14:paraId="5FC8C84F" w14:textId="77777777" w:rsidTr="002C0240">
        <w:tblPrEx>
          <w:tblW w:w="12960" w:type="dxa"/>
          <w:tblInd w:w="120" w:type="dxa"/>
          <w:tblLayout w:type="fixed"/>
          <w:tblCellMar>
            <w:left w:w="120" w:type="dxa"/>
            <w:right w:w="120" w:type="dxa"/>
          </w:tblCellMar>
          <w:tblLook w:val="0000"/>
        </w:tblPrEx>
        <w:tc>
          <w:tcPr>
            <w:tcW w:w="1405"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3E70E4" w:rsidP="009D26B7" w14:paraId="417E46CD"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rsidRPr="003E70E4">
              <w:t>N/A</w:t>
            </w:r>
          </w:p>
        </w:tc>
        <w:tc>
          <w:tcPr>
            <w:tcW w:w="1625"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98168E" w:rsidP="009D26B7" w14:paraId="6D203A09" w14:textId="3E902ADA">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ML</w:t>
            </w:r>
            <w:r w:rsidR="002C0240">
              <w:t>24xxxxx</w:t>
            </w:r>
          </w:p>
          <w:p w:rsidR="007D37F0" w:rsidP="009D26B7" w14:paraId="10EDD53B" w14:textId="48A5A7C8">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DATE</w:t>
            </w:r>
          </w:p>
          <w:p w:rsidR="0098168E" w:rsidRPr="003E70E4" w:rsidP="009D26B7" w14:paraId="246F0230" w14:textId="554E3FC3">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 xml:space="preserve">CN </w:t>
            </w:r>
            <w:r w:rsidR="002C0240">
              <w:t>24</w:t>
            </w:r>
            <w:r>
              <w:t>-</w:t>
            </w:r>
            <w:r w:rsidR="002C0240">
              <w:t xml:space="preserve"> xxx</w:t>
            </w:r>
          </w:p>
        </w:tc>
        <w:tc>
          <w:tcPr>
            <w:tcW w:w="5958"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3E70E4" w:rsidP="009D26B7" w14:paraId="51B3AB80" w14:textId="74AE5306">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Created attachment 1 to describe the stepped qualification process.</w:t>
            </w:r>
          </w:p>
        </w:tc>
        <w:tc>
          <w:tcPr>
            <w:tcW w:w="1625"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3E70E4" w:rsidP="009D26B7" w14:paraId="74C732F3" w14:textId="57F6CC1E">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t>TBD</w:t>
            </w:r>
          </w:p>
        </w:tc>
        <w:tc>
          <w:tcPr>
            <w:tcW w:w="2347" w:type="dxa"/>
            <w:tcBorders>
              <w:top w:val="single" w:sz="7" w:space="0" w:color="000000"/>
              <w:left w:val="single" w:sz="7" w:space="0" w:color="000000"/>
              <w:bottom w:val="single" w:sz="7" w:space="0" w:color="000000"/>
              <w:right w:val="single" w:sz="7" w:space="0" w:color="000000"/>
            </w:tcBorders>
            <w:tcMar>
              <w:top w:w="58" w:type="dxa"/>
              <w:left w:w="58" w:type="dxa"/>
              <w:bottom w:w="58" w:type="dxa"/>
              <w:right w:w="58" w:type="dxa"/>
            </w:tcMar>
          </w:tcPr>
          <w:p w:rsidR="007D37F0" w:rsidRPr="00014901" w:rsidP="009D26B7" w14:paraId="18FA923C"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r w:rsidRPr="00014901">
              <w:t>N/A</w:t>
            </w:r>
          </w:p>
        </w:tc>
      </w:tr>
    </w:tbl>
    <w:p w:rsidR="00175735" w:rsidRPr="00886CAF" w:rsidP="009D26B7" w14:paraId="046D4725"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pPr>
    </w:p>
    <w:sectPr w:rsidSect="009B1998">
      <w:footerReference w:type="even" r:id="rId15"/>
      <w:footerReference w:type="default" r:id="rId16"/>
      <w:type w:val="continuous"/>
      <w:pgSz w:w="15840" w:h="12240" w:orient="landscape" w:code="1"/>
      <w:pgMar w:top="1440" w:right="1440" w:bottom="1440" w:left="1440" w:header="720" w:footer="720"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31891" w:rsidRPr="00DE0981" w14:paraId="19605A17" w14:textId="6F32232A">
    <w:pPr>
      <w:tabs>
        <w:tab w:val="center" w:pos="4680"/>
        <w:tab w:val="right" w:pos="9360"/>
      </w:tabs>
    </w:pPr>
    <w:r w:rsidRPr="00DE0981">
      <w:t xml:space="preserve">Issue Date: </w:t>
    </w:r>
    <w:r w:rsidR="00D21F79">
      <w:t>xx/xx/2</w:t>
    </w:r>
    <w:r w:rsidR="00726A7C">
      <w:t>5</w:t>
    </w:r>
    <w:r w:rsidRPr="00DE0981">
      <w:tab/>
    </w:r>
    <w:r w:rsidR="007131E8">
      <w:fldChar w:fldCharType="begin"/>
    </w:r>
    <w:r w:rsidR="007131E8">
      <w:instrText xml:space="preserve"> PAGE   \* MERGEFORMAT </w:instrText>
    </w:r>
    <w:r w:rsidR="007131E8">
      <w:fldChar w:fldCharType="separate"/>
    </w:r>
    <w:r w:rsidR="007131E8">
      <w:rPr>
        <w:noProof/>
      </w:rPr>
      <w:t>1</w:t>
    </w:r>
    <w:r w:rsidR="007131E8">
      <w:rPr>
        <w:noProof/>
      </w:rPr>
      <w:fldChar w:fldCharType="end"/>
    </w:r>
    <w:r w:rsidRPr="00DE0981">
      <w:tab/>
      <w:t>124</w:t>
    </w:r>
    <w:r w:rsidR="00D21F79">
      <w:t>8</w:t>
    </w:r>
    <w:r>
      <w:t xml:space="preserve"> Att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0063A" w:rsidRPr="00DE0981" w14:paraId="45861A6C" w14:textId="0AC60E41">
    <w:pPr>
      <w:tabs>
        <w:tab w:val="center" w:pos="4680"/>
        <w:tab w:val="right" w:pos="9360"/>
      </w:tabs>
    </w:pPr>
    <w:r w:rsidRPr="00DE0981">
      <w:t xml:space="preserve">Issue Date: </w:t>
    </w:r>
    <w:r w:rsidR="00D21F79">
      <w:t>xx</w:t>
    </w:r>
    <w:r>
      <w:t>/</w:t>
    </w:r>
    <w:r w:rsidR="00D21F79">
      <w:t>xx</w:t>
    </w:r>
    <w:r>
      <w:t>/2</w:t>
    </w:r>
    <w:r w:rsidR="00D21F79">
      <w:t>4</w:t>
    </w:r>
    <w:r w:rsidRPr="00DE0981">
      <w:tab/>
    </w:r>
    <w:r>
      <w:t>Exh1-</w:t>
    </w:r>
    <w:r>
      <w:fldChar w:fldCharType="begin"/>
    </w:r>
    <w:r>
      <w:instrText xml:space="preserve"> PAGE   \* MERGEFORMAT </w:instrText>
    </w:r>
    <w:r>
      <w:fldChar w:fldCharType="separate"/>
    </w:r>
    <w:r>
      <w:rPr>
        <w:noProof/>
      </w:rPr>
      <w:t>1</w:t>
    </w:r>
    <w:r>
      <w:rPr>
        <w:noProof/>
      </w:rPr>
      <w:fldChar w:fldCharType="end"/>
    </w:r>
    <w:r w:rsidRPr="00DE0981">
      <w:tab/>
      <w:t>124</w:t>
    </w:r>
    <w:r w:rsidR="00D21F79">
      <w:t>8</w:t>
    </w:r>
    <w:r>
      <w:t xml:space="preserve"> Att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31891" w14:paraId="0B3C1112" w14:textId="77777777">
    <w:pPr>
      <w:spacing w:line="240" w:lineRule="exact"/>
    </w:pPr>
  </w:p>
  <w:p w:rsidR="00E31891" w14:paraId="1A679A36" w14:textId="77777777">
    <w:pPr>
      <w:tabs>
        <w:tab w:val="center" w:pos="6480"/>
        <w:tab w:val="right" w:pos="12960"/>
      </w:tabs>
    </w:pPr>
    <w:r>
      <w:t>Issue Date: 10/31/06</w:t>
    </w:r>
    <w:r>
      <w:tab/>
      <w:t>ATT 1-</w:t>
    </w:r>
    <w:r>
      <w:fldChar w:fldCharType="begin"/>
    </w:r>
    <w:r>
      <w:instrText xml:space="preserve">PAGE </w:instrText>
    </w:r>
    <w:r>
      <w:fldChar w:fldCharType="separate"/>
    </w:r>
    <w:r>
      <w:rPr>
        <w:noProof/>
      </w:rPr>
      <w:t>6</w:t>
    </w:r>
    <w:r>
      <w:fldChar w:fldCharType="end"/>
    </w:r>
    <w:r>
      <w:tab/>
      <w:t>1245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31891" w:rsidRPr="00DE0981" w14:paraId="2714A485" w14:textId="57BFE0E8">
    <w:pPr>
      <w:tabs>
        <w:tab w:val="center" w:pos="6480"/>
        <w:tab w:val="right" w:pos="12960"/>
      </w:tabs>
    </w:pPr>
    <w:r w:rsidRPr="00DE0981">
      <w:t xml:space="preserve">Issue Date: </w:t>
    </w:r>
    <w:r w:rsidR="005A4AC3">
      <w:t>xx</w:t>
    </w:r>
    <w:r w:rsidR="00011782">
      <w:t>/</w:t>
    </w:r>
    <w:r w:rsidR="005A4AC3">
      <w:t>xx</w:t>
    </w:r>
    <w:r w:rsidR="00011782">
      <w:t>/</w:t>
    </w:r>
    <w:r w:rsidR="005A4AC3">
      <w:t>xx</w:t>
    </w:r>
    <w:r>
      <w:tab/>
      <w:t>Att1-</w:t>
    </w:r>
    <w:r w:rsidR="009B1998">
      <w:fldChar w:fldCharType="begin"/>
    </w:r>
    <w:r w:rsidR="009B1998">
      <w:instrText xml:space="preserve"> PAGE   \* MERGEFORMAT </w:instrText>
    </w:r>
    <w:r w:rsidR="009B1998">
      <w:fldChar w:fldCharType="separate"/>
    </w:r>
    <w:r w:rsidR="009B1998">
      <w:rPr>
        <w:noProof/>
      </w:rPr>
      <w:t>1</w:t>
    </w:r>
    <w:r w:rsidR="009B1998">
      <w:rPr>
        <w:noProof/>
      </w:rPr>
      <w:fldChar w:fldCharType="end"/>
    </w:r>
    <w:r w:rsidRPr="00DE0981">
      <w:tab/>
      <w:t>124</w:t>
    </w:r>
    <w:r w:rsidR="005A4AC3">
      <w:t>8</w:t>
    </w:r>
    <w:r>
      <w:t xml:space="preserve"> Att 1</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3"/>
    <w:multiLevelType w:val="singleLevel"/>
    <w:tmpl w:val="F466A8F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FC1348"/>
    <w:multiLevelType w:val="multilevel"/>
    <w:tmpl w:val="F09A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E27093"/>
    <w:multiLevelType w:val="hybridMultilevel"/>
    <w:tmpl w:val="F286B4E4"/>
    <w:lvl w:ilvl="0">
      <w:start w:val="1"/>
      <w:numFmt w:val="bullet"/>
      <w:lvlText w:val=""/>
      <w:lvlJc w:val="left"/>
      <w:pPr>
        <w:ind w:left="810" w:hanging="360"/>
      </w:pPr>
      <w:rPr>
        <w:rFonts w:ascii="Wingdings" w:hAnsi="Wingdings"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
    <w:nsid w:val="33CB208B"/>
    <w:multiLevelType w:val="multilevel"/>
    <w:tmpl w:val="3402A75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39647945"/>
    <w:multiLevelType w:val="hybridMultilevel"/>
    <w:tmpl w:val="2D14A888"/>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3C6C2C4D"/>
    <w:multiLevelType w:val="hybridMultilevel"/>
    <w:tmpl w:val="8702E476"/>
    <w:lvl w:ilvl="0">
      <w:start w:val="1"/>
      <w:numFmt w:val="lowerRoman"/>
      <w:lvlText w:val="%1."/>
      <w:lvlJc w:val="left"/>
      <w:pPr>
        <w:ind w:left="1170" w:hanging="72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6">
    <w:nsid w:val="46271431"/>
    <w:multiLevelType w:val="hybridMultilevel"/>
    <w:tmpl w:val="B8B8E6F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781542"/>
    <w:multiLevelType w:val="hybridMultilevel"/>
    <w:tmpl w:val="4CDADD1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8">
    <w:nsid w:val="498F4995"/>
    <w:multiLevelType w:val="hybridMultilevel"/>
    <w:tmpl w:val="43DA86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4C3E3BA4"/>
    <w:multiLevelType w:val="hybridMultilevel"/>
    <w:tmpl w:val="942246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2F544AA"/>
    <w:multiLevelType w:val="hybridMultilevel"/>
    <w:tmpl w:val="F3443CF4"/>
    <w:lvl w:ilvl="0">
      <w:start w:val="1"/>
      <w:numFmt w:val="bullet"/>
      <w:lvlText w:val=""/>
      <w:lvlJc w:val="left"/>
      <w:pPr>
        <w:ind w:left="1800" w:hanging="360"/>
      </w:pPr>
      <w:rPr>
        <w:rFonts w:ascii="Symbol" w:hAnsi="Symbol" w:hint="default"/>
      </w:rPr>
    </w:lvl>
    <w:lvl w:ilvl="1">
      <w:start w:val="0"/>
      <w:numFmt w:val="bullet"/>
      <w:lvlText w:val="-"/>
      <w:lvlJc w:val="left"/>
      <w:pPr>
        <w:ind w:left="2770" w:hanging="610"/>
      </w:pPr>
      <w:rPr>
        <w:rFonts w:ascii="Arial" w:eastAsia="Times New Roman" w:hAnsi="Arial" w:cs="Arial"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52F71E3E"/>
    <w:multiLevelType w:val="hybridMultilevel"/>
    <w:tmpl w:val="F132BD2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9334526"/>
    <w:multiLevelType w:val="multilevel"/>
    <w:tmpl w:val="FE1E55E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nsid w:val="61BF31ED"/>
    <w:multiLevelType w:val="hybridMultilevel"/>
    <w:tmpl w:val="08E21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52E5B89"/>
    <w:multiLevelType w:val="multilevel"/>
    <w:tmpl w:val="FE1E55E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nsid w:val="653C0CD0"/>
    <w:multiLevelType w:val="hybridMultilevel"/>
    <w:tmpl w:val="8E028C4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66960785">
    <w:abstractNumId w:val="0"/>
  </w:num>
  <w:num w:numId="2" w16cid:durableId="788932719">
    <w:abstractNumId w:val="0"/>
  </w:num>
  <w:num w:numId="3" w16cid:durableId="300497542">
    <w:abstractNumId w:val="15"/>
  </w:num>
  <w:num w:numId="4" w16cid:durableId="828592158">
    <w:abstractNumId w:val="8"/>
  </w:num>
  <w:num w:numId="5" w16cid:durableId="2067099387">
    <w:abstractNumId w:val="11"/>
  </w:num>
  <w:num w:numId="6" w16cid:durableId="547767371">
    <w:abstractNumId w:val="6"/>
  </w:num>
  <w:num w:numId="7" w16cid:durableId="1953317521">
    <w:abstractNumId w:val="1"/>
  </w:num>
  <w:num w:numId="8" w16cid:durableId="1354841647">
    <w:abstractNumId w:val="9"/>
  </w:num>
  <w:num w:numId="9" w16cid:durableId="542136203">
    <w:abstractNumId w:val="5"/>
  </w:num>
  <w:num w:numId="10" w16cid:durableId="1438285406">
    <w:abstractNumId w:val="14"/>
  </w:num>
  <w:num w:numId="11" w16cid:durableId="563377294">
    <w:abstractNumId w:val="4"/>
  </w:num>
  <w:num w:numId="12" w16cid:durableId="1830559999">
    <w:abstractNumId w:val="10"/>
  </w:num>
  <w:num w:numId="13" w16cid:durableId="1551070833">
    <w:abstractNumId w:val="2"/>
  </w:num>
  <w:num w:numId="14" w16cid:durableId="2092390779">
    <w:abstractNumId w:val="12"/>
  </w:num>
  <w:num w:numId="15" w16cid:durableId="1677420624">
    <w:abstractNumId w:val="3"/>
  </w:num>
  <w:num w:numId="16" w16cid:durableId="1701281479">
    <w:abstractNumId w:val="13"/>
  </w:num>
  <w:num w:numId="17" w16cid:durableId="159790413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ennifer Dalzell">
    <w15:presenceInfo w15:providerId="AD" w15:userId="S::JLD6@nrc.gov::bfea6f16-c518-4dbd-95bc-805c6dd600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writeProtection w:recommended="1"/>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605"/>
  <w:doNotHyphenateCaps/>
  <w:drawingGridHorizontalSpacing w:val="120"/>
  <w:drawingGridVerticalSpacing w:val="120"/>
  <w:displayHorizontalDrawingGridEvery w:val="0"/>
  <w:displayVerticalDrawingGridEvery w:val="3"/>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35"/>
    <w:rsid w:val="00000F91"/>
    <w:rsid w:val="000012EA"/>
    <w:rsid w:val="0000210C"/>
    <w:rsid w:val="0000437B"/>
    <w:rsid w:val="00004D54"/>
    <w:rsid w:val="000054E0"/>
    <w:rsid w:val="00011219"/>
    <w:rsid w:val="00011782"/>
    <w:rsid w:val="00012851"/>
    <w:rsid w:val="00014901"/>
    <w:rsid w:val="00014AE9"/>
    <w:rsid w:val="00020CC8"/>
    <w:rsid w:val="00021471"/>
    <w:rsid w:val="0002558E"/>
    <w:rsid w:val="000327C1"/>
    <w:rsid w:val="00036E9F"/>
    <w:rsid w:val="00041405"/>
    <w:rsid w:val="0004657B"/>
    <w:rsid w:val="00047FF5"/>
    <w:rsid w:val="00050E0C"/>
    <w:rsid w:val="000512A7"/>
    <w:rsid w:val="00052B4E"/>
    <w:rsid w:val="00061DAF"/>
    <w:rsid w:val="000627E0"/>
    <w:rsid w:val="00066A27"/>
    <w:rsid w:val="00072A8E"/>
    <w:rsid w:val="000771B8"/>
    <w:rsid w:val="00077F57"/>
    <w:rsid w:val="000912CD"/>
    <w:rsid w:val="0009368D"/>
    <w:rsid w:val="00096C37"/>
    <w:rsid w:val="000A57C8"/>
    <w:rsid w:val="000A5C9C"/>
    <w:rsid w:val="000A7F9C"/>
    <w:rsid w:val="000B15EC"/>
    <w:rsid w:val="000B2A82"/>
    <w:rsid w:val="000B32A4"/>
    <w:rsid w:val="000B4EC9"/>
    <w:rsid w:val="000C710E"/>
    <w:rsid w:val="000C7850"/>
    <w:rsid w:val="000D18FE"/>
    <w:rsid w:val="000D3BB5"/>
    <w:rsid w:val="000D4B83"/>
    <w:rsid w:val="000E0B99"/>
    <w:rsid w:val="000E4C99"/>
    <w:rsid w:val="000E65A9"/>
    <w:rsid w:val="000F17BB"/>
    <w:rsid w:val="000F1F0A"/>
    <w:rsid w:val="0011062B"/>
    <w:rsid w:val="001111BE"/>
    <w:rsid w:val="001116A6"/>
    <w:rsid w:val="001131B2"/>
    <w:rsid w:val="001219F6"/>
    <w:rsid w:val="00121DF7"/>
    <w:rsid w:val="00123CE9"/>
    <w:rsid w:val="0012528B"/>
    <w:rsid w:val="00134DC3"/>
    <w:rsid w:val="00140014"/>
    <w:rsid w:val="0014007C"/>
    <w:rsid w:val="001479BC"/>
    <w:rsid w:val="001503F5"/>
    <w:rsid w:val="00154790"/>
    <w:rsid w:val="00163A56"/>
    <w:rsid w:val="00174BBE"/>
    <w:rsid w:val="00175735"/>
    <w:rsid w:val="00176A49"/>
    <w:rsid w:val="001826DE"/>
    <w:rsid w:val="0018283F"/>
    <w:rsid w:val="00183AC0"/>
    <w:rsid w:val="001936FC"/>
    <w:rsid w:val="00193FDE"/>
    <w:rsid w:val="001A123F"/>
    <w:rsid w:val="001A276A"/>
    <w:rsid w:val="001A3E88"/>
    <w:rsid w:val="001A4636"/>
    <w:rsid w:val="001A5549"/>
    <w:rsid w:val="001B4E7E"/>
    <w:rsid w:val="001B5196"/>
    <w:rsid w:val="001B526C"/>
    <w:rsid w:val="001B54F3"/>
    <w:rsid w:val="001B6E9C"/>
    <w:rsid w:val="001C11DF"/>
    <w:rsid w:val="001C3E05"/>
    <w:rsid w:val="001C406F"/>
    <w:rsid w:val="001C53A2"/>
    <w:rsid w:val="001C5E92"/>
    <w:rsid w:val="001C75B9"/>
    <w:rsid w:val="001D1BBB"/>
    <w:rsid w:val="001D4241"/>
    <w:rsid w:val="001D48B6"/>
    <w:rsid w:val="001D6606"/>
    <w:rsid w:val="001E5981"/>
    <w:rsid w:val="001E5A1D"/>
    <w:rsid w:val="001F29AE"/>
    <w:rsid w:val="001F3BB9"/>
    <w:rsid w:val="001F56F9"/>
    <w:rsid w:val="002001F7"/>
    <w:rsid w:val="002007AF"/>
    <w:rsid w:val="00201EE2"/>
    <w:rsid w:val="00204253"/>
    <w:rsid w:val="00204350"/>
    <w:rsid w:val="00205FB6"/>
    <w:rsid w:val="0020711B"/>
    <w:rsid w:val="00210052"/>
    <w:rsid w:val="00211428"/>
    <w:rsid w:val="00220966"/>
    <w:rsid w:val="0022155D"/>
    <w:rsid w:val="00221F58"/>
    <w:rsid w:val="0022357A"/>
    <w:rsid w:val="00226830"/>
    <w:rsid w:val="002274B9"/>
    <w:rsid w:val="002311A7"/>
    <w:rsid w:val="002317A2"/>
    <w:rsid w:val="00237271"/>
    <w:rsid w:val="0024154B"/>
    <w:rsid w:val="002421CB"/>
    <w:rsid w:val="00244C66"/>
    <w:rsid w:val="002538E9"/>
    <w:rsid w:val="00257B9F"/>
    <w:rsid w:val="00261442"/>
    <w:rsid w:val="002638F0"/>
    <w:rsid w:val="00264230"/>
    <w:rsid w:val="002722ED"/>
    <w:rsid w:val="00272754"/>
    <w:rsid w:val="00274CD1"/>
    <w:rsid w:val="002766B0"/>
    <w:rsid w:val="00281DDA"/>
    <w:rsid w:val="002831E3"/>
    <w:rsid w:val="00283AB2"/>
    <w:rsid w:val="00283B77"/>
    <w:rsid w:val="00284DA8"/>
    <w:rsid w:val="00285894"/>
    <w:rsid w:val="00286617"/>
    <w:rsid w:val="00295A38"/>
    <w:rsid w:val="002A2A8A"/>
    <w:rsid w:val="002A7C87"/>
    <w:rsid w:val="002B02FA"/>
    <w:rsid w:val="002B1569"/>
    <w:rsid w:val="002B1B03"/>
    <w:rsid w:val="002B32BD"/>
    <w:rsid w:val="002B3929"/>
    <w:rsid w:val="002B3A45"/>
    <w:rsid w:val="002C0240"/>
    <w:rsid w:val="002C0BD4"/>
    <w:rsid w:val="002C25FB"/>
    <w:rsid w:val="002C327F"/>
    <w:rsid w:val="002D191F"/>
    <w:rsid w:val="002D3738"/>
    <w:rsid w:val="002D5266"/>
    <w:rsid w:val="002D7473"/>
    <w:rsid w:val="002E07C5"/>
    <w:rsid w:val="002E4D3B"/>
    <w:rsid w:val="002E71BB"/>
    <w:rsid w:val="002E724E"/>
    <w:rsid w:val="002F25BE"/>
    <w:rsid w:val="003073A0"/>
    <w:rsid w:val="003104C5"/>
    <w:rsid w:val="00312EDC"/>
    <w:rsid w:val="00313D25"/>
    <w:rsid w:val="0031617A"/>
    <w:rsid w:val="003163A2"/>
    <w:rsid w:val="00317EBD"/>
    <w:rsid w:val="0032303D"/>
    <w:rsid w:val="00325792"/>
    <w:rsid w:val="00331A1D"/>
    <w:rsid w:val="0033321A"/>
    <w:rsid w:val="003351BD"/>
    <w:rsid w:val="00335809"/>
    <w:rsid w:val="00335962"/>
    <w:rsid w:val="00336EA7"/>
    <w:rsid w:val="0033736E"/>
    <w:rsid w:val="00344E34"/>
    <w:rsid w:val="00350F85"/>
    <w:rsid w:val="00353058"/>
    <w:rsid w:val="00356932"/>
    <w:rsid w:val="0035717D"/>
    <w:rsid w:val="0036384E"/>
    <w:rsid w:val="00364393"/>
    <w:rsid w:val="00371D30"/>
    <w:rsid w:val="003726FC"/>
    <w:rsid w:val="00380800"/>
    <w:rsid w:val="00380AA5"/>
    <w:rsid w:val="003822AE"/>
    <w:rsid w:val="0038374C"/>
    <w:rsid w:val="00387878"/>
    <w:rsid w:val="00392E23"/>
    <w:rsid w:val="0039544E"/>
    <w:rsid w:val="003A0098"/>
    <w:rsid w:val="003A1B65"/>
    <w:rsid w:val="003A6B61"/>
    <w:rsid w:val="003A78E9"/>
    <w:rsid w:val="003B033D"/>
    <w:rsid w:val="003B1B2C"/>
    <w:rsid w:val="003B3730"/>
    <w:rsid w:val="003B3F0C"/>
    <w:rsid w:val="003B7E2D"/>
    <w:rsid w:val="003C0240"/>
    <w:rsid w:val="003C2164"/>
    <w:rsid w:val="003C3700"/>
    <w:rsid w:val="003C468B"/>
    <w:rsid w:val="003C734C"/>
    <w:rsid w:val="003D35CF"/>
    <w:rsid w:val="003D369D"/>
    <w:rsid w:val="003D6134"/>
    <w:rsid w:val="003D6B62"/>
    <w:rsid w:val="003D7268"/>
    <w:rsid w:val="003E2708"/>
    <w:rsid w:val="003E36C4"/>
    <w:rsid w:val="003E3B21"/>
    <w:rsid w:val="003E5B23"/>
    <w:rsid w:val="003E70E4"/>
    <w:rsid w:val="003F263F"/>
    <w:rsid w:val="003F33FE"/>
    <w:rsid w:val="003F55E7"/>
    <w:rsid w:val="003F7834"/>
    <w:rsid w:val="00400235"/>
    <w:rsid w:val="00400397"/>
    <w:rsid w:val="004006F6"/>
    <w:rsid w:val="00403E37"/>
    <w:rsid w:val="004047B2"/>
    <w:rsid w:val="004047BE"/>
    <w:rsid w:val="00404BD0"/>
    <w:rsid w:val="00410EDA"/>
    <w:rsid w:val="004112D9"/>
    <w:rsid w:val="00413042"/>
    <w:rsid w:val="00414F19"/>
    <w:rsid w:val="00415261"/>
    <w:rsid w:val="00417973"/>
    <w:rsid w:val="00420AFB"/>
    <w:rsid w:val="0042772F"/>
    <w:rsid w:val="00427E8F"/>
    <w:rsid w:val="0043689E"/>
    <w:rsid w:val="0044090F"/>
    <w:rsid w:val="00441913"/>
    <w:rsid w:val="00444616"/>
    <w:rsid w:val="0044621C"/>
    <w:rsid w:val="00446FD2"/>
    <w:rsid w:val="004529CD"/>
    <w:rsid w:val="00453D66"/>
    <w:rsid w:val="004550D0"/>
    <w:rsid w:val="004565CB"/>
    <w:rsid w:val="00456D78"/>
    <w:rsid w:val="00457E1E"/>
    <w:rsid w:val="00465527"/>
    <w:rsid w:val="0047179F"/>
    <w:rsid w:val="00473C7B"/>
    <w:rsid w:val="00476B0F"/>
    <w:rsid w:val="00484880"/>
    <w:rsid w:val="0048517C"/>
    <w:rsid w:val="0049672B"/>
    <w:rsid w:val="004A0128"/>
    <w:rsid w:val="004A280D"/>
    <w:rsid w:val="004A63C5"/>
    <w:rsid w:val="004B2667"/>
    <w:rsid w:val="004B2956"/>
    <w:rsid w:val="004B458E"/>
    <w:rsid w:val="004B5D1C"/>
    <w:rsid w:val="004C0279"/>
    <w:rsid w:val="004C1C08"/>
    <w:rsid w:val="004C3312"/>
    <w:rsid w:val="004D042A"/>
    <w:rsid w:val="004D1808"/>
    <w:rsid w:val="004D21B3"/>
    <w:rsid w:val="004D48AC"/>
    <w:rsid w:val="004D63A8"/>
    <w:rsid w:val="004E3B46"/>
    <w:rsid w:val="004E56BB"/>
    <w:rsid w:val="004E74C8"/>
    <w:rsid w:val="004F00AF"/>
    <w:rsid w:val="004F0C99"/>
    <w:rsid w:val="004F1DB6"/>
    <w:rsid w:val="004F2DD2"/>
    <w:rsid w:val="004F74BD"/>
    <w:rsid w:val="004F7EF8"/>
    <w:rsid w:val="00506491"/>
    <w:rsid w:val="00507589"/>
    <w:rsid w:val="005120D6"/>
    <w:rsid w:val="0051220F"/>
    <w:rsid w:val="00515DA1"/>
    <w:rsid w:val="00521A67"/>
    <w:rsid w:val="00524D29"/>
    <w:rsid w:val="00525458"/>
    <w:rsid w:val="005273B1"/>
    <w:rsid w:val="00532D9E"/>
    <w:rsid w:val="0053389C"/>
    <w:rsid w:val="00535651"/>
    <w:rsid w:val="0054437E"/>
    <w:rsid w:val="00545CB1"/>
    <w:rsid w:val="00546857"/>
    <w:rsid w:val="00546DAA"/>
    <w:rsid w:val="00552FD9"/>
    <w:rsid w:val="00556896"/>
    <w:rsid w:val="0055711F"/>
    <w:rsid w:val="005632DB"/>
    <w:rsid w:val="0057020B"/>
    <w:rsid w:val="00570688"/>
    <w:rsid w:val="005771E4"/>
    <w:rsid w:val="00577FF5"/>
    <w:rsid w:val="0058182A"/>
    <w:rsid w:val="00583008"/>
    <w:rsid w:val="005843F8"/>
    <w:rsid w:val="00585C3C"/>
    <w:rsid w:val="005907C5"/>
    <w:rsid w:val="00591A06"/>
    <w:rsid w:val="0059351B"/>
    <w:rsid w:val="00597FC2"/>
    <w:rsid w:val="005A1172"/>
    <w:rsid w:val="005A4A95"/>
    <w:rsid w:val="005A4AC3"/>
    <w:rsid w:val="005A740A"/>
    <w:rsid w:val="005B3FBB"/>
    <w:rsid w:val="005B693E"/>
    <w:rsid w:val="005B7094"/>
    <w:rsid w:val="005C0A96"/>
    <w:rsid w:val="005C18B8"/>
    <w:rsid w:val="005C2729"/>
    <w:rsid w:val="005C3C6E"/>
    <w:rsid w:val="005C4C73"/>
    <w:rsid w:val="005D02D6"/>
    <w:rsid w:val="005D2C71"/>
    <w:rsid w:val="005D31B7"/>
    <w:rsid w:val="005D478A"/>
    <w:rsid w:val="005D7817"/>
    <w:rsid w:val="005E14C1"/>
    <w:rsid w:val="005E2AD5"/>
    <w:rsid w:val="005E35A5"/>
    <w:rsid w:val="005E71B5"/>
    <w:rsid w:val="005F2D96"/>
    <w:rsid w:val="00600E82"/>
    <w:rsid w:val="006078C6"/>
    <w:rsid w:val="0061148B"/>
    <w:rsid w:val="00612958"/>
    <w:rsid w:val="00616DB7"/>
    <w:rsid w:val="00616EB0"/>
    <w:rsid w:val="00620758"/>
    <w:rsid w:val="00621FF2"/>
    <w:rsid w:val="00621FFD"/>
    <w:rsid w:val="006305AA"/>
    <w:rsid w:val="0063202A"/>
    <w:rsid w:val="00632158"/>
    <w:rsid w:val="00637BC5"/>
    <w:rsid w:val="00645D5D"/>
    <w:rsid w:val="00651906"/>
    <w:rsid w:val="00652532"/>
    <w:rsid w:val="00657382"/>
    <w:rsid w:val="00660F44"/>
    <w:rsid w:val="006651F5"/>
    <w:rsid w:val="00666D65"/>
    <w:rsid w:val="0066727C"/>
    <w:rsid w:val="00667344"/>
    <w:rsid w:val="0067004F"/>
    <w:rsid w:val="0067011B"/>
    <w:rsid w:val="00672706"/>
    <w:rsid w:val="00675D5E"/>
    <w:rsid w:val="00681791"/>
    <w:rsid w:val="0068302B"/>
    <w:rsid w:val="00683CBB"/>
    <w:rsid w:val="00686062"/>
    <w:rsid w:val="0068737F"/>
    <w:rsid w:val="0069015D"/>
    <w:rsid w:val="00690877"/>
    <w:rsid w:val="006963C1"/>
    <w:rsid w:val="006973DA"/>
    <w:rsid w:val="006B29DA"/>
    <w:rsid w:val="006B46F8"/>
    <w:rsid w:val="006C5DDE"/>
    <w:rsid w:val="006D29B7"/>
    <w:rsid w:val="006D40CC"/>
    <w:rsid w:val="006D5B29"/>
    <w:rsid w:val="006D6D07"/>
    <w:rsid w:val="006E40C8"/>
    <w:rsid w:val="006E6644"/>
    <w:rsid w:val="006F001D"/>
    <w:rsid w:val="006F229A"/>
    <w:rsid w:val="006F6CE5"/>
    <w:rsid w:val="0070171B"/>
    <w:rsid w:val="007026CA"/>
    <w:rsid w:val="00703722"/>
    <w:rsid w:val="0070493D"/>
    <w:rsid w:val="00710D56"/>
    <w:rsid w:val="007116C0"/>
    <w:rsid w:val="007131E8"/>
    <w:rsid w:val="0071404C"/>
    <w:rsid w:val="007200A6"/>
    <w:rsid w:val="00720244"/>
    <w:rsid w:val="007203FB"/>
    <w:rsid w:val="00723C19"/>
    <w:rsid w:val="00724A9A"/>
    <w:rsid w:val="00725E91"/>
    <w:rsid w:val="00726A7C"/>
    <w:rsid w:val="00727E0E"/>
    <w:rsid w:val="00731AF5"/>
    <w:rsid w:val="00733FAA"/>
    <w:rsid w:val="00735D9B"/>
    <w:rsid w:val="0074176D"/>
    <w:rsid w:val="00745E66"/>
    <w:rsid w:val="007468A3"/>
    <w:rsid w:val="00746B54"/>
    <w:rsid w:val="0075331A"/>
    <w:rsid w:val="00754AFF"/>
    <w:rsid w:val="00754B35"/>
    <w:rsid w:val="00755E91"/>
    <w:rsid w:val="007570BE"/>
    <w:rsid w:val="0076104D"/>
    <w:rsid w:val="00761226"/>
    <w:rsid w:val="00763175"/>
    <w:rsid w:val="00763E51"/>
    <w:rsid w:val="00767D67"/>
    <w:rsid w:val="00772381"/>
    <w:rsid w:val="00772955"/>
    <w:rsid w:val="00773799"/>
    <w:rsid w:val="007737E1"/>
    <w:rsid w:val="007740DB"/>
    <w:rsid w:val="00774611"/>
    <w:rsid w:val="00774D81"/>
    <w:rsid w:val="00782612"/>
    <w:rsid w:val="00785D9F"/>
    <w:rsid w:val="007865D8"/>
    <w:rsid w:val="00787765"/>
    <w:rsid w:val="007941DE"/>
    <w:rsid w:val="00797641"/>
    <w:rsid w:val="007A031E"/>
    <w:rsid w:val="007A3272"/>
    <w:rsid w:val="007A32E6"/>
    <w:rsid w:val="007A3630"/>
    <w:rsid w:val="007A3689"/>
    <w:rsid w:val="007A3755"/>
    <w:rsid w:val="007B0FF3"/>
    <w:rsid w:val="007C056A"/>
    <w:rsid w:val="007C2709"/>
    <w:rsid w:val="007C4DF3"/>
    <w:rsid w:val="007C632A"/>
    <w:rsid w:val="007D18F7"/>
    <w:rsid w:val="007D37F0"/>
    <w:rsid w:val="007D55C7"/>
    <w:rsid w:val="007D6DEC"/>
    <w:rsid w:val="007D7C8A"/>
    <w:rsid w:val="007E06EA"/>
    <w:rsid w:val="007E1625"/>
    <w:rsid w:val="007E3961"/>
    <w:rsid w:val="007F0202"/>
    <w:rsid w:val="007F152F"/>
    <w:rsid w:val="007F18DB"/>
    <w:rsid w:val="007F2E28"/>
    <w:rsid w:val="007F5D4B"/>
    <w:rsid w:val="007F5E19"/>
    <w:rsid w:val="007F6BC6"/>
    <w:rsid w:val="007F7363"/>
    <w:rsid w:val="007F7BE9"/>
    <w:rsid w:val="008002B6"/>
    <w:rsid w:val="00801332"/>
    <w:rsid w:val="00802826"/>
    <w:rsid w:val="00806407"/>
    <w:rsid w:val="0080764D"/>
    <w:rsid w:val="0080795B"/>
    <w:rsid w:val="008104AF"/>
    <w:rsid w:val="00815768"/>
    <w:rsid w:val="00815B03"/>
    <w:rsid w:val="00816327"/>
    <w:rsid w:val="00816EC4"/>
    <w:rsid w:val="00824806"/>
    <w:rsid w:val="00824BEE"/>
    <w:rsid w:val="00827226"/>
    <w:rsid w:val="00827517"/>
    <w:rsid w:val="00841DA4"/>
    <w:rsid w:val="00844872"/>
    <w:rsid w:val="00845DB6"/>
    <w:rsid w:val="0084630B"/>
    <w:rsid w:val="0084656F"/>
    <w:rsid w:val="00846D88"/>
    <w:rsid w:val="0085208F"/>
    <w:rsid w:val="00853AC4"/>
    <w:rsid w:val="0085534A"/>
    <w:rsid w:val="00857205"/>
    <w:rsid w:val="008607B8"/>
    <w:rsid w:val="00863F3E"/>
    <w:rsid w:val="00870F22"/>
    <w:rsid w:val="00870F66"/>
    <w:rsid w:val="008715EC"/>
    <w:rsid w:val="008723D2"/>
    <w:rsid w:val="00873D78"/>
    <w:rsid w:val="0087773F"/>
    <w:rsid w:val="0088063F"/>
    <w:rsid w:val="00886CAF"/>
    <w:rsid w:val="00897865"/>
    <w:rsid w:val="008A11D0"/>
    <w:rsid w:val="008A1894"/>
    <w:rsid w:val="008A32CF"/>
    <w:rsid w:val="008A3332"/>
    <w:rsid w:val="008B0422"/>
    <w:rsid w:val="008C01BB"/>
    <w:rsid w:val="008C0ACE"/>
    <w:rsid w:val="008C512A"/>
    <w:rsid w:val="008C631F"/>
    <w:rsid w:val="008C7378"/>
    <w:rsid w:val="008C73D9"/>
    <w:rsid w:val="008D2F78"/>
    <w:rsid w:val="008D548F"/>
    <w:rsid w:val="008D6C77"/>
    <w:rsid w:val="008E05CC"/>
    <w:rsid w:val="008E0993"/>
    <w:rsid w:val="008E176B"/>
    <w:rsid w:val="008E56A8"/>
    <w:rsid w:val="008E71F9"/>
    <w:rsid w:val="008E7CAF"/>
    <w:rsid w:val="008F3FB6"/>
    <w:rsid w:val="008F4B29"/>
    <w:rsid w:val="008F62DB"/>
    <w:rsid w:val="00902511"/>
    <w:rsid w:val="0090378C"/>
    <w:rsid w:val="00907335"/>
    <w:rsid w:val="0091113E"/>
    <w:rsid w:val="00913538"/>
    <w:rsid w:val="00914DF6"/>
    <w:rsid w:val="00927A86"/>
    <w:rsid w:val="00931505"/>
    <w:rsid w:val="00933F4A"/>
    <w:rsid w:val="0093439A"/>
    <w:rsid w:val="00935D23"/>
    <w:rsid w:val="00944517"/>
    <w:rsid w:val="00950DBB"/>
    <w:rsid w:val="00951398"/>
    <w:rsid w:val="00951CC7"/>
    <w:rsid w:val="00954272"/>
    <w:rsid w:val="00954508"/>
    <w:rsid w:val="00955262"/>
    <w:rsid w:val="009552A9"/>
    <w:rsid w:val="00957646"/>
    <w:rsid w:val="00960727"/>
    <w:rsid w:val="00960773"/>
    <w:rsid w:val="00965C5E"/>
    <w:rsid w:val="0096705B"/>
    <w:rsid w:val="009672CB"/>
    <w:rsid w:val="00971D47"/>
    <w:rsid w:val="00973DAE"/>
    <w:rsid w:val="00976B00"/>
    <w:rsid w:val="0097740E"/>
    <w:rsid w:val="00977F2E"/>
    <w:rsid w:val="009809BA"/>
    <w:rsid w:val="00980C5C"/>
    <w:rsid w:val="009811B4"/>
    <w:rsid w:val="0098168E"/>
    <w:rsid w:val="00984185"/>
    <w:rsid w:val="00984F1A"/>
    <w:rsid w:val="0098721F"/>
    <w:rsid w:val="009912D0"/>
    <w:rsid w:val="009966D5"/>
    <w:rsid w:val="009A3874"/>
    <w:rsid w:val="009A58B2"/>
    <w:rsid w:val="009A7CAB"/>
    <w:rsid w:val="009B0EF7"/>
    <w:rsid w:val="009B1998"/>
    <w:rsid w:val="009B5F21"/>
    <w:rsid w:val="009C0CBA"/>
    <w:rsid w:val="009C1584"/>
    <w:rsid w:val="009C1922"/>
    <w:rsid w:val="009C26BD"/>
    <w:rsid w:val="009C3B2E"/>
    <w:rsid w:val="009C69E8"/>
    <w:rsid w:val="009C6D21"/>
    <w:rsid w:val="009C7547"/>
    <w:rsid w:val="009D25E5"/>
    <w:rsid w:val="009D26B7"/>
    <w:rsid w:val="009D2A22"/>
    <w:rsid w:val="009D3614"/>
    <w:rsid w:val="009D3F2E"/>
    <w:rsid w:val="009D6643"/>
    <w:rsid w:val="009E0A0D"/>
    <w:rsid w:val="009E28E6"/>
    <w:rsid w:val="009E5511"/>
    <w:rsid w:val="009F24C2"/>
    <w:rsid w:val="009F4E63"/>
    <w:rsid w:val="009F5237"/>
    <w:rsid w:val="00A01739"/>
    <w:rsid w:val="00A15A29"/>
    <w:rsid w:val="00A2278E"/>
    <w:rsid w:val="00A22B58"/>
    <w:rsid w:val="00A25B6F"/>
    <w:rsid w:val="00A322A0"/>
    <w:rsid w:val="00A34147"/>
    <w:rsid w:val="00A34F92"/>
    <w:rsid w:val="00A357D1"/>
    <w:rsid w:val="00A41885"/>
    <w:rsid w:val="00A42189"/>
    <w:rsid w:val="00A4312E"/>
    <w:rsid w:val="00A43BBD"/>
    <w:rsid w:val="00A4531D"/>
    <w:rsid w:val="00A47238"/>
    <w:rsid w:val="00A538CB"/>
    <w:rsid w:val="00A564E1"/>
    <w:rsid w:val="00A56A79"/>
    <w:rsid w:val="00A57E35"/>
    <w:rsid w:val="00A61CF5"/>
    <w:rsid w:val="00A624CA"/>
    <w:rsid w:val="00A638C9"/>
    <w:rsid w:val="00A652AE"/>
    <w:rsid w:val="00A80C87"/>
    <w:rsid w:val="00A84843"/>
    <w:rsid w:val="00A84BC3"/>
    <w:rsid w:val="00A851BD"/>
    <w:rsid w:val="00A863C5"/>
    <w:rsid w:val="00A86ABA"/>
    <w:rsid w:val="00A87509"/>
    <w:rsid w:val="00A94B98"/>
    <w:rsid w:val="00A97A4D"/>
    <w:rsid w:val="00AA50C1"/>
    <w:rsid w:val="00AA68FE"/>
    <w:rsid w:val="00AA6D11"/>
    <w:rsid w:val="00AA7001"/>
    <w:rsid w:val="00AA744F"/>
    <w:rsid w:val="00AA7F44"/>
    <w:rsid w:val="00AB0085"/>
    <w:rsid w:val="00AB132F"/>
    <w:rsid w:val="00AB2000"/>
    <w:rsid w:val="00AB249C"/>
    <w:rsid w:val="00AC0397"/>
    <w:rsid w:val="00AC06BF"/>
    <w:rsid w:val="00AC6FA2"/>
    <w:rsid w:val="00AC75D8"/>
    <w:rsid w:val="00AD0D4F"/>
    <w:rsid w:val="00AD21B3"/>
    <w:rsid w:val="00AD6868"/>
    <w:rsid w:val="00AD79F1"/>
    <w:rsid w:val="00AE2836"/>
    <w:rsid w:val="00AE3590"/>
    <w:rsid w:val="00AE4E9B"/>
    <w:rsid w:val="00AE7DA6"/>
    <w:rsid w:val="00AF10E7"/>
    <w:rsid w:val="00AF1159"/>
    <w:rsid w:val="00AF19B1"/>
    <w:rsid w:val="00AF4336"/>
    <w:rsid w:val="00AF77D1"/>
    <w:rsid w:val="00AF7D99"/>
    <w:rsid w:val="00B05A2E"/>
    <w:rsid w:val="00B13C29"/>
    <w:rsid w:val="00B13C58"/>
    <w:rsid w:val="00B148F6"/>
    <w:rsid w:val="00B15795"/>
    <w:rsid w:val="00B16A9B"/>
    <w:rsid w:val="00B2024F"/>
    <w:rsid w:val="00B236A9"/>
    <w:rsid w:val="00B241FB"/>
    <w:rsid w:val="00B246CF"/>
    <w:rsid w:val="00B2725B"/>
    <w:rsid w:val="00B27D21"/>
    <w:rsid w:val="00B32B10"/>
    <w:rsid w:val="00B3766F"/>
    <w:rsid w:val="00B40279"/>
    <w:rsid w:val="00B434E6"/>
    <w:rsid w:val="00B43D1C"/>
    <w:rsid w:val="00B4513B"/>
    <w:rsid w:val="00B45262"/>
    <w:rsid w:val="00B5398E"/>
    <w:rsid w:val="00B5425E"/>
    <w:rsid w:val="00B54418"/>
    <w:rsid w:val="00B557AE"/>
    <w:rsid w:val="00B55B34"/>
    <w:rsid w:val="00B60199"/>
    <w:rsid w:val="00B61DDA"/>
    <w:rsid w:val="00B64D95"/>
    <w:rsid w:val="00B67AE3"/>
    <w:rsid w:val="00B80E3B"/>
    <w:rsid w:val="00B81D75"/>
    <w:rsid w:val="00B82DCD"/>
    <w:rsid w:val="00B82F73"/>
    <w:rsid w:val="00B83818"/>
    <w:rsid w:val="00B8387B"/>
    <w:rsid w:val="00B8559C"/>
    <w:rsid w:val="00B978B1"/>
    <w:rsid w:val="00BA528A"/>
    <w:rsid w:val="00BB3D61"/>
    <w:rsid w:val="00BB732A"/>
    <w:rsid w:val="00BC1901"/>
    <w:rsid w:val="00BC1E1F"/>
    <w:rsid w:val="00BC371E"/>
    <w:rsid w:val="00BC60EF"/>
    <w:rsid w:val="00BC672A"/>
    <w:rsid w:val="00BC6ECA"/>
    <w:rsid w:val="00BD12E7"/>
    <w:rsid w:val="00BD34C0"/>
    <w:rsid w:val="00BD5D90"/>
    <w:rsid w:val="00BD7E84"/>
    <w:rsid w:val="00BE0AAA"/>
    <w:rsid w:val="00BE0D10"/>
    <w:rsid w:val="00BE6A6E"/>
    <w:rsid w:val="00BE6A71"/>
    <w:rsid w:val="00BF0987"/>
    <w:rsid w:val="00BF0A1A"/>
    <w:rsid w:val="00BF1A05"/>
    <w:rsid w:val="00BF31F6"/>
    <w:rsid w:val="00BF3997"/>
    <w:rsid w:val="00BF4147"/>
    <w:rsid w:val="00BF4470"/>
    <w:rsid w:val="00BF664E"/>
    <w:rsid w:val="00C0032E"/>
    <w:rsid w:val="00C0280A"/>
    <w:rsid w:val="00C0561D"/>
    <w:rsid w:val="00C05774"/>
    <w:rsid w:val="00C06FBF"/>
    <w:rsid w:val="00C07859"/>
    <w:rsid w:val="00C11F4A"/>
    <w:rsid w:val="00C13D1A"/>
    <w:rsid w:val="00C160B4"/>
    <w:rsid w:val="00C31C4A"/>
    <w:rsid w:val="00C35540"/>
    <w:rsid w:val="00C35C06"/>
    <w:rsid w:val="00C37B02"/>
    <w:rsid w:val="00C41505"/>
    <w:rsid w:val="00C41C41"/>
    <w:rsid w:val="00C47113"/>
    <w:rsid w:val="00C50296"/>
    <w:rsid w:val="00C617BF"/>
    <w:rsid w:val="00C61E95"/>
    <w:rsid w:val="00C6314D"/>
    <w:rsid w:val="00C633D5"/>
    <w:rsid w:val="00C638DA"/>
    <w:rsid w:val="00C64A37"/>
    <w:rsid w:val="00C72932"/>
    <w:rsid w:val="00C73BB6"/>
    <w:rsid w:val="00C81A41"/>
    <w:rsid w:val="00C8241C"/>
    <w:rsid w:val="00C8261B"/>
    <w:rsid w:val="00C84794"/>
    <w:rsid w:val="00C86205"/>
    <w:rsid w:val="00C9097B"/>
    <w:rsid w:val="00C95341"/>
    <w:rsid w:val="00C965A8"/>
    <w:rsid w:val="00CA6E7E"/>
    <w:rsid w:val="00CA7A9F"/>
    <w:rsid w:val="00CB22B4"/>
    <w:rsid w:val="00CB50D2"/>
    <w:rsid w:val="00CB6DA6"/>
    <w:rsid w:val="00CB79CE"/>
    <w:rsid w:val="00CC20C2"/>
    <w:rsid w:val="00CC60F9"/>
    <w:rsid w:val="00CC78BD"/>
    <w:rsid w:val="00CD7B15"/>
    <w:rsid w:val="00CE2D96"/>
    <w:rsid w:val="00CF0A4D"/>
    <w:rsid w:val="00CF1DDB"/>
    <w:rsid w:val="00CF2B4C"/>
    <w:rsid w:val="00CF3801"/>
    <w:rsid w:val="00CF3C37"/>
    <w:rsid w:val="00CF4A10"/>
    <w:rsid w:val="00D0602F"/>
    <w:rsid w:val="00D07148"/>
    <w:rsid w:val="00D10FDA"/>
    <w:rsid w:val="00D11BD9"/>
    <w:rsid w:val="00D11E4D"/>
    <w:rsid w:val="00D12139"/>
    <w:rsid w:val="00D1361D"/>
    <w:rsid w:val="00D155C1"/>
    <w:rsid w:val="00D21F79"/>
    <w:rsid w:val="00D23E70"/>
    <w:rsid w:val="00D24C2B"/>
    <w:rsid w:val="00D256CC"/>
    <w:rsid w:val="00D27B93"/>
    <w:rsid w:val="00D36716"/>
    <w:rsid w:val="00D36768"/>
    <w:rsid w:val="00D41D08"/>
    <w:rsid w:val="00D44722"/>
    <w:rsid w:val="00D44A49"/>
    <w:rsid w:val="00D61B81"/>
    <w:rsid w:val="00D662A4"/>
    <w:rsid w:val="00D66618"/>
    <w:rsid w:val="00D66968"/>
    <w:rsid w:val="00D66E4F"/>
    <w:rsid w:val="00D710F6"/>
    <w:rsid w:val="00D7202A"/>
    <w:rsid w:val="00D72A35"/>
    <w:rsid w:val="00D75B96"/>
    <w:rsid w:val="00D82E43"/>
    <w:rsid w:val="00D85186"/>
    <w:rsid w:val="00D85BFE"/>
    <w:rsid w:val="00D871C4"/>
    <w:rsid w:val="00D90BE9"/>
    <w:rsid w:val="00D91B68"/>
    <w:rsid w:val="00D93535"/>
    <w:rsid w:val="00D93800"/>
    <w:rsid w:val="00D94879"/>
    <w:rsid w:val="00D94BC7"/>
    <w:rsid w:val="00D969FA"/>
    <w:rsid w:val="00D96B60"/>
    <w:rsid w:val="00D97492"/>
    <w:rsid w:val="00DA01AD"/>
    <w:rsid w:val="00DA1A92"/>
    <w:rsid w:val="00DA6F21"/>
    <w:rsid w:val="00DA7B31"/>
    <w:rsid w:val="00DB0903"/>
    <w:rsid w:val="00DB1673"/>
    <w:rsid w:val="00DB73D7"/>
    <w:rsid w:val="00DC12CF"/>
    <w:rsid w:val="00DC1352"/>
    <w:rsid w:val="00DC14B2"/>
    <w:rsid w:val="00DC216B"/>
    <w:rsid w:val="00DC54DA"/>
    <w:rsid w:val="00DC5E98"/>
    <w:rsid w:val="00DC5F2B"/>
    <w:rsid w:val="00DC64D8"/>
    <w:rsid w:val="00DC732D"/>
    <w:rsid w:val="00DD313D"/>
    <w:rsid w:val="00DD4E38"/>
    <w:rsid w:val="00DD5391"/>
    <w:rsid w:val="00DD65C4"/>
    <w:rsid w:val="00DE0981"/>
    <w:rsid w:val="00DE3AAC"/>
    <w:rsid w:val="00DE3B40"/>
    <w:rsid w:val="00DE6929"/>
    <w:rsid w:val="00DF1CBE"/>
    <w:rsid w:val="00DF6655"/>
    <w:rsid w:val="00DF7000"/>
    <w:rsid w:val="00E00480"/>
    <w:rsid w:val="00E04BEB"/>
    <w:rsid w:val="00E10C88"/>
    <w:rsid w:val="00E12280"/>
    <w:rsid w:val="00E223A6"/>
    <w:rsid w:val="00E25835"/>
    <w:rsid w:val="00E317D3"/>
    <w:rsid w:val="00E31891"/>
    <w:rsid w:val="00E31D4C"/>
    <w:rsid w:val="00E32D21"/>
    <w:rsid w:val="00E338B0"/>
    <w:rsid w:val="00E353AA"/>
    <w:rsid w:val="00E3572A"/>
    <w:rsid w:val="00E35E70"/>
    <w:rsid w:val="00E40229"/>
    <w:rsid w:val="00E40968"/>
    <w:rsid w:val="00E40F86"/>
    <w:rsid w:val="00E41906"/>
    <w:rsid w:val="00E5004D"/>
    <w:rsid w:val="00E517DF"/>
    <w:rsid w:val="00E526DF"/>
    <w:rsid w:val="00E538FF"/>
    <w:rsid w:val="00E5478D"/>
    <w:rsid w:val="00E547B3"/>
    <w:rsid w:val="00E559D6"/>
    <w:rsid w:val="00E63CE7"/>
    <w:rsid w:val="00E66A43"/>
    <w:rsid w:val="00E677BD"/>
    <w:rsid w:val="00E67987"/>
    <w:rsid w:val="00E71D4B"/>
    <w:rsid w:val="00E72C7E"/>
    <w:rsid w:val="00E73913"/>
    <w:rsid w:val="00E77597"/>
    <w:rsid w:val="00E77D7B"/>
    <w:rsid w:val="00E9102E"/>
    <w:rsid w:val="00E920C0"/>
    <w:rsid w:val="00E923E6"/>
    <w:rsid w:val="00EA1CC4"/>
    <w:rsid w:val="00EB1704"/>
    <w:rsid w:val="00EB5536"/>
    <w:rsid w:val="00EB5A19"/>
    <w:rsid w:val="00EC1335"/>
    <w:rsid w:val="00EC3717"/>
    <w:rsid w:val="00EC3864"/>
    <w:rsid w:val="00EC7CDC"/>
    <w:rsid w:val="00ED2068"/>
    <w:rsid w:val="00ED2235"/>
    <w:rsid w:val="00ED34C2"/>
    <w:rsid w:val="00ED4F68"/>
    <w:rsid w:val="00ED6FEA"/>
    <w:rsid w:val="00EE19BB"/>
    <w:rsid w:val="00EE2A69"/>
    <w:rsid w:val="00EE3A82"/>
    <w:rsid w:val="00EE4329"/>
    <w:rsid w:val="00EE563F"/>
    <w:rsid w:val="00EE5A14"/>
    <w:rsid w:val="00EE5DB3"/>
    <w:rsid w:val="00EE6831"/>
    <w:rsid w:val="00EF461A"/>
    <w:rsid w:val="00EF4AEA"/>
    <w:rsid w:val="00EF54FB"/>
    <w:rsid w:val="00F0063A"/>
    <w:rsid w:val="00F04845"/>
    <w:rsid w:val="00F116A1"/>
    <w:rsid w:val="00F16D0C"/>
    <w:rsid w:val="00F21922"/>
    <w:rsid w:val="00F23CBC"/>
    <w:rsid w:val="00F30733"/>
    <w:rsid w:val="00F342C4"/>
    <w:rsid w:val="00F35B20"/>
    <w:rsid w:val="00F35C83"/>
    <w:rsid w:val="00F44325"/>
    <w:rsid w:val="00F4447E"/>
    <w:rsid w:val="00F47699"/>
    <w:rsid w:val="00F51345"/>
    <w:rsid w:val="00F51E62"/>
    <w:rsid w:val="00F51EE6"/>
    <w:rsid w:val="00F53573"/>
    <w:rsid w:val="00F60CB7"/>
    <w:rsid w:val="00F62DBF"/>
    <w:rsid w:val="00F71DA6"/>
    <w:rsid w:val="00F7515C"/>
    <w:rsid w:val="00F76C56"/>
    <w:rsid w:val="00F77F41"/>
    <w:rsid w:val="00F82FA4"/>
    <w:rsid w:val="00F84376"/>
    <w:rsid w:val="00F90D79"/>
    <w:rsid w:val="00F9110E"/>
    <w:rsid w:val="00F913E1"/>
    <w:rsid w:val="00F916A2"/>
    <w:rsid w:val="00F94CC7"/>
    <w:rsid w:val="00FA1F98"/>
    <w:rsid w:val="00FA3882"/>
    <w:rsid w:val="00FB5DBF"/>
    <w:rsid w:val="00FB6E38"/>
    <w:rsid w:val="00FC0B79"/>
    <w:rsid w:val="00FC25C5"/>
    <w:rsid w:val="00FC30C3"/>
    <w:rsid w:val="00FC3EF5"/>
    <w:rsid w:val="00FC444B"/>
    <w:rsid w:val="00FD2C58"/>
    <w:rsid w:val="00FD5415"/>
    <w:rsid w:val="00FD70F9"/>
    <w:rsid w:val="00FE20ED"/>
    <w:rsid w:val="00FE270C"/>
    <w:rsid w:val="00FE5E43"/>
    <w:rsid w:val="00FE6226"/>
    <w:rsid w:val="00FE6D7D"/>
    <w:rsid w:val="00FE77B8"/>
    <w:rsid w:val="00FF1696"/>
    <w:rsid w:val="00FF6728"/>
    <w:rsid w:val="00FF7617"/>
    <w:rsid w:val="01474157"/>
    <w:rsid w:val="08BCC6FD"/>
    <w:rsid w:val="0DC44EBE"/>
    <w:rsid w:val="0FB39DA1"/>
    <w:rsid w:val="17541B5D"/>
    <w:rsid w:val="1D3B5298"/>
    <w:rsid w:val="21879892"/>
    <w:rsid w:val="28906B0B"/>
    <w:rsid w:val="3405F028"/>
    <w:rsid w:val="4263013A"/>
    <w:rsid w:val="439D4D9A"/>
    <w:rsid w:val="43C879BC"/>
    <w:rsid w:val="591DFE79"/>
    <w:rsid w:val="62173721"/>
    <w:rsid w:val="6A733F2A"/>
    <w:rsid w:val="703154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3BF63B97"/>
  <w15:docId w15:val="{9C81546A-2EFD-46E4-A2BA-AD747385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5540"/>
    <w:pPr>
      <w:widowControl w:val="0"/>
      <w:autoSpaceDE w:val="0"/>
      <w:autoSpaceDN w:val="0"/>
      <w:adjustRightInd w:val="0"/>
    </w:pPr>
  </w:style>
  <w:style w:type="paragraph" w:styleId="Heading1">
    <w:name w:val="heading 1"/>
    <w:basedOn w:val="BodyText"/>
    <w:next w:val="BodyText"/>
    <w:link w:val="Heading1Char"/>
    <w:qFormat/>
    <w:rsid w:val="005D31B7"/>
    <w:pPr>
      <w:keepNext/>
      <w:keepLines/>
      <w:spacing w:before="440"/>
      <w:ind w:left="360" w:hanging="360"/>
      <w:outlineLvl w:val="0"/>
    </w:pPr>
    <w:rPr>
      <w:rFonts w:eastAsiaTheme="majorEastAsia" w:cstheme="majorBidi"/>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35540"/>
  </w:style>
  <w:style w:type="paragraph" w:styleId="Header">
    <w:name w:val="header"/>
    <w:basedOn w:val="Normal"/>
    <w:rsid w:val="00DC64D8"/>
    <w:pPr>
      <w:tabs>
        <w:tab w:val="center" w:pos="4320"/>
        <w:tab w:val="right" w:pos="8640"/>
      </w:tabs>
    </w:pPr>
  </w:style>
  <w:style w:type="paragraph" w:styleId="Footer">
    <w:name w:val="footer"/>
    <w:basedOn w:val="Normal"/>
    <w:rsid w:val="00DC64D8"/>
    <w:pPr>
      <w:tabs>
        <w:tab w:val="center" w:pos="4320"/>
        <w:tab w:val="right" w:pos="8640"/>
      </w:tabs>
    </w:pPr>
  </w:style>
  <w:style w:type="paragraph" w:styleId="BalloonText">
    <w:name w:val="Balloon Text"/>
    <w:basedOn w:val="Normal"/>
    <w:semiHidden/>
    <w:rsid w:val="004550D0"/>
    <w:rPr>
      <w:rFonts w:ascii="Tahoma" w:hAnsi="Tahoma" w:cs="Tahoma"/>
      <w:sz w:val="16"/>
      <w:szCs w:val="16"/>
    </w:rPr>
  </w:style>
  <w:style w:type="paragraph" w:styleId="Revision">
    <w:name w:val="Revision"/>
    <w:hidden/>
    <w:uiPriority w:val="99"/>
    <w:semiHidden/>
    <w:rsid w:val="002766B0"/>
  </w:style>
  <w:style w:type="paragraph" w:customStyle="1" w:styleId="NRCINSPECTIONMANUAL">
    <w:name w:val="NRC INSPECTION MANUAL"/>
    <w:next w:val="BodyText"/>
    <w:link w:val="NRCINSPECTIONMANUALChar"/>
    <w:qFormat/>
    <w:rsid w:val="007A3755"/>
    <w:pPr>
      <w:tabs>
        <w:tab w:val="center" w:pos="4680"/>
        <w:tab w:val="right" w:pos="9360"/>
      </w:tabs>
      <w:spacing w:after="220"/>
    </w:pPr>
    <w:rPr>
      <w:rFonts w:eastAsiaTheme="minorHAnsi"/>
      <w:sz w:val="20"/>
    </w:rPr>
  </w:style>
  <w:style w:type="character" w:customStyle="1" w:styleId="NRCINSPECTIONMANUALChar">
    <w:name w:val="NRC INSPECTION MANUAL Char"/>
    <w:basedOn w:val="DefaultParagraphFont"/>
    <w:link w:val="NRCINSPECTIONMANUAL"/>
    <w:rsid w:val="007A3755"/>
    <w:rPr>
      <w:rFonts w:eastAsiaTheme="minorHAnsi"/>
      <w:sz w:val="20"/>
    </w:rPr>
  </w:style>
  <w:style w:type="paragraph" w:styleId="BodyText">
    <w:name w:val="Body Text"/>
    <w:basedOn w:val="Normal"/>
    <w:link w:val="BodyTextChar"/>
    <w:unhideWhenUsed/>
    <w:rsid w:val="005D31B7"/>
    <w:pPr>
      <w:spacing w:after="220"/>
    </w:pPr>
  </w:style>
  <w:style w:type="character" w:customStyle="1" w:styleId="BodyTextChar">
    <w:name w:val="Body Text Char"/>
    <w:basedOn w:val="DefaultParagraphFont"/>
    <w:link w:val="BodyText"/>
    <w:rsid w:val="005D31B7"/>
  </w:style>
  <w:style w:type="paragraph" w:customStyle="1" w:styleId="IMCIP">
    <w:name w:val="IMC/IP #"/>
    <w:rsid w:val="007A3755"/>
    <w:pPr>
      <w:widowControl w:val="0"/>
      <w:pBdr>
        <w:top w:val="single" w:sz="8" w:space="3" w:color="auto"/>
        <w:bottom w:val="single" w:sz="8" w:space="3" w:color="auto"/>
      </w:pBdr>
      <w:spacing w:after="220"/>
      <w:jc w:val="center"/>
    </w:pPr>
    <w:rPr>
      <w:rFonts w:eastAsiaTheme="minorHAnsi"/>
      <w:iCs/>
      <w:caps/>
    </w:rPr>
  </w:style>
  <w:style w:type="paragraph" w:styleId="Title">
    <w:name w:val="Title"/>
    <w:basedOn w:val="Normal"/>
    <w:next w:val="Normal"/>
    <w:link w:val="TitleChar"/>
    <w:qFormat/>
    <w:rsid w:val="007A3755"/>
    <w:pPr>
      <w:widowControl/>
      <w:spacing w:before="220" w:after="220"/>
      <w:jc w:val="center"/>
    </w:pPr>
  </w:style>
  <w:style w:type="character" w:customStyle="1" w:styleId="TitleChar">
    <w:name w:val="Title Char"/>
    <w:basedOn w:val="DefaultParagraphFont"/>
    <w:link w:val="Title"/>
    <w:rsid w:val="007A3755"/>
  </w:style>
  <w:style w:type="paragraph" w:customStyle="1" w:styleId="EffectiveDate">
    <w:name w:val="Effective Date"/>
    <w:next w:val="BodyText"/>
    <w:qFormat/>
    <w:rsid w:val="007A3755"/>
    <w:pPr>
      <w:spacing w:before="220" w:after="440"/>
      <w:jc w:val="center"/>
    </w:pPr>
  </w:style>
  <w:style w:type="character" w:customStyle="1" w:styleId="Heading1Char">
    <w:name w:val="Heading 1 Char"/>
    <w:basedOn w:val="DefaultParagraphFont"/>
    <w:link w:val="Heading1"/>
    <w:rsid w:val="005D31B7"/>
    <w:rPr>
      <w:rFonts w:eastAsiaTheme="majorEastAsia" w:cstheme="majorBidi"/>
      <w:caps/>
    </w:rPr>
  </w:style>
  <w:style w:type="paragraph" w:customStyle="1" w:styleId="END">
    <w:name w:val="END"/>
    <w:basedOn w:val="Normal"/>
    <w:qFormat/>
    <w:rsid w:val="005D31B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before="440" w:after="440"/>
      <w:jc w:val="center"/>
    </w:pPr>
  </w:style>
  <w:style w:type="paragraph" w:customStyle="1" w:styleId="attachmenttitle">
    <w:name w:val="attachment title"/>
    <w:next w:val="BodyText"/>
    <w:qFormat/>
    <w:rsid w:val="007865D8"/>
    <w:pPr>
      <w:keepNext/>
      <w:keepLines/>
      <w:widowControl w:val="0"/>
      <w:spacing w:after="220"/>
      <w:jc w:val="center"/>
      <w:outlineLvl w:val="0"/>
    </w:pPr>
  </w:style>
  <w:style w:type="paragraph" w:customStyle="1" w:styleId="BodyText-table">
    <w:name w:val="Body Text - table"/>
    <w:qFormat/>
    <w:rsid w:val="00BB732A"/>
    <w:rPr>
      <w:rFonts w:eastAsiaTheme="minorHAnsi" w:cstheme="minorBidi"/>
    </w:rPr>
  </w:style>
  <w:style w:type="paragraph" w:styleId="BodyText2">
    <w:name w:val="Body Text 2"/>
    <w:basedOn w:val="Normal"/>
    <w:link w:val="BodyText2Char"/>
    <w:rsid w:val="00BB732A"/>
    <w:pPr>
      <w:widowControl/>
      <w:spacing w:after="220"/>
      <w:ind w:left="360"/>
    </w:pPr>
  </w:style>
  <w:style w:type="character" w:customStyle="1" w:styleId="BodyText2Char">
    <w:name w:val="Body Text 2 Char"/>
    <w:basedOn w:val="DefaultParagraphFont"/>
    <w:link w:val="BodyText2"/>
    <w:rsid w:val="00BB732A"/>
  </w:style>
  <w:style w:type="paragraph" w:customStyle="1" w:styleId="JOURNALHeading2">
    <w:name w:val="JOURNAL Heading 2"/>
    <w:basedOn w:val="BodyText"/>
    <w:qFormat/>
    <w:rsid w:val="00BB732A"/>
    <w:pPr>
      <w:keepNext/>
      <w:widowControl/>
      <w:autoSpaceDE/>
      <w:autoSpaceDN/>
      <w:adjustRightInd/>
      <w:spacing w:before="440"/>
      <w:ind w:left="2520" w:hanging="2520"/>
    </w:pPr>
    <w:rPr>
      <w:rFonts w:eastAsiaTheme="minorHAnsi"/>
      <w:bCs/>
    </w:rPr>
  </w:style>
  <w:style w:type="paragraph" w:customStyle="1" w:styleId="JournalTOPIC">
    <w:name w:val="Journal TOPIC"/>
    <w:basedOn w:val="Normal"/>
    <w:qFormat/>
    <w:rsid w:val="00BB732A"/>
    <w:pPr>
      <w:keepNext/>
      <w:keepLines/>
      <w:pageBreakBefore/>
      <w:spacing w:after="220"/>
      <w:jc w:val="center"/>
      <w:outlineLvl w:val="1"/>
    </w:pPr>
    <w:rPr>
      <w:rFonts w:eastAsiaTheme="minorHAnsi"/>
    </w:rPr>
  </w:style>
  <w:style w:type="paragraph" w:styleId="ListBullet2">
    <w:name w:val="List Bullet 2"/>
    <w:unhideWhenUsed/>
    <w:rsid w:val="00BB732A"/>
    <w:pPr>
      <w:numPr>
        <w:numId w:val="2"/>
      </w:numPr>
      <w:spacing w:after="220"/>
    </w:pPr>
    <w:rPr>
      <w:rFonts w:eastAsiaTheme="minorHAnsi"/>
    </w:rPr>
  </w:style>
  <w:style w:type="paragraph" w:customStyle="1" w:styleId="SectionTitlePage">
    <w:name w:val="Section Title Page"/>
    <w:basedOn w:val="BodyText"/>
    <w:rsid w:val="00BB732A"/>
    <w:pPr>
      <w:widowControl/>
      <w:autoSpaceDE/>
      <w:autoSpaceDN/>
      <w:adjustRightInd/>
      <w:jc w:val="center"/>
    </w:pPr>
    <w:rPr>
      <w:rFonts w:cs="Times New Roman"/>
      <w:szCs w:val="20"/>
    </w:rPr>
  </w:style>
  <w:style w:type="paragraph" w:styleId="TOC1">
    <w:name w:val="toc 1"/>
    <w:basedOn w:val="Normal"/>
    <w:next w:val="Normal"/>
    <w:autoRedefine/>
    <w:uiPriority w:val="39"/>
    <w:unhideWhenUsed/>
    <w:rsid w:val="00BB732A"/>
    <w:pPr>
      <w:spacing w:after="120"/>
    </w:pPr>
    <w:rPr>
      <w:rFonts w:eastAsiaTheme="minorHAnsi"/>
    </w:rPr>
  </w:style>
  <w:style w:type="paragraph" w:styleId="TOCHeading">
    <w:name w:val="TOC Heading"/>
    <w:basedOn w:val="Heading1"/>
    <w:next w:val="Normal"/>
    <w:uiPriority w:val="39"/>
    <w:unhideWhenUsed/>
    <w:qFormat/>
    <w:rsid w:val="00BB732A"/>
    <w:pPr>
      <w:spacing w:before="0"/>
      <w:jc w:val="center"/>
      <w:outlineLvl w:val="9"/>
    </w:pPr>
    <w:rPr>
      <w:szCs w:val="32"/>
    </w:rPr>
  </w:style>
  <w:style w:type="character" w:styleId="CommentReference">
    <w:name w:val="annotation reference"/>
    <w:basedOn w:val="DefaultParagraphFont"/>
    <w:semiHidden/>
    <w:unhideWhenUsed/>
    <w:rsid w:val="0051220F"/>
    <w:rPr>
      <w:sz w:val="16"/>
      <w:szCs w:val="16"/>
    </w:rPr>
  </w:style>
  <w:style w:type="paragraph" w:styleId="CommentText">
    <w:name w:val="annotation text"/>
    <w:basedOn w:val="Normal"/>
    <w:link w:val="CommentTextChar"/>
    <w:unhideWhenUsed/>
    <w:rsid w:val="0051220F"/>
    <w:rPr>
      <w:sz w:val="20"/>
      <w:szCs w:val="20"/>
    </w:rPr>
  </w:style>
  <w:style w:type="character" w:customStyle="1" w:styleId="CommentTextChar">
    <w:name w:val="Comment Text Char"/>
    <w:basedOn w:val="DefaultParagraphFont"/>
    <w:link w:val="CommentText"/>
    <w:rsid w:val="0051220F"/>
    <w:rPr>
      <w:sz w:val="20"/>
      <w:szCs w:val="20"/>
    </w:rPr>
  </w:style>
  <w:style w:type="paragraph" w:styleId="CommentSubject">
    <w:name w:val="annotation subject"/>
    <w:basedOn w:val="CommentText"/>
    <w:next w:val="CommentText"/>
    <w:link w:val="CommentSubjectChar"/>
    <w:semiHidden/>
    <w:unhideWhenUsed/>
    <w:rsid w:val="0051220F"/>
    <w:rPr>
      <w:b/>
      <w:bCs/>
    </w:rPr>
  </w:style>
  <w:style w:type="character" w:customStyle="1" w:styleId="CommentSubjectChar">
    <w:name w:val="Comment Subject Char"/>
    <w:basedOn w:val="CommentTextChar"/>
    <w:link w:val="CommentSubject"/>
    <w:semiHidden/>
    <w:rsid w:val="0051220F"/>
    <w:rPr>
      <w:b/>
      <w:bCs/>
      <w:sz w:val="20"/>
      <w:szCs w:val="20"/>
    </w:rPr>
  </w:style>
  <w:style w:type="paragraph" w:customStyle="1" w:styleId="ListParagraph1">
    <w:name w:val="List Paragraph1"/>
    <w:basedOn w:val="Normal"/>
    <w:next w:val="ListParagraph"/>
    <w:uiPriority w:val="34"/>
    <w:qFormat/>
    <w:rsid w:val="00FE6226"/>
    <w:pPr>
      <w:widowControl/>
      <w:autoSpaceDE/>
      <w:autoSpaceDN/>
      <w:adjustRightInd/>
      <w:spacing w:after="160" w:line="259" w:lineRule="auto"/>
      <w:ind w:left="720"/>
      <w:contextualSpacing/>
    </w:pPr>
    <w:rPr>
      <w:rFonts w:eastAsia="Calibri" w:cs="Times New Roman"/>
      <w:kern w:val="2"/>
      <w14:ligatures w14:val="standardContextual"/>
    </w:rPr>
  </w:style>
  <w:style w:type="paragraph" w:styleId="ListParagraph">
    <w:name w:val="List Paragraph"/>
    <w:basedOn w:val="Normal"/>
    <w:uiPriority w:val="34"/>
    <w:qFormat/>
    <w:rsid w:val="00FE6226"/>
    <w:pPr>
      <w:ind w:left="720"/>
      <w:contextualSpacing/>
    </w:pPr>
  </w:style>
  <w:style w:type="character" w:styleId="Hyperlink">
    <w:name w:val="Hyperlink"/>
    <w:basedOn w:val="DefaultParagraphFont"/>
    <w:uiPriority w:val="99"/>
    <w:unhideWhenUsed/>
    <w:rsid w:val="00E31D4C"/>
    <w:rPr>
      <w:color w:val="0000FF" w:themeColor="hyperlink"/>
      <w:u w:val="single"/>
    </w:rPr>
  </w:style>
  <w:style w:type="table" w:styleId="TableGrid">
    <w:name w:val="Table Grid"/>
    <w:basedOn w:val="TableNormal"/>
    <w:uiPriority w:val="39"/>
    <w:rsid w:val="00E31D4C"/>
    <w:rPr>
      <w:rFonts w:eastAsia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1D4C"/>
  </w:style>
  <w:style w:type="character" w:customStyle="1" w:styleId="eop">
    <w:name w:val="eop"/>
    <w:basedOn w:val="DefaultParagraphFont"/>
    <w:rsid w:val="00E31D4C"/>
  </w:style>
  <w:style w:type="paragraph" w:customStyle="1" w:styleId="Default">
    <w:name w:val="Default"/>
    <w:rsid w:val="00521A67"/>
    <w:pPr>
      <w:autoSpaceDE w:val="0"/>
      <w:autoSpaceDN w:val="0"/>
      <w:adjustRightInd w:val="0"/>
    </w:pPr>
    <w:rPr>
      <w:color w:val="000000"/>
      <w:sz w:val="24"/>
      <w:szCs w:val="24"/>
    </w:rPr>
  </w:style>
  <w:style w:type="character" w:customStyle="1" w:styleId="cf11">
    <w:name w:val="cf11"/>
    <w:basedOn w:val="DefaultParagraphFont"/>
    <w:rsid w:val="00E517DF"/>
    <w:rPr>
      <w:rFonts w:ascii="Segoe UI" w:hAnsi="Segoe UI" w:cs="Segoe UI" w:hint="default"/>
      <w:color w:val="242424"/>
      <w:sz w:val="18"/>
      <w:szCs w:val="18"/>
      <w:shd w:val="clear" w:color="auto" w:fill="FFFFFF"/>
    </w:rPr>
  </w:style>
  <w:style w:type="character" w:styleId="UnresolvedMention">
    <w:name w:val="Unresolved Mention"/>
    <w:basedOn w:val="DefaultParagraphFont"/>
    <w:uiPriority w:val="99"/>
    <w:semiHidden/>
    <w:unhideWhenUsed/>
    <w:rsid w:val="00415261"/>
    <w:rPr>
      <w:color w:val="605E5C"/>
      <w:shd w:val="clear" w:color="auto" w:fill="E1DFDD"/>
    </w:rPr>
  </w:style>
  <w:style w:type="character" w:styleId="Mention">
    <w:name w:val="Mention"/>
    <w:basedOn w:val="DefaultParagraphFont"/>
    <w:uiPriority w:val="99"/>
    <w:unhideWhenUsed/>
    <w:rsid w:val="00415261"/>
    <w:rPr>
      <w:color w:val="2B579A"/>
      <w:shd w:val="clear" w:color="auto" w:fill="E1DFDD"/>
    </w:rPr>
  </w:style>
  <w:style w:type="character" w:styleId="FollowedHyperlink">
    <w:name w:val="FollowedHyperlink"/>
    <w:basedOn w:val="DefaultParagraphFont"/>
    <w:semiHidden/>
    <w:unhideWhenUsed/>
    <w:rsid w:val="009D66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07/relationships/diagramDrawing" Target="diagrams/drawing1.xml" /><Relationship Id="rId11" Type="http://schemas.openxmlformats.org/officeDocument/2006/relationships/diagramData" Target="diagrams/data1.xml" /><Relationship Id="rId12" Type="http://schemas.openxmlformats.org/officeDocument/2006/relationships/diagramLayout" Target="diagrams/layout1.xml" /><Relationship Id="rId13" Type="http://schemas.openxmlformats.org/officeDocument/2006/relationships/diagramQuickStyle" Target="diagrams/quickStyle1.xml" /><Relationship Id="rId14" Type="http://schemas.openxmlformats.org/officeDocument/2006/relationships/diagramColors" Target="diagrams/colors1.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394CEE-2E65-46A0-9254-0BA7E2DBC61F}" type="doc">
      <dgm:prSet loTypeId="urn:microsoft.com/office/officeart/2009/layout/CircleArrowProcess" loCatId="process" qsTypeId="urn:microsoft.com/office/officeart/2005/8/quickstyle/simple1" qsCatId="simple" csTypeId="urn:microsoft.com/office/officeart/2005/8/colors/colorful1" csCatId="colorful" phldr="1"/>
      <dgm:spPr/>
      <dgm:t>
        <a:bodyPr/>
        <a:lstStyle/>
        <a:p>
          <a:endParaRPr lang="en-US"/>
        </a:p>
      </dgm:t>
    </dgm:pt>
    <dgm:pt modelId="{5380E6E5-9EB8-4BD1-A0C3-18A7F59035E4}">
      <dgm:prSet phldrT="[Text]"/>
      <dgm:spPr>
        <a:xfrm>
          <a:off x="3504398" y="2163937"/>
          <a:ext cx="2437591" cy="1218504"/>
        </a:xfrm>
        <a:prstGeom prst="rect">
          <a:avLst/>
        </a:prstGeom>
      </dgm:spPr>
      <dgm:t>
        <a:bodyPr/>
        <a:lstStyle/>
        <a:p>
          <a:pPr algn="ctr">
            <a:buNone/>
          </a:pPr>
          <a:r>
            <a:rPr lang="en-US">
              <a:latin typeface="Calibri" panose="020F0502020204030204"/>
              <a:ea typeface="+mn-ea"/>
              <a:cs typeface="+mn-cs"/>
            </a:rPr>
            <a:t>Basic Level Qualification</a:t>
          </a:r>
        </a:p>
      </dgm:t>
    </dgm:pt>
    <dgm:pt modelId="{D0344BCA-9C47-4CE5-9DC4-E069DA501966}" type="parTrans" cxnId="{28525554-01DF-4290-877F-A13575690CFB}">
      <dgm:prSet/>
      <dgm:spPr/>
      <dgm:t>
        <a:bodyPr/>
        <a:lstStyle/>
        <a:p>
          <a:pPr algn="ctr"/>
          <a:endParaRPr lang="en-US"/>
        </a:p>
      </dgm:t>
    </dgm:pt>
    <dgm:pt modelId="{CD1A9A37-1163-41E6-9F00-563DC9036FBC}" type="sibTrans" cxnId="{28525554-01DF-4290-877F-A13575690CFB}">
      <dgm:prSet/>
      <dgm:spPr/>
      <dgm:t>
        <a:bodyPr/>
        <a:lstStyle/>
        <a:p>
          <a:pPr algn="ctr"/>
          <a:endParaRPr lang="en-US"/>
        </a:p>
      </dgm:t>
    </dgm:pt>
    <dgm:pt modelId="{93C74E95-F950-494A-B2F7-991C0074A1F1}">
      <dgm:prSet phldrT="[Text]"/>
      <dgm:spPr>
        <a:xfrm>
          <a:off x="2290957" y="4699373"/>
          <a:ext cx="2437591" cy="1218504"/>
        </a:xfrm>
        <a:prstGeom prst="rect">
          <a:avLst/>
        </a:prstGeom>
      </dgm:spPr>
      <dgm:t>
        <a:bodyPr/>
        <a:lstStyle/>
        <a:p>
          <a:pPr algn="ctr">
            <a:buNone/>
          </a:pPr>
          <a:r>
            <a:rPr lang="en-US">
              <a:latin typeface="Calibri" panose="020F0502020204030204"/>
              <a:ea typeface="+mn-ea"/>
              <a:cs typeface="+mn-cs"/>
            </a:rPr>
            <a:t>Technical Proficiency Qualification</a:t>
          </a:r>
        </a:p>
      </dgm:t>
    </dgm:pt>
    <dgm:pt modelId="{26B43741-D251-4317-A0F0-319F0524808C}" type="parTrans" cxnId="{0FF22D2F-A839-4487-B12A-D801A973C54E}">
      <dgm:prSet/>
      <dgm:spPr/>
      <dgm:t>
        <a:bodyPr/>
        <a:lstStyle/>
        <a:p>
          <a:pPr algn="ctr"/>
          <a:endParaRPr lang="en-US"/>
        </a:p>
      </dgm:t>
    </dgm:pt>
    <dgm:pt modelId="{A259F036-CACF-489F-A525-F2FC2E4DF774}" type="sibTrans" cxnId="{0FF22D2F-A839-4487-B12A-D801A973C54E}">
      <dgm:prSet/>
      <dgm:spPr/>
      <dgm:t>
        <a:bodyPr/>
        <a:lstStyle/>
        <a:p>
          <a:pPr algn="ctr"/>
          <a:endParaRPr lang="en-US"/>
        </a:p>
      </dgm:t>
    </dgm:pt>
    <dgm:pt modelId="{902335A5-0B59-4579-978B-86F80EFAEE51}">
      <dgm:prSet phldrT="[Text]"/>
      <dgm:spPr>
        <a:xfrm>
          <a:off x="3510165" y="7238456"/>
          <a:ext cx="2437591" cy="1218504"/>
        </a:xfrm>
        <a:prstGeom prst="rect">
          <a:avLst/>
        </a:prstGeom>
      </dgm:spPr>
      <dgm:t>
        <a:bodyPr/>
        <a:lstStyle/>
        <a:p>
          <a:pPr algn="ctr">
            <a:buNone/>
          </a:pPr>
          <a:r>
            <a:rPr lang="en-US">
              <a:latin typeface="Calibri" panose="020F0502020204030204"/>
              <a:ea typeface="+mn-ea"/>
              <a:cs typeface="+mn-cs"/>
            </a:rPr>
            <a:t>Final Qualification Activities</a:t>
          </a:r>
        </a:p>
      </dgm:t>
    </dgm:pt>
    <dgm:pt modelId="{1D2C0650-CB54-4595-9722-9FEE9E2F6397}" type="parTrans" cxnId="{D783B396-0058-4595-B39B-FA1D56064700}">
      <dgm:prSet/>
      <dgm:spPr/>
      <dgm:t>
        <a:bodyPr/>
        <a:lstStyle/>
        <a:p>
          <a:pPr algn="ctr"/>
          <a:endParaRPr lang="en-US"/>
        </a:p>
      </dgm:t>
    </dgm:pt>
    <dgm:pt modelId="{FE64B8B2-152F-496C-BAA0-95EFB400972D}" type="sibTrans" cxnId="{D783B396-0058-4595-B39B-FA1D56064700}">
      <dgm:prSet/>
      <dgm:spPr/>
      <dgm:t>
        <a:bodyPr/>
        <a:lstStyle/>
        <a:p>
          <a:pPr algn="ctr"/>
          <a:endParaRPr lang="en-US"/>
        </a:p>
      </dgm:t>
    </dgm:pt>
    <dgm:pt modelId="{657E783D-D17D-4334-9DEC-A0930FBC1869}" type="pres">
      <dgm:prSet presAssocID="{2A394CEE-2E65-46A0-9254-0BA7E2DBC61F}" presName="Name0" presStyleCnt="0">
        <dgm:presLayoutVars>
          <dgm:chMax val="7"/>
          <dgm:chPref val="7"/>
          <dgm:dir val="norm"/>
          <dgm:animLvl val="lvl"/>
        </dgm:presLayoutVars>
      </dgm:prSet>
      <dgm:spPr/>
    </dgm:pt>
    <dgm:pt modelId="{4E7562C7-D97E-44FD-A944-3C54809938F4}" type="pres">
      <dgm:prSet presAssocID="{5380E6E5-9EB8-4BD1-A0C3-18A7F59035E4}" presName="Accent1" presStyleCnt="0"/>
      <dgm:spPr/>
    </dgm:pt>
    <dgm:pt modelId="{9F78DB1D-4B65-426C-8A19-D782A9A740AF}" type="pres">
      <dgm:prSet presAssocID="{5380E6E5-9EB8-4BD1-A0C3-18A7F59035E4}" presName="Accent" presStyleLbl="node1" presStyleIdx="0" presStyleCnt="3" custAng="20937995" custScaleX="98345" custLinFactNeighborX="-26533" custLinFactNeighborY="-36880"/>
      <dgm:spPr>
        <a:xfrm>
          <a:off x="2534799" y="579972"/>
          <a:ext cx="4386676" cy="4387344"/>
        </a:xfrm>
        <a:prstGeom prst="circularArrow">
          <a:avLst>
            <a:gd name="adj1" fmla="val 10980"/>
            <a:gd name="adj2" fmla="val 1142322"/>
            <a:gd name="adj3" fmla="val 4500000"/>
            <a:gd name="adj4" fmla="val 10800000"/>
            <a:gd name="adj5" fmla="val 12500"/>
          </a:avLst>
        </a:prstGeom>
        <a:solidFill>
          <a:schemeClr val="accent6"/>
        </a:solidFill>
      </dgm:spPr>
    </dgm:pt>
    <dgm:pt modelId="{7F98EE2A-608D-47C1-BAB5-755B54A0A0BD}" type="pres">
      <dgm:prSet presAssocID="{5380E6E5-9EB8-4BD1-A0C3-18A7F59035E4}" presName="Parent1" presStyleLbl="revTx" presStyleIdx="0" presStyleCnt="3" custLinFactY="-52427" custLinFactNeighborX="-43631" custLinFactNeighborY="-100000">
        <dgm:presLayoutVars>
          <dgm:chMax val="1"/>
          <dgm:chPref val="1"/>
          <dgm:bulletEnabled val="1"/>
        </dgm:presLayoutVars>
      </dgm:prSet>
      <dgm:spPr/>
    </dgm:pt>
    <dgm:pt modelId="{51DA2EC5-6CF1-4236-B5C5-C2694B0ED243}" type="pres">
      <dgm:prSet presAssocID="{93C74E95-F950-494A-B2F7-991C0074A1F1}" presName="Accent2" presStyleCnt="0"/>
      <dgm:spPr/>
    </dgm:pt>
    <dgm:pt modelId="{0A390493-74C8-4EE8-B45F-AE477AA1ECD9}" type="pres">
      <dgm:prSet presAssocID="{93C74E95-F950-494A-B2F7-991C0074A1F1}" presName="Accent" presStyleLbl="node1" presStyleIdx="1" presStyleCnt="3" custAng="0" custScaleX="104441" custScaleY="104785" custLinFactNeighborX="1883" custLinFactNeighborY="-8896"/>
      <dgm:spPr>
        <a:xfrm>
          <a:off x="1316414" y="3100827"/>
          <a:ext cx="4386676" cy="4387344"/>
        </a:xfrm>
        <a:prstGeom prst="leftCircularArrow">
          <a:avLst>
            <a:gd name="adj1" fmla="val 10980"/>
            <a:gd name="adj2" fmla="val 1142322"/>
            <a:gd name="adj3" fmla="val 6300000"/>
            <a:gd name="adj4" fmla="val 18900000"/>
            <a:gd name="adj5" fmla="val 12500"/>
          </a:avLst>
        </a:prstGeom>
      </dgm:spPr>
    </dgm:pt>
    <dgm:pt modelId="{BA5E3173-E295-4858-9368-2064D727565F}" type="pres">
      <dgm:prSet presAssocID="{93C74E95-F950-494A-B2F7-991C0074A1F1}" presName="Parent2" presStyleLbl="revTx" presStyleIdx="1" presStyleCnt="3" custLinFactNeighborX="-7032" custLinFactNeighborY="-45774">
        <dgm:presLayoutVars>
          <dgm:chMax val="1"/>
          <dgm:chPref val="1"/>
          <dgm:bulletEnabled val="1"/>
        </dgm:presLayoutVars>
      </dgm:prSet>
      <dgm:spPr/>
    </dgm:pt>
    <dgm:pt modelId="{CF42C872-92F1-4858-A9D2-18BD21628F03}" type="pres">
      <dgm:prSet presAssocID="{902335A5-0B59-4579-978B-86F80EFAEE51}" presName="Accent3" presStyleCnt="0"/>
      <dgm:spPr/>
    </dgm:pt>
    <dgm:pt modelId="{C072FAD7-D467-4C7D-A37F-06F4325348B9}" type="pres">
      <dgm:prSet presAssocID="{902335A5-0B59-4579-978B-86F80EFAEE51}" presName="Accent" presStyleLbl="node1" presStyleIdx="2" presStyleCnt="3" custLinFactNeighborX="-25554" custLinFactNeighborY="38688"/>
      <dgm:spPr>
        <a:xfrm>
          <a:off x="2847015" y="5923346"/>
          <a:ext cx="3768835" cy="3770345"/>
        </a:xfrm>
        <a:prstGeom prst="blockArc">
          <a:avLst>
            <a:gd name="adj1" fmla="val 13500000"/>
            <a:gd name="adj2" fmla="val 10800000"/>
            <a:gd name="adj3" fmla="val 12740"/>
          </a:avLst>
        </a:prstGeom>
      </dgm:spPr>
    </dgm:pt>
    <dgm:pt modelId="{EBF47051-8CEF-42DE-824D-AB1FF1CEBDFA}" type="pres">
      <dgm:prSet presAssocID="{902335A5-0B59-4579-978B-86F80EFAEE51}" presName="Parent3" presStyleLbl="revTx" presStyleIdx="2" presStyleCnt="3" custLinFactY="12664" custLinFactNeighborX="-43114" custLinFactNeighborY="100000">
        <dgm:presLayoutVars>
          <dgm:chMax val="1"/>
          <dgm:chPref val="1"/>
          <dgm:bulletEnabled val="1"/>
        </dgm:presLayoutVars>
      </dgm:prSet>
      <dgm:spPr/>
    </dgm:pt>
  </dgm:ptLst>
  <dgm:cxnLst>
    <dgm:cxn modelId="{0FF22D2F-A839-4487-B12A-D801A973C54E}" srcId="{2A394CEE-2E65-46A0-9254-0BA7E2DBC61F}" destId="{93C74E95-F950-494A-B2F7-991C0074A1F1}" srcOrd="1" destOrd="0" parTransId="{26B43741-D251-4317-A0F0-319F0524808C}" sibTransId="{A259F036-CACF-489F-A525-F2FC2E4DF774}"/>
    <dgm:cxn modelId="{A5E81354-4360-477F-8565-97D16568E7F8}" type="presOf" srcId="{93C74E95-F950-494A-B2F7-991C0074A1F1}" destId="{BA5E3173-E295-4858-9368-2064D727565F}" srcOrd="0" destOrd="0" presId="urn:microsoft.com/office/officeart/2009/layout/CircleArrowProcess"/>
    <dgm:cxn modelId="{28525554-01DF-4290-877F-A13575690CFB}" srcId="{2A394CEE-2E65-46A0-9254-0BA7E2DBC61F}" destId="{5380E6E5-9EB8-4BD1-A0C3-18A7F59035E4}" srcOrd="0" destOrd="0" parTransId="{D0344BCA-9C47-4CE5-9DC4-E069DA501966}" sibTransId="{CD1A9A37-1163-41E6-9F00-563DC9036FBC}"/>
    <dgm:cxn modelId="{D783B396-0058-4595-B39B-FA1D56064700}" srcId="{2A394CEE-2E65-46A0-9254-0BA7E2DBC61F}" destId="{902335A5-0B59-4579-978B-86F80EFAEE51}" srcOrd="2" destOrd="0" parTransId="{1D2C0650-CB54-4595-9722-9FEE9E2F6397}" sibTransId="{FE64B8B2-152F-496C-BAA0-95EFB400972D}"/>
    <dgm:cxn modelId="{35AAF29D-E835-4870-A174-31C2F1FD710F}" type="presOf" srcId="{5380E6E5-9EB8-4BD1-A0C3-18A7F59035E4}" destId="{7F98EE2A-608D-47C1-BAB5-755B54A0A0BD}" srcOrd="0" destOrd="0" presId="urn:microsoft.com/office/officeart/2009/layout/CircleArrowProcess"/>
    <dgm:cxn modelId="{09559FD7-16B6-465A-A6F3-3B4572D19FD5}" type="presOf" srcId="{2A394CEE-2E65-46A0-9254-0BA7E2DBC61F}" destId="{657E783D-D17D-4334-9DEC-A0930FBC1869}" srcOrd="0" destOrd="0" presId="urn:microsoft.com/office/officeart/2009/layout/CircleArrowProcess"/>
    <dgm:cxn modelId="{60A57BEA-313F-4795-A825-EB7B94614E5F}" type="presOf" srcId="{902335A5-0B59-4579-978B-86F80EFAEE51}" destId="{EBF47051-8CEF-42DE-824D-AB1FF1CEBDFA}" srcOrd="0" destOrd="0" presId="urn:microsoft.com/office/officeart/2009/layout/CircleArrowProcess"/>
    <dgm:cxn modelId="{52C21062-1AC1-4774-886A-A0E317EB8F3E}" type="presParOf" srcId="{657E783D-D17D-4334-9DEC-A0930FBC1869}" destId="{4E7562C7-D97E-44FD-A944-3C54809938F4}" srcOrd="0" destOrd="0" presId="urn:microsoft.com/office/officeart/2009/layout/CircleArrowProcess"/>
    <dgm:cxn modelId="{C8A33982-24BF-4352-B183-5593D14C7334}" type="presParOf" srcId="{4E7562C7-D97E-44FD-A944-3C54809938F4}" destId="{9F78DB1D-4B65-426C-8A19-D782A9A740AF}" srcOrd="0" destOrd="0" presId="urn:microsoft.com/office/officeart/2009/layout/CircleArrowProcess"/>
    <dgm:cxn modelId="{8BF72739-E117-41AC-905F-3B8E198C541F}" type="presParOf" srcId="{657E783D-D17D-4334-9DEC-A0930FBC1869}" destId="{7F98EE2A-608D-47C1-BAB5-755B54A0A0BD}" srcOrd="1" destOrd="0" presId="urn:microsoft.com/office/officeart/2009/layout/CircleArrowProcess"/>
    <dgm:cxn modelId="{93657AE6-406A-4F19-B97A-92FA2CBA1612}" type="presParOf" srcId="{657E783D-D17D-4334-9DEC-A0930FBC1869}" destId="{51DA2EC5-6CF1-4236-B5C5-C2694B0ED243}" srcOrd="2" destOrd="0" presId="urn:microsoft.com/office/officeart/2009/layout/CircleArrowProcess"/>
    <dgm:cxn modelId="{D0DFACE0-5576-4A82-B6A5-6CE2DE566848}" type="presParOf" srcId="{51DA2EC5-6CF1-4236-B5C5-C2694B0ED243}" destId="{0A390493-74C8-4EE8-B45F-AE477AA1ECD9}" srcOrd="0" destOrd="0" presId="urn:microsoft.com/office/officeart/2009/layout/CircleArrowProcess"/>
    <dgm:cxn modelId="{58EAC1FE-E535-471F-9CE4-FF2B26E078C3}" type="presParOf" srcId="{657E783D-D17D-4334-9DEC-A0930FBC1869}" destId="{BA5E3173-E295-4858-9368-2064D727565F}" srcOrd="3" destOrd="0" presId="urn:microsoft.com/office/officeart/2009/layout/CircleArrowProcess"/>
    <dgm:cxn modelId="{68B51899-8386-4ED2-8D92-C6D95C6C1FE5}" type="presParOf" srcId="{657E783D-D17D-4334-9DEC-A0930FBC1869}" destId="{CF42C872-92F1-4858-A9D2-18BD21628F03}" srcOrd="4" destOrd="0" presId="urn:microsoft.com/office/officeart/2009/layout/CircleArrowProcess"/>
    <dgm:cxn modelId="{85738377-06F8-4C01-867C-8E2A205EF96D}" type="presParOf" srcId="{CF42C872-92F1-4858-A9D2-18BD21628F03}" destId="{C072FAD7-D467-4C7D-A37F-06F4325348B9}" srcOrd="0" destOrd="0" presId="urn:microsoft.com/office/officeart/2009/layout/CircleArrowProcess"/>
    <dgm:cxn modelId="{81FE4D39-5E69-49F9-B7F3-03BE86878C03}" type="presParOf" srcId="{657E783D-D17D-4334-9DEC-A0930FBC1869}" destId="{EBF47051-8CEF-42DE-824D-AB1FF1CEBDFA}" srcOrd="5" destOrd="0" presId="urn:microsoft.com/office/officeart/2009/layout/CircleArrowProcess"/>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0"/>
    </a:ext>
    <a:ext xmlns:a="http://schemas.openxmlformats.org/drawingml/2006/main"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8DB1D-4B65-426C-8A19-D782A9A740AF}">
      <dsp:nvSpPr>
        <dsp:cNvPr id="0" name=""/>
        <dsp:cNvSpPr/>
      </dsp:nvSpPr>
      <dsp:spPr>
        <a:xfrm rot="20937995">
          <a:off x="1004198" y="34214"/>
          <a:ext cx="2939000" cy="2988914"/>
        </a:xfrm>
        <a:prstGeom prst="circularArrow">
          <a:avLst>
            <a:gd name="adj1" fmla="val 10980"/>
            <a:gd name="adj2" fmla="val 1142322"/>
            <a:gd name="adj3" fmla="val 4500000"/>
            <a:gd name="adj4" fmla="val 10800000"/>
            <a:gd name="adj5" fmla="val 12500"/>
          </a:avLst>
        </a:prstGeom>
        <a:solidFill>
          <a:schemeClr val="accent6"/>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F98EE2A-608D-47C1-BAB5-755B54A0A0BD}">
      <dsp:nvSpPr>
        <dsp:cNvPr id="0" name=""/>
        <dsp:cNvSpPr/>
      </dsp:nvSpPr>
      <dsp:spPr>
        <a:xfrm>
          <a:off x="1708395" y="950294"/>
          <a:ext cx="1660629" cy="8301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65" tIns="12065" rIns="12065" bIns="12065" numCol="1" spcCol="1270" anchor="ctr" anchorCtr="0"/>
        <a:lstStyle/>
        <a:p>
          <a:pPr marL="0" lvl="0" indent="0" algn="ctr" defTabSz="844550">
            <a:lnSpc>
              <a:spcPct val="90000"/>
            </a:lnSpc>
            <a:spcBef>
              <a:spcPct val="0"/>
            </a:spcBef>
            <a:spcAft>
              <a:spcPct val="35000"/>
            </a:spcAft>
            <a:buNone/>
          </a:pPr>
          <a:r>
            <a:rPr lang="en-US" sz="1900" kern="1200">
              <a:latin typeface="Calibri" panose="020F0502020204030204"/>
              <a:ea typeface="+mn-ea"/>
              <a:cs typeface="+mn-cs"/>
            </a:rPr>
            <a:t>Basic Level Qualification</a:t>
          </a:r>
        </a:p>
      </dsp:txBody>
      <dsp:txXfrm>
        <a:off x="1708395" y="950294"/>
        <a:ext cx="1660629" cy="830115"/>
      </dsp:txXfrm>
    </dsp:sp>
    <dsp:sp modelId="{0A390493-74C8-4EE8-B45F-AE477AA1ECD9}">
      <dsp:nvSpPr>
        <dsp:cNvPr id="0" name=""/>
        <dsp:cNvSpPr/>
      </dsp:nvSpPr>
      <dsp:spPr>
        <a:xfrm>
          <a:off x="932276" y="2516475"/>
          <a:ext cx="3121176" cy="3131933"/>
        </a:xfrm>
        <a:prstGeom prst="leftCircularArrow">
          <a:avLst>
            <a:gd name="adj1" fmla="val 10980"/>
            <a:gd name="adj2" fmla="val 1142322"/>
            <a:gd name="adj3" fmla="val 6300000"/>
            <a:gd name="adj4" fmla="val 18900000"/>
            <a:gd name="adj5" fmla="val 12500"/>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5E3173-E295-4858-9368-2064D727565F}">
      <dsp:nvSpPr>
        <dsp:cNvPr id="0" name=""/>
        <dsp:cNvSpPr/>
      </dsp:nvSpPr>
      <dsp:spPr>
        <a:xfrm>
          <a:off x="1489502" y="3562924"/>
          <a:ext cx="1660629" cy="8301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65" tIns="12065" rIns="12065" bIns="12065" numCol="1" spcCol="1270" anchor="ctr" anchorCtr="0"/>
        <a:lstStyle/>
        <a:p>
          <a:pPr marL="0" lvl="0" indent="0" algn="ctr" defTabSz="844550">
            <a:lnSpc>
              <a:spcPct val="90000"/>
            </a:lnSpc>
            <a:spcBef>
              <a:spcPct val="0"/>
            </a:spcBef>
            <a:spcAft>
              <a:spcPct val="35000"/>
            </a:spcAft>
            <a:buNone/>
          </a:pPr>
          <a:r>
            <a:rPr lang="en-US" sz="1900" kern="1200">
              <a:latin typeface="Calibri" panose="020F0502020204030204"/>
              <a:ea typeface="+mn-ea"/>
              <a:cs typeface="+mn-cs"/>
            </a:rPr>
            <a:t>Technical Proficiency Qualification</a:t>
          </a:r>
        </a:p>
      </dsp:txBody>
      <dsp:txXfrm>
        <a:off x="1489502" y="3562924"/>
        <a:ext cx="1660629" cy="830115"/>
      </dsp:txXfrm>
    </dsp:sp>
    <dsp:sp modelId="{C072FAD7-D467-4C7D-A37F-06F4325348B9}">
      <dsp:nvSpPr>
        <dsp:cNvPr id="0" name=""/>
        <dsp:cNvSpPr/>
      </dsp:nvSpPr>
      <dsp:spPr>
        <a:xfrm>
          <a:off x="1328984" y="5770474"/>
          <a:ext cx="2567549" cy="2568578"/>
        </a:xfrm>
        <a:prstGeom prst="blockArc">
          <a:avLst>
            <a:gd name="adj1" fmla="val 13500000"/>
            <a:gd name="adj2" fmla="val 10800000"/>
            <a:gd name="adj3" fmla="val 12740"/>
          </a:avLst>
        </a:prstGeom>
        <a:solidFill>
          <a:schemeClr val="accent4">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BF47051-8CEF-42DE-824D-AB1FF1CEBDFA}">
      <dsp:nvSpPr>
        <dsp:cNvPr id="0" name=""/>
        <dsp:cNvSpPr/>
      </dsp:nvSpPr>
      <dsp:spPr>
        <a:xfrm>
          <a:off x="1720909" y="6607913"/>
          <a:ext cx="1660629" cy="8301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65" tIns="12065" rIns="12065" bIns="12065" numCol="1" spcCol="1270" anchor="ctr" anchorCtr="0"/>
        <a:lstStyle/>
        <a:p>
          <a:pPr marL="0" lvl="0" indent="0" algn="ctr" defTabSz="844550">
            <a:lnSpc>
              <a:spcPct val="90000"/>
            </a:lnSpc>
            <a:spcBef>
              <a:spcPct val="0"/>
            </a:spcBef>
            <a:spcAft>
              <a:spcPct val="35000"/>
            </a:spcAft>
            <a:buNone/>
          </a:pPr>
          <a:r>
            <a:rPr lang="en-US" sz="1900" kern="1200">
              <a:latin typeface="Calibri" panose="020F0502020204030204"/>
              <a:ea typeface="+mn-ea"/>
              <a:cs typeface="+mn-cs"/>
            </a:rPr>
            <a:t>Final Qualification Activities</a:t>
          </a:r>
        </a:p>
      </dsp:txBody>
      <dsp:txXfrm>
        <a:off x="1720909" y="6607913"/>
        <a:ext cx="1660629" cy="83011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val="norm"/>
      <dgm:animLvl val="lvl"/>
    </dgm:varLst>
    <dgm:shape xmlns:r="http://schemas.openxmlformats.org/officeDocument/2006/relationships" r:blip="">
      <dgm:adjLst/>
    </dgm:shape>
    <dgm:choose name="Name1">
      <dgm:if name="Name2" func="var" arg="dir" op="equ" val="norm">
        <dgm:choose name="Name3">
          <dgm:if name="Name4" axis="ch" ptType="node" func="cnt" arg="none"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arg="none"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arg="none"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arg="none"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arg="none"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arg="none"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arg="none"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arg="none"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arg="none"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arg="none"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arg="none"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arg="none"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arg="none" op="equ" val="0">
                  <dgm:choose name="Name24">
                    <dgm:if name="Name25" axis="followSib" ptType="node" func="cnt" arg="none" op="equ" val="0">
                      <dgm:shape xmlns:r="http://schemas.openxmlformats.org/officeDocument/2006/relationships" type="circularArrow" r:blip="">
                        <dgm:adjLst>
                          <dgm:adj idx="1" val="0.11"/>
                          <dgm:adj idx="2" val="19.04"/>
                          <dgm:adj idx="3" val="150"/>
                          <dgm:adj idx="4" val="180"/>
                          <dgm:adj idx="5" val="0.12"/>
                        </dgm:adjLst>
                      </dgm:shape>
                    </dgm:if>
                    <dgm:else name="Name26">
                      <dgm:shape xmlns:r="http://schemas.openxmlformats.org/officeDocument/2006/relationships" type="circularArrow" r:blip="">
                        <dgm:adjLst>
                          <dgm:adj idx="1" val="0.11"/>
                          <dgm:adj idx="2" val="19.04"/>
                          <dgm:adj idx="3" val="75"/>
                          <dgm:adj idx="4" val="180"/>
                          <dgm:adj idx="5" val="0.12"/>
                        </dgm:adjLst>
                      </dgm:shape>
                    </dgm:else>
                  </dgm:choose>
                </dgm:if>
                <dgm:else name="Name27">
                  <dgm:choose name="Name28">
                    <dgm:if name="Name29" axis="followSib" ptType="node" func="cnt" arg="none" op="equ" val="0">
                      <dgm:choose name="Name30">
                        <dgm:if name="Name31" axis="precedSib" ptType="node" func="cnt" arg="none" op="equ" val="1">
                          <dgm:shape xmlns:r="http://schemas.openxmlformats.org/officeDocument/2006/relationships" type="blockArc" r:blip="">
                            <dgm:adjLst>
                              <dgm:adj idx="1" val="0"/>
                              <dgm:adj idx="2" val="-45"/>
                              <dgm:adj idx="3" val="0.13"/>
                            </dgm:adjLst>
                          </dgm:shape>
                        </dgm:if>
                        <dgm:if name="Name32" axis="precedSib" ptType="node" func="cnt" arg="none" op="equ" val="2">
                          <dgm:shape xmlns:r="http://schemas.openxmlformats.org/officeDocument/2006/relationships" type="blockArc" r:blip="">
                            <dgm:adjLst>
                              <dgm:adj idx="1" val="-135"/>
                              <dgm:adj idx="2" val="180"/>
                              <dgm:adj idx="3" val="0.13"/>
                            </dgm:adjLst>
                          </dgm:shape>
                        </dgm:if>
                        <dgm:if name="Name33" axis="precedSib" ptType="node" func="cnt" arg="none" op="equ" val="3">
                          <dgm:shape xmlns:r="http://schemas.openxmlformats.org/officeDocument/2006/relationships" type="blockArc" r:blip="">
                            <dgm:adjLst>
                              <dgm:adj idx="1" val="0"/>
                              <dgm:adj idx="2" val="-45"/>
                              <dgm:adj idx="3" val="0.13"/>
                            </dgm:adjLst>
                          </dgm:shape>
                        </dgm:if>
                        <dgm:if name="Name34" axis="precedSib" ptType="node" func="cnt" arg="none" op="equ" val="4">
                          <dgm:shape xmlns:r="http://schemas.openxmlformats.org/officeDocument/2006/relationships" type="blockArc" r:blip="">
                            <dgm:adjLst>
                              <dgm:adj idx="1" val="-135"/>
                              <dgm:adj idx="2" val="180"/>
                              <dgm:adj idx="3" val="0.13"/>
                            </dgm:adjLst>
                          </dgm:shape>
                        </dgm:if>
                        <dgm:if name="Name35" axis="precedSib" ptType="node" func="cnt" arg="none" op="equ" val="5">
                          <dgm:shape xmlns:r="http://schemas.openxmlformats.org/officeDocument/2006/relationships" type="blockArc" r:blip="">
                            <dgm:adjLst>
                              <dgm:adj idx="1" val="0"/>
                              <dgm:adj idx="2" val="-45"/>
                              <dgm:adj idx="3" val="0.13"/>
                            </dgm:adjLst>
                          </dgm:shape>
                        </dgm:if>
                        <dgm:if name="Name36" axis="precedSib" ptType="node" func="cnt" arg="none" op="equ" val="6">
                          <dgm:shape xmlns:r="http://schemas.openxmlformats.org/officeDocument/2006/relationships" type="blockArc" r:blip="">
                            <dgm:adjLst>
                              <dgm:adj idx="1" val="-135"/>
                              <dgm:adj idx="2" val="180"/>
                              <dgm:adj idx="3" val="0.13"/>
                            </dgm:adjLst>
                          </dgm:shape>
                        </dgm:if>
                        <dgm:else name="Name37"/>
                      </dgm:choose>
                    </dgm:if>
                    <dgm:else name="Name38">
                      <dgm:choose name="Name39">
                        <dgm:if name="Name40" axis="precedSib" ptType="node" func="cnt" arg="none" op="equ" val="0">
                          <dgm:shape xmlns:r="http://schemas.openxmlformats.org/officeDocument/2006/relationships" type="blockArc" r:blip="">
                            <dgm:adjLst>
                              <dgm:adj idx="1" val="-133.16"/>
                              <dgm:adj idx="2" val="65"/>
                              <dgm:adj idx="3" val="0.13"/>
                            </dgm:adjLst>
                          </dgm:shape>
                        </dgm:if>
                        <dgm:if name="Name41" axis="precedSib" ptType="node" func="cnt" arg="none" op="equ" val="1">
                          <dgm:shape xmlns:r="http://schemas.openxmlformats.org/officeDocument/2006/relationships" type="leftCircularArrow" r:blip="">
                            <dgm:adjLst>
                              <dgm:adj idx="1" val="0.11"/>
                              <dgm:adj idx="2" val="19.04"/>
                              <dgm:adj idx="3" val="105"/>
                              <dgm:adj idx="4" val="-45"/>
                              <dgm:adj idx="5" val="0.12"/>
                            </dgm:adjLst>
                          </dgm:shape>
                        </dgm:if>
                        <dgm:if name="Name42" axis="precedSib" ptType="node" func="cnt" arg="none" op="equ" val="2">
                          <dgm:shape xmlns:r="http://schemas.openxmlformats.org/officeDocument/2006/relationships" type="circularArrow" r:blip="">
                            <dgm:adjLst>
                              <dgm:adj idx="1" val="0.11"/>
                              <dgm:adj idx="2" val="19.04"/>
                              <dgm:adj idx="3" val="75"/>
                              <dgm:adj idx="4" val="-135"/>
                              <dgm:adj idx="5" val="0.12"/>
                            </dgm:adjLst>
                          </dgm:shape>
                        </dgm:if>
                        <dgm:if name="Name43" axis="precedSib" ptType="node" func="cnt" arg="none" op="equ" val="3">
                          <dgm:shape xmlns:r="http://schemas.openxmlformats.org/officeDocument/2006/relationships" type="leftCircularArrow" r:blip="">
                            <dgm:adjLst>
                              <dgm:adj idx="1" val="0.11"/>
                              <dgm:adj idx="2" val="19.04"/>
                              <dgm:adj idx="3" val="105"/>
                              <dgm:adj idx="4" val="-45"/>
                              <dgm:adj idx="5" val="0.12"/>
                            </dgm:adjLst>
                          </dgm:shape>
                        </dgm:if>
                        <dgm:if name="Name44" axis="precedSib" ptType="node" func="cnt" arg="none" op="equ" val="4">
                          <dgm:shape xmlns:r="http://schemas.openxmlformats.org/officeDocument/2006/relationships" type="circularArrow" r:blip="">
                            <dgm:adjLst>
                              <dgm:adj idx="1" val="0.11"/>
                              <dgm:adj idx="2" val="19.04"/>
                              <dgm:adj idx="3" val="75"/>
                              <dgm:adj idx="4" val="-135"/>
                              <dgm:adj idx="5" val="0.12"/>
                            </dgm:adjLst>
                          </dgm:shape>
                        </dgm:if>
                        <dgm:if name="Name45" axis="precedSib" ptType="node" func="cnt" arg="none" op="equ" val="5">
                          <dgm:shape xmlns:r="http://schemas.openxmlformats.org/officeDocument/2006/relationships" type="leftCircularArrow" r:blip="">
                            <dgm:adjLst>
                              <dgm:adj idx="1" val="0.11"/>
                              <dgm:adj idx="2" val="19.04"/>
                              <dgm:adj idx="3" val="105"/>
                              <dgm:adj idx="4" val="-45"/>
                              <dgm:adj idx="5" val="0.12"/>
                            </dgm:adjLst>
                          </dgm:shape>
                        </dgm:if>
                        <dgm:if name="Name46" axis="precedSib" ptType="node" func="cnt" arg="none" op="equ" val="6">
                          <dgm:shape xmlns:r="http://schemas.openxmlformats.org/officeDocument/2006/relationships" type="blockArc" r:blip="">
                            <dgm:adjLst>
                              <dgm:adj idx="1" val="-135"/>
                              <dgm:adj idx="2" val="180"/>
                              <dgm:adj idx="3" val="0.13"/>
                            </dgm:adjLst>
                          </dgm:shape>
                        </dgm:if>
                        <dgm:else name="Name47"/>
                      </dgm:choose>
                    </dgm:else>
                  </dgm:choose>
                </dgm:else>
              </dgm:choose>
            </dgm:if>
            <dgm:else name="Name48">
              <dgm:choose name="Name49">
                <dgm:if name="Name50" axis="precedSib" ptType="node" func="cnt" arg="none" op="equ" val="0">
                  <dgm:choose name="Name51">
                    <dgm:if name="Name52" axis="followSib" ptType="node" func="cnt" arg="none" op="equ" val="0">
                      <dgm:shape xmlns:r="http://schemas.openxmlformats.org/officeDocument/2006/relationships" type="leftCircularArrow" r:blip="">
                        <dgm:adjLst>
                          <dgm:adj idx="1" val="0.11"/>
                          <dgm:adj idx="2" val="19.04"/>
                          <dgm:adj idx="3" val="30"/>
                          <dgm:adj idx="4" val="0"/>
                          <dgm:adj idx="5" val="0.12"/>
                        </dgm:adjLst>
                      </dgm:shape>
                    </dgm:if>
                    <dgm:else name="Name53">
                      <dgm:shape xmlns:r="http://schemas.openxmlformats.org/officeDocument/2006/relationships" type="leftCircularArrow" r:blip="">
                        <dgm:adjLst>
                          <dgm:adj idx="1" val="0.11"/>
                          <dgm:adj idx="2" val="19.04"/>
                          <dgm:adj idx="3" val="105"/>
                          <dgm:adj idx="4" val="0"/>
                          <dgm:adj idx="5" val="0.12"/>
                        </dgm:adjLst>
                      </dgm:shape>
                    </dgm:else>
                  </dgm:choose>
                </dgm:if>
                <dgm:else name="Name54">
                  <dgm:choose name="Name55">
                    <dgm:if name="Name56" axis="followSib" ptType="node" func="cnt" arg="none" op="equ" val="0">
                      <dgm:choose name="Name57">
                        <dgm:if name="Name58" axis="precedSib" ptType="node" func="cnt" arg="none" op="equ" val="1">
                          <dgm:shape xmlns:r="http://schemas.openxmlformats.org/officeDocument/2006/relationships" type="blockArc" r:blip="">
                            <dgm:adjLst>
                              <dgm:adj idx="1" val="-135"/>
                              <dgm:adj idx="2" val="180"/>
                              <dgm:adj idx="3" val="0.13"/>
                            </dgm:adjLst>
                          </dgm:shape>
                        </dgm:if>
                        <dgm:if name="Name59" axis="precedSib" ptType="node" func="cnt" arg="none" op="equ" val="2">
                          <dgm:shape xmlns:r="http://schemas.openxmlformats.org/officeDocument/2006/relationships" type="blockArc" r:blip="">
                            <dgm:adjLst>
                              <dgm:adj idx="1" val="0"/>
                              <dgm:adj idx="2" val="-45"/>
                              <dgm:adj idx="3" val="0.13"/>
                            </dgm:adjLst>
                          </dgm:shape>
                        </dgm:if>
                        <dgm:if name="Name60" axis="precedSib" ptType="node" func="cnt" arg="none" op="equ" val="3">
                          <dgm:shape xmlns:r="http://schemas.openxmlformats.org/officeDocument/2006/relationships" type="blockArc" r:blip="">
                            <dgm:adjLst>
                              <dgm:adj idx="1" val="-135"/>
                              <dgm:adj idx="2" val="180"/>
                              <dgm:adj idx="3" val="0.13"/>
                            </dgm:adjLst>
                          </dgm:shape>
                        </dgm:if>
                        <dgm:if name="Name61" axis="precedSib" ptType="node" func="cnt" arg="none" op="equ" val="4">
                          <dgm:shape xmlns:r="http://schemas.openxmlformats.org/officeDocument/2006/relationships" type="blockArc" r:blip="">
                            <dgm:adjLst>
                              <dgm:adj idx="1" val="0"/>
                              <dgm:adj idx="2" val="-45"/>
                              <dgm:adj idx="3" val="0.13"/>
                            </dgm:adjLst>
                          </dgm:shape>
                        </dgm:if>
                        <dgm:if name="Name62" axis="precedSib" ptType="node" func="cnt" arg="none" op="equ" val="5">
                          <dgm:shape xmlns:r="http://schemas.openxmlformats.org/officeDocument/2006/relationships" type="blockArc" r:blip="">
                            <dgm:adjLst>
                              <dgm:adj idx="1" val="-135"/>
                              <dgm:adj idx="2" val="180"/>
                              <dgm:adj idx="3" val="0.13"/>
                            </dgm:adjLst>
                          </dgm:shape>
                        </dgm:if>
                        <dgm:if name="Name63" axis="precedSib" ptType="node" func="cnt" arg="none" op="equ" val="6">
                          <dgm:shape xmlns:r="http://schemas.openxmlformats.org/officeDocument/2006/relationships" type="blockArc" r:blip="">
                            <dgm:adjLst>
                              <dgm:adj idx="1" val="0"/>
                              <dgm:adj idx="2" val="-45"/>
                              <dgm:adj idx="3" val="0.13"/>
                            </dgm:adjLst>
                          </dgm:shape>
                        </dgm:if>
                        <dgm:else name="Name64"/>
                      </dgm:choose>
                    </dgm:if>
                    <dgm:else name="Name65">
                      <dgm:choose name="Name66">
                        <dgm:if name="Name67" axis="precedSib" ptType="node" func="cnt" arg="none" op="equ" val="0">
                          <dgm:shape xmlns:r="http://schemas.openxmlformats.org/officeDocument/2006/relationships" type="blockArc" r:blip="">
                            <dgm:adjLst>
                              <dgm:adj idx="1" val="-133.16"/>
                              <dgm:adj idx="2" val="65"/>
                              <dgm:adj idx="3" val="0.13"/>
                            </dgm:adjLst>
                          </dgm:shape>
                        </dgm:if>
                        <dgm:if name="Name68" axis="precedSib" ptType="node" func="cnt" arg="none" op="equ" val="1">
                          <dgm:shape xmlns:r="http://schemas.openxmlformats.org/officeDocument/2006/relationships" type="circularArrow" r:blip="">
                            <dgm:adjLst>
                              <dgm:adj idx="1" val="0.11"/>
                              <dgm:adj idx="2" val="19.04"/>
                              <dgm:adj idx="3" val="75"/>
                              <dgm:adj idx="4" val="-135"/>
                              <dgm:adj idx="5" val="0.12"/>
                            </dgm:adjLst>
                          </dgm:shape>
                        </dgm:if>
                        <dgm:if name="Name69" axis="precedSib" ptType="node" func="cnt" arg="none" op="equ" val="2">
                          <dgm:shape xmlns:r="http://schemas.openxmlformats.org/officeDocument/2006/relationships" type="leftCircularArrow" r:blip="">
                            <dgm:adjLst>
                              <dgm:adj idx="1" val="0.11"/>
                              <dgm:adj idx="2" val="19.04"/>
                              <dgm:adj idx="3" val="105"/>
                              <dgm:adj idx="4" val="-45"/>
                              <dgm:adj idx="5" val="0.12"/>
                            </dgm:adjLst>
                          </dgm:shape>
                        </dgm:if>
                        <dgm:if name="Name70" axis="precedSib" ptType="node" func="cnt" arg="none" op="equ" val="3">
                          <dgm:shape xmlns:r="http://schemas.openxmlformats.org/officeDocument/2006/relationships" type="circularArrow" r:blip="">
                            <dgm:adjLst>
                              <dgm:adj idx="1" val="0.11"/>
                              <dgm:adj idx="2" val="19.04"/>
                              <dgm:adj idx="3" val="75"/>
                              <dgm:adj idx="4" val="-135"/>
                              <dgm:adj idx="5" val="0.12"/>
                            </dgm:adjLst>
                          </dgm:shape>
                        </dgm:if>
                        <dgm:if name="Name71" axis="precedSib" ptType="node" func="cnt" arg="none" op="equ" val="4">
                          <dgm:shape xmlns:r="http://schemas.openxmlformats.org/officeDocument/2006/relationships" type="leftCircularArrow" r:blip="">
                            <dgm:adjLst>
                              <dgm:adj idx="1" val="0.11"/>
                              <dgm:adj idx="2" val="19.04"/>
                              <dgm:adj idx="3" val="105"/>
                              <dgm:adj idx="4" val="-45"/>
                              <dgm:adj idx="5" val="0.12"/>
                            </dgm:adjLst>
                          </dgm:shape>
                        </dgm:if>
                        <dgm:if name="Name72" axis="precedSib" ptType="node" func="cnt" arg="none" op="equ" val="5">
                          <dgm:shape xmlns:r="http://schemas.openxmlformats.org/officeDocument/2006/relationships" type="circularArrow" r:blip="">
                            <dgm:adjLst>
                              <dgm:adj idx="1" val="0.11"/>
                              <dgm:adj idx="2" val="19.04"/>
                              <dgm:adj idx="3" val="75"/>
                              <dgm:adj idx="4" val="-135"/>
                              <dgm:adj idx="5" val="0.12"/>
                            </dgm:adjLst>
                          </dgm:shape>
                        </dgm:if>
                        <dgm:if name="Name73" axis="precedSib" ptType="node" func="cnt" arg="none" op="equ" val="6">
                          <dgm:shape xmlns:r="http://schemas.openxmlformats.org/officeDocument/2006/relationships" type="blockArc" r:blip="">
                            <dgm:adjLst>
                              <dgm:adj idx="1" val="0"/>
                              <dgm:adj idx="2" val="-45"/>
                              <dgm:adj idx="3" val="0.13"/>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arg="none" op="gte" val="1">
          <dgm:layoutNode name="Child1" styleLbl="revTx">
            <dgm:varLst>
              <dgm:chMax val="0"/>
              <dgm:chPref val="0"/>
              <dgm:bulletEnabled val="1"/>
            </dgm:varLst>
            <dgm:alg type="tx">
              <dgm:param type="parTxLTRAlign" val="l"/>
              <dgm:param type="stBulletLvl" val="1"/>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arg="none" op="gte" val="1">
          <dgm:layoutNode name="Child2" styleLbl="revTx">
            <dgm:varLst>
              <dgm:chMax val="0"/>
              <dgm:chPref val="0"/>
              <dgm:bulletEnabled val="1"/>
            </dgm:varLst>
            <dgm:alg type="tx">
              <dgm:param type="parTxLTRAlign" val="l"/>
              <dgm:param type="stBulletLvl" val="1"/>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arg="none" op="gte" val="1">
          <dgm:layoutNode name="Child3" styleLbl="revTx">
            <dgm:varLst>
              <dgm:chMax val="0"/>
              <dgm:chPref val="0"/>
              <dgm:bulletEnabled val="1"/>
            </dgm:varLst>
            <dgm:alg type="tx">
              <dgm:param type="parTxLTRAlign" val="l"/>
              <dgm:param type="stBulletLvl" val="1"/>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arg="none" op="gte" val="1">
          <dgm:layoutNode name="Child4" styleLbl="revTx">
            <dgm:varLst>
              <dgm:chMax val="0"/>
              <dgm:chPref val="0"/>
              <dgm:bulletEnabled val="1"/>
            </dgm:varLst>
            <dgm:alg type="tx">
              <dgm:param type="parTxLTRAlign" val="l"/>
              <dgm:param type="stBulletLvl" val="1"/>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arg="none" op="gte" val="1">
          <dgm:layoutNode name="Child5" styleLbl="revTx">
            <dgm:varLst>
              <dgm:chMax val="0"/>
              <dgm:chPref val="0"/>
              <dgm:bulletEnabled val="1"/>
            </dgm:varLst>
            <dgm:alg type="tx">
              <dgm:param type="parTxLTRAlign" val="l"/>
              <dgm:param type="stBulletLvl" val="1"/>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arg="none" op="gte" val="1">
          <dgm:layoutNode name="Child6" styleLbl="revTx">
            <dgm:varLst>
              <dgm:chMax val="0"/>
              <dgm:chPref val="0"/>
              <dgm:bulletEnabled val="1"/>
            </dgm:varLst>
            <dgm:alg type="tx">
              <dgm:param type="parTxLTRAlign" val="l"/>
              <dgm:param type="stBulletLvl" val="1"/>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arg="none" op="gte" val="1">
          <dgm:layoutNode name="Child7" styleLbl="revTx">
            <dgm:varLst>
              <dgm:chMax val="0"/>
              <dgm:chPref val="0"/>
              <dgm:bulletEnabled val="1"/>
            </dgm:varLst>
            <dgm:alg type="tx">
              <dgm:param type="parTxLTRAlign" val="l"/>
              <dgm:param type="stBulletLvl" val="1"/>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1F245A1EE63E43981BA7D7F918B190" ma:contentTypeVersion="6" ma:contentTypeDescription="Create a new document." ma:contentTypeScope="" ma:versionID="071b6efa9bc44d405c250a93636e8d9d">
  <xsd:schema xmlns:xsd="http://www.w3.org/2001/XMLSchema" xmlns:xs="http://www.w3.org/2001/XMLSchema" xmlns:p="http://schemas.microsoft.com/office/2006/metadata/properties" xmlns:ns2="1f636f83-61d3-486a-97b4-fd0f336d422e" xmlns:ns3="db153f9d-122d-4597-8bfc-2c62aecdeda2" targetNamespace="http://schemas.microsoft.com/office/2006/metadata/properties" ma:root="true" ma:fieldsID="25144f55d8d6f5270e078d19e5e2b1af" ns2:_="" ns3:_="">
    <xsd:import namespace="1f636f83-61d3-486a-97b4-fd0f336d422e"/>
    <xsd:import namespace="db153f9d-122d-4597-8bfc-2c62aecded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36f83-61d3-486a-97b4-fd0f336d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53f9d-122d-4597-8bfc-2c62aecde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1324-98E0-4ACE-BD0F-6B05CE4ED368}">
  <ds:schemaRefs>
    <ds:schemaRef ds:uri="http://schemas.microsoft.com/sharepoint/v3/contenttype/forms"/>
  </ds:schemaRefs>
</ds:datastoreItem>
</file>

<file path=customXml/itemProps2.xml><?xml version="1.0" encoding="utf-8"?>
<ds:datastoreItem xmlns:ds="http://schemas.openxmlformats.org/officeDocument/2006/customXml" ds:itemID="{D9E5F3E6-DAB4-4576-BED8-34F77A0CD1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57E023-7FC9-4062-B0DD-6F69033AD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36f83-61d3-486a-97b4-fd0f336d422e"/>
    <ds:schemaRef ds:uri="db153f9d-122d-4597-8bfc-2c62aecde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523158-20B8-4C60-BC5A-7B14811223AA}">
  <ds:schemaRefs>
    <ds:schemaRef ds:uri="http://schemas.openxmlformats.org/officeDocument/2006/bibliography"/>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44</TotalTime>
  <Pages>8</Pages>
  <Words>2740</Words>
  <Characters>15624</Characters>
  <Application>Microsoft Office Word</Application>
  <DocSecurity>2</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Dalzell</cp:lastModifiedBy>
  <cp:revision>129</cp:revision>
  <dcterms:created xsi:type="dcterms:W3CDTF">2024-06-04T14:06:00Z</dcterms:created>
  <dcterms:modified xsi:type="dcterms:W3CDTF">2025-08-28T20:24:00Z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0x0101002B1F245A1EE63E43981BA7D7F918B190</vt:lpwstr>
  </property>
</Properties>
</file>