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0FDC" w:rsidRPr="009B126C" w:rsidP="00606BD7" w14:paraId="74FAA864" w14:textId="3A930379">
      <w:pPr>
        <w:pStyle w:val="StyleMainTitleBefore12pt"/>
        <w:rPr>
          <w:sz w:val="28"/>
          <w:szCs w:val="28"/>
        </w:rPr>
      </w:pPr>
      <w:r>
        <w:t xml:space="preserve">GUIDANCE FOR </w:t>
      </w:r>
      <w:r w:rsidRPr="008D0787">
        <w:t>TECHNOLOGY</w:t>
      </w:r>
      <w:r w:rsidR="00302F52">
        <w:t>-</w:t>
      </w:r>
      <w:r w:rsidR="00446749">
        <w:t xml:space="preserve">INCLUSIVE </w:t>
      </w:r>
      <w:r w:rsidRPr="00580EFE">
        <w:t xml:space="preserve">REQUIREMENTS FOR PHYSICAL PROTECTION OF LICENSED ACTIVITIES AT </w:t>
      </w:r>
      <w:r w:rsidR="00446749">
        <w:t>COMMERC</w:t>
      </w:r>
      <w:r w:rsidR="00F27DF6">
        <w:t>I</w:t>
      </w:r>
      <w:r w:rsidR="00446749">
        <w:t xml:space="preserve">AL </w:t>
      </w:r>
      <w:r w:rsidRPr="00580EFE">
        <w:t>NUCLEAR PLANTS</w:t>
      </w:r>
    </w:p>
    <w:p w:rsidR="000E447B" w:rsidP="00BE5CB9" w14:paraId="4F1B06ED" w14:textId="77777777">
      <w:pPr>
        <w:pStyle w:val="Heading1"/>
        <w:numPr>
          <w:ilvl w:val="0"/>
          <w:numId w:val="0"/>
        </w:numPr>
        <w:spacing w:after="0"/>
        <w:jc w:val="center"/>
        <w:rPr>
          <w:sz w:val="28"/>
          <w:szCs w:val="28"/>
        </w:rPr>
      </w:pPr>
      <w:bookmarkStart w:id="0" w:name="_Toc182970625"/>
      <w:bookmarkStart w:id="1" w:name="_Toc108529964"/>
      <w:bookmarkStart w:id="2" w:name="_Toc108530047"/>
      <w:bookmarkStart w:id="3" w:name="_Toc383167273"/>
    </w:p>
    <w:p w:rsidR="001003E2" w:rsidRPr="00767029" w:rsidP="00BE5CB9" w14:paraId="5AE5A303" w14:textId="0F86123D">
      <w:pPr>
        <w:pStyle w:val="Heading1"/>
        <w:numPr>
          <w:ilvl w:val="0"/>
          <w:numId w:val="0"/>
        </w:numPr>
        <w:spacing w:after="0"/>
        <w:jc w:val="center"/>
      </w:pPr>
      <w:bookmarkStart w:id="4" w:name="_Toc112424168"/>
      <w:bookmarkStart w:id="5" w:name="_Toc120107363"/>
      <w:bookmarkStart w:id="6" w:name="_Toc168514759"/>
      <w:r w:rsidRPr="009B126C">
        <w:rPr>
          <w:sz w:val="28"/>
          <w:szCs w:val="28"/>
        </w:rPr>
        <w:t>A.</w:t>
      </w:r>
      <w:r w:rsidR="002E7DAB">
        <w:rPr>
          <w:sz w:val="28"/>
          <w:szCs w:val="28"/>
        </w:rPr>
        <w:t xml:space="preserve"> </w:t>
      </w:r>
      <w:r w:rsidRPr="009B126C">
        <w:rPr>
          <w:sz w:val="28"/>
          <w:szCs w:val="28"/>
        </w:rPr>
        <w:t>INTRODUCTION</w:t>
      </w:r>
      <w:bookmarkEnd w:id="0"/>
      <w:bookmarkEnd w:id="1"/>
      <w:bookmarkEnd w:id="2"/>
      <w:bookmarkEnd w:id="4"/>
      <w:bookmarkEnd w:id="5"/>
      <w:bookmarkEnd w:id="6"/>
      <w:r w:rsidRPr="006A5FAB">
        <w:t xml:space="preserve"> </w:t>
      </w:r>
      <w:bookmarkEnd w:id="3"/>
    </w:p>
    <w:p w:rsidR="00760970" w:rsidRPr="00760970" w:rsidP="00BE5CB9" w14:paraId="36ABA007" w14:textId="77777777">
      <w:pPr>
        <w:rPr>
          <w:szCs w:val="22"/>
        </w:rPr>
      </w:pPr>
    </w:p>
    <w:p w:rsidR="00B916C8" w:rsidRPr="00BD7F24" w:rsidP="00E549BC" w14:paraId="712702A2" w14:textId="77777777">
      <w:pPr>
        <w:pStyle w:val="Heading2"/>
        <w:numPr>
          <w:ilvl w:val="0"/>
          <w:numId w:val="0"/>
        </w:numPr>
      </w:pPr>
      <w:bookmarkStart w:id="7" w:name="_Toc108529965"/>
      <w:bookmarkStart w:id="8" w:name="_Toc108530048"/>
      <w:bookmarkStart w:id="9" w:name="_Toc112424169"/>
      <w:bookmarkStart w:id="10" w:name="_Toc120107364"/>
      <w:bookmarkStart w:id="11" w:name="_Toc168514760"/>
      <w:r w:rsidRPr="00BD7F24">
        <w:t>Purpose</w:t>
      </w:r>
      <w:bookmarkEnd w:id="7"/>
      <w:bookmarkEnd w:id="8"/>
      <w:bookmarkEnd w:id="9"/>
      <w:bookmarkEnd w:id="10"/>
      <w:bookmarkEnd w:id="11"/>
      <w:r w:rsidRPr="00BD7F24">
        <w:t xml:space="preserve"> </w:t>
      </w:r>
    </w:p>
    <w:p w:rsidR="00BB54C7" w:rsidRPr="00BD7F24" w:rsidP="00BE5CB9" w14:paraId="009CF5BE" w14:textId="28AE72B6">
      <w:pPr>
        <w:ind w:firstLine="720"/>
        <w:rPr>
          <w:szCs w:val="22"/>
        </w:rPr>
      </w:pPr>
      <w:r w:rsidRPr="00BD7F24">
        <w:rPr>
          <w:szCs w:val="22"/>
        </w:rPr>
        <w:t>This regulatory guide (</w:t>
      </w:r>
      <w:r w:rsidR="00544959">
        <w:rPr>
          <w:szCs w:val="22"/>
        </w:rPr>
        <w:t>R</w:t>
      </w:r>
      <w:r w:rsidRPr="00BD7F24">
        <w:rPr>
          <w:szCs w:val="22"/>
        </w:rPr>
        <w:t xml:space="preserve">G) describes </w:t>
      </w:r>
      <w:r w:rsidRPr="00BD7F24" w:rsidR="00223EFC">
        <w:rPr>
          <w:szCs w:val="22"/>
        </w:rPr>
        <w:t>m</w:t>
      </w:r>
      <w:r w:rsidRPr="00BD7F24" w:rsidR="00373B12">
        <w:rPr>
          <w:szCs w:val="22"/>
        </w:rPr>
        <w:t>ethods and</w:t>
      </w:r>
      <w:r w:rsidRPr="00BD7F24">
        <w:rPr>
          <w:szCs w:val="22"/>
        </w:rPr>
        <w:t xml:space="preserve"> approach</w:t>
      </w:r>
      <w:r w:rsidRPr="00BD7F24" w:rsidR="00891579">
        <w:rPr>
          <w:szCs w:val="22"/>
        </w:rPr>
        <w:t>es</w:t>
      </w:r>
      <w:r w:rsidRPr="00BD7F24">
        <w:rPr>
          <w:szCs w:val="22"/>
        </w:rPr>
        <w:t xml:space="preserve"> that </w:t>
      </w:r>
      <w:r w:rsidRPr="00BD7F24" w:rsidR="00B165F8">
        <w:rPr>
          <w:szCs w:val="22"/>
        </w:rPr>
        <w:t xml:space="preserve">the </w:t>
      </w:r>
      <w:r w:rsidRPr="00BD7F24" w:rsidR="00696234">
        <w:rPr>
          <w:szCs w:val="22"/>
        </w:rPr>
        <w:t xml:space="preserve">staff of the </w:t>
      </w:r>
      <w:r w:rsidRPr="00BD7F24" w:rsidR="00B165F8">
        <w:rPr>
          <w:szCs w:val="22"/>
        </w:rPr>
        <w:t>U.S.</w:t>
      </w:r>
      <w:r w:rsidR="0048693B">
        <w:rPr>
          <w:szCs w:val="22"/>
        </w:rPr>
        <w:t> </w:t>
      </w:r>
      <w:r w:rsidRPr="00BD7F24" w:rsidR="00B165F8">
        <w:rPr>
          <w:szCs w:val="22"/>
        </w:rPr>
        <w:t xml:space="preserve">Nuclear Regulatory Commission (NRC) considers </w:t>
      </w:r>
      <w:r w:rsidRPr="00BD7F24">
        <w:rPr>
          <w:szCs w:val="22"/>
        </w:rPr>
        <w:t>acceptable</w:t>
      </w:r>
      <w:r w:rsidRPr="00BD7F24" w:rsidR="00B07985">
        <w:rPr>
          <w:szCs w:val="22"/>
        </w:rPr>
        <w:t xml:space="preserve"> for meeting the </w:t>
      </w:r>
      <w:r w:rsidRPr="00BD7F24">
        <w:rPr>
          <w:szCs w:val="22"/>
        </w:rPr>
        <w:t>requirements</w:t>
      </w:r>
      <w:r w:rsidRPr="00BD7F24" w:rsidR="00B07985">
        <w:rPr>
          <w:szCs w:val="22"/>
        </w:rPr>
        <w:t xml:space="preserve"> of</w:t>
      </w:r>
      <w:r w:rsidRPr="00BD7F24" w:rsidR="002E7DAB">
        <w:rPr>
          <w:szCs w:val="22"/>
        </w:rPr>
        <w:t xml:space="preserve"> </w:t>
      </w:r>
      <w:r w:rsidRPr="00BD7F24" w:rsidR="00B07985">
        <w:rPr>
          <w:szCs w:val="22"/>
        </w:rPr>
        <w:t>Title</w:t>
      </w:r>
      <w:r w:rsidR="0048693B">
        <w:rPr>
          <w:szCs w:val="22"/>
        </w:rPr>
        <w:t> </w:t>
      </w:r>
      <w:r w:rsidRPr="00BD7F24" w:rsidR="00B07985">
        <w:rPr>
          <w:szCs w:val="22"/>
        </w:rPr>
        <w:t xml:space="preserve">10 </w:t>
      </w:r>
      <w:r w:rsidRPr="00BD7F24" w:rsidR="00B314AB">
        <w:rPr>
          <w:szCs w:val="22"/>
        </w:rPr>
        <w:t xml:space="preserve">of the </w:t>
      </w:r>
      <w:r w:rsidRPr="00BD7F24" w:rsidR="00B07985">
        <w:rPr>
          <w:i/>
          <w:iCs/>
          <w:szCs w:val="22"/>
        </w:rPr>
        <w:t xml:space="preserve">Code of Federal Regulations </w:t>
      </w:r>
      <w:r w:rsidRPr="00BD7F24" w:rsidR="00B07985">
        <w:rPr>
          <w:szCs w:val="22"/>
        </w:rPr>
        <w:t>(10</w:t>
      </w:r>
      <w:r w:rsidR="0048693B">
        <w:rPr>
          <w:szCs w:val="22"/>
        </w:rPr>
        <w:t> </w:t>
      </w:r>
      <w:r w:rsidRPr="00BD7F24" w:rsidR="00B07985">
        <w:rPr>
          <w:szCs w:val="22"/>
        </w:rPr>
        <w:t>CFR)</w:t>
      </w:r>
      <w:r w:rsidR="0048693B">
        <w:rPr>
          <w:szCs w:val="22"/>
        </w:rPr>
        <w:t> </w:t>
      </w:r>
      <w:r w:rsidRPr="004D2511" w:rsidR="005439F2">
        <w:rPr>
          <w:szCs w:val="22"/>
        </w:rPr>
        <w:t>Part</w:t>
      </w:r>
      <w:r w:rsidR="0048693B">
        <w:rPr>
          <w:szCs w:val="22"/>
        </w:rPr>
        <w:t> </w:t>
      </w:r>
      <w:r w:rsidRPr="004D2511" w:rsidR="00B07985">
        <w:rPr>
          <w:szCs w:val="22"/>
        </w:rPr>
        <w:t>53</w:t>
      </w:r>
      <w:r w:rsidRPr="004D2511" w:rsidR="00963605">
        <w:rPr>
          <w:szCs w:val="22"/>
        </w:rPr>
        <w:t>, “</w:t>
      </w:r>
      <w:r w:rsidRPr="004D2511" w:rsidR="00D854E5">
        <w:rPr>
          <w:szCs w:val="22"/>
        </w:rPr>
        <w:t xml:space="preserve">Risk-Informed, Technology-Inclusive Regulatory Framework </w:t>
      </w:r>
      <w:r w:rsidRPr="004D2511" w:rsidR="00B137F6">
        <w:rPr>
          <w:szCs w:val="22"/>
        </w:rPr>
        <w:t>f</w:t>
      </w:r>
      <w:r w:rsidRPr="004D2511" w:rsidR="00D854E5">
        <w:rPr>
          <w:szCs w:val="22"/>
        </w:rPr>
        <w:t>or Commercial Nuclear Plants”</w:t>
      </w:r>
      <w:r w:rsidRPr="004D2511" w:rsidR="00963605">
        <w:rPr>
          <w:szCs w:val="22"/>
        </w:rPr>
        <w:t xml:space="preserve"> (Ref.</w:t>
      </w:r>
      <w:r w:rsidR="0048693B">
        <w:rPr>
          <w:szCs w:val="22"/>
        </w:rPr>
        <w:t> </w:t>
      </w:r>
      <w:r>
        <w:rPr>
          <w:rStyle w:val="EndnoteReference"/>
          <w:rFonts w:ascii="Times New Roman" w:hAnsi="Times New Roman" w:cs="Times New Roman"/>
        </w:rPr>
        <w:endnoteReference w:id="3"/>
      </w:r>
      <w:r w:rsidRPr="004D2511" w:rsidR="00963605">
        <w:rPr>
          <w:szCs w:val="22"/>
        </w:rPr>
        <w:t>)</w:t>
      </w:r>
      <w:r w:rsidR="00155141">
        <w:rPr>
          <w:szCs w:val="22"/>
        </w:rPr>
        <w:t xml:space="preserve">. It </w:t>
      </w:r>
      <w:r w:rsidR="007011E7">
        <w:rPr>
          <w:szCs w:val="22"/>
        </w:rPr>
        <w:t xml:space="preserve">provides guidance for meeting </w:t>
      </w:r>
      <w:r w:rsidR="002D54ED">
        <w:rPr>
          <w:szCs w:val="22"/>
        </w:rPr>
        <w:t>the</w:t>
      </w:r>
      <w:r w:rsidRPr="004D2511" w:rsidR="00963605">
        <w:rPr>
          <w:szCs w:val="22"/>
        </w:rPr>
        <w:t xml:space="preserve"> </w:t>
      </w:r>
      <w:r w:rsidRPr="00BD7F24" w:rsidR="00CD4812">
        <w:rPr>
          <w:szCs w:val="22"/>
        </w:rPr>
        <w:t>requirements for physical protection of licensed activities at commercial nuclear plants against radiological sabotage</w:t>
      </w:r>
      <w:r w:rsidRPr="00BD7F24" w:rsidR="005D7EB5">
        <w:rPr>
          <w:szCs w:val="22"/>
        </w:rPr>
        <w:t>.</w:t>
      </w:r>
      <w:r w:rsidRPr="00BD7F24">
        <w:rPr>
          <w:szCs w:val="22"/>
        </w:rPr>
        <w:t xml:space="preserve"> </w:t>
      </w:r>
    </w:p>
    <w:p w:rsidR="00025F75" w:rsidRPr="00BD7F24" w:rsidP="00BE5CB9" w14:paraId="208C3B4A" w14:textId="77777777">
      <w:pPr>
        <w:ind w:firstLine="720"/>
        <w:rPr>
          <w:szCs w:val="22"/>
        </w:rPr>
      </w:pPr>
    </w:p>
    <w:p w:rsidR="00AB1086" w:rsidRPr="00BD7F24" w:rsidP="00E549BC" w14:paraId="3ECB4161" w14:textId="77777777">
      <w:pPr>
        <w:pStyle w:val="Heading2"/>
        <w:numPr>
          <w:ilvl w:val="0"/>
          <w:numId w:val="0"/>
        </w:numPr>
      </w:pPr>
      <w:bookmarkStart w:id="12" w:name="_Toc112424170"/>
      <w:bookmarkStart w:id="13" w:name="_Toc120107365"/>
      <w:bookmarkStart w:id="14" w:name="_Toc168514761"/>
      <w:r w:rsidRPr="00BD7F24">
        <w:t>Applicability</w:t>
      </w:r>
      <w:bookmarkEnd w:id="12"/>
      <w:bookmarkEnd w:id="13"/>
      <w:bookmarkEnd w:id="14"/>
      <w:r w:rsidRPr="00BD7F24">
        <w:t xml:space="preserve"> </w:t>
      </w:r>
    </w:p>
    <w:p w:rsidR="004779B1" w:rsidRPr="00BD7F24" w14:paraId="1697EDC3" w14:textId="1E0F5364">
      <w:r w:rsidRPr="00BD7F24">
        <w:tab/>
      </w:r>
      <w:r w:rsidRPr="00BD7F24" w:rsidR="00FF223A">
        <w:t xml:space="preserve">This </w:t>
      </w:r>
      <w:r w:rsidR="00544959">
        <w:t>RG</w:t>
      </w:r>
      <w:r w:rsidRPr="00BD7F24" w:rsidR="006D4BC2">
        <w:t xml:space="preserve"> </w:t>
      </w:r>
      <w:r w:rsidRPr="00BD7F24" w:rsidR="00FF223A">
        <w:t xml:space="preserve">applies to applicants </w:t>
      </w:r>
      <w:r w:rsidRPr="00BD7F24" w:rsidR="001B6FF2">
        <w:t>and holders of</w:t>
      </w:r>
      <w:r w:rsidRPr="00BD7F24" w:rsidR="006D4BC2">
        <w:t xml:space="preserve"> a license</w:t>
      </w:r>
      <w:r w:rsidRPr="00BD7F24" w:rsidR="00FF223A">
        <w:t xml:space="preserve"> under the provisions of 10</w:t>
      </w:r>
      <w:r w:rsidR="00B21875">
        <w:t> </w:t>
      </w:r>
      <w:r w:rsidRPr="00BD7F24" w:rsidR="00FF223A">
        <w:t>CFR</w:t>
      </w:r>
      <w:r w:rsidR="00B21875">
        <w:t> </w:t>
      </w:r>
      <w:r w:rsidRPr="00BD7F24" w:rsidR="00FF223A">
        <w:t>Part</w:t>
      </w:r>
      <w:r w:rsidR="00B21875">
        <w:t> </w:t>
      </w:r>
      <w:r w:rsidRPr="00BD7F24" w:rsidR="003E5F40">
        <w:t xml:space="preserve">53 </w:t>
      </w:r>
      <w:r w:rsidRPr="00BD7F24" w:rsidR="005F252E">
        <w:t xml:space="preserve">and </w:t>
      </w:r>
      <w:r w:rsidRPr="00BD7F24" w:rsidR="00687878">
        <w:t xml:space="preserve">applicable provisions of </w:t>
      </w:r>
      <w:r w:rsidRPr="00BD7F24" w:rsidR="00FF223A">
        <w:t>10</w:t>
      </w:r>
      <w:r w:rsidR="00B21875">
        <w:t> </w:t>
      </w:r>
      <w:r w:rsidRPr="00BD7F24" w:rsidR="00FF223A">
        <w:t>CFR</w:t>
      </w:r>
      <w:r w:rsidR="00B21875">
        <w:t> </w:t>
      </w:r>
      <w:r w:rsidRPr="00BD7F24" w:rsidR="00E5684D">
        <w:t>Part</w:t>
      </w:r>
      <w:r w:rsidR="00B21875">
        <w:t> </w:t>
      </w:r>
      <w:r w:rsidRPr="00BD7F24" w:rsidR="00FF223A">
        <w:t>73</w:t>
      </w:r>
      <w:r w:rsidRPr="004D2511" w:rsidR="006238F2">
        <w:rPr>
          <w:szCs w:val="22"/>
        </w:rPr>
        <w:t xml:space="preserve">, “Physical </w:t>
      </w:r>
      <w:r w:rsidR="006238F2">
        <w:rPr>
          <w:szCs w:val="22"/>
        </w:rPr>
        <w:t>P</w:t>
      </w:r>
      <w:r w:rsidRPr="004D2511" w:rsidR="006238F2">
        <w:rPr>
          <w:szCs w:val="22"/>
        </w:rPr>
        <w:t xml:space="preserve">rotection of </w:t>
      </w:r>
      <w:r w:rsidR="006238F2">
        <w:rPr>
          <w:szCs w:val="22"/>
        </w:rPr>
        <w:t>P</w:t>
      </w:r>
      <w:r w:rsidRPr="004D2511" w:rsidR="006238F2">
        <w:rPr>
          <w:szCs w:val="22"/>
        </w:rPr>
        <w:t xml:space="preserve">lants and </w:t>
      </w:r>
      <w:r w:rsidR="006238F2">
        <w:rPr>
          <w:szCs w:val="22"/>
        </w:rPr>
        <w:t>M</w:t>
      </w:r>
      <w:r w:rsidRPr="004D2511" w:rsidR="006238F2">
        <w:rPr>
          <w:szCs w:val="22"/>
        </w:rPr>
        <w:t>aterials” (Ref.</w:t>
      </w:r>
      <w:r w:rsidR="00B21875">
        <w:rPr>
          <w:szCs w:val="22"/>
        </w:rPr>
        <w:t> </w:t>
      </w:r>
      <w:r>
        <w:rPr>
          <w:rStyle w:val="EndnoteReference"/>
          <w:rFonts w:ascii="Times New Roman" w:hAnsi="Times New Roman" w:cs="Times New Roman"/>
        </w:rPr>
        <w:endnoteReference w:id="4"/>
      </w:r>
      <w:r w:rsidRPr="004D2511" w:rsidR="006238F2">
        <w:rPr>
          <w:szCs w:val="22"/>
        </w:rPr>
        <w:t>)</w:t>
      </w:r>
      <w:r w:rsidRPr="00BD7F24" w:rsidR="006A44D3">
        <w:t xml:space="preserve">. </w:t>
      </w:r>
    </w:p>
    <w:p w:rsidR="00F12DF4" w:rsidRPr="00BD7F24" w:rsidP="00EA7314" w14:paraId="5D890098" w14:textId="77777777">
      <w:bookmarkStart w:id="15" w:name="_Toc108529966"/>
      <w:bookmarkStart w:id="16" w:name="_Toc108530049"/>
    </w:p>
    <w:p w:rsidR="00037F3E" w:rsidRPr="00BD7F24" w:rsidP="00E549BC" w14:paraId="6BE8AE3E" w14:textId="77777777">
      <w:pPr>
        <w:pStyle w:val="Heading2"/>
        <w:numPr>
          <w:ilvl w:val="0"/>
          <w:numId w:val="0"/>
        </w:numPr>
      </w:pPr>
      <w:bookmarkStart w:id="17" w:name="_Toc112424171"/>
      <w:bookmarkStart w:id="18" w:name="_Toc120107366"/>
      <w:bookmarkStart w:id="19" w:name="_Toc168514762"/>
      <w:r w:rsidRPr="00BD7F24">
        <w:t xml:space="preserve">Applicable </w:t>
      </w:r>
      <w:r w:rsidRPr="00BD7F24" w:rsidR="000A55BC">
        <w:t>Regulations</w:t>
      </w:r>
      <w:bookmarkEnd w:id="15"/>
      <w:bookmarkEnd w:id="16"/>
      <w:bookmarkEnd w:id="17"/>
      <w:bookmarkEnd w:id="18"/>
      <w:bookmarkEnd w:id="19"/>
      <w:r w:rsidRPr="00BD7F24" w:rsidR="0030314D">
        <w:t xml:space="preserve"> </w:t>
      </w:r>
    </w:p>
    <w:p w:rsidR="0053031C" w:rsidRPr="004D2511" w:rsidP="0053031C" w14:paraId="5871775C" w14:textId="0ABDB047">
      <w:pPr>
        <w:pStyle w:val="ListBullet"/>
        <w:tabs>
          <w:tab w:val="clear" w:pos="360"/>
        </w:tabs>
        <w:spacing w:after="0"/>
        <w:rPr>
          <w:rFonts w:ascii="Times New Roman" w:hAnsi="Times New Roman" w:cs="Times New Roman"/>
        </w:rPr>
      </w:pPr>
      <w:r w:rsidRPr="00BD7F24">
        <w:rPr>
          <w:rFonts w:ascii="Times New Roman" w:hAnsi="Times New Roman" w:cs="Times New Roman"/>
        </w:rPr>
        <w:t>10</w:t>
      </w:r>
      <w:r w:rsidR="00B21875">
        <w:rPr>
          <w:rFonts w:ascii="Times New Roman" w:hAnsi="Times New Roman" w:cs="Times New Roman"/>
        </w:rPr>
        <w:t> </w:t>
      </w:r>
      <w:r w:rsidRPr="00BD7F24">
        <w:rPr>
          <w:rFonts w:ascii="Times New Roman" w:hAnsi="Times New Roman" w:cs="Times New Roman"/>
        </w:rPr>
        <w:t>CFR</w:t>
      </w:r>
      <w:r w:rsidR="00B21875">
        <w:rPr>
          <w:rFonts w:ascii="Times New Roman" w:hAnsi="Times New Roman" w:cs="Times New Roman"/>
        </w:rPr>
        <w:t> </w:t>
      </w:r>
      <w:r w:rsidRPr="00BD7F24">
        <w:rPr>
          <w:rFonts w:ascii="Times New Roman" w:hAnsi="Times New Roman" w:cs="Times New Roman"/>
        </w:rPr>
        <w:t>Part</w:t>
      </w:r>
      <w:r w:rsidR="00B21875">
        <w:rPr>
          <w:rFonts w:ascii="Times New Roman" w:hAnsi="Times New Roman" w:cs="Times New Roman"/>
        </w:rPr>
        <w:t> </w:t>
      </w:r>
      <w:r w:rsidRPr="00BD7F24">
        <w:rPr>
          <w:rFonts w:ascii="Times New Roman" w:hAnsi="Times New Roman" w:cs="Times New Roman"/>
        </w:rPr>
        <w:t>53</w:t>
      </w:r>
      <w:r w:rsidRPr="00BD7F24" w:rsidR="0062604A">
        <w:rPr>
          <w:rFonts w:ascii="Times New Roman" w:hAnsi="Times New Roman" w:cs="Times New Roman"/>
        </w:rPr>
        <w:t xml:space="preserve"> </w:t>
      </w:r>
      <w:r w:rsidRPr="00BD7F24" w:rsidR="004F7591">
        <w:rPr>
          <w:rFonts w:ascii="Times New Roman" w:hAnsi="Times New Roman" w:cs="Times New Roman"/>
        </w:rPr>
        <w:t>provide</w:t>
      </w:r>
      <w:r w:rsidR="00D0533B">
        <w:rPr>
          <w:rFonts w:ascii="Times New Roman" w:hAnsi="Times New Roman" w:cs="Times New Roman"/>
        </w:rPr>
        <w:t>s</w:t>
      </w:r>
      <w:r w:rsidRPr="00BD7F24" w:rsidR="004F7591">
        <w:rPr>
          <w:rFonts w:ascii="Times New Roman" w:hAnsi="Times New Roman" w:cs="Times New Roman"/>
        </w:rPr>
        <w:t xml:space="preserve"> </w:t>
      </w:r>
      <w:r w:rsidRPr="005427B8" w:rsidR="00484F38">
        <w:rPr>
          <w:rFonts w:ascii="Times New Roman" w:hAnsi="Times New Roman" w:cs="Times New Roman"/>
        </w:rPr>
        <w:t xml:space="preserve">an alternative </w:t>
      </w:r>
      <w:r w:rsidR="00484F38">
        <w:rPr>
          <w:rFonts w:ascii="Times New Roman" w:hAnsi="Times New Roman" w:cs="Times New Roman"/>
        </w:rPr>
        <w:t xml:space="preserve">risk-informed and </w:t>
      </w:r>
      <w:r w:rsidRPr="005427B8" w:rsidR="00484F38">
        <w:rPr>
          <w:rFonts w:ascii="Times New Roman" w:hAnsi="Times New Roman" w:cs="Times New Roman"/>
        </w:rPr>
        <w:t>technology-inclusive regulatory framework</w:t>
      </w:r>
      <w:r w:rsidRPr="00BD7F24" w:rsidR="004F7591">
        <w:rPr>
          <w:rFonts w:ascii="Times New Roman" w:hAnsi="Times New Roman" w:cs="Times New Roman"/>
        </w:rPr>
        <w:t xml:space="preserve"> for </w:t>
      </w:r>
      <w:r w:rsidRPr="00BD7F24" w:rsidR="0009060C">
        <w:rPr>
          <w:rFonts w:ascii="Times New Roman" w:hAnsi="Times New Roman" w:cs="Times New Roman"/>
        </w:rPr>
        <w:t xml:space="preserve">the </w:t>
      </w:r>
      <w:r w:rsidRPr="005427B8" w:rsidR="00484F38">
        <w:rPr>
          <w:rFonts w:ascii="Times New Roman" w:hAnsi="Times New Roman" w:cs="Times New Roman"/>
        </w:rPr>
        <w:t>licensing, construction, operation</w:t>
      </w:r>
      <w:r w:rsidRPr="00BD7F24" w:rsidR="0009060C">
        <w:rPr>
          <w:rFonts w:ascii="Times New Roman" w:hAnsi="Times New Roman" w:cs="Times New Roman"/>
        </w:rPr>
        <w:t xml:space="preserve">, and </w:t>
      </w:r>
      <w:r w:rsidRPr="005427B8" w:rsidR="00484F38">
        <w:rPr>
          <w:rFonts w:ascii="Times New Roman" w:hAnsi="Times New Roman" w:cs="Times New Roman"/>
        </w:rPr>
        <w:t xml:space="preserve">decommissioning of </w:t>
      </w:r>
      <w:r w:rsidRPr="00BD7F24" w:rsidR="00EC20C1">
        <w:rPr>
          <w:rFonts w:ascii="Times New Roman" w:hAnsi="Times New Roman" w:cs="Times New Roman"/>
        </w:rPr>
        <w:t xml:space="preserve">commercial </w:t>
      </w:r>
      <w:r w:rsidRPr="00BD7F24" w:rsidR="00882913">
        <w:rPr>
          <w:rFonts w:ascii="Times New Roman" w:hAnsi="Times New Roman" w:cs="Times New Roman"/>
        </w:rPr>
        <w:t>nuclear plants</w:t>
      </w:r>
      <w:r w:rsidR="00484F38">
        <w:rPr>
          <w:rFonts w:ascii="Times New Roman" w:hAnsi="Times New Roman" w:cs="Times New Roman"/>
        </w:rPr>
        <w:t>.</w:t>
      </w:r>
      <w:r w:rsidR="00BC1DEA">
        <w:rPr>
          <w:rFonts w:ascii="Times New Roman" w:hAnsi="Times New Roman" w:cs="Times New Roman"/>
        </w:rPr>
        <w:t xml:space="preserve"> </w:t>
      </w:r>
    </w:p>
    <w:p w:rsidR="00F06A51" w:rsidRPr="00BD7F24" w:rsidP="00F06A51" w14:paraId="13FCE190" w14:textId="77777777">
      <w:pPr>
        <w:pStyle w:val="ListBullet"/>
        <w:numPr>
          <w:ilvl w:val="0"/>
          <w:numId w:val="0"/>
        </w:numPr>
        <w:spacing w:after="0"/>
        <w:ind w:left="1440"/>
        <w:rPr>
          <w:rFonts w:ascii="Times New Roman" w:hAnsi="Times New Roman" w:cs="Times New Roman"/>
        </w:rPr>
      </w:pPr>
    </w:p>
    <w:p w:rsidR="00D238FA" w:rsidRPr="00BD7F24" w:rsidP="00FE3CCB" w14:paraId="6765FC52" w14:textId="54A35240">
      <w:pPr>
        <w:pStyle w:val="ListParagraph"/>
        <w:numPr>
          <w:ilvl w:val="1"/>
          <w:numId w:val="8"/>
        </w:numPr>
        <w:rPr>
          <w:szCs w:val="22"/>
        </w:rPr>
      </w:pPr>
      <w:r w:rsidRPr="00BD7F24">
        <w:rPr>
          <w:szCs w:val="22"/>
        </w:rPr>
        <w:t>10</w:t>
      </w:r>
      <w:r w:rsidR="00B21875">
        <w:rPr>
          <w:szCs w:val="22"/>
        </w:rPr>
        <w:t> </w:t>
      </w:r>
      <w:r w:rsidRPr="00BD7F24">
        <w:rPr>
          <w:szCs w:val="22"/>
        </w:rPr>
        <w:t>CFR</w:t>
      </w:r>
      <w:r w:rsidR="00B21875">
        <w:rPr>
          <w:szCs w:val="22"/>
        </w:rPr>
        <w:t> </w:t>
      </w:r>
      <w:r w:rsidRPr="00BD7F24">
        <w:rPr>
          <w:szCs w:val="22"/>
        </w:rPr>
        <w:t xml:space="preserve">53.860, “Security </w:t>
      </w:r>
      <w:r w:rsidR="00E83AF2">
        <w:rPr>
          <w:szCs w:val="22"/>
        </w:rPr>
        <w:t>p</w:t>
      </w:r>
      <w:r w:rsidRPr="00BD7F24">
        <w:rPr>
          <w:szCs w:val="22"/>
        </w:rPr>
        <w:t>rogram</w:t>
      </w:r>
      <w:r w:rsidRPr="00BD7F24" w:rsidR="00037A26">
        <w:rPr>
          <w:szCs w:val="22"/>
        </w:rPr>
        <w:t>s</w:t>
      </w:r>
      <w:r w:rsidRPr="00BD7F24">
        <w:rPr>
          <w:szCs w:val="22"/>
        </w:rPr>
        <w:t>,”</w:t>
      </w:r>
      <w:r w:rsidRPr="00BD7F24" w:rsidR="005D7EB5">
        <w:rPr>
          <w:szCs w:val="22"/>
        </w:rPr>
        <w:t xml:space="preserve"> </w:t>
      </w:r>
      <w:r w:rsidRPr="00BD7F24">
        <w:rPr>
          <w:szCs w:val="22"/>
        </w:rPr>
        <w:t>require</w:t>
      </w:r>
      <w:r w:rsidR="00D0533B">
        <w:rPr>
          <w:szCs w:val="22"/>
        </w:rPr>
        <w:t>s</w:t>
      </w:r>
      <w:r w:rsidRPr="00BD7F24">
        <w:rPr>
          <w:szCs w:val="22"/>
        </w:rPr>
        <w:t xml:space="preserve"> that each nuclear power reactor licensee or applicant under 10</w:t>
      </w:r>
      <w:r w:rsidR="00B21875">
        <w:rPr>
          <w:szCs w:val="22"/>
        </w:rPr>
        <w:t> </w:t>
      </w:r>
      <w:r w:rsidRPr="00BD7F24">
        <w:rPr>
          <w:szCs w:val="22"/>
        </w:rPr>
        <w:t>CFR</w:t>
      </w:r>
      <w:r w:rsidR="00B21875">
        <w:rPr>
          <w:szCs w:val="22"/>
        </w:rPr>
        <w:t> </w:t>
      </w:r>
      <w:r w:rsidRPr="00BD7F24" w:rsidR="02A0360F">
        <w:rPr>
          <w:szCs w:val="22"/>
        </w:rPr>
        <w:t>Part</w:t>
      </w:r>
      <w:r w:rsidR="00B21875">
        <w:rPr>
          <w:szCs w:val="22"/>
        </w:rPr>
        <w:t> </w:t>
      </w:r>
      <w:r w:rsidRPr="00BD7F24">
        <w:rPr>
          <w:szCs w:val="22"/>
        </w:rPr>
        <w:t xml:space="preserve">53 </w:t>
      </w:r>
      <w:r w:rsidRPr="00BD7F24" w:rsidR="007B07DE">
        <w:rPr>
          <w:szCs w:val="22"/>
        </w:rPr>
        <w:t>establish, maintain, and implement a physical protection program.</w:t>
      </w:r>
    </w:p>
    <w:p w:rsidR="00F06A51" w:rsidRPr="00BD7F24" w:rsidP="00F06A51" w14:paraId="04B7BCA3" w14:textId="77777777">
      <w:pPr>
        <w:pStyle w:val="ListBullet"/>
        <w:numPr>
          <w:ilvl w:val="0"/>
          <w:numId w:val="0"/>
        </w:numPr>
        <w:spacing w:after="0"/>
        <w:ind w:left="1440"/>
        <w:rPr>
          <w:rFonts w:ascii="Times New Roman" w:hAnsi="Times New Roman" w:cs="Times New Roman"/>
        </w:rPr>
      </w:pPr>
    </w:p>
    <w:p w:rsidR="0053031C" w:rsidRPr="00BD7F24" w:rsidP="0053031C" w14:paraId="17CC6CEB" w14:textId="7474A622">
      <w:pPr>
        <w:pStyle w:val="ListBullet"/>
        <w:tabs>
          <w:tab w:val="clear" w:pos="360"/>
        </w:tabs>
        <w:spacing w:after="0"/>
        <w:rPr>
          <w:rFonts w:ascii="Times New Roman" w:hAnsi="Times New Roman" w:cs="Times New Roman"/>
        </w:rPr>
      </w:pPr>
      <w:r w:rsidRPr="00BD7F24">
        <w:rPr>
          <w:rFonts w:ascii="Times New Roman" w:hAnsi="Times New Roman" w:cs="Times New Roman"/>
        </w:rPr>
        <w:t>10</w:t>
      </w:r>
      <w:r w:rsidR="00377F3E">
        <w:rPr>
          <w:rFonts w:ascii="Times New Roman" w:hAnsi="Times New Roman" w:cs="Times New Roman"/>
        </w:rPr>
        <w:t> </w:t>
      </w:r>
      <w:r w:rsidRPr="00BD7F24">
        <w:rPr>
          <w:rFonts w:ascii="Times New Roman" w:hAnsi="Times New Roman" w:cs="Times New Roman"/>
        </w:rPr>
        <w:t>CFR</w:t>
      </w:r>
      <w:r w:rsidR="00377F3E">
        <w:rPr>
          <w:rFonts w:ascii="Times New Roman" w:hAnsi="Times New Roman" w:cs="Times New Roman"/>
        </w:rPr>
        <w:t> </w:t>
      </w:r>
      <w:r w:rsidRPr="00BD7F24">
        <w:rPr>
          <w:rFonts w:ascii="Times New Roman" w:hAnsi="Times New Roman" w:cs="Times New Roman"/>
        </w:rPr>
        <w:t>P</w:t>
      </w:r>
      <w:r w:rsidRPr="00BD7F24" w:rsidR="00C56821">
        <w:rPr>
          <w:rFonts w:ascii="Times New Roman" w:hAnsi="Times New Roman" w:cs="Times New Roman"/>
        </w:rPr>
        <w:t>art</w:t>
      </w:r>
      <w:r w:rsidR="00377F3E">
        <w:rPr>
          <w:rFonts w:ascii="Times New Roman" w:hAnsi="Times New Roman" w:cs="Times New Roman"/>
        </w:rPr>
        <w:t> </w:t>
      </w:r>
      <w:r w:rsidRPr="00BD7F24" w:rsidR="00C56821">
        <w:rPr>
          <w:rFonts w:ascii="Times New Roman" w:hAnsi="Times New Roman" w:cs="Times New Roman"/>
        </w:rPr>
        <w:t>73</w:t>
      </w:r>
      <w:r w:rsidRPr="00686E11" w:rsidR="00A67A36">
        <w:rPr>
          <w:rFonts w:ascii="Times New Roman" w:hAnsi="Times New Roman" w:cs="Times New Roman"/>
        </w:rPr>
        <w:t xml:space="preserve"> </w:t>
      </w:r>
      <w:r w:rsidRPr="00BD7F24" w:rsidR="00A67A36">
        <w:rPr>
          <w:rFonts w:ascii="Times New Roman" w:hAnsi="Times New Roman" w:cs="Times New Roman"/>
        </w:rPr>
        <w:t xml:space="preserve">prescribes requirements for the establishment and maintenance of a physical protection system for the protection of special nuclear material </w:t>
      </w:r>
      <w:r w:rsidRPr="00BD7F24" w:rsidR="00845997">
        <w:rPr>
          <w:rFonts w:ascii="Times New Roman" w:hAnsi="Times New Roman" w:cs="Times New Roman"/>
        </w:rPr>
        <w:t xml:space="preserve">(SNM) </w:t>
      </w:r>
      <w:r w:rsidRPr="00BD7F24" w:rsidR="00A67A36">
        <w:rPr>
          <w:rFonts w:ascii="Times New Roman" w:hAnsi="Times New Roman" w:cs="Times New Roman"/>
        </w:rPr>
        <w:t>at fixed sites and in</w:t>
      </w:r>
      <w:r w:rsidR="00377F3E">
        <w:rPr>
          <w:rFonts w:ascii="Times New Roman" w:hAnsi="Times New Roman" w:cs="Times New Roman"/>
        </w:rPr>
        <w:t xml:space="preserve"> </w:t>
      </w:r>
      <w:r w:rsidRPr="00BD7F24" w:rsidR="00A67A36">
        <w:rPr>
          <w:rFonts w:ascii="Times New Roman" w:hAnsi="Times New Roman" w:cs="Times New Roman"/>
        </w:rPr>
        <w:t>transit</w:t>
      </w:r>
      <w:r w:rsidRPr="00BD7F24" w:rsidR="00C0345A">
        <w:rPr>
          <w:rFonts w:ascii="Times New Roman" w:hAnsi="Times New Roman" w:cs="Times New Roman"/>
        </w:rPr>
        <w:t>.</w:t>
      </w:r>
      <w:r w:rsidRPr="00BD7F24" w:rsidR="00A67A36">
        <w:rPr>
          <w:rFonts w:ascii="Times New Roman" w:hAnsi="Times New Roman" w:cs="Times New Roman"/>
        </w:rPr>
        <w:t xml:space="preserve"> </w:t>
      </w:r>
    </w:p>
    <w:p w:rsidR="00F42BE4" w:rsidRPr="00BD7F24" w:rsidP="00FE3CCB" w14:paraId="4976CE85" w14:textId="4FCF5908">
      <w:pPr>
        <w:pStyle w:val="ListBullet"/>
        <w:numPr>
          <w:ilvl w:val="1"/>
          <w:numId w:val="8"/>
        </w:numPr>
        <w:spacing w:after="0"/>
        <w:rPr>
          <w:rFonts w:ascii="Times New Roman" w:hAnsi="Times New Roman" w:cs="Times New Roman"/>
        </w:rPr>
      </w:pPr>
      <w:r w:rsidRPr="00BD7F24">
        <w:rPr>
          <w:rFonts w:ascii="Times New Roman" w:hAnsi="Times New Roman" w:cs="Times New Roman"/>
        </w:rPr>
        <w:t>10</w:t>
      </w:r>
      <w:r w:rsidR="00377F3E">
        <w:rPr>
          <w:rFonts w:ascii="Times New Roman" w:hAnsi="Times New Roman" w:cs="Times New Roman"/>
        </w:rPr>
        <w:t> </w:t>
      </w:r>
      <w:r w:rsidRPr="00BD7F24">
        <w:rPr>
          <w:rFonts w:ascii="Times New Roman" w:hAnsi="Times New Roman" w:cs="Times New Roman"/>
        </w:rPr>
        <w:t>CFR</w:t>
      </w:r>
      <w:r w:rsidR="00377F3E">
        <w:rPr>
          <w:rFonts w:ascii="Times New Roman" w:hAnsi="Times New Roman" w:cs="Times New Roman"/>
        </w:rPr>
        <w:t> </w:t>
      </w:r>
      <w:r w:rsidRPr="00BD7F24">
        <w:rPr>
          <w:rFonts w:ascii="Times New Roman" w:hAnsi="Times New Roman" w:cs="Times New Roman"/>
        </w:rPr>
        <w:t>73.1, “Purpose and scope</w:t>
      </w:r>
      <w:r w:rsidRPr="00BD7F24" w:rsidR="005D7EB5">
        <w:rPr>
          <w:rFonts w:ascii="Times New Roman" w:hAnsi="Times New Roman" w:cs="Times New Roman"/>
        </w:rPr>
        <w:t>,</w:t>
      </w:r>
      <w:r w:rsidRPr="00BD7F24">
        <w:rPr>
          <w:rFonts w:ascii="Times New Roman" w:hAnsi="Times New Roman" w:cs="Times New Roman"/>
        </w:rPr>
        <w:t>”</w:t>
      </w:r>
      <w:r w:rsidRPr="00BD7F24" w:rsidR="00922DD0">
        <w:rPr>
          <w:rFonts w:ascii="Times New Roman" w:hAnsi="Times New Roman" w:cs="Times New Roman"/>
        </w:rPr>
        <w:t xml:space="preserve"> </w:t>
      </w:r>
      <w:r w:rsidRPr="00BD7F24">
        <w:rPr>
          <w:rFonts w:ascii="Times New Roman" w:hAnsi="Times New Roman" w:cs="Times New Roman"/>
        </w:rPr>
        <w:t xml:space="preserve">requires that licensees establish and maintain a physical protection system </w:t>
      </w:r>
      <w:r w:rsidR="00377F3E">
        <w:rPr>
          <w:rFonts w:ascii="Times New Roman" w:hAnsi="Times New Roman" w:cs="Times New Roman"/>
        </w:rPr>
        <w:t>that</w:t>
      </w:r>
      <w:r w:rsidRPr="00BD7F24">
        <w:rPr>
          <w:rFonts w:ascii="Times New Roman" w:hAnsi="Times New Roman" w:cs="Times New Roman"/>
        </w:rPr>
        <w:t xml:space="preserve"> will have capabilities for the protection of </w:t>
      </w:r>
      <w:r w:rsidRPr="00BD7F24" w:rsidR="00627C89">
        <w:rPr>
          <w:rFonts w:ascii="Times New Roman" w:hAnsi="Times New Roman" w:cs="Times New Roman"/>
        </w:rPr>
        <w:t>SNM</w:t>
      </w:r>
      <w:r w:rsidRPr="00BD7F24">
        <w:rPr>
          <w:rFonts w:ascii="Times New Roman" w:hAnsi="Times New Roman" w:cs="Times New Roman"/>
        </w:rPr>
        <w:t xml:space="preserve"> at fixed sites and in transit and of plants in which </w:t>
      </w:r>
      <w:r w:rsidRPr="00BD7F24" w:rsidR="00627C89">
        <w:rPr>
          <w:rFonts w:ascii="Times New Roman" w:hAnsi="Times New Roman" w:cs="Times New Roman"/>
        </w:rPr>
        <w:t>SNM</w:t>
      </w:r>
      <w:r w:rsidRPr="00BD7F24">
        <w:rPr>
          <w:rFonts w:ascii="Times New Roman" w:hAnsi="Times New Roman" w:cs="Times New Roman"/>
        </w:rPr>
        <w:t xml:space="preserve"> is used. </w:t>
      </w:r>
    </w:p>
    <w:p w:rsidR="00514B8E" w:rsidRPr="00BD7F24" w:rsidP="00494DEF" w14:paraId="6DDD93AA" w14:textId="77777777">
      <w:pPr>
        <w:pStyle w:val="ListBullet"/>
        <w:numPr>
          <w:ilvl w:val="0"/>
          <w:numId w:val="0"/>
        </w:numPr>
        <w:spacing w:after="0"/>
        <w:ind w:left="1440"/>
        <w:rPr>
          <w:rFonts w:ascii="Times New Roman" w:hAnsi="Times New Roman" w:cs="Times New Roman"/>
        </w:rPr>
      </w:pPr>
    </w:p>
    <w:p w:rsidR="004E2D8B" w:rsidRPr="00BD7F24" w:rsidP="00686E11" w14:paraId="6876C84E" w14:textId="61C5704C">
      <w:pPr>
        <w:pStyle w:val="ListBullet"/>
        <w:numPr>
          <w:ilvl w:val="1"/>
          <w:numId w:val="8"/>
        </w:numPr>
        <w:spacing w:after="0"/>
        <w:rPr>
          <w:rFonts w:ascii="Times New Roman" w:hAnsi="Times New Roman" w:cs="Times New Roman"/>
        </w:rPr>
      </w:pPr>
      <w:r w:rsidRPr="00BD7F24">
        <w:rPr>
          <w:rFonts w:ascii="Times New Roman" w:hAnsi="Times New Roman" w:cs="Times New Roman"/>
        </w:rPr>
        <w:t>10 CFR</w:t>
      </w:r>
      <w:r w:rsidR="0088327E">
        <w:rPr>
          <w:rFonts w:ascii="Times New Roman" w:hAnsi="Times New Roman" w:cs="Times New Roman"/>
        </w:rPr>
        <w:t> </w:t>
      </w:r>
      <w:r w:rsidRPr="00BD7F24">
        <w:rPr>
          <w:rFonts w:ascii="Times New Roman" w:hAnsi="Times New Roman" w:cs="Times New Roman"/>
        </w:rPr>
        <w:t>73.55, “Requirements for physical protection of licensed activities in nuclear power reactors against radiological sabotage</w:t>
      </w:r>
      <w:r w:rsidRPr="00BD7F24" w:rsidR="005D7EB5">
        <w:rPr>
          <w:rFonts w:ascii="Times New Roman" w:hAnsi="Times New Roman" w:cs="Times New Roman"/>
        </w:rPr>
        <w:t>,</w:t>
      </w:r>
      <w:r w:rsidRPr="00BD7F24">
        <w:rPr>
          <w:rFonts w:ascii="Times New Roman" w:hAnsi="Times New Roman" w:cs="Times New Roman"/>
        </w:rPr>
        <w:t>”</w:t>
      </w:r>
      <w:r w:rsidRPr="00BD7F24" w:rsidR="00A106C7">
        <w:rPr>
          <w:rFonts w:ascii="Times New Roman" w:hAnsi="Times New Roman" w:cs="Times New Roman"/>
        </w:rPr>
        <w:t xml:space="preserve"> </w:t>
      </w:r>
      <w:r w:rsidRPr="00AB65A6" w:rsidR="00AB65A6">
        <w:rPr>
          <w:rFonts w:ascii="Times New Roman" w:hAnsi="Times New Roman" w:cs="Times New Roman"/>
        </w:rPr>
        <w:t xml:space="preserve">contains requirements for </w:t>
      </w:r>
      <w:r w:rsidR="007350A1">
        <w:rPr>
          <w:rFonts w:ascii="Times New Roman" w:hAnsi="Times New Roman" w:cs="Times New Roman"/>
        </w:rPr>
        <w:t>certain</w:t>
      </w:r>
      <w:r w:rsidR="00A9489C">
        <w:rPr>
          <w:rFonts w:ascii="Times New Roman" w:hAnsi="Times New Roman" w:cs="Times New Roman"/>
        </w:rPr>
        <w:t xml:space="preserve"> power reactor</w:t>
      </w:r>
      <w:r w:rsidR="007350A1">
        <w:rPr>
          <w:rFonts w:ascii="Times New Roman" w:hAnsi="Times New Roman" w:cs="Times New Roman"/>
        </w:rPr>
        <w:t xml:space="preserve"> licensee</w:t>
      </w:r>
      <w:r w:rsidR="00A9489C">
        <w:rPr>
          <w:rFonts w:ascii="Times New Roman" w:hAnsi="Times New Roman" w:cs="Times New Roman"/>
        </w:rPr>
        <w:t>s</w:t>
      </w:r>
      <w:r w:rsidRPr="00AB65A6" w:rsidR="00AB65A6">
        <w:rPr>
          <w:rFonts w:ascii="Times New Roman" w:hAnsi="Times New Roman" w:cs="Times New Roman"/>
        </w:rPr>
        <w:t xml:space="preserve"> for establishing and maintaining a physical protection program that provides high assurance that activities involving </w:t>
      </w:r>
      <w:r w:rsidR="0088327E">
        <w:rPr>
          <w:rFonts w:ascii="Times New Roman" w:hAnsi="Times New Roman" w:cs="Times New Roman"/>
        </w:rPr>
        <w:t>SNM</w:t>
      </w:r>
      <w:r w:rsidRPr="00AB65A6" w:rsidR="00AB65A6">
        <w:rPr>
          <w:rFonts w:ascii="Times New Roman" w:hAnsi="Times New Roman" w:cs="Times New Roman"/>
        </w:rPr>
        <w:t xml:space="preserve"> are not inimical to the common defense and security and do not constitute an unreasonable risk to public health and safety.</w:t>
      </w:r>
    </w:p>
    <w:p w:rsidR="008B279E" w:rsidRPr="00BD7F24" w:rsidP="00686E11" w14:paraId="2FEF59BD" w14:textId="77777777">
      <w:pPr>
        <w:rPr>
          <w:szCs w:val="22"/>
        </w:rPr>
      </w:pPr>
    </w:p>
    <w:p w:rsidR="008B279E" w:rsidRPr="00BD7F24" w:rsidP="00FE3CCB" w14:paraId="0C5275BD" w14:textId="420C3A38">
      <w:pPr>
        <w:pStyle w:val="ListBullet"/>
        <w:numPr>
          <w:ilvl w:val="1"/>
          <w:numId w:val="8"/>
        </w:numPr>
        <w:spacing w:after="0"/>
        <w:rPr>
          <w:rFonts w:ascii="Times New Roman" w:hAnsi="Times New Roman" w:cs="Times New Roman"/>
        </w:rPr>
      </w:pPr>
      <w:r w:rsidRPr="00BD7F24">
        <w:rPr>
          <w:rFonts w:ascii="Times New Roman" w:hAnsi="Times New Roman" w:cs="Times New Roman"/>
        </w:rPr>
        <w:t>10</w:t>
      </w:r>
      <w:r w:rsidR="0088327E">
        <w:rPr>
          <w:rFonts w:ascii="Times New Roman" w:hAnsi="Times New Roman" w:cs="Times New Roman"/>
        </w:rPr>
        <w:t> </w:t>
      </w:r>
      <w:r w:rsidRPr="00BD7F24">
        <w:rPr>
          <w:rFonts w:ascii="Times New Roman" w:hAnsi="Times New Roman" w:cs="Times New Roman"/>
        </w:rPr>
        <w:t>CFR</w:t>
      </w:r>
      <w:r w:rsidR="0088327E">
        <w:rPr>
          <w:rFonts w:ascii="Times New Roman" w:hAnsi="Times New Roman" w:cs="Times New Roman"/>
        </w:rPr>
        <w:t> </w:t>
      </w:r>
      <w:r w:rsidRPr="00BD7F24">
        <w:rPr>
          <w:rFonts w:ascii="Times New Roman" w:hAnsi="Times New Roman" w:cs="Times New Roman"/>
        </w:rPr>
        <w:t xml:space="preserve">73.56, “Personnel access authorization requirements for nuclear power plants,” requires </w:t>
      </w:r>
      <w:r w:rsidR="007350A1">
        <w:rPr>
          <w:rFonts w:ascii="Times New Roman" w:hAnsi="Times New Roman" w:cs="Times New Roman"/>
        </w:rPr>
        <w:t>certain power reactor</w:t>
      </w:r>
      <w:r w:rsidRPr="00BD7F24" w:rsidR="007350A1">
        <w:rPr>
          <w:rFonts w:ascii="Times New Roman" w:hAnsi="Times New Roman" w:cs="Times New Roman"/>
        </w:rPr>
        <w:t xml:space="preserve"> </w:t>
      </w:r>
      <w:r w:rsidRPr="00BD7F24">
        <w:rPr>
          <w:rFonts w:ascii="Times New Roman" w:hAnsi="Times New Roman" w:cs="Times New Roman"/>
        </w:rPr>
        <w:t>licensee</w:t>
      </w:r>
      <w:r w:rsidR="007350A1">
        <w:rPr>
          <w:rFonts w:ascii="Times New Roman" w:hAnsi="Times New Roman" w:cs="Times New Roman"/>
        </w:rPr>
        <w:t>s</w:t>
      </w:r>
      <w:r w:rsidRPr="00BD7F24">
        <w:rPr>
          <w:rFonts w:ascii="Times New Roman" w:hAnsi="Times New Roman" w:cs="Times New Roman"/>
        </w:rPr>
        <w:t xml:space="preserve"> </w:t>
      </w:r>
      <w:r w:rsidR="0088327E">
        <w:rPr>
          <w:rFonts w:ascii="Times New Roman" w:hAnsi="Times New Roman" w:cs="Times New Roman"/>
        </w:rPr>
        <w:t>to</w:t>
      </w:r>
      <w:r w:rsidRPr="00BD7F24">
        <w:rPr>
          <w:rFonts w:ascii="Times New Roman" w:hAnsi="Times New Roman" w:cs="Times New Roman"/>
        </w:rPr>
        <w:t xml:space="preserve"> establish, implement</w:t>
      </w:r>
      <w:r w:rsidR="00737730">
        <w:rPr>
          <w:rFonts w:ascii="Times New Roman" w:hAnsi="Times New Roman" w:cs="Times New Roman"/>
        </w:rPr>
        <w:t>,</w:t>
      </w:r>
      <w:r w:rsidRPr="00BD7F24">
        <w:rPr>
          <w:rFonts w:ascii="Times New Roman" w:hAnsi="Times New Roman" w:cs="Times New Roman"/>
        </w:rPr>
        <w:t xml:space="preserve"> and maintain an access authorization program and implement the requirements of this section through its Commission</w:t>
      </w:r>
      <w:r w:rsidR="0088327E">
        <w:rPr>
          <w:rFonts w:ascii="Times New Roman" w:hAnsi="Times New Roman" w:cs="Times New Roman"/>
        </w:rPr>
        <w:noBreakHyphen/>
      </w:r>
      <w:r w:rsidRPr="00BD7F24">
        <w:rPr>
          <w:rFonts w:ascii="Times New Roman" w:hAnsi="Times New Roman" w:cs="Times New Roman"/>
        </w:rPr>
        <w:t xml:space="preserve">approved </w:t>
      </w:r>
      <w:r w:rsidRPr="00BD7F24" w:rsidR="007271D7">
        <w:rPr>
          <w:rFonts w:ascii="Times New Roman" w:hAnsi="Times New Roman" w:cs="Times New Roman"/>
        </w:rPr>
        <w:t>physical security plan.</w:t>
      </w:r>
    </w:p>
    <w:p w:rsidR="008B279E" w:rsidRPr="00BD7F24" w:rsidP="00AA60D6" w14:paraId="527B917A" w14:textId="77777777">
      <w:pPr>
        <w:pStyle w:val="ListParagraph"/>
        <w:rPr>
          <w:szCs w:val="22"/>
        </w:rPr>
      </w:pPr>
    </w:p>
    <w:p w:rsidR="00EE679F" w:rsidRPr="00BD7F24" w:rsidP="00FE3CCB" w14:paraId="6988C98A" w14:textId="23DD780C">
      <w:pPr>
        <w:pStyle w:val="ListBullet"/>
        <w:numPr>
          <w:ilvl w:val="1"/>
          <w:numId w:val="8"/>
        </w:numPr>
        <w:spacing w:after="0"/>
        <w:rPr>
          <w:rFonts w:ascii="Times New Roman" w:hAnsi="Times New Roman" w:cs="Times New Roman"/>
        </w:rPr>
      </w:pPr>
      <w:r w:rsidRPr="00BD7F24">
        <w:rPr>
          <w:rFonts w:ascii="Times New Roman" w:hAnsi="Times New Roman" w:cs="Times New Roman"/>
        </w:rPr>
        <w:t>10</w:t>
      </w:r>
      <w:r w:rsidR="0088327E">
        <w:rPr>
          <w:rFonts w:ascii="Times New Roman" w:hAnsi="Times New Roman" w:cs="Times New Roman"/>
        </w:rPr>
        <w:t> </w:t>
      </w:r>
      <w:r w:rsidRPr="00BD7F24">
        <w:rPr>
          <w:rFonts w:ascii="Times New Roman" w:hAnsi="Times New Roman" w:cs="Times New Roman"/>
        </w:rPr>
        <w:t>CFR</w:t>
      </w:r>
      <w:r w:rsidR="0088327E">
        <w:rPr>
          <w:rFonts w:ascii="Times New Roman" w:hAnsi="Times New Roman" w:cs="Times New Roman"/>
        </w:rPr>
        <w:t> </w:t>
      </w:r>
      <w:r w:rsidRPr="00BD7F24">
        <w:rPr>
          <w:rFonts w:ascii="Times New Roman" w:hAnsi="Times New Roman" w:cs="Times New Roman"/>
        </w:rPr>
        <w:t xml:space="preserve">73.58, “Safety/security interface requirements for nuclear power reactors,” requires the licensee </w:t>
      </w:r>
      <w:r w:rsidR="0088327E">
        <w:rPr>
          <w:rFonts w:ascii="Times New Roman" w:hAnsi="Times New Roman" w:cs="Times New Roman"/>
        </w:rPr>
        <w:t>to</w:t>
      </w:r>
      <w:r w:rsidRPr="00BD7F24">
        <w:rPr>
          <w:rFonts w:ascii="Times New Roman" w:hAnsi="Times New Roman" w:cs="Times New Roman"/>
        </w:rPr>
        <w:t xml:space="preserve"> assess and manage the potential for adverse effects on safety and security, including the site emergency plan, before implementing changes to plant configurations, facility conditions, or security.</w:t>
      </w:r>
    </w:p>
    <w:p w:rsidR="00FF5B3F" w:rsidRPr="00BD7F24" w:rsidP="00AA60D6" w14:paraId="3FA89344" w14:textId="77777777">
      <w:pPr>
        <w:pStyle w:val="ListParagraph"/>
        <w:rPr>
          <w:szCs w:val="22"/>
        </w:rPr>
      </w:pPr>
    </w:p>
    <w:p w:rsidR="00FF5B3F" w:rsidRPr="00BD7F24" w:rsidP="00FE3CCB" w14:paraId="41267344" w14:textId="03BE9A49">
      <w:pPr>
        <w:pStyle w:val="ListBullet"/>
        <w:numPr>
          <w:ilvl w:val="1"/>
          <w:numId w:val="8"/>
        </w:numPr>
        <w:rPr>
          <w:rFonts w:ascii="Times New Roman" w:hAnsi="Times New Roman" w:cs="Times New Roman"/>
        </w:rPr>
      </w:pPr>
      <w:r w:rsidRPr="00BD7F24">
        <w:rPr>
          <w:rFonts w:ascii="Times New Roman" w:hAnsi="Times New Roman" w:cs="Times New Roman"/>
        </w:rPr>
        <w:t>10</w:t>
      </w:r>
      <w:r w:rsidR="0088327E">
        <w:rPr>
          <w:rFonts w:ascii="Times New Roman" w:hAnsi="Times New Roman" w:cs="Times New Roman"/>
        </w:rPr>
        <w:t> </w:t>
      </w:r>
      <w:r w:rsidRPr="00BD7F24">
        <w:rPr>
          <w:rFonts w:ascii="Times New Roman" w:hAnsi="Times New Roman" w:cs="Times New Roman"/>
        </w:rPr>
        <w:t>CFR</w:t>
      </w:r>
      <w:r w:rsidR="0088327E">
        <w:rPr>
          <w:rFonts w:ascii="Times New Roman" w:hAnsi="Times New Roman" w:cs="Times New Roman"/>
        </w:rPr>
        <w:t> </w:t>
      </w:r>
      <w:r w:rsidRPr="00BD7F24">
        <w:rPr>
          <w:rFonts w:ascii="Times New Roman" w:hAnsi="Times New Roman" w:cs="Times New Roman"/>
        </w:rPr>
        <w:t>73.100, “Technology</w:t>
      </w:r>
      <w:r w:rsidR="00302F52">
        <w:rPr>
          <w:rFonts w:ascii="Times New Roman" w:hAnsi="Times New Roman" w:cs="Times New Roman"/>
        </w:rPr>
        <w:t>-</w:t>
      </w:r>
      <w:r w:rsidRPr="00BD7F24" w:rsidR="00FD2F1F">
        <w:rPr>
          <w:rFonts w:ascii="Times New Roman" w:hAnsi="Times New Roman" w:cs="Times New Roman"/>
        </w:rPr>
        <w:t xml:space="preserve">inclusive </w:t>
      </w:r>
      <w:r w:rsidRPr="00BD7F24">
        <w:rPr>
          <w:rFonts w:ascii="Times New Roman" w:hAnsi="Times New Roman" w:cs="Times New Roman"/>
        </w:rPr>
        <w:t>requirements for physical protection of licensed activities at commercial nuclear plants against radiological sabotage</w:t>
      </w:r>
      <w:r w:rsidR="0088327E">
        <w:rPr>
          <w:rFonts w:ascii="Times New Roman" w:hAnsi="Times New Roman" w:cs="Times New Roman"/>
        </w:rPr>
        <w:t>,</w:t>
      </w:r>
      <w:r w:rsidRPr="00BD7F24">
        <w:rPr>
          <w:rFonts w:ascii="Times New Roman" w:hAnsi="Times New Roman" w:cs="Times New Roman"/>
        </w:rPr>
        <w:t>”</w:t>
      </w:r>
      <w:r w:rsidRPr="00BD7F24" w:rsidR="003425E0">
        <w:rPr>
          <w:rFonts w:ascii="Times New Roman" w:hAnsi="Times New Roman" w:cs="Times New Roman"/>
        </w:rPr>
        <w:t xml:space="preserve"> afford</w:t>
      </w:r>
      <w:r w:rsidR="00D0533B">
        <w:rPr>
          <w:rFonts w:ascii="Times New Roman" w:hAnsi="Times New Roman" w:cs="Times New Roman"/>
        </w:rPr>
        <w:t>s</w:t>
      </w:r>
      <w:r w:rsidRPr="00BD7F24" w:rsidR="003425E0">
        <w:rPr>
          <w:rFonts w:ascii="Times New Roman" w:hAnsi="Times New Roman" w:cs="Times New Roman"/>
        </w:rPr>
        <w:t xml:space="preserve"> </w:t>
      </w:r>
      <w:r w:rsidR="00E94316">
        <w:rPr>
          <w:rFonts w:ascii="Times New Roman" w:hAnsi="Times New Roman" w:cs="Times New Roman"/>
        </w:rPr>
        <w:t xml:space="preserve">certain commercial </w:t>
      </w:r>
      <w:r w:rsidR="00044F6D">
        <w:rPr>
          <w:rFonts w:ascii="Times New Roman" w:hAnsi="Times New Roman" w:cs="Times New Roman"/>
        </w:rPr>
        <w:t>nuclear plant</w:t>
      </w:r>
      <w:r w:rsidR="00E94316">
        <w:rPr>
          <w:rFonts w:ascii="Times New Roman" w:hAnsi="Times New Roman" w:cs="Times New Roman"/>
        </w:rPr>
        <w:t xml:space="preserve"> </w:t>
      </w:r>
      <w:r w:rsidRPr="00BD7F24" w:rsidR="003425E0">
        <w:rPr>
          <w:rFonts w:ascii="Times New Roman" w:hAnsi="Times New Roman" w:cs="Times New Roman"/>
        </w:rPr>
        <w:t xml:space="preserve">licensees flexibility in designing and implementing a physical protection program to protect </w:t>
      </w:r>
      <w:r w:rsidRPr="00BD7F24" w:rsidR="00853B0C">
        <w:rPr>
          <w:rFonts w:ascii="Times New Roman" w:hAnsi="Times New Roman" w:cs="Times New Roman"/>
        </w:rPr>
        <w:t>the security of the plant and nuclear materials.</w:t>
      </w:r>
    </w:p>
    <w:p w:rsidR="00692587" w:rsidRPr="00BD7F24" w:rsidP="00FE3CCB" w14:paraId="7B20D031" w14:textId="2D58B751">
      <w:pPr>
        <w:pStyle w:val="ListBullet"/>
        <w:numPr>
          <w:ilvl w:val="1"/>
          <w:numId w:val="8"/>
        </w:numPr>
        <w:spacing w:after="0"/>
        <w:rPr>
          <w:rFonts w:ascii="Times New Roman" w:hAnsi="Times New Roman" w:cs="Times New Roman"/>
        </w:rPr>
      </w:pPr>
      <w:r w:rsidRPr="00BD7F24">
        <w:rPr>
          <w:rFonts w:ascii="Times New Roman" w:hAnsi="Times New Roman" w:cs="Times New Roman"/>
        </w:rPr>
        <w:t>10</w:t>
      </w:r>
      <w:r w:rsidR="0088327E">
        <w:rPr>
          <w:rFonts w:ascii="Times New Roman" w:hAnsi="Times New Roman" w:cs="Times New Roman"/>
        </w:rPr>
        <w:t> </w:t>
      </w:r>
      <w:r w:rsidRPr="00BD7F24">
        <w:rPr>
          <w:rFonts w:ascii="Times New Roman" w:hAnsi="Times New Roman" w:cs="Times New Roman"/>
        </w:rPr>
        <w:t>CFR</w:t>
      </w:r>
      <w:r w:rsidR="0088327E">
        <w:rPr>
          <w:rFonts w:ascii="Times New Roman" w:hAnsi="Times New Roman" w:cs="Times New Roman"/>
        </w:rPr>
        <w:t> </w:t>
      </w:r>
      <w:r w:rsidRPr="00BD7F24">
        <w:rPr>
          <w:rFonts w:ascii="Times New Roman" w:hAnsi="Times New Roman" w:cs="Times New Roman"/>
        </w:rPr>
        <w:t>Part</w:t>
      </w:r>
      <w:r w:rsidR="0088327E">
        <w:rPr>
          <w:rFonts w:ascii="Times New Roman" w:hAnsi="Times New Roman" w:cs="Times New Roman"/>
        </w:rPr>
        <w:t> </w:t>
      </w:r>
      <w:r w:rsidRPr="00BD7F24">
        <w:rPr>
          <w:rFonts w:ascii="Times New Roman" w:hAnsi="Times New Roman" w:cs="Times New Roman"/>
        </w:rPr>
        <w:t>73, Appendix</w:t>
      </w:r>
      <w:r w:rsidR="0088327E">
        <w:rPr>
          <w:rFonts w:ascii="Times New Roman" w:hAnsi="Times New Roman" w:cs="Times New Roman"/>
        </w:rPr>
        <w:t> </w:t>
      </w:r>
      <w:r w:rsidRPr="00BD7F24">
        <w:rPr>
          <w:rFonts w:ascii="Times New Roman" w:hAnsi="Times New Roman" w:cs="Times New Roman"/>
        </w:rPr>
        <w:t xml:space="preserve">B, </w:t>
      </w:r>
      <w:r w:rsidR="00C6704F">
        <w:rPr>
          <w:rFonts w:ascii="Times New Roman" w:hAnsi="Times New Roman" w:cs="Times New Roman"/>
        </w:rPr>
        <w:t xml:space="preserve">“General Criteria for Security Personnel,” </w:t>
      </w:r>
      <w:r w:rsidRPr="00BD7F24">
        <w:rPr>
          <w:rFonts w:ascii="Times New Roman" w:hAnsi="Times New Roman" w:cs="Times New Roman"/>
        </w:rPr>
        <w:t>Section</w:t>
      </w:r>
      <w:r w:rsidR="0088327E">
        <w:rPr>
          <w:rFonts w:ascii="Times New Roman" w:hAnsi="Times New Roman" w:cs="Times New Roman"/>
        </w:rPr>
        <w:t> </w:t>
      </w:r>
      <w:r w:rsidRPr="00BD7F24">
        <w:rPr>
          <w:rFonts w:ascii="Times New Roman" w:hAnsi="Times New Roman" w:cs="Times New Roman"/>
        </w:rPr>
        <w:t xml:space="preserve">VI, “Nuclear </w:t>
      </w:r>
      <w:r w:rsidR="002B1C31">
        <w:rPr>
          <w:rFonts w:ascii="Times New Roman" w:hAnsi="Times New Roman" w:cs="Times New Roman"/>
        </w:rPr>
        <w:t>P</w:t>
      </w:r>
      <w:r w:rsidRPr="00BD7F24">
        <w:rPr>
          <w:rFonts w:ascii="Times New Roman" w:hAnsi="Times New Roman" w:cs="Times New Roman"/>
        </w:rPr>
        <w:t xml:space="preserve">ower </w:t>
      </w:r>
      <w:r w:rsidR="002B1C31">
        <w:rPr>
          <w:rFonts w:ascii="Times New Roman" w:hAnsi="Times New Roman" w:cs="Times New Roman"/>
        </w:rPr>
        <w:t>R</w:t>
      </w:r>
      <w:r w:rsidRPr="00BD7F24">
        <w:rPr>
          <w:rFonts w:ascii="Times New Roman" w:hAnsi="Times New Roman" w:cs="Times New Roman"/>
        </w:rPr>
        <w:t xml:space="preserve">eactor </w:t>
      </w:r>
      <w:r w:rsidR="002B1C31">
        <w:rPr>
          <w:rFonts w:ascii="Times New Roman" w:hAnsi="Times New Roman" w:cs="Times New Roman"/>
        </w:rPr>
        <w:t>T</w:t>
      </w:r>
      <w:r w:rsidRPr="00BD7F24">
        <w:rPr>
          <w:rFonts w:ascii="Times New Roman" w:hAnsi="Times New Roman" w:cs="Times New Roman"/>
        </w:rPr>
        <w:t xml:space="preserve">raining and </w:t>
      </w:r>
      <w:r w:rsidR="002B1C31">
        <w:rPr>
          <w:rFonts w:ascii="Times New Roman" w:hAnsi="Times New Roman" w:cs="Times New Roman"/>
        </w:rPr>
        <w:t>Q</w:t>
      </w:r>
      <w:r w:rsidRPr="00BD7F24">
        <w:rPr>
          <w:rFonts w:ascii="Times New Roman" w:hAnsi="Times New Roman" w:cs="Times New Roman"/>
        </w:rPr>
        <w:t xml:space="preserve">ualification </w:t>
      </w:r>
      <w:r w:rsidR="002B1C31">
        <w:rPr>
          <w:rFonts w:ascii="Times New Roman" w:hAnsi="Times New Roman" w:cs="Times New Roman"/>
        </w:rPr>
        <w:t>P</w:t>
      </w:r>
      <w:r w:rsidRPr="00BD7F24">
        <w:rPr>
          <w:rFonts w:ascii="Times New Roman" w:hAnsi="Times New Roman" w:cs="Times New Roman"/>
        </w:rPr>
        <w:t xml:space="preserve">lan for </w:t>
      </w:r>
      <w:r w:rsidR="002B1C31">
        <w:rPr>
          <w:rFonts w:ascii="Times New Roman" w:hAnsi="Times New Roman" w:cs="Times New Roman"/>
        </w:rPr>
        <w:t>P</w:t>
      </w:r>
      <w:r w:rsidRPr="00BD7F24">
        <w:rPr>
          <w:rFonts w:ascii="Times New Roman" w:hAnsi="Times New Roman" w:cs="Times New Roman"/>
        </w:rPr>
        <w:t xml:space="preserve">ersonnel </w:t>
      </w:r>
      <w:r w:rsidR="002B1C31">
        <w:rPr>
          <w:rFonts w:ascii="Times New Roman" w:hAnsi="Times New Roman" w:cs="Times New Roman"/>
        </w:rPr>
        <w:t>P</w:t>
      </w:r>
      <w:r w:rsidRPr="00BD7F24">
        <w:rPr>
          <w:rFonts w:ascii="Times New Roman" w:hAnsi="Times New Roman" w:cs="Times New Roman"/>
        </w:rPr>
        <w:t xml:space="preserve">erforming </w:t>
      </w:r>
      <w:r w:rsidR="002B1C31">
        <w:rPr>
          <w:rFonts w:ascii="Times New Roman" w:hAnsi="Times New Roman" w:cs="Times New Roman"/>
        </w:rPr>
        <w:t>S</w:t>
      </w:r>
      <w:r w:rsidRPr="00BD7F24">
        <w:rPr>
          <w:rFonts w:ascii="Times New Roman" w:hAnsi="Times New Roman" w:cs="Times New Roman"/>
        </w:rPr>
        <w:t xml:space="preserve">ecurity </w:t>
      </w:r>
      <w:r w:rsidR="002B1C31">
        <w:rPr>
          <w:rFonts w:ascii="Times New Roman" w:hAnsi="Times New Roman" w:cs="Times New Roman"/>
        </w:rPr>
        <w:t>P</w:t>
      </w:r>
      <w:r w:rsidRPr="00BD7F24">
        <w:rPr>
          <w:rFonts w:ascii="Times New Roman" w:hAnsi="Times New Roman" w:cs="Times New Roman"/>
        </w:rPr>
        <w:t xml:space="preserve">rogram </w:t>
      </w:r>
      <w:r w:rsidR="002B1C31">
        <w:rPr>
          <w:rFonts w:ascii="Times New Roman" w:hAnsi="Times New Roman" w:cs="Times New Roman"/>
        </w:rPr>
        <w:t>D</w:t>
      </w:r>
      <w:r w:rsidRPr="00BD7F24">
        <w:rPr>
          <w:rFonts w:ascii="Times New Roman" w:hAnsi="Times New Roman" w:cs="Times New Roman"/>
        </w:rPr>
        <w:t>uties,” describes minimum training and qualification requirements that must be implemented through a Commission</w:t>
      </w:r>
      <w:r w:rsidRPr="00BD7F24" w:rsidR="238CDBB6">
        <w:rPr>
          <w:rFonts w:ascii="Times New Roman" w:hAnsi="Times New Roman" w:cs="Times New Roman"/>
        </w:rPr>
        <w:t xml:space="preserve"> </w:t>
      </w:r>
      <w:r w:rsidR="000D4CED">
        <w:rPr>
          <w:rFonts w:ascii="Times New Roman" w:hAnsi="Times New Roman" w:cs="Times New Roman"/>
        </w:rPr>
        <w:noBreakHyphen/>
      </w:r>
      <w:r w:rsidRPr="00BD7F24">
        <w:rPr>
          <w:rFonts w:ascii="Times New Roman" w:hAnsi="Times New Roman" w:cs="Times New Roman"/>
        </w:rPr>
        <w:t>approved training</w:t>
      </w:r>
      <w:r w:rsidRPr="00BD7F24" w:rsidR="009B6D1D">
        <w:rPr>
          <w:rFonts w:ascii="Times New Roman" w:hAnsi="Times New Roman" w:cs="Times New Roman"/>
        </w:rPr>
        <w:t xml:space="preserve"> and qualification plan</w:t>
      </w:r>
      <w:r w:rsidRPr="00BD7F24" w:rsidR="00CD266B">
        <w:rPr>
          <w:rFonts w:ascii="Times New Roman" w:hAnsi="Times New Roman" w:cs="Times New Roman"/>
        </w:rPr>
        <w:t>.</w:t>
      </w:r>
    </w:p>
    <w:p w:rsidR="00692587" w:rsidRPr="00BD7F24" w:rsidP="00AA60D6" w14:paraId="34DFD57F" w14:textId="77777777">
      <w:pPr>
        <w:pStyle w:val="ListParagraph"/>
        <w:rPr>
          <w:szCs w:val="22"/>
        </w:rPr>
      </w:pPr>
    </w:p>
    <w:p w:rsidR="008E0A09" w:rsidRPr="008E0A09" w:rsidP="008E0A09" w14:paraId="0A0E3FFB" w14:textId="098CF6AB">
      <w:pPr>
        <w:pStyle w:val="ListBullet"/>
        <w:numPr>
          <w:ilvl w:val="1"/>
          <w:numId w:val="8"/>
        </w:numPr>
        <w:rPr>
          <w:rFonts w:ascii="Times New Roman" w:hAnsi="Times New Roman" w:cs="Times New Roman"/>
        </w:rPr>
      </w:pPr>
      <w:r w:rsidRPr="00BD7F24">
        <w:rPr>
          <w:rFonts w:ascii="Times New Roman" w:hAnsi="Times New Roman" w:cs="Times New Roman"/>
        </w:rPr>
        <w:t>10</w:t>
      </w:r>
      <w:r w:rsidR="0088327E">
        <w:rPr>
          <w:rFonts w:ascii="Times New Roman" w:hAnsi="Times New Roman" w:cs="Times New Roman"/>
        </w:rPr>
        <w:t> </w:t>
      </w:r>
      <w:r w:rsidRPr="00BD7F24">
        <w:rPr>
          <w:rFonts w:ascii="Times New Roman" w:hAnsi="Times New Roman" w:cs="Times New Roman"/>
        </w:rPr>
        <w:t>CFR</w:t>
      </w:r>
      <w:r w:rsidR="0088327E">
        <w:rPr>
          <w:rFonts w:ascii="Times New Roman" w:hAnsi="Times New Roman" w:cs="Times New Roman"/>
        </w:rPr>
        <w:t> </w:t>
      </w:r>
      <w:r w:rsidRPr="00BD7F24">
        <w:rPr>
          <w:rFonts w:ascii="Times New Roman" w:hAnsi="Times New Roman" w:cs="Times New Roman"/>
        </w:rPr>
        <w:t>Part</w:t>
      </w:r>
      <w:r w:rsidR="0088327E">
        <w:rPr>
          <w:rFonts w:ascii="Times New Roman" w:hAnsi="Times New Roman" w:cs="Times New Roman"/>
        </w:rPr>
        <w:t> </w:t>
      </w:r>
      <w:r w:rsidRPr="00BD7F24">
        <w:rPr>
          <w:rFonts w:ascii="Times New Roman" w:hAnsi="Times New Roman" w:cs="Times New Roman"/>
        </w:rPr>
        <w:t>73, Appendix</w:t>
      </w:r>
      <w:r w:rsidR="0088327E">
        <w:rPr>
          <w:rFonts w:ascii="Times New Roman" w:hAnsi="Times New Roman" w:cs="Times New Roman"/>
        </w:rPr>
        <w:t> </w:t>
      </w:r>
      <w:r w:rsidRPr="00BD7F24">
        <w:rPr>
          <w:rFonts w:ascii="Times New Roman" w:hAnsi="Times New Roman" w:cs="Times New Roman"/>
        </w:rPr>
        <w:t xml:space="preserve">C, “Licensee </w:t>
      </w:r>
      <w:r w:rsidR="00C6704F">
        <w:rPr>
          <w:rFonts w:ascii="Times New Roman" w:hAnsi="Times New Roman" w:cs="Times New Roman"/>
        </w:rPr>
        <w:t>S</w:t>
      </w:r>
      <w:r w:rsidRPr="00BD7F24">
        <w:rPr>
          <w:rFonts w:ascii="Times New Roman" w:hAnsi="Times New Roman" w:cs="Times New Roman"/>
        </w:rPr>
        <w:t xml:space="preserve">afeguards </w:t>
      </w:r>
      <w:r w:rsidR="00C6704F">
        <w:rPr>
          <w:rFonts w:ascii="Times New Roman" w:hAnsi="Times New Roman" w:cs="Times New Roman"/>
        </w:rPr>
        <w:t>C</w:t>
      </w:r>
      <w:r w:rsidRPr="00BD7F24">
        <w:rPr>
          <w:rFonts w:ascii="Times New Roman" w:hAnsi="Times New Roman" w:cs="Times New Roman"/>
        </w:rPr>
        <w:t xml:space="preserve">ontingency </w:t>
      </w:r>
      <w:r w:rsidR="00C6704F">
        <w:rPr>
          <w:rFonts w:ascii="Times New Roman" w:hAnsi="Times New Roman" w:cs="Times New Roman"/>
        </w:rPr>
        <w:t>P</w:t>
      </w:r>
      <w:r w:rsidRPr="00BD7F24">
        <w:rPr>
          <w:rFonts w:ascii="Times New Roman" w:hAnsi="Times New Roman" w:cs="Times New Roman"/>
        </w:rPr>
        <w:t>lans,” describes requirements for a documented plan to give guidance to licensee personnel to accomplish specific defined objectives in the event of threats, thefts, or radiological sabotage relating to nuclear power reactors.</w:t>
      </w:r>
    </w:p>
    <w:p w:rsidR="00C30CC9" w:rsidRPr="00BD7F24" w:rsidP="00E549BC" w14:paraId="5FB947AA" w14:textId="77777777">
      <w:pPr>
        <w:pStyle w:val="Heading2"/>
        <w:numPr>
          <w:ilvl w:val="0"/>
          <w:numId w:val="0"/>
        </w:numPr>
      </w:pPr>
      <w:bookmarkStart w:id="20" w:name="_Toc108529967"/>
      <w:bookmarkStart w:id="21" w:name="_Toc108530050"/>
      <w:bookmarkStart w:id="22" w:name="_Toc112424172"/>
      <w:bookmarkStart w:id="23" w:name="_Toc120107367"/>
      <w:bookmarkStart w:id="24" w:name="_Toc168514763"/>
      <w:r w:rsidRPr="00BD7F24">
        <w:t>Related Guidance</w:t>
      </w:r>
      <w:bookmarkEnd w:id="20"/>
      <w:bookmarkEnd w:id="21"/>
      <w:bookmarkEnd w:id="22"/>
      <w:r>
        <w:rPr>
          <w:rStyle w:val="FootnoteReference"/>
        </w:rPr>
        <w:footnoteReference w:id="3"/>
      </w:r>
      <w:bookmarkEnd w:id="23"/>
      <w:bookmarkEnd w:id="24"/>
    </w:p>
    <w:p w:rsidR="00E83E32" w:rsidRPr="00BD7F24" w:rsidP="00FE3CCB" w14:paraId="61FF2989" w14:textId="17D4368B">
      <w:pPr>
        <w:numPr>
          <w:ilvl w:val="0"/>
          <w:numId w:val="9"/>
        </w:numPr>
        <w:contextualSpacing/>
        <w:rPr>
          <w:szCs w:val="22"/>
        </w:rPr>
      </w:pPr>
      <w:r w:rsidRPr="00CA13E2">
        <w:rPr>
          <w:szCs w:val="22"/>
        </w:rPr>
        <w:t>RG</w:t>
      </w:r>
      <w:r w:rsidR="0088327E">
        <w:rPr>
          <w:szCs w:val="22"/>
        </w:rPr>
        <w:t> </w:t>
      </w:r>
      <w:r w:rsidRPr="00CA13E2">
        <w:rPr>
          <w:szCs w:val="22"/>
        </w:rPr>
        <w:t xml:space="preserve">5.12, “General Use of Locks in </w:t>
      </w:r>
      <w:r w:rsidR="00CC2FF9">
        <w:rPr>
          <w:szCs w:val="22"/>
        </w:rPr>
        <w:t xml:space="preserve">the </w:t>
      </w:r>
      <w:r w:rsidRPr="00CA13E2">
        <w:rPr>
          <w:szCs w:val="22"/>
        </w:rPr>
        <w:t>Protection and Control of</w:t>
      </w:r>
      <w:r w:rsidR="00CC2FF9">
        <w:rPr>
          <w:szCs w:val="22"/>
        </w:rPr>
        <w:t>:</w:t>
      </w:r>
      <w:r w:rsidRPr="00CA13E2">
        <w:rPr>
          <w:szCs w:val="22"/>
        </w:rPr>
        <w:t xml:space="preserve"> Facilities</w:t>
      </w:r>
      <w:r w:rsidR="00CC2FF9">
        <w:rPr>
          <w:szCs w:val="22"/>
        </w:rPr>
        <w:t>, Radioactive Materials, Classified Information, Classified M</w:t>
      </w:r>
      <w:r w:rsidR="00535E92">
        <w:rPr>
          <w:szCs w:val="22"/>
        </w:rPr>
        <w:t>a</w:t>
      </w:r>
      <w:r w:rsidR="00CC2FF9">
        <w:rPr>
          <w:szCs w:val="22"/>
        </w:rPr>
        <w:t>tter</w:t>
      </w:r>
      <w:r w:rsidR="00535E92">
        <w:rPr>
          <w:szCs w:val="22"/>
        </w:rPr>
        <w:t>, and Safeguards Information</w:t>
      </w:r>
      <w:r w:rsidRPr="00CA13E2">
        <w:rPr>
          <w:szCs w:val="22"/>
        </w:rPr>
        <w:t xml:space="preserve"> and Special Nuclear Materials” (Ref.</w:t>
      </w:r>
      <w:r w:rsidR="00237C96">
        <w:rPr>
          <w:szCs w:val="22"/>
        </w:rPr>
        <w:t> </w:t>
      </w:r>
      <w:r>
        <w:rPr>
          <w:rStyle w:val="EndnoteReference"/>
          <w:rFonts w:ascii="Times New Roman" w:hAnsi="Times New Roman" w:cs="Times New Roman"/>
        </w:rPr>
        <w:endnoteReference w:id="5"/>
      </w:r>
      <w:r w:rsidRPr="00CA13E2">
        <w:rPr>
          <w:szCs w:val="22"/>
        </w:rPr>
        <w:t>),</w:t>
      </w:r>
      <w:r w:rsidRPr="00BD7F24">
        <w:rPr>
          <w:szCs w:val="22"/>
        </w:rPr>
        <w:t xml:space="preserve"> provides criteria that the NRC staff considers acceptable for the selection and use of commercially available locks in the protection of facilities and </w:t>
      </w:r>
      <w:r w:rsidRPr="00BD7F24" w:rsidR="00627C89">
        <w:rPr>
          <w:szCs w:val="22"/>
        </w:rPr>
        <w:t>SNM</w:t>
      </w:r>
      <w:r w:rsidRPr="00BD7F24">
        <w:rPr>
          <w:szCs w:val="22"/>
        </w:rPr>
        <w:t>.</w:t>
      </w:r>
    </w:p>
    <w:p w:rsidR="00E83E32" w:rsidRPr="00BD7F24" w:rsidP="00207507" w14:paraId="14E95260" w14:textId="77777777">
      <w:pPr>
        <w:pStyle w:val="ListParagraph"/>
        <w:rPr>
          <w:szCs w:val="22"/>
        </w:rPr>
      </w:pPr>
    </w:p>
    <w:p w:rsidR="00E83E32" w:rsidRPr="00BD7F24" w:rsidP="00FE3CCB" w14:paraId="5609EC0A" w14:textId="42C24285">
      <w:pPr>
        <w:numPr>
          <w:ilvl w:val="0"/>
          <w:numId w:val="9"/>
        </w:numPr>
        <w:contextualSpacing/>
        <w:rPr>
          <w:szCs w:val="22"/>
        </w:rPr>
      </w:pPr>
      <w:r w:rsidRPr="00BD7F24">
        <w:rPr>
          <w:szCs w:val="22"/>
        </w:rPr>
        <w:t>R</w:t>
      </w:r>
      <w:r w:rsidRPr="00CA13E2">
        <w:rPr>
          <w:szCs w:val="22"/>
        </w:rPr>
        <w:t>G</w:t>
      </w:r>
      <w:r w:rsidR="00237C96">
        <w:rPr>
          <w:szCs w:val="22"/>
        </w:rPr>
        <w:t> </w:t>
      </w:r>
      <w:r w:rsidRPr="00CA13E2">
        <w:rPr>
          <w:szCs w:val="22"/>
        </w:rPr>
        <w:t>5.44, “Perimeter Intrusion Alarm Systems” (Ref.</w:t>
      </w:r>
      <w:r w:rsidR="00237C96">
        <w:rPr>
          <w:szCs w:val="22"/>
        </w:rPr>
        <w:t> </w:t>
      </w:r>
      <w:r>
        <w:rPr>
          <w:rStyle w:val="EndnoteReference"/>
          <w:rFonts w:ascii="Times New Roman" w:hAnsi="Times New Roman" w:cs="Times New Roman"/>
        </w:rPr>
        <w:endnoteReference w:id="6"/>
      </w:r>
      <w:r w:rsidRPr="00BD7F24">
        <w:rPr>
          <w:szCs w:val="22"/>
        </w:rPr>
        <w:t xml:space="preserve">), describes the functions of perimeter intrusion detection sensors and detection methods and systems testing that the NRC staff considers acceptable for meeting provisions contained in the requirements of </w:t>
      </w:r>
      <w:r w:rsidR="00A914B7">
        <w:rPr>
          <w:szCs w:val="22"/>
        </w:rPr>
        <w:t>10 CFR</w:t>
      </w:r>
      <w:r w:rsidR="00237C96">
        <w:rPr>
          <w:szCs w:val="22"/>
        </w:rPr>
        <w:t> </w:t>
      </w:r>
      <w:r w:rsidRPr="00BD7F24">
        <w:rPr>
          <w:szCs w:val="22"/>
        </w:rPr>
        <w:t>73.55(i)</w:t>
      </w:r>
      <w:r w:rsidRPr="00BD7F24" w:rsidR="00E20EA1">
        <w:rPr>
          <w:szCs w:val="22"/>
        </w:rPr>
        <w:t>,</w:t>
      </w:r>
      <w:r w:rsidRPr="00BD7F24">
        <w:rPr>
          <w:szCs w:val="22"/>
        </w:rPr>
        <w:t xml:space="preserve"> </w:t>
      </w:r>
      <w:r w:rsidR="00C6704F">
        <w:rPr>
          <w:szCs w:val="22"/>
        </w:rPr>
        <w:t>10 CFR </w:t>
      </w:r>
      <w:r w:rsidRPr="00BD7F24">
        <w:rPr>
          <w:szCs w:val="22"/>
        </w:rPr>
        <w:t>73.55(n)</w:t>
      </w:r>
      <w:r w:rsidRPr="00BD7F24" w:rsidR="00E20EA1">
        <w:rPr>
          <w:szCs w:val="22"/>
        </w:rPr>
        <w:t xml:space="preserve">, </w:t>
      </w:r>
      <w:r w:rsidR="00C6704F">
        <w:rPr>
          <w:szCs w:val="22"/>
        </w:rPr>
        <w:t>10 CFR </w:t>
      </w:r>
      <w:r w:rsidRPr="00BD7F24" w:rsidR="00E20EA1">
        <w:rPr>
          <w:szCs w:val="22"/>
        </w:rPr>
        <w:t>73.100(</w:t>
      </w:r>
      <w:r w:rsidRPr="00BD7F24" w:rsidR="00F4794E">
        <w:rPr>
          <w:szCs w:val="22"/>
        </w:rPr>
        <w:t>b)(3)(i)</w:t>
      </w:r>
      <w:r w:rsidRPr="00BD7F24" w:rsidR="004D1DC8">
        <w:rPr>
          <w:szCs w:val="22"/>
        </w:rPr>
        <w:t xml:space="preserve">, and </w:t>
      </w:r>
      <w:r w:rsidR="00C6704F">
        <w:rPr>
          <w:szCs w:val="22"/>
        </w:rPr>
        <w:t>10 CFR </w:t>
      </w:r>
      <w:r w:rsidRPr="00BD7F24" w:rsidR="004D1DC8">
        <w:rPr>
          <w:szCs w:val="22"/>
        </w:rPr>
        <w:t>73.100(b)(3)(ii)</w:t>
      </w:r>
      <w:r w:rsidRPr="00BD7F24">
        <w:rPr>
          <w:szCs w:val="22"/>
        </w:rPr>
        <w:t>.</w:t>
      </w:r>
    </w:p>
    <w:p w:rsidR="00B4540F" w:rsidRPr="002A6019" w:rsidP="00CA13E2" w14:paraId="55B11A31" w14:textId="77777777">
      <w:pPr>
        <w:rPr>
          <w:szCs w:val="22"/>
        </w:rPr>
      </w:pPr>
    </w:p>
    <w:p w:rsidR="00B4540F" w:rsidRPr="00CA13E2" w:rsidP="00FE3CCB" w14:paraId="10361930" w14:textId="0BA1E175">
      <w:pPr>
        <w:numPr>
          <w:ilvl w:val="0"/>
          <w:numId w:val="9"/>
        </w:numPr>
        <w:contextualSpacing/>
        <w:rPr>
          <w:szCs w:val="22"/>
        </w:rPr>
      </w:pPr>
      <w:r w:rsidRPr="00CA13E2">
        <w:rPr>
          <w:szCs w:val="22"/>
        </w:rPr>
        <w:t>RG</w:t>
      </w:r>
      <w:r w:rsidR="00237C96">
        <w:rPr>
          <w:szCs w:val="22"/>
        </w:rPr>
        <w:t> </w:t>
      </w:r>
      <w:r w:rsidRPr="00CA13E2">
        <w:rPr>
          <w:szCs w:val="22"/>
        </w:rPr>
        <w:t>5.54</w:t>
      </w:r>
      <w:r w:rsidRPr="00CA13E2" w:rsidR="00766D3F">
        <w:rPr>
          <w:szCs w:val="22"/>
        </w:rPr>
        <w:t>,</w:t>
      </w:r>
      <w:r w:rsidRPr="00CA13E2">
        <w:rPr>
          <w:szCs w:val="22"/>
        </w:rPr>
        <w:t xml:space="preserve"> </w:t>
      </w:r>
      <w:r w:rsidRPr="00CA13E2" w:rsidR="00766D3F">
        <w:rPr>
          <w:szCs w:val="22"/>
        </w:rPr>
        <w:t>“Standard Format and Content of Safeguards Contingency Plans for Nuclear Power Plants</w:t>
      </w:r>
      <w:r w:rsidR="00B660D5">
        <w:rPr>
          <w:szCs w:val="22"/>
        </w:rPr>
        <w:t xml:space="preserve"> (SGI)</w:t>
      </w:r>
      <w:r w:rsidRPr="00CA13E2" w:rsidR="00766D3F">
        <w:rPr>
          <w:szCs w:val="22"/>
        </w:rPr>
        <w:t xml:space="preserve">” </w:t>
      </w:r>
      <w:r w:rsidRPr="00CA13E2">
        <w:rPr>
          <w:szCs w:val="22"/>
        </w:rPr>
        <w:t>(Ref.</w:t>
      </w:r>
      <w:r w:rsidR="005F1293">
        <w:rPr>
          <w:szCs w:val="22"/>
        </w:rPr>
        <w:t> </w:t>
      </w:r>
      <w:r>
        <w:rPr>
          <w:rStyle w:val="EndnoteReference"/>
          <w:rFonts w:ascii="Times New Roman" w:hAnsi="Times New Roman" w:cs="Times New Roman"/>
        </w:rPr>
        <w:endnoteReference w:id="7"/>
      </w:r>
      <w:r w:rsidRPr="00CA13E2">
        <w:rPr>
          <w:szCs w:val="22"/>
        </w:rPr>
        <w:t>)</w:t>
      </w:r>
      <w:r w:rsidR="00F80F98">
        <w:rPr>
          <w:szCs w:val="22"/>
        </w:rPr>
        <w:t>.</w:t>
      </w:r>
      <w:r w:rsidR="00E86D42">
        <w:rPr>
          <w:szCs w:val="22"/>
        </w:rPr>
        <w:t xml:space="preserve"> </w:t>
      </w:r>
      <w:r w:rsidRPr="00BD7F24" w:rsidR="00E86D42">
        <w:rPr>
          <w:szCs w:val="22"/>
        </w:rPr>
        <w:t xml:space="preserve">Note that </w:t>
      </w:r>
      <w:r w:rsidRPr="00CA13E2" w:rsidR="00E83E32">
        <w:rPr>
          <w:szCs w:val="22"/>
        </w:rPr>
        <w:t>RG</w:t>
      </w:r>
      <w:r w:rsidR="00E86D42">
        <w:rPr>
          <w:szCs w:val="22"/>
        </w:rPr>
        <w:t> </w:t>
      </w:r>
      <w:r w:rsidRPr="00BD7F24" w:rsidR="00E86D42">
        <w:rPr>
          <w:szCs w:val="22"/>
        </w:rPr>
        <w:t>5.</w:t>
      </w:r>
      <w:r w:rsidR="00E86D42">
        <w:rPr>
          <w:szCs w:val="22"/>
        </w:rPr>
        <w:t>54</w:t>
      </w:r>
      <w:r w:rsidRPr="00BD7F24" w:rsidR="00E86D42">
        <w:rPr>
          <w:szCs w:val="22"/>
        </w:rPr>
        <w:t xml:space="preserve"> contains </w:t>
      </w:r>
      <w:r w:rsidR="00E86D42">
        <w:rPr>
          <w:szCs w:val="22"/>
        </w:rPr>
        <w:t>s</w:t>
      </w:r>
      <w:r w:rsidRPr="00BD7F24" w:rsidR="00E86D42">
        <w:rPr>
          <w:szCs w:val="22"/>
        </w:rPr>
        <w:t xml:space="preserve">afeguards </w:t>
      </w:r>
      <w:r w:rsidR="00E86D42">
        <w:rPr>
          <w:szCs w:val="22"/>
        </w:rPr>
        <w:t>i</w:t>
      </w:r>
      <w:r w:rsidRPr="00BD7F24" w:rsidR="00E86D42">
        <w:rPr>
          <w:szCs w:val="22"/>
        </w:rPr>
        <w:t>nformation (SGI) and is</w:t>
      </w:r>
      <w:r w:rsidR="00E86D42">
        <w:rPr>
          <w:szCs w:val="22"/>
        </w:rPr>
        <w:t>,</w:t>
      </w:r>
      <w:r w:rsidRPr="00BD7F24" w:rsidR="00E86D42">
        <w:rPr>
          <w:szCs w:val="22"/>
        </w:rPr>
        <w:t xml:space="preserve"> therefore</w:t>
      </w:r>
      <w:r w:rsidR="00E86D42">
        <w:rPr>
          <w:szCs w:val="22"/>
        </w:rPr>
        <w:t>,</w:t>
      </w:r>
      <w:r w:rsidRPr="00BD7F24" w:rsidR="00E86D42">
        <w:rPr>
          <w:szCs w:val="22"/>
        </w:rPr>
        <w:t xml:space="preserve"> not publicly available.</w:t>
      </w:r>
    </w:p>
    <w:p w:rsidR="001B277D" w:rsidRPr="00CA13E2" w:rsidP="00CA13E2" w14:paraId="7D53F604" w14:textId="63C961C3">
      <w:pPr>
        <w:rPr>
          <w:szCs w:val="22"/>
        </w:rPr>
      </w:pPr>
      <w:r>
        <w:rPr>
          <w:szCs w:val="22"/>
        </w:rPr>
        <w:t> </w:t>
      </w:r>
    </w:p>
    <w:p w:rsidR="005C609E" w:rsidRPr="00CA13E2" w:rsidP="00CA13E2" w14:paraId="3ABF85BB" w14:textId="4B9A7AA2">
      <w:pPr>
        <w:numPr>
          <w:ilvl w:val="0"/>
          <w:numId w:val="9"/>
        </w:numPr>
        <w:contextualSpacing/>
        <w:rPr>
          <w:szCs w:val="22"/>
        </w:rPr>
      </w:pPr>
      <w:r w:rsidRPr="00CA13E2">
        <w:rPr>
          <w:szCs w:val="22"/>
        </w:rPr>
        <w:t>RG</w:t>
      </w:r>
      <w:r w:rsidR="00237C96">
        <w:rPr>
          <w:szCs w:val="22"/>
        </w:rPr>
        <w:t> </w:t>
      </w:r>
      <w:r w:rsidRPr="00CA13E2">
        <w:rPr>
          <w:szCs w:val="22"/>
        </w:rPr>
        <w:t>5.66, “Access Authorization Program for Nuclear Power Plants” (Ref.</w:t>
      </w:r>
      <w:r w:rsidR="00237C96">
        <w:rPr>
          <w:szCs w:val="22"/>
        </w:rPr>
        <w:t> </w:t>
      </w:r>
      <w:r>
        <w:rPr>
          <w:rStyle w:val="EndnoteReference"/>
          <w:rFonts w:ascii="Times New Roman" w:hAnsi="Times New Roman" w:cs="Times New Roman"/>
        </w:rPr>
        <w:endnoteReference w:id="8"/>
      </w:r>
      <w:r w:rsidRPr="00CA13E2">
        <w:rPr>
          <w:szCs w:val="22"/>
        </w:rPr>
        <w:t xml:space="preserve">), describes methods and processes that the NRC staff considers acceptable for meeting the requirements of </w:t>
      </w:r>
      <w:r w:rsidR="00A914B7">
        <w:rPr>
          <w:szCs w:val="22"/>
        </w:rPr>
        <w:t>10 CFR </w:t>
      </w:r>
      <w:r w:rsidRPr="00CA13E2">
        <w:rPr>
          <w:szCs w:val="22"/>
        </w:rPr>
        <w:t xml:space="preserve">73.56 and </w:t>
      </w:r>
      <w:r w:rsidR="00A914B7">
        <w:rPr>
          <w:szCs w:val="22"/>
        </w:rPr>
        <w:t>10 CFR </w:t>
      </w:r>
      <w:r w:rsidRPr="00CA13E2">
        <w:rPr>
          <w:szCs w:val="22"/>
        </w:rPr>
        <w:t>73.57</w:t>
      </w:r>
      <w:r w:rsidR="00A84805">
        <w:rPr>
          <w:szCs w:val="22"/>
        </w:rPr>
        <w:t>, “Requirements for criminal history background checks of individuals granted unescorted access to a nuclear power facility, a non-power reactor, or access to Safeguards Information</w:t>
      </w:r>
      <w:r w:rsidRPr="00CA13E2">
        <w:rPr>
          <w:szCs w:val="22"/>
        </w:rPr>
        <w:t>.</w:t>
      </w:r>
      <w:r w:rsidR="00A84805">
        <w:rPr>
          <w:szCs w:val="22"/>
        </w:rPr>
        <w:t>”</w:t>
      </w:r>
    </w:p>
    <w:p w:rsidR="00B45CAB" w:rsidRPr="00CA13E2" w:rsidP="00B45CAB" w14:paraId="607A2921" w14:textId="77777777">
      <w:pPr>
        <w:pStyle w:val="ListParagraph"/>
        <w:rPr>
          <w:szCs w:val="22"/>
        </w:rPr>
      </w:pPr>
    </w:p>
    <w:p w:rsidR="00E83E32" w:rsidRPr="00BD7F24" w:rsidP="00FE3CCB" w14:paraId="4988BACB" w14:textId="48D6397A">
      <w:pPr>
        <w:numPr>
          <w:ilvl w:val="0"/>
          <w:numId w:val="9"/>
        </w:numPr>
        <w:contextualSpacing/>
        <w:rPr>
          <w:szCs w:val="22"/>
        </w:rPr>
      </w:pPr>
      <w:r w:rsidRPr="00CA13E2">
        <w:rPr>
          <w:szCs w:val="22"/>
        </w:rPr>
        <w:t>RG</w:t>
      </w:r>
      <w:r w:rsidR="00237C96">
        <w:rPr>
          <w:szCs w:val="22"/>
        </w:rPr>
        <w:t> </w:t>
      </w:r>
      <w:r w:rsidRPr="00CA13E2">
        <w:rPr>
          <w:szCs w:val="22"/>
        </w:rPr>
        <w:t xml:space="preserve">5.69, “Guidance for the Application of Radiological </w:t>
      </w:r>
      <w:r w:rsidR="002D20B6">
        <w:rPr>
          <w:szCs w:val="22"/>
        </w:rPr>
        <w:t>Sabotage</w:t>
      </w:r>
      <w:r w:rsidRPr="00CA13E2">
        <w:rPr>
          <w:szCs w:val="22"/>
        </w:rPr>
        <w:t xml:space="preserve"> Design</w:t>
      </w:r>
      <w:r w:rsidR="002D20B6">
        <w:rPr>
          <w:szCs w:val="22"/>
        </w:rPr>
        <w:t>-</w:t>
      </w:r>
      <w:r w:rsidRPr="00CA13E2">
        <w:rPr>
          <w:szCs w:val="22"/>
        </w:rPr>
        <w:t>Basis Threat in the Design, Development and Implementation of a Physical Security Program that Meets 10</w:t>
      </w:r>
      <w:r w:rsidR="00237C96">
        <w:rPr>
          <w:szCs w:val="22"/>
        </w:rPr>
        <w:t> </w:t>
      </w:r>
      <w:r w:rsidRPr="00CA13E2">
        <w:rPr>
          <w:szCs w:val="22"/>
        </w:rPr>
        <w:t>CFR</w:t>
      </w:r>
      <w:r w:rsidR="00237C96">
        <w:rPr>
          <w:szCs w:val="22"/>
        </w:rPr>
        <w:t> </w:t>
      </w:r>
      <w:r w:rsidRPr="00CA13E2">
        <w:rPr>
          <w:szCs w:val="22"/>
        </w:rPr>
        <w:t>73.55 Requirements</w:t>
      </w:r>
      <w:r w:rsidR="004F4B2B">
        <w:rPr>
          <w:szCs w:val="22"/>
        </w:rPr>
        <w:t xml:space="preserve"> (SGI)</w:t>
      </w:r>
      <w:r w:rsidRPr="00CA13E2">
        <w:rPr>
          <w:szCs w:val="22"/>
        </w:rPr>
        <w:t>” (Ref.</w:t>
      </w:r>
      <w:r w:rsidR="00237C96">
        <w:rPr>
          <w:szCs w:val="22"/>
        </w:rPr>
        <w:t> </w:t>
      </w:r>
      <w:r>
        <w:rPr>
          <w:rStyle w:val="EndnoteReference"/>
          <w:rFonts w:ascii="Times New Roman" w:hAnsi="Times New Roman" w:cs="Times New Roman"/>
        </w:rPr>
        <w:endnoteReference w:id="9"/>
      </w:r>
      <w:r w:rsidRPr="00CA13E2">
        <w:rPr>
          <w:szCs w:val="22"/>
        </w:rPr>
        <w:t>),</w:t>
      </w:r>
      <w:r w:rsidRPr="00BD7F24">
        <w:rPr>
          <w:szCs w:val="22"/>
        </w:rPr>
        <w:t xml:space="preserve"> </w:t>
      </w:r>
      <w:r w:rsidRPr="00BD7F24" w:rsidR="000616AD">
        <w:rPr>
          <w:szCs w:val="22"/>
        </w:rPr>
        <w:t>describes methods the NRC staff</w:t>
      </w:r>
      <w:r w:rsidRPr="00BD7F24" w:rsidR="00F04E53">
        <w:rPr>
          <w:szCs w:val="22"/>
        </w:rPr>
        <w:t xml:space="preserve"> considers</w:t>
      </w:r>
      <w:r w:rsidRPr="00BD7F24" w:rsidR="000616AD">
        <w:rPr>
          <w:szCs w:val="22"/>
        </w:rPr>
        <w:t xml:space="preserve"> acceptable for</w:t>
      </w:r>
      <w:r w:rsidRPr="00BD7F24">
        <w:rPr>
          <w:szCs w:val="22"/>
        </w:rPr>
        <w:t xml:space="preserve"> satisfy</w:t>
      </w:r>
      <w:r w:rsidRPr="00BD7F24" w:rsidR="000616AD">
        <w:rPr>
          <w:szCs w:val="22"/>
        </w:rPr>
        <w:t>ing</w:t>
      </w:r>
      <w:r w:rsidRPr="00BD7F24">
        <w:rPr>
          <w:szCs w:val="22"/>
        </w:rPr>
        <w:t xml:space="preserve"> the general performance objectives and requirements in 10</w:t>
      </w:r>
      <w:r w:rsidRPr="00BD7F24" w:rsidR="00D705E2">
        <w:rPr>
          <w:szCs w:val="22"/>
        </w:rPr>
        <w:t> </w:t>
      </w:r>
      <w:r w:rsidRPr="00BD7F24">
        <w:rPr>
          <w:szCs w:val="22"/>
        </w:rPr>
        <w:t>CFR</w:t>
      </w:r>
      <w:r w:rsidR="00237C96">
        <w:rPr>
          <w:szCs w:val="22"/>
        </w:rPr>
        <w:t> </w:t>
      </w:r>
      <w:r w:rsidRPr="00BD7F24">
        <w:rPr>
          <w:szCs w:val="22"/>
        </w:rPr>
        <w:t>73.55. Note that RG</w:t>
      </w:r>
      <w:r w:rsidR="00237C96">
        <w:rPr>
          <w:szCs w:val="22"/>
        </w:rPr>
        <w:t> </w:t>
      </w:r>
      <w:r w:rsidRPr="00BD7F24">
        <w:rPr>
          <w:szCs w:val="22"/>
        </w:rPr>
        <w:t>5.69 contains SGI and is</w:t>
      </w:r>
      <w:r w:rsidR="00A235AB">
        <w:rPr>
          <w:szCs w:val="22"/>
        </w:rPr>
        <w:t>,</w:t>
      </w:r>
      <w:r w:rsidRPr="00BD7F24">
        <w:rPr>
          <w:szCs w:val="22"/>
        </w:rPr>
        <w:t xml:space="preserve"> therefore</w:t>
      </w:r>
      <w:r w:rsidR="00A235AB">
        <w:rPr>
          <w:szCs w:val="22"/>
        </w:rPr>
        <w:t>,</w:t>
      </w:r>
      <w:r w:rsidRPr="00BD7F24">
        <w:rPr>
          <w:szCs w:val="22"/>
        </w:rPr>
        <w:t xml:space="preserve"> not publicly available. </w:t>
      </w:r>
    </w:p>
    <w:p w:rsidR="00E83E32" w:rsidRPr="00BD7F24" w:rsidP="00207507" w14:paraId="1D72D57D" w14:textId="77777777">
      <w:pPr>
        <w:pStyle w:val="ListParagraph"/>
        <w:rPr>
          <w:szCs w:val="22"/>
        </w:rPr>
      </w:pPr>
    </w:p>
    <w:p w:rsidR="009A3E22" w:rsidRPr="00BD7F24" w:rsidP="00FE3CCB" w14:paraId="5974EAC9" w14:textId="62691170">
      <w:pPr>
        <w:pStyle w:val="ListParagraph"/>
        <w:numPr>
          <w:ilvl w:val="0"/>
          <w:numId w:val="9"/>
        </w:numPr>
        <w:rPr>
          <w:szCs w:val="22"/>
        </w:rPr>
      </w:pPr>
      <w:r w:rsidRPr="00CA13E2">
        <w:rPr>
          <w:szCs w:val="22"/>
        </w:rPr>
        <w:t>RG</w:t>
      </w:r>
      <w:r w:rsidR="00A235AB">
        <w:rPr>
          <w:szCs w:val="22"/>
        </w:rPr>
        <w:t> </w:t>
      </w:r>
      <w:r w:rsidRPr="00CA13E2">
        <w:rPr>
          <w:szCs w:val="22"/>
        </w:rPr>
        <w:t xml:space="preserve">5.71, “Cyber Security Programs for Nuclear </w:t>
      </w:r>
      <w:r w:rsidR="00145AF7">
        <w:rPr>
          <w:szCs w:val="22"/>
        </w:rPr>
        <w:t>Facilities</w:t>
      </w:r>
      <w:r w:rsidRPr="00CA13E2">
        <w:rPr>
          <w:szCs w:val="22"/>
        </w:rPr>
        <w:t>” (Ref</w:t>
      </w:r>
      <w:r w:rsidRPr="00BD7F24">
        <w:rPr>
          <w:szCs w:val="22"/>
        </w:rPr>
        <w:t>.</w:t>
      </w:r>
      <w:r w:rsidR="00A235AB">
        <w:rPr>
          <w:szCs w:val="22"/>
        </w:rPr>
        <w:t> </w:t>
      </w:r>
      <w:r>
        <w:rPr>
          <w:rStyle w:val="EndnoteReference"/>
          <w:rFonts w:ascii="Times New Roman" w:hAnsi="Times New Roman" w:cs="Times New Roman"/>
        </w:rPr>
        <w:endnoteReference w:id="10"/>
      </w:r>
      <w:r w:rsidRPr="00BD7F24">
        <w:rPr>
          <w:szCs w:val="22"/>
        </w:rPr>
        <w:t>)</w:t>
      </w:r>
      <w:r w:rsidR="00A235AB">
        <w:rPr>
          <w:szCs w:val="22"/>
        </w:rPr>
        <w:t>,</w:t>
      </w:r>
      <w:r w:rsidRPr="00BD7F24">
        <w:rPr>
          <w:szCs w:val="22"/>
        </w:rPr>
        <w:t xml:space="preserve"> provides an approach that the NRC staff considers acceptable for complying with the </w:t>
      </w:r>
      <w:r w:rsidRPr="00BD7F24" w:rsidR="00EC0E49">
        <w:rPr>
          <w:szCs w:val="22"/>
        </w:rPr>
        <w:t>requirements of 10</w:t>
      </w:r>
      <w:r w:rsidR="00A235AB">
        <w:rPr>
          <w:szCs w:val="22"/>
        </w:rPr>
        <w:t> </w:t>
      </w:r>
      <w:r w:rsidRPr="00BD7F24" w:rsidR="00EC0E49">
        <w:rPr>
          <w:szCs w:val="22"/>
        </w:rPr>
        <w:t>CFR</w:t>
      </w:r>
      <w:r w:rsidR="00A235AB">
        <w:rPr>
          <w:szCs w:val="22"/>
        </w:rPr>
        <w:t> </w:t>
      </w:r>
      <w:r w:rsidRPr="00BD7F24" w:rsidR="00E20EA1">
        <w:rPr>
          <w:szCs w:val="22"/>
        </w:rPr>
        <w:t>73.54</w:t>
      </w:r>
      <w:r w:rsidR="00A235AB">
        <w:rPr>
          <w:szCs w:val="22"/>
        </w:rPr>
        <w:t>, “Protection</w:t>
      </w:r>
      <w:r w:rsidRPr="00BD7F24">
        <w:rPr>
          <w:szCs w:val="22"/>
        </w:rPr>
        <w:t xml:space="preserve"> of digital </w:t>
      </w:r>
      <w:r w:rsidR="00A235AB">
        <w:rPr>
          <w:szCs w:val="22"/>
        </w:rPr>
        <w:t>computer and communication</w:t>
      </w:r>
      <w:r w:rsidRPr="00BD7F24">
        <w:rPr>
          <w:szCs w:val="22"/>
        </w:rPr>
        <w:t xml:space="preserve"> systems and networks</w:t>
      </w:r>
      <w:r w:rsidR="00A235AB">
        <w:rPr>
          <w:szCs w:val="22"/>
        </w:rPr>
        <w:t>,”</w:t>
      </w:r>
      <w:r w:rsidRPr="00BD7F24" w:rsidR="00EC0E49">
        <w:rPr>
          <w:szCs w:val="22"/>
        </w:rPr>
        <w:t xml:space="preserve"> </w:t>
      </w:r>
      <w:r w:rsidR="00A84805">
        <w:rPr>
          <w:szCs w:val="22"/>
        </w:rPr>
        <w:t>with regard to</w:t>
      </w:r>
      <w:r w:rsidRPr="00BD7F24">
        <w:rPr>
          <w:szCs w:val="22"/>
        </w:rPr>
        <w:t xml:space="preserve"> a cyberattack, </w:t>
      </w:r>
      <w:r w:rsidRPr="00BD7F24" w:rsidR="00276961">
        <w:rPr>
          <w:szCs w:val="22"/>
        </w:rPr>
        <w:t>including</w:t>
      </w:r>
      <w:r w:rsidRPr="00BD7F24">
        <w:rPr>
          <w:szCs w:val="22"/>
        </w:rPr>
        <w:t xml:space="preserve"> that associated with the </w:t>
      </w:r>
      <w:r w:rsidRPr="00BD7F24" w:rsidR="00A403DC">
        <w:rPr>
          <w:szCs w:val="22"/>
        </w:rPr>
        <w:t>design</w:t>
      </w:r>
      <w:r w:rsidR="00DF060A">
        <w:rPr>
          <w:szCs w:val="22"/>
        </w:rPr>
        <w:t>-</w:t>
      </w:r>
      <w:r w:rsidRPr="00BD7F24" w:rsidR="00A403DC">
        <w:rPr>
          <w:szCs w:val="22"/>
        </w:rPr>
        <w:t>basis threat (</w:t>
      </w:r>
      <w:r w:rsidRPr="00BD7F24">
        <w:rPr>
          <w:szCs w:val="22"/>
        </w:rPr>
        <w:t>DBT</w:t>
      </w:r>
      <w:r w:rsidRPr="00BD7F24" w:rsidR="00A403DC">
        <w:rPr>
          <w:szCs w:val="22"/>
        </w:rPr>
        <w:t>)</w:t>
      </w:r>
      <w:r w:rsidRPr="00BD7F24">
        <w:rPr>
          <w:szCs w:val="22"/>
        </w:rPr>
        <w:t xml:space="preserve"> of radiological sabotage.</w:t>
      </w:r>
    </w:p>
    <w:p w:rsidR="00E83E32" w:rsidRPr="00BD7F24" w:rsidP="00207507" w14:paraId="755FFAB5" w14:textId="77777777">
      <w:pPr>
        <w:pStyle w:val="ListParagraph"/>
        <w:rPr>
          <w:szCs w:val="22"/>
        </w:rPr>
      </w:pPr>
    </w:p>
    <w:p w:rsidR="00FC2C1A" w:rsidRPr="00BD7F24" w:rsidP="00FE3CCB" w14:paraId="7E21DBD9" w14:textId="7C580402">
      <w:pPr>
        <w:numPr>
          <w:ilvl w:val="0"/>
          <w:numId w:val="9"/>
        </w:numPr>
        <w:contextualSpacing/>
        <w:rPr>
          <w:szCs w:val="22"/>
        </w:rPr>
      </w:pPr>
      <w:r w:rsidRPr="00BD7F24">
        <w:rPr>
          <w:szCs w:val="22"/>
        </w:rPr>
        <w:t>R</w:t>
      </w:r>
      <w:r w:rsidRPr="00CA13E2">
        <w:rPr>
          <w:szCs w:val="22"/>
        </w:rPr>
        <w:t>G</w:t>
      </w:r>
      <w:r w:rsidR="00A235AB">
        <w:rPr>
          <w:szCs w:val="22"/>
        </w:rPr>
        <w:t> </w:t>
      </w:r>
      <w:r w:rsidRPr="00CA13E2">
        <w:rPr>
          <w:szCs w:val="22"/>
        </w:rPr>
        <w:t>5.74, “Managing the Safety/Security Interface” (Ref.</w:t>
      </w:r>
      <w:r w:rsidR="00A235AB">
        <w:rPr>
          <w:szCs w:val="22"/>
        </w:rPr>
        <w:t> </w:t>
      </w:r>
      <w:r>
        <w:rPr>
          <w:rStyle w:val="EndnoteReference"/>
          <w:rFonts w:ascii="Times New Roman" w:hAnsi="Times New Roman" w:cs="Times New Roman"/>
        </w:rPr>
        <w:endnoteReference w:id="11"/>
      </w:r>
      <w:r w:rsidRPr="00CA13E2">
        <w:rPr>
          <w:szCs w:val="22"/>
        </w:rPr>
        <w:t>)</w:t>
      </w:r>
      <w:r w:rsidRPr="00BD7F24">
        <w:rPr>
          <w:szCs w:val="22"/>
        </w:rPr>
        <w:t>, provides methods and processes that the NRC staff considers acceptable for managing the interface between plant operation</w:t>
      </w:r>
      <w:r w:rsidR="00A235AB">
        <w:rPr>
          <w:szCs w:val="22"/>
        </w:rPr>
        <w:t>al</w:t>
      </w:r>
      <w:r w:rsidRPr="00BD7F24">
        <w:rPr>
          <w:szCs w:val="22"/>
        </w:rPr>
        <w:t xml:space="preserve"> functions and security functions and meeting the requirements of 10</w:t>
      </w:r>
      <w:r w:rsidR="00A235AB">
        <w:rPr>
          <w:szCs w:val="22"/>
        </w:rPr>
        <w:t> </w:t>
      </w:r>
      <w:r w:rsidRPr="00BD7F24">
        <w:rPr>
          <w:szCs w:val="22"/>
        </w:rPr>
        <w:t>CFR</w:t>
      </w:r>
      <w:r w:rsidR="00A235AB">
        <w:rPr>
          <w:szCs w:val="22"/>
        </w:rPr>
        <w:t> </w:t>
      </w:r>
      <w:r w:rsidRPr="00BD7F24">
        <w:rPr>
          <w:szCs w:val="22"/>
        </w:rPr>
        <w:t>73.58.</w:t>
      </w:r>
    </w:p>
    <w:p w:rsidR="00FC2C1A" w:rsidRPr="00BD7F24" w:rsidP="00207507" w14:paraId="73FC1BD3" w14:textId="77777777">
      <w:pPr>
        <w:pStyle w:val="ListParagraph"/>
        <w:rPr>
          <w:szCs w:val="22"/>
        </w:rPr>
      </w:pPr>
    </w:p>
    <w:p w:rsidR="00FC2C1A" w:rsidRPr="00BD7F24" w:rsidP="00FE3CCB" w14:paraId="29C46191" w14:textId="73F1124F">
      <w:pPr>
        <w:numPr>
          <w:ilvl w:val="0"/>
          <w:numId w:val="9"/>
        </w:numPr>
        <w:contextualSpacing/>
        <w:rPr>
          <w:szCs w:val="22"/>
        </w:rPr>
      </w:pPr>
      <w:r w:rsidRPr="00CA13E2">
        <w:rPr>
          <w:szCs w:val="22"/>
        </w:rPr>
        <w:t>RG</w:t>
      </w:r>
      <w:r w:rsidR="00A235AB">
        <w:rPr>
          <w:szCs w:val="22"/>
        </w:rPr>
        <w:t> </w:t>
      </w:r>
      <w:r w:rsidRPr="00CA13E2">
        <w:rPr>
          <w:szCs w:val="22"/>
        </w:rPr>
        <w:t>5.75, “Training and Qualification of Security Personnel at Nuclear Power Reactor Facilities” (Ref.</w:t>
      </w:r>
      <w:r w:rsidR="00A235AB">
        <w:rPr>
          <w:szCs w:val="22"/>
        </w:rPr>
        <w:t> </w:t>
      </w:r>
      <w:r>
        <w:rPr>
          <w:rStyle w:val="EndnoteReference"/>
          <w:rFonts w:ascii="Times New Roman" w:hAnsi="Times New Roman" w:cs="Times New Roman"/>
        </w:rPr>
        <w:endnoteReference w:id="12"/>
      </w:r>
      <w:r w:rsidRPr="00CA13E2">
        <w:rPr>
          <w:szCs w:val="22"/>
        </w:rPr>
        <w:t>)</w:t>
      </w:r>
      <w:r w:rsidRPr="00CA13E2" w:rsidR="008750C7">
        <w:rPr>
          <w:szCs w:val="22"/>
        </w:rPr>
        <w:t>,</w:t>
      </w:r>
      <w:r w:rsidRPr="00BD7F24">
        <w:rPr>
          <w:szCs w:val="22"/>
        </w:rPr>
        <w:t xml:space="preserve"> provides an approach that the NRC staff considers acceptable for complying with the </w:t>
      </w:r>
      <w:r w:rsidRPr="00BD7F24" w:rsidR="00440F0A">
        <w:rPr>
          <w:szCs w:val="22"/>
        </w:rPr>
        <w:t>requirements of 1</w:t>
      </w:r>
      <w:r w:rsidRPr="00BD7F24" w:rsidR="002028BE">
        <w:rPr>
          <w:szCs w:val="22"/>
        </w:rPr>
        <w:t>0</w:t>
      </w:r>
      <w:r w:rsidR="00A235AB">
        <w:rPr>
          <w:szCs w:val="22"/>
        </w:rPr>
        <w:t> </w:t>
      </w:r>
      <w:r w:rsidRPr="00BD7F24" w:rsidR="002028BE">
        <w:rPr>
          <w:szCs w:val="22"/>
        </w:rPr>
        <w:t>CFR</w:t>
      </w:r>
      <w:r w:rsidR="00A235AB">
        <w:rPr>
          <w:szCs w:val="22"/>
        </w:rPr>
        <w:t> Part </w:t>
      </w:r>
      <w:r w:rsidRPr="00BD7F24" w:rsidR="00BE1951">
        <w:rPr>
          <w:szCs w:val="22"/>
        </w:rPr>
        <w:t>73</w:t>
      </w:r>
      <w:r w:rsidRPr="00BD7F24" w:rsidR="0090784B">
        <w:rPr>
          <w:szCs w:val="22"/>
        </w:rPr>
        <w:t>,</w:t>
      </w:r>
      <w:r w:rsidRPr="00BD7F24" w:rsidR="00EA5C00">
        <w:rPr>
          <w:szCs w:val="22"/>
        </w:rPr>
        <w:t xml:space="preserve"> Appendix</w:t>
      </w:r>
      <w:r w:rsidR="00A235AB">
        <w:rPr>
          <w:szCs w:val="22"/>
        </w:rPr>
        <w:t> </w:t>
      </w:r>
      <w:r w:rsidRPr="00BD7F24" w:rsidR="00EA5C00">
        <w:rPr>
          <w:szCs w:val="22"/>
        </w:rPr>
        <w:t>B</w:t>
      </w:r>
      <w:r w:rsidRPr="00BD7F24" w:rsidR="0090784B">
        <w:rPr>
          <w:szCs w:val="22"/>
        </w:rPr>
        <w:t>,</w:t>
      </w:r>
      <w:r w:rsidRPr="00BD7F24" w:rsidR="00440F0A">
        <w:rPr>
          <w:szCs w:val="22"/>
        </w:rPr>
        <w:t xml:space="preserve"> </w:t>
      </w:r>
      <w:r w:rsidRPr="00BD7F24">
        <w:rPr>
          <w:szCs w:val="22"/>
        </w:rPr>
        <w:t>for</w:t>
      </w:r>
      <w:r w:rsidRPr="00BD7F24" w:rsidR="002E7DAB">
        <w:rPr>
          <w:szCs w:val="22"/>
        </w:rPr>
        <w:t xml:space="preserve"> </w:t>
      </w:r>
      <w:r w:rsidRPr="00BD7F24">
        <w:rPr>
          <w:szCs w:val="22"/>
        </w:rPr>
        <w:t xml:space="preserve">training, equipping, testing, qualifying, and requalifying armed and unarmed security personnel, watchpersons, and other members of the licensee’s security organization to ensure that these individuals possess and maintain the knowledge, skills, and abilities required to carry out their assigned duties and responsibilities effectively. </w:t>
      </w:r>
    </w:p>
    <w:p w:rsidR="00FC2C1A" w:rsidRPr="00BD7F24" w:rsidP="00207507" w14:paraId="6DDFD183" w14:textId="77777777">
      <w:pPr>
        <w:pStyle w:val="ListParagraph"/>
        <w:rPr>
          <w:szCs w:val="22"/>
        </w:rPr>
      </w:pPr>
    </w:p>
    <w:p w:rsidR="00FC2C1A" w:rsidP="004A668E" w14:paraId="3E7586A0" w14:textId="3490FF78">
      <w:pPr>
        <w:numPr>
          <w:ilvl w:val="0"/>
          <w:numId w:val="9"/>
        </w:numPr>
        <w:contextualSpacing/>
        <w:rPr>
          <w:szCs w:val="22"/>
        </w:rPr>
      </w:pPr>
      <w:r w:rsidRPr="00CA13E2">
        <w:rPr>
          <w:szCs w:val="22"/>
        </w:rPr>
        <w:t>RG</w:t>
      </w:r>
      <w:r w:rsidR="00876EB3">
        <w:rPr>
          <w:szCs w:val="22"/>
        </w:rPr>
        <w:t> </w:t>
      </w:r>
      <w:r w:rsidRPr="00CA13E2">
        <w:rPr>
          <w:szCs w:val="22"/>
        </w:rPr>
        <w:t>5.76, “Physical Protection Programs at Nuclear Power Reactors</w:t>
      </w:r>
      <w:r w:rsidR="004F4B2B">
        <w:rPr>
          <w:szCs w:val="22"/>
        </w:rPr>
        <w:t xml:space="preserve"> (SGI)</w:t>
      </w:r>
      <w:r w:rsidRPr="00CA13E2">
        <w:rPr>
          <w:szCs w:val="22"/>
        </w:rPr>
        <w:t>” (Ref.</w:t>
      </w:r>
      <w:r w:rsidR="00876EB3">
        <w:rPr>
          <w:szCs w:val="22"/>
        </w:rPr>
        <w:t> </w:t>
      </w:r>
      <w:r>
        <w:rPr>
          <w:rStyle w:val="EndnoteReference"/>
          <w:rFonts w:ascii="Times New Roman" w:hAnsi="Times New Roman" w:cs="Times New Roman"/>
        </w:rPr>
        <w:endnoteReference w:id="13"/>
      </w:r>
      <w:r w:rsidRPr="00CA13E2">
        <w:rPr>
          <w:szCs w:val="22"/>
        </w:rPr>
        <w:t>)</w:t>
      </w:r>
      <w:r w:rsidRPr="00BD7F24">
        <w:rPr>
          <w:szCs w:val="22"/>
        </w:rPr>
        <w:t>, describes methods and processes that the NRC staff considers acceptable for generally meeting the requirements of 10</w:t>
      </w:r>
      <w:r w:rsidR="00876EB3">
        <w:rPr>
          <w:szCs w:val="22"/>
        </w:rPr>
        <w:t> </w:t>
      </w:r>
      <w:r w:rsidRPr="00BD7F24">
        <w:rPr>
          <w:szCs w:val="22"/>
        </w:rPr>
        <w:t>CFR</w:t>
      </w:r>
      <w:r w:rsidR="00876EB3">
        <w:rPr>
          <w:szCs w:val="22"/>
        </w:rPr>
        <w:t> </w:t>
      </w:r>
      <w:r w:rsidRPr="00BD7F24">
        <w:rPr>
          <w:szCs w:val="22"/>
        </w:rPr>
        <w:t>73.55. Note that RG</w:t>
      </w:r>
      <w:r w:rsidR="00876EB3">
        <w:rPr>
          <w:szCs w:val="22"/>
        </w:rPr>
        <w:t> </w:t>
      </w:r>
      <w:r w:rsidRPr="00BD7F24">
        <w:rPr>
          <w:szCs w:val="22"/>
        </w:rPr>
        <w:t>5.76 contains SGI and is</w:t>
      </w:r>
      <w:r w:rsidR="00876EB3">
        <w:rPr>
          <w:szCs w:val="22"/>
        </w:rPr>
        <w:t>,</w:t>
      </w:r>
      <w:r w:rsidRPr="00BD7F24">
        <w:rPr>
          <w:szCs w:val="22"/>
        </w:rPr>
        <w:t xml:space="preserve"> therefore</w:t>
      </w:r>
      <w:r w:rsidR="00876EB3">
        <w:rPr>
          <w:szCs w:val="22"/>
        </w:rPr>
        <w:t>,</w:t>
      </w:r>
      <w:r w:rsidRPr="00BD7F24">
        <w:rPr>
          <w:szCs w:val="22"/>
        </w:rPr>
        <w:t xml:space="preserve"> not publicly available.</w:t>
      </w:r>
    </w:p>
    <w:p w:rsidR="005D545B" w:rsidRPr="004A668E" w:rsidP="005D545B" w14:paraId="3DBA81AA" w14:textId="77777777">
      <w:pPr>
        <w:contextualSpacing/>
        <w:rPr>
          <w:szCs w:val="22"/>
        </w:rPr>
      </w:pPr>
    </w:p>
    <w:p w:rsidR="00FC2C1A" w:rsidRPr="00BD7F24" w:rsidP="00FE3CCB" w14:paraId="370D32EC" w14:textId="34DE880A">
      <w:pPr>
        <w:numPr>
          <w:ilvl w:val="0"/>
          <w:numId w:val="9"/>
        </w:numPr>
        <w:contextualSpacing/>
        <w:rPr>
          <w:szCs w:val="22"/>
        </w:rPr>
      </w:pPr>
      <w:r w:rsidRPr="00CA13E2">
        <w:rPr>
          <w:szCs w:val="22"/>
        </w:rPr>
        <w:t>RG</w:t>
      </w:r>
      <w:r w:rsidR="00876EB3">
        <w:rPr>
          <w:szCs w:val="22"/>
        </w:rPr>
        <w:t> </w:t>
      </w:r>
      <w:r w:rsidRPr="00CA13E2">
        <w:rPr>
          <w:szCs w:val="22"/>
        </w:rPr>
        <w:t>5.77, “Insider Mitigation Program” (Ref.</w:t>
      </w:r>
      <w:r w:rsidR="00876EB3">
        <w:rPr>
          <w:szCs w:val="22"/>
        </w:rPr>
        <w:t> </w:t>
      </w:r>
      <w:r>
        <w:rPr>
          <w:rStyle w:val="EndnoteReference"/>
          <w:rFonts w:ascii="Times New Roman" w:hAnsi="Times New Roman" w:cs="Times New Roman"/>
        </w:rPr>
        <w:endnoteReference w:id="14"/>
      </w:r>
      <w:r w:rsidRPr="00CA13E2">
        <w:rPr>
          <w:szCs w:val="22"/>
        </w:rPr>
        <w:t>),</w:t>
      </w:r>
      <w:r w:rsidRPr="00BD7F24">
        <w:rPr>
          <w:szCs w:val="22"/>
        </w:rPr>
        <w:t xml:space="preserve"> describes methods and processes that the NRC staff considers acceptable for implementing an effective </w:t>
      </w:r>
      <w:r w:rsidR="00876EB3">
        <w:rPr>
          <w:szCs w:val="22"/>
        </w:rPr>
        <w:t>i</w:t>
      </w:r>
      <w:r w:rsidRPr="00BD7F24">
        <w:rPr>
          <w:szCs w:val="22"/>
        </w:rPr>
        <w:t xml:space="preserve">nsider </w:t>
      </w:r>
      <w:r w:rsidR="00876EB3">
        <w:rPr>
          <w:szCs w:val="22"/>
        </w:rPr>
        <w:t>m</w:t>
      </w:r>
      <w:r w:rsidRPr="00BD7F24">
        <w:rPr>
          <w:szCs w:val="22"/>
        </w:rPr>
        <w:t xml:space="preserve">itigation </w:t>
      </w:r>
      <w:r w:rsidR="00876EB3">
        <w:rPr>
          <w:szCs w:val="22"/>
        </w:rPr>
        <w:t>p</w:t>
      </w:r>
      <w:r w:rsidRPr="00BD7F24">
        <w:rPr>
          <w:szCs w:val="22"/>
        </w:rPr>
        <w:t xml:space="preserve">rogram required in </w:t>
      </w:r>
      <w:r w:rsidR="00A914B7">
        <w:rPr>
          <w:szCs w:val="22"/>
        </w:rPr>
        <w:t>10 CFR </w:t>
      </w:r>
      <w:r w:rsidRPr="00BD7F24">
        <w:rPr>
          <w:szCs w:val="22"/>
        </w:rPr>
        <w:t>73.55(b)(9)</w:t>
      </w:r>
      <w:r w:rsidRPr="00BD7F24" w:rsidR="00EA5C00">
        <w:rPr>
          <w:szCs w:val="22"/>
        </w:rPr>
        <w:t xml:space="preserve"> and </w:t>
      </w:r>
      <w:r w:rsidR="00A914B7">
        <w:rPr>
          <w:szCs w:val="22"/>
        </w:rPr>
        <w:t>10 CFR </w:t>
      </w:r>
      <w:r w:rsidRPr="00BD7F24" w:rsidR="00EA5C00">
        <w:rPr>
          <w:szCs w:val="22"/>
        </w:rPr>
        <w:t>73.100(</w:t>
      </w:r>
      <w:r w:rsidRPr="00BD7F24" w:rsidR="00733221">
        <w:rPr>
          <w:szCs w:val="22"/>
        </w:rPr>
        <w:t>b)(9)</w:t>
      </w:r>
      <w:r w:rsidRPr="00BD7F24">
        <w:rPr>
          <w:szCs w:val="22"/>
        </w:rPr>
        <w:t>.</w:t>
      </w:r>
    </w:p>
    <w:p w:rsidR="00FC2C1A" w:rsidRPr="00BD7F24" w:rsidP="00207507" w14:paraId="10674B3F" w14:textId="77777777">
      <w:pPr>
        <w:pStyle w:val="ListParagraph"/>
        <w:rPr>
          <w:szCs w:val="22"/>
        </w:rPr>
      </w:pPr>
    </w:p>
    <w:p w:rsidR="00605978" w:rsidRPr="00BD7F24" w:rsidP="00FE3CCB" w14:paraId="65BE7C9C" w14:textId="186D2001">
      <w:pPr>
        <w:numPr>
          <w:ilvl w:val="0"/>
          <w:numId w:val="9"/>
        </w:numPr>
        <w:contextualSpacing/>
        <w:rPr>
          <w:szCs w:val="22"/>
        </w:rPr>
      </w:pPr>
      <w:r w:rsidRPr="00DA77A7">
        <w:rPr>
          <w:szCs w:val="22"/>
        </w:rPr>
        <w:t>DG</w:t>
      </w:r>
      <w:r w:rsidR="00876EB3">
        <w:rPr>
          <w:szCs w:val="22"/>
        </w:rPr>
        <w:noBreakHyphen/>
      </w:r>
      <w:r w:rsidRPr="00DA77A7">
        <w:rPr>
          <w:szCs w:val="22"/>
        </w:rPr>
        <w:t>5071</w:t>
      </w:r>
      <w:r w:rsidRPr="00DA77A7" w:rsidR="00065B8A">
        <w:rPr>
          <w:szCs w:val="22"/>
        </w:rPr>
        <w:t xml:space="preserve"> (</w:t>
      </w:r>
      <w:r w:rsidRPr="00DA77A7" w:rsidR="0020013C">
        <w:rPr>
          <w:szCs w:val="22"/>
        </w:rPr>
        <w:t>revised</w:t>
      </w:r>
      <w:r w:rsidRPr="00DA77A7" w:rsidR="00065B8A">
        <w:t xml:space="preserve"> RG</w:t>
      </w:r>
      <w:r w:rsidR="00876EB3">
        <w:t> </w:t>
      </w:r>
      <w:r w:rsidRPr="00DA77A7">
        <w:rPr>
          <w:szCs w:val="22"/>
        </w:rPr>
        <w:t>5.81</w:t>
      </w:r>
      <w:r w:rsidRPr="00DA77A7" w:rsidR="00065B8A">
        <w:rPr>
          <w:szCs w:val="22"/>
        </w:rPr>
        <w:t>)</w:t>
      </w:r>
      <w:r w:rsidRPr="00DA77A7">
        <w:rPr>
          <w:szCs w:val="22"/>
        </w:rPr>
        <w:t>,</w:t>
      </w:r>
      <w:r w:rsidRPr="00BD7F24">
        <w:rPr>
          <w:szCs w:val="22"/>
        </w:rPr>
        <w:t xml:space="preserve"> “Target Set Identification and Development for Nuclear Power Reactors</w:t>
      </w:r>
      <w:r w:rsidR="009D3ABC">
        <w:rPr>
          <w:szCs w:val="22"/>
        </w:rPr>
        <w:t>,</w:t>
      </w:r>
      <w:r w:rsidRPr="00BD7F24">
        <w:rPr>
          <w:szCs w:val="22"/>
        </w:rPr>
        <w:t>”</w:t>
      </w:r>
      <w:r w:rsidR="009D3ABC">
        <w:rPr>
          <w:szCs w:val="22"/>
        </w:rPr>
        <w:t xml:space="preserve"> issued December 2019</w:t>
      </w:r>
      <w:r w:rsidRPr="00BD7F24">
        <w:rPr>
          <w:szCs w:val="22"/>
        </w:rPr>
        <w:t xml:space="preserve"> (Ref.</w:t>
      </w:r>
      <w:r w:rsidR="00876EB3">
        <w:rPr>
          <w:szCs w:val="22"/>
        </w:rPr>
        <w:t> </w:t>
      </w:r>
      <w:r>
        <w:rPr>
          <w:rStyle w:val="EndnoteReference"/>
          <w:rFonts w:ascii="Times New Roman" w:hAnsi="Times New Roman" w:cs="Times New Roman"/>
        </w:rPr>
        <w:endnoteReference w:id="15"/>
      </w:r>
      <w:r w:rsidRPr="00BD7F24">
        <w:rPr>
          <w:szCs w:val="22"/>
        </w:rPr>
        <w:t>), describes methods that the NRC staff considers acceptable for meeting the requirements of 10</w:t>
      </w:r>
      <w:r w:rsidR="00876EB3">
        <w:rPr>
          <w:szCs w:val="22"/>
        </w:rPr>
        <w:t> </w:t>
      </w:r>
      <w:r w:rsidRPr="00BD7F24">
        <w:rPr>
          <w:szCs w:val="22"/>
        </w:rPr>
        <w:t>CFR</w:t>
      </w:r>
      <w:r w:rsidR="00876EB3">
        <w:rPr>
          <w:szCs w:val="22"/>
        </w:rPr>
        <w:t> </w:t>
      </w:r>
      <w:r w:rsidRPr="00BD7F24">
        <w:rPr>
          <w:szCs w:val="22"/>
        </w:rPr>
        <w:t>73.55(f) for applicant or licensee analysis, development documentation, and reevaluation of target set elements and target sets, including preventive operator actions that may be credited to prevent core damage (e.g.,</w:t>
      </w:r>
      <w:r w:rsidR="00876EB3">
        <w:rPr>
          <w:szCs w:val="22"/>
        </w:rPr>
        <w:t> </w:t>
      </w:r>
      <w:r w:rsidRPr="00BD7F24">
        <w:rPr>
          <w:szCs w:val="22"/>
        </w:rPr>
        <w:t>nonlocalized fuel melting</w:t>
      </w:r>
      <w:r w:rsidR="00A84805">
        <w:rPr>
          <w:szCs w:val="22"/>
        </w:rPr>
        <w:t>,</w:t>
      </w:r>
      <w:r w:rsidRPr="00BD7F24">
        <w:rPr>
          <w:szCs w:val="22"/>
        </w:rPr>
        <w:t xml:space="preserve"> core destruction) or spent fuel coolant and exposure of spent fuel. Note that RG</w:t>
      </w:r>
      <w:r w:rsidR="00876EB3">
        <w:rPr>
          <w:szCs w:val="22"/>
        </w:rPr>
        <w:t> </w:t>
      </w:r>
      <w:r w:rsidRPr="00BD7F24" w:rsidR="00DE30A5">
        <w:rPr>
          <w:szCs w:val="22"/>
        </w:rPr>
        <w:t>5</w:t>
      </w:r>
      <w:r w:rsidRPr="00BD7F24">
        <w:rPr>
          <w:szCs w:val="22"/>
        </w:rPr>
        <w:t>.81 is designated as Official Use Only</w:t>
      </w:r>
      <w:r w:rsidR="00876EB3">
        <w:rPr>
          <w:szCs w:val="22"/>
        </w:rPr>
        <w:t>—</w:t>
      </w:r>
      <w:r w:rsidRPr="00BD7F24">
        <w:rPr>
          <w:szCs w:val="22"/>
        </w:rPr>
        <w:t>Security-Related Information and is</w:t>
      </w:r>
      <w:r w:rsidR="00876EB3">
        <w:rPr>
          <w:szCs w:val="22"/>
        </w:rPr>
        <w:t>,</w:t>
      </w:r>
      <w:r w:rsidRPr="00BD7F24">
        <w:rPr>
          <w:szCs w:val="22"/>
        </w:rPr>
        <w:t xml:space="preserve"> therefore</w:t>
      </w:r>
      <w:r w:rsidR="00876EB3">
        <w:rPr>
          <w:szCs w:val="22"/>
        </w:rPr>
        <w:t>,</w:t>
      </w:r>
      <w:r w:rsidRPr="00BD7F24">
        <w:rPr>
          <w:szCs w:val="22"/>
        </w:rPr>
        <w:t xml:space="preserve"> not publicly available.</w:t>
      </w:r>
    </w:p>
    <w:p w:rsidR="00240D55" w:rsidRPr="00BD7F24" w:rsidP="00FE3CCB" w14:paraId="65C09F0B" w14:textId="0D817605">
      <w:pPr>
        <w:numPr>
          <w:ilvl w:val="0"/>
          <w:numId w:val="9"/>
        </w:numPr>
        <w:contextualSpacing/>
        <w:rPr>
          <w:szCs w:val="22"/>
        </w:rPr>
      </w:pPr>
      <w:r w:rsidRPr="00DA77A7">
        <w:rPr>
          <w:szCs w:val="22"/>
        </w:rPr>
        <w:t>DG</w:t>
      </w:r>
      <w:r w:rsidRPr="00E23EA8" w:rsidR="00876EB3">
        <w:rPr>
          <w:szCs w:val="22"/>
        </w:rPr>
        <w:noBreakHyphen/>
      </w:r>
      <w:r w:rsidRPr="00DA77A7">
        <w:rPr>
          <w:szCs w:val="22"/>
        </w:rPr>
        <w:t xml:space="preserve">5072 </w:t>
      </w:r>
      <w:r w:rsidRPr="00DA77A7" w:rsidR="00442297">
        <w:rPr>
          <w:szCs w:val="22"/>
        </w:rPr>
        <w:t>(</w:t>
      </w:r>
      <w:r w:rsidRPr="00DA77A7" w:rsidR="00442297">
        <w:t>proposed new RG</w:t>
      </w:r>
      <w:r w:rsidRPr="00E23EA8" w:rsidR="00876EB3">
        <w:t> </w:t>
      </w:r>
      <w:r w:rsidRPr="00DA77A7">
        <w:rPr>
          <w:szCs w:val="22"/>
        </w:rPr>
        <w:t>5.90</w:t>
      </w:r>
      <w:r w:rsidRPr="00BD7F24" w:rsidR="00442297">
        <w:rPr>
          <w:szCs w:val="22"/>
        </w:rPr>
        <w:t>)</w:t>
      </w:r>
      <w:r w:rsidRPr="00BD7F24">
        <w:rPr>
          <w:szCs w:val="22"/>
        </w:rPr>
        <w:t>, “Guidance for Alternative Physical Security Requirements for Modular Reactors and Non-Light-Water Reactors</w:t>
      </w:r>
      <w:r w:rsidRPr="00E23EA8">
        <w:rPr>
          <w:szCs w:val="22"/>
        </w:rPr>
        <w:t>”</w:t>
      </w:r>
      <w:r w:rsidRPr="00BD7F24">
        <w:rPr>
          <w:szCs w:val="22"/>
        </w:rPr>
        <w:t xml:space="preserve"> </w:t>
      </w:r>
      <w:r w:rsidRPr="00BD7F24" w:rsidR="00DE30A5">
        <w:rPr>
          <w:szCs w:val="22"/>
        </w:rPr>
        <w:t>(</w:t>
      </w:r>
      <w:r w:rsidRPr="00BD7F24">
        <w:rPr>
          <w:szCs w:val="22"/>
        </w:rPr>
        <w:t>Ref.</w:t>
      </w:r>
      <w:r w:rsidRPr="00E23EA8" w:rsidR="00876EB3">
        <w:rPr>
          <w:szCs w:val="22"/>
        </w:rPr>
        <w:t> </w:t>
      </w:r>
      <w:r>
        <w:rPr>
          <w:rStyle w:val="EndnoteReference"/>
          <w:rFonts w:ascii="Times New Roman" w:hAnsi="Times New Roman" w:cs="Times New Roman"/>
        </w:rPr>
        <w:endnoteReference w:id="16"/>
      </w:r>
      <w:r w:rsidRPr="00E23EA8" w:rsidR="00DE30A5">
        <w:rPr>
          <w:szCs w:val="22"/>
        </w:rPr>
        <w:t>)</w:t>
      </w:r>
      <w:r w:rsidRPr="00E23EA8" w:rsidR="00396DFD">
        <w:rPr>
          <w:szCs w:val="22"/>
        </w:rPr>
        <w:t>,</w:t>
      </w:r>
      <w:r w:rsidRPr="00E23EA8" w:rsidR="00396DFD">
        <w:t xml:space="preserve"> </w:t>
      </w:r>
      <w:r w:rsidRPr="00E23EA8" w:rsidR="00396DFD">
        <w:rPr>
          <w:szCs w:val="22"/>
        </w:rPr>
        <w:t>p</w:t>
      </w:r>
      <w:r w:rsidRPr="00E23EA8" w:rsidR="00770722">
        <w:t xml:space="preserve">rovides </w:t>
      </w:r>
      <w:r w:rsidRPr="00E23EA8" w:rsidR="00770722">
        <w:rPr>
          <w:szCs w:val="22"/>
        </w:rPr>
        <w:t>an acceptable method that applicants and licensees may use in determining if they are eligible to use one or more of the</w:t>
      </w:r>
      <w:r w:rsidRPr="00E23EA8" w:rsidR="00190093">
        <w:rPr>
          <w:szCs w:val="22"/>
        </w:rPr>
        <w:t xml:space="preserve"> preliminary, proposed </w:t>
      </w:r>
      <w:r w:rsidRPr="00E23EA8" w:rsidR="00770722">
        <w:rPr>
          <w:szCs w:val="22"/>
        </w:rPr>
        <w:t>alternative physical security requirements</w:t>
      </w:r>
      <w:r w:rsidRPr="00E23EA8" w:rsidR="00190093">
        <w:rPr>
          <w:szCs w:val="22"/>
        </w:rPr>
        <w:t xml:space="preserve"> described</w:t>
      </w:r>
      <w:r w:rsidRPr="00E23EA8" w:rsidR="00C32FC9">
        <w:rPr>
          <w:szCs w:val="22"/>
        </w:rPr>
        <w:t xml:space="preserve"> </w:t>
      </w:r>
      <w:r w:rsidRPr="00E23EA8" w:rsidR="00AE5153">
        <w:rPr>
          <w:szCs w:val="22"/>
        </w:rPr>
        <w:t xml:space="preserve">in </w:t>
      </w:r>
      <w:r w:rsidRPr="00E23EA8" w:rsidR="00190093">
        <w:rPr>
          <w:szCs w:val="22"/>
        </w:rPr>
        <w:t xml:space="preserve">SECY-22-0072 (ADAMS </w:t>
      </w:r>
      <w:r w:rsidRPr="00E23EA8" w:rsidR="00B83534">
        <w:rPr>
          <w:szCs w:val="22"/>
        </w:rPr>
        <w:t xml:space="preserve">Accession No. ML21334A003) </w:t>
      </w:r>
      <w:r w:rsidRPr="00E23EA8" w:rsidR="00C32FC9">
        <w:rPr>
          <w:szCs w:val="22"/>
        </w:rPr>
        <w:t>and</w:t>
      </w:r>
      <w:r w:rsidRPr="00E23EA8" w:rsidR="00C32FC9">
        <w:t xml:space="preserve"> </w:t>
      </w:r>
      <w:r w:rsidRPr="00DC177A" w:rsidR="00AE5153">
        <w:rPr>
          <w:szCs w:val="22"/>
        </w:rPr>
        <w:t>guidance for implementing those</w:t>
      </w:r>
      <w:r w:rsidRPr="00DC177A" w:rsidR="00C32FC9">
        <w:rPr>
          <w:szCs w:val="22"/>
        </w:rPr>
        <w:t xml:space="preserve"> </w:t>
      </w:r>
      <w:r w:rsidRPr="00E23EA8" w:rsidR="00C32FC9">
        <w:rPr>
          <w:szCs w:val="22"/>
        </w:rPr>
        <w:t>requirements.</w:t>
      </w:r>
    </w:p>
    <w:p w:rsidR="00605978" w:rsidRPr="00BD7F24" w:rsidP="00207507" w14:paraId="29A268C0" w14:textId="77777777">
      <w:pPr>
        <w:pStyle w:val="ListParagraph"/>
        <w:rPr>
          <w:szCs w:val="22"/>
        </w:rPr>
      </w:pPr>
    </w:p>
    <w:p w:rsidR="0080641D" w:rsidRPr="00BD7F24" w:rsidP="00FE3CCB" w14:paraId="56995BF9" w14:textId="6BEECB99">
      <w:pPr>
        <w:numPr>
          <w:ilvl w:val="0"/>
          <w:numId w:val="9"/>
        </w:numPr>
        <w:contextualSpacing/>
        <w:rPr>
          <w:szCs w:val="22"/>
        </w:rPr>
      </w:pPr>
      <w:r w:rsidRPr="00DA77A7">
        <w:rPr>
          <w:szCs w:val="22"/>
        </w:rPr>
        <w:t>NUREG</w:t>
      </w:r>
      <w:r w:rsidR="00876EB3">
        <w:rPr>
          <w:szCs w:val="22"/>
        </w:rPr>
        <w:noBreakHyphen/>
      </w:r>
      <w:r w:rsidRPr="00DA77A7">
        <w:rPr>
          <w:szCs w:val="22"/>
        </w:rPr>
        <w:t>0800, “Standard Review Plan for the Review of Safety Analysis Reports for Nuclear Power Plants: LWR Edition” (Ref.</w:t>
      </w:r>
      <w:r w:rsidR="00876EB3">
        <w:rPr>
          <w:szCs w:val="22"/>
        </w:rPr>
        <w:t> </w:t>
      </w:r>
      <w:r>
        <w:rPr>
          <w:rStyle w:val="EndnoteReference"/>
          <w:rFonts w:ascii="Times New Roman" w:hAnsi="Times New Roman" w:cs="Times New Roman"/>
        </w:rPr>
        <w:endnoteReference w:id="17"/>
      </w:r>
      <w:r w:rsidRPr="00BD7F24">
        <w:rPr>
          <w:szCs w:val="22"/>
        </w:rPr>
        <w:t>)</w:t>
      </w:r>
      <w:r w:rsidRPr="00BD7F24" w:rsidR="00EE3F9F">
        <w:rPr>
          <w:szCs w:val="22"/>
        </w:rPr>
        <w:t>,</w:t>
      </w:r>
      <w:r w:rsidRPr="00BD7F24">
        <w:rPr>
          <w:szCs w:val="22"/>
        </w:rPr>
        <w:t xml:space="preserve"> provides guidance to NRC staff in performing safety reviews of construction permit or </w:t>
      </w:r>
      <w:r w:rsidRPr="00BD7F24" w:rsidR="00966E7C">
        <w:rPr>
          <w:szCs w:val="22"/>
        </w:rPr>
        <w:t xml:space="preserve">operating license </w:t>
      </w:r>
      <w:r w:rsidRPr="00BD7F24">
        <w:rPr>
          <w:szCs w:val="22"/>
        </w:rPr>
        <w:t>applications under 10</w:t>
      </w:r>
      <w:r w:rsidR="00876EB3">
        <w:rPr>
          <w:szCs w:val="22"/>
        </w:rPr>
        <w:t> </w:t>
      </w:r>
      <w:r w:rsidRPr="00BD7F24">
        <w:rPr>
          <w:szCs w:val="22"/>
        </w:rPr>
        <w:t>CFR</w:t>
      </w:r>
      <w:r w:rsidR="00876EB3">
        <w:rPr>
          <w:szCs w:val="22"/>
        </w:rPr>
        <w:t> </w:t>
      </w:r>
      <w:r w:rsidRPr="00BD7F24">
        <w:rPr>
          <w:szCs w:val="22"/>
        </w:rPr>
        <w:t>Part</w:t>
      </w:r>
      <w:r w:rsidR="00876EB3">
        <w:rPr>
          <w:szCs w:val="22"/>
        </w:rPr>
        <w:t> </w:t>
      </w:r>
      <w:r w:rsidRPr="00BD7F24">
        <w:rPr>
          <w:szCs w:val="22"/>
        </w:rPr>
        <w:t>50</w:t>
      </w:r>
      <w:r w:rsidRPr="00BD7F24" w:rsidR="00725F15">
        <w:t xml:space="preserve">, “Domestic Licensing of Production and Utilization Facilities” </w:t>
      </w:r>
      <w:r w:rsidRPr="00686E11" w:rsidR="00725F15">
        <w:t>(Ref.</w:t>
      </w:r>
      <w:r w:rsidR="003A73A7">
        <w:t xml:space="preserve"> </w:t>
      </w:r>
      <w:r>
        <w:rPr>
          <w:rStyle w:val="EndnoteReference"/>
          <w:rFonts w:ascii="Times New Roman" w:hAnsi="Times New Roman" w:cs="Times New Roman"/>
        </w:rPr>
        <w:endnoteReference w:id="18"/>
      </w:r>
      <w:r w:rsidRPr="00686E11" w:rsidR="00725F15">
        <w:t xml:space="preserve">), </w:t>
      </w:r>
      <w:r w:rsidRPr="00BD7F24">
        <w:rPr>
          <w:szCs w:val="22"/>
        </w:rPr>
        <w:t>and early site permit, design certification, COL, standard design approval, or manufacturing license applications under 10</w:t>
      </w:r>
      <w:r w:rsidR="00876EB3">
        <w:rPr>
          <w:szCs w:val="22"/>
        </w:rPr>
        <w:t> </w:t>
      </w:r>
      <w:r w:rsidRPr="00BD7F24">
        <w:rPr>
          <w:szCs w:val="22"/>
        </w:rPr>
        <w:t>CFR</w:t>
      </w:r>
      <w:r w:rsidR="00876EB3">
        <w:rPr>
          <w:szCs w:val="22"/>
        </w:rPr>
        <w:t> </w:t>
      </w:r>
      <w:r w:rsidRPr="00BD7F24">
        <w:rPr>
          <w:szCs w:val="22"/>
        </w:rPr>
        <w:t>Part</w:t>
      </w:r>
      <w:r w:rsidR="00876EB3">
        <w:rPr>
          <w:szCs w:val="22"/>
        </w:rPr>
        <w:t> </w:t>
      </w:r>
      <w:r w:rsidRPr="00BD7F24">
        <w:rPr>
          <w:szCs w:val="22"/>
        </w:rPr>
        <w:t>52</w:t>
      </w:r>
      <w:r w:rsidRPr="00BD7F24" w:rsidR="002C38E1">
        <w:t>, “Licenses, Certifications</w:t>
      </w:r>
      <w:r w:rsidR="009D3ABC">
        <w:t>,</w:t>
      </w:r>
      <w:r w:rsidRPr="00BD7F24" w:rsidR="002C38E1">
        <w:t xml:space="preserve"> and Approvals for Nuclear Power Plants”</w:t>
      </w:r>
      <w:r w:rsidR="009D09ED">
        <w:t xml:space="preserve"> </w:t>
      </w:r>
      <w:r w:rsidRPr="00BD7F24" w:rsidR="002C38E1">
        <w:t>(Ref.</w:t>
      </w:r>
      <w:r w:rsidR="00876EB3">
        <w:t> </w:t>
      </w:r>
      <w:r>
        <w:rPr>
          <w:rStyle w:val="EndnoteReference"/>
          <w:rFonts w:ascii="Times New Roman" w:hAnsi="Times New Roman" w:cs="Times New Roman"/>
        </w:rPr>
        <w:endnoteReference w:id="19"/>
      </w:r>
      <w:r w:rsidRPr="00BD7F24" w:rsidR="002C38E1">
        <w:t>)</w:t>
      </w:r>
      <w:r w:rsidRPr="00BD7F24">
        <w:rPr>
          <w:szCs w:val="22"/>
        </w:rPr>
        <w:t xml:space="preserve">. </w:t>
      </w:r>
    </w:p>
    <w:p w:rsidR="0080641D" w:rsidRPr="00BD7F24" w:rsidP="0080641D" w14:paraId="546A5192" w14:textId="77777777">
      <w:pPr>
        <w:pStyle w:val="ListParagraph"/>
        <w:rPr>
          <w:szCs w:val="22"/>
        </w:rPr>
      </w:pPr>
    </w:p>
    <w:p w:rsidR="0080641D" w:rsidRPr="00BD7F24" w:rsidP="00FE3CCB" w14:paraId="0DC84062" w14:textId="6E93D6A3">
      <w:pPr>
        <w:numPr>
          <w:ilvl w:val="1"/>
          <w:numId w:val="9"/>
        </w:numPr>
        <w:contextualSpacing/>
        <w:rPr>
          <w:szCs w:val="22"/>
        </w:rPr>
      </w:pPr>
      <w:r w:rsidRPr="00BD7F24">
        <w:rPr>
          <w:szCs w:val="22"/>
        </w:rPr>
        <w:t>Section</w:t>
      </w:r>
      <w:r w:rsidR="00876EB3">
        <w:rPr>
          <w:szCs w:val="22"/>
        </w:rPr>
        <w:t> </w:t>
      </w:r>
      <w:r w:rsidRPr="00BD7F24">
        <w:rPr>
          <w:szCs w:val="22"/>
        </w:rPr>
        <w:t xml:space="preserve">13.6.1, “Physical </w:t>
      </w:r>
      <w:r w:rsidR="00A84805">
        <w:rPr>
          <w:szCs w:val="22"/>
        </w:rPr>
        <w:t>S</w:t>
      </w:r>
      <w:r w:rsidRPr="00BD7F24" w:rsidR="007502AA">
        <w:rPr>
          <w:szCs w:val="22"/>
        </w:rPr>
        <w:t>ecurity</w:t>
      </w:r>
      <w:r w:rsidR="00876EB3">
        <w:rPr>
          <w:szCs w:val="22"/>
        </w:rPr>
        <w:t>—</w:t>
      </w:r>
      <w:r w:rsidR="00A84805">
        <w:rPr>
          <w:szCs w:val="22"/>
        </w:rPr>
        <w:t>C</w:t>
      </w:r>
      <w:r w:rsidRPr="00BD7F24" w:rsidR="007502AA">
        <w:rPr>
          <w:szCs w:val="22"/>
        </w:rPr>
        <w:t xml:space="preserve">ombined </w:t>
      </w:r>
      <w:r w:rsidR="00A84805">
        <w:rPr>
          <w:szCs w:val="22"/>
        </w:rPr>
        <w:t>L</w:t>
      </w:r>
      <w:r w:rsidRPr="00BD7F24" w:rsidR="007502AA">
        <w:rPr>
          <w:szCs w:val="22"/>
        </w:rPr>
        <w:t xml:space="preserve">icense and </w:t>
      </w:r>
      <w:r w:rsidR="00A84805">
        <w:rPr>
          <w:szCs w:val="22"/>
        </w:rPr>
        <w:t>O</w:t>
      </w:r>
      <w:r w:rsidRPr="00BD7F24" w:rsidR="007502AA">
        <w:rPr>
          <w:szCs w:val="22"/>
        </w:rPr>
        <w:t xml:space="preserve">perating </w:t>
      </w:r>
      <w:r w:rsidR="00A84805">
        <w:rPr>
          <w:szCs w:val="22"/>
        </w:rPr>
        <w:t>R</w:t>
      </w:r>
      <w:r w:rsidRPr="00BD7F24" w:rsidR="007502AA">
        <w:rPr>
          <w:szCs w:val="22"/>
        </w:rPr>
        <w:t>eactors</w:t>
      </w:r>
      <w:r w:rsidRPr="00BD7F24">
        <w:rPr>
          <w:szCs w:val="22"/>
        </w:rPr>
        <w:t>,” provides the staff guidance for the review of engineered physical security systems, hardware, and features; administrative controls; and management systems for operations and organization.</w:t>
      </w:r>
    </w:p>
    <w:p w:rsidR="0080641D" w:rsidRPr="00BD7F24" w:rsidP="0080641D" w14:paraId="565AAA1F" w14:textId="77777777">
      <w:pPr>
        <w:ind w:left="1440"/>
        <w:contextualSpacing/>
        <w:rPr>
          <w:szCs w:val="22"/>
        </w:rPr>
      </w:pPr>
    </w:p>
    <w:p w:rsidR="00B36492" w:rsidRPr="00BD7F24" w:rsidP="00FE3CCB" w14:paraId="6F3D3BC7" w14:textId="27D5B1A5">
      <w:pPr>
        <w:numPr>
          <w:ilvl w:val="1"/>
          <w:numId w:val="9"/>
        </w:numPr>
        <w:contextualSpacing/>
        <w:rPr>
          <w:szCs w:val="22"/>
        </w:rPr>
      </w:pPr>
      <w:r w:rsidRPr="00BD7F24">
        <w:rPr>
          <w:szCs w:val="22"/>
        </w:rPr>
        <w:t xml:space="preserve">Section 13.6.2, “Physical </w:t>
      </w:r>
      <w:r w:rsidR="00A84805">
        <w:rPr>
          <w:szCs w:val="22"/>
        </w:rPr>
        <w:t>S</w:t>
      </w:r>
      <w:r w:rsidRPr="00BD7F24" w:rsidR="007502AA">
        <w:rPr>
          <w:szCs w:val="22"/>
        </w:rPr>
        <w:t>ecurity</w:t>
      </w:r>
      <w:r w:rsidR="00A84805">
        <w:rPr>
          <w:szCs w:val="22"/>
        </w:rPr>
        <w:t>—Design Certification</w:t>
      </w:r>
      <w:r w:rsidRPr="00BD7F24" w:rsidR="007502AA">
        <w:rPr>
          <w:szCs w:val="22"/>
        </w:rPr>
        <w:t>,</w:t>
      </w:r>
      <w:r w:rsidRPr="00BD7F24">
        <w:rPr>
          <w:szCs w:val="22"/>
        </w:rPr>
        <w:t>” provides guidance for the physical security review of designs of physical security systems.</w:t>
      </w:r>
      <w:r w:rsidRPr="00BD7F24" w:rsidR="00EF2CA7">
        <w:rPr>
          <w:szCs w:val="22"/>
        </w:rPr>
        <w:t xml:space="preserve"> </w:t>
      </w:r>
    </w:p>
    <w:p w:rsidR="00B36492" w:rsidRPr="00BD7F24" w:rsidP="00FB11CB" w14:paraId="1B2B3D4D" w14:textId="77777777">
      <w:pPr>
        <w:pStyle w:val="ListParagraph"/>
        <w:rPr>
          <w:szCs w:val="22"/>
        </w:rPr>
      </w:pPr>
    </w:p>
    <w:p w:rsidR="00FC2C1A" w:rsidRPr="00BD7F24" w:rsidP="00FE3CCB" w14:paraId="64DB7E20" w14:textId="0D3F5A4E">
      <w:pPr>
        <w:numPr>
          <w:ilvl w:val="1"/>
          <w:numId w:val="9"/>
        </w:numPr>
        <w:contextualSpacing/>
        <w:rPr>
          <w:szCs w:val="22"/>
        </w:rPr>
      </w:pPr>
      <w:r w:rsidRPr="00BD7F24">
        <w:rPr>
          <w:szCs w:val="22"/>
        </w:rPr>
        <w:t>Sections 13.6.1</w:t>
      </w:r>
      <w:r w:rsidRPr="00BD7F24" w:rsidR="007502AA">
        <w:rPr>
          <w:szCs w:val="22"/>
        </w:rPr>
        <w:t xml:space="preserve"> and 13.6</w:t>
      </w:r>
      <w:r w:rsidR="00D03682">
        <w:rPr>
          <w:szCs w:val="22"/>
        </w:rPr>
        <w:t>.2</w:t>
      </w:r>
      <w:r w:rsidRPr="00BD7F24" w:rsidR="00702073">
        <w:rPr>
          <w:szCs w:val="22"/>
        </w:rPr>
        <w:t xml:space="preserve"> </w:t>
      </w:r>
      <w:r w:rsidRPr="00BD7F24">
        <w:rPr>
          <w:szCs w:val="22"/>
        </w:rPr>
        <w:t>describe a comprehensive physical security program for COL applicants and operating reactor licensees.</w:t>
      </w:r>
    </w:p>
    <w:p w:rsidR="00207507" w:rsidRPr="00BD7F24" w:rsidP="00207507" w14:paraId="53827295" w14:textId="77777777">
      <w:pPr>
        <w:pStyle w:val="ListParagraph"/>
        <w:rPr>
          <w:szCs w:val="22"/>
        </w:rPr>
      </w:pPr>
    </w:p>
    <w:p w:rsidR="00977EB7" w:rsidRPr="00BD7F24" w:rsidP="00FE3CCB" w14:paraId="4E72999E" w14:textId="182D724D">
      <w:pPr>
        <w:pStyle w:val="ListBullet"/>
        <w:numPr>
          <w:ilvl w:val="0"/>
          <w:numId w:val="9"/>
        </w:numPr>
        <w:rPr>
          <w:rFonts w:ascii="Times New Roman" w:hAnsi="Times New Roman" w:eastAsiaTheme="minorHAnsi" w:cs="Times New Roman"/>
        </w:rPr>
      </w:pPr>
      <w:r w:rsidRPr="00DA77A7">
        <w:rPr>
          <w:rFonts w:ascii="Times New Roman" w:hAnsi="Times New Roman" w:eastAsiaTheme="minorHAnsi" w:cs="Times New Roman"/>
        </w:rPr>
        <w:t>NUREG/CR</w:t>
      </w:r>
      <w:r w:rsidR="00FC7BDF">
        <w:rPr>
          <w:rFonts w:ascii="Times New Roman" w:hAnsi="Times New Roman" w:eastAsiaTheme="minorHAnsi" w:cs="Times New Roman"/>
        </w:rPr>
        <w:noBreakHyphen/>
      </w:r>
      <w:r w:rsidRPr="00DA77A7">
        <w:rPr>
          <w:rFonts w:ascii="Times New Roman" w:hAnsi="Times New Roman" w:eastAsiaTheme="minorHAnsi" w:cs="Times New Roman"/>
        </w:rPr>
        <w:t>7145, “Nuclear Power Plant Security Assessment Guide</w:t>
      </w:r>
      <w:r w:rsidR="00D314B7">
        <w:rPr>
          <w:rFonts w:ascii="Times New Roman" w:hAnsi="Times New Roman" w:eastAsiaTheme="minorHAnsi" w:cs="Times New Roman"/>
        </w:rPr>
        <w:t>,</w:t>
      </w:r>
      <w:r w:rsidRPr="00BD7F24">
        <w:rPr>
          <w:rFonts w:ascii="Times New Roman" w:hAnsi="Times New Roman" w:eastAsiaTheme="minorHAnsi" w:cs="Times New Roman"/>
        </w:rPr>
        <w:t>”</w:t>
      </w:r>
      <w:r w:rsidR="00D314B7">
        <w:rPr>
          <w:rFonts w:ascii="Times New Roman" w:hAnsi="Times New Roman" w:eastAsiaTheme="minorHAnsi" w:cs="Times New Roman"/>
        </w:rPr>
        <w:t xml:space="preserve"> </w:t>
      </w:r>
      <w:r w:rsidR="00D80024">
        <w:rPr>
          <w:rFonts w:ascii="Times New Roman" w:hAnsi="Times New Roman" w:eastAsiaTheme="minorHAnsi" w:cs="Times New Roman"/>
        </w:rPr>
        <w:t>issued April 2013</w:t>
      </w:r>
      <w:r w:rsidRPr="00BD7F24">
        <w:rPr>
          <w:rFonts w:ascii="Times New Roman" w:hAnsi="Times New Roman" w:eastAsiaTheme="minorHAnsi" w:cs="Times New Roman"/>
        </w:rPr>
        <w:t xml:space="preserve"> (Ref.</w:t>
      </w:r>
      <w:r w:rsidR="00FC7BDF">
        <w:rPr>
          <w:rFonts w:ascii="Times New Roman" w:hAnsi="Times New Roman" w:eastAsiaTheme="minorHAnsi" w:cs="Times New Roman"/>
        </w:rPr>
        <w:t> </w:t>
      </w:r>
      <w:r>
        <w:rPr>
          <w:rStyle w:val="EndnoteReference"/>
          <w:rFonts w:ascii="Times New Roman" w:hAnsi="Times New Roman" w:cs="Times New Roman"/>
        </w:rPr>
        <w:endnoteReference w:id="20"/>
      </w:r>
      <w:r w:rsidRPr="00BD7F24">
        <w:rPr>
          <w:rFonts w:ascii="Times New Roman" w:hAnsi="Times New Roman" w:eastAsiaTheme="minorHAnsi" w:cs="Times New Roman"/>
        </w:rPr>
        <w:t>)</w:t>
      </w:r>
      <w:r w:rsidRPr="00BD7F24" w:rsidR="00525DD2">
        <w:rPr>
          <w:rFonts w:ascii="Times New Roman" w:hAnsi="Times New Roman" w:eastAsiaTheme="minorHAnsi" w:cs="Times New Roman"/>
        </w:rPr>
        <w:t>,</w:t>
      </w:r>
      <w:r w:rsidRPr="00BD7F24">
        <w:rPr>
          <w:rFonts w:ascii="Times New Roman" w:hAnsi="Times New Roman" w:eastAsiaTheme="minorHAnsi" w:cs="Times New Roman"/>
        </w:rPr>
        <w:t xml:space="preserve"> describes an acceptable approach for performing security assessment</w:t>
      </w:r>
      <w:r w:rsidRPr="00BD7F24" w:rsidR="00120D24">
        <w:rPr>
          <w:rFonts w:ascii="Times New Roman" w:hAnsi="Times New Roman" w:eastAsiaTheme="minorHAnsi" w:cs="Times New Roman"/>
        </w:rPr>
        <w:t>s</w:t>
      </w:r>
      <w:r w:rsidRPr="00BD7F24">
        <w:rPr>
          <w:rFonts w:ascii="Times New Roman" w:hAnsi="Times New Roman" w:eastAsiaTheme="minorHAnsi" w:cs="Times New Roman"/>
        </w:rPr>
        <w:t xml:space="preserve"> to demonstrate that the physical protection system design of a new reactor facility provides assurance of protection against the </w:t>
      </w:r>
      <w:r w:rsidRPr="00BD7F24">
        <w:rPr>
          <w:rFonts w:ascii="Times New Roman" w:hAnsi="Times New Roman" w:eastAsiaTheme="minorHAnsi" w:cs="Times New Roman"/>
        </w:rPr>
        <w:t>DBT</w:t>
      </w:r>
      <w:r w:rsidRPr="00BD7F24">
        <w:rPr>
          <w:rFonts w:ascii="Times New Roman" w:hAnsi="Times New Roman" w:eastAsiaTheme="minorHAnsi" w:cs="Times New Roman"/>
        </w:rPr>
        <w:t xml:space="preserve"> of radiological sabotage. </w:t>
      </w:r>
    </w:p>
    <w:p w:rsidR="00977EB7" w:rsidRPr="00BD7F24" w:rsidP="00FE3CCB" w14:paraId="1D7C13EC" w14:textId="3A10F35A">
      <w:pPr>
        <w:pStyle w:val="ListBullet"/>
        <w:numPr>
          <w:ilvl w:val="0"/>
          <w:numId w:val="9"/>
        </w:numPr>
        <w:rPr>
          <w:rFonts w:ascii="Times New Roman" w:hAnsi="Times New Roman" w:eastAsiaTheme="minorHAnsi" w:cs="Times New Roman"/>
        </w:rPr>
      </w:pPr>
      <w:r w:rsidRPr="00DA77A7">
        <w:rPr>
          <w:rFonts w:ascii="Times New Roman" w:hAnsi="Times New Roman" w:eastAsiaTheme="minorHAnsi" w:cs="Times New Roman"/>
        </w:rPr>
        <w:t>NUREG</w:t>
      </w:r>
      <w:r w:rsidR="00D80024">
        <w:rPr>
          <w:rFonts w:ascii="Times New Roman" w:hAnsi="Times New Roman" w:eastAsiaTheme="minorHAnsi" w:cs="Times New Roman"/>
        </w:rPr>
        <w:noBreakHyphen/>
      </w:r>
      <w:r w:rsidRPr="00DA77A7">
        <w:rPr>
          <w:rFonts w:ascii="Times New Roman" w:hAnsi="Times New Roman" w:eastAsiaTheme="minorHAnsi" w:cs="Times New Roman"/>
        </w:rPr>
        <w:t>1964, “Access Control Systems: Technical Information</w:t>
      </w:r>
      <w:r w:rsidR="00D80024">
        <w:rPr>
          <w:rFonts w:ascii="Times New Roman" w:hAnsi="Times New Roman" w:eastAsiaTheme="minorHAnsi" w:cs="Times New Roman"/>
        </w:rPr>
        <w:t>,</w:t>
      </w:r>
      <w:r w:rsidRPr="00DA77A7">
        <w:rPr>
          <w:rFonts w:ascii="Times New Roman" w:hAnsi="Times New Roman" w:eastAsiaTheme="minorHAnsi" w:cs="Times New Roman"/>
        </w:rPr>
        <w:t>”</w:t>
      </w:r>
      <w:r w:rsidR="00D80024">
        <w:rPr>
          <w:rFonts w:ascii="Times New Roman" w:hAnsi="Times New Roman" w:eastAsiaTheme="minorHAnsi" w:cs="Times New Roman"/>
        </w:rPr>
        <w:t xml:space="preserve"> issued April 2011</w:t>
      </w:r>
      <w:r w:rsidRPr="00DA77A7">
        <w:rPr>
          <w:rFonts w:ascii="Times New Roman" w:hAnsi="Times New Roman" w:eastAsiaTheme="minorHAnsi" w:cs="Times New Roman"/>
        </w:rPr>
        <w:t xml:space="preserve"> (Ref.</w:t>
      </w:r>
      <w:r w:rsidR="00D80024">
        <w:rPr>
          <w:rFonts w:ascii="Times New Roman" w:hAnsi="Times New Roman" w:eastAsiaTheme="minorHAnsi" w:cs="Times New Roman"/>
        </w:rPr>
        <w:t> </w:t>
      </w:r>
      <w:r>
        <w:rPr>
          <w:rStyle w:val="EndnoteReference"/>
          <w:rFonts w:ascii="Times New Roman" w:hAnsi="Times New Roman" w:cs="Times New Roman"/>
        </w:rPr>
        <w:endnoteReference w:id="21"/>
      </w:r>
      <w:r w:rsidRPr="00BD7F24">
        <w:rPr>
          <w:rFonts w:ascii="Times New Roman" w:hAnsi="Times New Roman" w:eastAsiaTheme="minorHAnsi" w:cs="Times New Roman"/>
        </w:rPr>
        <w:t>)</w:t>
      </w:r>
      <w:r w:rsidRPr="00BD7F24" w:rsidR="00E30BA8">
        <w:rPr>
          <w:rFonts w:ascii="Times New Roman" w:hAnsi="Times New Roman" w:eastAsiaTheme="minorHAnsi" w:cs="Times New Roman"/>
        </w:rPr>
        <w:t>,</w:t>
      </w:r>
      <w:r w:rsidRPr="00BD7F24">
        <w:rPr>
          <w:rFonts w:ascii="Times New Roman" w:hAnsi="Times New Roman" w:eastAsiaTheme="minorHAnsi" w:cs="Times New Roman"/>
        </w:rPr>
        <w:t xml:space="preserve"> provides technical details applicable </w:t>
      </w:r>
      <w:r w:rsidRPr="00BD7F24" w:rsidR="00CA661E">
        <w:rPr>
          <w:rFonts w:ascii="Times New Roman" w:hAnsi="Times New Roman" w:eastAsiaTheme="minorHAnsi" w:cs="Times New Roman"/>
        </w:rPr>
        <w:t>to</w:t>
      </w:r>
      <w:r w:rsidRPr="00BD7F24">
        <w:rPr>
          <w:rFonts w:ascii="Times New Roman" w:hAnsi="Times New Roman" w:eastAsiaTheme="minorHAnsi" w:cs="Times New Roman"/>
        </w:rPr>
        <w:t xml:space="preserve"> the application, use, function, installation, maintenance, and testing parameters for access control and search equipment and the implementation of protective measures that support access control.</w:t>
      </w:r>
    </w:p>
    <w:p w:rsidR="00977EB7" w:rsidRPr="00BD7F24" w:rsidP="00FE3CCB" w14:paraId="3C151030" w14:textId="7030454A">
      <w:pPr>
        <w:pStyle w:val="ListBullet"/>
        <w:numPr>
          <w:ilvl w:val="0"/>
          <w:numId w:val="9"/>
        </w:numPr>
        <w:rPr>
          <w:rFonts w:ascii="Times New Roman" w:hAnsi="Times New Roman" w:eastAsiaTheme="minorHAnsi" w:cs="Times New Roman"/>
        </w:rPr>
      </w:pPr>
      <w:r w:rsidRPr="00DA77A7">
        <w:rPr>
          <w:rFonts w:ascii="Times New Roman" w:hAnsi="Times New Roman" w:eastAsiaTheme="minorHAnsi" w:cs="Times New Roman"/>
        </w:rPr>
        <w:t>NUREG/CR</w:t>
      </w:r>
      <w:r w:rsidR="00D80024">
        <w:rPr>
          <w:rFonts w:ascii="Times New Roman" w:hAnsi="Times New Roman" w:eastAsiaTheme="minorHAnsi" w:cs="Times New Roman"/>
        </w:rPr>
        <w:noBreakHyphen/>
      </w:r>
      <w:r w:rsidRPr="00DA77A7">
        <w:rPr>
          <w:rFonts w:ascii="Times New Roman" w:hAnsi="Times New Roman" w:eastAsiaTheme="minorHAnsi" w:cs="Times New Roman"/>
        </w:rPr>
        <w:t>7201, “Characterizing Explosive Effects on Underground Structure</w:t>
      </w:r>
      <w:r w:rsidR="00D80024">
        <w:rPr>
          <w:rFonts w:ascii="Times New Roman" w:hAnsi="Times New Roman" w:eastAsiaTheme="minorHAnsi" w:cs="Times New Roman"/>
        </w:rPr>
        <w:t>,</w:t>
      </w:r>
      <w:r w:rsidRPr="00DA77A7">
        <w:rPr>
          <w:rFonts w:ascii="Times New Roman" w:hAnsi="Times New Roman" w:eastAsiaTheme="minorHAnsi" w:cs="Times New Roman"/>
        </w:rPr>
        <w:t>”</w:t>
      </w:r>
      <w:r w:rsidR="00D80024">
        <w:rPr>
          <w:rFonts w:ascii="Times New Roman" w:hAnsi="Times New Roman" w:eastAsiaTheme="minorHAnsi" w:cs="Times New Roman"/>
        </w:rPr>
        <w:t xml:space="preserve"> issued September 2015</w:t>
      </w:r>
      <w:r w:rsidRPr="00DA77A7">
        <w:rPr>
          <w:rFonts w:ascii="Times New Roman" w:hAnsi="Times New Roman" w:eastAsiaTheme="minorHAnsi" w:cs="Times New Roman"/>
        </w:rPr>
        <w:t xml:space="preserve"> (Ref.</w:t>
      </w:r>
      <w:r w:rsidR="00D80024">
        <w:rPr>
          <w:rFonts w:ascii="Times New Roman" w:hAnsi="Times New Roman" w:eastAsiaTheme="minorHAnsi" w:cs="Times New Roman"/>
        </w:rPr>
        <w:t> </w:t>
      </w:r>
      <w:r>
        <w:rPr>
          <w:rStyle w:val="EndnoteReference"/>
          <w:rFonts w:ascii="Times New Roman" w:hAnsi="Times New Roman" w:cs="Times New Roman"/>
        </w:rPr>
        <w:endnoteReference w:id="22"/>
      </w:r>
      <w:r w:rsidRPr="00BD7F24">
        <w:rPr>
          <w:rFonts w:ascii="Times New Roman" w:hAnsi="Times New Roman" w:eastAsiaTheme="minorHAnsi" w:cs="Times New Roman"/>
        </w:rPr>
        <w:t>)</w:t>
      </w:r>
      <w:r w:rsidRPr="00BD7F24" w:rsidR="00CA661E">
        <w:rPr>
          <w:rFonts w:ascii="Times New Roman" w:hAnsi="Times New Roman" w:eastAsiaTheme="minorHAnsi" w:cs="Times New Roman"/>
        </w:rPr>
        <w:t>,</w:t>
      </w:r>
      <w:r w:rsidRPr="00BD7F24">
        <w:rPr>
          <w:rFonts w:ascii="Times New Roman" w:hAnsi="Times New Roman" w:eastAsiaTheme="minorHAnsi" w:cs="Times New Roman"/>
        </w:rPr>
        <w:t xml:space="preserve"> provides technical guidance on characterizing the effects that explosions close to the ground surface or in contact with the ground surface have on underground structures for design</w:t>
      </w:r>
      <w:r w:rsidR="00D80024">
        <w:rPr>
          <w:rFonts w:ascii="Times New Roman" w:hAnsi="Times New Roman" w:eastAsiaTheme="minorHAnsi" w:cs="Times New Roman"/>
        </w:rPr>
        <w:t>s</w:t>
      </w:r>
      <w:r w:rsidRPr="00BD7F24">
        <w:rPr>
          <w:rFonts w:ascii="Times New Roman" w:hAnsi="Times New Roman" w:eastAsiaTheme="minorHAnsi" w:cs="Times New Roman"/>
        </w:rPr>
        <w:t xml:space="preserve"> to protect against the explosives.</w:t>
      </w:r>
    </w:p>
    <w:p w:rsidR="00977EB7" w:rsidRPr="00BD7F24" w:rsidP="00FE3CCB" w14:paraId="0F1AD7E8" w14:textId="16E69725">
      <w:pPr>
        <w:pStyle w:val="ListBullet"/>
        <w:numPr>
          <w:ilvl w:val="0"/>
          <w:numId w:val="9"/>
        </w:numPr>
        <w:rPr>
          <w:rFonts w:ascii="Times New Roman" w:hAnsi="Times New Roman" w:eastAsiaTheme="minorHAnsi" w:cs="Times New Roman"/>
        </w:rPr>
      </w:pPr>
      <w:r w:rsidRPr="00DA77A7">
        <w:rPr>
          <w:rFonts w:ascii="Times New Roman" w:hAnsi="Times New Roman" w:eastAsiaTheme="minorHAnsi" w:cs="Times New Roman"/>
        </w:rPr>
        <w:t>NUREG/CR</w:t>
      </w:r>
      <w:r w:rsidR="00D03682">
        <w:rPr>
          <w:rFonts w:ascii="Times New Roman" w:hAnsi="Times New Roman" w:eastAsiaTheme="minorHAnsi" w:cs="Times New Roman"/>
        </w:rPr>
        <w:noBreakHyphen/>
      </w:r>
      <w:r w:rsidRPr="00DA77A7">
        <w:rPr>
          <w:rFonts w:ascii="Times New Roman" w:hAnsi="Times New Roman" w:eastAsiaTheme="minorHAnsi" w:cs="Times New Roman"/>
        </w:rPr>
        <w:t xml:space="preserve">6190, </w:t>
      </w:r>
      <w:r w:rsidR="001433CD">
        <w:rPr>
          <w:rFonts w:ascii="Times New Roman" w:hAnsi="Times New Roman" w:eastAsiaTheme="minorHAnsi" w:cs="Times New Roman"/>
        </w:rPr>
        <w:t>Revision 1</w:t>
      </w:r>
      <w:r w:rsidRPr="00DA77A7">
        <w:rPr>
          <w:rFonts w:ascii="Times New Roman" w:hAnsi="Times New Roman" w:eastAsiaTheme="minorHAnsi" w:cs="Times New Roman"/>
        </w:rPr>
        <w:t>, “Protection Against Malevolent Use of Vehicles at Nuclear Power Plants</w:t>
      </w:r>
      <w:r w:rsidR="00762A16">
        <w:rPr>
          <w:rFonts w:ascii="Times New Roman" w:hAnsi="Times New Roman" w:eastAsiaTheme="minorHAnsi" w:cs="Times New Roman"/>
        </w:rPr>
        <w:t>,” Volume 1,</w:t>
      </w:r>
      <w:r w:rsidRPr="00DA77A7">
        <w:rPr>
          <w:rFonts w:ascii="Times New Roman" w:hAnsi="Times New Roman" w:eastAsiaTheme="minorHAnsi" w:cs="Times New Roman"/>
        </w:rPr>
        <w:t xml:space="preserve"> </w:t>
      </w:r>
      <w:r w:rsidR="00762A16">
        <w:rPr>
          <w:rFonts w:ascii="Times New Roman" w:hAnsi="Times New Roman" w:eastAsiaTheme="minorHAnsi" w:cs="Times New Roman"/>
        </w:rPr>
        <w:t>“</w:t>
      </w:r>
      <w:r w:rsidRPr="00DA77A7">
        <w:rPr>
          <w:rFonts w:ascii="Times New Roman" w:hAnsi="Times New Roman" w:eastAsiaTheme="minorHAnsi" w:cs="Times New Roman"/>
        </w:rPr>
        <w:t>Vehicle Barrier System Siting Guidance for Blast Protection</w:t>
      </w:r>
      <w:r w:rsidR="00193E5C">
        <w:rPr>
          <w:rFonts w:ascii="Times New Roman" w:hAnsi="Times New Roman" w:eastAsiaTheme="minorHAnsi" w:cs="Times New Roman"/>
        </w:rPr>
        <w:t>,</w:t>
      </w:r>
      <w:r w:rsidRPr="00DA77A7">
        <w:rPr>
          <w:rFonts w:ascii="Times New Roman" w:hAnsi="Times New Roman" w:eastAsiaTheme="minorHAnsi" w:cs="Times New Roman"/>
        </w:rPr>
        <w:t xml:space="preserve">” and </w:t>
      </w:r>
      <w:r w:rsidR="00D03682">
        <w:rPr>
          <w:rFonts w:ascii="Times New Roman" w:hAnsi="Times New Roman" w:eastAsiaTheme="minorHAnsi" w:cs="Times New Roman"/>
        </w:rPr>
        <w:t>Volume </w:t>
      </w:r>
      <w:r w:rsidRPr="00DA77A7">
        <w:rPr>
          <w:rFonts w:ascii="Times New Roman" w:hAnsi="Times New Roman" w:eastAsiaTheme="minorHAnsi" w:cs="Times New Roman"/>
        </w:rPr>
        <w:t>2</w:t>
      </w:r>
      <w:r w:rsidR="00D03682">
        <w:rPr>
          <w:rFonts w:ascii="Times New Roman" w:hAnsi="Times New Roman" w:eastAsiaTheme="minorHAnsi" w:cs="Times New Roman"/>
        </w:rPr>
        <w:t xml:space="preserve">, </w:t>
      </w:r>
      <w:r w:rsidR="00193E5C">
        <w:rPr>
          <w:rFonts w:ascii="Times New Roman" w:hAnsi="Times New Roman" w:eastAsiaTheme="minorHAnsi" w:cs="Times New Roman"/>
        </w:rPr>
        <w:t xml:space="preserve">“Vehicle Barrier System Selection Guidance,” both </w:t>
      </w:r>
      <w:r w:rsidR="00321B16">
        <w:rPr>
          <w:rFonts w:ascii="Times New Roman" w:hAnsi="Times New Roman" w:eastAsiaTheme="minorHAnsi" w:cs="Times New Roman"/>
        </w:rPr>
        <w:t xml:space="preserve">issued </w:t>
      </w:r>
      <w:r w:rsidR="00762A16">
        <w:rPr>
          <w:rFonts w:ascii="Times New Roman" w:hAnsi="Times New Roman" w:eastAsiaTheme="minorHAnsi" w:cs="Times New Roman"/>
        </w:rPr>
        <w:t>December </w:t>
      </w:r>
      <w:r w:rsidR="00A914B7">
        <w:rPr>
          <w:rFonts w:ascii="Times New Roman" w:hAnsi="Times New Roman" w:eastAsiaTheme="minorHAnsi" w:cs="Times New Roman"/>
        </w:rPr>
        <w:t>1994</w:t>
      </w:r>
      <w:r w:rsidRPr="00DA77A7">
        <w:rPr>
          <w:rFonts w:ascii="Times New Roman" w:hAnsi="Times New Roman" w:eastAsiaTheme="minorHAnsi" w:cs="Times New Roman"/>
        </w:rPr>
        <w:t xml:space="preserve"> (Ref.</w:t>
      </w:r>
      <w:r w:rsidR="00321B16">
        <w:rPr>
          <w:rFonts w:ascii="Times New Roman" w:hAnsi="Times New Roman" w:eastAsiaTheme="minorHAnsi" w:cs="Times New Roman"/>
        </w:rPr>
        <w:t> </w:t>
      </w:r>
      <w:r>
        <w:rPr>
          <w:rStyle w:val="EndnoteReference"/>
          <w:rFonts w:ascii="Times New Roman" w:hAnsi="Times New Roman" w:cs="Times New Roman"/>
        </w:rPr>
        <w:endnoteReference w:id="23"/>
      </w:r>
      <w:r w:rsidRPr="00BD7F24">
        <w:rPr>
          <w:rFonts w:ascii="Times New Roman" w:hAnsi="Times New Roman" w:eastAsiaTheme="minorHAnsi" w:cs="Times New Roman"/>
        </w:rPr>
        <w:t>)</w:t>
      </w:r>
      <w:r w:rsidRPr="00BD7F24" w:rsidR="00966193">
        <w:rPr>
          <w:rFonts w:ascii="Times New Roman" w:hAnsi="Times New Roman" w:eastAsiaTheme="minorHAnsi" w:cs="Times New Roman"/>
        </w:rPr>
        <w:t>,</w:t>
      </w:r>
      <w:r w:rsidRPr="00BD7F24">
        <w:rPr>
          <w:rFonts w:ascii="Times New Roman" w:hAnsi="Times New Roman" w:eastAsiaTheme="minorHAnsi" w:cs="Times New Roman"/>
        </w:rPr>
        <w:t xml:space="preserve"> provide a simplified procedure for selecting land vehicle barriers that will stop the design</w:t>
      </w:r>
      <w:r w:rsidR="00CD3E2D">
        <w:rPr>
          <w:rFonts w:ascii="Times New Roman" w:hAnsi="Times New Roman" w:eastAsiaTheme="minorHAnsi" w:cs="Times New Roman"/>
        </w:rPr>
        <w:t>-</w:t>
      </w:r>
      <w:r w:rsidRPr="00BD7F24">
        <w:rPr>
          <w:rFonts w:ascii="Times New Roman" w:hAnsi="Times New Roman" w:eastAsiaTheme="minorHAnsi" w:cs="Times New Roman"/>
        </w:rPr>
        <w:t>basis vehicle threat.</w:t>
      </w:r>
    </w:p>
    <w:p w:rsidR="00977EB7" w:rsidRPr="00BD7F24" w:rsidP="00FE3CCB" w14:paraId="13D9AA4A" w14:textId="348DD7A3">
      <w:pPr>
        <w:pStyle w:val="ListBullet"/>
        <w:numPr>
          <w:ilvl w:val="0"/>
          <w:numId w:val="9"/>
        </w:numPr>
        <w:rPr>
          <w:rFonts w:ascii="Times New Roman" w:hAnsi="Times New Roman" w:eastAsiaTheme="minorHAnsi" w:cs="Times New Roman"/>
        </w:rPr>
      </w:pPr>
      <w:r w:rsidRPr="00BD7F24">
        <w:rPr>
          <w:rFonts w:ascii="Times New Roman" w:hAnsi="Times New Roman" w:eastAsiaTheme="minorHAnsi" w:cs="Times New Roman"/>
        </w:rPr>
        <w:t>U</w:t>
      </w:r>
      <w:r w:rsidRPr="00DA77A7">
        <w:rPr>
          <w:rFonts w:ascii="Times New Roman" w:hAnsi="Times New Roman" w:eastAsiaTheme="minorHAnsi" w:cs="Times New Roman"/>
        </w:rPr>
        <w:t>.S. Department of Energy</w:t>
      </w:r>
      <w:r w:rsidRPr="00DA77A7" w:rsidR="00CC1AAA">
        <w:rPr>
          <w:rFonts w:ascii="Times New Roman" w:hAnsi="Times New Roman" w:eastAsiaTheme="minorHAnsi" w:cs="Times New Roman"/>
        </w:rPr>
        <w:t xml:space="preserve"> (DOE)</w:t>
      </w:r>
      <w:r w:rsidRPr="00DA77A7">
        <w:rPr>
          <w:rFonts w:ascii="Times New Roman" w:hAnsi="Times New Roman" w:eastAsiaTheme="minorHAnsi" w:cs="Times New Roman"/>
        </w:rPr>
        <w:t>, Sandia National Laborator</w:t>
      </w:r>
      <w:r w:rsidR="00B92CC0">
        <w:rPr>
          <w:rFonts w:ascii="Times New Roman" w:hAnsi="Times New Roman" w:eastAsiaTheme="minorHAnsi" w:cs="Times New Roman"/>
        </w:rPr>
        <w:t>ies</w:t>
      </w:r>
      <w:r w:rsidRPr="00DA77A7">
        <w:rPr>
          <w:rFonts w:ascii="Times New Roman" w:hAnsi="Times New Roman" w:eastAsiaTheme="minorHAnsi" w:cs="Times New Roman"/>
        </w:rPr>
        <w:t>, SAND</w:t>
      </w:r>
      <w:r w:rsidRPr="00DA77A7" w:rsidR="00826EB3">
        <w:rPr>
          <w:rFonts w:ascii="Times New Roman" w:hAnsi="Times New Roman" w:eastAsiaTheme="minorHAnsi" w:cs="Times New Roman"/>
        </w:rPr>
        <w:t>2001</w:t>
      </w:r>
      <w:r w:rsidR="00321B16">
        <w:rPr>
          <w:rFonts w:ascii="Times New Roman" w:hAnsi="Times New Roman" w:eastAsiaTheme="minorHAnsi" w:cs="Times New Roman"/>
        </w:rPr>
        <w:noBreakHyphen/>
      </w:r>
      <w:r w:rsidRPr="00DA77A7">
        <w:rPr>
          <w:rFonts w:ascii="Times New Roman" w:hAnsi="Times New Roman" w:eastAsiaTheme="minorHAnsi" w:cs="Times New Roman"/>
        </w:rPr>
        <w:t>2168, “</w:t>
      </w:r>
      <w:r w:rsidR="00B92CC0">
        <w:rPr>
          <w:rFonts w:ascii="Times New Roman" w:hAnsi="Times New Roman" w:eastAsiaTheme="minorHAnsi" w:cs="Times New Roman"/>
        </w:rPr>
        <w:t>Technology Transfer Manual—</w:t>
      </w:r>
      <w:r w:rsidRPr="00DA77A7">
        <w:rPr>
          <w:rFonts w:ascii="Times New Roman" w:hAnsi="Times New Roman" w:eastAsiaTheme="minorHAnsi" w:cs="Times New Roman"/>
        </w:rPr>
        <w:t>Access Delay Technology</w:t>
      </w:r>
      <w:r w:rsidR="00B92CC0">
        <w:rPr>
          <w:rFonts w:ascii="Times New Roman" w:hAnsi="Times New Roman" w:eastAsiaTheme="minorHAnsi" w:cs="Times New Roman"/>
        </w:rPr>
        <w:t>, Volume 1,</w:t>
      </w:r>
      <w:r w:rsidRPr="00DA77A7">
        <w:rPr>
          <w:rFonts w:ascii="Times New Roman" w:hAnsi="Times New Roman" w:eastAsiaTheme="minorHAnsi" w:cs="Times New Roman"/>
        </w:rPr>
        <w:t>”</w:t>
      </w:r>
      <w:r w:rsidR="00B92CC0">
        <w:rPr>
          <w:rFonts w:ascii="Times New Roman" w:hAnsi="Times New Roman" w:eastAsiaTheme="minorHAnsi" w:cs="Times New Roman"/>
        </w:rPr>
        <w:t xml:space="preserve"> issued 2001</w:t>
      </w:r>
      <w:r w:rsidRPr="00DA77A7">
        <w:rPr>
          <w:rFonts w:ascii="Times New Roman" w:hAnsi="Times New Roman" w:eastAsiaTheme="minorHAnsi" w:cs="Times New Roman"/>
        </w:rPr>
        <w:t xml:space="preserve"> (Ref.</w:t>
      </w:r>
      <w:r w:rsidR="00321B16">
        <w:rPr>
          <w:rFonts w:ascii="Times New Roman" w:hAnsi="Times New Roman" w:eastAsiaTheme="minorHAnsi" w:cs="Times New Roman"/>
        </w:rPr>
        <w:t> </w:t>
      </w:r>
      <w:r>
        <w:rPr>
          <w:rStyle w:val="EndnoteReference"/>
          <w:rFonts w:ascii="Times New Roman" w:hAnsi="Times New Roman" w:cs="Times New Roman"/>
        </w:rPr>
        <w:endnoteReference w:id="24"/>
      </w:r>
      <w:r w:rsidRPr="00BD7F24">
        <w:rPr>
          <w:rFonts w:ascii="Times New Roman" w:hAnsi="Times New Roman" w:eastAsiaTheme="minorHAnsi" w:cs="Times New Roman"/>
        </w:rPr>
        <w:t>)</w:t>
      </w:r>
      <w:r w:rsidRPr="00BD7F24" w:rsidR="00362071">
        <w:rPr>
          <w:rFonts w:ascii="Times New Roman" w:hAnsi="Times New Roman" w:eastAsiaTheme="minorHAnsi" w:cs="Times New Roman"/>
        </w:rPr>
        <w:t>,</w:t>
      </w:r>
      <w:r w:rsidRPr="00BD7F24">
        <w:rPr>
          <w:rFonts w:ascii="Times New Roman" w:hAnsi="Times New Roman" w:eastAsiaTheme="minorHAnsi" w:cs="Times New Roman"/>
        </w:rPr>
        <w:t xml:space="preserve"> provides technical guidance on access delay systems to impede a group of well-equipped and dedicated adversaries for a length of time to enable the response force opportunities to interdict and neutralize.</w:t>
      </w:r>
    </w:p>
    <w:p w:rsidR="00977EB7" w:rsidRPr="00BD7F24" w:rsidP="00FE3CCB" w14:paraId="2066858B" w14:textId="1F54C9BF">
      <w:pPr>
        <w:pStyle w:val="ListBullet"/>
        <w:numPr>
          <w:ilvl w:val="0"/>
          <w:numId w:val="9"/>
        </w:numPr>
        <w:rPr>
          <w:rFonts w:ascii="Times New Roman" w:hAnsi="Times New Roman" w:eastAsiaTheme="minorHAnsi" w:cs="Times New Roman"/>
        </w:rPr>
      </w:pPr>
      <w:r w:rsidRPr="00DA77A7">
        <w:rPr>
          <w:rFonts w:ascii="Times New Roman" w:hAnsi="Times New Roman" w:eastAsiaTheme="minorHAnsi" w:cs="Times New Roman"/>
        </w:rPr>
        <w:t>DOE</w:t>
      </w:r>
      <w:r w:rsidRPr="00DA77A7">
        <w:rPr>
          <w:rFonts w:ascii="Times New Roman" w:hAnsi="Times New Roman" w:eastAsiaTheme="minorHAnsi" w:cs="Times New Roman"/>
        </w:rPr>
        <w:t>, SAND2008</w:t>
      </w:r>
      <w:r w:rsidR="00321B16">
        <w:rPr>
          <w:rFonts w:ascii="Times New Roman" w:hAnsi="Times New Roman" w:eastAsiaTheme="minorHAnsi" w:cs="Times New Roman"/>
        </w:rPr>
        <w:noBreakHyphen/>
      </w:r>
      <w:r w:rsidRPr="00DA77A7">
        <w:rPr>
          <w:rFonts w:ascii="Times New Roman" w:hAnsi="Times New Roman" w:eastAsiaTheme="minorHAnsi" w:cs="Times New Roman"/>
        </w:rPr>
        <w:t xml:space="preserve">5644, “Vital Area Identification for U.S. </w:t>
      </w:r>
      <w:r w:rsidR="000135A0">
        <w:rPr>
          <w:rFonts w:ascii="Times New Roman" w:hAnsi="Times New Roman" w:eastAsiaTheme="minorHAnsi" w:cs="Times New Roman"/>
        </w:rPr>
        <w:t xml:space="preserve">Nuclear </w:t>
      </w:r>
      <w:r w:rsidRPr="00DA77A7">
        <w:rPr>
          <w:rFonts w:ascii="Times New Roman" w:hAnsi="Times New Roman" w:eastAsiaTheme="minorHAnsi" w:cs="Times New Roman"/>
        </w:rPr>
        <w:t xml:space="preserve">Regulatory </w:t>
      </w:r>
      <w:r w:rsidR="000135A0">
        <w:rPr>
          <w:rFonts w:ascii="Times New Roman" w:hAnsi="Times New Roman" w:eastAsiaTheme="minorHAnsi" w:cs="Times New Roman"/>
        </w:rPr>
        <w:t xml:space="preserve">Commission </w:t>
      </w:r>
      <w:r w:rsidRPr="00DA77A7">
        <w:rPr>
          <w:rFonts w:ascii="Times New Roman" w:hAnsi="Times New Roman" w:eastAsiaTheme="minorHAnsi" w:cs="Times New Roman"/>
        </w:rPr>
        <w:t>Nuclear Power Reactor Licensees and New Reactor Applicants</w:t>
      </w:r>
      <w:r w:rsidR="00B92CC0">
        <w:rPr>
          <w:rFonts w:ascii="Times New Roman" w:hAnsi="Times New Roman" w:eastAsiaTheme="minorHAnsi" w:cs="Times New Roman"/>
        </w:rPr>
        <w:t>,</w:t>
      </w:r>
      <w:r w:rsidRPr="00DA77A7">
        <w:rPr>
          <w:rFonts w:ascii="Times New Roman" w:hAnsi="Times New Roman" w:eastAsiaTheme="minorHAnsi" w:cs="Times New Roman"/>
        </w:rPr>
        <w:t>”</w:t>
      </w:r>
      <w:r w:rsidR="00B92CC0">
        <w:rPr>
          <w:rFonts w:ascii="Times New Roman" w:hAnsi="Times New Roman" w:eastAsiaTheme="minorHAnsi" w:cs="Times New Roman"/>
        </w:rPr>
        <w:t xml:space="preserve"> issued 2008</w:t>
      </w:r>
      <w:r w:rsidRPr="00DA77A7">
        <w:rPr>
          <w:rFonts w:ascii="Times New Roman" w:hAnsi="Times New Roman" w:eastAsiaTheme="minorHAnsi" w:cs="Times New Roman"/>
        </w:rPr>
        <w:t xml:space="preserve"> (Ref.</w:t>
      </w:r>
      <w:r w:rsidR="000E46E6">
        <w:rPr>
          <w:rFonts w:ascii="Times New Roman" w:hAnsi="Times New Roman" w:eastAsiaTheme="minorHAnsi" w:cs="Times New Roman"/>
        </w:rPr>
        <w:t> </w:t>
      </w:r>
      <w:r>
        <w:rPr>
          <w:rStyle w:val="EndnoteReference"/>
          <w:rFonts w:ascii="Times New Roman" w:hAnsi="Times New Roman" w:cs="Times New Roman"/>
        </w:rPr>
        <w:endnoteReference w:id="25"/>
      </w:r>
      <w:r w:rsidRPr="00DA77A7">
        <w:rPr>
          <w:rFonts w:ascii="Times New Roman" w:hAnsi="Times New Roman" w:eastAsiaTheme="minorHAnsi" w:cs="Times New Roman"/>
        </w:rPr>
        <w:t>)</w:t>
      </w:r>
      <w:r w:rsidRPr="00DA77A7" w:rsidR="00362071">
        <w:rPr>
          <w:rFonts w:ascii="Times New Roman" w:hAnsi="Times New Roman" w:eastAsiaTheme="minorHAnsi" w:cs="Times New Roman"/>
        </w:rPr>
        <w:t>,</w:t>
      </w:r>
      <w:r w:rsidRPr="00BD7F24">
        <w:rPr>
          <w:rFonts w:ascii="Times New Roman" w:hAnsi="Times New Roman" w:eastAsiaTheme="minorHAnsi" w:cs="Times New Roman"/>
        </w:rPr>
        <w:t xml:space="preserve"> describes a systematic process involving logic models </w:t>
      </w:r>
      <w:r w:rsidR="00321B16">
        <w:rPr>
          <w:rFonts w:ascii="Times New Roman" w:hAnsi="Times New Roman" w:eastAsiaTheme="minorHAnsi" w:cs="Times New Roman"/>
        </w:rPr>
        <w:t>to</w:t>
      </w:r>
      <w:r w:rsidRPr="00BD7F24">
        <w:rPr>
          <w:rFonts w:ascii="Times New Roman" w:hAnsi="Times New Roman" w:eastAsiaTheme="minorHAnsi" w:cs="Times New Roman"/>
        </w:rPr>
        <w:t xml:space="preserve"> identif</w:t>
      </w:r>
      <w:r w:rsidR="00321B16">
        <w:rPr>
          <w:rFonts w:ascii="Times New Roman" w:hAnsi="Times New Roman" w:eastAsiaTheme="minorHAnsi" w:cs="Times New Roman"/>
        </w:rPr>
        <w:t>y</w:t>
      </w:r>
      <w:r w:rsidRPr="00BD7F24">
        <w:rPr>
          <w:rFonts w:ascii="Times New Roman" w:hAnsi="Times New Roman" w:eastAsiaTheme="minorHAnsi" w:cs="Times New Roman"/>
        </w:rPr>
        <w:t xml:space="preserve"> the minimum set of areas that must be designated as vital areas to ensure that all radiological sabotage scenarios are prevented.</w:t>
      </w:r>
    </w:p>
    <w:p w:rsidR="00F66CD4" w:rsidRPr="00BD7F24" w:rsidP="008E0A09" w14:paraId="181DE2DD" w14:textId="12E18CC7">
      <w:pPr>
        <w:pStyle w:val="ListBullet"/>
        <w:numPr>
          <w:ilvl w:val="0"/>
          <w:numId w:val="9"/>
        </w:numPr>
        <w:rPr>
          <w:rFonts w:ascii="Times New Roman" w:hAnsi="Times New Roman" w:cs="Times New Roman"/>
        </w:rPr>
      </w:pPr>
      <w:r w:rsidRPr="00DA77A7">
        <w:rPr>
          <w:rFonts w:ascii="Times New Roman" w:hAnsi="Times New Roman" w:eastAsiaTheme="minorHAnsi" w:cs="Times New Roman"/>
        </w:rPr>
        <w:t>DOE</w:t>
      </w:r>
      <w:r w:rsidRPr="00DA77A7" w:rsidR="00977EB7">
        <w:rPr>
          <w:rFonts w:ascii="Times New Roman" w:hAnsi="Times New Roman" w:eastAsiaTheme="minorHAnsi" w:cs="Times New Roman"/>
        </w:rPr>
        <w:t>, SAND2007</w:t>
      </w:r>
      <w:r w:rsidR="00321B16">
        <w:rPr>
          <w:rFonts w:ascii="Times New Roman" w:hAnsi="Times New Roman" w:eastAsiaTheme="minorHAnsi" w:cs="Times New Roman"/>
        </w:rPr>
        <w:noBreakHyphen/>
      </w:r>
      <w:r w:rsidRPr="00DA77A7" w:rsidR="00977EB7">
        <w:rPr>
          <w:rFonts w:ascii="Times New Roman" w:hAnsi="Times New Roman" w:eastAsiaTheme="minorHAnsi" w:cs="Times New Roman"/>
        </w:rPr>
        <w:t>5591, “Security Assessment Technical Manual</w:t>
      </w:r>
      <w:r w:rsidR="00A53FDF">
        <w:rPr>
          <w:rFonts w:ascii="Times New Roman" w:hAnsi="Times New Roman" w:eastAsiaTheme="minorHAnsi" w:cs="Times New Roman"/>
        </w:rPr>
        <w:t>,</w:t>
      </w:r>
      <w:r w:rsidRPr="00DA77A7" w:rsidR="00977EB7">
        <w:rPr>
          <w:rFonts w:ascii="Times New Roman" w:hAnsi="Times New Roman" w:eastAsiaTheme="minorHAnsi" w:cs="Times New Roman"/>
        </w:rPr>
        <w:t>”</w:t>
      </w:r>
      <w:r w:rsidR="00A53FDF">
        <w:rPr>
          <w:rFonts w:ascii="Times New Roman" w:hAnsi="Times New Roman" w:eastAsiaTheme="minorHAnsi" w:cs="Times New Roman"/>
        </w:rPr>
        <w:t xml:space="preserve"> issued September 2007</w:t>
      </w:r>
      <w:r w:rsidRPr="00DA77A7" w:rsidR="00977EB7">
        <w:rPr>
          <w:rFonts w:ascii="Times New Roman" w:hAnsi="Times New Roman" w:eastAsiaTheme="minorHAnsi" w:cs="Times New Roman"/>
        </w:rPr>
        <w:t xml:space="preserve"> (Ref.</w:t>
      </w:r>
      <w:r w:rsidR="000E46E6">
        <w:rPr>
          <w:rFonts w:ascii="Times New Roman" w:hAnsi="Times New Roman" w:eastAsiaTheme="minorHAnsi" w:cs="Times New Roman"/>
        </w:rPr>
        <w:t> </w:t>
      </w:r>
      <w:r>
        <w:rPr>
          <w:rStyle w:val="EndnoteReference"/>
          <w:rFonts w:ascii="Times New Roman" w:hAnsi="Times New Roman" w:cs="Times New Roman"/>
        </w:rPr>
        <w:endnoteReference w:id="26"/>
      </w:r>
      <w:r w:rsidRPr="00DA77A7" w:rsidR="00977EB7">
        <w:rPr>
          <w:rFonts w:ascii="Times New Roman" w:hAnsi="Times New Roman" w:eastAsiaTheme="minorHAnsi" w:cs="Times New Roman"/>
        </w:rPr>
        <w:t>)</w:t>
      </w:r>
      <w:r w:rsidRPr="00DA77A7" w:rsidR="0036760C">
        <w:rPr>
          <w:rFonts w:ascii="Times New Roman" w:hAnsi="Times New Roman" w:eastAsiaTheme="minorHAnsi" w:cs="Times New Roman"/>
        </w:rPr>
        <w:t>,</w:t>
      </w:r>
      <w:r w:rsidRPr="00DA77A7" w:rsidR="00977EB7">
        <w:rPr>
          <w:rFonts w:ascii="Times New Roman" w:hAnsi="Times New Roman" w:eastAsiaTheme="minorHAnsi" w:cs="Times New Roman"/>
        </w:rPr>
        <w:t xml:space="preserve"> p</w:t>
      </w:r>
      <w:r w:rsidRPr="00BD7F24" w:rsidR="00977EB7">
        <w:rPr>
          <w:rFonts w:ascii="Times New Roman" w:hAnsi="Times New Roman" w:eastAsiaTheme="minorHAnsi" w:cs="Times New Roman"/>
        </w:rPr>
        <w:t xml:space="preserve">rovides conceptual and specific technical guidance for the development of the layout of a facility to enhance protection against sabotage and facilitate the use of physical security features, design the physical protection system to be used at the facility, and analyze the effectiveness of the physical protection system against the </w:t>
      </w:r>
      <w:r w:rsidRPr="00BD7F24" w:rsidR="00977EB7">
        <w:rPr>
          <w:rFonts w:ascii="Times New Roman" w:hAnsi="Times New Roman" w:eastAsiaTheme="minorHAnsi" w:cs="Times New Roman"/>
        </w:rPr>
        <w:t>DBT</w:t>
      </w:r>
      <w:r w:rsidRPr="00BD7F24" w:rsidR="00977EB7">
        <w:rPr>
          <w:rFonts w:ascii="Times New Roman" w:hAnsi="Times New Roman" w:eastAsiaTheme="minorHAnsi" w:cs="Times New Roman"/>
        </w:rPr>
        <w:t>.</w:t>
      </w:r>
    </w:p>
    <w:p w:rsidR="00AD56A2" w:rsidRPr="00BD7F24" w:rsidP="00E549BC" w14:paraId="4D95090F" w14:textId="77777777">
      <w:pPr>
        <w:pStyle w:val="Heading2"/>
        <w:numPr>
          <w:ilvl w:val="0"/>
          <w:numId w:val="0"/>
        </w:numPr>
      </w:pPr>
      <w:bookmarkStart w:id="25" w:name="_Toc108529968"/>
      <w:bookmarkStart w:id="26" w:name="_Toc108530051"/>
      <w:bookmarkStart w:id="27" w:name="_Toc112424173"/>
      <w:bookmarkStart w:id="28" w:name="_Toc120107368"/>
      <w:bookmarkStart w:id="29" w:name="_Toc168514764"/>
      <w:bookmarkStart w:id="30" w:name="_Toc182970626"/>
      <w:r w:rsidRPr="00BD7F24">
        <w:t>Purpose of Regulatory Guides</w:t>
      </w:r>
      <w:bookmarkEnd w:id="25"/>
      <w:bookmarkEnd w:id="26"/>
      <w:bookmarkEnd w:id="27"/>
      <w:bookmarkEnd w:id="28"/>
      <w:bookmarkEnd w:id="29"/>
      <w:r w:rsidRPr="00BD7F24">
        <w:t xml:space="preserve"> </w:t>
      </w:r>
    </w:p>
    <w:p w:rsidR="00E06CEF" w:rsidRPr="00BD7F24" w:rsidP="008E0A09" w14:paraId="698956F1" w14:textId="15FADDEF">
      <w:pPr>
        <w:ind w:firstLine="720"/>
        <w:rPr>
          <w:szCs w:val="22"/>
        </w:rPr>
      </w:pPr>
      <w:r w:rsidRPr="00BD7F24">
        <w:rPr>
          <w:szCs w:val="22"/>
        </w:rPr>
        <w:t xml:space="preserve">The NRC issues RGs to describe methods that are acceptable to the staff for implementing specific parts of the agency’s regulations, to explain techniques that the staff uses in evaluating specific issues or postulated events, and to describe information that the staff needs in its review of applications for permits and licenses. </w:t>
      </w:r>
      <w:r w:rsidRPr="00BD7F24" w:rsidR="000A68A2">
        <w:rPr>
          <w:szCs w:val="22"/>
        </w:rPr>
        <w:t>R</w:t>
      </w:r>
      <w:r w:rsidR="00123629">
        <w:rPr>
          <w:szCs w:val="22"/>
        </w:rPr>
        <w:t xml:space="preserve">egulatory </w:t>
      </w:r>
      <w:r w:rsidR="00321B16">
        <w:rPr>
          <w:szCs w:val="22"/>
        </w:rPr>
        <w:t>g</w:t>
      </w:r>
      <w:r w:rsidR="00123629">
        <w:rPr>
          <w:szCs w:val="22"/>
        </w:rPr>
        <w:t>uide</w:t>
      </w:r>
      <w:r w:rsidRPr="00BD7F24" w:rsidR="000A68A2">
        <w:rPr>
          <w:szCs w:val="22"/>
        </w:rPr>
        <w:t>s</w:t>
      </w:r>
      <w:r w:rsidRPr="00BD7F24">
        <w:rPr>
          <w:szCs w:val="22"/>
        </w:rPr>
        <w:t xml:space="preserve"> are not NRC regulations and compliance with them is not required. Methods and solutions that differ from those set forth in RGs are acceptable if supported by a basis for the issuance or continuance of a permit or license by the Commission.</w:t>
      </w:r>
    </w:p>
    <w:p w:rsidR="00E62AAE" w:rsidRPr="00BD7F24" w:rsidP="00BE5CB9" w14:paraId="54D95B3A" w14:textId="77777777">
      <w:pPr>
        <w:pStyle w:val="Footer"/>
        <w:keepNext/>
        <w:tabs>
          <w:tab w:val="clear" w:pos="4320"/>
          <w:tab w:val="clear" w:pos="8640"/>
        </w:tabs>
        <w:jc w:val="left"/>
        <w:rPr>
          <w:szCs w:val="22"/>
        </w:rPr>
      </w:pPr>
    </w:p>
    <w:p w:rsidR="00A130BE" w:rsidRPr="00BD7F24" w:rsidP="00E549BC" w14:paraId="318DADB1" w14:textId="77777777">
      <w:pPr>
        <w:pStyle w:val="Heading2"/>
        <w:numPr>
          <w:ilvl w:val="0"/>
          <w:numId w:val="0"/>
        </w:numPr>
      </w:pPr>
      <w:bookmarkStart w:id="31" w:name="_Toc108529969"/>
      <w:bookmarkStart w:id="32" w:name="_Toc108530052"/>
      <w:bookmarkStart w:id="33" w:name="_Toc112424174"/>
      <w:bookmarkStart w:id="34" w:name="_Toc120107369"/>
      <w:bookmarkStart w:id="35" w:name="_Toc168514765"/>
      <w:r w:rsidRPr="00BD7F24">
        <w:t>Paperwork Reduction Act</w:t>
      </w:r>
      <w:bookmarkEnd w:id="31"/>
      <w:bookmarkEnd w:id="32"/>
      <w:bookmarkEnd w:id="33"/>
      <w:bookmarkEnd w:id="34"/>
      <w:bookmarkEnd w:id="35"/>
      <w:r w:rsidRPr="00BD7F24" w:rsidR="00E27FB3">
        <w:t xml:space="preserve"> </w:t>
      </w:r>
    </w:p>
    <w:p w:rsidR="00143054" w:rsidRPr="00BD7F24" w:rsidP="00143054" w14:paraId="234D2F2D" w14:textId="4F983869">
      <w:pPr>
        <w:keepNext/>
        <w:ind w:firstLine="720"/>
        <w:rPr>
          <w:szCs w:val="22"/>
        </w:rPr>
      </w:pPr>
      <w:r w:rsidRPr="00BD7F24">
        <w:rPr>
          <w:szCs w:val="22"/>
        </w:rPr>
        <w:t xml:space="preserve">This </w:t>
      </w:r>
      <w:r w:rsidR="00544959">
        <w:rPr>
          <w:szCs w:val="22"/>
        </w:rPr>
        <w:t>RG</w:t>
      </w:r>
      <w:r w:rsidRPr="00BD7F24">
        <w:rPr>
          <w:szCs w:val="22"/>
        </w:rPr>
        <w:t xml:space="preserve"> provides voluntary guidance for implementing the mandatory information collections in 10 CFR Part</w:t>
      </w:r>
      <w:r w:rsidR="00321B16">
        <w:rPr>
          <w:szCs w:val="22"/>
        </w:rPr>
        <w:t> </w:t>
      </w:r>
      <w:r w:rsidRPr="00BD7F24" w:rsidR="00207507">
        <w:rPr>
          <w:szCs w:val="22"/>
        </w:rPr>
        <w:t>53</w:t>
      </w:r>
      <w:r w:rsidRPr="00BD7F24" w:rsidR="00615D59">
        <w:rPr>
          <w:szCs w:val="22"/>
        </w:rPr>
        <w:t xml:space="preserve"> and</w:t>
      </w:r>
      <w:r w:rsidRPr="00BD7F24" w:rsidR="00EE0B36">
        <w:rPr>
          <w:szCs w:val="22"/>
        </w:rPr>
        <w:t xml:space="preserve"> </w:t>
      </w:r>
      <w:r w:rsidRPr="00BD7F24" w:rsidR="00F631C2">
        <w:rPr>
          <w:szCs w:val="22"/>
        </w:rPr>
        <w:t>1</w:t>
      </w:r>
      <w:r w:rsidRPr="00BD7F24" w:rsidR="0081202B">
        <w:rPr>
          <w:szCs w:val="22"/>
        </w:rPr>
        <w:t>0</w:t>
      </w:r>
      <w:r w:rsidR="00321B16">
        <w:rPr>
          <w:szCs w:val="22"/>
        </w:rPr>
        <w:t> </w:t>
      </w:r>
      <w:r w:rsidRPr="00BD7F24" w:rsidR="00F631C2">
        <w:rPr>
          <w:szCs w:val="22"/>
        </w:rPr>
        <w:t>CFR</w:t>
      </w:r>
      <w:r w:rsidR="00321B16">
        <w:rPr>
          <w:szCs w:val="22"/>
        </w:rPr>
        <w:t> </w:t>
      </w:r>
      <w:r w:rsidRPr="00BD7F24" w:rsidR="00F631C2">
        <w:rPr>
          <w:szCs w:val="22"/>
        </w:rPr>
        <w:t>Part</w:t>
      </w:r>
      <w:r w:rsidR="00321B16">
        <w:rPr>
          <w:szCs w:val="22"/>
        </w:rPr>
        <w:t> </w:t>
      </w:r>
      <w:r w:rsidRPr="00BD7F24" w:rsidR="00EE0B36">
        <w:rPr>
          <w:szCs w:val="22"/>
        </w:rPr>
        <w:t>73</w:t>
      </w:r>
      <w:r w:rsidRPr="00BD7F24" w:rsidR="002E7DAB">
        <w:rPr>
          <w:szCs w:val="22"/>
        </w:rPr>
        <w:t xml:space="preserve"> </w:t>
      </w:r>
      <w:r w:rsidRPr="00BD7F24">
        <w:rPr>
          <w:szCs w:val="22"/>
        </w:rPr>
        <w:t xml:space="preserve">that are subject to the Paperwork Reduction Act of 1995 (44 U.S.C. 3501 et seq.). </w:t>
      </w:r>
      <w:r w:rsidRPr="009D013F">
        <w:rPr>
          <w:szCs w:val="22"/>
        </w:rPr>
        <w:t xml:space="preserve">These information collections were approved by the Office of Management and Budget (OMB), under control number </w:t>
      </w:r>
      <w:r w:rsidRPr="009D013F" w:rsidR="00EE0B36">
        <w:rPr>
          <w:szCs w:val="22"/>
        </w:rPr>
        <w:t>3150</w:t>
      </w:r>
      <w:r w:rsidRPr="00BD7F24" w:rsidR="00EE0B36">
        <w:rPr>
          <w:szCs w:val="22"/>
          <w:highlight w:val="yellow"/>
        </w:rPr>
        <w:t>-</w:t>
      </w:r>
      <w:r w:rsidR="008D7ACB">
        <w:rPr>
          <w:szCs w:val="22"/>
          <w:highlight w:val="yellow"/>
        </w:rPr>
        <w:t>XX</w:t>
      </w:r>
      <w:r w:rsidRPr="00BD7F24" w:rsidR="00435AFA">
        <w:rPr>
          <w:szCs w:val="22"/>
          <w:highlight w:val="yellow"/>
        </w:rPr>
        <w:t>XX</w:t>
      </w:r>
      <w:r w:rsidRPr="00BD7F24" w:rsidR="00182D19">
        <w:rPr>
          <w:szCs w:val="22"/>
          <w:highlight w:val="yellow"/>
        </w:rPr>
        <w:t xml:space="preserve"> </w:t>
      </w:r>
      <w:r w:rsidRPr="00BD7F24" w:rsidR="00EE0B36">
        <w:rPr>
          <w:szCs w:val="22"/>
          <w:highlight w:val="yellow"/>
        </w:rPr>
        <w:t>and 3150-</w:t>
      </w:r>
      <w:r w:rsidRPr="00BD7F24" w:rsidR="00F52A37">
        <w:rPr>
          <w:szCs w:val="22"/>
          <w:highlight w:val="yellow"/>
        </w:rPr>
        <w:t>0002</w:t>
      </w:r>
      <w:r w:rsidRPr="00BD7F24">
        <w:rPr>
          <w:szCs w:val="22"/>
          <w:highlight w:val="yellow"/>
        </w:rPr>
        <w:t>,</w:t>
      </w:r>
      <w:r w:rsidRPr="00BD7F24">
        <w:rPr>
          <w:szCs w:val="22"/>
        </w:rPr>
        <w:t xml:space="preserve"> respectively. Send comments regarding this information collection to the FOIA, Library, and Information Collections Branch (T6</w:t>
      </w:r>
      <w:r w:rsidR="000E46E6">
        <w:rPr>
          <w:szCs w:val="22"/>
        </w:rPr>
        <w:noBreakHyphen/>
      </w:r>
      <w:r w:rsidRPr="00BD7F24">
        <w:rPr>
          <w:szCs w:val="22"/>
        </w:rPr>
        <w:t>A10M), U.S. Nuclear Regulatory Commission, Washington, DC 20555</w:t>
      </w:r>
      <w:r w:rsidRPr="00BD7F24">
        <w:rPr>
          <w:szCs w:val="22"/>
        </w:rPr>
        <w:noBreakHyphen/>
        <w:t xml:space="preserve">0001, or by email to </w:t>
      </w:r>
      <w:hyperlink r:id="rId11" w:history="1">
        <w:r w:rsidRPr="00BD7F24">
          <w:rPr>
            <w:rStyle w:val="Hyperlink"/>
            <w:szCs w:val="22"/>
          </w:rPr>
          <w:t>Infocollects.Resource@nrc.gov</w:t>
        </w:r>
      </w:hyperlink>
      <w:r w:rsidRPr="00BD7F24">
        <w:rPr>
          <w:color w:val="44546A"/>
          <w:szCs w:val="22"/>
        </w:rPr>
        <w:t xml:space="preserve">, </w:t>
      </w:r>
      <w:r w:rsidRPr="00BD7F24">
        <w:rPr>
          <w:szCs w:val="22"/>
        </w:rPr>
        <w:t xml:space="preserve">and to the </w:t>
      </w:r>
      <w:r w:rsidRPr="008D7ACB" w:rsidR="008D7ACB">
        <w:rPr>
          <w:szCs w:val="22"/>
        </w:rPr>
        <w:t>OMB Office of Information and Regulatory Affairs, Attn: Desk Officer for the Nuclear Regulatory Commission, 725 17th Street, NW Washington, DC 20503</w:t>
      </w:r>
      <w:r w:rsidRPr="00BD7F24">
        <w:rPr>
          <w:szCs w:val="22"/>
        </w:rPr>
        <w:t>.</w:t>
      </w:r>
    </w:p>
    <w:p w:rsidR="00143054" w:rsidRPr="00BD7F24" w:rsidP="00EA0472" w14:paraId="63179CF3" w14:textId="77777777">
      <w:pPr>
        <w:pStyle w:val="FootnoteText"/>
        <w:ind w:left="0" w:firstLine="720"/>
        <w:rPr>
          <w:sz w:val="22"/>
          <w:szCs w:val="22"/>
        </w:rPr>
      </w:pPr>
    </w:p>
    <w:p w:rsidR="007346A9" w:rsidRPr="00BD7F24" w:rsidP="00E549BC" w14:paraId="1BECFAAF" w14:textId="77777777">
      <w:pPr>
        <w:pStyle w:val="Heading2"/>
        <w:numPr>
          <w:ilvl w:val="0"/>
          <w:numId w:val="0"/>
        </w:numPr>
      </w:pPr>
      <w:bookmarkStart w:id="36" w:name="_Toc108529970"/>
      <w:bookmarkStart w:id="37" w:name="_Toc108530053"/>
      <w:bookmarkStart w:id="38" w:name="_Toc112424175"/>
      <w:bookmarkStart w:id="39" w:name="_Toc120107370"/>
      <w:bookmarkStart w:id="40" w:name="_Toc168514766"/>
      <w:r w:rsidRPr="00BD7F24">
        <w:t>Public Protection Notification</w:t>
      </w:r>
      <w:bookmarkEnd w:id="36"/>
      <w:bookmarkEnd w:id="37"/>
      <w:bookmarkEnd w:id="38"/>
      <w:bookmarkEnd w:id="39"/>
      <w:bookmarkEnd w:id="40"/>
      <w:r w:rsidRPr="00BD7F24" w:rsidR="000221BA">
        <w:tab/>
      </w:r>
    </w:p>
    <w:p w:rsidR="007346A9" w:rsidRPr="00BD7F24" w:rsidP="00BE5CB9" w14:paraId="6D59CE55" w14:textId="77777777">
      <w:pPr>
        <w:ind w:firstLine="720"/>
        <w:rPr>
          <w:szCs w:val="22"/>
        </w:rPr>
      </w:pPr>
      <w:r w:rsidRPr="00BD7F24">
        <w:rPr>
          <w:szCs w:val="22"/>
        </w:rPr>
        <w:t>The NRC may not conduct or sponsor, and a person is not required to respond to, a collection of information unless the document requesting or requiring the collection displays a currently valid OMB control number.</w:t>
      </w:r>
    </w:p>
    <w:p w:rsidR="00E27FB3" w:rsidP="00BE5CB9" w14:paraId="294D8D04" w14:textId="77777777">
      <w:pPr>
        <w:rPr>
          <w:b/>
          <w:szCs w:val="22"/>
        </w:rPr>
      </w:pPr>
      <w:r w:rsidRPr="00BD7F24">
        <w:rPr>
          <w:b/>
          <w:szCs w:val="22"/>
        </w:rPr>
        <w:br w:type="page"/>
      </w:r>
    </w:p>
    <w:p w:rsidR="00DD227B" w:rsidRPr="007E69FD" w:rsidP="00DD227B" w14:paraId="1F2788EE" w14:textId="77777777">
      <w:pPr>
        <w:jc w:val="center"/>
        <w:rPr>
          <w:b/>
          <w:sz w:val="24"/>
        </w:rPr>
      </w:pPr>
      <w:r w:rsidRPr="007E69FD">
        <w:rPr>
          <w:b/>
          <w:sz w:val="24"/>
        </w:rPr>
        <w:t>TABLE OF CONTENT</w:t>
      </w:r>
      <w:r>
        <w:rPr>
          <w:b/>
          <w:sz w:val="24"/>
        </w:rPr>
        <w:t>S</w:t>
      </w:r>
    </w:p>
    <w:p w:rsidR="00DD227B" w:rsidRPr="00BD7F24" w:rsidP="00BE5CB9" w14:paraId="4ABCC7F6" w14:textId="77777777">
      <w:pPr>
        <w:rPr>
          <w:b/>
          <w:szCs w:val="22"/>
        </w:rPr>
      </w:pPr>
    </w:p>
    <w:p w:rsidR="000F4A11" w:rsidRPr="00606BD7" w14:paraId="288ACA74" w14:textId="320A14D5">
      <w:pPr>
        <w:pStyle w:val="TOC1"/>
        <w:rPr>
          <w:rFonts w:ascii="Times New Roman" w:hAnsi="Times New Roman" w:eastAsiaTheme="minorEastAsia" w:cs="Times New Roman"/>
          <w:b w:val="0"/>
          <w:bCs w:val="0"/>
          <w:caps w:val="0"/>
          <w:noProof/>
          <w:kern w:val="2"/>
          <w:sz w:val="22"/>
          <w:szCs w:val="22"/>
          <w14:ligatures w14:val="standardContextual"/>
        </w:rPr>
      </w:pPr>
      <w:r w:rsidRPr="00A302C2">
        <w:rPr>
          <w:rFonts w:ascii="Times New Roman" w:hAnsi="Times New Roman" w:cs="Times New Roman"/>
          <w:caps w:val="0"/>
          <w:sz w:val="22"/>
        </w:rPr>
        <w:fldChar w:fldCharType="begin"/>
      </w:r>
      <w:r w:rsidRPr="00A302C2">
        <w:rPr>
          <w:rFonts w:ascii="Times New Roman" w:hAnsi="Times New Roman" w:cs="Times New Roman"/>
          <w:sz w:val="22"/>
          <w:szCs w:val="22"/>
        </w:rPr>
        <w:instrText xml:space="preserve"> TOC \o "1-3" \h \z \u </w:instrText>
      </w:r>
      <w:r w:rsidRPr="00A302C2">
        <w:rPr>
          <w:rFonts w:ascii="Times New Roman" w:hAnsi="Times New Roman" w:cs="Times New Roman"/>
          <w:caps w:val="0"/>
          <w:sz w:val="22"/>
        </w:rPr>
        <w:fldChar w:fldCharType="separate"/>
      </w:r>
      <w:hyperlink w:anchor="_Toc168514759" w:history="1">
        <w:r w:rsidRPr="00606BD7">
          <w:rPr>
            <w:rStyle w:val="Hyperlink"/>
            <w:rFonts w:ascii="Times New Roman" w:hAnsi="Times New Roman" w:cs="Times New Roman"/>
            <w:noProof/>
            <w:sz w:val="22"/>
            <w:szCs w:val="22"/>
          </w:rPr>
          <w:t>A. INTRODUCTION</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_Toc168514759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w:t>
        </w:r>
        <w:r w:rsidRPr="00606BD7">
          <w:rPr>
            <w:rFonts w:ascii="Times New Roman" w:hAnsi="Times New Roman" w:cs="Times New Roman"/>
            <w:noProof/>
            <w:webHidden/>
            <w:sz w:val="22"/>
            <w:szCs w:val="22"/>
          </w:rPr>
          <w:fldChar w:fldCharType="end"/>
        </w:r>
      </w:hyperlink>
    </w:p>
    <w:p w:rsidR="000F4A11" w:rsidRPr="00606BD7" w14:paraId="6F8594FD" w14:textId="5A658062">
      <w:pPr>
        <w:pStyle w:val="TOC2"/>
        <w:rPr>
          <w:rFonts w:ascii="Times New Roman" w:hAnsi="Times New Roman" w:eastAsiaTheme="minorEastAsia" w:cs="Times New Roman"/>
          <w:smallCaps w:val="0"/>
          <w:noProof/>
          <w:kern w:val="2"/>
          <w:sz w:val="22"/>
          <w:szCs w:val="22"/>
          <w14:ligatures w14:val="standardContextual"/>
        </w:rPr>
      </w:pPr>
      <w:hyperlink w:anchor="_Toc168514760" w:history="1">
        <w:r w:rsidRPr="00606BD7">
          <w:rPr>
            <w:rStyle w:val="Hyperlink"/>
            <w:rFonts w:ascii="Times New Roman" w:hAnsi="Times New Roman" w:cs="Times New Roman"/>
            <w:noProof/>
            <w:sz w:val="22"/>
            <w:szCs w:val="22"/>
          </w:rPr>
          <w:t>Purpose</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_Toc168514760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w:t>
        </w:r>
        <w:r w:rsidRPr="00606BD7">
          <w:rPr>
            <w:rFonts w:ascii="Times New Roman" w:hAnsi="Times New Roman" w:cs="Times New Roman"/>
            <w:noProof/>
            <w:webHidden/>
            <w:sz w:val="22"/>
            <w:szCs w:val="22"/>
          </w:rPr>
          <w:fldChar w:fldCharType="end"/>
        </w:r>
      </w:hyperlink>
    </w:p>
    <w:p w:rsidR="000F4A11" w:rsidRPr="00606BD7" w14:paraId="72B192E0" w14:textId="522594E6">
      <w:pPr>
        <w:pStyle w:val="TOC2"/>
        <w:rPr>
          <w:rFonts w:ascii="Times New Roman" w:hAnsi="Times New Roman" w:eastAsiaTheme="minorEastAsia" w:cs="Times New Roman"/>
          <w:smallCaps w:val="0"/>
          <w:noProof/>
          <w:kern w:val="2"/>
          <w:sz w:val="22"/>
          <w:szCs w:val="22"/>
          <w14:ligatures w14:val="standardContextual"/>
        </w:rPr>
      </w:pPr>
      <w:hyperlink w:anchor="_Toc168514761" w:history="1">
        <w:r w:rsidRPr="00606BD7">
          <w:rPr>
            <w:rStyle w:val="Hyperlink"/>
            <w:rFonts w:ascii="Times New Roman" w:hAnsi="Times New Roman" w:cs="Times New Roman"/>
            <w:noProof/>
            <w:sz w:val="22"/>
            <w:szCs w:val="22"/>
          </w:rPr>
          <w:t>Applicability</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_Toc168514761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w:t>
        </w:r>
        <w:r w:rsidRPr="00606BD7">
          <w:rPr>
            <w:rFonts w:ascii="Times New Roman" w:hAnsi="Times New Roman" w:cs="Times New Roman"/>
            <w:noProof/>
            <w:webHidden/>
            <w:sz w:val="22"/>
            <w:szCs w:val="22"/>
          </w:rPr>
          <w:fldChar w:fldCharType="end"/>
        </w:r>
      </w:hyperlink>
    </w:p>
    <w:p w:rsidR="000F4A11" w:rsidRPr="00606BD7" w14:paraId="215C7F42" w14:textId="08A2419E">
      <w:pPr>
        <w:pStyle w:val="TOC2"/>
        <w:rPr>
          <w:rFonts w:ascii="Times New Roman" w:hAnsi="Times New Roman" w:eastAsiaTheme="minorEastAsia" w:cs="Times New Roman"/>
          <w:smallCaps w:val="0"/>
          <w:noProof/>
          <w:kern w:val="2"/>
          <w:sz w:val="22"/>
          <w:szCs w:val="22"/>
          <w14:ligatures w14:val="standardContextual"/>
        </w:rPr>
      </w:pPr>
      <w:hyperlink w:anchor="_Toc168514762" w:history="1">
        <w:r w:rsidRPr="00606BD7">
          <w:rPr>
            <w:rStyle w:val="Hyperlink"/>
            <w:rFonts w:ascii="Times New Roman" w:hAnsi="Times New Roman" w:cs="Times New Roman"/>
            <w:noProof/>
            <w:sz w:val="22"/>
            <w:szCs w:val="22"/>
          </w:rPr>
          <w:t>Applicable Regulations</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_Toc168514762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w:t>
        </w:r>
        <w:r w:rsidRPr="00606BD7">
          <w:rPr>
            <w:rFonts w:ascii="Times New Roman" w:hAnsi="Times New Roman" w:cs="Times New Roman"/>
            <w:noProof/>
            <w:webHidden/>
            <w:sz w:val="22"/>
            <w:szCs w:val="22"/>
          </w:rPr>
          <w:fldChar w:fldCharType="end"/>
        </w:r>
      </w:hyperlink>
    </w:p>
    <w:p w:rsidR="000F4A11" w:rsidRPr="00606BD7" w14:paraId="748ABF65" w14:textId="46DD3B8A">
      <w:pPr>
        <w:pStyle w:val="TOC2"/>
        <w:rPr>
          <w:rFonts w:ascii="Times New Roman" w:hAnsi="Times New Roman" w:eastAsiaTheme="minorEastAsia" w:cs="Times New Roman"/>
          <w:smallCaps w:val="0"/>
          <w:noProof/>
          <w:kern w:val="2"/>
          <w:sz w:val="22"/>
          <w:szCs w:val="22"/>
          <w14:ligatures w14:val="standardContextual"/>
        </w:rPr>
      </w:pPr>
      <w:hyperlink w:anchor="_Toc168514763" w:history="1">
        <w:r w:rsidRPr="00606BD7">
          <w:rPr>
            <w:rStyle w:val="Hyperlink"/>
            <w:rFonts w:ascii="Times New Roman" w:hAnsi="Times New Roman" w:cs="Times New Roman"/>
            <w:noProof/>
            <w:sz w:val="22"/>
            <w:szCs w:val="22"/>
          </w:rPr>
          <w:t>Related Guidance</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_Toc168514763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2</w:t>
        </w:r>
        <w:r w:rsidRPr="00606BD7">
          <w:rPr>
            <w:rFonts w:ascii="Times New Roman" w:hAnsi="Times New Roman" w:cs="Times New Roman"/>
            <w:noProof/>
            <w:webHidden/>
            <w:sz w:val="22"/>
            <w:szCs w:val="22"/>
          </w:rPr>
          <w:fldChar w:fldCharType="end"/>
        </w:r>
      </w:hyperlink>
    </w:p>
    <w:p w:rsidR="000F4A11" w:rsidRPr="00606BD7" w14:paraId="09DD7D48" w14:textId="74B99DB4">
      <w:pPr>
        <w:pStyle w:val="TOC2"/>
        <w:rPr>
          <w:rFonts w:ascii="Times New Roman" w:hAnsi="Times New Roman" w:eastAsiaTheme="minorEastAsia" w:cs="Times New Roman"/>
          <w:smallCaps w:val="0"/>
          <w:noProof/>
          <w:kern w:val="2"/>
          <w:sz w:val="22"/>
          <w:szCs w:val="22"/>
          <w14:ligatures w14:val="standardContextual"/>
        </w:rPr>
      </w:pPr>
      <w:hyperlink w:anchor="_Toc168514764" w:history="1">
        <w:r w:rsidRPr="00606BD7">
          <w:rPr>
            <w:rStyle w:val="Hyperlink"/>
            <w:rFonts w:ascii="Times New Roman" w:hAnsi="Times New Roman" w:cs="Times New Roman"/>
            <w:noProof/>
            <w:sz w:val="22"/>
            <w:szCs w:val="22"/>
          </w:rPr>
          <w:t>Purpose of Regulatory Guides</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_Toc168514764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5</w:t>
        </w:r>
        <w:r w:rsidRPr="00606BD7">
          <w:rPr>
            <w:rFonts w:ascii="Times New Roman" w:hAnsi="Times New Roman" w:cs="Times New Roman"/>
            <w:noProof/>
            <w:webHidden/>
            <w:sz w:val="22"/>
            <w:szCs w:val="22"/>
          </w:rPr>
          <w:fldChar w:fldCharType="end"/>
        </w:r>
      </w:hyperlink>
    </w:p>
    <w:p w:rsidR="000F4A11" w:rsidRPr="00606BD7" w14:paraId="111BE2BD" w14:textId="0A543B63">
      <w:pPr>
        <w:pStyle w:val="TOC2"/>
        <w:rPr>
          <w:rFonts w:ascii="Times New Roman" w:hAnsi="Times New Roman" w:eastAsiaTheme="minorEastAsia" w:cs="Times New Roman"/>
          <w:smallCaps w:val="0"/>
          <w:noProof/>
          <w:kern w:val="2"/>
          <w:sz w:val="22"/>
          <w:szCs w:val="22"/>
          <w14:ligatures w14:val="standardContextual"/>
        </w:rPr>
      </w:pPr>
      <w:hyperlink w:anchor="_Toc168514765" w:history="1">
        <w:r w:rsidRPr="00606BD7">
          <w:rPr>
            <w:rStyle w:val="Hyperlink"/>
            <w:rFonts w:ascii="Times New Roman" w:hAnsi="Times New Roman" w:cs="Times New Roman"/>
            <w:noProof/>
            <w:sz w:val="22"/>
            <w:szCs w:val="22"/>
          </w:rPr>
          <w:t>Paperwork Reduction Act</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_Toc168514765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5</w:t>
        </w:r>
        <w:r w:rsidRPr="00606BD7">
          <w:rPr>
            <w:rFonts w:ascii="Times New Roman" w:hAnsi="Times New Roman" w:cs="Times New Roman"/>
            <w:noProof/>
            <w:webHidden/>
            <w:sz w:val="22"/>
            <w:szCs w:val="22"/>
          </w:rPr>
          <w:fldChar w:fldCharType="end"/>
        </w:r>
      </w:hyperlink>
    </w:p>
    <w:p w:rsidR="000F4A11" w:rsidRPr="00606BD7" w14:paraId="75D62D3F" w14:textId="2971B2CD">
      <w:pPr>
        <w:pStyle w:val="TOC2"/>
        <w:rPr>
          <w:rFonts w:ascii="Times New Roman" w:hAnsi="Times New Roman" w:eastAsiaTheme="minorEastAsia" w:cs="Times New Roman"/>
          <w:smallCaps w:val="0"/>
          <w:noProof/>
          <w:kern w:val="2"/>
          <w:sz w:val="22"/>
          <w:szCs w:val="22"/>
          <w14:ligatures w14:val="standardContextual"/>
        </w:rPr>
      </w:pPr>
      <w:hyperlink w:anchor="_Toc168514766" w:history="1">
        <w:r w:rsidRPr="00606BD7">
          <w:rPr>
            <w:rStyle w:val="Hyperlink"/>
            <w:rFonts w:ascii="Times New Roman" w:hAnsi="Times New Roman" w:cs="Times New Roman"/>
            <w:noProof/>
            <w:sz w:val="22"/>
            <w:szCs w:val="22"/>
          </w:rPr>
          <w:t>Public Protection Notification</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_Toc168514766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5</w:t>
        </w:r>
        <w:r w:rsidRPr="00606BD7">
          <w:rPr>
            <w:rFonts w:ascii="Times New Roman" w:hAnsi="Times New Roman" w:cs="Times New Roman"/>
            <w:noProof/>
            <w:webHidden/>
            <w:sz w:val="22"/>
            <w:szCs w:val="22"/>
          </w:rPr>
          <w:fldChar w:fldCharType="end"/>
        </w:r>
      </w:hyperlink>
    </w:p>
    <w:p w:rsidR="000F4A11" w:rsidRPr="00606BD7" w14:paraId="3492B9C1" w14:textId="6393A772">
      <w:pPr>
        <w:pStyle w:val="TOC1"/>
        <w:rPr>
          <w:rFonts w:ascii="Times New Roman" w:hAnsi="Times New Roman" w:eastAsiaTheme="minorEastAsia" w:cs="Times New Roman"/>
          <w:b w:val="0"/>
          <w:bCs w:val="0"/>
          <w:caps w:val="0"/>
          <w:noProof/>
          <w:kern w:val="2"/>
          <w:sz w:val="22"/>
          <w:szCs w:val="22"/>
          <w14:ligatures w14:val="standardContextual"/>
        </w:rPr>
      </w:pPr>
      <w:hyperlink w:anchor="_Toc168514767" w:history="1">
        <w:r w:rsidRPr="00606BD7">
          <w:rPr>
            <w:rStyle w:val="Hyperlink"/>
            <w:rFonts w:ascii="Times New Roman" w:hAnsi="Times New Roman" w:cs="Times New Roman"/>
            <w:noProof/>
            <w:sz w:val="22"/>
            <w:szCs w:val="22"/>
          </w:rPr>
          <w:t>B. DISCUSSION</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_Toc168514767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7</w:t>
        </w:r>
        <w:r w:rsidRPr="00606BD7">
          <w:rPr>
            <w:rFonts w:ascii="Times New Roman" w:hAnsi="Times New Roman" w:cs="Times New Roman"/>
            <w:noProof/>
            <w:webHidden/>
            <w:sz w:val="22"/>
            <w:szCs w:val="22"/>
          </w:rPr>
          <w:fldChar w:fldCharType="end"/>
        </w:r>
      </w:hyperlink>
    </w:p>
    <w:p w:rsidR="000F4A11" w:rsidRPr="00606BD7" w14:paraId="7BED024B" w14:textId="35AD97F5">
      <w:pPr>
        <w:pStyle w:val="TOC2"/>
        <w:rPr>
          <w:rFonts w:ascii="Times New Roman" w:hAnsi="Times New Roman" w:eastAsiaTheme="minorEastAsia" w:cs="Times New Roman"/>
          <w:smallCaps w:val="0"/>
          <w:noProof/>
          <w:kern w:val="2"/>
          <w:sz w:val="22"/>
          <w:szCs w:val="22"/>
          <w14:ligatures w14:val="standardContextual"/>
        </w:rPr>
      </w:pPr>
      <w:hyperlink w:anchor="_Toc168514768" w:history="1">
        <w:r w:rsidRPr="00606BD7">
          <w:rPr>
            <w:rStyle w:val="Hyperlink"/>
            <w:rFonts w:ascii="Times New Roman" w:hAnsi="Times New Roman" w:cs="Times New Roman"/>
            <w:noProof/>
            <w:sz w:val="22"/>
            <w:szCs w:val="22"/>
          </w:rPr>
          <w:t>Reason for Issuance</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_Toc168514768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7</w:t>
        </w:r>
        <w:r w:rsidRPr="00606BD7">
          <w:rPr>
            <w:rFonts w:ascii="Times New Roman" w:hAnsi="Times New Roman" w:cs="Times New Roman"/>
            <w:noProof/>
            <w:webHidden/>
            <w:sz w:val="22"/>
            <w:szCs w:val="22"/>
          </w:rPr>
          <w:fldChar w:fldCharType="end"/>
        </w:r>
      </w:hyperlink>
    </w:p>
    <w:p w:rsidR="000F4A11" w:rsidRPr="00606BD7" w14:paraId="4E7DE7A3" w14:textId="3C25B80E">
      <w:pPr>
        <w:pStyle w:val="TOC2"/>
        <w:rPr>
          <w:rFonts w:ascii="Times New Roman" w:hAnsi="Times New Roman" w:eastAsiaTheme="minorEastAsia" w:cs="Times New Roman"/>
          <w:smallCaps w:val="0"/>
          <w:noProof/>
          <w:kern w:val="2"/>
          <w:sz w:val="22"/>
          <w:szCs w:val="22"/>
          <w14:ligatures w14:val="standardContextual"/>
        </w:rPr>
      </w:pPr>
      <w:hyperlink w:anchor="_Toc168514769" w:history="1">
        <w:r w:rsidRPr="00606BD7">
          <w:rPr>
            <w:rStyle w:val="Hyperlink"/>
            <w:rFonts w:ascii="Times New Roman" w:hAnsi="Times New Roman" w:cs="Times New Roman"/>
            <w:noProof/>
            <w:sz w:val="22"/>
            <w:szCs w:val="22"/>
          </w:rPr>
          <w:t>Background</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_Toc168514769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7</w:t>
        </w:r>
        <w:r w:rsidRPr="00606BD7">
          <w:rPr>
            <w:rFonts w:ascii="Times New Roman" w:hAnsi="Times New Roman" w:cs="Times New Roman"/>
            <w:noProof/>
            <w:webHidden/>
            <w:sz w:val="22"/>
            <w:szCs w:val="22"/>
          </w:rPr>
          <w:fldChar w:fldCharType="end"/>
        </w:r>
      </w:hyperlink>
    </w:p>
    <w:p w:rsidR="000F4A11" w:rsidRPr="00606BD7" w14:paraId="4F2C43BD" w14:textId="097C1898">
      <w:pPr>
        <w:pStyle w:val="TOC2"/>
        <w:rPr>
          <w:rFonts w:ascii="Times New Roman" w:hAnsi="Times New Roman" w:eastAsiaTheme="minorEastAsia" w:cs="Times New Roman"/>
          <w:smallCaps w:val="0"/>
          <w:noProof/>
          <w:kern w:val="2"/>
          <w:sz w:val="22"/>
          <w:szCs w:val="22"/>
          <w14:ligatures w14:val="standardContextual"/>
        </w:rPr>
      </w:pPr>
      <w:hyperlink w:anchor="_Toc168514770" w:history="1">
        <w:r w:rsidRPr="00606BD7">
          <w:rPr>
            <w:rStyle w:val="Hyperlink"/>
            <w:rFonts w:ascii="Times New Roman" w:hAnsi="Times New Roman" w:cs="Times New Roman"/>
            <w:noProof/>
            <w:sz w:val="22"/>
            <w:szCs w:val="22"/>
          </w:rPr>
          <w:t>Consideration of International Standards</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_Toc168514770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8</w:t>
        </w:r>
        <w:r w:rsidRPr="00606BD7">
          <w:rPr>
            <w:rFonts w:ascii="Times New Roman" w:hAnsi="Times New Roman" w:cs="Times New Roman"/>
            <w:noProof/>
            <w:webHidden/>
            <w:sz w:val="22"/>
            <w:szCs w:val="22"/>
          </w:rPr>
          <w:fldChar w:fldCharType="end"/>
        </w:r>
      </w:hyperlink>
    </w:p>
    <w:p w:rsidR="000F4A11" w:rsidRPr="00606BD7" w14:paraId="702F763C" w14:textId="2FE22090">
      <w:pPr>
        <w:pStyle w:val="TOC1"/>
        <w:rPr>
          <w:rFonts w:ascii="Times New Roman" w:hAnsi="Times New Roman" w:eastAsiaTheme="minorEastAsia" w:cs="Times New Roman"/>
          <w:b w:val="0"/>
          <w:bCs w:val="0"/>
          <w:caps w:val="0"/>
          <w:noProof/>
          <w:kern w:val="2"/>
          <w:sz w:val="22"/>
          <w:szCs w:val="22"/>
          <w14:ligatures w14:val="standardContextual"/>
        </w:rPr>
      </w:pPr>
      <w:hyperlink w:anchor="_Toc168514771" w:history="1">
        <w:r w:rsidRPr="00606BD7">
          <w:rPr>
            <w:rStyle w:val="Hyperlink"/>
            <w:rFonts w:ascii="Times New Roman" w:hAnsi="Times New Roman" w:cs="Times New Roman"/>
            <w:noProof/>
            <w:sz w:val="22"/>
            <w:szCs w:val="22"/>
          </w:rPr>
          <w:t>C. STAFF REGULATORY GUIDANCE</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_Toc168514771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10</w:t>
        </w:r>
        <w:r w:rsidRPr="00606BD7">
          <w:rPr>
            <w:rFonts w:ascii="Times New Roman" w:hAnsi="Times New Roman" w:cs="Times New Roman"/>
            <w:noProof/>
            <w:webHidden/>
            <w:sz w:val="22"/>
            <w:szCs w:val="22"/>
          </w:rPr>
          <w:fldChar w:fldCharType="end"/>
        </w:r>
      </w:hyperlink>
    </w:p>
    <w:p w:rsidR="000F4A11" w:rsidRPr="00606BD7" w14:paraId="67D7CE0F" w14:textId="146EE551">
      <w:pPr>
        <w:pStyle w:val="TOC2"/>
        <w:tabs>
          <w:tab w:val="left" w:pos="660"/>
        </w:tabs>
        <w:rPr>
          <w:rFonts w:ascii="Times New Roman" w:hAnsi="Times New Roman" w:eastAsiaTheme="minorEastAsia" w:cs="Times New Roman"/>
          <w:smallCaps w:val="0"/>
          <w:noProof/>
          <w:kern w:val="2"/>
          <w:sz w:val="22"/>
          <w:szCs w:val="22"/>
          <w14:ligatures w14:val="standardContextual"/>
        </w:rPr>
      </w:pPr>
      <w:hyperlink w:anchor="_Toc168514772" w:history="1">
        <w:r w:rsidRPr="00606BD7">
          <w:rPr>
            <w:rStyle w:val="Hyperlink"/>
            <w:rFonts w:ascii="Times New Roman" w:hAnsi="Times New Roman" w:cs="Times New Roman"/>
            <w:noProof/>
            <w:sz w:val="22"/>
            <w:szCs w:val="22"/>
          </w:rPr>
          <w:t>1.</w:t>
        </w:r>
        <w:r w:rsidRPr="00606BD7">
          <w:rPr>
            <w:rFonts w:ascii="Times New Roman" w:hAnsi="Times New Roman" w:eastAsiaTheme="minorEastAsia" w:cs="Times New Roman"/>
            <w:smallCaps w:val="0"/>
            <w:noProof/>
            <w:kern w:val="2"/>
            <w:sz w:val="22"/>
            <w:szCs w:val="22"/>
            <w14:ligatures w14:val="standardContextual"/>
          </w:rPr>
          <w:tab/>
        </w:r>
        <w:r w:rsidRPr="00606BD7">
          <w:rPr>
            <w:rStyle w:val="Hyperlink"/>
            <w:rFonts w:ascii="Times New Roman" w:hAnsi="Times New Roman" w:cs="Times New Roman"/>
            <w:noProof/>
            <w:sz w:val="22"/>
            <w:szCs w:val="22"/>
          </w:rPr>
          <w:t>Security by Design (10 CFR 53.440(f))</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_Toc168514772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10</w:t>
        </w:r>
        <w:r w:rsidRPr="00606BD7">
          <w:rPr>
            <w:rFonts w:ascii="Times New Roman" w:hAnsi="Times New Roman" w:cs="Times New Roman"/>
            <w:noProof/>
            <w:webHidden/>
            <w:sz w:val="22"/>
            <w:szCs w:val="22"/>
          </w:rPr>
          <w:fldChar w:fldCharType="end"/>
        </w:r>
      </w:hyperlink>
    </w:p>
    <w:p w:rsidR="000F4A11" w:rsidRPr="00606BD7" w14:paraId="5D0915CD" w14:textId="43101CFE">
      <w:pPr>
        <w:pStyle w:val="TOC2"/>
        <w:tabs>
          <w:tab w:val="left" w:pos="660"/>
        </w:tabs>
        <w:rPr>
          <w:rFonts w:ascii="Times New Roman" w:hAnsi="Times New Roman" w:eastAsiaTheme="minorEastAsia" w:cs="Times New Roman"/>
          <w:smallCaps w:val="0"/>
          <w:noProof/>
          <w:kern w:val="2"/>
          <w:sz w:val="22"/>
          <w:szCs w:val="22"/>
          <w14:ligatures w14:val="standardContextual"/>
        </w:rPr>
      </w:pPr>
      <w:hyperlink w:anchor="_Toc168514773" w:history="1">
        <w:r w:rsidRPr="00606BD7">
          <w:rPr>
            <w:rStyle w:val="Hyperlink"/>
            <w:rFonts w:ascii="Times New Roman" w:hAnsi="Times New Roman" w:cs="Times New Roman"/>
            <w:noProof/>
            <w:sz w:val="22"/>
            <w:szCs w:val="22"/>
          </w:rPr>
          <w:t>2.</w:t>
        </w:r>
        <w:r w:rsidRPr="00606BD7">
          <w:rPr>
            <w:rFonts w:ascii="Times New Roman" w:hAnsi="Times New Roman" w:eastAsiaTheme="minorEastAsia" w:cs="Times New Roman"/>
            <w:smallCaps w:val="0"/>
            <w:noProof/>
            <w:kern w:val="2"/>
            <w:sz w:val="22"/>
            <w:szCs w:val="22"/>
            <w14:ligatures w14:val="standardContextual"/>
          </w:rPr>
          <w:tab/>
        </w:r>
        <w:r w:rsidRPr="00606BD7">
          <w:rPr>
            <w:rStyle w:val="Hyperlink"/>
            <w:rFonts w:ascii="Times New Roman" w:hAnsi="Times New Roman" w:cs="Times New Roman"/>
            <w:noProof/>
            <w:sz w:val="22"/>
            <w:szCs w:val="22"/>
          </w:rPr>
          <w:t>Security Operations Program—10 CFR 53.860</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_Toc168514773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11</w:t>
        </w:r>
        <w:r w:rsidRPr="00606BD7">
          <w:rPr>
            <w:rFonts w:ascii="Times New Roman" w:hAnsi="Times New Roman" w:cs="Times New Roman"/>
            <w:noProof/>
            <w:webHidden/>
            <w:sz w:val="22"/>
            <w:szCs w:val="22"/>
          </w:rPr>
          <w:fldChar w:fldCharType="end"/>
        </w:r>
      </w:hyperlink>
    </w:p>
    <w:p w:rsidR="000F4A11" w:rsidRPr="00606BD7" w14:paraId="40963915" w14:textId="44EDC3A4">
      <w:pPr>
        <w:pStyle w:val="TOC2"/>
        <w:tabs>
          <w:tab w:val="left" w:pos="660"/>
        </w:tabs>
        <w:rPr>
          <w:rFonts w:ascii="Times New Roman" w:hAnsi="Times New Roman" w:eastAsiaTheme="minorEastAsia" w:cs="Times New Roman"/>
          <w:smallCaps w:val="0"/>
          <w:noProof/>
          <w:kern w:val="2"/>
          <w:sz w:val="22"/>
          <w:szCs w:val="22"/>
          <w14:ligatures w14:val="standardContextual"/>
        </w:rPr>
      </w:pPr>
      <w:hyperlink w:anchor="_Toc168514774" w:history="1">
        <w:r w:rsidRPr="00606BD7">
          <w:rPr>
            <w:rStyle w:val="Hyperlink"/>
            <w:rFonts w:ascii="Times New Roman" w:hAnsi="Times New Roman" w:cs="Times New Roman"/>
            <w:bCs/>
            <w:noProof/>
            <w:sz w:val="22"/>
            <w:szCs w:val="22"/>
          </w:rPr>
          <w:t>3.</w:t>
        </w:r>
        <w:r w:rsidRPr="00606BD7">
          <w:rPr>
            <w:rFonts w:ascii="Times New Roman" w:hAnsi="Times New Roman" w:eastAsiaTheme="minorEastAsia" w:cs="Times New Roman"/>
            <w:smallCaps w:val="0"/>
            <w:noProof/>
            <w:kern w:val="2"/>
            <w:sz w:val="22"/>
            <w:szCs w:val="22"/>
            <w14:ligatures w14:val="standardContextual"/>
          </w:rPr>
          <w:tab/>
        </w:r>
        <w:r w:rsidRPr="00606BD7">
          <w:rPr>
            <w:rStyle w:val="Hyperlink"/>
            <w:rFonts w:ascii="Times New Roman" w:hAnsi="Times New Roman" w:cs="Times New Roman"/>
            <w:bCs/>
            <w:noProof/>
            <w:sz w:val="22"/>
            <w:szCs w:val="22"/>
          </w:rPr>
          <w:t xml:space="preserve">Security </w:t>
        </w:r>
        <w:r w:rsidRPr="00606BD7">
          <w:rPr>
            <w:rStyle w:val="Hyperlink"/>
            <w:rFonts w:ascii="Times New Roman" w:hAnsi="Times New Roman" w:cs="Times New Roman"/>
            <w:noProof/>
            <w:sz w:val="22"/>
            <w:szCs w:val="22"/>
          </w:rPr>
          <w:t>Requirements</w:t>
        </w:r>
        <w:r w:rsidRPr="00606BD7">
          <w:rPr>
            <w:rStyle w:val="Hyperlink"/>
            <w:rFonts w:ascii="Times New Roman" w:hAnsi="Times New Roman" w:cs="Times New Roman"/>
            <w:bCs/>
            <w:noProof/>
            <w:sz w:val="22"/>
            <w:szCs w:val="22"/>
          </w:rPr>
          <w:t xml:space="preserve"> if </w:t>
        </w:r>
        <w:r w:rsidRPr="00606BD7">
          <w:rPr>
            <w:rStyle w:val="Hyperlink"/>
            <w:rFonts w:ascii="Times New Roman" w:hAnsi="Times New Roman" w:cs="Times New Roman"/>
            <w:noProof/>
            <w:sz w:val="22"/>
            <w:szCs w:val="22"/>
          </w:rPr>
          <w:t>Consequence Criterion Cannot Be Met</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_Toc168514774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15</w:t>
        </w:r>
        <w:r w:rsidRPr="00606BD7">
          <w:rPr>
            <w:rFonts w:ascii="Times New Roman" w:hAnsi="Times New Roman" w:cs="Times New Roman"/>
            <w:noProof/>
            <w:webHidden/>
            <w:sz w:val="22"/>
            <w:szCs w:val="22"/>
          </w:rPr>
          <w:fldChar w:fldCharType="end"/>
        </w:r>
      </w:hyperlink>
    </w:p>
    <w:p w:rsidR="000F4A11" w:rsidRPr="00606BD7" w14:paraId="5E18ABC6" w14:textId="6D2275E4">
      <w:pPr>
        <w:pStyle w:val="TOC2"/>
        <w:tabs>
          <w:tab w:val="left" w:pos="660"/>
        </w:tabs>
        <w:rPr>
          <w:rFonts w:ascii="Times New Roman" w:hAnsi="Times New Roman" w:eastAsiaTheme="minorEastAsia" w:cs="Times New Roman"/>
          <w:smallCaps w:val="0"/>
          <w:noProof/>
          <w:kern w:val="2"/>
          <w:sz w:val="22"/>
          <w:szCs w:val="22"/>
          <w14:ligatures w14:val="standardContextual"/>
        </w:rPr>
      </w:pPr>
      <w:hyperlink w:anchor="_Toc168514775" w:history="1">
        <w:r w:rsidRPr="00606BD7">
          <w:rPr>
            <w:rStyle w:val="Hyperlink"/>
            <w:rFonts w:ascii="Times New Roman" w:hAnsi="Times New Roman" w:cs="Times New Roman"/>
            <w:noProof/>
            <w:sz w:val="22"/>
            <w:szCs w:val="22"/>
          </w:rPr>
          <w:t>4.</w:t>
        </w:r>
        <w:r w:rsidRPr="00606BD7">
          <w:rPr>
            <w:rFonts w:ascii="Times New Roman" w:hAnsi="Times New Roman" w:eastAsiaTheme="minorEastAsia" w:cs="Times New Roman"/>
            <w:smallCaps w:val="0"/>
            <w:noProof/>
            <w:kern w:val="2"/>
            <w:sz w:val="22"/>
            <w:szCs w:val="22"/>
            <w14:ligatures w14:val="standardContextual"/>
          </w:rPr>
          <w:tab/>
        </w:r>
        <w:r w:rsidRPr="00606BD7">
          <w:rPr>
            <w:rStyle w:val="Hyperlink"/>
            <w:rFonts w:ascii="Times New Roman" w:eastAsia="Arial" w:hAnsi="Times New Roman" w:cs="Times New Roman"/>
            <w:noProof/>
            <w:sz w:val="22"/>
            <w:szCs w:val="22"/>
          </w:rPr>
          <w:t>10 CFR </w:t>
        </w:r>
        <w:r w:rsidRPr="00606BD7">
          <w:rPr>
            <w:rStyle w:val="Hyperlink"/>
            <w:rFonts w:ascii="Times New Roman" w:hAnsi="Times New Roman" w:cs="Times New Roman"/>
            <w:noProof/>
            <w:sz w:val="22"/>
            <w:szCs w:val="22"/>
          </w:rPr>
          <w:t>73.100—Performance-Based Framework</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_Toc168514775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15</w:t>
        </w:r>
        <w:r w:rsidRPr="00606BD7">
          <w:rPr>
            <w:rFonts w:ascii="Times New Roman" w:hAnsi="Times New Roman" w:cs="Times New Roman"/>
            <w:noProof/>
            <w:webHidden/>
            <w:sz w:val="22"/>
            <w:szCs w:val="22"/>
          </w:rPr>
          <w:fldChar w:fldCharType="end"/>
        </w:r>
      </w:hyperlink>
    </w:p>
    <w:p w:rsidR="000F4A11" w:rsidRPr="00606BD7" w14:paraId="7382C044" w14:textId="13F57A50">
      <w:pPr>
        <w:pStyle w:val="TOC1"/>
        <w:rPr>
          <w:rFonts w:ascii="Times New Roman" w:hAnsi="Times New Roman" w:eastAsiaTheme="minorEastAsia" w:cs="Times New Roman"/>
          <w:b w:val="0"/>
          <w:bCs w:val="0"/>
          <w:caps w:val="0"/>
          <w:noProof/>
          <w:kern w:val="2"/>
          <w:sz w:val="22"/>
          <w:szCs w:val="22"/>
          <w14:ligatures w14:val="standardContextual"/>
        </w:rPr>
      </w:pPr>
      <w:hyperlink w:anchor="_Toc168514776" w:history="1">
        <w:r w:rsidRPr="00606BD7">
          <w:rPr>
            <w:rStyle w:val="Hyperlink"/>
            <w:rFonts w:ascii="Times New Roman" w:hAnsi="Times New Roman" w:cs="Times New Roman"/>
            <w:noProof/>
            <w:sz w:val="22"/>
            <w:szCs w:val="22"/>
          </w:rPr>
          <w:t>D. IMPLEMENTATION</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_Toc168514776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35</w:t>
        </w:r>
        <w:r w:rsidRPr="00606BD7">
          <w:rPr>
            <w:rFonts w:ascii="Times New Roman" w:hAnsi="Times New Roman" w:cs="Times New Roman"/>
            <w:noProof/>
            <w:webHidden/>
            <w:sz w:val="22"/>
            <w:szCs w:val="22"/>
          </w:rPr>
          <w:fldChar w:fldCharType="end"/>
        </w:r>
      </w:hyperlink>
    </w:p>
    <w:p w:rsidR="000F4A11" w:rsidRPr="00606BD7" w14:paraId="7A16DBC6" w14:textId="6AAD7722">
      <w:pPr>
        <w:pStyle w:val="TOC1"/>
        <w:rPr>
          <w:rFonts w:ascii="Times New Roman" w:hAnsi="Times New Roman" w:eastAsiaTheme="minorEastAsia" w:cs="Times New Roman"/>
          <w:b w:val="0"/>
          <w:bCs w:val="0"/>
          <w:caps w:val="0"/>
          <w:noProof/>
          <w:kern w:val="2"/>
          <w:sz w:val="22"/>
          <w:szCs w:val="22"/>
          <w14:ligatures w14:val="standardContextual"/>
        </w:rPr>
      </w:pPr>
      <w:hyperlink w:anchor="_Toc168514777" w:history="1">
        <w:r w:rsidRPr="00606BD7">
          <w:rPr>
            <w:rStyle w:val="Hyperlink"/>
            <w:rFonts w:ascii="Times New Roman" w:hAnsi="Times New Roman" w:cs="Times New Roman"/>
            <w:noProof/>
            <w:sz w:val="22"/>
            <w:szCs w:val="22"/>
          </w:rPr>
          <w:t>REFERENCES</w:t>
        </w:r>
        <w:r w:rsidRPr="00606BD7">
          <w:rPr>
            <w:rFonts w:ascii="Times New Roman" w:hAnsi="Times New Roman" w:cs="Times New Roman"/>
            <w:noProof/>
            <w:webHidden/>
            <w:sz w:val="22"/>
            <w:szCs w:val="22"/>
          </w:rPr>
          <w:tab/>
        </w:r>
        <w:r w:rsidRPr="00606BD7">
          <w:rPr>
            <w:rFonts w:ascii="Times New Roman" w:hAnsi="Times New Roman" w:cs="Times New Roman"/>
            <w:noProof/>
            <w:webHidden/>
            <w:sz w:val="22"/>
            <w:szCs w:val="22"/>
          </w:rPr>
          <w:fldChar w:fldCharType="begin"/>
        </w:r>
        <w:r w:rsidRPr="00606BD7">
          <w:rPr>
            <w:rFonts w:ascii="Times New Roman" w:hAnsi="Times New Roman" w:cs="Times New Roman"/>
            <w:noProof/>
            <w:webHidden/>
            <w:sz w:val="22"/>
            <w:szCs w:val="22"/>
          </w:rPr>
          <w:instrText xml:space="preserve"> PAGEREF _Toc168514777 \h </w:instrText>
        </w:r>
        <w:r w:rsidRPr="00606BD7">
          <w:rPr>
            <w:rFonts w:ascii="Times New Roman" w:hAnsi="Times New Roman" w:cs="Times New Roman"/>
            <w:noProof/>
            <w:webHidden/>
            <w:sz w:val="22"/>
            <w:szCs w:val="22"/>
          </w:rPr>
          <w:fldChar w:fldCharType="separate"/>
        </w:r>
        <w:r w:rsidR="00B94361">
          <w:rPr>
            <w:rFonts w:ascii="Times New Roman" w:hAnsi="Times New Roman" w:cs="Times New Roman"/>
            <w:noProof/>
            <w:webHidden/>
            <w:sz w:val="22"/>
            <w:szCs w:val="22"/>
          </w:rPr>
          <w:t>36</w:t>
        </w:r>
        <w:r w:rsidRPr="00606BD7">
          <w:rPr>
            <w:rFonts w:ascii="Times New Roman" w:hAnsi="Times New Roman" w:cs="Times New Roman"/>
            <w:noProof/>
            <w:webHidden/>
            <w:sz w:val="22"/>
            <w:szCs w:val="22"/>
          </w:rPr>
          <w:fldChar w:fldCharType="end"/>
        </w:r>
      </w:hyperlink>
    </w:p>
    <w:p w:rsidR="00527D4B" w:rsidRPr="00A302C2" w:rsidP="00BE5CB9" w14:paraId="5B612C8C" w14:textId="437A4AF4">
      <w:pPr>
        <w:rPr>
          <w:szCs w:val="22"/>
        </w:rPr>
      </w:pPr>
      <w:r w:rsidRPr="00A302C2">
        <w:rPr>
          <w:szCs w:val="22"/>
        </w:rPr>
        <w:fldChar w:fldCharType="end"/>
      </w:r>
    </w:p>
    <w:p w:rsidR="00405E23" w:rsidRPr="00BD7F24" w:rsidP="00BE5CB9" w14:paraId="39F6CED3" w14:textId="77777777">
      <w:r w:rsidRPr="00BD7F24">
        <w:br w:type="page"/>
      </w:r>
    </w:p>
    <w:p w:rsidR="00405E23" w:rsidRPr="00BD7F24" w:rsidP="00BE5CB9" w14:paraId="4C6957EF" w14:textId="77777777">
      <w:pPr>
        <w:pStyle w:val="Heading1"/>
        <w:numPr>
          <w:ilvl w:val="0"/>
          <w:numId w:val="0"/>
        </w:numPr>
        <w:spacing w:after="0"/>
        <w:jc w:val="center"/>
        <w:rPr>
          <w:sz w:val="28"/>
          <w:szCs w:val="28"/>
        </w:rPr>
      </w:pPr>
      <w:bookmarkStart w:id="41" w:name="_Toc383167274"/>
      <w:bookmarkStart w:id="42" w:name="_Toc108529971"/>
      <w:bookmarkStart w:id="43" w:name="_Toc108530054"/>
      <w:bookmarkStart w:id="44" w:name="_Toc112424176"/>
      <w:bookmarkStart w:id="45" w:name="_Toc120107371"/>
      <w:bookmarkStart w:id="46" w:name="_Toc168514767"/>
      <w:r w:rsidRPr="00BD7F24">
        <w:rPr>
          <w:sz w:val="28"/>
          <w:szCs w:val="28"/>
        </w:rPr>
        <w:t>B.</w:t>
      </w:r>
      <w:r w:rsidRPr="00BD7F24" w:rsidR="002E7DAB">
        <w:rPr>
          <w:sz w:val="28"/>
          <w:szCs w:val="28"/>
        </w:rPr>
        <w:t xml:space="preserve"> </w:t>
      </w:r>
      <w:r w:rsidRPr="00BD7F24">
        <w:rPr>
          <w:sz w:val="28"/>
          <w:szCs w:val="28"/>
        </w:rPr>
        <w:t>DISCUSSION</w:t>
      </w:r>
      <w:bookmarkEnd w:id="30"/>
      <w:bookmarkEnd w:id="41"/>
      <w:bookmarkEnd w:id="42"/>
      <w:bookmarkEnd w:id="43"/>
      <w:bookmarkEnd w:id="44"/>
      <w:bookmarkEnd w:id="45"/>
      <w:bookmarkEnd w:id="46"/>
    </w:p>
    <w:p w:rsidR="00405E23" w:rsidRPr="00BD7F24" w:rsidP="00BE5CB9" w14:paraId="005F3928" w14:textId="77777777">
      <w:pPr>
        <w:rPr>
          <w:szCs w:val="22"/>
        </w:rPr>
      </w:pPr>
    </w:p>
    <w:p w:rsidR="007E69FD" w:rsidRPr="00BD7F24" w:rsidP="00E549BC" w14:paraId="60205207" w14:textId="77777777">
      <w:pPr>
        <w:pStyle w:val="Heading2"/>
        <w:numPr>
          <w:ilvl w:val="0"/>
          <w:numId w:val="0"/>
        </w:numPr>
      </w:pPr>
      <w:bookmarkStart w:id="47" w:name="_Toc108529972"/>
      <w:bookmarkStart w:id="48" w:name="_Toc108530055"/>
      <w:bookmarkStart w:id="49" w:name="_Toc112424177"/>
      <w:bookmarkStart w:id="50" w:name="_Toc120107372"/>
      <w:bookmarkStart w:id="51" w:name="_Toc168514768"/>
      <w:r w:rsidRPr="00BD7F24">
        <w:t xml:space="preserve">Reason for </w:t>
      </w:r>
      <w:r w:rsidRPr="00BD7F24" w:rsidR="005513EC">
        <w:t>Issuance</w:t>
      </w:r>
      <w:bookmarkEnd w:id="47"/>
      <w:bookmarkEnd w:id="48"/>
      <w:bookmarkEnd w:id="49"/>
      <w:bookmarkEnd w:id="50"/>
      <w:bookmarkEnd w:id="51"/>
      <w:r w:rsidRPr="00BD7F24" w:rsidR="005513EC">
        <w:t xml:space="preserve"> </w:t>
      </w:r>
    </w:p>
    <w:p w:rsidR="008007FD" w:rsidRPr="00BD7F24" w:rsidP="00494DEF" w14:paraId="52F7AD9C" w14:textId="61E07C65">
      <w:pPr>
        <w:ind w:firstLine="720"/>
      </w:pPr>
      <w:r w:rsidRPr="10FE47DE">
        <w:t>The current application and licensing requirements, developed for large light</w:t>
      </w:r>
      <w:r w:rsidR="00447A33">
        <w:rPr>
          <w:szCs w:val="22"/>
        </w:rPr>
        <w:noBreakHyphen/>
      </w:r>
      <w:r w:rsidRPr="10FE47DE">
        <w:t xml:space="preserve">water </w:t>
      </w:r>
      <w:r w:rsidRPr="10FE47DE" w:rsidR="006E2CF8">
        <w:t>reactors</w:t>
      </w:r>
      <w:r w:rsidRPr="10FE47DE" w:rsidR="00DF5CA2">
        <w:t xml:space="preserve"> (LWRs)</w:t>
      </w:r>
      <w:r w:rsidRPr="00BD7F24" w:rsidR="006E2CF8">
        <w:rPr>
          <w:szCs w:val="22"/>
        </w:rPr>
        <w:t xml:space="preserve"> </w:t>
      </w:r>
      <w:r w:rsidRPr="10FE47DE">
        <w:t xml:space="preserve">as outlined in </w:t>
      </w:r>
      <w:r w:rsidRPr="10FE47DE" w:rsidR="00D2403B">
        <w:t>10</w:t>
      </w:r>
      <w:r w:rsidR="002D30F3">
        <w:rPr>
          <w:szCs w:val="22"/>
        </w:rPr>
        <w:t> </w:t>
      </w:r>
      <w:r w:rsidRPr="10FE47DE" w:rsidR="00DA7C05">
        <w:t>CFR</w:t>
      </w:r>
      <w:r w:rsidR="002D30F3">
        <w:rPr>
          <w:szCs w:val="22"/>
        </w:rPr>
        <w:t> </w:t>
      </w:r>
      <w:r w:rsidRPr="10FE47DE" w:rsidR="00DA7C05">
        <w:t>Part</w:t>
      </w:r>
      <w:r w:rsidR="002D30F3">
        <w:rPr>
          <w:szCs w:val="22"/>
        </w:rPr>
        <w:t> </w:t>
      </w:r>
      <w:r w:rsidRPr="10FE47DE" w:rsidR="00DA7C05">
        <w:t>50</w:t>
      </w:r>
      <w:r w:rsidRPr="00BD7F24" w:rsidR="008D266B">
        <w:rPr>
          <w:szCs w:val="22"/>
        </w:rPr>
        <w:t xml:space="preserve"> </w:t>
      </w:r>
      <w:r w:rsidRPr="10FE47DE">
        <w:t>and 10</w:t>
      </w:r>
      <w:r w:rsidR="002D30F3">
        <w:rPr>
          <w:szCs w:val="22"/>
        </w:rPr>
        <w:t> </w:t>
      </w:r>
      <w:r w:rsidRPr="10FE47DE">
        <w:t>CFR</w:t>
      </w:r>
      <w:r w:rsidR="002D30F3">
        <w:rPr>
          <w:szCs w:val="22"/>
        </w:rPr>
        <w:t> </w:t>
      </w:r>
      <w:r w:rsidRPr="10FE47DE">
        <w:t>Part</w:t>
      </w:r>
      <w:r w:rsidR="002D30F3">
        <w:rPr>
          <w:szCs w:val="22"/>
        </w:rPr>
        <w:t> </w:t>
      </w:r>
      <w:r w:rsidRPr="10FE47DE">
        <w:t>52</w:t>
      </w:r>
      <w:r w:rsidRPr="00BD7F24" w:rsidR="00DA7C05">
        <w:rPr>
          <w:szCs w:val="22"/>
        </w:rPr>
        <w:t xml:space="preserve">, </w:t>
      </w:r>
      <w:r w:rsidRPr="10FE47DE">
        <w:t xml:space="preserve">do not fully consider the variety of designs for nuclear reactors and may require extensive use of the exemption process for regulations that include prescriptive requirements specific to </w:t>
      </w:r>
      <w:r w:rsidRPr="10FE47DE" w:rsidR="00DF5CA2">
        <w:t>LWRs</w:t>
      </w:r>
      <w:r w:rsidRPr="10FE47DE">
        <w:t xml:space="preserve">. Therefore, the NRC </w:t>
      </w:r>
      <w:r w:rsidRPr="10FE47DE" w:rsidR="00364BAF">
        <w:t>has created</w:t>
      </w:r>
      <w:r w:rsidRPr="10FE47DE">
        <w:t xml:space="preserve"> an alternative regulatory framework </w:t>
      </w:r>
      <w:r w:rsidRPr="10FE47DE" w:rsidR="00DE7711">
        <w:t xml:space="preserve">in </w:t>
      </w:r>
      <w:r w:rsidRPr="10FE47DE" w:rsidR="000A5008">
        <w:t>10</w:t>
      </w:r>
      <w:r w:rsidR="002D30F3">
        <w:rPr>
          <w:szCs w:val="22"/>
        </w:rPr>
        <w:t> </w:t>
      </w:r>
      <w:r w:rsidRPr="10FE47DE" w:rsidR="000A5008">
        <w:t>CFR</w:t>
      </w:r>
      <w:r w:rsidR="002D30F3">
        <w:rPr>
          <w:szCs w:val="22"/>
        </w:rPr>
        <w:t> </w:t>
      </w:r>
      <w:r w:rsidRPr="10FE47DE">
        <w:t>Part</w:t>
      </w:r>
      <w:r w:rsidR="002D30F3">
        <w:rPr>
          <w:szCs w:val="22"/>
        </w:rPr>
        <w:t> </w:t>
      </w:r>
      <w:r w:rsidRPr="10FE47DE">
        <w:t>53 for licensing nuclear reactors</w:t>
      </w:r>
      <w:r w:rsidRPr="10FE47DE" w:rsidR="00CD266B">
        <w:t xml:space="preserve"> and</w:t>
      </w:r>
      <w:r w:rsidRPr="00BD7F24" w:rsidR="00125794">
        <w:rPr>
          <w:szCs w:val="22"/>
        </w:rPr>
        <w:t xml:space="preserve"> </w:t>
      </w:r>
      <w:r w:rsidRPr="10FE47DE" w:rsidR="00541DCE">
        <w:t>a corresponding regulation for</w:t>
      </w:r>
      <w:r w:rsidRPr="10FE47DE" w:rsidR="00125794">
        <w:t xml:space="preserve"> i</w:t>
      </w:r>
      <w:r w:rsidRPr="10FE47DE" w:rsidR="0061368F">
        <w:t>mplementing</w:t>
      </w:r>
      <w:r w:rsidRPr="00BD7F24" w:rsidR="00CD266B">
        <w:rPr>
          <w:szCs w:val="22"/>
        </w:rPr>
        <w:t xml:space="preserve"> </w:t>
      </w:r>
      <w:r w:rsidRPr="10FE47DE" w:rsidR="00F42C9C">
        <w:t>performance-based</w:t>
      </w:r>
      <w:r w:rsidRPr="10FE47DE" w:rsidR="002C6ED5">
        <w:t xml:space="preserve"> security requirements </w:t>
      </w:r>
      <w:r w:rsidRPr="10FE47DE" w:rsidR="00F42C9C">
        <w:t xml:space="preserve">in </w:t>
      </w:r>
      <w:r w:rsidRPr="10FE47DE" w:rsidR="001B5C1B">
        <w:t>10</w:t>
      </w:r>
      <w:r w:rsidR="002D30F3">
        <w:rPr>
          <w:szCs w:val="22"/>
        </w:rPr>
        <w:t> </w:t>
      </w:r>
      <w:r w:rsidRPr="10FE47DE" w:rsidR="001B5C1B">
        <w:t>CFR</w:t>
      </w:r>
      <w:r w:rsidR="002D30F3">
        <w:rPr>
          <w:szCs w:val="22"/>
        </w:rPr>
        <w:t> </w:t>
      </w:r>
      <w:r w:rsidRPr="10FE47DE" w:rsidR="00CD266B">
        <w:t>73.100</w:t>
      </w:r>
      <w:r w:rsidRPr="00BD7F24">
        <w:rPr>
          <w:szCs w:val="22"/>
        </w:rPr>
        <w:t xml:space="preserve">. </w:t>
      </w:r>
      <w:r w:rsidRPr="10FE47DE" w:rsidR="00BA53F2">
        <w:t>The</w:t>
      </w:r>
      <w:r w:rsidRPr="10FE47DE">
        <w:t xml:space="preserve"> requirements </w:t>
      </w:r>
      <w:r w:rsidRPr="10FE47DE" w:rsidR="00DA388B">
        <w:t xml:space="preserve">found in </w:t>
      </w:r>
      <w:r w:rsidRPr="10FE47DE" w:rsidR="00545369">
        <w:t>10</w:t>
      </w:r>
      <w:r w:rsidR="002D30F3">
        <w:rPr>
          <w:szCs w:val="22"/>
        </w:rPr>
        <w:t> </w:t>
      </w:r>
      <w:r w:rsidRPr="10FE47DE" w:rsidR="00545369">
        <w:t>CFR</w:t>
      </w:r>
      <w:r w:rsidR="002D30F3">
        <w:rPr>
          <w:szCs w:val="22"/>
        </w:rPr>
        <w:t> </w:t>
      </w:r>
      <w:r w:rsidRPr="10FE47DE" w:rsidR="00CD266B">
        <w:t>73.100</w:t>
      </w:r>
      <w:r w:rsidRPr="00BD7F24" w:rsidR="00B64EBB">
        <w:t xml:space="preserve"> </w:t>
      </w:r>
      <w:r w:rsidRPr="10FE47DE" w:rsidR="00AE21C3">
        <w:t>are</w:t>
      </w:r>
      <w:r w:rsidRPr="10FE47DE" w:rsidR="00B64EBB">
        <w:t xml:space="preserve"> less prescriptive and less restrictive on the licensee in its design of the physical protection systems and provide flexibility to allow for methods other than those prescribed in </w:t>
      </w:r>
      <w:r w:rsidRPr="10FE47DE" w:rsidR="005867F7">
        <w:t>10</w:t>
      </w:r>
      <w:r w:rsidR="002D30F3">
        <w:rPr>
          <w:szCs w:val="22"/>
        </w:rPr>
        <w:t> </w:t>
      </w:r>
      <w:r w:rsidRPr="10FE47DE" w:rsidR="005867F7">
        <w:t>CFR</w:t>
      </w:r>
      <w:r w:rsidR="002D30F3">
        <w:rPr>
          <w:szCs w:val="22"/>
        </w:rPr>
        <w:t> </w:t>
      </w:r>
      <w:r w:rsidRPr="10FE47DE" w:rsidR="005867F7">
        <w:t>73.55</w:t>
      </w:r>
      <w:r w:rsidRPr="00BD7F24">
        <w:rPr>
          <w:szCs w:val="22"/>
        </w:rPr>
        <w:t>.</w:t>
      </w:r>
    </w:p>
    <w:p w:rsidR="007E69FD" w:rsidRPr="00BD7F24" w:rsidP="00BE5CB9" w14:paraId="02CC2473" w14:textId="77777777">
      <w:pPr>
        <w:rPr>
          <w:szCs w:val="22"/>
        </w:rPr>
      </w:pPr>
    </w:p>
    <w:p w:rsidR="00405E23" w:rsidRPr="00BD7F24" w:rsidP="00E549BC" w14:paraId="6C9EFD08" w14:textId="77777777">
      <w:pPr>
        <w:pStyle w:val="Heading2"/>
        <w:numPr>
          <w:ilvl w:val="0"/>
          <w:numId w:val="0"/>
        </w:numPr>
      </w:pPr>
      <w:bookmarkStart w:id="52" w:name="_Toc383167275"/>
      <w:bookmarkStart w:id="53" w:name="_Toc108529973"/>
      <w:bookmarkStart w:id="54" w:name="_Toc108530056"/>
      <w:bookmarkStart w:id="55" w:name="_Toc112424178"/>
      <w:bookmarkStart w:id="56" w:name="_Toc120107373"/>
      <w:bookmarkStart w:id="57" w:name="_Toc168514769"/>
      <w:r w:rsidRPr="00BD7F24">
        <w:t>Background</w:t>
      </w:r>
      <w:bookmarkEnd w:id="52"/>
      <w:bookmarkEnd w:id="53"/>
      <w:bookmarkEnd w:id="54"/>
      <w:bookmarkEnd w:id="55"/>
      <w:bookmarkEnd w:id="56"/>
      <w:bookmarkEnd w:id="57"/>
      <w:r w:rsidRPr="00BD7F24">
        <w:t xml:space="preserve"> </w:t>
      </w:r>
    </w:p>
    <w:p w:rsidR="001C0046" w:rsidP="001C0046" w14:paraId="5C1A8B56" w14:textId="03866F9F">
      <w:pPr>
        <w:ind w:firstLine="720"/>
      </w:pPr>
      <w:r>
        <w:t xml:space="preserve">This </w:t>
      </w:r>
      <w:r w:rsidR="00544959">
        <w:t>RG</w:t>
      </w:r>
      <w:r>
        <w:t xml:space="preserve"> is for applicants</w:t>
      </w:r>
      <w:r w:rsidR="005B7716">
        <w:t xml:space="preserve"> and</w:t>
      </w:r>
      <w:r>
        <w:t xml:space="preserve"> </w:t>
      </w:r>
      <w:r w:rsidR="00DE0EF8">
        <w:t>licensees</w:t>
      </w:r>
      <w:r>
        <w:t xml:space="preserve"> </w:t>
      </w:r>
      <w:r w:rsidR="006A34FA">
        <w:t>that are</w:t>
      </w:r>
      <w:r w:rsidR="008632FA">
        <w:t xml:space="preserve"> </w:t>
      </w:r>
      <w:r>
        <w:t xml:space="preserve">licensed under the provisions of </w:t>
      </w:r>
      <w:r w:rsidR="00D42A63">
        <w:t>10</w:t>
      </w:r>
      <w:r w:rsidR="002D30F3">
        <w:t> </w:t>
      </w:r>
      <w:r w:rsidR="00D42A63">
        <w:t>CFR</w:t>
      </w:r>
      <w:r w:rsidR="002D30F3">
        <w:t> </w:t>
      </w:r>
      <w:r w:rsidR="00144662">
        <w:t>P</w:t>
      </w:r>
      <w:r>
        <w:t>art</w:t>
      </w:r>
      <w:r w:rsidR="002D30F3">
        <w:t> </w:t>
      </w:r>
      <w:r>
        <w:t>5</w:t>
      </w:r>
      <w:r w:rsidR="00F547AD">
        <w:t>3</w:t>
      </w:r>
      <w:r>
        <w:t xml:space="preserve">, to use as guidance </w:t>
      </w:r>
      <w:r w:rsidR="006911D7">
        <w:t>for the following:</w:t>
      </w:r>
    </w:p>
    <w:p w:rsidR="00886B2D" w:rsidRPr="00BD7F24" w:rsidP="001C0046" w14:paraId="01604693" w14:textId="77777777">
      <w:pPr>
        <w:ind w:firstLine="720"/>
        <w:rPr>
          <w:szCs w:val="22"/>
        </w:rPr>
      </w:pPr>
    </w:p>
    <w:p w:rsidR="001C0046" w:rsidRPr="00BD7F24" w:rsidP="00D24DF9" w14:paraId="65803131" w14:textId="6DE3B342">
      <w:pPr>
        <w:pStyle w:val="ListParagraph"/>
        <w:numPr>
          <w:ilvl w:val="1"/>
          <w:numId w:val="18"/>
        </w:numPr>
        <w:ind w:left="1080"/>
        <w:rPr>
          <w:szCs w:val="22"/>
        </w:rPr>
      </w:pPr>
      <w:r w:rsidRPr="00BD7F24">
        <w:rPr>
          <w:szCs w:val="22"/>
        </w:rPr>
        <w:t>c</w:t>
      </w:r>
      <w:r w:rsidRPr="00BD7F24" w:rsidR="00CD4BFA">
        <w:rPr>
          <w:szCs w:val="22"/>
        </w:rPr>
        <w:t xml:space="preserve">omplying with </w:t>
      </w:r>
      <w:r w:rsidRPr="00BD7F24" w:rsidR="00864292">
        <w:rPr>
          <w:szCs w:val="22"/>
        </w:rPr>
        <w:t>10</w:t>
      </w:r>
      <w:r w:rsidR="002D30F3">
        <w:rPr>
          <w:szCs w:val="22"/>
        </w:rPr>
        <w:t> </w:t>
      </w:r>
      <w:r w:rsidRPr="00BD7F24" w:rsidR="00864292">
        <w:rPr>
          <w:szCs w:val="22"/>
        </w:rPr>
        <w:t>CFR</w:t>
      </w:r>
      <w:r w:rsidR="002D30F3">
        <w:rPr>
          <w:szCs w:val="22"/>
        </w:rPr>
        <w:t> </w:t>
      </w:r>
      <w:r w:rsidRPr="00BD7F24" w:rsidR="00086CD1">
        <w:rPr>
          <w:szCs w:val="22"/>
        </w:rPr>
        <w:t>53.440</w:t>
      </w:r>
      <w:r w:rsidRPr="00BD7F24" w:rsidR="004C5355">
        <w:rPr>
          <w:szCs w:val="22"/>
        </w:rPr>
        <w:t>(f)</w:t>
      </w:r>
      <w:r w:rsidRPr="00BD7F24" w:rsidR="00086CD1">
        <w:rPr>
          <w:szCs w:val="22"/>
        </w:rPr>
        <w:t xml:space="preserve"> safety and security </w:t>
      </w:r>
      <w:r w:rsidRPr="00BD7F24">
        <w:rPr>
          <w:szCs w:val="22"/>
        </w:rPr>
        <w:t>design process consideration</w:t>
      </w:r>
      <w:r w:rsidRPr="00BD7F24" w:rsidR="00997A37">
        <w:rPr>
          <w:szCs w:val="22"/>
        </w:rPr>
        <w:t>s</w:t>
      </w:r>
    </w:p>
    <w:p w:rsidR="001C0046" w:rsidRPr="00BD7F24" w:rsidP="00D24DF9" w14:paraId="76A0CFB5" w14:textId="04F33BD9">
      <w:pPr>
        <w:pStyle w:val="ListParagraph"/>
        <w:ind w:left="1080"/>
        <w:rPr>
          <w:szCs w:val="22"/>
        </w:rPr>
      </w:pPr>
      <w:r w:rsidRPr="00BD7F24">
        <w:rPr>
          <w:szCs w:val="22"/>
        </w:rPr>
        <w:t xml:space="preserve"> </w:t>
      </w:r>
    </w:p>
    <w:p w:rsidR="001C0046" w:rsidRPr="00BD7F24" w:rsidP="00D24DF9" w14:paraId="01EC230F" w14:textId="5C5E024A">
      <w:pPr>
        <w:pStyle w:val="ListParagraph"/>
        <w:numPr>
          <w:ilvl w:val="1"/>
          <w:numId w:val="18"/>
        </w:numPr>
        <w:ind w:left="1080"/>
        <w:rPr>
          <w:szCs w:val="22"/>
        </w:rPr>
      </w:pPr>
      <w:r>
        <w:t>d</w:t>
      </w:r>
      <w:r>
        <w:t>etermining eligibility for meeting the performance criteri</w:t>
      </w:r>
      <w:r w:rsidR="00FD67C5">
        <w:t>on</w:t>
      </w:r>
      <w:r>
        <w:t xml:space="preserve"> in </w:t>
      </w:r>
      <w:r w:rsidR="001A0ACD">
        <w:t>10</w:t>
      </w:r>
      <w:r w:rsidR="002D30F3">
        <w:t> </w:t>
      </w:r>
      <w:r w:rsidR="001A0ACD">
        <w:t>CFR</w:t>
      </w:r>
      <w:r w:rsidR="002D30F3">
        <w:t> </w:t>
      </w:r>
      <w:r w:rsidR="00F547AD">
        <w:t>53.860</w:t>
      </w:r>
      <w:r w:rsidR="00FD31E3">
        <w:t xml:space="preserve"> </w:t>
      </w:r>
      <w:r w:rsidR="00784490">
        <w:t xml:space="preserve">to relieve the </w:t>
      </w:r>
      <w:r w:rsidR="00AE335B">
        <w:t>applicant</w:t>
      </w:r>
      <w:r w:rsidR="00FD31E3">
        <w:t xml:space="preserve"> from the </w:t>
      </w:r>
      <w:r w:rsidR="000E7254">
        <w:t xml:space="preserve">applicable requirements </w:t>
      </w:r>
      <w:r w:rsidR="00480C7C">
        <w:t xml:space="preserve">to defend against radiological sabotage </w:t>
      </w:r>
      <w:r w:rsidR="00D862A1">
        <w:t>outlined in</w:t>
      </w:r>
      <w:r w:rsidR="000E7254">
        <w:t xml:space="preserve"> </w:t>
      </w:r>
      <w:r w:rsidR="001A0ACD">
        <w:t>10</w:t>
      </w:r>
      <w:r w:rsidR="002D30F3">
        <w:t> </w:t>
      </w:r>
      <w:r w:rsidR="001A0ACD">
        <w:t>CFR</w:t>
      </w:r>
      <w:r w:rsidR="002D30F3">
        <w:t> </w:t>
      </w:r>
      <w:r w:rsidR="000E7254">
        <w:t xml:space="preserve">73.55 or </w:t>
      </w:r>
      <w:r w:rsidR="004222A2">
        <w:t>10</w:t>
      </w:r>
      <w:r w:rsidR="002D30F3">
        <w:t> </w:t>
      </w:r>
      <w:r w:rsidR="004222A2">
        <w:t>CFR</w:t>
      </w:r>
      <w:r w:rsidR="002D30F3">
        <w:t> </w:t>
      </w:r>
      <w:r w:rsidR="000E7254">
        <w:t>73.100</w:t>
      </w:r>
    </w:p>
    <w:p w:rsidR="002D30F3" w:rsidRPr="00BD7F24" w:rsidP="00D24DF9" w14:paraId="4CB44BB7" w14:textId="4E6D00B2">
      <w:pPr>
        <w:pStyle w:val="ListParagraph"/>
        <w:ind w:left="1080"/>
        <w:rPr>
          <w:szCs w:val="22"/>
        </w:rPr>
      </w:pPr>
    </w:p>
    <w:p w:rsidR="001C0046" w:rsidRPr="00BD7F24" w:rsidP="00D24DF9" w14:paraId="5B09B7DC" w14:textId="611839F5">
      <w:pPr>
        <w:pStyle w:val="ListParagraph"/>
        <w:numPr>
          <w:ilvl w:val="1"/>
          <w:numId w:val="18"/>
        </w:numPr>
        <w:ind w:left="1080"/>
      </w:pPr>
      <w:r>
        <w:t>applying the physical security requirements of 10</w:t>
      </w:r>
      <w:r w:rsidR="002D30F3">
        <w:t> </w:t>
      </w:r>
      <w:r>
        <w:t>CFR</w:t>
      </w:r>
      <w:r w:rsidR="002D30F3">
        <w:t> </w:t>
      </w:r>
      <w:r>
        <w:t>73</w:t>
      </w:r>
      <w:r w:rsidR="00D95655">
        <w:t>.100</w:t>
      </w:r>
      <w:r w:rsidR="00653933">
        <w:t>,</w:t>
      </w:r>
      <w:r w:rsidR="0015770A">
        <w:t xml:space="preserve"> </w:t>
      </w:r>
      <w:r w:rsidR="00094EAB">
        <w:t xml:space="preserve">as an alternative </w:t>
      </w:r>
      <w:r w:rsidR="002D30F3">
        <w:t>to</w:t>
      </w:r>
      <w:r w:rsidR="00094EAB">
        <w:t xml:space="preserve"> </w:t>
      </w:r>
      <w:r w:rsidR="00503AF4">
        <w:t>10</w:t>
      </w:r>
      <w:r w:rsidR="002D30F3">
        <w:t> </w:t>
      </w:r>
      <w:r w:rsidR="00503AF4">
        <w:t>CFR</w:t>
      </w:r>
      <w:r w:rsidR="002D30F3">
        <w:t> </w:t>
      </w:r>
      <w:r w:rsidR="00094EAB">
        <w:t xml:space="preserve">73.55 </w:t>
      </w:r>
      <w:r w:rsidR="0015770A">
        <w:t xml:space="preserve">for </w:t>
      </w:r>
      <w:r w:rsidR="00DD6FA0">
        <w:t>protection against radiological sabotage</w:t>
      </w:r>
      <w:r w:rsidR="002E7DAB">
        <w:t xml:space="preserve"> </w:t>
      </w:r>
    </w:p>
    <w:p w:rsidR="001C0046" w:rsidRPr="00BD7F24" w:rsidP="7D38E3BC" w14:paraId="1EDF62B8" w14:textId="77777777">
      <w:pPr>
        <w:rPr>
          <w:szCs w:val="22"/>
        </w:rPr>
      </w:pPr>
    </w:p>
    <w:p w:rsidR="001C0046" w:rsidRPr="00BD7F24" w:rsidP="00494DEF" w14:paraId="7ADAF79E" w14:textId="25E19D03">
      <w:pPr>
        <w:rPr>
          <w:szCs w:val="22"/>
        </w:rPr>
      </w:pPr>
      <w:r w:rsidRPr="00BD7F24">
        <w:rPr>
          <w:szCs w:val="22"/>
        </w:rPr>
        <w:tab/>
      </w:r>
      <w:r w:rsidRPr="00BD7F24">
        <w:rPr>
          <w:szCs w:val="22"/>
        </w:rPr>
        <w:t>This guidance provides acceptable method</w:t>
      </w:r>
      <w:r w:rsidRPr="00BD7F24" w:rsidR="00DA2766">
        <w:rPr>
          <w:szCs w:val="22"/>
        </w:rPr>
        <w:t>s</w:t>
      </w:r>
      <w:r w:rsidRPr="00BD7F24">
        <w:rPr>
          <w:szCs w:val="22"/>
        </w:rPr>
        <w:t xml:space="preserve"> for applying security measures in the design of a physical protection program.</w:t>
      </w:r>
      <w:r w:rsidRPr="00BD7F24" w:rsidR="002E7DAB">
        <w:rPr>
          <w:szCs w:val="22"/>
        </w:rPr>
        <w:t xml:space="preserve"> </w:t>
      </w:r>
      <w:r w:rsidRPr="00BD7F24">
        <w:rPr>
          <w:szCs w:val="22"/>
        </w:rPr>
        <w:t xml:space="preserve">Each licensee should account </w:t>
      </w:r>
      <w:r w:rsidRPr="00BD7F24" w:rsidR="00F042ED">
        <w:rPr>
          <w:szCs w:val="22"/>
        </w:rPr>
        <w:t>for and</w:t>
      </w:r>
      <w:r w:rsidRPr="00BD7F24">
        <w:rPr>
          <w:szCs w:val="22"/>
        </w:rPr>
        <w:t xml:space="preserve"> determine </w:t>
      </w:r>
      <w:r w:rsidR="00C67564">
        <w:rPr>
          <w:szCs w:val="22"/>
        </w:rPr>
        <w:t>whether additional</w:t>
      </w:r>
      <w:r w:rsidRPr="00BD7F24">
        <w:rPr>
          <w:szCs w:val="22"/>
        </w:rPr>
        <w:t xml:space="preserve"> measure</w:t>
      </w:r>
      <w:r w:rsidRPr="00BD7F24" w:rsidR="00A24CBF">
        <w:rPr>
          <w:szCs w:val="22"/>
        </w:rPr>
        <w:t>(s)</w:t>
      </w:r>
      <w:r w:rsidRPr="00BD7F24">
        <w:rPr>
          <w:szCs w:val="22"/>
        </w:rPr>
        <w:t xml:space="preserve"> </w:t>
      </w:r>
      <w:r w:rsidR="00C67564">
        <w:rPr>
          <w:szCs w:val="22"/>
        </w:rPr>
        <w:t xml:space="preserve">are </w:t>
      </w:r>
      <w:r w:rsidRPr="00BD7F24">
        <w:rPr>
          <w:szCs w:val="22"/>
        </w:rPr>
        <w:t>needed for compliance with the applicable requirements in 10</w:t>
      </w:r>
      <w:r w:rsidR="00D07052">
        <w:rPr>
          <w:szCs w:val="22"/>
        </w:rPr>
        <w:t> </w:t>
      </w:r>
      <w:r w:rsidRPr="00BD7F24">
        <w:rPr>
          <w:szCs w:val="22"/>
        </w:rPr>
        <w:t>CFR</w:t>
      </w:r>
      <w:r w:rsidR="00D07052">
        <w:rPr>
          <w:szCs w:val="22"/>
        </w:rPr>
        <w:t> </w:t>
      </w:r>
      <w:r w:rsidRPr="00BD7F24">
        <w:rPr>
          <w:szCs w:val="22"/>
        </w:rPr>
        <w:t>Part</w:t>
      </w:r>
      <w:r w:rsidR="00D07052">
        <w:rPr>
          <w:szCs w:val="22"/>
        </w:rPr>
        <w:t> </w:t>
      </w:r>
      <w:r w:rsidRPr="00BD7F24">
        <w:rPr>
          <w:szCs w:val="22"/>
        </w:rPr>
        <w:t>5</w:t>
      </w:r>
      <w:r w:rsidRPr="00BD7F24" w:rsidR="00935390">
        <w:rPr>
          <w:szCs w:val="22"/>
        </w:rPr>
        <w:t>3</w:t>
      </w:r>
      <w:r w:rsidRPr="00BD7F24">
        <w:rPr>
          <w:szCs w:val="22"/>
        </w:rPr>
        <w:t xml:space="preserve"> and 10</w:t>
      </w:r>
      <w:r w:rsidR="00D07052">
        <w:rPr>
          <w:szCs w:val="22"/>
        </w:rPr>
        <w:t> </w:t>
      </w:r>
      <w:r w:rsidRPr="00BD7F24">
        <w:rPr>
          <w:szCs w:val="22"/>
        </w:rPr>
        <w:t>CFR</w:t>
      </w:r>
      <w:r w:rsidR="00D07052">
        <w:rPr>
          <w:szCs w:val="22"/>
        </w:rPr>
        <w:t> </w:t>
      </w:r>
      <w:r w:rsidRPr="00BD7F24">
        <w:rPr>
          <w:szCs w:val="22"/>
        </w:rPr>
        <w:t>Part</w:t>
      </w:r>
      <w:r w:rsidR="002D30F3">
        <w:rPr>
          <w:szCs w:val="22"/>
        </w:rPr>
        <w:t> </w:t>
      </w:r>
      <w:r w:rsidRPr="00BD7F24">
        <w:rPr>
          <w:szCs w:val="22"/>
        </w:rPr>
        <w:t xml:space="preserve">73. The licensee </w:t>
      </w:r>
      <w:r w:rsidRPr="00BD7F24" w:rsidR="0090208D">
        <w:rPr>
          <w:szCs w:val="22"/>
        </w:rPr>
        <w:t>is</w:t>
      </w:r>
      <w:r w:rsidR="00310608">
        <w:rPr>
          <w:szCs w:val="22"/>
        </w:rPr>
        <w:t xml:space="preserve"> ultimately</w:t>
      </w:r>
      <w:r w:rsidRPr="00BD7F24" w:rsidR="0090208D">
        <w:rPr>
          <w:szCs w:val="22"/>
        </w:rPr>
        <w:t xml:space="preserve"> </w:t>
      </w:r>
      <w:r w:rsidRPr="00BD7F24" w:rsidR="00D238FA">
        <w:rPr>
          <w:szCs w:val="22"/>
        </w:rPr>
        <w:t xml:space="preserve">responsible </w:t>
      </w:r>
      <w:r w:rsidR="006150FB">
        <w:rPr>
          <w:szCs w:val="22"/>
        </w:rPr>
        <w:t>for</w:t>
      </w:r>
      <w:r w:rsidRPr="00BD7F24" w:rsidR="006150FB">
        <w:rPr>
          <w:szCs w:val="22"/>
        </w:rPr>
        <w:t xml:space="preserve"> </w:t>
      </w:r>
      <w:r w:rsidRPr="00BD7F24" w:rsidR="0090208D">
        <w:rPr>
          <w:szCs w:val="22"/>
        </w:rPr>
        <w:t>ensuring</w:t>
      </w:r>
      <w:r w:rsidRPr="00BD7F24">
        <w:rPr>
          <w:szCs w:val="22"/>
        </w:rPr>
        <w:t xml:space="preserve"> that activities involving </w:t>
      </w:r>
      <w:r w:rsidRPr="00BD7F24" w:rsidR="00627C89">
        <w:rPr>
          <w:szCs w:val="22"/>
        </w:rPr>
        <w:t>SNM</w:t>
      </w:r>
      <w:r w:rsidRPr="00BD7F24">
        <w:rPr>
          <w:szCs w:val="22"/>
        </w:rPr>
        <w:t xml:space="preserve"> are not inimical to the common defense and security and do not constitute an unreasonable risk to public health and safety.</w:t>
      </w:r>
    </w:p>
    <w:p w:rsidR="001C0046" w:rsidRPr="00BD7F24" w:rsidP="001C0046" w14:paraId="3D5A733E" w14:textId="77777777">
      <w:pPr>
        <w:rPr>
          <w:szCs w:val="22"/>
        </w:rPr>
      </w:pPr>
    </w:p>
    <w:p w:rsidR="00041143" w:rsidRPr="00BD7F24" w:rsidP="3F769F8B" w14:paraId="5203DB54" w14:textId="113DD86F">
      <w:pPr>
        <w:autoSpaceDE w:val="0"/>
        <w:autoSpaceDN w:val="0"/>
        <w:adjustRightInd w:val="0"/>
        <w:ind w:firstLine="720"/>
        <w:rPr>
          <w:color w:val="000000" w:themeColor="text1"/>
        </w:rPr>
      </w:pPr>
      <w:r>
        <w:t xml:space="preserve">The licensee </w:t>
      </w:r>
      <w:r w:rsidR="00D02CE5">
        <w:t>shou</w:t>
      </w:r>
      <w:r w:rsidR="00D70B74">
        <w:t>l</w:t>
      </w:r>
      <w:r w:rsidR="00D02CE5">
        <w:t xml:space="preserve">d ensure </w:t>
      </w:r>
      <w:r>
        <w:t xml:space="preserve">that information submitted to the NRC describes </w:t>
      </w:r>
      <w:r w:rsidR="0096376A">
        <w:t xml:space="preserve">the physical protection program </w:t>
      </w:r>
      <w:r>
        <w:t>completely and accurately</w:t>
      </w:r>
      <w:r w:rsidR="00B60DAE">
        <w:t xml:space="preserve"> </w:t>
      </w:r>
      <w:r w:rsidR="00F64AB3">
        <w:t xml:space="preserve">and is </w:t>
      </w:r>
      <w:r>
        <w:t xml:space="preserve">documented in the </w:t>
      </w:r>
      <w:r w:rsidR="00B11918">
        <w:t xml:space="preserve">physical </w:t>
      </w:r>
      <w:r>
        <w:t>security plan.</w:t>
      </w:r>
      <w:r w:rsidRPr="3F769F8B">
        <w:rPr>
          <w:color w:val="000000" w:themeColor="text1"/>
        </w:rPr>
        <w:t xml:space="preserve"> The security plan establishes engineered systems, administrative controls, management systems, and an organization for a physical protection program that provides the necessary protection against malevolent acts</w:t>
      </w:r>
      <w:r w:rsidRPr="3F769F8B" w:rsidR="00471E00">
        <w:rPr>
          <w:color w:val="000000" w:themeColor="text1"/>
        </w:rPr>
        <w:t xml:space="preserve"> and </w:t>
      </w:r>
      <w:r w:rsidRPr="3F769F8B">
        <w:rPr>
          <w:color w:val="000000" w:themeColor="text1"/>
        </w:rPr>
        <w:t>DBT</w:t>
      </w:r>
      <w:r w:rsidRPr="3F769F8B">
        <w:rPr>
          <w:color w:val="000000" w:themeColor="text1"/>
        </w:rPr>
        <w:t xml:space="preserve"> acts of radiological </w:t>
      </w:r>
      <w:r w:rsidRPr="3F769F8B" w:rsidR="00CB0CCC">
        <w:rPr>
          <w:color w:val="000000" w:themeColor="text1"/>
        </w:rPr>
        <w:t>sabotage and</w:t>
      </w:r>
      <w:r w:rsidRPr="3F769F8B">
        <w:rPr>
          <w:color w:val="000000" w:themeColor="text1"/>
        </w:rPr>
        <w:t xml:space="preserve"> indicates how the licensee complies with regulatory requirements. The security plan provides the licensing basis for the Commission’s determination that the issuance of the license will not be inimical to the common defense and security or to public health and safety. The physical security program provides reasonable assurance that the plant and activities involving </w:t>
      </w:r>
      <w:r w:rsidRPr="3F769F8B" w:rsidR="00627C89">
        <w:rPr>
          <w:color w:val="000000" w:themeColor="text1"/>
        </w:rPr>
        <w:t>SNM</w:t>
      </w:r>
      <w:r w:rsidRPr="3F769F8B">
        <w:rPr>
          <w:color w:val="000000" w:themeColor="text1"/>
        </w:rPr>
        <w:t xml:space="preserve"> and operations are as analyzed and within the safety envelope described in the </w:t>
      </w:r>
      <w:r w:rsidR="002D30F3">
        <w:rPr>
          <w:color w:val="000000" w:themeColor="text1"/>
        </w:rPr>
        <w:t>f</w:t>
      </w:r>
      <w:r w:rsidRPr="3F769F8B" w:rsidR="00F80BB7">
        <w:rPr>
          <w:color w:val="000000" w:themeColor="text1"/>
        </w:rPr>
        <w:t xml:space="preserve">inal </w:t>
      </w:r>
      <w:r w:rsidR="002D30F3">
        <w:rPr>
          <w:color w:val="000000" w:themeColor="text1"/>
        </w:rPr>
        <w:t>s</w:t>
      </w:r>
      <w:r w:rsidRPr="3F769F8B" w:rsidR="00F80BB7">
        <w:rPr>
          <w:color w:val="000000" w:themeColor="text1"/>
        </w:rPr>
        <w:t xml:space="preserve">afety </w:t>
      </w:r>
      <w:r w:rsidR="002D30F3">
        <w:rPr>
          <w:color w:val="000000" w:themeColor="text1"/>
        </w:rPr>
        <w:t>a</w:t>
      </w:r>
      <w:r w:rsidRPr="3F769F8B" w:rsidR="00F80BB7">
        <w:rPr>
          <w:color w:val="000000" w:themeColor="text1"/>
        </w:rPr>
        <w:t xml:space="preserve">nalysis </w:t>
      </w:r>
      <w:r w:rsidR="002D30F3">
        <w:rPr>
          <w:color w:val="000000" w:themeColor="text1"/>
        </w:rPr>
        <w:t>r</w:t>
      </w:r>
      <w:r w:rsidRPr="3F769F8B" w:rsidR="00F80BB7">
        <w:rPr>
          <w:color w:val="000000" w:themeColor="text1"/>
        </w:rPr>
        <w:t>eport</w:t>
      </w:r>
      <w:r w:rsidRPr="3F769F8B">
        <w:rPr>
          <w:color w:val="000000" w:themeColor="text1"/>
        </w:rPr>
        <w:t xml:space="preserve"> and do not constitute an unreasonable risk to public health and safety.</w:t>
      </w:r>
    </w:p>
    <w:p w:rsidR="001C0046" w:rsidRPr="00BD7F24" w:rsidP="001C0046" w14:paraId="7901FC21" w14:textId="77777777">
      <w:pPr>
        <w:ind w:firstLine="720"/>
        <w:rPr>
          <w:szCs w:val="22"/>
        </w:rPr>
      </w:pPr>
    </w:p>
    <w:p w:rsidR="0031317E" w:rsidRPr="00BD7F24" w:rsidP="3F769F8B" w14:paraId="5C327D4A" w14:textId="17799A8D">
      <w:pPr>
        <w:ind w:firstLine="720"/>
        <w:rPr>
          <w:color w:val="000000" w:themeColor="text1"/>
        </w:rPr>
      </w:pPr>
      <w:bookmarkStart w:id="58" w:name="_Hlk92274925"/>
      <w:r w:rsidRPr="3F769F8B">
        <w:rPr>
          <w:color w:val="000000" w:themeColor="text1"/>
        </w:rPr>
        <w:t xml:space="preserve">The applicant’s </w:t>
      </w:r>
      <w:r w:rsidRPr="3F769F8B" w:rsidR="00A63DEE">
        <w:rPr>
          <w:color w:val="000000" w:themeColor="text1"/>
        </w:rPr>
        <w:t xml:space="preserve">or licensee’s </w:t>
      </w:r>
      <w:r w:rsidR="00910F10">
        <w:rPr>
          <w:color w:val="000000" w:themeColor="text1"/>
        </w:rPr>
        <w:t xml:space="preserve">physical </w:t>
      </w:r>
      <w:r w:rsidRPr="3F769F8B">
        <w:rPr>
          <w:color w:val="000000" w:themeColor="text1"/>
        </w:rPr>
        <w:t xml:space="preserve">security plan contains information that is part of the licensing basis required by </w:t>
      </w:r>
      <w:r w:rsidRPr="3F769F8B" w:rsidR="00AF018E">
        <w:rPr>
          <w:color w:val="000000" w:themeColor="text1"/>
        </w:rPr>
        <w:t>10</w:t>
      </w:r>
      <w:r w:rsidR="002D30F3">
        <w:rPr>
          <w:color w:val="000000" w:themeColor="text1"/>
        </w:rPr>
        <w:t> </w:t>
      </w:r>
      <w:r w:rsidRPr="3F769F8B" w:rsidR="00AF018E">
        <w:rPr>
          <w:color w:val="000000" w:themeColor="text1"/>
        </w:rPr>
        <w:t>CFR</w:t>
      </w:r>
      <w:r w:rsidR="002D30F3">
        <w:rPr>
          <w:color w:val="000000" w:themeColor="text1"/>
        </w:rPr>
        <w:t> </w:t>
      </w:r>
      <w:r w:rsidRPr="3F769F8B" w:rsidR="007C3551">
        <w:rPr>
          <w:color w:val="000000" w:themeColor="text1"/>
        </w:rPr>
        <w:t>Part</w:t>
      </w:r>
      <w:r w:rsidR="002D30F3">
        <w:rPr>
          <w:color w:val="000000" w:themeColor="text1"/>
        </w:rPr>
        <w:t> </w:t>
      </w:r>
      <w:r w:rsidRPr="3F769F8B" w:rsidR="00AF018E">
        <w:rPr>
          <w:color w:val="000000" w:themeColor="text1"/>
        </w:rPr>
        <w:t>53</w:t>
      </w:r>
      <w:r w:rsidRPr="3F769F8B">
        <w:rPr>
          <w:color w:val="000000" w:themeColor="text1"/>
        </w:rPr>
        <w:t xml:space="preserve">. </w:t>
      </w:r>
      <w:r w:rsidRPr="3F769F8B" w:rsidR="00276928">
        <w:rPr>
          <w:color w:val="000000" w:themeColor="text1"/>
        </w:rPr>
        <w:t>The security plan</w:t>
      </w:r>
      <w:r w:rsidRPr="3F769F8B">
        <w:rPr>
          <w:color w:val="000000" w:themeColor="text1"/>
        </w:rPr>
        <w:t xml:space="preserve"> provide</w:t>
      </w:r>
      <w:r w:rsidRPr="3F769F8B" w:rsidR="00276928">
        <w:rPr>
          <w:color w:val="000000" w:themeColor="text1"/>
        </w:rPr>
        <w:t>s</w:t>
      </w:r>
      <w:r w:rsidRPr="3F769F8B">
        <w:rPr>
          <w:color w:val="000000" w:themeColor="text1"/>
        </w:rPr>
        <w:t xml:space="preserve"> written commitments for ensuring compliance with applicable NRC requirements</w:t>
      </w:r>
      <w:r w:rsidRPr="3F769F8B" w:rsidR="00022E74">
        <w:rPr>
          <w:color w:val="000000" w:themeColor="text1"/>
        </w:rPr>
        <w:t xml:space="preserve"> in the conduct of nuclear operations</w:t>
      </w:r>
      <w:r w:rsidRPr="3F769F8B">
        <w:rPr>
          <w:color w:val="000000" w:themeColor="text1"/>
        </w:rPr>
        <w:t xml:space="preserve">. </w:t>
      </w:r>
      <w:r w:rsidR="00D146F0">
        <w:rPr>
          <w:color w:val="000000" w:themeColor="text1"/>
        </w:rPr>
        <w:t xml:space="preserve">The </w:t>
      </w:r>
      <w:r w:rsidR="0088424D">
        <w:rPr>
          <w:color w:val="000000" w:themeColor="text1"/>
        </w:rPr>
        <w:t>physical</w:t>
      </w:r>
      <w:r w:rsidR="00D146F0">
        <w:rPr>
          <w:color w:val="000000" w:themeColor="text1"/>
        </w:rPr>
        <w:t xml:space="preserve"> security plan and supporting document</w:t>
      </w:r>
      <w:r w:rsidR="00F96756">
        <w:rPr>
          <w:color w:val="000000" w:themeColor="text1"/>
        </w:rPr>
        <w:t>s</w:t>
      </w:r>
      <w:r w:rsidR="006B4B78">
        <w:rPr>
          <w:color w:val="000000" w:themeColor="text1"/>
        </w:rPr>
        <w:t xml:space="preserve"> </w:t>
      </w:r>
      <w:r w:rsidR="0090392E">
        <w:rPr>
          <w:color w:val="000000" w:themeColor="text1"/>
        </w:rPr>
        <w:t>(</w:t>
      </w:r>
      <w:r w:rsidR="002D30F3">
        <w:rPr>
          <w:color w:val="000000" w:themeColor="text1"/>
        </w:rPr>
        <w:t xml:space="preserve">such as </w:t>
      </w:r>
      <w:r w:rsidR="006B4B78">
        <w:rPr>
          <w:color w:val="000000" w:themeColor="text1"/>
        </w:rPr>
        <w:t>security</w:t>
      </w:r>
      <w:r w:rsidR="00692A8F">
        <w:rPr>
          <w:color w:val="000000" w:themeColor="text1"/>
        </w:rPr>
        <w:t xml:space="preserve"> assessments</w:t>
      </w:r>
      <w:r w:rsidR="002D30F3">
        <w:rPr>
          <w:color w:val="000000" w:themeColor="text1"/>
        </w:rPr>
        <w:t xml:space="preserve"> and</w:t>
      </w:r>
      <w:r w:rsidR="002608DB">
        <w:rPr>
          <w:color w:val="000000" w:themeColor="text1"/>
        </w:rPr>
        <w:t xml:space="preserve"> blast </w:t>
      </w:r>
      <w:r w:rsidR="00CC5E51">
        <w:rPr>
          <w:color w:val="000000" w:themeColor="text1"/>
        </w:rPr>
        <w:t>analysis</w:t>
      </w:r>
      <w:r w:rsidR="0090392E">
        <w:rPr>
          <w:color w:val="000000" w:themeColor="text1"/>
        </w:rPr>
        <w:t>)</w:t>
      </w:r>
      <w:r w:rsidR="00CC5E51">
        <w:rPr>
          <w:color w:val="000000" w:themeColor="text1"/>
        </w:rPr>
        <w:t xml:space="preserve"> </w:t>
      </w:r>
      <w:r w:rsidR="000B7197">
        <w:rPr>
          <w:color w:val="000000" w:themeColor="text1"/>
        </w:rPr>
        <w:t>are</w:t>
      </w:r>
      <w:r w:rsidRPr="3F769F8B" w:rsidR="006C0C08">
        <w:rPr>
          <w:color w:val="000000" w:themeColor="text1"/>
        </w:rPr>
        <w:t xml:space="preserve"> required to</w:t>
      </w:r>
      <w:r w:rsidRPr="3F769F8B">
        <w:rPr>
          <w:color w:val="000000" w:themeColor="text1"/>
        </w:rPr>
        <w:t xml:space="preserve"> be </w:t>
      </w:r>
      <w:r w:rsidRPr="3F769F8B">
        <w:rPr>
          <w:color w:val="000000" w:themeColor="text1"/>
        </w:rPr>
        <w:t xml:space="preserve">maintained in effect for the life of the </w:t>
      </w:r>
      <w:r w:rsidR="002D30F3">
        <w:rPr>
          <w:color w:val="000000" w:themeColor="text1"/>
        </w:rPr>
        <w:t>operating license</w:t>
      </w:r>
      <w:r w:rsidRPr="3F769F8B">
        <w:rPr>
          <w:color w:val="000000" w:themeColor="text1"/>
        </w:rPr>
        <w:t xml:space="preserve"> or COL. </w:t>
      </w:r>
      <w:bookmarkEnd w:id="58"/>
      <w:r w:rsidRPr="3F769F8B">
        <w:rPr>
          <w:color w:val="000000" w:themeColor="text1"/>
        </w:rPr>
        <w:t>The general performance requirements of 10</w:t>
      </w:r>
      <w:r w:rsidR="002D30F3">
        <w:rPr>
          <w:color w:val="000000" w:themeColor="text1"/>
        </w:rPr>
        <w:t> </w:t>
      </w:r>
      <w:r w:rsidRPr="3F769F8B">
        <w:rPr>
          <w:color w:val="000000" w:themeColor="text1"/>
        </w:rPr>
        <w:t>CFR</w:t>
      </w:r>
      <w:r w:rsidR="002D30F3">
        <w:rPr>
          <w:color w:val="000000" w:themeColor="text1"/>
        </w:rPr>
        <w:t> </w:t>
      </w:r>
      <w:r w:rsidRPr="3F769F8B">
        <w:rPr>
          <w:color w:val="000000" w:themeColor="text1"/>
        </w:rPr>
        <w:t>73.</w:t>
      </w:r>
      <w:r w:rsidR="001A3BA6">
        <w:rPr>
          <w:color w:val="000000" w:themeColor="text1"/>
        </w:rPr>
        <w:t xml:space="preserve">55(b) or </w:t>
      </w:r>
      <w:r w:rsidRPr="3F769F8B">
        <w:rPr>
          <w:color w:val="000000" w:themeColor="text1"/>
        </w:rPr>
        <w:t>73.</w:t>
      </w:r>
      <w:r w:rsidRPr="3F769F8B" w:rsidR="00AF018E">
        <w:rPr>
          <w:color w:val="000000" w:themeColor="text1"/>
        </w:rPr>
        <w:t>100</w:t>
      </w:r>
      <w:r w:rsidRPr="3F769F8B">
        <w:rPr>
          <w:color w:val="000000" w:themeColor="text1"/>
        </w:rPr>
        <w:t xml:space="preserve">(b) and the prescriptive requirements applicable to a </w:t>
      </w:r>
      <w:r w:rsidR="00FE0F1F">
        <w:rPr>
          <w:color w:val="000000" w:themeColor="text1"/>
        </w:rPr>
        <w:t xml:space="preserve">commercial </w:t>
      </w:r>
      <w:r w:rsidRPr="3F769F8B">
        <w:rPr>
          <w:color w:val="000000" w:themeColor="text1"/>
        </w:rPr>
        <w:t>nuclear plant in 10</w:t>
      </w:r>
      <w:r w:rsidR="002D30F3">
        <w:rPr>
          <w:color w:val="000000" w:themeColor="text1"/>
        </w:rPr>
        <w:t> </w:t>
      </w:r>
      <w:r w:rsidRPr="3F769F8B">
        <w:rPr>
          <w:color w:val="000000" w:themeColor="text1"/>
        </w:rPr>
        <w:t>CFR</w:t>
      </w:r>
      <w:r w:rsidR="002D30F3">
        <w:rPr>
          <w:color w:val="000000" w:themeColor="text1"/>
        </w:rPr>
        <w:t> </w:t>
      </w:r>
      <w:r w:rsidRPr="3F769F8B">
        <w:rPr>
          <w:color w:val="000000" w:themeColor="text1"/>
        </w:rPr>
        <w:t>Part</w:t>
      </w:r>
      <w:r w:rsidR="002D30F3">
        <w:rPr>
          <w:color w:val="000000" w:themeColor="text1"/>
        </w:rPr>
        <w:t> </w:t>
      </w:r>
      <w:r w:rsidRPr="3F769F8B">
        <w:rPr>
          <w:color w:val="000000" w:themeColor="text1"/>
        </w:rPr>
        <w:t xml:space="preserve">73 require licensees and applicants to establish and maintain a physical protection program that includes a security organization. The descriptions of the design of a physical protection program, including the specific </w:t>
      </w:r>
      <w:r w:rsidRPr="3F769F8B" w:rsidR="00400E67">
        <w:rPr>
          <w:color w:val="000000" w:themeColor="text1"/>
        </w:rPr>
        <w:t xml:space="preserve">proposed design of engineered and administrative controls, management systems, and the </w:t>
      </w:r>
      <w:r w:rsidRPr="3F769F8B" w:rsidR="00D7413E">
        <w:rPr>
          <w:color w:val="000000" w:themeColor="text1"/>
        </w:rPr>
        <w:t xml:space="preserve">security </w:t>
      </w:r>
      <w:r w:rsidRPr="3F769F8B" w:rsidR="00400E67">
        <w:rPr>
          <w:color w:val="000000" w:themeColor="text1"/>
        </w:rPr>
        <w:t xml:space="preserve">organization </w:t>
      </w:r>
      <w:r w:rsidR="000B7197">
        <w:rPr>
          <w:color w:val="000000" w:themeColor="text1"/>
        </w:rPr>
        <w:t>are</w:t>
      </w:r>
      <w:r w:rsidRPr="3F769F8B" w:rsidR="0015167C">
        <w:rPr>
          <w:color w:val="000000" w:themeColor="text1"/>
        </w:rPr>
        <w:t xml:space="preserve"> required to</w:t>
      </w:r>
      <w:r w:rsidRPr="3F769F8B" w:rsidR="009E3539">
        <w:rPr>
          <w:color w:val="000000" w:themeColor="text1"/>
        </w:rPr>
        <w:t xml:space="preserve"> meet</w:t>
      </w:r>
      <w:r w:rsidRPr="3F769F8B" w:rsidR="00400E67">
        <w:rPr>
          <w:color w:val="000000" w:themeColor="text1"/>
        </w:rPr>
        <w:t xml:space="preserve"> the performance and prescriptive requirements in 10</w:t>
      </w:r>
      <w:r w:rsidR="005D1836">
        <w:rPr>
          <w:color w:val="000000" w:themeColor="text1"/>
        </w:rPr>
        <w:t> </w:t>
      </w:r>
      <w:r w:rsidRPr="3F769F8B" w:rsidR="00400E67">
        <w:rPr>
          <w:color w:val="000000" w:themeColor="text1"/>
        </w:rPr>
        <w:t>CFR</w:t>
      </w:r>
      <w:r w:rsidR="001A3BA6">
        <w:rPr>
          <w:color w:val="000000" w:themeColor="text1"/>
        </w:rPr>
        <w:t xml:space="preserve"> 73.55 or</w:t>
      </w:r>
      <w:r w:rsidR="005D1836">
        <w:rPr>
          <w:color w:val="000000" w:themeColor="text1"/>
        </w:rPr>
        <w:t> </w:t>
      </w:r>
      <w:r w:rsidRPr="3F769F8B" w:rsidR="00400E67">
        <w:rPr>
          <w:color w:val="000000" w:themeColor="text1"/>
        </w:rPr>
        <w:t>73.100.</w:t>
      </w:r>
    </w:p>
    <w:p w:rsidR="00BF2D71" w:rsidRPr="00BD7F24" w:rsidP="0031317E" w14:paraId="17FD711A" w14:textId="77777777">
      <w:pPr>
        <w:ind w:firstLine="720"/>
        <w:rPr>
          <w:color w:val="000000" w:themeColor="text1"/>
          <w:szCs w:val="22"/>
        </w:rPr>
      </w:pPr>
    </w:p>
    <w:p w:rsidR="0012424F" w:rsidRPr="00BD7F24" w:rsidP="0012424F" w14:paraId="70E8B787" w14:textId="2BE21553">
      <w:pPr>
        <w:ind w:firstLine="720"/>
      </w:pPr>
      <w:r>
        <w:t xml:space="preserve">Applicants </w:t>
      </w:r>
      <w:r w:rsidR="006911D7">
        <w:t>requesting</w:t>
      </w:r>
      <w:r>
        <w:t xml:space="preserve"> a license under </w:t>
      </w:r>
      <w:r w:rsidR="00D42A63">
        <w:t>10</w:t>
      </w:r>
      <w:r w:rsidR="005D1836">
        <w:t> </w:t>
      </w:r>
      <w:r w:rsidR="00D42A63">
        <w:t>CFR</w:t>
      </w:r>
      <w:r w:rsidR="005D1836">
        <w:t> </w:t>
      </w:r>
      <w:r>
        <w:t>Part</w:t>
      </w:r>
      <w:r w:rsidR="005D1836">
        <w:t> </w:t>
      </w:r>
      <w:r>
        <w:t xml:space="preserve">53 </w:t>
      </w:r>
      <w:r w:rsidR="00A65E9C">
        <w:t>are</w:t>
      </w:r>
      <w:r w:rsidR="00B30142">
        <w:t xml:space="preserve"> required to</w:t>
      </w:r>
      <w:r>
        <w:t xml:space="preserve"> meet the provisions set forth in either </w:t>
      </w:r>
      <w:r w:rsidR="00786C82">
        <w:t>10</w:t>
      </w:r>
      <w:r w:rsidR="005D1836">
        <w:t> </w:t>
      </w:r>
      <w:r w:rsidR="00786C82">
        <w:t>CFR</w:t>
      </w:r>
      <w:r w:rsidR="005D1836">
        <w:t> </w:t>
      </w:r>
      <w:r>
        <w:t xml:space="preserve">73.55 or </w:t>
      </w:r>
      <w:r w:rsidR="00B660DD">
        <w:t>10</w:t>
      </w:r>
      <w:r w:rsidR="005D1836">
        <w:t> </w:t>
      </w:r>
      <w:r w:rsidR="00B660DD">
        <w:t>CFR</w:t>
      </w:r>
      <w:r w:rsidR="005D1836">
        <w:t> </w:t>
      </w:r>
      <w:r>
        <w:t xml:space="preserve">73.100 for protection against the </w:t>
      </w:r>
      <w:r w:rsidR="00F03335">
        <w:t>DBT</w:t>
      </w:r>
      <w:r>
        <w:t xml:space="preserve"> of radiological sabotage, unless the licensee meets the criterion in </w:t>
      </w:r>
      <w:r w:rsidR="005A03A5">
        <w:t>10</w:t>
      </w:r>
      <w:r w:rsidR="005D1836">
        <w:t> </w:t>
      </w:r>
      <w:r w:rsidR="005A03A5">
        <w:t>CFR</w:t>
      </w:r>
      <w:r w:rsidR="005D1836">
        <w:t> </w:t>
      </w:r>
      <w:r>
        <w:t>53.860(a)(2)(i):</w:t>
      </w:r>
    </w:p>
    <w:p w:rsidR="0012424F" w:rsidRPr="00BD7F24" w:rsidP="0012424F" w14:paraId="2AD5A204" w14:textId="77777777">
      <w:pPr>
        <w:ind w:left="720" w:firstLine="720"/>
        <w:rPr>
          <w:szCs w:val="22"/>
        </w:rPr>
      </w:pPr>
    </w:p>
    <w:p w:rsidR="0012424F" w:rsidRPr="00BD7F24" w:rsidP="00EC0013" w14:paraId="60B5438D" w14:textId="3DCB9D7B">
      <w:pPr>
        <w:ind w:left="720" w:right="720"/>
        <w:rPr>
          <w:i/>
          <w:iCs/>
          <w:szCs w:val="22"/>
        </w:rPr>
      </w:pPr>
      <w:r w:rsidRPr="00EC0013">
        <w:t>(i) The radiological consequences from a design</w:t>
      </w:r>
      <w:r w:rsidRPr="00EC0013" w:rsidR="00CD3E2D">
        <w:t>-</w:t>
      </w:r>
      <w:r w:rsidRPr="00EC0013">
        <w:t>basis</w:t>
      </w:r>
      <w:r w:rsidRPr="00EC0013" w:rsidR="00CC0690">
        <w:t>-</w:t>
      </w:r>
      <w:r w:rsidRPr="00EC0013">
        <w:t>threat initiated event involving the loss of engineered systems for decay heat removal and possible breaches in physical structures surrounding the reactor, spent fuel, and other inventories of radioactive materials result in offsite doses below the values in § 53.210 of this chapter</w:t>
      </w:r>
      <w:r w:rsidRPr="00BD7F24">
        <w:rPr>
          <w:i/>
          <w:iCs/>
          <w:szCs w:val="22"/>
        </w:rPr>
        <w:t>.</w:t>
      </w:r>
    </w:p>
    <w:p w:rsidR="0012424F" w:rsidRPr="00BD7F24" w:rsidP="0012424F" w14:paraId="24ED58BB" w14:textId="77777777">
      <w:pPr>
        <w:ind w:left="720" w:firstLine="720"/>
        <w:rPr>
          <w:szCs w:val="22"/>
        </w:rPr>
      </w:pPr>
    </w:p>
    <w:p w:rsidR="0012424F" w:rsidRPr="00BD7F24" w:rsidP="0012424F" w14:paraId="4071D5FA" w14:textId="3A67D278">
      <w:pPr>
        <w:ind w:firstLine="720"/>
      </w:pPr>
      <w:r>
        <w:t>This guidance document includes methods the NRC staff deems acceptable for satisfy</w:t>
      </w:r>
      <w:r w:rsidR="72FEB95A">
        <w:t>ing</w:t>
      </w:r>
      <w:r>
        <w:t xml:space="preserve"> the criterion in </w:t>
      </w:r>
      <w:r w:rsidR="003D553A">
        <w:t>10</w:t>
      </w:r>
      <w:r w:rsidR="005D1836">
        <w:t> </w:t>
      </w:r>
      <w:r w:rsidR="003D553A">
        <w:t>CFR</w:t>
      </w:r>
      <w:r w:rsidR="005D1836">
        <w:t> </w:t>
      </w:r>
      <w:r>
        <w:t>53.860(a)(2)(i) and (a)(2)(ii)</w:t>
      </w:r>
      <w:r w:rsidR="00EE2659">
        <w:t xml:space="preserve"> </w:t>
      </w:r>
      <w:r>
        <w:t>for the site</w:t>
      </w:r>
      <w:r w:rsidR="006911D7">
        <w:noBreakHyphen/>
      </w:r>
      <w:r>
        <w:t>specific analysis</w:t>
      </w:r>
      <w:r w:rsidR="005D1836">
        <w:t>, as follows</w:t>
      </w:r>
      <w:r>
        <w:t>:</w:t>
      </w:r>
    </w:p>
    <w:p w:rsidR="0012424F" w:rsidRPr="00BD7F24" w:rsidP="0012424F" w14:paraId="6A2A9BB4" w14:textId="77777777">
      <w:pPr>
        <w:ind w:left="720"/>
        <w:rPr>
          <w:szCs w:val="22"/>
        </w:rPr>
      </w:pPr>
    </w:p>
    <w:p w:rsidR="0012424F" w:rsidRPr="00BD7F24" w:rsidP="00EC0013" w14:paraId="7FA437F5" w14:textId="5B95127D">
      <w:pPr>
        <w:ind w:left="720" w:right="720"/>
        <w:rPr>
          <w:szCs w:val="22"/>
        </w:rPr>
      </w:pPr>
      <w:r w:rsidRPr="00EC0013">
        <w:t xml:space="preserve">(ii) The </w:t>
      </w:r>
      <w:r w:rsidR="001B1FE7">
        <w:t>applicant</w:t>
      </w:r>
      <w:r w:rsidRPr="00EC0013">
        <w:t xml:space="preserve"> must perform a site-specific analysis</w:t>
      </w:r>
      <w:r w:rsidR="00AC1AEE">
        <w:t>,</w:t>
      </w:r>
      <w:r w:rsidRPr="00C77B0C" w:rsidR="00C77B0C">
        <w:t xml:space="preserve"> </w:t>
      </w:r>
      <w:r w:rsidRPr="00EC0013" w:rsidR="00C77B0C">
        <w:t>including identification of target sets,</w:t>
      </w:r>
      <w:r w:rsidRPr="00EC0013">
        <w:t xml:space="preserve"> to demonstrate that the</w:t>
      </w:r>
      <w:r w:rsidRPr="00EC0013" w:rsidR="00C77B0C">
        <w:t xml:space="preserve"> </w:t>
      </w:r>
      <w:r w:rsidRPr="00EC0013">
        <w:t xml:space="preserve">criterion in § 53.860(a)(2)(i) is </w:t>
      </w:r>
      <w:r w:rsidR="002700EF">
        <w:t>satisfied</w:t>
      </w:r>
      <w:r w:rsidRPr="00EC0013">
        <w:t xml:space="preserve">. </w:t>
      </w:r>
      <w:r w:rsidRPr="00EC0013" w:rsidR="00691136">
        <w:t xml:space="preserve">The analysis must assume that licensee mitigation and recovery actions, including any operator action, are unavailable or ineffective. </w:t>
      </w:r>
      <w:r w:rsidRPr="00EC0013">
        <w:t>The licensee must maintain the analysis until the permanent cessation of operations</w:t>
      </w:r>
      <w:r w:rsidRPr="00BD7F24">
        <w:rPr>
          <w:szCs w:val="22"/>
        </w:rPr>
        <w:t xml:space="preserve"> </w:t>
      </w:r>
      <w:r w:rsidRPr="00EC0013">
        <w:t>and permanent removal of fuel from the reactor vessel as described under §</w:t>
      </w:r>
      <w:r w:rsidR="004A77F3">
        <w:t xml:space="preserve"> </w:t>
      </w:r>
      <w:r w:rsidRPr="00EC0013">
        <w:t>53.1070.</w:t>
      </w:r>
    </w:p>
    <w:p w:rsidR="0012424F" w:rsidRPr="00BD7F24" w:rsidP="0012424F" w14:paraId="5A039D9A" w14:textId="77777777">
      <w:pPr>
        <w:ind w:left="720"/>
        <w:rPr>
          <w:szCs w:val="22"/>
        </w:rPr>
      </w:pPr>
    </w:p>
    <w:p w:rsidR="0012424F" w:rsidRPr="00BD7F24" w:rsidP="0012424F" w14:paraId="57C1F07D" w14:textId="0C46AA9E">
      <w:pPr>
        <w:ind w:firstLine="720"/>
      </w:pPr>
      <w:r>
        <w:t>T</w:t>
      </w:r>
      <w:r>
        <w:t>his guidance also describes methods the NRC staff deems acceptable to demonstrate compliance with</w:t>
      </w:r>
      <w:r w:rsidR="00443576">
        <w:t xml:space="preserve"> </w:t>
      </w:r>
      <w:r w:rsidR="006420B8">
        <w:t>10</w:t>
      </w:r>
      <w:r w:rsidR="006911D7">
        <w:t> </w:t>
      </w:r>
      <w:r w:rsidR="006420B8">
        <w:t>CFR</w:t>
      </w:r>
      <w:r w:rsidR="006911D7">
        <w:t> </w:t>
      </w:r>
      <w:r>
        <w:t>53.860(a)(1)</w:t>
      </w:r>
      <w:r w:rsidR="005D1836">
        <w:t>, as follows</w:t>
      </w:r>
      <w:r>
        <w:t>:</w:t>
      </w:r>
    </w:p>
    <w:p w:rsidR="0012424F" w:rsidRPr="00BD7F24" w:rsidP="0012424F" w14:paraId="4633D98E" w14:textId="77777777">
      <w:pPr>
        <w:ind w:left="720"/>
        <w:rPr>
          <w:szCs w:val="22"/>
        </w:rPr>
      </w:pPr>
    </w:p>
    <w:p w:rsidR="0012424F" w:rsidRPr="00EC0013" w:rsidP="00EC0013" w14:paraId="4E2DF6E0" w14:textId="2310CF59">
      <w:pPr>
        <w:ind w:left="720" w:right="720"/>
      </w:pPr>
      <w:r w:rsidRPr="00EC0013">
        <w:t>(1) The licensee must implement security requirements for the protection of</w:t>
      </w:r>
      <w:r w:rsidRPr="00EC0013" w:rsidR="00E158DF">
        <w:t xml:space="preserve"> special nuclear material based on the type, enrichment, and quantity in accordance with 10</w:t>
      </w:r>
      <w:r w:rsidR="005D1836">
        <w:rPr>
          <w:szCs w:val="22"/>
        </w:rPr>
        <w:t> </w:t>
      </w:r>
      <w:r w:rsidRPr="00EC0013" w:rsidR="00E158DF">
        <w:t>CFR</w:t>
      </w:r>
      <w:r w:rsidR="005D1836">
        <w:rPr>
          <w:szCs w:val="22"/>
        </w:rPr>
        <w:t> </w:t>
      </w:r>
      <w:r w:rsidRPr="00EC0013" w:rsidR="00E158DF">
        <w:t>Part</w:t>
      </w:r>
      <w:r w:rsidR="005D1836">
        <w:rPr>
          <w:szCs w:val="22"/>
        </w:rPr>
        <w:t> </w:t>
      </w:r>
      <w:r w:rsidRPr="00EC0013" w:rsidR="00E158DF">
        <w:t>73, as applicable, and implement security requirements for the</w:t>
      </w:r>
      <w:r w:rsidRPr="00E158DF" w:rsidR="00E158DF">
        <w:t xml:space="preserve"> </w:t>
      </w:r>
      <w:r w:rsidRPr="00EC0013" w:rsidR="00E158DF">
        <w:t>protection of Category</w:t>
      </w:r>
      <w:r w:rsidR="005D1836">
        <w:rPr>
          <w:szCs w:val="22"/>
        </w:rPr>
        <w:t> </w:t>
      </w:r>
      <w:r w:rsidRPr="00EC0013" w:rsidR="00E158DF">
        <w:t>1 and Category</w:t>
      </w:r>
      <w:r w:rsidR="005D1836">
        <w:rPr>
          <w:szCs w:val="22"/>
        </w:rPr>
        <w:t> </w:t>
      </w:r>
      <w:r w:rsidRPr="00EC0013" w:rsidR="00E158DF">
        <w:t>2 quantities of radioactive material in accordance with 10</w:t>
      </w:r>
      <w:r w:rsidR="005D1836">
        <w:t> </w:t>
      </w:r>
      <w:r w:rsidRPr="00EC0013" w:rsidR="00E158DF">
        <w:t>CFR</w:t>
      </w:r>
      <w:r w:rsidR="005D1836">
        <w:rPr>
          <w:szCs w:val="22"/>
        </w:rPr>
        <w:t> </w:t>
      </w:r>
      <w:r w:rsidRPr="00EC0013" w:rsidR="00E158DF">
        <w:t>Part</w:t>
      </w:r>
      <w:r w:rsidR="005D1836">
        <w:rPr>
          <w:szCs w:val="22"/>
        </w:rPr>
        <w:t> </w:t>
      </w:r>
      <w:r w:rsidRPr="00EC0013" w:rsidR="00E158DF">
        <w:t>37, as applicable.</w:t>
      </w:r>
    </w:p>
    <w:p w:rsidR="0012424F" w:rsidRPr="00BD7F24" w:rsidP="008E0A09" w14:paraId="5464C47E" w14:textId="77777777">
      <w:pPr>
        <w:rPr>
          <w:i/>
          <w:iCs/>
          <w:szCs w:val="22"/>
        </w:rPr>
      </w:pPr>
    </w:p>
    <w:p w:rsidR="0012424F" w:rsidRPr="00BD7F24" w:rsidP="0012424F" w14:paraId="38D2FCCD" w14:textId="54B42F17">
      <w:pPr>
        <w:ind w:firstLine="720"/>
      </w:pPr>
      <w:r>
        <w:t>Should the applicant</w:t>
      </w:r>
      <w:r w:rsidR="00E05A52">
        <w:t>, licensee, or COL holder</w:t>
      </w:r>
      <w:r>
        <w:t xml:space="preserve"> be unable to demonstrate its ability to satisfy </w:t>
      </w:r>
      <w:r w:rsidR="009D0F7B">
        <w:t>10 CFR</w:t>
      </w:r>
      <w:r w:rsidR="005D1836">
        <w:t> </w:t>
      </w:r>
      <w:r>
        <w:t>53.860(a)(2)(i), this guidance includes methods the NRC staff deems acceptable to demonstrate compliance with the performance-based, technology</w:t>
      </w:r>
      <w:r w:rsidR="00302F52">
        <w:t>-</w:t>
      </w:r>
      <w:r>
        <w:t>neutral physical security requirements in 10</w:t>
      </w:r>
      <w:r w:rsidR="005D1836">
        <w:t> </w:t>
      </w:r>
      <w:r>
        <w:t>CFR</w:t>
      </w:r>
      <w:r w:rsidR="005D1836">
        <w:t> </w:t>
      </w:r>
      <w:r>
        <w:t xml:space="preserve">73.100 for </w:t>
      </w:r>
      <w:r w:rsidR="00FE0F1F">
        <w:t xml:space="preserve">commercial </w:t>
      </w:r>
      <w:r>
        <w:t xml:space="preserve">nuclear plants. </w:t>
      </w:r>
      <w:r w:rsidR="00362592">
        <w:t>This</w:t>
      </w:r>
      <w:r>
        <w:t xml:space="preserve"> document does not </w:t>
      </w:r>
      <w:r w:rsidR="00174DA5">
        <w:t xml:space="preserve">provide guidance </w:t>
      </w:r>
      <w:r>
        <w:t xml:space="preserve">to </w:t>
      </w:r>
      <w:r w:rsidR="00174DA5">
        <w:t xml:space="preserve">implement </w:t>
      </w:r>
      <w:r>
        <w:t>10</w:t>
      </w:r>
      <w:r w:rsidR="005D1836">
        <w:t> </w:t>
      </w:r>
      <w:r>
        <w:t>CFR</w:t>
      </w:r>
      <w:r w:rsidR="005D1836">
        <w:t> </w:t>
      </w:r>
      <w:r>
        <w:t>73.55,</w:t>
      </w:r>
      <w:r w:rsidR="00174DA5">
        <w:t xml:space="preserve"> however, </w:t>
      </w:r>
      <w:r w:rsidR="0052409E">
        <w:t xml:space="preserve">because </w:t>
      </w:r>
      <w:r w:rsidR="00174DA5">
        <w:t>other</w:t>
      </w:r>
      <w:r w:rsidR="00B1692A">
        <w:t xml:space="preserve"> g</w:t>
      </w:r>
      <w:r>
        <w:t xml:space="preserve">uidance documents </w:t>
      </w:r>
      <w:r w:rsidR="00B1692A">
        <w:t>are available, such as</w:t>
      </w:r>
      <w:r w:rsidRPr="00FD304A" w:rsidR="00FD304A">
        <w:t xml:space="preserve"> RG</w:t>
      </w:r>
      <w:r w:rsidR="005D1836">
        <w:t> </w:t>
      </w:r>
      <w:r w:rsidRPr="00FD304A" w:rsidR="00FD304A">
        <w:t>5.76</w:t>
      </w:r>
      <w:r w:rsidRPr="00294589" w:rsidR="00FD304A">
        <w:t xml:space="preserve"> </w:t>
      </w:r>
      <w:r w:rsidR="00FD304A">
        <w:t>and</w:t>
      </w:r>
      <w:r>
        <w:t xml:space="preserve"> RG</w:t>
      </w:r>
      <w:r w:rsidR="005D1836">
        <w:t> </w:t>
      </w:r>
      <w:r>
        <w:t>5.69</w:t>
      </w:r>
      <w:r w:rsidR="00660CD4">
        <w:t>.</w:t>
      </w:r>
    </w:p>
    <w:p w:rsidR="00BF2D71" w:rsidP="00EC0013" w14:paraId="55E564E6" w14:textId="7BCFB5DB">
      <w:pPr>
        <w:spacing w:before="220"/>
        <w:ind w:firstLine="720"/>
      </w:pPr>
      <w:r>
        <w:t xml:space="preserve">If </w:t>
      </w:r>
      <w:r w:rsidR="00114B22">
        <w:t>use</w:t>
      </w:r>
      <w:r w:rsidR="00A34F76">
        <w:t>d</w:t>
      </w:r>
      <w:r>
        <w:t xml:space="preserve"> by the </w:t>
      </w:r>
      <w:r w:rsidR="00B1692A">
        <w:t xml:space="preserve">applicant, </w:t>
      </w:r>
      <w:r>
        <w:t xml:space="preserve">licensee, </w:t>
      </w:r>
      <w:r w:rsidR="00B1692A">
        <w:t xml:space="preserve">or COL holder, </w:t>
      </w:r>
      <w:r>
        <w:t xml:space="preserve">the methods and approaches described in this guidance document would provide assurance that the required security licensing basis complies with the regulatory requirements </w:t>
      </w:r>
      <w:r w:rsidRPr="3F769F8B" w:rsidR="000975C6">
        <w:rPr>
          <w:rFonts w:eastAsia="Arial"/>
        </w:rPr>
        <w:t xml:space="preserve">that activities involving </w:t>
      </w:r>
      <w:r w:rsidR="005D1836">
        <w:rPr>
          <w:rFonts w:eastAsia="Arial"/>
        </w:rPr>
        <w:t>SNM</w:t>
      </w:r>
      <w:r w:rsidRPr="3F769F8B" w:rsidR="000975C6">
        <w:rPr>
          <w:rFonts w:eastAsia="Arial"/>
        </w:rPr>
        <w:t xml:space="preserve"> are not inimical to the common defense and security and do not constitute an unreasonable risk to public health and safety</w:t>
      </w:r>
      <w:r>
        <w:t>.</w:t>
      </w:r>
    </w:p>
    <w:p w:rsidR="005D545B" w:rsidRPr="00BD7F24" w:rsidP="3F769F8B" w14:paraId="5C5CB55A" w14:textId="77777777">
      <w:pPr>
        <w:ind w:firstLine="720"/>
        <w:rPr>
          <w:color w:val="000000" w:themeColor="text1"/>
        </w:rPr>
      </w:pPr>
    </w:p>
    <w:p w:rsidR="00E36097" w:rsidRPr="00BD7F24" w:rsidP="00E549BC" w14:paraId="6BA629D1" w14:textId="77777777">
      <w:pPr>
        <w:pStyle w:val="Heading2"/>
        <w:numPr>
          <w:ilvl w:val="0"/>
          <w:numId w:val="0"/>
        </w:numPr>
        <w:rPr>
          <w:color w:val="000000"/>
        </w:rPr>
      </w:pPr>
      <w:bookmarkStart w:id="59" w:name="_Toc108529974"/>
      <w:bookmarkStart w:id="60" w:name="_Toc108530057"/>
      <w:bookmarkStart w:id="61" w:name="_Toc112424179"/>
      <w:bookmarkStart w:id="62" w:name="_Toc120107374"/>
      <w:bookmarkStart w:id="63" w:name="_Toc168514770"/>
      <w:r w:rsidRPr="00BD7F24">
        <w:t>Consideration of International Standards</w:t>
      </w:r>
      <w:bookmarkEnd w:id="59"/>
      <w:bookmarkEnd w:id="60"/>
      <w:bookmarkEnd w:id="61"/>
      <w:bookmarkEnd w:id="62"/>
      <w:bookmarkEnd w:id="63"/>
      <w:r w:rsidRPr="00BD7F24">
        <w:rPr>
          <w:color w:val="000000"/>
        </w:rPr>
        <w:t xml:space="preserve"> </w:t>
      </w:r>
    </w:p>
    <w:p w:rsidR="00BE3856" w:rsidRPr="00BD7F24" w:rsidP="00BE3856" w14:paraId="609F14E2" w14:textId="577B44DC">
      <w:pPr>
        <w:ind w:firstLine="720"/>
        <w:rPr>
          <w:szCs w:val="22"/>
        </w:rPr>
      </w:pPr>
      <w:r w:rsidRPr="00BD7F24">
        <w:t xml:space="preserve">The International Atomic Energy Agency (IAEA) works with member states and other partners to promote the safe, secure, and peaceful use of nuclear technologies. The IAEA has established a series of </w:t>
      </w:r>
      <w:r w:rsidRPr="00BD7F24">
        <w:t xml:space="preserve">security guides to address nuclear security issues relating to the prevention and detection of, and response to, theft, sabotage, unauthorized access and illegal transfer or other malicious acts involving nuclear material and other radioactive substances and their associated facilities. IAEA security guides present international good practices and increasingly reflect best practices to help users striving to achieve high levels of security. To inform its development of this </w:t>
      </w:r>
      <w:r w:rsidR="00544959">
        <w:t>RG</w:t>
      </w:r>
      <w:r w:rsidRPr="00BD7F24">
        <w:t>, the NRC considered IAEA Safety Requirements and Safety Guides pursuant to the Commission’s International Policy Statement</w:t>
      </w:r>
      <w:r w:rsidRPr="00BD7F24">
        <w:rPr>
          <w:color w:val="000000"/>
          <w:szCs w:val="22"/>
        </w:rPr>
        <w:t xml:space="preserve"> </w:t>
      </w:r>
      <w:r w:rsidRPr="00BD7F24">
        <w:rPr>
          <w:color w:val="000000"/>
          <w:szCs w:val="22"/>
        </w:rPr>
        <w:t>(Ref.</w:t>
      </w:r>
      <w:r w:rsidR="005D1836">
        <w:rPr>
          <w:color w:val="000000"/>
          <w:szCs w:val="22"/>
        </w:rPr>
        <w:t> </w:t>
      </w:r>
      <w:r>
        <w:rPr>
          <w:rStyle w:val="EndnoteReference"/>
          <w:rFonts w:ascii="Times New Roman" w:hAnsi="Times New Roman" w:cs="Times New Roman"/>
        </w:rPr>
        <w:endnoteReference w:id="27"/>
      </w:r>
      <w:r w:rsidRPr="00BD7F24">
        <w:rPr>
          <w:color w:val="000000"/>
          <w:szCs w:val="22"/>
        </w:rPr>
        <w:t>) and Management Directive and Handbook 6.6, “Regulatory Guides</w:t>
      </w:r>
      <w:r w:rsidRPr="00BD7F24" w:rsidR="00C759C6">
        <w:rPr>
          <w:color w:val="000000"/>
          <w:szCs w:val="22"/>
        </w:rPr>
        <w:t>”</w:t>
      </w:r>
      <w:r w:rsidRPr="00BD7F24">
        <w:rPr>
          <w:color w:val="000000"/>
          <w:szCs w:val="22"/>
        </w:rPr>
        <w:t xml:space="preserve"> (Ref.</w:t>
      </w:r>
      <w:r w:rsidR="005D1836">
        <w:rPr>
          <w:color w:val="000000"/>
          <w:szCs w:val="22"/>
        </w:rPr>
        <w:t> </w:t>
      </w:r>
      <w:r>
        <w:rPr>
          <w:rStyle w:val="EndnoteReference"/>
          <w:rFonts w:ascii="Times New Roman" w:hAnsi="Times New Roman" w:cs="Times New Roman"/>
        </w:rPr>
        <w:endnoteReference w:id="28"/>
      </w:r>
      <w:r w:rsidRPr="00BD7F24" w:rsidR="0073145C">
        <w:rPr>
          <w:color w:val="000000"/>
          <w:szCs w:val="22"/>
        </w:rPr>
        <w:t>)</w:t>
      </w:r>
      <w:r w:rsidRPr="00BD7F24">
        <w:rPr>
          <w:color w:val="000000"/>
          <w:szCs w:val="22"/>
        </w:rPr>
        <w:t xml:space="preserve">. </w:t>
      </w:r>
    </w:p>
    <w:p w:rsidR="00BE3856" w:rsidRPr="00BD7F24" w:rsidP="00BE3856" w14:paraId="51F119E9" w14:textId="77777777">
      <w:pPr>
        <w:rPr>
          <w:szCs w:val="22"/>
        </w:rPr>
      </w:pPr>
    </w:p>
    <w:p w:rsidR="00BE3856" w:rsidRPr="00BD7F24" w:rsidP="00BE3856" w14:paraId="297BEA7E" w14:textId="77777777">
      <w:pPr>
        <w:ind w:firstLine="720"/>
        <w:rPr>
          <w:szCs w:val="22"/>
        </w:rPr>
      </w:pPr>
      <w:r w:rsidRPr="00BD7F24">
        <w:rPr>
          <w:szCs w:val="22"/>
        </w:rPr>
        <w:t xml:space="preserve">The following IAEA Nuclear Security Series </w:t>
      </w:r>
      <w:r w:rsidRPr="00BD7F24" w:rsidR="00765E0F">
        <w:rPr>
          <w:szCs w:val="22"/>
        </w:rPr>
        <w:t>d</w:t>
      </w:r>
      <w:r w:rsidRPr="00BD7F24">
        <w:rPr>
          <w:szCs w:val="22"/>
        </w:rPr>
        <w:t>ocuments</w:t>
      </w:r>
      <w:r w:rsidRPr="00BD7F24" w:rsidR="00D01AB3">
        <w:rPr>
          <w:szCs w:val="22"/>
        </w:rPr>
        <w:t xml:space="preserve"> were considered</w:t>
      </w:r>
      <w:r w:rsidRPr="00BD7F24" w:rsidR="001149AD">
        <w:rPr>
          <w:szCs w:val="22"/>
        </w:rPr>
        <w:t xml:space="preserve"> </w:t>
      </w:r>
      <w:r w:rsidRPr="00BD7F24">
        <w:rPr>
          <w:szCs w:val="22"/>
        </w:rPr>
        <w:t>in the development</w:t>
      </w:r>
      <w:r w:rsidRPr="00BD7F24" w:rsidR="00502060">
        <w:rPr>
          <w:szCs w:val="22"/>
        </w:rPr>
        <w:t xml:space="preserve"> of</w:t>
      </w:r>
      <w:r w:rsidRPr="00BD7F24">
        <w:rPr>
          <w:szCs w:val="22"/>
        </w:rPr>
        <w:t xml:space="preserve"> th</w:t>
      </w:r>
      <w:r w:rsidRPr="00BD7F24" w:rsidR="00502060">
        <w:rPr>
          <w:szCs w:val="22"/>
        </w:rPr>
        <w:t>is</w:t>
      </w:r>
      <w:r w:rsidRPr="00BD7F24">
        <w:rPr>
          <w:szCs w:val="22"/>
        </w:rPr>
        <w:t xml:space="preserve"> </w:t>
      </w:r>
      <w:r w:rsidR="00544959">
        <w:rPr>
          <w:szCs w:val="22"/>
        </w:rPr>
        <w:t>RG</w:t>
      </w:r>
      <w:r w:rsidRPr="00BD7F24">
        <w:rPr>
          <w:szCs w:val="22"/>
        </w:rPr>
        <w:t xml:space="preserve">. These documents largely recommend a risk-informed approach appropriate for the new regulatory framework: </w:t>
      </w:r>
    </w:p>
    <w:p w:rsidR="00BE3856" w:rsidRPr="00BD7F24" w:rsidP="00BE3856" w14:paraId="11DFBE5D" w14:textId="77777777">
      <w:pPr>
        <w:ind w:firstLine="720"/>
        <w:rPr>
          <w:szCs w:val="22"/>
        </w:rPr>
      </w:pPr>
    </w:p>
    <w:p w:rsidR="00BE3856" w:rsidRPr="00BD7F24" w:rsidP="00EC0013" w14:paraId="4F96C06A" w14:textId="687F9A11">
      <w:pPr>
        <w:numPr>
          <w:ilvl w:val="0"/>
          <w:numId w:val="10"/>
        </w:numPr>
        <w:ind w:left="720"/>
        <w:rPr>
          <w:szCs w:val="22"/>
        </w:rPr>
      </w:pPr>
      <w:r w:rsidRPr="00BD7F24">
        <w:rPr>
          <w:szCs w:val="22"/>
        </w:rPr>
        <w:t>IAEA Nuclear Security Series No.</w:t>
      </w:r>
      <w:r w:rsidR="005D1836">
        <w:rPr>
          <w:szCs w:val="22"/>
        </w:rPr>
        <w:t> </w:t>
      </w:r>
      <w:r w:rsidRPr="00BD7F24">
        <w:rPr>
          <w:szCs w:val="22"/>
        </w:rPr>
        <w:t>27</w:t>
      </w:r>
      <w:r w:rsidR="00494440">
        <w:rPr>
          <w:szCs w:val="22"/>
        </w:rPr>
        <w:noBreakHyphen/>
      </w:r>
      <w:r w:rsidRPr="00BD7F24">
        <w:rPr>
          <w:szCs w:val="22"/>
        </w:rPr>
        <w:t xml:space="preserve">G, “Physical Protection of Nuclear Material and Nuclear Facilities (Implementation of </w:t>
      </w:r>
      <w:r w:rsidRPr="00BD7F24">
        <w:rPr>
          <w:szCs w:val="22"/>
        </w:rPr>
        <w:t>INFCIRC</w:t>
      </w:r>
      <w:r w:rsidRPr="00BD7F24">
        <w:rPr>
          <w:szCs w:val="22"/>
        </w:rPr>
        <w:t>/225/Revision</w:t>
      </w:r>
      <w:r w:rsidR="005D1836">
        <w:rPr>
          <w:szCs w:val="22"/>
        </w:rPr>
        <w:t> </w:t>
      </w:r>
      <w:r w:rsidRPr="00BD7F24">
        <w:rPr>
          <w:szCs w:val="22"/>
        </w:rPr>
        <w:t xml:space="preserve">5),” Implementing Guide, </w:t>
      </w:r>
      <w:r w:rsidR="001C71A2">
        <w:rPr>
          <w:szCs w:val="22"/>
        </w:rPr>
        <w:t>issued</w:t>
      </w:r>
      <w:r w:rsidRPr="00BD7F24">
        <w:rPr>
          <w:szCs w:val="22"/>
        </w:rPr>
        <w:t xml:space="preserve"> 2018</w:t>
      </w:r>
      <w:r w:rsidRPr="00BD7F24" w:rsidR="00830B43">
        <w:rPr>
          <w:szCs w:val="22"/>
        </w:rPr>
        <w:t xml:space="preserve"> (Ref.</w:t>
      </w:r>
      <w:r w:rsidR="005D1836">
        <w:rPr>
          <w:szCs w:val="22"/>
        </w:rPr>
        <w:t> </w:t>
      </w:r>
      <w:r>
        <w:rPr>
          <w:rStyle w:val="EndnoteReference"/>
          <w:rFonts w:ascii="Times New Roman" w:hAnsi="Times New Roman" w:cs="Times New Roman"/>
        </w:rPr>
        <w:endnoteReference w:id="29"/>
      </w:r>
      <w:r w:rsidRPr="00BD7F24" w:rsidR="00830B43">
        <w:rPr>
          <w:szCs w:val="22"/>
        </w:rPr>
        <w:t>)</w:t>
      </w:r>
    </w:p>
    <w:p w:rsidR="005D1836" w:rsidRPr="00BD7F24" w:rsidP="005B0FED" w14:paraId="54A8A0F4" w14:textId="77777777">
      <w:pPr>
        <w:ind w:left="720"/>
        <w:rPr>
          <w:szCs w:val="22"/>
        </w:rPr>
      </w:pPr>
    </w:p>
    <w:p w:rsidR="00BE3856" w:rsidRPr="00BD7F24" w:rsidP="00EC0013" w14:paraId="6560790C" w14:textId="5FAA0E4E">
      <w:pPr>
        <w:numPr>
          <w:ilvl w:val="0"/>
          <w:numId w:val="10"/>
        </w:numPr>
        <w:ind w:left="720"/>
        <w:rPr>
          <w:szCs w:val="22"/>
        </w:rPr>
      </w:pPr>
      <w:r w:rsidRPr="00BD7F24">
        <w:rPr>
          <w:szCs w:val="22"/>
        </w:rPr>
        <w:t>IAEA Nuclear Security Series No.</w:t>
      </w:r>
      <w:r w:rsidR="005D1836">
        <w:rPr>
          <w:szCs w:val="22"/>
        </w:rPr>
        <w:t> </w:t>
      </w:r>
      <w:r w:rsidRPr="00BD7F24">
        <w:rPr>
          <w:szCs w:val="22"/>
        </w:rPr>
        <w:t>13, “Nuclear Security Recommendations on Physical Protection of Nuclear Material and Nuclear Facilities (</w:t>
      </w:r>
      <w:r w:rsidRPr="00BD7F24">
        <w:rPr>
          <w:szCs w:val="22"/>
        </w:rPr>
        <w:t>INFCIRC</w:t>
      </w:r>
      <w:r w:rsidRPr="00BD7F24">
        <w:rPr>
          <w:szCs w:val="22"/>
        </w:rPr>
        <w:t>/225/Revision</w:t>
      </w:r>
      <w:r w:rsidR="005D1836">
        <w:rPr>
          <w:szCs w:val="22"/>
        </w:rPr>
        <w:t> </w:t>
      </w:r>
      <w:r w:rsidRPr="00BD7F24">
        <w:rPr>
          <w:szCs w:val="22"/>
        </w:rPr>
        <w:t xml:space="preserve">5),” Recommendations, </w:t>
      </w:r>
      <w:r w:rsidR="001C71A2">
        <w:rPr>
          <w:szCs w:val="22"/>
        </w:rPr>
        <w:t>issued</w:t>
      </w:r>
      <w:r w:rsidRPr="00BD7F24">
        <w:rPr>
          <w:szCs w:val="22"/>
        </w:rPr>
        <w:t xml:space="preserve"> 2011</w:t>
      </w:r>
      <w:r w:rsidRPr="00BD7F24" w:rsidR="00830B43">
        <w:rPr>
          <w:szCs w:val="22"/>
        </w:rPr>
        <w:t xml:space="preserve"> (Ref.</w:t>
      </w:r>
      <w:r w:rsidR="005D1836">
        <w:rPr>
          <w:szCs w:val="22"/>
        </w:rPr>
        <w:t> </w:t>
      </w:r>
      <w:r>
        <w:rPr>
          <w:rStyle w:val="EndnoteReference"/>
          <w:rFonts w:ascii="Times New Roman" w:hAnsi="Times New Roman" w:cs="Times New Roman"/>
        </w:rPr>
        <w:endnoteReference w:id="30"/>
      </w:r>
      <w:r w:rsidRPr="00BD7F24" w:rsidR="00830B43">
        <w:rPr>
          <w:szCs w:val="22"/>
        </w:rPr>
        <w:t>)</w:t>
      </w:r>
    </w:p>
    <w:p w:rsidR="005D1836" w:rsidRPr="00BD7F24" w:rsidP="005B0FED" w14:paraId="692A6F50" w14:textId="77777777">
      <w:pPr>
        <w:ind w:left="720"/>
        <w:rPr>
          <w:szCs w:val="22"/>
        </w:rPr>
      </w:pPr>
    </w:p>
    <w:p w:rsidR="00C32868" w:rsidRPr="00BD7F24" w:rsidP="00EC0013" w14:paraId="4110B9B2" w14:textId="2D93CEFA">
      <w:pPr>
        <w:numPr>
          <w:ilvl w:val="0"/>
          <w:numId w:val="10"/>
        </w:numPr>
        <w:ind w:left="720"/>
      </w:pPr>
      <w:r w:rsidRPr="000975C6">
        <w:rPr>
          <w:szCs w:val="22"/>
        </w:rPr>
        <w:t>IAEA Nuclear Security Series No.</w:t>
      </w:r>
      <w:r w:rsidR="005D1836">
        <w:rPr>
          <w:szCs w:val="22"/>
        </w:rPr>
        <w:t> </w:t>
      </w:r>
      <w:r w:rsidRPr="000975C6">
        <w:rPr>
          <w:szCs w:val="22"/>
        </w:rPr>
        <w:t>40</w:t>
      </w:r>
      <w:r w:rsidR="005D1836">
        <w:rPr>
          <w:szCs w:val="22"/>
        </w:rPr>
        <w:noBreakHyphen/>
      </w:r>
      <w:r w:rsidRPr="000975C6">
        <w:rPr>
          <w:szCs w:val="22"/>
        </w:rPr>
        <w:t xml:space="preserve">T, “Handbook on the Design of Physical Protection Systems for Nuclear </w:t>
      </w:r>
      <w:r w:rsidR="00494440">
        <w:rPr>
          <w:szCs w:val="22"/>
        </w:rPr>
        <w:t>M</w:t>
      </w:r>
      <w:r w:rsidRPr="000975C6">
        <w:rPr>
          <w:szCs w:val="22"/>
        </w:rPr>
        <w:t>aterial and Nuclear Facilities,” Technical G</w:t>
      </w:r>
      <w:r w:rsidRPr="000975C6" w:rsidR="00660E4B">
        <w:rPr>
          <w:szCs w:val="22"/>
        </w:rPr>
        <w:t>u</w:t>
      </w:r>
      <w:r w:rsidRPr="000975C6">
        <w:rPr>
          <w:szCs w:val="22"/>
        </w:rPr>
        <w:t xml:space="preserve">idance, </w:t>
      </w:r>
      <w:r w:rsidR="001C71A2">
        <w:rPr>
          <w:szCs w:val="22"/>
        </w:rPr>
        <w:t>issued</w:t>
      </w:r>
      <w:r w:rsidRPr="000975C6">
        <w:rPr>
          <w:szCs w:val="22"/>
        </w:rPr>
        <w:t xml:space="preserve"> 2021</w:t>
      </w:r>
      <w:r w:rsidRPr="000975C6" w:rsidR="00830B43">
        <w:rPr>
          <w:szCs w:val="22"/>
        </w:rPr>
        <w:t xml:space="preserve"> (Ref.</w:t>
      </w:r>
      <w:r w:rsidR="00494440">
        <w:rPr>
          <w:szCs w:val="22"/>
        </w:rPr>
        <w:t> </w:t>
      </w:r>
      <w:r>
        <w:rPr>
          <w:rStyle w:val="EndnoteReference"/>
          <w:rFonts w:ascii="Times New Roman" w:hAnsi="Times New Roman" w:cs="Times New Roman"/>
        </w:rPr>
        <w:endnoteReference w:id="31"/>
      </w:r>
      <w:r w:rsidRPr="000975C6" w:rsidR="00830B43">
        <w:rPr>
          <w:szCs w:val="22"/>
        </w:rPr>
        <w:t>)</w:t>
      </w:r>
      <w:r w:rsidRPr="00BD7F24">
        <w:br w:type="page"/>
      </w:r>
    </w:p>
    <w:p w:rsidR="00405E23" w:rsidRPr="00BD7F24" w:rsidP="00BE5CB9" w14:paraId="39B0B090" w14:textId="1992AF0F">
      <w:pPr>
        <w:pStyle w:val="Heading1"/>
        <w:numPr>
          <w:ilvl w:val="0"/>
          <w:numId w:val="0"/>
        </w:numPr>
        <w:spacing w:after="0"/>
        <w:jc w:val="center"/>
        <w:rPr>
          <w:sz w:val="28"/>
          <w:szCs w:val="28"/>
        </w:rPr>
      </w:pPr>
      <w:bookmarkStart w:id="64" w:name="_Toc182970627"/>
      <w:bookmarkStart w:id="65" w:name="_Toc383167276"/>
      <w:bookmarkStart w:id="66" w:name="_Toc108529975"/>
      <w:bookmarkStart w:id="67" w:name="_Toc108530058"/>
      <w:bookmarkStart w:id="68" w:name="_Toc112424180"/>
      <w:bookmarkStart w:id="69" w:name="_Toc120107375"/>
      <w:bookmarkStart w:id="70" w:name="_Toc168514771"/>
      <w:r w:rsidRPr="00BD7F24">
        <w:rPr>
          <w:sz w:val="28"/>
          <w:szCs w:val="28"/>
        </w:rPr>
        <w:t>C.</w:t>
      </w:r>
      <w:r w:rsidRPr="00BD7F24" w:rsidR="002E7DAB">
        <w:rPr>
          <w:sz w:val="28"/>
          <w:szCs w:val="28"/>
        </w:rPr>
        <w:t xml:space="preserve"> </w:t>
      </w:r>
      <w:bookmarkEnd w:id="64"/>
      <w:r w:rsidRPr="00BD7F24" w:rsidR="00AE6B31">
        <w:rPr>
          <w:sz w:val="28"/>
          <w:szCs w:val="28"/>
        </w:rPr>
        <w:t>STAFF REGULATORY GUIDANCE</w:t>
      </w:r>
      <w:bookmarkEnd w:id="65"/>
      <w:bookmarkEnd w:id="66"/>
      <w:bookmarkEnd w:id="67"/>
      <w:bookmarkEnd w:id="68"/>
      <w:bookmarkEnd w:id="69"/>
      <w:bookmarkEnd w:id="70"/>
    </w:p>
    <w:p w:rsidR="00405E23" w:rsidRPr="00BD7F24" w:rsidP="00BE5CB9" w14:paraId="4A72686B" w14:textId="77777777">
      <w:pPr>
        <w:rPr>
          <w:szCs w:val="22"/>
        </w:rPr>
      </w:pPr>
    </w:p>
    <w:p w:rsidR="005A1C72" w:rsidRPr="00BD7F24" w:rsidP="00EC0013" w14:paraId="221C9E20" w14:textId="77777777">
      <w:pPr>
        <w:autoSpaceDE w:val="0"/>
        <w:autoSpaceDN w:val="0"/>
        <w:adjustRightInd w:val="0"/>
        <w:spacing w:after="220"/>
        <w:ind w:firstLine="720"/>
        <w:rPr>
          <w:szCs w:val="22"/>
        </w:rPr>
      </w:pPr>
      <w:r w:rsidRPr="00BD7F24">
        <w:rPr>
          <w:szCs w:val="22"/>
        </w:rPr>
        <w:t>This section provides the methods that the staff considers acceptable for meeting the requirements</w:t>
      </w:r>
      <w:r w:rsidRPr="00BD7F24" w:rsidR="00C71CD9">
        <w:rPr>
          <w:szCs w:val="22"/>
        </w:rPr>
        <w:t xml:space="preserve"> </w:t>
      </w:r>
      <w:r w:rsidRPr="00BD7F24">
        <w:rPr>
          <w:szCs w:val="22"/>
        </w:rPr>
        <w:t>of the regulations cited in the Introduction.</w:t>
      </w:r>
    </w:p>
    <w:p w:rsidR="000244EA" w:rsidRPr="00BD7F24" w:rsidP="00EC0013" w14:paraId="3EEAEF84" w14:textId="77777777">
      <w:pPr>
        <w:pStyle w:val="Heading2"/>
        <w:spacing w:after="220"/>
      </w:pPr>
      <w:bookmarkStart w:id="71" w:name="_Toc108529977"/>
      <w:bookmarkStart w:id="72" w:name="_Toc108530060"/>
      <w:bookmarkStart w:id="73" w:name="_Toc112424181"/>
      <w:bookmarkStart w:id="74" w:name="_Toc120107376"/>
      <w:bookmarkStart w:id="75" w:name="_Toc168514772"/>
      <w:r w:rsidRPr="00BD7F24">
        <w:t>Security by Design</w:t>
      </w:r>
      <w:r w:rsidRPr="00BD7F24" w:rsidR="00A4365F">
        <w:t xml:space="preserve"> (10 CFR 53.</w:t>
      </w:r>
      <w:r w:rsidRPr="00BD7F24" w:rsidR="4FF27124">
        <w:t>4</w:t>
      </w:r>
      <w:r w:rsidRPr="00BD7F24" w:rsidR="73881F24">
        <w:t>40</w:t>
      </w:r>
      <w:r w:rsidRPr="00BD7F24" w:rsidR="0EF73637">
        <w:t>(</w:t>
      </w:r>
      <w:r w:rsidRPr="00BD7F24" w:rsidR="4FF27124">
        <w:t>f</w:t>
      </w:r>
      <w:r w:rsidRPr="00BD7F24" w:rsidR="00305A77">
        <w:t>)</w:t>
      </w:r>
      <w:r w:rsidRPr="00BD7F24" w:rsidR="005E0B21">
        <w:t>)</w:t>
      </w:r>
      <w:bookmarkEnd w:id="71"/>
      <w:bookmarkEnd w:id="72"/>
      <w:bookmarkEnd w:id="73"/>
      <w:bookmarkEnd w:id="74"/>
      <w:bookmarkEnd w:id="75"/>
      <w:r w:rsidRPr="00BD7F24" w:rsidR="005E0B21">
        <w:t xml:space="preserve"> </w:t>
      </w:r>
    </w:p>
    <w:p w:rsidR="00E66EE3" w:rsidRPr="00BD7F24" w:rsidP="005D545B" w14:paraId="55F37624" w14:textId="2225F55F">
      <w:pPr>
        <w:pStyle w:val="Bodycontinuation"/>
        <w:spacing w:before="144" w:beforeLines="60" w:beforeAutospacing="0" w:after="144" w:afterLines="60" w:afterAutospacing="0"/>
        <w:ind w:left="720" w:hanging="720"/>
        <w:rPr>
          <w:rFonts w:cs="Times New Roman"/>
        </w:rPr>
      </w:pPr>
      <w:r w:rsidRPr="00BD7F24">
        <w:rPr>
          <w:rFonts w:cs="Times New Roman"/>
        </w:rPr>
        <w:t>1.</w:t>
      </w:r>
      <w:r w:rsidRPr="00BD7F24" w:rsidR="007900F2">
        <w:rPr>
          <w:rFonts w:cs="Times New Roman"/>
        </w:rPr>
        <w:t>1</w:t>
      </w:r>
      <w:r w:rsidRPr="00BD7F24" w:rsidR="007900F2">
        <w:rPr>
          <w:rFonts w:cs="Times New Roman"/>
        </w:rPr>
        <w:tab/>
      </w:r>
      <w:r w:rsidRPr="00BD7F24" w:rsidR="00E05696">
        <w:rPr>
          <w:rFonts w:cs="Times New Roman"/>
        </w:rPr>
        <w:t>In accordance with 10</w:t>
      </w:r>
      <w:r w:rsidR="00027742">
        <w:rPr>
          <w:rFonts w:cs="Times New Roman"/>
        </w:rPr>
        <w:t> </w:t>
      </w:r>
      <w:r w:rsidRPr="00BD7F24" w:rsidR="00E05696">
        <w:rPr>
          <w:rFonts w:cs="Times New Roman"/>
        </w:rPr>
        <w:t>CFR</w:t>
      </w:r>
      <w:r w:rsidR="00027742">
        <w:rPr>
          <w:rFonts w:cs="Times New Roman"/>
        </w:rPr>
        <w:t> </w:t>
      </w:r>
      <w:r w:rsidRPr="00BD7F24" w:rsidR="00E05696">
        <w:rPr>
          <w:rFonts w:cs="Times New Roman"/>
        </w:rPr>
        <w:t>53.440(</w:t>
      </w:r>
      <w:r w:rsidRPr="00BD7F24" w:rsidR="00CD4632">
        <w:rPr>
          <w:rFonts w:cs="Times New Roman"/>
        </w:rPr>
        <w:t>f</w:t>
      </w:r>
      <w:r w:rsidRPr="00BD7F24" w:rsidR="00E05696">
        <w:rPr>
          <w:rFonts w:cs="Times New Roman"/>
        </w:rPr>
        <w:t>)</w:t>
      </w:r>
      <w:r w:rsidRPr="00BD7F24" w:rsidR="00A04C19">
        <w:rPr>
          <w:rFonts w:cs="Times New Roman"/>
        </w:rPr>
        <w:t>,</w:t>
      </w:r>
      <w:r w:rsidRPr="00BD7F24" w:rsidR="00E05696">
        <w:rPr>
          <w:rFonts w:cs="Times New Roman"/>
        </w:rPr>
        <w:t xml:space="preserve"> </w:t>
      </w:r>
      <w:r w:rsidRPr="00BD7F24" w:rsidR="00A04C19">
        <w:rPr>
          <w:rFonts w:cs="Times New Roman"/>
        </w:rPr>
        <w:t>s</w:t>
      </w:r>
      <w:r w:rsidRPr="00BD7F24" w:rsidR="00E05696">
        <w:rPr>
          <w:rFonts w:cs="Times New Roman"/>
        </w:rPr>
        <w:t xml:space="preserve">afety and security </w:t>
      </w:r>
      <w:r w:rsidR="004D1BFC">
        <w:rPr>
          <w:rFonts w:cs="Times New Roman"/>
        </w:rPr>
        <w:t>are</w:t>
      </w:r>
      <w:r w:rsidRPr="00BD7F24" w:rsidR="003721D8">
        <w:rPr>
          <w:rFonts w:cs="Times New Roman"/>
        </w:rPr>
        <w:t xml:space="preserve"> required</w:t>
      </w:r>
      <w:r w:rsidRPr="00BD7F24" w:rsidR="005C0131">
        <w:rPr>
          <w:rFonts w:cs="Times New Roman"/>
        </w:rPr>
        <w:t xml:space="preserve"> to</w:t>
      </w:r>
      <w:r w:rsidRPr="00BD7F24" w:rsidR="00E05696">
        <w:rPr>
          <w:rFonts w:cs="Times New Roman"/>
        </w:rPr>
        <w:t xml:space="preserve"> be considered together in the design process such that, where possible, security issues are effectively resolved through design and engineered security features.</w:t>
      </w:r>
      <w:r w:rsidRPr="00BD7F24" w:rsidR="002E7DAB">
        <w:rPr>
          <w:rFonts w:cs="Times New Roman"/>
        </w:rPr>
        <w:t xml:space="preserve"> </w:t>
      </w:r>
      <w:r w:rsidRPr="00BD7F24" w:rsidR="00E05696">
        <w:rPr>
          <w:rFonts w:cs="Times New Roman"/>
        </w:rPr>
        <w:t xml:space="preserve">In accordance with </w:t>
      </w:r>
      <w:r w:rsidRPr="00BD7F24" w:rsidR="00124DEC">
        <w:rPr>
          <w:rFonts w:cs="Times New Roman"/>
        </w:rPr>
        <w:t>10</w:t>
      </w:r>
      <w:r w:rsidR="00027742">
        <w:rPr>
          <w:rFonts w:cs="Times New Roman"/>
        </w:rPr>
        <w:t> </w:t>
      </w:r>
      <w:r w:rsidRPr="00BD7F24" w:rsidR="00124DEC">
        <w:rPr>
          <w:rFonts w:cs="Times New Roman"/>
        </w:rPr>
        <w:t>CFR</w:t>
      </w:r>
      <w:r w:rsidR="00027742">
        <w:rPr>
          <w:rFonts w:cs="Times New Roman"/>
        </w:rPr>
        <w:t> </w:t>
      </w:r>
      <w:r w:rsidRPr="00BD7F24" w:rsidR="00E05696">
        <w:rPr>
          <w:rFonts w:cs="Times New Roman"/>
        </w:rPr>
        <w:t>53.1239(a)(</w:t>
      </w:r>
      <w:r w:rsidR="00F77CE4">
        <w:rPr>
          <w:rFonts w:cs="Times New Roman"/>
        </w:rPr>
        <w:t>14</w:t>
      </w:r>
      <w:r w:rsidRPr="00BD7F24" w:rsidR="00C77CAE">
        <w:rPr>
          <w:rFonts w:cs="Times New Roman"/>
        </w:rPr>
        <w:t>)</w:t>
      </w:r>
      <w:r w:rsidRPr="00BD7F24" w:rsidR="00E05696">
        <w:rPr>
          <w:rFonts w:cs="Times New Roman"/>
        </w:rPr>
        <w:t xml:space="preserve">, an applicant </w:t>
      </w:r>
      <w:r w:rsidR="004D1BFC">
        <w:rPr>
          <w:rFonts w:cs="Times New Roman"/>
        </w:rPr>
        <w:t>is</w:t>
      </w:r>
      <w:r w:rsidRPr="00BD7F24" w:rsidR="003721D8">
        <w:rPr>
          <w:rFonts w:cs="Times New Roman"/>
        </w:rPr>
        <w:t xml:space="preserve"> required</w:t>
      </w:r>
      <w:r w:rsidRPr="00BD7F24" w:rsidR="005C0131">
        <w:rPr>
          <w:rFonts w:cs="Times New Roman"/>
        </w:rPr>
        <w:t xml:space="preserve"> to</w:t>
      </w:r>
      <w:r w:rsidRPr="00BD7F24" w:rsidR="00E05696">
        <w:rPr>
          <w:rFonts w:cs="Times New Roman"/>
        </w:rPr>
        <w:t xml:space="preserve"> submit “</w:t>
      </w:r>
      <w:r w:rsidRPr="00BD7F24" w:rsidR="00BF0C08">
        <w:rPr>
          <w:rFonts w:cs="Times New Roman"/>
        </w:rPr>
        <w:t>confirmation that</w:t>
      </w:r>
      <w:r w:rsidRPr="00BD7F24" w:rsidR="00E05696">
        <w:rPr>
          <w:rFonts w:cs="Times New Roman"/>
        </w:rPr>
        <w:t xml:space="preserve"> safety and security were considered together in the design process, as required by </w:t>
      </w:r>
      <w:r w:rsidRPr="00BD7F24" w:rsidR="00322E05">
        <w:rPr>
          <w:rFonts w:cs="Times New Roman"/>
        </w:rPr>
        <w:t>10</w:t>
      </w:r>
      <w:r w:rsidR="00027742">
        <w:rPr>
          <w:rFonts w:cs="Times New Roman"/>
        </w:rPr>
        <w:t> </w:t>
      </w:r>
      <w:r w:rsidRPr="00BD7F24" w:rsidR="00322E05">
        <w:rPr>
          <w:rFonts w:cs="Times New Roman"/>
        </w:rPr>
        <w:t>CFR</w:t>
      </w:r>
      <w:r w:rsidR="00027742">
        <w:rPr>
          <w:rFonts w:cs="Times New Roman"/>
        </w:rPr>
        <w:t> </w:t>
      </w:r>
      <w:r w:rsidRPr="00BD7F24" w:rsidR="00E05696">
        <w:rPr>
          <w:rFonts w:cs="Times New Roman"/>
        </w:rPr>
        <w:t>53.440(</w:t>
      </w:r>
      <w:r w:rsidRPr="00BD7F24" w:rsidR="00C05BC5">
        <w:rPr>
          <w:rFonts w:cs="Times New Roman"/>
        </w:rPr>
        <w:t>f</w:t>
      </w:r>
      <w:r w:rsidRPr="00BD7F24" w:rsidR="00E05696">
        <w:rPr>
          <w:rFonts w:cs="Times New Roman"/>
        </w:rPr>
        <w:t xml:space="preserve">).” </w:t>
      </w:r>
    </w:p>
    <w:p w:rsidR="002E15CA" w:rsidRPr="00BD7F24" w:rsidP="00EC0013" w14:paraId="78081F16" w14:textId="61900F98">
      <w:pPr>
        <w:pStyle w:val="Bodycontinuation"/>
        <w:numPr>
          <w:ilvl w:val="1"/>
          <w:numId w:val="105"/>
        </w:numPr>
        <w:spacing w:before="144" w:beforeLines="60" w:beforeAutospacing="0" w:after="144" w:afterLines="60" w:afterAutospacing="0"/>
        <w:ind w:left="720" w:hanging="720"/>
        <w:rPr>
          <w:rFonts w:cs="Times New Roman"/>
        </w:rPr>
      </w:pPr>
      <w:r>
        <w:rPr>
          <w:rFonts w:cs="Times New Roman"/>
        </w:rPr>
        <w:t>The d</w:t>
      </w:r>
      <w:r w:rsidRPr="00BD7F24" w:rsidR="00E05696">
        <w:rPr>
          <w:rFonts w:cs="Times New Roman"/>
        </w:rPr>
        <w:t xml:space="preserve">esign of reactor plant </w:t>
      </w:r>
      <w:r w:rsidRPr="00BD7F24" w:rsidR="00C93943">
        <w:rPr>
          <w:rFonts w:cs="Times New Roman"/>
        </w:rPr>
        <w:t>structure</w:t>
      </w:r>
      <w:r w:rsidRPr="00BD7F24" w:rsidR="00D259F3">
        <w:rPr>
          <w:rFonts w:cs="Times New Roman"/>
        </w:rPr>
        <w:t>s</w:t>
      </w:r>
      <w:r w:rsidRPr="00BD7F24" w:rsidR="00C93943">
        <w:rPr>
          <w:rFonts w:cs="Times New Roman"/>
        </w:rPr>
        <w:t>, system</w:t>
      </w:r>
      <w:r w:rsidRPr="00BD7F24" w:rsidR="00FB486C">
        <w:rPr>
          <w:rFonts w:cs="Times New Roman"/>
        </w:rPr>
        <w:t>s</w:t>
      </w:r>
      <w:r w:rsidRPr="00BD7F24" w:rsidR="00C93943">
        <w:rPr>
          <w:rFonts w:cs="Times New Roman"/>
        </w:rPr>
        <w:t>, and components</w:t>
      </w:r>
      <w:r w:rsidRPr="00BD7F24" w:rsidR="00FB486C">
        <w:rPr>
          <w:rFonts w:cs="Times New Roman"/>
        </w:rPr>
        <w:t xml:space="preserve"> (</w:t>
      </w:r>
      <w:r w:rsidRPr="00BD7F24" w:rsidR="00E05696">
        <w:rPr>
          <w:rFonts w:cs="Times New Roman"/>
        </w:rPr>
        <w:t>SSC</w:t>
      </w:r>
      <w:r w:rsidRPr="00BD7F24" w:rsidR="00423D15">
        <w:rPr>
          <w:rFonts w:cs="Times New Roman"/>
        </w:rPr>
        <w:t>s</w:t>
      </w:r>
      <w:r w:rsidRPr="00BD7F24" w:rsidR="00FB486C">
        <w:rPr>
          <w:rFonts w:cs="Times New Roman"/>
        </w:rPr>
        <w:t>)</w:t>
      </w:r>
      <w:r w:rsidRPr="00BD7F24" w:rsidR="00E05696">
        <w:rPr>
          <w:rFonts w:cs="Times New Roman"/>
        </w:rPr>
        <w:t xml:space="preserve"> and site layout should include, to the extent practical, interfaces with designs of physical security systems meeting </w:t>
      </w:r>
      <w:r w:rsidRPr="00BD7F24" w:rsidR="00F42547">
        <w:rPr>
          <w:rFonts w:cs="Times New Roman"/>
        </w:rPr>
        <w:t>10</w:t>
      </w:r>
      <w:r w:rsidR="00D07052">
        <w:rPr>
          <w:rFonts w:cs="Times New Roman"/>
        </w:rPr>
        <w:t> </w:t>
      </w:r>
      <w:r w:rsidRPr="00BD7F24" w:rsidR="00F42547">
        <w:rPr>
          <w:rFonts w:cs="Times New Roman"/>
        </w:rPr>
        <w:t>CFR</w:t>
      </w:r>
      <w:r w:rsidR="00D07052">
        <w:rPr>
          <w:rFonts w:cs="Times New Roman"/>
        </w:rPr>
        <w:t> </w:t>
      </w:r>
      <w:r w:rsidRPr="00BD7F24" w:rsidR="00E05696">
        <w:rPr>
          <w:rFonts w:cs="Times New Roman"/>
        </w:rPr>
        <w:t>Part</w:t>
      </w:r>
      <w:r w:rsidR="00D07052">
        <w:rPr>
          <w:rFonts w:cs="Times New Roman"/>
        </w:rPr>
        <w:t> </w:t>
      </w:r>
      <w:r w:rsidRPr="00BD7F24" w:rsidR="00E05696">
        <w:rPr>
          <w:rFonts w:cs="Times New Roman"/>
        </w:rPr>
        <w:t xml:space="preserve">73, to more efficiently enable engineered and administrative security functions to meet requirements. The consideration of safety and security in the facility design phase should result in security features—including coordination with safety operations—to enhance the efficiency and effectiveness of reactor and facility security performance. Such </w:t>
      </w:r>
      <w:r w:rsidR="006911D7">
        <w:rPr>
          <w:rFonts w:cs="Times New Roman"/>
        </w:rPr>
        <w:t>a</w:t>
      </w:r>
      <w:r w:rsidRPr="00BD7F24" w:rsidR="00E05696">
        <w:rPr>
          <w:rFonts w:cs="Times New Roman"/>
        </w:rPr>
        <w:t xml:space="preserve"> design should include, to the extent practical, the following:</w:t>
      </w:r>
    </w:p>
    <w:p w:rsidR="0090390A" w:rsidRPr="00BD7F24" w:rsidP="00D24DF9" w14:paraId="6A9D914A" w14:textId="53271863">
      <w:pPr>
        <w:pStyle w:val="ListParagraph"/>
        <w:numPr>
          <w:ilvl w:val="0"/>
          <w:numId w:val="13"/>
        </w:numPr>
        <w:spacing w:after="220"/>
        <w:ind w:left="1440" w:hanging="720"/>
        <w:contextualSpacing w:val="0"/>
      </w:pPr>
      <w:r>
        <w:t>l</w:t>
      </w:r>
      <w:r w:rsidR="00E05696">
        <w:t>ocat</w:t>
      </w:r>
      <w:r w:rsidR="00EE581B">
        <w:t>ing</w:t>
      </w:r>
      <w:r w:rsidR="00E05696">
        <w:t xml:space="preserve"> reactor and critical safety and supporting </w:t>
      </w:r>
      <w:r w:rsidR="00E05696">
        <w:t>SSC</w:t>
      </w:r>
      <w:r w:rsidR="00502060">
        <w:t>s</w:t>
      </w:r>
      <w:r w:rsidR="00E05696">
        <w:t xml:space="preserve"> below gr</w:t>
      </w:r>
      <w:r w:rsidR="00966187">
        <w:t>ound</w:t>
      </w:r>
      <w:r w:rsidR="00E05696">
        <w:t xml:space="preserve"> to facilitate protection against vehicle-borne explosive threats</w:t>
      </w:r>
      <w:r w:rsidR="00B657C3">
        <w:t xml:space="preserve"> and</w:t>
      </w:r>
      <w:r w:rsidR="00D23243">
        <w:t xml:space="preserve"> </w:t>
      </w:r>
      <w:r w:rsidR="00E05696">
        <w:t>external ground assaults</w:t>
      </w:r>
      <w:r>
        <w:t>,</w:t>
      </w:r>
      <w:r w:rsidR="23578A81">
        <w:t xml:space="preserve"> and </w:t>
      </w:r>
      <w:r w:rsidR="00B657C3">
        <w:t xml:space="preserve">to </w:t>
      </w:r>
      <w:r w:rsidR="23578A81">
        <w:t>minimize points to access vital equipment a</w:t>
      </w:r>
      <w:r w:rsidR="134262D6">
        <w:t>nd operation</w:t>
      </w:r>
      <w:r w:rsidR="79292C1A">
        <w:t>s</w:t>
      </w:r>
      <w:r w:rsidR="134262D6">
        <w:t xml:space="preserve"> </w:t>
      </w:r>
      <w:r w:rsidR="134262D6">
        <w:t>areas</w:t>
      </w:r>
      <w:r w:rsidR="007C3361">
        <w:t>;</w:t>
      </w:r>
    </w:p>
    <w:p w:rsidR="0090390A" w:rsidRPr="00BD7F24" w:rsidP="00D24DF9" w14:paraId="39DBBF4A" w14:textId="77777777">
      <w:pPr>
        <w:pStyle w:val="ListParagraph"/>
        <w:numPr>
          <w:ilvl w:val="0"/>
          <w:numId w:val="13"/>
        </w:numPr>
        <w:spacing w:after="220"/>
        <w:ind w:left="1440" w:hanging="720"/>
        <w:contextualSpacing w:val="0"/>
      </w:pPr>
      <w:r>
        <w:t>i</w:t>
      </w:r>
      <w:r w:rsidR="00E05696">
        <w:t>ncorporati</w:t>
      </w:r>
      <w:r w:rsidR="00ED3832">
        <w:t>ng</w:t>
      </w:r>
      <w:r w:rsidR="00E05696">
        <w:t xml:space="preserve"> physical security features that improve the ability to observe, </w:t>
      </w:r>
      <w:r w:rsidR="00A77DAB">
        <w:t xml:space="preserve">assess, </w:t>
      </w:r>
      <w:r w:rsidR="00E05696">
        <w:t>and monitor plant areas</w:t>
      </w:r>
      <w:r w:rsidR="00BC3CF0">
        <w:t>,</w:t>
      </w:r>
      <w:r w:rsidR="7CDFBF17">
        <w:t xml:space="preserve"> such as locking devices and intrusion detection </w:t>
      </w:r>
      <w:r w:rsidR="7CDFBF17">
        <w:t>devices</w:t>
      </w:r>
      <w:r w:rsidR="007C3361">
        <w:t>;</w:t>
      </w:r>
    </w:p>
    <w:p w:rsidR="008263B1" w:rsidRPr="00BD7F24" w:rsidP="00D24DF9" w14:paraId="3E4659F1" w14:textId="0E61A4D5">
      <w:pPr>
        <w:pStyle w:val="ListParagraph"/>
        <w:numPr>
          <w:ilvl w:val="0"/>
          <w:numId w:val="13"/>
        </w:numPr>
        <w:spacing w:after="220"/>
        <w:ind w:left="1440" w:hanging="720"/>
        <w:contextualSpacing w:val="0"/>
        <w:rPr>
          <w:szCs w:val="22"/>
        </w:rPr>
      </w:pPr>
      <w:r>
        <w:rPr>
          <w:szCs w:val="22"/>
        </w:rPr>
        <w:t>c</w:t>
      </w:r>
      <w:r w:rsidRPr="00BD7F24" w:rsidR="00E05696">
        <w:rPr>
          <w:szCs w:val="22"/>
        </w:rPr>
        <w:t>onfigur</w:t>
      </w:r>
      <w:r w:rsidRPr="00BD7F24" w:rsidR="00ED3832">
        <w:rPr>
          <w:szCs w:val="22"/>
        </w:rPr>
        <w:t>ing</w:t>
      </w:r>
      <w:r w:rsidRPr="00BD7F24" w:rsidR="00E05696">
        <w:rPr>
          <w:szCs w:val="22"/>
        </w:rPr>
        <w:t xml:space="preserve"> site layout and facility structures to maximize defensive fighting positions by overlapping fields</w:t>
      </w:r>
      <w:r w:rsidR="002614CA">
        <w:rPr>
          <w:szCs w:val="22"/>
        </w:rPr>
        <w:t xml:space="preserve"> </w:t>
      </w:r>
      <w:r w:rsidRPr="00BD7F24" w:rsidR="00E05696">
        <w:rPr>
          <w:szCs w:val="22"/>
        </w:rPr>
        <w:t>of</w:t>
      </w:r>
      <w:r w:rsidR="002614CA">
        <w:rPr>
          <w:szCs w:val="22"/>
        </w:rPr>
        <w:t xml:space="preserve"> </w:t>
      </w:r>
      <w:r w:rsidRPr="00BD7F24" w:rsidR="00E05696">
        <w:rPr>
          <w:szCs w:val="22"/>
        </w:rPr>
        <w:t>fire and minimizing obstructions for lines</w:t>
      </w:r>
      <w:r w:rsidR="002614CA">
        <w:rPr>
          <w:szCs w:val="22"/>
        </w:rPr>
        <w:t xml:space="preserve"> </w:t>
      </w:r>
      <w:r w:rsidRPr="00BD7F24" w:rsidR="00E05696">
        <w:rPr>
          <w:szCs w:val="22"/>
        </w:rPr>
        <w:t>of</w:t>
      </w:r>
      <w:r w:rsidR="002614CA">
        <w:rPr>
          <w:szCs w:val="22"/>
        </w:rPr>
        <w:t xml:space="preserve"> </w:t>
      </w:r>
      <w:r w:rsidRPr="00BD7F24" w:rsidR="00E05696">
        <w:rPr>
          <w:szCs w:val="22"/>
        </w:rPr>
        <w:t xml:space="preserve">sight for neutralization </w:t>
      </w:r>
      <w:r w:rsidRPr="00BD7F24" w:rsidR="00E05696">
        <w:rPr>
          <w:szCs w:val="22"/>
        </w:rPr>
        <w:t>functions</w:t>
      </w:r>
      <w:r w:rsidR="007C3361">
        <w:rPr>
          <w:szCs w:val="22"/>
        </w:rPr>
        <w:t>;</w:t>
      </w:r>
    </w:p>
    <w:p w:rsidR="008263B1" w:rsidRPr="00BD7F24" w:rsidP="00D24DF9" w14:paraId="2BF54725" w14:textId="19BCEE8F">
      <w:pPr>
        <w:pStyle w:val="ListParagraph"/>
        <w:numPr>
          <w:ilvl w:val="0"/>
          <w:numId w:val="13"/>
        </w:numPr>
        <w:spacing w:after="220"/>
        <w:ind w:left="1440" w:hanging="720"/>
        <w:contextualSpacing w:val="0"/>
        <w:rPr>
          <w:szCs w:val="22"/>
        </w:rPr>
      </w:pPr>
      <w:r>
        <w:rPr>
          <w:szCs w:val="22"/>
        </w:rPr>
        <w:t>h</w:t>
      </w:r>
      <w:r w:rsidRPr="00BD7F24" w:rsidR="00E05696">
        <w:rPr>
          <w:szCs w:val="22"/>
        </w:rPr>
        <w:t>ardening and configur</w:t>
      </w:r>
      <w:r w:rsidRPr="00BD7F24" w:rsidR="00ED3832">
        <w:rPr>
          <w:szCs w:val="22"/>
        </w:rPr>
        <w:t>ing</w:t>
      </w:r>
      <w:r w:rsidRPr="00BD7F24" w:rsidR="00E05696">
        <w:rPr>
          <w:szCs w:val="22"/>
        </w:rPr>
        <w:t xml:space="preserve"> interior and exterior walls and openings (</w:t>
      </w:r>
      <w:r w:rsidR="00027742">
        <w:rPr>
          <w:szCs w:val="22"/>
        </w:rPr>
        <w:t>e.g., </w:t>
      </w:r>
      <w:r w:rsidRPr="00BD7F24" w:rsidR="00E05696">
        <w:rPr>
          <w:szCs w:val="22"/>
        </w:rPr>
        <w:t>doors</w:t>
      </w:r>
      <w:r w:rsidR="00027742">
        <w:rPr>
          <w:szCs w:val="22"/>
        </w:rPr>
        <w:t>;</w:t>
      </w:r>
      <w:r w:rsidRPr="00BD7F24" w:rsidR="00E05696">
        <w:rPr>
          <w:szCs w:val="22"/>
        </w:rPr>
        <w:t xml:space="preserve"> windows</w:t>
      </w:r>
      <w:r w:rsidR="00027742">
        <w:rPr>
          <w:szCs w:val="22"/>
        </w:rPr>
        <w:t>;</w:t>
      </w:r>
      <w:r w:rsidRPr="00BD7F24" w:rsidR="00E05696">
        <w:rPr>
          <w:szCs w:val="22"/>
        </w:rPr>
        <w:t xml:space="preserve"> </w:t>
      </w:r>
      <w:r w:rsidRPr="00BD7F24" w:rsidR="00CA7DF3">
        <w:rPr>
          <w:szCs w:val="22"/>
        </w:rPr>
        <w:t>heating, ventilation</w:t>
      </w:r>
      <w:r w:rsidRPr="00BD7F24" w:rsidR="00C504E4">
        <w:rPr>
          <w:szCs w:val="22"/>
        </w:rPr>
        <w:t>,</w:t>
      </w:r>
      <w:r w:rsidRPr="00BD7F24" w:rsidR="00CA7DF3">
        <w:rPr>
          <w:szCs w:val="22"/>
        </w:rPr>
        <w:t xml:space="preserve"> and air conditioning</w:t>
      </w:r>
      <w:r w:rsidRPr="00BD7F24" w:rsidR="00AD4CF6">
        <w:rPr>
          <w:szCs w:val="22"/>
        </w:rPr>
        <w:t xml:space="preserve"> (</w:t>
      </w:r>
      <w:r w:rsidRPr="00BD7F24" w:rsidR="00E05696">
        <w:rPr>
          <w:szCs w:val="22"/>
        </w:rPr>
        <w:t>HVAC</w:t>
      </w:r>
      <w:r w:rsidRPr="00BD7F24" w:rsidR="00AD4CF6">
        <w:rPr>
          <w:szCs w:val="22"/>
        </w:rPr>
        <w:t>)</w:t>
      </w:r>
      <w:r w:rsidR="00027742">
        <w:rPr>
          <w:szCs w:val="22"/>
        </w:rPr>
        <w:t>;</w:t>
      </w:r>
      <w:r w:rsidRPr="00BD7F24" w:rsidR="00E05696">
        <w:rPr>
          <w:szCs w:val="22"/>
        </w:rPr>
        <w:t xml:space="preserve"> utilit</w:t>
      </w:r>
      <w:r w:rsidR="002614CA">
        <w:rPr>
          <w:szCs w:val="22"/>
        </w:rPr>
        <w:t>y</w:t>
      </w:r>
      <w:r w:rsidRPr="00BD7F24" w:rsidR="00E05696">
        <w:rPr>
          <w:szCs w:val="22"/>
        </w:rPr>
        <w:t xml:space="preserve"> penetrations</w:t>
      </w:r>
      <w:r w:rsidR="002614CA">
        <w:rPr>
          <w:szCs w:val="22"/>
        </w:rPr>
        <w:t>;</w:t>
      </w:r>
      <w:r w:rsidRPr="00BD7F24" w:rsidR="00E05696">
        <w:rPr>
          <w:szCs w:val="22"/>
        </w:rPr>
        <w:t xml:space="preserve"> pipes)</w:t>
      </w:r>
      <w:r w:rsidRPr="00BD7F24" w:rsidR="00D941C5">
        <w:rPr>
          <w:szCs w:val="22"/>
        </w:rPr>
        <w:t xml:space="preserve"> to protect</w:t>
      </w:r>
      <w:r w:rsidRPr="00BD7F24" w:rsidR="00E05696">
        <w:rPr>
          <w:szCs w:val="22"/>
        </w:rPr>
        <w:t xml:space="preserve"> against </w:t>
      </w:r>
      <w:r w:rsidRPr="00BD7F24" w:rsidR="00E05696">
        <w:rPr>
          <w:szCs w:val="22"/>
        </w:rPr>
        <w:t>breaching</w:t>
      </w:r>
      <w:r w:rsidR="007C3361">
        <w:rPr>
          <w:szCs w:val="22"/>
        </w:rPr>
        <w:t>;</w:t>
      </w:r>
    </w:p>
    <w:p w:rsidR="008263B1" w:rsidRPr="00BD7F24" w:rsidP="00D24DF9" w14:paraId="7BB7330D" w14:textId="77777777">
      <w:pPr>
        <w:pStyle w:val="ListParagraph"/>
        <w:numPr>
          <w:ilvl w:val="0"/>
          <w:numId w:val="13"/>
        </w:numPr>
        <w:spacing w:after="220"/>
        <w:ind w:left="1440" w:hanging="720"/>
        <w:contextualSpacing w:val="0"/>
      </w:pPr>
      <w:r>
        <w:t>i</w:t>
      </w:r>
      <w:r w:rsidR="00E05696">
        <w:t xml:space="preserve">mplementing </w:t>
      </w:r>
      <w:r w:rsidR="002614CA">
        <w:t xml:space="preserve">a </w:t>
      </w:r>
      <w:r w:rsidR="00E05696">
        <w:t xml:space="preserve">reliable and available backup power supply for continuity of physical security </w:t>
      </w:r>
      <w:r w:rsidR="00E05696">
        <w:t>functions</w:t>
      </w:r>
      <w:r w:rsidR="007C3361">
        <w:t>;</w:t>
      </w:r>
    </w:p>
    <w:p w:rsidR="008263B1" w:rsidRPr="00BD7F24" w:rsidP="00D24DF9" w14:paraId="3E2E670B" w14:textId="77777777">
      <w:pPr>
        <w:pStyle w:val="ListParagraph"/>
        <w:numPr>
          <w:ilvl w:val="0"/>
          <w:numId w:val="13"/>
        </w:numPr>
        <w:spacing w:after="220"/>
        <w:ind w:left="1440" w:hanging="720"/>
        <w:contextualSpacing w:val="0"/>
        <w:rPr>
          <w:szCs w:val="22"/>
        </w:rPr>
      </w:pPr>
      <w:r>
        <w:rPr>
          <w:szCs w:val="22"/>
        </w:rPr>
        <w:t>i</w:t>
      </w:r>
      <w:r w:rsidRPr="00BD7F24" w:rsidR="00E05696">
        <w:rPr>
          <w:szCs w:val="22"/>
        </w:rPr>
        <w:t>mplementing reliable and available normal and emergency lighting for performing security assessment</w:t>
      </w:r>
      <w:r w:rsidRPr="00BD7F24" w:rsidR="0027100E">
        <w:rPr>
          <w:szCs w:val="22"/>
        </w:rPr>
        <w:t>, interdiction,</w:t>
      </w:r>
      <w:r w:rsidRPr="00BD7F24" w:rsidR="00E05696">
        <w:rPr>
          <w:szCs w:val="22"/>
        </w:rPr>
        <w:t xml:space="preserve"> and neutralization </w:t>
      </w:r>
      <w:r w:rsidRPr="00BD7F24" w:rsidR="00E05696">
        <w:rPr>
          <w:szCs w:val="22"/>
        </w:rPr>
        <w:t>functions</w:t>
      </w:r>
      <w:r w:rsidR="007C3361">
        <w:rPr>
          <w:szCs w:val="22"/>
        </w:rPr>
        <w:t>;</w:t>
      </w:r>
    </w:p>
    <w:p w:rsidR="008263B1" w:rsidRPr="00BD7F24" w:rsidP="00D24DF9" w14:paraId="1533EB70" w14:textId="77777777">
      <w:pPr>
        <w:pStyle w:val="ListParagraph"/>
        <w:numPr>
          <w:ilvl w:val="0"/>
          <w:numId w:val="13"/>
        </w:numPr>
        <w:spacing w:after="220"/>
        <w:ind w:left="1440" w:hanging="720"/>
        <w:contextualSpacing w:val="0"/>
        <w:rPr>
          <w:szCs w:val="22"/>
        </w:rPr>
      </w:pPr>
      <w:r>
        <w:rPr>
          <w:szCs w:val="22"/>
        </w:rPr>
        <w:t>u</w:t>
      </w:r>
      <w:r w:rsidRPr="00BD7F24" w:rsidR="00E05696">
        <w:rPr>
          <w:szCs w:val="22"/>
        </w:rPr>
        <w:t>s</w:t>
      </w:r>
      <w:r w:rsidRPr="00BD7F24" w:rsidR="00D941C5">
        <w:rPr>
          <w:szCs w:val="22"/>
        </w:rPr>
        <w:t>ing</w:t>
      </w:r>
      <w:r w:rsidRPr="00BD7F24" w:rsidR="00E05696">
        <w:rPr>
          <w:szCs w:val="22"/>
        </w:rPr>
        <w:t xml:space="preserve"> human factors to </w:t>
      </w:r>
      <w:r w:rsidRPr="00BD7F24" w:rsidR="002B10BB">
        <w:rPr>
          <w:szCs w:val="22"/>
        </w:rPr>
        <w:t>increase</w:t>
      </w:r>
      <w:r w:rsidRPr="00BD7F24" w:rsidR="00E05696">
        <w:rPr>
          <w:szCs w:val="22"/>
        </w:rPr>
        <w:t xml:space="preserve"> attentiveness and effectiveness of security </w:t>
      </w:r>
      <w:r w:rsidRPr="00BD7F24" w:rsidR="00E05696">
        <w:rPr>
          <w:szCs w:val="22"/>
        </w:rPr>
        <w:t>responders</w:t>
      </w:r>
      <w:r w:rsidR="007C3361">
        <w:rPr>
          <w:szCs w:val="22"/>
        </w:rPr>
        <w:t>;</w:t>
      </w:r>
    </w:p>
    <w:p w:rsidR="008263B1" w:rsidRPr="00BD7F24" w:rsidP="00D24DF9" w14:paraId="03DBE462" w14:textId="77777777">
      <w:pPr>
        <w:pStyle w:val="ListParagraph"/>
        <w:numPr>
          <w:ilvl w:val="0"/>
          <w:numId w:val="13"/>
        </w:numPr>
        <w:spacing w:after="220"/>
        <w:ind w:left="1440" w:hanging="720"/>
        <w:contextualSpacing w:val="0"/>
      </w:pPr>
      <w:r>
        <w:t>c</w:t>
      </w:r>
      <w:r w:rsidR="00E05696">
        <w:t>onfigur</w:t>
      </w:r>
      <w:r w:rsidR="00D941C5">
        <w:t>ing</w:t>
      </w:r>
      <w:r w:rsidR="00E05696">
        <w:t xml:space="preserve"> engineering and administrative features to enhance insider threat mitigation approaches</w:t>
      </w:r>
      <w:r w:rsidR="00BC3CF0">
        <w:t>,</w:t>
      </w:r>
      <w:r w:rsidR="002E7DAB">
        <w:t xml:space="preserve"> </w:t>
      </w:r>
      <w:r w:rsidR="03AD2F72">
        <w:t xml:space="preserve">such as tamper indicating </w:t>
      </w:r>
      <w:r w:rsidR="03AD2F72">
        <w:t>systems</w:t>
      </w:r>
      <w:r w:rsidR="007C3361">
        <w:t>;</w:t>
      </w:r>
    </w:p>
    <w:p w:rsidR="00696158" w:rsidRPr="00BD7F24" w:rsidP="00D24DF9" w14:paraId="25D53C06" w14:textId="6F9B5A52">
      <w:pPr>
        <w:pStyle w:val="ListParagraph"/>
        <w:numPr>
          <w:ilvl w:val="0"/>
          <w:numId w:val="13"/>
        </w:numPr>
        <w:spacing w:after="220"/>
        <w:ind w:left="1440" w:hanging="720"/>
        <w:contextualSpacing w:val="0"/>
        <w:rPr>
          <w:szCs w:val="22"/>
        </w:rPr>
      </w:pPr>
      <w:r>
        <w:rPr>
          <w:szCs w:val="22"/>
        </w:rPr>
        <w:t>d</w:t>
      </w:r>
      <w:r w:rsidRPr="00BD7F24" w:rsidR="00E05696">
        <w:rPr>
          <w:szCs w:val="22"/>
        </w:rPr>
        <w:t>esigning for personnel protection or survivability against hazards such as radiological, chemical, and fire hazards</w:t>
      </w:r>
      <w:r w:rsidR="007C3361">
        <w:rPr>
          <w:szCs w:val="22"/>
        </w:rPr>
        <w:t xml:space="preserve"> by</w:t>
      </w:r>
      <w:r w:rsidRPr="00BD7F24" w:rsidR="00E05696">
        <w:rPr>
          <w:szCs w:val="22"/>
        </w:rPr>
        <w:t xml:space="preserve"> includ</w:t>
      </w:r>
      <w:r w:rsidR="007C3361">
        <w:rPr>
          <w:szCs w:val="22"/>
        </w:rPr>
        <w:t>ing</w:t>
      </w:r>
      <w:r w:rsidRPr="00BD7F24" w:rsidR="00E05696">
        <w:rPr>
          <w:szCs w:val="22"/>
        </w:rPr>
        <w:t xml:space="preserve">, for example, </w:t>
      </w:r>
      <w:r w:rsidR="00027742">
        <w:rPr>
          <w:szCs w:val="22"/>
        </w:rPr>
        <w:t>h</w:t>
      </w:r>
      <w:r w:rsidRPr="00BD7F24" w:rsidR="00EC6AD5">
        <w:rPr>
          <w:szCs w:val="22"/>
        </w:rPr>
        <w:t xml:space="preserve">igh </w:t>
      </w:r>
      <w:r w:rsidR="00027742">
        <w:rPr>
          <w:szCs w:val="22"/>
        </w:rPr>
        <w:t>e</w:t>
      </w:r>
      <w:r w:rsidRPr="00BD7F24" w:rsidR="00EC6AD5">
        <w:rPr>
          <w:szCs w:val="22"/>
        </w:rPr>
        <w:t xml:space="preserve">fficiency </w:t>
      </w:r>
      <w:r w:rsidR="00027742">
        <w:rPr>
          <w:szCs w:val="22"/>
        </w:rPr>
        <w:t>p</w:t>
      </w:r>
      <w:r w:rsidRPr="00BD7F24" w:rsidR="00EC6AD5">
        <w:rPr>
          <w:szCs w:val="22"/>
        </w:rPr>
        <w:t xml:space="preserve">articulate </w:t>
      </w:r>
      <w:r w:rsidR="00027742">
        <w:rPr>
          <w:szCs w:val="22"/>
        </w:rPr>
        <w:t>a</w:t>
      </w:r>
      <w:r w:rsidRPr="00BD7F24" w:rsidR="00EC6AD5">
        <w:rPr>
          <w:szCs w:val="22"/>
        </w:rPr>
        <w:t>ir</w:t>
      </w:r>
      <w:r w:rsidRPr="00BD7F24" w:rsidR="00E05696">
        <w:rPr>
          <w:szCs w:val="22"/>
        </w:rPr>
        <w:t xml:space="preserve"> filtration, recirculation and fresh air supply, fire-rating, bullet</w:t>
      </w:r>
      <w:r w:rsidRPr="00BD7F24" w:rsidR="00771A23">
        <w:rPr>
          <w:szCs w:val="22"/>
        </w:rPr>
        <w:t>-</w:t>
      </w:r>
      <w:r w:rsidRPr="00BD7F24" w:rsidR="00E05696">
        <w:rPr>
          <w:szCs w:val="22"/>
        </w:rPr>
        <w:t xml:space="preserve">resistant materials, differential pressures, and HVAC isolation </w:t>
      </w:r>
      <w:r w:rsidRPr="00BD7F24" w:rsidR="00E05696">
        <w:rPr>
          <w:szCs w:val="22"/>
        </w:rPr>
        <w:t>dampers</w:t>
      </w:r>
      <w:r w:rsidR="007C3361">
        <w:rPr>
          <w:szCs w:val="22"/>
        </w:rPr>
        <w:t>;</w:t>
      </w:r>
    </w:p>
    <w:p w:rsidR="008263B1" w:rsidRPr="00BD7F24" w:rsidP="00D24DF9" w14:paraId="006C8368" w14:textId="77777777">
      <w:pPr>
        <w:pStyle w:val="ListParagraph"/>
        <w:numPr>
          <w:ilvl w:val="0"/>
          <w:numId w:val="13"/>
        </w:numPr>
        <w:spacing w:after="220"/>
        <w:ind w:left="1440" w:hanging="720"/>
        <w:contextualSpacing w:val="0"/>
        <w:rPr>
          <w:szCs w:val="22"/>
        </w:rPr>
      </w:pPr>
      <w:r>
        <w:rPr>
          <w:szCs w:val="22"/>
        </w:rPr>
        <w:t>implementing</w:t>
      </w:r>
      <w:r w:rsidRPr="00BD7F24">
        <w:rPr>
          <w:szCs w:val="22"/>
        </w:rPr>
        <w:t xml:space="preserve"> </w:t>
      </w:r>
      <w:r w:rsidRPr="00BD7F24" w:rsidR="00E05696">
        <w:rPr>
          <w:szCs w:val="22"/>
        </w:rPr>
        <w:t xml:space="preserve">security features </w:t>
      </w:r>
      <w:r>
        <w:rPr>
          <w:szCs w:val="22"/>
        </w:rPr>
        <w:t>that</w:t>
      </w:r>
      <w:r w:rsidRPr="00BD7F24">
        <w:rPr>
          <w:szCs w:val="22"/>
        </w:rPr>
        <w:t xml:space="preserve"> </w:t>
      </w:r>
      <w:r w:rsidRPr="00BD7F24" w:rsidR="00E05696">
        <w:rPr>
          <w:szCs w:val="22"/>
        </w:rPr>
        <w:t>address vulnerabilities of emergency egress routes</w:t>
      </w:r>
      <w:r w:rsidR="007C3361">
        <w:rPr>
          <w:szCs w:val="22"/>
        </w:rPr>
        <w:t>; and</w:t>
      </w:r>
    </w:p>
    <w:p w:rsidR="00E05696" w:rsidRPr="00BD7F24" w:rsidP="00D24DF9" w14:paraId="5DF9DC5C" w14:textId="77777777">
      <w:pPr>
        <w:pStyle w:val="ListParagraph"/>
        <w:numPr>
          <w:ilvl w:val="0"/>
          <w:numId w:val="13"/>
        </w:numPr>
        <w:spacing w:after="220"/>
        <w:ind w:left="1440" w:hanging="720"/>
        <w:contextualSpacing w:val="0"/>
        <w:rPr>
          <w:szCs w:val="22"/>
        </w:rPr>
      </w:pPr>
      <w:r>
        <w:rPr>
          <w:szCs w:val="22"/>
        </w:rPr>
        <w:t>c</w:t>
      </w:r>
      <w:r w:rsidRPr="00BD7F24">
        <w:rPr>
          <w:szCs w:val="22"/>
        </w:rPr>
        <w:t xml:space="preserve">onfiguring site layout and buildings to protect against blast effects, including overpressure impacting structural integrity, from </w:t>
      </w:r>
      <w:r w:rsidRPr="00BD7F24">
        <w:rPr>
          <w:szCs w:val="22"/>
        </w:rPr>
        <w:t>DBT</w:t>
      </w:r>
      <w:r w:rsidRPr="00BD7F24" w:rsidR="002B10BB">
        <w:rPr>
          <w:szCs w:val="22"/>
        </w:rPr>
        <w:t xml:space="preserve"> adversary</w:t>
      </w:r>
      <w:r w:rsidRPr="00BD7F24">
        <w:rPr>
          <w:szCs w:val="22"/>
        </w:rPr>
        <w:t xml:space="preserve"> land and waterborne vehicle explosive threats</w:t>
      </w:r>
      <w:r w:rsidR="007C3361">
        <w:rPr>
          <w:szCs w:val="22"/>
        </w:rPr>
        <w:t>.</w:t>
      </w:r>
    </w:p>
    <w:p w:rsidR="00A26232" w:rsidRPr="00BD7F24" w:rsidP="00EC0013" w14:paraId="55879C60" w14:textId="1FC1132B">
      <w:pPr>
        <w:pStyle w:val="ListParagraph"/>
        <w:spacing w:after="220"/>
        <w:ind w:left="0" w:firstLine="720"/>
        <w:contextualSpacing w:val="0"/>
      </w:pPr>
      <w:r w:rsidRPr="00BD7F24">
        <w:rPr>
          <w:szCs w:val="22"/>
        </w:rPr>
        <w:t xml:space="preserve">Additional guidance in this subject area </w:t>
      </w:r>
      <w:r w:rsidR="007C3361">
        <w:rPr>
          <w:szCs w:val="22"/>
        </w:rPr>
        <w:t>appears</w:t>
      </w:r>
      <w:r w:rsidRPr="00BD7F24">
        <w:rPr>
          <w:szCs w:val="22"/>
        </w:rPr>
        <w:t xml:space="preserve"> in</w:t>
      </w:r>
      <w:r w:rsidR="007C3361">
        <w:rPr>
          <w:szCs w:val="22"/>
        </w:rPr>
        <w:t xml:space="preserve"> documents such as</w:t>
      </w:r>
      <w:r w:rsidR="00027742">
        <w:rPr>
          <w:szCs w:val="22"/>
        </w:rPr>
        <w:t xml:space="preserve"> the following:</w:t>
      </w:r>
    </w:p>
    <w:p w:rsidR="008263B1" w:rsidRPr="00BD7F24" w:rsidP="00D24DF9" w14:paraId="3764B349" w14:textId="682E8FB4">
      <w:pPr>
        <w:pStyle w:val="ListParagraph"/>
        <w:numPr>
          <w:ilvl w:val="0"/>
          <w:numId w:val="14"/>
        </w:numPr>
        <w:spacing w:after="220"/>
        <w:ind w:left="1440" w:hanging="720"/>
        <w:contextualSpacing w:val="0"/>
        <w:rPr>
          <w:szCs w:val="22"/>
        </w:rPr>
      </w:pPr>
      <w:r w:rsidRPr="00BD7F24">
        <w:rPr>
          <w:szCs w:val="22"/>
        </w:rPr>
        <w:t>RG</w:t>
      </w:r>
      <w:r w:rsidR="00BD57CB">
        <w:rPr>
          <w:szCs w:val="22"/>
        </w:rPr>
        <w:t> </w:t>
      </w:r>
      <w:r w:rsidRPr="00BD7F24">
        <w:rPr>
          <w:szCs w:val="22"/>
        </w:rPr>
        <w:t>5.74</w:t>
      </w:r>
    </w:p>
    <w:p w:rsidR="008263B1" w:rsidRPr="00BD7F24" w:rsidP="00D24DF9" w14:paraId="27DFAE8F" w14:textId="1FE97618">
      <w:pPr>
        <w:pStyle w:val="ListParagraph"/>
        <w:numPr>
          <w:ilvl w:val="0"/>
          <w:numId w:val="14"/>
        </w:numPr>
        <w:spacing w:after="220"/>
        <w:ind w:left="1440" w:hanging="720"/>
        <w:contextualSpacing w:val="0"/>
        <w:rPr>
          <w:szCs w:val="22"/>
        </w:rPr>
      </w:pPr>
      <w:r w:rsidRPr="00BD7F24">
        <w:rPr>
          <w:szCs w:val="22"/>
        </w:rPr>
        <w:t>U.S. Army Corps of Engineers (</w:t>
      </w:r>
      <w:r w:rsidRPr="00BD7F24" w:rsidR="00E05696">
        <w:rPr>
          <w:szCs w:val="22"/>
        </w:rPr>
        <w:t>USACE</w:t>
      </w:r>
      <w:r w:rsidRPr="00BD7F24">
        <w:rPr>
          <w:szCs w:val="22"/>
        </w:rPr>
        <w:t>)</w:t>
      </w:r>
      <w:r w:rsidRPr="00BD7F24" w:rsidR="00E05696">
        <w:rPr>
          <w:szCs w:val="22"/>
        </w:rPr>
        <w:t xml:space="preserve"> </w:t>
      </w:r>
      <w:r w:rsidRPr="00BF710A" w:rsidR="000E06FF">
        <w:t>Protective Design Center Technical Report</w:t>
      </w:r>
      <w:r w:rsidRPr="00BF710A" w:rsidR="000E06FF">
        <w:rPr>
          <w:szCs w:val="22"/>
        </w:rPr>
        <w:t xml:space="preserve"> </w:t>
      </w:r>
      <w:r w:rsidRPr="00BD7F24" w:rsidR="00E05696">
        <w:rPr>
          <w:szCs w:val="22"/>
        </w:rPr>
        <w:t>PDC</w:t>
      </w:r>
      <w:r w:rsidRPr="00BF710A" w:rsidR="00BD57CB">
        <w:rPr>
          <w:szCs w:val="22"/>
        </w:rPr>
        <w:noBreakHyphen/>
      </w:r>
      <w:r w:rsidRPr="00BD7F24" w:rsidR="00E05696">
        <w:rPr>
          <w:szCs w:val="22"/>
        </w:rPr>
        <w:t>TR</w:t>
      </w:r>
      <w:r w:rsidRPr="00BF710A" w:rsidR="00BD57CB">
        <w:rPr>
          <w:szCs w:val="22"/>
        </w:rPr>
        <w:noBreakHyphen/>
      </w:r>
      <w:r w:rsidRPr="00BD7F24" w:rsidR="00E05696">
        <w:rPr>
          <w:szCs w:val="22"/>
        </w:rPr>
        <w:t>06</w:t>
      </w:r>
      <w:r w:rsidRPr="00BF710A" w:rsidR="00BD57CB">
        <w:rPr>
          <w:szCs w:val="22"/>
        </w:rPr>
        <w:noBreakHyphen/>
      </w:r>
      <w:r w:rsidRPr="00BD7F24" w:rsidR="00E05696">
        <w:rPr>
          <w:szCs w:val="22"/>
        </w:rPr>
        <w:t>09, “Vehicle Access Control Point Guidance</w:t>
      </w:r>
      <w:r w:rsidR="008D6788">
        <w:rPr>
          <w:szCs w:val="22"/>
        </w:rPr>
        <w:t>,</w:t>
      </w:r>
      <w:r w:rsidRPr="00BF710A" w:rsidR="00E05696">
        <w:rPr>
          <w:szCs w:val="22"/>
        </w:rPr>
        <w:t>”</w:t>
      </w:r>
      <w:r w:rsidR="008D6788">
        <w:rPr>
          <w:szCs w:val="22"/>
        </w:rPr>
        <w:t xml:space="preserve"> issued 2008</w:t>
      </w:r>
      <w:r w:rsidRPr="00BF710A" w:rsidR="005F1DD9">
        <w:rPr>
          <w:szCs w:val="22"/>
        </w:rPr>
        <w:t xml:space="preserve"> </w:t>
      </w:r>
      <w:r w:rsidRPr="00BD7F24" w:rsidR="005F1DD9">
        <w:rPr>
          <w:szCs w:val="22"/>
        </w:rPr>
        <w:t>(Ref</w:t>
      </w:r>
      <w:r w:rsidRPr="00BD7F24" w:rsidR="004D06C0">
        <w:rPr>
          <w:szCs w:val="22"/>
        </w:rPr>
        <w:t>.</w:t>
      </w:r>
      <w:r w:rsidRPr="00BF710A" w:rsidR="00BD57CB">
        <w:rPr>
          <w:szCs w:val="22"/>
        </w:rPr>
        <w:t> </w:t>
      </w:r>
      <w:r>
        <w:rPr>
          <w:rStyle w:val="EndnoteReference"/>
          <w:rFonts w:ascii="Times New Roman" w:hAnsi="Times New Roman" w:cs="Times New Roman"/>
        </w:rPr>
        <w:endnoteReference w:id="32"/>
      </w:r>
      <w:r w:rsidRPr="00BD7F24" w:rsidR="005F1DD9">
        <w:rPr>
          <w:szCs w:val="22"/>
        </w:rPr>
        <w:t>)</w:t>
      </w:r>
    </w:p>
    <w:p w:rsidR="00E05696" w:rsidRPr="00BD7F24" w:rsidP="00D24DF9" w14:paraId="4B387CAA" w14:textId="5331899D">
      <w:pPr>
        <w:pStyle w:val="ListParagraph"/>
        <w:numPr>
          <w:ilvl w:val="0"/>
          <w:numId w:val="14"/>
        </w:numPr>
        <w:spacing w:after="220"/>
        <w:ind w:left="1440" w:hanging="720"/>
        <w:contextualSpacing w:val="0"/>
        <w:rPr>
          <w:szCs w:val="22"/>
        </w:rPr>
      </w:pPr>
      <w:r w:rsidRPr="00BD7F24">
        <w:rPr>
          <w:szCs w:val="22"/>
        </w:rPr>
        <w:t>SAND2007</w:t>
      </w:r>
      <w:r w:rsidR="00BD57CB">
        <w:rPr>
          <w:szCs w:val="22"/>
        </w:rPr>
        <w:noBreakHyphen/>
      </w:r>
      <w:r w:rsidRPr="00BD7F24">
        <w:rPr>
          <w:szCs w:val="22"/>
        </w:rPr>
        <w:t>5591</w:t>
      </w:r>
    </w:p>
    <w:p w:rsidR="00D36055" w:rsidRPr="00BD7F24" w:rsidP="00D24DF9" w14:paraId="511361FE" w14:textId="53A4ED7C">
      <w:pPr>
        <w:pStyle w:val="ListParagraph"/>
        <w:numPr>
          <w:ilvl w:val="0"/>
          <w:numId w:val="14"/>
        </w:numPr>
        <w:spacing w:after="220"/>
        <w:ind w:left="1440" w:hanging="720"/>
        <w:contextualSpacing w:val="0"/>
        <w:rPr>
          <w:szCs w:val="22"/>
        </w:rPr>
      </w:pPr>
      <w:r w:rsidRPr="00826EB3">
        <w:rPr>
          <w:szCs w:val="22"/>
        </w:rPr>
        <w:t>SAND</w:t>
      </w:r>
      <w:r w:rsidR="00DC0937">
        <w:rPr>
          <w:szCs w:val="22"/>
        </w:rPr>
        <w:t>2000</w:t>
      </w:r>
      <w:r w:rsidR="00BD57CB">
        <w:rPr>
          <w:szCs w:val="22"/>
        </w:rPr>
        <w:noBreakHyphen/>
      </w:r>
      <w:r w:rsidRPr="00826EB3">
        <w:rPr>
          <w:szCs w:val="22"/>
        </w:rPr>
        <w:t>21</w:t>
      </w:r>
      <w:r w:rsidR="00DC0937">
        <w:rPr>
          <w:szCs w:val="22"/>
        </w:rPr>
        <w:t>42</w:t>
      </w:r>
      <w:r w:rsidRPr="00826EB3">
        <w:rPr>
          <w:szCs w:val="22"/>
        </w:rPr>
        <w:t>, “Technology Transfer Manual—Entry Control and Contraband Detection System</w:t>
      </w:r>
      <w:r w:rsidR="00A85347">
        <w:rPr>
          <w:szCs w:val="22"/>
        </w:rPr>
        <w:t>,</w:t>
      </w:r>
      <w:r w:rsidRPr="00BD7F24">
        <w:rPr>
          <w:szCs w:val="22"/>
        </w:rPr>
        <w:t>”</w:t>
      </w:r>
      <w:r w:rsidR="00A85347">
        <w:rPr>
          <w:szCs w:val="22"/>
        </w:rPr>
        <w:t xml:space="preserve"> issued 2000</w:t>
      </w:r>
      <w:r w:rsidRPr="00BD7F24" w:rsidR="005F1DD9">
        <w:rPr>
          <w:szCs w:val="22"/>
        </w:rPr>
        <w:t xml:space="preserve"> (Ref</w:t>
      </w:r>
      <w:r w:rsidRPr="00BD7F24" w:rsidR="004D06C0">
        <w:rPr>
          <w:szCs w:val="22"/>
        </w:rPr>
        <w:t>.</w:t>
      </w:r>
      <w:r w:rsidR="00BD57CB">
        <w:rPr>
          <w:szCs w:val="22"/>
        </w:rPr>
        <w:t> </w:t>
      </w:r>
      <w:r>
        <w:rPr>
          <w:rStyle w:val="EndnoteReference"/>
          <w:rFonts w:ascii="Times New Roman" w:hAnsi="Times New Roman" w:cs="Times New Roman"/>
        </w:rPr>
        <w:endnoteReference w:id="33"/>
      </w:r>
      <w:r w:rsidRPr="00BD7F24" w:rsidR="005F1DD9">
        <w:rPr>
          <w:szCs w:val="22"/>
        </w:rPr>
        <w:t>)</w:t>
      </w:r>
    </w:p>
    <w:p w:rsidR="008A6EE9" w:rsidRPr="00BD7F24" w:rsidP="00D24DF9" w14:paraId="6FA33E1D" w14:textId="0346D465">
      <w:pPr>
        <w:pStyle w:val="ListParagraph"/>
        <w:numPr>
          <w:ilvl w:val="0"/>
          <w:numId w:val="14"/>
        </w:numPr>
        <w:spacing w:after="220"/>
        <w:ind w:left="1440" w:hanging="720"/>
        <w:contextualSpacing w:val="0"/>
        <w:rPr>
          <w:szCs w:val="22"/>
        </w:rPr>
      </w:pPr>
      <w:r w:rsidRPr="00BD7F24">
        <w:rPr>
          <w:szCs w:val="22"/>
        </w:rPr>
        <w:t>SAND2021</w:t>
      </w:r>
      <w:r w:rsidR="00DC0937">
        <w:rPr>
          <w:szCs w:val="22"/>
        </w:rPr>
        <w:noBreakHyphen/>
      </w:r>
      <w:r w:rsidRPr="00BD7F24">
        <w:rPr>
          <w:szCs w:val="22"/>
        </w:rPr>
        <w:t>13779 R</w:t>
      </w:r>
      <w:r w:rsidR="00DC0937">
        <w:rPr>
          <w:szCs w:val="22"/>
        </w:rPr>
        <w:t>, “</w:t>
      </w:r>
      <w:r w:rsidRPr="00BD7F24">
        <w:rPr>
          <w:szCs w:val="22"/>
        </w:rPr>
        <w:t>U.S. Domestic Microreactor Security-by-Design</w:t>
      </w:r>
      <w:r w:rsidR="00A85347">
        <w:rPr>
          <w:szCs w:val="22"/>
        </w:rPr>
        <w:t>,</w:t>
      </w:r>
      <w:r w:rsidR="00DC0937">
        <w:rPr>
          <w:szCs w:val="22"/>
        </w:rPr>
        <w:t>”</w:t>
      </w:r>
      <w:r w:rsidR="00A85347">
        <w:rPr>
          <w:szCs w:val="22"/>
        </w:rPr>
        <w:t xml:space="preserve"> issued 2021</w:t>
      </w:r>
      <w:r w:rsidRPr="00BD7F24" w:rsidR="005F1DD9">
        <w:rPr>
          <w:szCs w:val="22"/>
        </w:rPr>
        <w:t xml:space="preserve"> (Ref</w:t>
      </w:r>
      <w:r w:rsidRPr="00BD7F24" w:rsidR="004D06C0">
        <w:rPr>
          <w:szCs w:val="22"/>
        </w:rPr>
        <w:t>.</w:t>
      </w:r>
      <w:r w:rsidR="00DC0937">
        <w:rPr>
          <w:szCs w:val="22"/>
        </w:rPr>
        <w:t> </w:t>
      </w:r>
      <w:r>
        <w:rPr>
          <w:rStyle w:val="EndnoteReference"/>
          <w:rFonts w:ascii="Times New Roman" w:hAnsi="Times New Roman" w:cs="Times New Roman"/>
        </w:rPr>
        <w:endnoteReference w:id="34"/>
      </w:r>
      <w:r w:rsidRPr="00BD7F24" w:rsidR="005F1DD9">
        <w:rPr>
          <w:szCs w:val="22"/>
        </w:rPr>
        <w:t>)</w:t>
      </w:r>
    </w:p>
    <w:p w:rsidR="004D06C0" w:rsidRPr="00BD7F24" w:rsidP="00D24DF9" w14:paraId="6492CD81" w14:textId="055141B9">
      <w:pPr>
        <w:pStyle w:val="ListParagraph"/>
        <w:numPr>
          <w:ilvl w:val="0"/>
          <w:numId w:val="14"/>
        </w:numPr>
        <w:spacing w:after="220"/>
        <w:ind w:left="1440" w:hanging="720"/>
        <w:contextualSpacing w:val="0"/>
        <w:rPr>
          <w:szCs w:val="22"/>
        </w:rPr>
      </w:pPr>
      <w:r w:rsidRPr="00BD7F24">
        <w:rPr>
          <w:szCs w:val="22"/>
        </w:rPr>
        <w:t>SAND2021</w:t>
      </w:r>
      <w:r w:rsidR="00DC0937">
        <w:rPr>
          <w:szCs w:val="22"/>
        </w:rPr>
        <w:noBreakHyphen/>
      </w:r>
      <w:r w:rsidRPr="00BD7F24">
        <w:rPr>
          <w:szCs w:val="22"/>
        </w:rPr>
        <w:t>13122 R</w:t>
      </w:r>
      <w:r w:rsidR="00DC0937">
        <w:rPr>
          <w:szCs w:val="22"/>
        </w:rPr>
        <w:t>, “</w:t>
      </w:r>
      <w:r w:rsidRPr="00BD7F24">
        <w:rPr>
          <w:szCs w:val="22"/>
        </w:rPr>
        <w:t>U.S. Domestic Pebble Bed Reactor: Security-by-Design</w:t>
      </w:r>
      <w:r w:rsidR="00A85347">
        <w:rPr>
          <w:szCs w:val="22"/>
        </w:rPr>
        <w:t>,</w:t>
      </w:r>
      <w:r w:rsidR="00DC0937">
        <w:rPr>
          <w:szCs w:val="22"/>
        </w:rPr>
        <w:t>”</w:t>
      </w:r>
      <w:r w:rsidR="00A85347">
        <w:rPr>
          <w:szCs w:val="22"/>
        </w:rPr>
        <w:t xml:space="preserve"> issued 2021</w:t>
      </w:r>
      <w:r w:rsidRPr="00BD7F24" w:rsidR="005F1DD9">
        <w:rPr>
          <w:szCs w:val="22"/>
        </w:rPr>
        <w:t xml:space="preserve"> (Ref</w:t>
      </w:r>
      <w:r w:rsidRPr="00BD7F24">
        <w:rPr>
          <w:szCs w:val="22"/>
        </w:rPr>
        <w:t>.</w:t>
      </w:r>
      <w:r w:rsidR="00DC0937">
        <w:rPr>
          <w:szCs w:val="22"/>
        </w:rPr>
        <w:t> </w:t>
      </w:r>
      <w:r>
        <w:rPr>
          <w:rStyle w:val="EndnoteReference"/>
          <w:rFonts w:ascii="Times New Roman" w:hAnsi="Times New Roman" w:cs="Times New Roman"/>
        </w:rPr>
        <w:endnoteReference w:id="35"/>
      </w:r>
      <w:r w:rsidRPr="00BD7F24" w:rsidR="005F1DD9">
        <w:rPr>
          <w:szCs w:val="22"/>
        </w:rPr>
        <w:t>)</w:t>
      </w:r>
    </w:p>
    <w:p w:rsidR="00A52A6B" w:rsidRPr="00BD7F24" w:rsidP="00D24DF9" w14:paraId="6EE2A826" w14:textId="68FEAA3B">
      <w:pPr>
        <w:pStyle w:val="ListParagraph"/>
        <w:numPr>
          <w:ilvl w:val="0"/>
          <w:numId w:val="14"/>
        </w:numPr>
        <w:spacing w:after="220"/>
        <w:ind w:left="1440" w:hanging="720"/>
        <w:contextualSpacing w:val="0"/>
        <w:rPr>
          <w:szCs w:val="22"/>
        </w:rPr>
      </w:pPr>
      <w:r w:rsidRPr="00BD7F24">
        <w:t>World Institute for Nuclear Security</w:t>
      </w:r>
      <w:r w:rsidRPr="00BD7F24" w:rsidR="006C53A4">
        <w:rPr>
          <w:szCs w:val="22"/>
        </w:rPr>
        <w:t>,</w:t>
      </w:r>
      <w:r w:rsidRPr="00BD7F24" w:rsidR="00813048">
        <w:rPr>
          <w:szCs w:val="22"/>
        </w:rPr>
        <w:t xml:space="preserve"> Security </w:t>
      </w:r>
      <w:r w:rsidRPr="00BD7F24" w:rsidR="006C53A4">
        <w:rPr>
          <w:szCs w:val="22"/>
        </w:rPr>
        <w:t xml:space="preserve">of </w:t>
      </w:r>
      <w:r w:rsidRPr="00BD7F24" w:rsidR="00813048">
        <w:rPr>
          <w:szCs w:val="22"/>
        </w:rPr>
        <w:t>Advanced Reactors</w:t>
      </w:r>
      <w:r w:rsidRPr="00BD7F24" w:rsidR="001351B8">
        <w:rPr>
          <w:szCs w:val="22"/>
        </w:rPr>
        <w:t>,</w:t>
      </w:r>
      <w:r w:rsidRPr="00BD7F24" w:rsidR="00813048">
        <w:rPr>
          <w:szCs w:val="22"/>
        </w:rPr>
        <w:t xml:space="preserve"> </w:t>
      </w:r>
      <w:r w:rsidR="00A85347">
        <w:rPr>
          <w:szCs w:val="22"/>
        </w:rPr>
        <w:t>Special Report Series,</w:t>
      </w:r>
      <w:r w:rsidRPr="00BD7F24" w:rsidR="00813048">
        <w:rPr>
          <w:szCs w:val="22"/>
        </w:rPr>
        <w:t xml:space="preserve"> </w:t>
      </w:r>
      <w:r w:rsidR="00253BFA">
        <w:rPr>
          <w:szCs w:val="22"/>
        </w:rPr>
        <w:t>“</w:t>
      </w:r>
      <w:r w:rsidRPr="00BD7F24" w:rsidR="00813048">
        <w:rPr>
          <w:szCs w:val="22"/>
        </w:rPr>
        <w:t>Secure by Design</w:t>
      </w:r>
      <w:r w:rsidRPr="00BD7F24" w:rsidR="001351B8">
        <w:rPr>
          <w:szCs w:val="22"/>
        </w:rPr>
        <w:t>:</w:t>
      </w:r>
      <w:r w:rsidRPr="00BD7F24" w:rsidR="00813048">
        <w:rPr>
          <w:szCs w:val="22"/>
        </w:rPr>
        <w:t xml:space="preserve"> Guidance document principles and methods</w:t>
      </w:r>
      <w:r w:rsidR="00A85347">
        <w:rPr>
          <w:szCs w:val="22"/>
        </w:rPr>
        <w:t>,</w:t>
      </w:r>
      <w:r w:rsidR="00253BFA">
        <w:rPr>
          <w:szCs w:val="22"/>
        </w:rPr>
        <w:t>”</w:t>
      </w:r>
      <w:r w:rsidR="00A85347">
        <w:rPr>
          <w:szCs w:val="22"/>
        </w:rPr>
        <w:t xml:space="preserve"> issued 2020</w:t>
      </w:r>
      <w:r w:rsidRPr="00BD7F24" w:rsidR="005F1DD9">
        <w:rPr>
          <w:szCs w:val="22"/>
        </w:rPr>
        <w:t xml:space="preserve"> (Ref</w:t>
      </w:r>
      <w:r w:rsidRPr="00BD7F24" w:rsidR="006B2503">
        <w:rPr>
          <w:szCs w:val="22"/>
        </w:rPr>
        <w:t>.</w:t>
      </w:r>
      <w:r w:rsidR="00312875">
        <w:rPr>
          <w:szCs w:val="22"/>
        </w:rPr>
        <w:t> </w:t>
      </w:r>
      <w:r>
        <w:rPr>
          <w:rStyle w:val="EndnoteReference"/>
          <w:rFonts w:ascii="Times New Roman" w:hAnsi="Times New Roman" w:cs="Times New Roman"/>
        </w:rPr>
        <w:endnoteReference w:id="36"/>
      </w:r>
      <w:r w:rsidRPr="00BD7F24" w:rsidR="006B2503">
        <w:rPr>
          <w:szCs w:val="22"/>
        </w:rPr>
        <w:t>)</w:t>
      </w:r>
    </w:p>
    <w:p w:rsidR="00EC5000" w:rsidRPr="00BD7F24" w:rsidP="00B83A0C" w14:paraId="0859B54A" w14:textId="0114EB84">
      <w:pPr>
        <w:pStyle w:val="Heading2"/>
        <w:spacing w:after="220"/>
      </w:pPr>
      <w:bookmarkStart w:id="76" w:name="_Toc108529978"/>
      <w:bookmarkStart w:id="77" w:name="_Toc108530061"/>
      <w:bookmarkStart w:id="78" w:name="_Toc168514773"/>
      <w:bookmarkStart w:id="79" w:name="_Toc112424182"/>
      <w:bookmarkStart w:id="80" w:name="_Toc120107377"/>
      <w:r w:rsidRPr="00BD7F24">
        <w:t>Security Operations Program</w:t>
      </w:r>
      <w:bookmarkEnd w:id="76"/>
      <w:bookmarkEnd w:id="77"/>
      <w:r w:rsidR="00E35E17">
        <w:t>—</w:t>
      </w:r>
      <w:r w:rsidRPr="00BD7F24" w:rsidR="00462144">
        <w:t>10</w:t>
      </w:r>
      <w:r w:rsidR="00E35E17">
        <w:t> </w:t>
      </w:r>
      <w:r w:rsidRPr="00BD7F24" w:rsidR="00462144">
        <w:t>CFR</w:t>
      </w:r>
      <w:r w:rsidR="00E35E17">
        <w:t> </w:t>
      </w:r>
      <w:r w:rsidRPr="00BD7F24" w:rsidR="00462144">
        <w:t>53.860</w:t>
      </w:r>
      <w:bookmarkEnd w:id="78"/>
      <w:bookmarkEnd w:id="79"/>
      <w:bookmarkEnd w:id="80"/>
    </w:p>
    <w:p w:rsidR="00082135" w:rsidRPr="00BD7F24" w:rsidP="00EC0013" w14:paraId="748C988B" w14:textId="5F0351F4">
      <w:pPr>
        <w:spacing w:after="220"/>
      </w:pPr>
      <w:r w:rsidRPr="00BD7F24">
        <w:rPr>
          <w:szCs w:val="22"/>
        </w:rPr>
        <w:tab/>
      </w:r>
      <w:r w:rsidRPr="16677991" w:rsidR="003A42CE">
        <w:t>A commercial nuclear plant licensee</w:t>
      </w:r>
      <w:r w:rsidRPr="00BD7F24" w:rsidR="006A2A64">
        <w:rPr>
          <w:szCs w:val="22"/>
        </w:rPr>
        <w:t xml:space="preserve"> </w:t>
      </w:r>
      <w:r w:rsidRPr="16677991" w:rsidR="003A42CE">
        <w:t>under 10</w:t>
      </w:r>
      <w:r w:rsidR="00E35E17">
        <w:t> </w:t>
      </w:r>
      <w:r w:rsidRPr="16677991" w:rsidR="003A42CE">
        <w:t>CFR</w:t>
      </w:r>
      <w:r w:rsidR="00E35E17">
        <w:t> </w:t>
      </w:r>
      <w:r w:rsidRPr="16677991" w:rsidR="003A42CE">
        <w:t>Part</w:t>
      </w:r>
      <w:r w:rsidR="00E35E17">
        <w:t> </w:t>
      </w:r>
      <w:r w:rsidRPr="16677991" w:rsidR="003A42CE">
        <w:t xml:space="preserve">53 </w:t>
      </w:r>
      <w:r w:rsidR="00AE14AF">
        <w:t>that</w:t>
      </w:r>
      <w:r w:rsidRPr="16677991" w:rsidR="003A42CE">
        <w:t xml:space="preserve"> does not meet the criterion in </w:t>
      </w:r>
      <w:r w:rsidR="00E35E17">
        <w:t>10 CFR </w:t>
      </w:r>
      <w:r w:rsidRPr="16677991" w:rsidR="003A42CE">
        <w:t>53.860(a)(2)(i)</w:t>
      </w:r>
      <w:r w:rsidRPr="16677991" w:rsidR="00EF4F0A">
        <w:t xml:space="preserve"> </w:t>
      </w:r>
      <w:r w:rsidR="00D6767B">
        <w:t>is</w:t>
      </w:r>
      <w:r w:rsidRPr="16677991" w:rsidR="003721D8">
        <w:t xml:space="preserve"> required</w:t>
      </w:r>
      <w:r w:rsidRPr="16677991" w:rsidR="005C0131">
        <w:t xml:space="preserve"> to</w:t>
      </w:r>
      <w:r w:rsidRPr="16677991" w:rsidR="003A42CE">
        <w:t xml:space="preserve"> implement the requirements of </w:t>
      </w:r>
      <w:r w:rsidR="00E35E17">
        <w:rPr>
          <w:szCs w:val="22"/>
        </w:rPr>
        <w:t>10 CFR </w:t>
      </w:r>
      <w:r w:rsidRPr="16677991" w:rsidR="00F91FE0">
        <w:t>73.55 or</w:t>
      </w:r>
      <w:r w:rsidRPr="00BD7F24" w:rsidR="001401F8">
        <w:rPr>
          <w:szCs w:val="22"/>
        </w:rPr>
        <w:t xml:space="preserve"> </w:t>
      </w:r>
      <w:r w:rsidR="00E35E17">
        <w:rPr>
          <w:szCs w:val="22"/>
        </w:rPr>
        <w:t>10 CFR </w:t>
      </w:r>
      <w:r w:rsidRPr="16677991" w:rsidR="003A42CE">
        <w:t xml:space="preserve">73.100 through its </w:t>
      </w:r>
      <w:r w:rsidRPr="16677991" w:rsidR="00AB2BDA">
        <w:t>physical security plan, training and qualification plan, safeguards contingency plan, and cybersecurity plan,</w:t>
      </w:r>
      <w:r w:rsidRPr="16677991" w:rsidR="003A42CE">
        <w:t xml:space="preserve"> referred to collectively hereafter as </w:t>
      </w:r>
      <w:r w:rsidR="007502AA">
        <w:rPr>
          <w:szCs w:val="22"/>
        </w:rPr>
        <w:t>“</w:t>
      </w:r>
      <w:r w:rsidRPr="16677991" w:rsidR="00033F15">
        <w:t>security plans</w:t>
      </w:r>
      <w:r w:rsidRPr="00BD7F24" w:rsidR="003A42CE">
        <w:rPr>
          <w:szCs w:val="22"/>
        </w:rPr>
        <w:t xml:space="preserve">.” </w:t>
      </w:r>
      <w:r w:rsidRPr="16677991" w:rsidR="00053484">
        <w:t xml:space="preserve">The </w:t>
      </w:r>
      <w:r w:rsidRPr="16677991" w:rsidR="00B96A94">
        <w:t xml:space="preserve">physical security requirements in </w:t>
      </w:r>
      <w:r w:rsidRPr="16677991" w:rsidR="003A42CE">
        <w:t>10</w:t>
      </w:r>
      <w:r w:rsidR="00E35E17">
        <w:t> </w:t>
      </w:r>
      <w:r w:rsidRPr="16677991" w:rsidR="003A42CE">
        <w:t>CFR</w:t>
      </w:r>
      <w:r w:rsidR="00E35E17">
        <w:t> </w:t>
      </w:r>
      <w:r w:rsidRPr="16677991" w:rsidR="003A42CE">
        <w:t>73.100 provide a regulatory</w:t>
      </w:r>
      <w:r w:rsidRPr="00BD7F24" w:rsidR="005E3E31">
        <w:rPr>
          <w:szCs w:val="22"/>
        </w:rPr>
        <w:t xml:space="preserve"> </w:t>
      </w:r>
      <w:r w:rsidRPr="16677991" w:rsidR="003A42CE">
        <w:t>framework based on performance requirements that</w:t>
      </w:r>
      <w:r w:rsidRPr="00BD7F24" w:rsidR="00AF7D08">
        <w:rPr>
          <w:szCs w:val="22"/>
        </w:rPr>
        <w:t xml:space="preserve"> </w:t>
      </w:r>
      <w:r w:rsidRPr="16677991" w:rsidR="003A42CE">
        <w:t>minimize or eliminate prescriptive requirements (</w:t>
      </w:r>
      <w:r w:rsidR="00D6767B">
        <w:t xml:space="preserve">when </w:t>
      </w:r>
      <w:r w:rsidRPr="16677991" w:rsidR="003A42CE">
        <w:t>compared to 10</w:t>
      </w:r>
      <w:r w:rsidR="00E35E17">
        <w:t> </w:t>
      </w:r>
      <w:r w:rsidRPr="16677991" w:rsidR="003A42CE">
        <w:t>CFR</w:t>
      </w:r>
      <w:r w:rsidR="00E35E17">
        <w:t> </w:t>
      </w:r>
      <w:r w:rsidRPr="16677991" w:rsidR="003A42CE">
        <w:t>73.55) to permit the applicant</w:t>
      </w:r>
      <w:r w:rsidR="00E35E17">
        <w:t xml:space="preserve"> or </w:t>
      </w:r>
      <w:r w:rsidRPr="16677991" w:rsidR="003A42CE">
        <w:t xml:space="preserve">licensee the flexibility to determine how it will design and implement the physical protection necessary to protect against the </w:t>
      </w:r>
      <w:r w:rsidRPr="16677991" w:rsidR="003A42CE">
        <w:t>DBT</w:t>
      </w:r>
      <w:r w:rsidRPr="16677991" w:rsidR="003A42CE">
        <w:t xml:space="preserve"> and</w:t>
      </w:r>
      <w:r w:rsidRPr="16677991" w:rsidR="00D337BC">
        <w:t xml:space="preserve"> ensure</w:t>
      </w:r>
      <w:r w:rsidRPr="16677991" w:rsidR="003A42CE">
        <w:t xml:space="preserve"> security of the plant for activities involving nuclear material. The physical security</w:t>
      </w:r>
      <w:r w:rsidRPr="00BD7F24" w:rsidR="001401F8">
        <w:rPr>
          <w:szCs w:val="22"/>
        </w:rPr>
        <w:t xml:space="preserve"> </w:t>
      </w:r>
      <w:r w:rsidRPr="16677991" w:rsidR="003A42CE">
        <w:t xml:space="preserve">requirements </w:t>
      </w:r>
      <w:r w:rsidR="00FF0CE7">
        <w:t>in 10</w:t>
      </w:r>
      <w:r w:rsidR="00E35E17">
        <w:t> </w:t>
      </w:r>
      <w:r w:rsidR="00FF0CE7">
        <w:t>CFR</w:t>
      </w:r>
      <w:r w:rsidR="00E35E17">
        <w:t> </w:t>
      </w:r>
      <w:r w:rsidR="00FF0CE7">
        <w:t xml:space="preserve">73.55 </w:t>
      </w:r>
      <w:r w:rsidRPr="16677991" w:rsidR="003A42CE">
        <w:t>use a combination of performance criteria (e.g.,</w:t>
      </w:r>
      <w:r w:rsidR="00E35E17">
        <w:t> </w:t>
      </w:r>
      <w:r w:rsidRPr="16677991" w:rsidR="003A42CE">
        <w:t xml:space="preserve">the physical protection program must </w:t>
      </w:r>
      <w:r w:rsidR="004D14C1">
        <w:t xml:space="preserve">ensure that the capabilities to detect, assess, interdict, and neutralize threats up to and including the </w:t>
      </w:r>
      <w:r w:rsidR="00E35E17">
        <w:t>DBT</w:t>
      </w:r>
      <w:r w:rsidR="004D14C1">
        <w:t xml:space="preserve"> of radiological sabotage as stated in 10</w:t>
      </w:r>
      <w:r w:rsidR="00E35E17">
        <w:t> </w:t>
      </w:r>
      <w:r w:rsidR="004D14C1">
        <w:t>CFR</w:t>
      </w:r>
      <w:r w:rsidR="00E35E17">
        <w:t> </w:t>
      </w:r>
      <w:r w:rsidR="004D14C1">
        <w:t xml:space="preserve">73.1, are </w:t>
      </w:r>
      <w:r w:rsidR="004D14C1">
        <w:t>maintained at all times</w:t>
      </w:r>
      <w:r w:rsidRPr="16677991" w:rsidR="003A42CE">
        <w:t xml:space="preserve">) and numerous prescriptive requirements developed to achieve the performance objectives. In </w:t>
      </w:r>
      <w:r w:rsidRPr="16677991" w:rsidR="00153739">
        <w:t>the</w:t>
      </w:r>
      <w:r w:rsidRPr="16677991" w:rsidR="003A42CE">
        <w:t xml:space="preserve"> performance-based approach to physical security</w:t>
      </w:r>
      <w:r w:rsidRPr="16677991" w:rsidR="00830D1D">
        <w:t xml:space="preserve"> in 10</w:t>
      </w:r>
      <w:r w:rsidRPr="00BD7F24" w:rsidR="00E962B8">
        <w:rPr>
          <w:szCs w:val="22"/>
        </w:rPr>
        <w:t> </w:t>
      </w:r>
      <w:r w:rsidRPr="16677991" w:rsidR="00830D1D">
        <w:t>CFR</w:t>
      </w:r>
      <w:r w:rsidRPr="00BD7F24" w:rsidR="00E962B8">
        <w:rPr>
          <w:szCs w:val="22"/>
        </w:rPr>
        <w:t> </w:t>
      </w:r>
      <w:r w:rsidRPr="16677991" w:rsidR="00830D1D">
        <w:t xml:space="preserve">73.100, </w:t>
      </w:r>
      <w:r w:rsidRPr="16677991" w:rsidR="003A42CE">
        <w:t xml:space="preserve">performance criteria and objectives </w:t>
      </w:r>
      <w:r w:rsidR="00493690">
        <w:t>are</w:t>
      </w:r>
      <w:r w:rsidRPr="16677991" w:rsidR="003A42CE">
        <w:t xml:space="preserve"> the primary basis </w:t>
      </w:r>
      <w:r>
        <w:t>for evaluating</w:t>
      </w:r>
      <w:r w:rsidR="001D09F6">
        <w:t xml:space="preserve"> </w:t>
      </w:r>
      <w:r>
        <w:t xml:space="preserve">the </w:t>
      </w:r>
      <w:r w:rsidR="001D09F6">
        <w:t xml:space="preserve">effectiveness </w:t>
      </w:r>
      <w:r>
        <w:t>of a</w:t>
      </w:r>
      <w:r w:rsidR="001D09F6">
        <w:t xml:space="preserve"> physical protection program</w:t>
      </w:r>
      <w:r w:rsidRPr="16677991" w:rsidR="003A42CE">
        <w:t xml:space="preserve">, giving the licensee the flexibility to determine how to </w:t>
      </w:r>
      <w:r>
        <w:t>meet the established</w:t>
      </w:r>
      <w:r w:rsidRPr="16677991" w:rsidR="003A42CE">
        <w:t xml:space="preserve"> criteria</w:t>
      </w:r>
      <w:r w:rsidRPr="00BD7F24" w:rsidR="003A42CE">
        <w:rPr>
          <w:szCs w:val="22"/>
        </w:rPr>
        <w:t xml:space="preserve">. </w:t>
      </w:r>
    </w:p>
    <w:p w:rsidR="00656418" w:rsidRPr="00BD7F24" w:rsidP="00EC0013" w14:paraId="50C50355" w14:textId="44241D33">
      <w:pPr>
        <w:pStyle w:val="Bodycontinuation"/>
        <w:keepNext/>
        <w:spacing w:before="0" w:beforeAutospacing="0" w:after="220" w:afterAutospacing="0"/>
      </w:pPr>
      <w:bookmarkStart w:id="81" w:name="_Toc383167277"/>
      <w:bookmarkStart w:id="82" w:name="_Toc108529979"/>
      <w:bookmarkStart w:id="83" w:name="_Toc108530062"/>
      <w:bookmarkStart w:id="84" w:name="_Toc112424183"/>
      <w:r w:rsidRPr="00BD7F24">
        <w:rPr>
          <w:rFonts w:cs="Times New Roman"/>
        </w:rPr>
        <w:t xml:space="preserve">2.1 </w:t>
      </w:r>
      <w:r w:rsidRPr="00BD7F24">
        <w:rPr>
          <w:rFonts w:cs="Times New Roman"/>
        </w:rPr>
        <w:tab/>
      </w:r>
      <w:r w:rsidRPr="00BD7F24" w:rsidR="009A0596">
        <w:rPr>
          <w:rFonts w:cs="Times New Roman"/>
        </w:rPr>
        <w:t xml:space="preserve">Consequence Analysis for a </w:t>
      </w:r>
      <w:r w:rsidRPr="00BD7F24" w:rsidR="00DF765A">
        <w:rPr>
          <w:rFonts w:cs="Times New Roman"/>
        </w:rPr>
        <w:t>D</w:t>
      </w:r>
      <w:r w:rsidR="00AE14AF">
        <w:rPr>
          <w:rFonts w:cs="Times New Roman"/>
        </w:rPr>
        <w:t>esign-Basis-Threat</w:t>
      </w:r>
      <w:r w:rsidRPr="00BD7F24" w:rsidR="007A75C9">
        <w:rPr>
          <w:rFonts w:cs="Times New Roman"/>
        </w:rPr>
        <w:t>-</w:t>
      </w:r>
      <w:r w:rsidRPr="00BD7F24" w:rsidR="00D81F05">
        <w:rPr>
          <w:rFonts w:cs="Times New Roman"/>
        </w:rPr>
        <w:t>I</w:t>
      </w:r>
      <w:r w:rsidRPr="00BD7F24" w:rsidR="007A75C9">
        <w:rPr>
          <w:rFonts w:cs="Times New Roman"/>
        </w:rPr>
        <w:t xml:space="preserve">nitiated </w:t>
      </w:r>
      <w:r w:rsidRPr="00BD7F24" w:rsidR="0007501A">
        <w:rPr>
          <w:rFonts w:cs="Times New Roman"/>
        </w:rPr>
        <w:t>or Security-Related E</w:t>
      </w:r>
      <w:r w:rsidRPr="00BD7F24" w:rsidR="007A75C9">
        <w:rPr>
          <w:rFonts w:cs="Times New Roman"/>
        </w:rPr>
        <w:t>vent</w:t>
      </w:r>
      <w:bookmarkEnd w:id="81"/>
      <w:bookmarkEnd w:id="82"/>
      <w:bookmarkEnd w:id="83"/>
      <w:bookmarkEnd w:id="84"/>
    </w:p>
    <w:p w:rsidR="00200B41" w:rsidRPr="00BD7F24" w:rsidP="00EC0013" w14:paraId="311DB104" w14:textId="77777777">
      <w:pPr>
        <w:pStyle w:val="Bodycontinuation"/>
        <w:keepNext/>
        <w:spacing w:before="0" w:beforeAutospacing="0" w:after="220" w:afterAutospacing="0"/>
      </w:pPr>
      <w:bookmarkStart w:id="85" w:name="_Toc108529980"/>
      <w:bookmarkStart w:id="86" w:name="_Toc108530063"/>
      <w:r w:rsidRPr="00BD7F24">
        <w:rPr>
          <w:rFonts w:cs="Times New Roman"/>
        </w:rPr>
        <w:t>General Instructions and Assumptions</w:t>
      </w:r>
      <w:bookmarkEnd w:id="85"/>
      <w:bookmarkEnd w:id="86"/>
    </w:p>
    <w:p w:rsidR="00FF2288" w:rsidRPr="00BD7F24" w:rsidP="00EC0013" w14:paraId="5B1CB7D3" w14:textId="3CEEC546">
      <w:pPr>
        <w:pStyle w:val="Bodycontinuation"/>
        <w:spacing w:before="0" w:beforeAutospacing="0" w:after="220" w:afterAutospacing="0"/>
        <w:ind w:firstLine="720"/>
      </w:pPr>
      <w:r>
        <w:rPr>
          <w:rFonts w:cs="Times New Roman"/>
        </w:rPr>
        <w:t>T</w:t>
      </w:r>
      <w:r w:rsidRPr="16677991">
        <w:rPr>
          <w:rFonts w:cs="Times New Roman"/>
        </w:rPr>
        <w:t xml:space="preserve">he </w:t>
      </w:r>
      <w:r w:rsidR="00C243A8">
        <w:rPr>
          <w:rFonts w:cs="Times New Roman"/>
        </w:rPr>
        <w:t xml:space="preserve">license or </w:t>
      </w:r>
      <w:r w:rsidRPr="16677991">
        <w:rPr>
          <w:rFonts w:cs="Times New Roman"/>
        </w:rPr>
        <w:t xml:space="preserve">applicant must perform </w:t>
      </w:r>
      <w:r>
        <w:rPr>
          <w:rFonts w:cs="Times New Roman"/>
        </w:rPr>
        <w:t>a</w:t>
      </w:r>
      <w:r w:rsidRPr="16677991" w:rsidR="00076C11">
        <w:rPr>
          <w:rFonts w:cs="Times New Roman"/>
        </w:rPr>
        <w:t xml:space="preserve"> </w:t>
      </w:r>
      <w:r w:rsidRPr="16677991" w:rsidR="006806DE">
        <w:rPr>
          <w:rFonts w:cs="Times New Roman"/>
        </w:rPr>
        <w:t xml:space="preserve">site-specific </w:t>
      </w:r>
      <w:r w:rsidRPr="16677991" w:rsidR="00076C11">
        <w:rPr>
          <w:rFonts w:cs="Times New Roman"/>
        </w:rPr>
        <w:t>analysis</w:t>
      </w:r>
      <w:r w:rsidRPr="16677991" w:rsidR="00025C2D">
        <w:rPr>
          <w:rFonts w:cs="Times New Roman"/>
        </w:rPr>
        <w:t>, including identification of target sets,</w:t>
      </w:r>
      <w:r w:rsidRPr="16677991" w:rsidR="00076C11">
        <w:rPr>
          <w:rFonts w:cs="Times New Roman"/>
        </w:rPr>
        <w:t xml:space="preserve"> </w:t>
      </w:r>
      <w:r w:rsidRPr="16677991" w:rsidR="006833B6">
        <w:rPr>
          <w:rFonts w:cs="Times New Roman"/>
        </w:rPr>
        <w:t xml:space="preserve">if </w:t>
      </w:r>
      <w:r w:rsidR="00AE14AF">
        <w:rPr>
          <w:rFonts w:cs="Times New Roman"/>
        </w:rPr>
        <w:t>it</w:t>
      </w:r>
      <w:r w:rsidRPr="16677991" w:rsidR="006833B6">
        <w:rPr>
          <w:rFonts w:cs="Times New Roman"/>
        </w:rPr>
        <w:t xml:space="preserve"> intends to</w:t>
      </w:r>
      <w:r w:rsidRPr="16677991" w:rsidR="00A8461B">
        <w:rPr>
          <w:rFonts w:cs="Times New Roman"/>
        </w:rPr>
        <w:t xml:space="preserve"> demonstrat</w:t>
      </w:r>
      <w:r w:rsidRPr="16677991" w:rsidR="006833B6">
        <w:rPr>
          <w:rFonts w:cs="Times New Roman"/>
        </w:rPr>
        <w:t>e</w:t>
      </w:r>
      <w:r w:rsidRPr="16677991" w:rsidR="00A8461B">
        <w:rPr>
          <w:rFonts w:cs="Times New Roman"/>
        </w:rPr>
        <w:t xml:space="preserve"> </w:t>
      </w:r>
      <w:r w:rsidRPr="16677991" w:rsidR="006833B6">
        <w:rPr>
          <w:rFonts w:cs="Times New Roman"/>
        </w:rPr>
        <w:t xml:space="preserve">that it meets </w:t>
      </w:r>
      <w:r w:rsidRPr="16677991" w:rsidR="00A8461B">
        <w:rPr>
          <w:rFonts w:cs="Times New Roman"/>
        </w:rPr>
        <w:t xml:space="preserve">the eligibility criterion in </w:t>
      </w:r>
      <w:r w:rsidR="00D70518">
        <w:rPr>
          <w:rFonts w:cs="Times New Roman"/>
        </w:rPr>
        <w:t>10</w:t>
      </w:r>
      <w:r w:rsidR="00E35E17">
        <w:rPr>
          <w:rFonts w:cs="Times New Roman"/>
        </w:rPr>
        <w:t> </w:t>
      </w:r>
      <w:r w:rsidR="00D70518">
        <w:rPr>
          <w:rFonts w:cs="Times New Roman"/>
        </w:rPr>
        <w:t>CFR</w:t>
      </w:r>
      <w:r w:rsidR="00E35E17">
        <w:rPr>
          <w:rFonts w:cs="Times New Roman"/>
        </w:rPr>
        <w:t> </w:t>
      </w:r>
      <w:r w:rsidRPr="16677991" w:rsidR="00A8461B">
        <w:rPr>
          <w:rFonts w:cs="Times New Roman"/>
        </w:rPr>
        <w:t>53.860(a)(2)(i)</w:t>
      </w:r>
      <w:r w:rsidRPr="16677991" w:rsidR="00A35E15">
        <w:rPr>
          <w:rFonts w:cs="Times New Roman"/>
        </w:rPr>
        <w:t>.</w:t>
      </w:r>
      <w:r w:rsidRPr="16677991" w:rsidR="001149AD">
        <w:rPr>
          <w:rFonts w:cs="Times New Roman"/>
        </w:rPr>
        <w:t xml:space="preserve"> </w:t>
      </w:r>
      <w:r w:rsidRPr="16677991" w:rsidR="00A35E15">
        <w:rPr>
          <w:rFonts w:cs="Times New Roman"/>
        </w:rPr>
        <w:t>Th</w:t>
      </w:r>
      <w:r w:rsidRPr="16677991" w:rsidR="006806DE">
        <w:rPr>
          <w:rFonts w:cs="Times New Roman"/>
        </w:rPr>
        <w:t>is</w:t>
      </w:r>
      <w:r w:rsidRPr="16677991" w:rsidR="00A35E15">
        <w:rPr>
          <w:rFonts w:cs="Times New Roman"/>
        </w:rPr>
        <w:t xml:space="preserve"> consequence analysis </w:t>
      </w:r>
      <w:r w:rsidRPr="16677991" w:rsidR="006806DE">
        <w:rPr>
          <w:rFonts w:cs="Times New Roman"/>
        </w:rPr>
        <w:t xml:space="preserve">should </w:t>
      </w:r>
      <w:r w:rsidRPr="16677991" w:rsidR="006568D8">
        <w:rPr>
          <w:rFonts w:cs="Times New Roman"/>
        </w:rPr>
        <w:t>calculate</w:t>
      </w:r>
      <w:r w:rsidRPr="16677991" w:rsidR="00A35E15">
        <w:rPr>
          <w:rFonts w:cs="Times New Roman"/>
        </w:rPr>
        <w:t xml:space="preserve"> </w:t>
      </w:r>
      <w:r w:rsidRPr="16677991" w:rsidR="00D13468">
        <w:rPr>
          <w:rFonts w:cs="Times New Roman"/>
        </w:rPr>
        <w:t xml:space="preserve">the </w:t>
      </w:r>
      <w:r w:rsidRPr="16677991" w:rsidR="00F43B71">
        <w:rPr>
          <w:rFonts w:cs="Times New Roman"/>
        </w:rPr>
        <w:t xml:space="preserve">potential </w:t>
      </w:r>
      <w:r w:rsidRPr="16677991" w:rsidR="00076C11">
        <w:rPr>
          <w:rFonts w:cs="Times New Roman"/>
        </w:rPr>
        <w:t xml:space="preserve">radiation </w:t>
      </w:r>
      <w:r w:rsidRPr="16677991" w:rsidR="00E06EDD">
        <w:rPr>
          <w:rFonts w:cs="Times New Roman"/>
        </w:rPr>
        <w:t xml:space="preserve">doses at the </w:t>
      </w:r>
      <w:r w:rsidRPr="16677991" w:rsidR="002C4FB1">
        <w:rPr>
          <w:rFonts w:cs="Times New Roman"/>
        </w:rPr>
        <w:t xml:space="preserve">exclusion </w:t>
      </w:r>
      <w:r w:rsidRPr="16677991" w:rsidR="00E44F20">
        <w:rPr>
          <w:rFonts w:cs="Times New Roman"/>
        </w:rPr>
        <w:t xml:space="preserve">area </w:t>
      </w:r>
      <w:r w:rsidRPr="16677991" w:rsidR="00E06EDD">
        <w:rPr>
          <w:rFonts w:cs="Times New Roman"/>
        </w:rPr>
        <w:t>boundary</w:t>
      </w:r>
      <w:r w:rsidRPr="16677991" w:rsidR="001568BB">
        <w:rPr>
          <w:rFonts w:cs="Times New Roman"/>
        </w:rPr>
        <w:t xml:space="preserve"> (</w:t>
      </w:r>
      <w:r w:rsidRPr="16677991" w:rsidR="001568BB">
        <w:rPr>
          <w:rFonts w:cs="Times New Roman"/>
        </w:rPr>
        <w:t>EAB</w:t>
      </w:r>
      <w:r w:rsidRPr="16677991" w:rsidR="001568BB">
        <w:rPr>
          <w:rFonts w:cs="Times New Roman"/>
        </w:rPr>
        <w:t>)</w:t>
      </w:r>
      <w:r w:rsidRPr="16677991" w:rsidR="00E06EDD">
        <w:rPr>
          <w:rFonts w:cs="Times New Roman"/>
        </w:rPr>
        <w:t xml:space="preserve"> </w:t>
      </w:r>
      <w:r w:rsidRPr="16677991" w:rsidR="00E44F20">
        <w:rPr>
          <w:rFonts w:cs="Times New Roman"/>
        </w:rPr>
        <w:t xml:space="preserve">for any </w:t>
      </w:r>
      <w:r w:rsidR="00E35E17">
        <w:rPr>
          <w:rFonts w:cs="Times New Roman"/>
        </w:rPr>
        <w:t>2</w:t>
      </w:r>
      <w:r w:rsidR="00E35E17">
        <w:rPr>
          <w:rFonts w:cs="Times New Roman"/>
        </w:rPr>
        <w:noBreakHyphen/>
      </w:r>
      <w:r w:rsidRPr="16677991" w:rsidR="00E44F20">
        <w:rPr>
          <w:rFonts w:cs="Times New Roman"/>
        </w:rPr>
        <w:t xml:space="preserve">hour period </w:t>
      </w:r>
      <w:r w:rsidRPr="16677991" w:rsidR="00456F7E">
        <w:rPr>
          <w:rFonts w:cs="Times New Roman"/>
        </w:rPr>
        <w:t>after initi</w:t>
      </w:r>
      <w:r w:rsidRPr="16677991" w:rsidR="00AB31E3">
        <w:rPr>
          <w:rFonts w:cs="Times New Roman"/>
        </w:rPr>
        <w:t xml:space="preserve">ation </w:t>
      </w:r>
      <w:r w:rsidRPr="16677991" w:rsidR="008A3C58">
        <w:rPr>
          <w:rFonts w:cs="Times New Roman"/>
        </w:rPr>
        <w:t xml:space="preserve">of the release </w:t>
      </w:r>
      <w:r w:rsidRPr="16677991" w:rsidR="00E06EDD">
        <w:rPr>
          <w:rFonts w:cs="Times New Roman"/>
        </w:rPr>
        <w:t xml:space="preserve">and </w:t>
      </w:r>
      <w:r w:rsidRPr="16677991" w:rsidR="008A3C58">
        <w:rPr>
          <w:rFonts w:cs="Times New Roman"/>
        </w:rPr>
        <w:t xml:space="preserve">at </w:t>
      </w:r>
      <w:r w:rsidRPr="16677991" w:rsidR="00E06EDD">
        <w:rPr>
          <w:rFonts w:cs="Times New Roman"/>
        </w:rPr>
        <w:t xml:space="preserve">the </w:t>
      </w:r>
      <w:r w:rsidRPr="16677991" w:rsidR="008A3C58">
        <w:rPr>
          <w:rFonts w:cs="Times New Roman"/>
        </w:rPr>
        <w:t xml:space="preserve">outer </w:t>
      </w:r>
      <w:r w:rsidRPr="16677991" w:rsidR="00E06EDD">
        <w:rPr>
          <w:rFonts w:cs="Times New Roman"/>
        </w:rPr>
        <w:t>boundary of the low</w:t>
      </w:r>
      <w:r w:rsidR="00E35E17">
        <w:rPr>
          <w:rFonts w:cs="Times New Roman"/>
        </w:rPr>
        <w:t>-</w:t>
      </w:r>
      <w:r w:rsidRPr="16677991" w:rsidR="00E06EDD">
        <w:rPr>
          <w:rFonts w:cs="Times New Roman"/>
        </w:rPr>
        <w:t>population zone</w:t>
      </w:r>
      <w:r w:rsidRPr="16677991" w:rsidR="00BA7B15">
        <w:rPr>
          <w:rFonts w:cs="Times New Roman"/>
        </w:rPr>
        <w:t xml:space="preserve"> </w:t>
      </w:r>
      <w:r w:rsidRPr="16677991" w:rsidR="001568BB">
        <w:rPr>
          <w:rFonts w:cs="Times New Roman"/>
        </w:rPr>
        <w:t>(</w:t>
      </w:r>
      <w:r w:rsidRPr="16677991" w:rsidR="001568BB">
        <w:rPr>
          <w:rFonts w:cs="Times New Roman"/>
        </w:rPr>
        <w:t>LPZ</w:t>
      </w:r>
      <w:r w:rsidRPr="16677991" w:rsidR="001568BB">
        <w:rPr>
          <w:rFonts w:cs="Times New Roman"/>
        </w:rPr>
        <w:t xml:space="preserve">) </w:t>
      </w:r>
      <w:r w:rsidRPr="16677991" w:rsidR="00A31E29">
        <w:rPr>
          <w:rFonts w:cs="Times New Roman"/>
          <w:color w:val="000000" w:themeColor="text1"/>
        </w:rPr>
        <w:t>for the duration of the passage of the plume</w:t>
      </w:r>
      <w:r w:rsidRPr="16677991" w:rsidR="00682D4D">
        <w:rPr>
          <w:rFonts w:cs="Times New Roman"/>
          <w:color w:val="000000" w:themeColor="text1"/>
        </w:rPr>
        <w:t>.</w:t>
      </w:r>
      <w:r w:rsidRPr="16677991" w:rsidR="00100482">
        <w:rPr>
          <w:rFonts w:cs="Times New Roman"/>
        </w:rPr>
        <w:t xml:space="preserve"> These </w:t>
      </w:r>
      <w:r w:rsidRPr="16677991" w:rsidR="000F57A8">
        <w:rPr>
          <w:rFonts w:cs="Times New Roman"/>
        </w:rPr>
        <w:t>calculated</w:t>
      </w:r>
      <w:r w:rsidRPr="16677991" w:rsidR="00100482">
        <w:rPr>
          <w:rFonts w:cs="Times New Roman"/>
        </w:rPr>
        <w:t xml:space="preserve"> dose</w:t>
      </w:r>
      <w:r w:rsidRPr="16677991" w:rsidR="0067298D">
        <w:rPr>
          <w:rFonts w:cs="Times New Roman"/>
        </w:rPr>
        <w:t>s</w:t>
      </w:r>
      <w:r w:rsidRPr="16677991" w:rsidR="00100482">
        <w:rPr>
          <w:rFonts w:cs="Times New Roman"/>
        </w:rPr>
        <w:t xml:space="preserve"> are compared to the dose criteria in </w:t>
      </w:r>
      <w:r w:rsidR="00D70518">
        <w:rPr>
          <w:rFonts w:cs="Times New Roman"/>
        </w:rPr>
        <w:t>10</w:t>
      </w:r>
      <w:r w:rsidR="00E35E17">
        <w:rPr>
          <w:rFonts w:cs="Times New Roman"/>
        </w:rPr>
        <w:t> </w:t>
      </w:r>
      <w:r w:rsidR="00D70518">
        <w:rPr>
          <w:rFonts w:cs="Times New Roman"/>
        </w:rPr>
        <w:t>CFR</w:t>
      </w:r>
      <w:r w:rsidR="00E35E17">
        <w:rPr>
          <w:rFonts w:cs="Times New Roman"/>
        </w:rPr>
        <w:t> </w:t>
      </w:r>
      <w:r w:rsidRPr="16677991" w:rsidR="00BB648B">
        <w:rPr>
          <w:rFonts w:cs="Times New Roman"/>
        </w:rPr>
        <w:t>53.210</w:t>
      </w:r>
      <w:r w:rsidRPr="16677991" w:rsidR="00E06EDD">
        <w:rPr>
          <w:rFonts w:cs="Times New Roman"/>
        </w:rPr>
        <w:t>.</w:t>
      </w:r>
      <w:r w:rsidRPr="16677991" w:rsidR="002E7DAB">
        <w:rPr>
          <w:rFonts w:cs="Times New Roman"/>
        </w:rPr>
        <w:t xml:space="preserve"> </w:t>
      </w:r>
    </w:p>
    <w:p w:rsidR="00584E86" w:rsidRPr="00BD7F24" w:rsidP="00EC0013" w14:paraId="77C4FD87" w14:textId="63399552">
      <w:pPr>
        <w:pStyle w:val="Bodycontinuation"/>
        <w:spacing w:before="144" w:beforeLines="60" w:beforeAutospacing="0" w:after="144" w:afterLines="60" w:afterAutospacing="0"/>
        <w:ind w:left="720" w:hanging="720"/>
      </w:pPr>
      <w:r w:rsidRPr="00BD7F24">
        <w:rPr>
          <w:rFonts w:cs="Times New Roman"/>
        </w:rPr>
        <w:t>2.1.</w:t>
      </w:r>
      <w:r w:rsidRPr="00BD7F24" w:rsidR="00AA3892">
        <w:rPr>
          <w:rFonts w:cs="Times New Roman"/>
        </w:rPr>
        <w:t>1</w:t>
      </w:r>
      <w:r w:rsidR="00AA3892">
        <w:tab/>
      </w:r>
      <w:r w:rsidRPr="00BD7F24">
        <w:rPr>
          <w:rFonts w:cs="Times New Roman"/>
        </w:rPr>
        <w:t xml:space="preserve">For this analysis, the licensee or applicant should postulate a bounding event involving the loss of engineered systems for decay heat removal and possible breaches in physical structures surrounding the reactor, spent fuel, and other inventories of radioactive materials. The analysis should describe the initiating </w:t>
      </w:r>
      <w:r w:rsidRPr="00BD7F24" w:rsidR="00D94291">
        <w:rPr>
          <w:rFonts w:cs="Times New Roman"/>
        </w:rPr>
        <w:t xml:space="preserve">security </w:t>
      </w:r>
      <w:r w:rsidRPr="00BD7F24">
        <w:rPr>
          <w:rFonts w:cs="Times New Roman"/>
        </w:rPr>
        <w:t>event</w:t>
      </w:r>
      <w:r w:rsidRPr="00BD7F24" w:rsidR="004F30F0">
        <w:rPr>
          <w:rFonts w:cs="Times New Roman"/>
        </w:rPr>
        <w:t>,</w:t>
      </w:r>
      <w:r w:rsidRPr="00BD7F24">
        <w:rPr>
          <w:rFonts w:cs="Times New Roman"/>
        </w:rPr>
        <w:t xml:space="preserve"> </w:t>
      </w:r>
      <w:r w:rsidRPr="00BD7F24" w:rsidR="004F30F0">
        <w:rPr>
          <w:rFonts w:cs="Times New Roman"/>
        </w:rPr>
        <w:t>any</w:t>
      </w:r>
      <w:r w:rsidRPr="00BD7F24">
        <w:rPr>
          <w:rFonts w:cs="Times New Roman"/>
        </w:rPr>
        <w:t xml:space="preserve"> actions taken by the </w:t>
      </w:r>
      <w:r w:rsidRPr="00BD7F24">
        <w:rPr>
          <w:rFonts w:cs="Times New Roman"/>
        </w:rPr>
        <w:t>DBT</w:t>
      </w:r>
      <w:r w:rsidRPr="00BD7F24">
        <w:rPr>
          <w:rFonts w:cs="Times New Roman"/>
        </w:rPr>
        <w:t xml:space="preserve"> adversary,</w:t>
      </w:r>
      <w:r w:rsidRPr="00BD7F24" w:rsidR="00FA7744">
        <w:rPr>
          <w:rFonts w:cs="Times New Roman"/>
        </w:rPr>
        <w:t xml:space="preserve"> </w:t>
      </w:r>
      <w:r w:rsidR="00E35E17">
        <w:rPr>
          <w:rFonts w:cs="Times New Roman"/>
        </w:rPr>
        <w:t xml:space="preserve">and </w:t>
      </w:r>
      <w:r w:rsidRPr="00BD7F24" w:rsidR="00FA7744">
        <w:rPr>
          <w:rFonts w:cs="Times New Roman"/>
        </w:rPr>
        <w:t>the</w:t>
      </w:r>
      <w:r w:rsidRPr="00BD7F24">
        <w:rPr>
          <w:rFonts w:cs="Times New Roman"/>
        </w:rPr>
        <w:t xml:space="preserve"> assumptions credited in the analysis</w:t>
      </w:r>
      <w:r w:rsidR="00AE14AF">
        <w:rPr>
          <w:rFonts w:cs="Times New Roman"/>
        </w:rPr>
        <w:t>.</w:t>
      </w:r>
      <w:r w:rsidRPr="00BD7F24">
        <w:rPr>
          <w:rFonts w:cs="Times New Roman"/>
        </w:rPr>
        <w:t xml:space="preserve"> </w:t>
      </w:r>
      <w:r w:rsidR="00AE14AF">
        <w:rPr>
          <w:rFonts w:cs="Times New Roman"/>
        </w:rPr>
        <w:t>It should</w:t>
      </w:r>
      <w:r w:rsidRPr="00BD7F24">
        <w:rPr>
          <w:rFonts w:cs="Times New Roman"/>
        </w:rPr>
        <w:t xml:space="preserve"> </w:t>
      </w:r>
      <w:r w:rsidRPr="00BD7F24" w:rsidR="00F77B70">
        <w:rPr>
          <w:rFonts w:cs="Times New Roman"/>
        </w:rPr>
        <w:t xml:space="preserve">provide the calculated </w:t>
      </w:r>
      <w:r w:rsidRPr="00BD7F24">
        <w:rPr>
          <w:rFonts w:cs="Times New Roman"/>
        </w:rPr>
        <w:t xml:space="preserve">source term </w:t>
      </w:r>
      <w:r w:rsidRPr="00BD7F24" w:rsidR="00303C40">
        <w:rPr>
          <w:rFonts w:cs="Times New Roman"/>
        </w:rPr>
        <w:t xml:space="preserve">to include </w:t>
      </w:r>
      <w:r w:rsidRPr="00BD7F24">
        <w:rPr>
          <w:rFonts w:cs="Times New Roman"/>
        </w:rPr>
        <w:t xml:space="preserve">the type and amount of radioactivity </w:t>
      </w:r>
      <w:r w:rsidRPr="00BD7F24" w:rsidR="003C2D6D">
        <w:rPr>
          <w:rFonts w:cs="Times New Roman"/>
        </w:rPr>
        <w:t xml:space="preserve">potentially </w:t>
      </w:r>
      <w:r w:rsidRPr="00BD7F24">
        <w:rPr>
          <w:rFonts w:cs="Times New Roman"/>
        </w:rPr>
        <w:t>released to the environment</w:t>
      </w:r>
      <w:r w:rsidRPr="008D7F6C" w:rsidR="00E06EDD">
        <w:rPr>
          <w:rFonts w:cs="Times New Roman"/>
        </w:rPr>
        <w:t>.</w:t>
      </w:r>
      <w:r w:rsidRPr="008D7F6C" w:rsidR="008D7F6C">
        <w:rPr>
          <w:rFonts w:cs="Times New Roman"/>
        </w:rPr>
        <w:t xml:space="preserve"> </w:t>
      </w:r>
      <w:r w:rsidRPr="005D545B" w:rsidR="008D7F6C">
        <w:rPr>
          <w:rFonts w:eastAsia="Arial" w:cs="Times New Roman"/>
        </w:rPr>
        <w:t>The analysis must assume that licensee mitigation and recovery actions</w:t>
      </w:r>
      <w:r w:rsidR="004B18E7">
        <w:rPr>
          <w:rFonts w:eastAsia="Arial" w:cs="Times New Roman"/>
        </w:rPr>
        <w:t xml:space="preserve"> (e.g.</w:t>
      </w:r>
      <w:r w:rsidR="002F252A">
        <w:rPr>
          <w:rFonts w:eastAsia="Arial" w:cs="Times New Roman"/>
        </w:rPr>
        <w:t>,</w:t>
      </w:r>
      <w:r w:rsidR="005A4BF1">
        <w:rPr>
          <w:rFonts w:eastAsia="Arial" w:cs="Times New Roman"/>
        </w:rPr>
        <w:t> </w:t>
      </w:r>
      <w:r w:rsidR="004B18E7">
        <w:rPr>
          <w:rFonts w:eastAsia="Arial" w:cs="Times New Roman"/>
        </w:rPr>
        <w:t>manual action to trip reactor)</w:t>
      </w:r>
      <w:r w:rsidRPr="005D545B" w:rsidR="008D7F6C">
        <w:rPr>
          <w:rFonts w:eastAsia="Arial" w:cs="Times New Roman"/>
        </w:rPr>
        <w:t>, including any operator action, are unavailable or ineffective</w:t>
      </w:r>
      <w:r w:rsidR="008D7F6C">
        <w:rPr>
          <w:rFonts w:ascii="Arial" w:eastAsia="Arial" w:hAnsi="Arial"/>
        </w:rPr>
        <w:t xml:space="preserve">.  </w:t>
      </w:r>
    </w:p>
    <w:p w:rsidR="00B516DA" w:rsidRPr="00BD7F24" w:rsidP="00EC0013" w14:paraId="5B3F291D" w14:textId="33225EDB">
      <w:pPr>
        <w:pStyle w:val="Bodycontinuation"/>
        <w:tabs>
          <w:tab w:val="left" w:pos="720"/>
        </w:tabs>
        <w:spacing w:before="144" w:beforeLines="60" w:beforeAutospacing="0" w:after="144" w:afterLines="60" w:afterAutospacing="0"/>
        <w:ind w:left="720" w:hanging="720"/>
      </w:pPr>
      <w:r w:rsidRPr="00BD7F24">
        <w:rPr>
          <w:rFonts w:cs="Times New Roman"/>
        </w:rPr>
        <w:t>2.1.2</w:t>
      </w:r>
      <w:r w:rsidRPr="00BD7F24" w:rsidR="00AD7FCE">
        <w:rPr>
          <w:rFonts w:cs="Times New Roman"/>
        </w:rPr>
        <w:tab/>
      </w:r>
      <w:r w:rsidRPr="00BD7F24" w:rsidR="003C6FAD">
        <w:rPr>
          <w:rFonts w:cs="Times New Roman"/>
        </w:rPr>
        <w:t xml:space="preserve">The postulated event in the consequence analysis should be based on </w:t>
      </w:r>
      <w:r w:rsidRPr="00BD7F24" w:rsidR="003C6FAD">
        <w:rPr>
          <w:rFonts w:cs="Times New Roman"/>
        </w:rPr>
        <w:t>DBT</w:t>
      </w:r>
      <w:r w:rsidRPr="00BD7F24" w:rsidR="003C6FAD">
        <w:rPr>
          <w:rFonts w:cs="Times New Roman"/>
        </w:rPr>
        <w:t>-initiated or security</w:t>
      </w:r>
      <w:r w:rsidR="005A4BF1">
        <w:rPr>
          <w:rFonts w:cs="Times New Roman"/>
        </w:rPr>
        <w:noBreakHyphen/>
      </w:r>
      <w:r w:rsidRPr="00BD7F24" w:rsidR="003C6FAD">
        <w:rPr>
          <w:rFonts w:cs="Times New Roman"/>
        </w:rPr>
        <w:t xml:space="preserve">related event scenarios for the facility that have the potential to result in </w:t>
      </w:r>
      <w:r w:rsidRPr="00BD7F24" w:rsidR="00471C8D">
        <w:rPr>
          <w:rFonts w:cs="Times New Roman"/>
        </w:rPr>
        <w:t xml:space="preserve">a </w:t>
      </w:r>
      <w:r w:rsidRPr="00BD7F24" w:rsidR="003C6FAD">
        <w:rPr>
          <w:rFonts w:cs="Times New Roman"/>
        </w:rPr>
        <w:t>radiological release to the environment.</w:t>
      </w:r>
    </w:p>
    <w:p w:rsidR="009278F7" w:rsidRPr="00BD7F24" w:rsidP="00EC0013" w14:paraId="21192E28" w14:textId="77777777">
      <w:pPr>
        <w:pStyle w:val="Bodycontinuation"/>
        <w:tabs>
          <w:tab w:val="left" w:pos="720"/>
        </w:tabs>
        <w:spacing w:before="144" w:beforeLines="60" w:beforeAutospacing="0" w:after="144" w:afterLines="60" w:afterAutospacing="0"/>
        <w:ind w:left="720" w:hanging="720"/>
      </w:pPr>
      <w:r w:rsidRPr="00BD7F24">
        <w:rPr>
          <w:rFonts w:cs="Times New Roman"/>
        </w:rPr>
        <w:t>2.1.3</w:t>
      </w:r>
      <w:r w:rsidRPr="00BD7F24">
        <w:rPr>
          <w:rFonts w:cs="Times New Roman"/>
        </w:rPr>
        <w:tab/>
      </w:r>
      <w:r w:rsidRPr="00BD7F24" w:rsidR="00B516DA">
        <w:rPr>
          <w:rFonts w:cs="Times New Roman"/>
        </w:rPr>
        <w:t xml:space="preserve">The analysis should describe </w:t>
      </w:r>
      <w:r w:rsidRPr="00BD7F24" w:rsidR="00B516DA">
        <w:rPr>
          <w:rFonts w:cs="Times New Roman"/>
        </w:rPr>
        <w:t>any and all</w:t>
      </w:r>
      <w:r w:rsidRPr="00BD7F24" w:rsidR="00B516DA">
        <w:rPr>
          <w:rFonts w:cs="Times New Roman"/>
        </w:rPr>
        <w:t xml:space="preserve"> scenarios that could result in releases of radionuclides from any source.</w:t>
      </w:r>
    </w:p>
    <w:p w:rsidR="00194C5F" w:rsidRPr="00BD7F24" w:rsidP="00EC0013" w14:paraId="5E0C683B" w14:textId="3571904A">
      <w:pPr>
        <w:pStyle w:val="Bodycontinuation"/>
        <w:tabs>
          <w:tab w:val="left" w:pos="720"/>
        </w:tabs>
        <w:spacing w:before="144" w:beforeLines="60" w:beforeAutospacing="0" w:after="144" w:afterLines="60" w:afterAutospacing="0"/>
        <w:ind w:left="720" w:hanging="720"/>
      </w:pPr>
      <w:r w:rsidRPr="00BD7F24">
        <w:rPr>
          <w:rFonts w:cs="Times New Roman"/>
        </w:rPr>
        <w:t>2.1.4</w:t>
      </w:r>
      <w:r w:rsidRPr="00BD7F24">
        <w:rPr>
          <w:rFonts w:cs="Times New Roman"/>
        </w:rPr>
        <w:tab/>
      </w:r>
      <w:r w:rsidR="009E228C">
        <w:rPr>
          <w:rFonts w:cs="Times New Roman"/>
        </w:rPr>
        <w:t>A</w:t>
      </w:r>
      <w:r w:rsidRPr="00BD7F24" w:rsidR="009278F7">
        <w:rPr>
          <w:rFonts w:cs="Times New Roman"/>
        </w:rPr>
        <w:t xml:space="preserve"> licensee or applicant </w:t>
      </w:r>
      <w:r w:rsidR="009E228C">
        <w:rPr>
          <w:rFonts w:cs="Times New Roman"/>
        </w:rPr>
        <w:t>should</w:t>
      </w:r>
      <w:r w:rsidRPr="00BD7F24" w:rsidR="009E228C">
        <w:rPr>
          <w:rFonts w:cs="Times New Roman"/>
        </w:rPr>
        <w:t xml:space="preserve"> </w:t>
      </w:r>
      <w:r w:rsidRPr="00BD7F24" w:rsidR="005A4BF1">
        <w:rPr>
          <w:rFonts w:cs="Times New Roman"/>
        </w:rPr>
        <w:t>u</w:t>
      </w:r>
      <w:r w:rsidR="005A4BF1">
        <w:rPr>
          <w:rFonts w:cs="Times New Roman"/>
        </w:rPr>
        <w:t>s</w:t>
      </w:r>
      <w:r w:rsidRPr="00BD7F24" w:rsidR="005A4BF1">
        <w:rPr>
          <w:rFonts w:cs="Times New Roman"/>
        </w:rPr>
        <w:t>e</w:t>
      </w:r>
      <w:r w:rsidRPr="00BD7F24" w:rsidR="009278F7">
        <w:rPr>
          <w:rFonts w:cs="Times New Roman"/>
        </w:rPr>
        <w:t xml:space="preserve"> the analysis described in RG</w:t>
      </w:r>
      <w:r w:rsidR="005A4BF1">
        <w:rPr>
          <w:rFonts w:cs="Times New Roman"/>
        </w:rPr>
        <w:t> </w:t>
      </w:r>
      <w:r w:rsidRPr="00BD7F24" w:rsidR="009278F7">
        <w:rPr>
          <w:rFonts w:cs="Times New Roman"/>
        </w:rPr>
        <w:t xml:space="preserve">5.81 </w:t>
      </w:r>
      <w:r w:rsidR="00E64A23">
        <w:rPr>
          <w:rFonts w:cs="Times New Roman"/>
        </w:rPr>
        <w:t xml:space="preserve">to </w:t>
      </w:r>
      <w:r w:rsidR="009E228C">
        <w:rPr>
          <w:rFonts w:cs="Times New Roman"/>
        </w:rPr>
        <w:t xml:space="preserve">identify target sets </w:t>
      </w:r>
      <w:r w:rsidRPr="00BD7F24" w:rsidR="009278F7">
        <w:rPr>
          <w:rFonts w:cs="Times New Roman"/>
        </w:rPr>
        <w:t xml:space="preserve">as a starting point </w:t>
      </w:r>
      <w:r w:rsidR="0054558F">
        <w:rPr>
          <w:rFonts w:cs="Times New Roman"/>
        </w:rPr>
        <w:t>for</w:t>
      </w:r>
      <w:r w:rsidRPr="00BD7F24" w:rsidR="009278F7">
        <w:rPr>
          <w:rFonts w:cs="Times New Roman"/>
        </w:rPr>
        <w:t xml:space="preserve"> develop</w:t>
      </w:r>
      <w:r w:rsidR="005A4BF1">
        <w:rPr>
          <w:rFonts w:cs="Times New Roman"/>
        </w:rPr>
        <w:t>ing</w:t>
      </w:r>
      <w:r w:rsidRPr="00BD7F24" w:rsidR="009278F7">
        <w:rPr>
          <w:rFonts w:cs="Times New Roman"/>
        </w:rPr>
        <w:t xml:space="preserve"> the consequence analysis</w:t>
      </w:r>
      <w:r w:rsidRPr="00BD7F24" w:rsidR="00CE71F1">
        <w:rPr>
          <w:rFonts w:cs="Times New Roman"/>
        </w:rPr>
        <w:t>.</w:t>
      </w:r>
    </w:p>
    <w:p w:rsidR="00781743" w:rsidRPr="00BD7F24" w:rsidP="00EC0013" w14:paraId="1D078603" w14:textId="77777777">
      <w:pPr>
        <w:pStyle w:val="Bodycontinuation"/>
        <w:tabs>
          <w:tab w:val="left" w:pos="720"/>
        </w:tabs>
        <w:spacing w:before="144" w:beforeLines="60" w:beforeAutospacing="0" w:after="144" w:afterLines="60" w:afterAutospacing="0"/>
        <w:ind w:left="720" w:hanging="720"/>
        <w:rPr>
          <w:rFonts w:cs="Times New Roman"/>
        </w:rPr>
      </w:pPr>
      <w:r w:rsidRPr="00BD7F24">
        <w:rPr>
          <w:rFonts w:cs="Times New Roman"/>
        </w:rPr>
        <w:t>2.1.5</w:t>
      </w:r>
      <w:r w:rsidRPr="00BD7F24" w:rsidR="00D50D0D">
        <w:rPr>
          <w:rFonts w:cs="Times New Roman"/>
        </w:rPr>
        <w:tab/>
      </w:r>
      <w:r w:rsidRPr="00BD7F24">
        <w:rPr>
          <w:rFonts w:cs="Times New Roman"/>
        </w:rPr>
        <w:t xml:space="preserve">The development of the event scenarios should consider the potential for the </w:t>
      </w:r>
      <w:r w:rsidRPr="00BD7F24" w:rsidR="003B0873">
        <w:rPr>
          <w:rFonts w:cs="Times New Roman"/>
        </w:rPr>
        <w:t>adversary</w:t>
      </w:r>
      <w:r w:rsidRPr="00BD7F24" w:rsidR="001149AD">
        <w:rPr>
          <w:rFonts w:cs="Times New Roman"/>
        </w:rPr>
        <w:t xml:space="preserve"> </w:t>
      </w:r>
      <w:r w:rsidRPr="00BD7F24">
        <w:rPr>
          <w:rFonts w:cs="Times New Roman"/>
        </w:rPr>
        <w:t xml:space="preserve">to disable any </w:t>
      </w:r>
      <w:r w:rsidRPr="00BD7F24">
        <w:rPr>
          <w:rFonts w:cs="Times New Roman"/>
        </w:rPr>
        <w:t>SSCs</w:t>
      </w:r>
      <w:r w:rsidRPr="00BD7F24">
        <w:rPr>
          <w:rFonts w:cs="Times New Roman"/>
        </w:rPr>
        <w:t xml:space="preserve">, barriers, and safety-related equipment required to prevent </w:t>
      </w:r>
      <w:r w:rsidRPr="00BD7F24" w:rsidR="003B0873">
        <w:rPr>
          <w:rFonts w:cs="Times New Roman"/>
        </w:rPr>
        <w:t xml:space="preserve">a </w:t>
      </w:r>
      <w:r w:rsidRPr="00BD7F24">
        <w:rPr>
          <w:rFonts w:cs="Times New Roman"/>
        </w:rPr>
        <w:t>radiological release. The analysis should consider both direct and indirect attack</w:t>
      </w:r>
      <w:r w:rsidRPr="00BD7F24" w:rsidR="003B0873">
        <w:rPr>
          <w:rFonts w:cs="Times New Roman"/>
        </w:rPr>
        <w:t>s</w:t>
      </w:r>
      <w:r w:rsidRPr="00BD7F24">
        <w:rPr>
          <w:rFonts w:cs="Times New Roman"/>
        </w:rPr>
        <w:t xml:space="preserve"> and account for all </w:t>
      </w:r>
      <w:r w:rsidRPr="00BD7F24">
        <w:rPr>
          <w:rFonts w:cs="Times New Roman"/>
        </w:rPr>
        <w:t>DBT</w:t>
      </w:r>
      <w:r w:rsidRPr="00BD7F24">
        <w:rPr>
          <w:rFonts w:cs="Times New Roman"/>
        </w:rPr>
        <w:t>-related attributes</w:t>
      </w:r>
      <w:r w:rsidR="005A4BF1">
        <w:rPr>
          <w:rFonts w:cs="Times New Roman"/>
        </w:rPr>
        <w:t>,</w:t>
      </w:r>
      <w:r w:rsidRPr="00BD7F24">
        <w:rPr>
          <w:rFonts w:cs="Times New Roman"/>
        </w:rPr>
        <w:t xml:space="preserve"> including available tools, cyber capabilities, insider threats, vehicle bombs, and explosive inventory</w:t>
      </w:r>
      <w:r w:rsidRPr="00BD7F24" w:rsidR="00694877">
        <w:rPr>
          <w:rFonts w:cs="Times New Roman"/>
        </w:rPr>
        <w:t>, as appropriate</w:t>
      </w:r>
      <w:r w:rsidRPr="00BD7F24">
        <w:rPr>
          <w:rFonts w:cs="Times New Roman"/>
        </w:rPr>
        <w:t>.</w:t>
      </w:r>
    </w:p>
    <w:p w:rsidR="00781743" w:rsidRPr="00BD7F24" w:rsidP="00EC0013" w14:paraId="44ACEE1E" w14:textId="43624D32">
      <w:pPr>
        <w:pStyle w:val="Bodycontinuation"/>
        <w:spacing w:before="0" w:beforeAutospacing="0" w:after="220" w:afterAutospacing="0"/>
        <w:rPr>
          <w:rFonts w:cs="Times New Roman"/>
        </w:rPr>
      </w:pPr>
      <w:r w:rsidRPr="00BD7F24">
        <w:rPr>
          <w:rFonts w:cs="Times New Roman"/>
        </w:rPr>
        <w:t>2.</w:t>
      </w:r>
      <w:r w:rsidRPr="00BD7F24" w:rsidR="009F2C5C">
        <w:rPr>
          <w:rFonts w:cs="Times New Roman"/>
        </w:rPr>
        <w:t>1.</w:t>
      </w:r>
      <w:r w:rsidRPr="00BD7F24">
        <w:rPr>
          <w:rFonts w:cs="Times New Roman"/>
        </w:rPr>
        <w:t>5.1</w:t>
      </w:r>
      <w:r w:rsidRPr="00BD7F24" w:rsidR="00AD7FCE">
        <w:rPr>
          <w:rFonts w:cs="Times New Roman"/>
        </w:rPr>
        <w:tab/>
      </w:r>
      <w:r w:rsidRPr="00BD7F24">
        <w:rPr>
          <w:rFonts w:cs="Times New Roman"/>
        </w:rPr>
        <w:t xml:space="preserve">The </w:t>
      </w:r>
      <w:r w:rsidRPr="00BD7F24" w:rsidR="00694877">
        <w:rPr>
          <w:rFonts w:cs="Times New Roman"/>
        </w:rPr>
        <w:t>consequence</w:t>
      </w:r>
      <w:r w:rsidRPr="00BD7F24">
        <w:rPr>
          <w:rFonts w:cs="Times New Roman"/>
        </w:rPr>
        <w:t xml:space="preserve"> analysis for a direct-attack scenario should</w:t>
      </w:r>
      <w:r w:rsidR="00EB59E3">
        <w:rPr>
          <w:rFonts w:cs="Times New Roman"/>
        </w:rPr>
        <w:t xml:space="preserve"> </w:t>
      </w:r>
      <w:r w:rsidR="005A4BF1">
        <w:rPr>
          <w:rFonts w:cs="Times New Roman"/>
        </w:rPr>
        <w:t>do the following:</w:t>
      </w:r>
    </w:p>
    <w:p w:rsidR="00781743" w:rsidRPr="00BD7F24" w:rsidP="00D24DF9" w14:paraId="3937C440" w14:textId="6D971A86">
      <w:pPr>
        <w:pStyle w:val="Bodycontinuation"/>
        <w:numPr>
          <w:ilvl w:val="0"/>
          <w:numId w:val="92"/>
        </w:numPr>
        <w:spacing w:before="0" w:beforeAutospacing="0" w:after="220" w:afterAutospacing="0"/>
        <w:ind w:left="1440" w:hanging="720"/>
        <w:rPr>
          <w:rFonts w:cs="Times New Roman"/>
        </w:rPr>
      </w:pPr>
      <w:r>
        <w:rPr>
          <w:rFonts w:cs="Times New Roman"/>
        </w:rPr>
        <w:t>I</w:t>
      </w:r>
      <w:r w:rsidRPr="00BD7F24">
        <w:rPr>
          <w:rFonts w:cs="Times New Roman"/>
        </w:rPr>
        <w:t xml:space="preserve">dentify the </w:t>
      </w:r>
      <w:r w:rsidRPr="00BD7F24">
        <w:rPr>
          <w:rFonts w:cs="Times New Roman"/>
        </w:rPr>
        <w:t>DBT’s</w:t>
      </w:r>
      <w:r w:rsidRPr="00BD7F24">
        <w:rPr>
          <w:rFonts w:cs="Times New Roman"/>
        </w:rPr>
        <w:t xml:space="preserve"> effect on the physical and chemical characteristic</w:t>
      </w:r>
      <w:r w:rsidRPr="00BD7F24" w:rsidR="007E09A2">
        <w:rPr>
          <w:rFonts w:cs="Times New Roman"/>
        </w:rPr>
        <w:t>s</w:t>
      </w:r>
      <w:r w:rsidRPr="00BD7F24">
        <w:rPr>
          <w:rFonts w:cs="Times New Roman"/>
        </w:rPr>
        <w:t xml:space="preserve"> of radiological release (e.g.</w:t>
      </w:r>
      <w:r w:rsidRPr="00BD7F24" w:rsidR="00D51E6F">
        <w:rPr>
          <w:rFonts w:cs="Times New Roman"/>
        </w:rPr>
        <w:t>,</w:t>
      </w:r>
      <w:r w:rsidR="005A4BF1">
        <w:rPr>
          <w:rFonts w:cs="Times New Roman"/>
        </w:rPr>
        <w:t> </w:t>
      </w:r>
      <w:r w:rsidRPr="00BD7F24" w:rsidR="00D51E6F">
        <w:rPr>
          <w:rFonts w:cs="Times New Roman"/>
        </w:rPr>
        <w:t>possible</w:t>
      </w:r>
      <w:r w:rsidRPr="00BD7F24">
        <w:rPr>
          <w:rFonts w:cs="Times New Roman"/>
        </w:rPr>
        <w:t xml:space="preserve"> addition of heat formation </w:t>
      </w:r>
      <w:r w:rsidRPr="00BD7F24" w:rsidR="00D51E6F">
        <w:rPr>
          <w:rFonts w:cs="Times New Roman"/>
        </w:rPr>
        <w:t xml:space="preserve">resulting in atmospheric transfer </w:t>
      </w:r>
      <w:r w:rsidRPr="00BD7F24">
        <w:rPr>
          <w:rFonts w:cs="Times New Roman"/>
        </w:rPr>
        <w:t xml:space="preserve">of </w:t>
      </w:r>
      <w:r w:rsidRPr="00BD7F24" w:rsidR="00D51E6F">
        <w:rPr>
          <w:rFonts w:cs="Times New Roman"/>
        </w:rPr>
        <w:t>radioactive material</w:t>
      </w:r>
      <w:r w:rsidRPr="00BD7F24">
        <w:rPr>
          <w:rFonts w:cs="Times New Roman"/>
        </w:rPr>
        <w:t>), as well as release locations</w:t>
      </w:r>
      <w:r>
        <w:rPr>
          <w:rFonts w:cs="Times New Roman"/>
        </w:rPr>
        <w:t>.</w:t>
      </w:r>
    </w:p>
    <w:p w:rsidR="00781743" w:rsidRPr="00BD7F24" w:rsidP="00D24DF9" w14:paraId="2B708C70" w14:textId="58E1896B">
      <w:pPr>
        <w:pStyle w:val="Bodycontinuation"/>
        <w:numPr>
          <w:ilvl w:val="0"/>
          <w:numId w:val="92"/>
        </w:numPr>
        <w:spacing w:before="0" w:beforeAutospacing="0" w:after="220" w:afterAutospacing="0"/>
        <w:ind w:left="1440" w:hanging="720"/>
        <w:rPr>
          <w:rFonts w:cs="Times New Roman"/>
        </w:rPr>
      </w:pPr>
      <w:r>
        <w:rPr>
          <w:rFonts w:cs="Times New Roman"/>
        </w:rPr>
        <w:t>I</w:t>
      </w:r>
      <w:r w:rsidRPr="00BD7F24">
        <w:rPr>
          <w:rFonts w:cs="Times New Roman"/>
        </w:rPr>
        <w:t>dentify radioisotope inventory, release fraction</w:t>
      </w:r>
      <w:r w:rsidR="005A4BF1">
        <w:rPr>
          <w:rFonts w:cs="Times New Roman"/>
        </w:rPr>
        <w:t>,</w:t>
      </w:r>
      <w:r w:rsidRPr="00BD7F24">
        <w:rPr>
          <w:rFonts w:cs="Times New Roman"/>
        </w:rPr>
        <w:t xml:space="preserve"> and respirable fraction.</w:t>
      </w:r>
    </w:p>
    <w:p w:rsidR="00FC42F9" w:rsidRPr="00BD7F24" w:rsidP="00EC0013" w14:paraId="17C87F94" w14:textId="2AC1A90F">
      <w:pPr>
        <w:spacing w:after="220"/>
      </w:pPr>
      <w:r w:rsidRPr="00BD7F24">
        <w:t>2.1.5.2</w:t>
      </w:r>
      <w:r w:rsidRPr="00BD7F24">
        <w:tab/>
      </w:r>
      <w:r w:rsidRPr="00BD7F24" w:rsidR="00781743">
        <w:t xml:space="preserve">The </w:t>
      </w:r>
      <w:r w:rsidRPr="00BD7F24" w:rsidR="0092053F">
        <w:t xml:space="preserve">consequence </w:t>
      </w:r>
      <w:r w:rsidRPr="00BD7F24" w:rsidR="00781743">
        <w:t xml:space="preserve">analysis for </w:t>
      </w:r>
      <w:r w:rsidRPr="00BD7F24" w:rsidR="0092053F">
        <w:t>the</w:t>
      </w:r>
      <w:r w:rsidRPr="00BD7F24" w:rsidR="00781743">
        <w:t xml:space="preserve"> indirect-attack scenarios should</w:t>
      </w:r>
      <w:r w:rsidR="00EB59E3">
        <w:t xml:space="preserve"> </w:t>
      </w:r>
      <w:r w:rsidR="005A4BF1">
        <w:t>do the following:</w:t>
      </w:r>
    </w:p>
    <w:p w:rsidR="00781743" w:rsidRPr="00BD7F24" w:rsidP="00D24DF9" w14:paraId="01D310E9" w14:textId="498EA3D4">
      <w:pPr>
        <w:pStyle w:val="Bodycontinuation"/>
        <w:numPr>
          <w:ilvl w:val="0"/>
          <w:numId w:val="70"/>
        </w:numPr>
        <w:spacing w:before="0" w:beforeAutospacing="0" w:after="220" w:afterAutospacing="0"/>
        <w:ind w:left="1440" w:hanging="720"/>
        <w:rPr>
          <w:rFonts w:cs="Times New Roman"/>
        </w:rPr>
      </w:pPr>
      <w:r>
        <w:rPr>
          <w:rFonts w:cs="Times New Roman"/>
        </w:rPr>
        <w:t>A</w:t>
      </w:r>
      <w:r w:rsidRPr="00BD7F24">
        <w:rPr>
          <w:rFonts w:cs="Times New Roman"/>
        </w:rPr>
        <w:t xml:space="preserve">ssume the disablement of </w:t>
      </w:r>
      <w:r w:rsidRPr="00BD7F24">
        <w:rPr>
          <w:rFonts w:cs="Times New Roman"/>
        </w:rPr>
        <w:t>SSCs</w:t>
      </w:r>
      <w:r w:rsidRPr="00BD7F24">
        <w:rPr>
          <w:rFonts w:cs="Times New Roman"/>
        </w:rPr>
        <w:t xml:space="preserve"> and equipment to place radiological material in </w:t>
      </w:r>
      <w:r w:rsidRPr="00BD7F24" w:rsidR="007E09A2">
        <w:rPr>
          <w:rFonts w:cs="Times New Roman"/>
        </w:rPr>
        <w:t xml:space="preserve">an </w:t>
      </w:r>
      <w:r w:rsidRPr="00BD7F24">
        <w:rPr>
          <w:rFonts w:cs="Times New Roman"/>
        </w:rPr>
        <w:t>unsafe state</w:t>
      </w:r>
      <w:r>
        <w:rPr>
          <w:rFonts w:cs="Times New Roman"/>
        </w:rPr>
        <w:t>.</w:t>
      </w:r>
    </w:p>
    <w:p w:rsidR="00781743" w:rsidRPr="00BD7F24" w:rsidP="00D24DF9" w14:paraId="193C5A58" w14:textId="2A7F3E22">
      <w:pPr>
        <w:pStyle w:val="Bodycontinuation"/>
        <w:numPr>
          <w:ilvl w:val="0"/>
          <w:numId w:val="70"/>
        </w:numPr>
        <w:spacing w:before="0" w:beforeAutospacing="0" w:after="220" w:afterAutospacing="0"/>
        <w:ind w:left="1440" w:hanging="720"/>
        <w:rPr>
          <w:rFonts w:cs="Times New Roman"/>
        </w:rPr>
      </w:pPr>
      <w:r>
        <w:rPr>
          <w:rFonts w:cs="Times New Roman"/>
        </w:rPr>
        <w:t>A</w:t>
      </w:r>
      <w:r w:rsidRPr="00BD7F24">
        <w:rPr>
          <w:rFonts w:cs="Times New Roman"/>
        </w:rPr>
        <w:t>ssume failure of engineered safety systems to achieve a bounding analysis that considers intentional acts</w:t>
      </w:r>
      <w:r>
        <w:rPr>
          <w:rFonts w:cs="Times New Roman"/>
        </w:rPr>
        <w:t>.</w:t>
      </w:r>
    </w:p>
    <w:p w:rsidR="00215431" w:rsidRPr="00BD7F24" w:rsidP="00D24DF9" w14:paraId="3B628F14" w14:textId="6E7F78CA">
      <w:pPr>
        <w:pStyle w:val="Bodycontinuation"/>
        <w:numPr>
          <w:ilvl w:val="0"/>
          <w:numId w:val="70"/>
        </w:numPr>
        <w:spacing w:before="0" w:beforeAutospacing="0" w:after="220" w:afterAutospacing="0"/>
        <w:ind w:left="1440" w:hanging="720"/>
      </w:pPr>
      <w:r>
        <w:rPr>
          <w:rFonts w:cs="Times New Roman"/>
        </w:rPr>
        <w:t>C</w:t>
      </w:r>
      <w:r w:rsidRPr="00BD7F24" w:rsidR="00781743">
        <w:rPr>
          <w:rFonts w:cs="Times New Roman"/>
        </w:rPr>
        <w:t>onsider whether pressure, releases, explosion</w:t>
      </w:r>
      <w:r w:rsidRPr="00BD7F24" w:rsidR="00D502D1">
        <w:rPr>
          <w:rFonts w:cs="Times New Roman"/>
        </w:rPr>
        <w:t>s</w:t>
      </w:r>
      <w:r w:rsidRPr="00BD7F24" w:rsidR="00781743">
        <w:rPr>
          <w:rFonts w:cs="Times New Roman"/>
        </w:rPr>
        <w:t xml:space="preserve">, or other mechanisms </w:t>
      </w:r>
      <w:r w:rsidRPr="00BD7F24" w:rsidR="008F30DB">
        <w:rPr>
          <w:rFonts w:cs="Times New Roman"/>
        </w:rPr>
        <w:t xml:space="preserve">could </w:t>
      </w:r>
      <w:r w:rsidRPr="00BD7F24" w:rsidR="00781743">
        <w:rPr>
          <w:rFonts w:cs="Times New Roman"/>
        </w:rPr>
        <w:t xml:space="preserve">cause </w:t>
      </w:r>
      <w:r w:rsidRPr="00BD7F24" w:rsidR="008F30DB">
        <w:rPr>
          <w:rFonts w:cs="Times New Roman"/>
        </w:rPr>
        <w:t xml:space="preserve">a </w:t>
      </w:r>
      <w:r w:rsidRPr="00BD7F24" w:rsidR="00781743">
        <w:rPr>
          <w:rFonts w:cs="Times New Roman"/>
        </w:rPr>
        <w:t xml:space="preserve">breach of structures indirectly without direct application of </w:t>
      </w:r>
      <w:r>
        <w:rPr>
          <w:rFonts w:cs="Times New Roman"/>
        </w:rPr>
        <w:t>the</w:t>
      </w:r>
      <w:r w:rsidRPr="00BD7F24" w:rsidR="00781743">
        <w:rPr>
          <w:rFonts w:cs="Times New Roman"/>
        </w:rPr>
        <w:t xml:space="preserve"> </w:t>
      </w:r>
      <w:r w:rsidRPr="00BD7F24" w:rsidR="00781743">
        <w:rPr>
          <w:rFonts w:cs="Times New Roman"/>
        </w:rPr>
        <w:t>DBT</w:t>
      </w:r>
      <w:r w:rsidRPr="00BD7F24" w:rsidR="00781743">
        <w:rPr>
          <w:rFonts w:cs="Times New Roman"/>
        </w:rPr>
        <w:t xml:space="preserve"> to create a pat</w:t>
      </w:r>
      <w:r w:rsidRPr="00BD7F24" w:rsidR="00781743">
        <w:rPr>
          <w:rFonts w:cs="Times New Roman"/>
        </w:rPr>
        <w:t>hway to release.</w:t>
      </w:r>
    </w:p>
    <w:p w:rsidR="001B6AAF" w:rsidRPr="00BD7F24" w:rsidP="00EC0013" w14:paraId="4F17CA15" w14:textId="77777777">
      <w:pPr>
        <w:pStyle w:val="Bodycontinuation"/>
        <w:spacing w:before="144" w:beforeLines="60" w:beforeAutospacing="0" w:after="144" w:afterLines="60" w:afterAutospacing="0"/>
        <w:ind w:left="720" w:hanging="720"/>
      </w:pPr>
      <w:r w:rsidRPr="00BD7F24">
        <w:rPr>
          <w:rFonts w:cs="Times New Roman"/>
        </w:rPr>
        <w:t>2</w:t>
      </w:r>
      <w:r w:rsidRPr="00BD7F24" w:rsidR="00EC6DE7">
        <w:rPr>
          <w:rFonts w:cs="Times New Roman"/>
        </w:rPr>
        <w:t>.1.6</w:t>
      </w:r>
      <w:r w:rsidRPr="00BD7F24" w:rsidR="00AD7FCE">
        <w:rPr>
          <w:rFonts w:cs="Times New Roman"/>
        </w:rPr>
        <w:tab/>
      </w:r>
      <w:r w:rsidRPr="00BD7F24" w:rsidR="00215431">
        <w:rPr>
          <w:rFonts w:cs="Times New Roman"/>
        </w:rPr>
        <w:t>Licensees or applicants should identify</w:t>
      </w:r>
      <w:r w:rsidRPr="00BD7F24" w:rsidR="0052010D">
        <w:rPr>
          <w:rFonts w:cs="Times New Roman"/>
        </w:rPr>
        <w:t>,</w:t>
      </w:r>
      <w:r w:rsidRPr="00BD7F24" w:rsidR="00BD3021">
        <w:rPr>
          <w:rFonts w:cs="Times New Roman"/>
        </w:rPr>
        <w:t xml:space="preserve"> </w:t>
      </w:r>
      <w:r w:rsidRPr="00BD7F24" w:rsidR="00215431">
        <w:rPr>
          <w:rFonts w:cs="Times New Roman"/>
        </w:rPr>
        <w:t>describe</w:t>
      </w:r>
      <w:r w:rsidRPr="00BD7F24" w:rsidR="00062AA1">
        <w:rPr>
          <w:rFonts w:cs="Times New Roman"/>
        </w:rPr>
        <w:t>, or refer t</w:t>
      </w:r>
      <w:r w:rsidRPr="00BD7F24" w:rsidR="003B34D8">
        <w:rPr>
          <w:rFonts w:cs="Times New Roman"/>
        </w:rPr>
        <w:t>o</w:t>
      </w:r>
      <w:r w:rsidRPr="00BD7F24" w:rsidR="00062AA1">
        <w:rPr>
          <w:rFonts w:cs="Times New Roman"/>
        </w:rPr>
        <w:t xml:space="preserve"> the </w:t>
      </w:r>
      <w:r w:rsidRPr="00BD7F24" w:rsidR="00215431">
        <w:rPr>
          <w:rFonts w:cs="Times New Roman"/>
        </w:rPr>
        <w:t xml:space="preserve">inherent features of the reactor </w:t>
      </w:r>
      <w:r w:rsidRPr="00BD7F24" w:rsidR="003B34D8">
        <w:rPr>
          <w:rFonts w:cs="Times New Roman"/>
        </w:rPr>
        <w:t xml:space="preserve">in the </w:t>
      </w:r>
      <w:r w:rsidRPr="00BD7F24" w:rsidR="008A3B8D">
        <w:rPr>
          <w:rFonts w:cs="Times New Roman"/>
        </w:rPr>
        <w:t xml:space="preserve">licensee’s safety evaluation report </w:t>
      </w:r>
      <w:r w:rsidRPr="00BD7F24" w:rsidR="00B76372">
        <w:rPr>
          <w:rFonts w:cs="Times New Roman"/>
        </w:rPr>
        <w:t xml:space="preserve">that would be credited </w:t>
      </w:r>
      <w:r w:rsidRPr="00BD7F24" w:rsidR="00215431">
        <w:rPr>
          <w:rFonts w:cs="Times New Roman"/>
        </w:rPr>
        <w:t xml:space="preserve">and the </w:t>
      </w:r>
      <w:r w:rsidRPr="00BD7F24" w:rsidR="00B76372">
        <w:rPr>
          <w:rFonts w:cs="Times New Roman"/>
        </w:rPr>
        <w:t>mechanisms</w:t>
      </w:r>
      <w:r w:rsidRPr="00BD7F24" w:rsidR="00215431">
        <w:rPr>
          <w:rFonts w:cs="Times New Roman"/>
        </w:rPr>
        <w:t xml:space="preserve"> that would allow the radiological release to be delayed, minimized, or prevented for the </w:t>
      </w:r>
      <w:r w:rsidRPr="00BD7F24" w:rsidR="00215431">
        <w:rPr>
          <w:rFonts w:cs="Times New Roman"/>
        </w:rPr>
        <w:t>DBT</w:t>
      </w:r>
      <w:r w:rsidRPr="00BD7F24" w:rsidR="00215431">
        <w:rPr>
          <w:rFonts w:cs="Times New Roman"/>
        </w:rPr>
        <w:t>-initiated</w:t>
      </w:r>
      <w:r w:rsidRPr="00BD7F24" w:rsidR="00351FA6">
        <w:rPr>
          <w:rFonts w:cs="Times New Roman"/>
        </w:rPr>
        <w:t xml:space="preserve"> or </w:t>
      </w:r>
      <w:r w:rsidRPr="00BD7F24" w:rsidR="00215431">
        <w:rPr>
          <w:rFonts w:cs="Times New Roman"/>
        </w:rPr>
        <w:t>security</w:t>
      </w:r>
      <w:r w:rsidRPr="00BD7F24" w:rsidR="009702CB">
        <w:rPr>
          <w:rFonts w:cs="Times New Roman"/>
        </w:rPr>
        <w:t>-related</w:t>
      </w:r>
      <w:r w:rsidRPr="00BD7F24" w:rsidR="00215431">
        <w:rPr>
          <w:rFonts w:cs="Times New Roman"/>
        </w:rPr>
        <w:t xml:space="preserve"> event scenarios</w:t>
      </w:r>
      <w:r w:rsidRPr="00BD7F24" w:rsidR="0052010D">
        <w:rPr>
          <w:rFonts w:cs="Times New Roman"/>
        </w:rPr>
        <w:t>.</w:t>
      </w:r>
    </w:p>
    <w:p w:rsidR="00C07BF3" w:rsidRPr="00BD7F24" w:rsidP="00EC0013" w14:paraId="5EB05CF8" w14:textId="536C5375">
      <w:pPr>
        <w:pStyle w:val="Bodycontinuation"/>
        <w:spacing w:before="144" w:beforeLines="60" w:beforeAutospacing="0" w:after="144" w:afterLines="60" w:afterAutospacing="0"/>
        <w:ind w:left="720" w:hanging="720"/>
      </w:pPr>
      <w:r w:rsidRPr="00BD7F24">
        <w:rPr>
          <w:rFonts w:cs="Times New Roman"/>
        </w:rPr>
        <w:t>2.1.7</w:t>
      </w:r>
      <w:r w:rsidRPr="00BD7F24">
        <w:rPr>
          <w:rFonts w:cs="Times New Roman"/>
        </w:rPr>
        <w:tab/>
      </w:r>
      <w:r w:rsidRPr="00BD7F24" w:rsidR="00271B0E">
        <w:rPr>
          <w:rFonts w:cs="Times New Roman"/>
        </w:rPr>
        <w:t xml:space="preserve">For each release scenario for which doses are assessed, </w:t>
      </w:r>
      <w:r w:rsidR="00844B66">
        <w:rPr>
          <w:rFonts w:cs="Times New Roman"/>
        </w:rPr>
        <w:t xml:space="preserve">the licensee or applicant should develop </w:t>
      </w:r>
      <w:r w:rsidRPr="00BD7F24" w:rsidR="00271B0E">
        <w:rPr>
          <w:rFonts w:cs="Times New Roman"/>
        </w:rPr>
        <w:t>a quantitative radiological source term by specifying atmospheric release characteristics</w:t>
      </w:r>
      <w:r w:rsidRPr="00BD7F24" w:rsidR="00F85E20">
        <w:rPr>
          <w:rFonts w:cs="Times New Roman"/>
        </w:rPr>
        <w:t>,</w:t>
      </w:r>
      <w:r w:rsidRPr="00BD7F24" w:rsidR="00271B0E">
        <w:rPr>
          <w:rFonts w:cs="Times New Roman"/>
        </w:rPr>
        <w:t xml:space="preserve"> such as the time</w:t>
      </w:r>
      <w:r w:rsidR="00844B66">
        <w:rPr>
          <w:rFonts w:cs="Times New Roman"/>
        </w:rPr>
        <w:noBreakHyphen/>
      </w:r>
      <w:r w:rsidRPr="00BD7F24" w:rsidR="00271B0E">
        <w:rPr>
          <w:rFonts w:cs="Times New Roman"/>
        </w:rPr>
        <w:t>dependent isotopic release rates to the atmosphere, release durations, release locations, physical</w:t>
      </w:r>
      <w:r w:rsidR="0054558F">
        <w:rPr>
          <w:rFonts w:cs="Times New Roman"/>
        </w:rPr>
        <w:t xml:space="preserve"> or </w:t>
      </w:r>
      <w:r w:rsidRPr="00BD7F24" w:rsidR="00271B0E">
        <w:rPr>
          <w:rFonts w:cs="Times New Roman"/>
        </w:rPr>
        <w:t>chemical form (including particle size), and plume buoyancy.</w:t>
      </w:r>
    </w:p>
    <w:p w:rsidR="00271B0E" w:rsidRPr="00BD7F24" w:rsidP="00EC0013" w14:paraId="2EEB9207" w14:textId="18AF9660">
      <w:pPr>
        <w:pStyle w:val="Bodycontinuation"/>
        <w:spacing w:before="144" w:beforeLines="60" w:beforeAutospacing="0" w:after="144" w:afterLines="60" w:afterAutospacing="0"/>
        <w:ind w:left="720" w:hanging="720"/>
        <w:rPr>
          <w:rFonts w:cs="Times New Roman"/>
        </w:rPr>
      </w:pPr>
      <w:r w:rsidRPr="00BD7F24">
        <w:rPr>
          <w:rFonts w:cs="Times New Roman"/>
        </w:rPr>
        <w:t xml:space="preserve">2.1.8 </w:t>
      </w:r>
      <w:r w:rsidRPr="00BD7F24">
        <w:rPr>
          <w:rFonts w:cs="Times New Roman"/>
        </w:rPr>
        <w:tab/>
      </w:r>
      <w:r w:rsidRPr="00BD7F24" w:rsidR="00CA290E">
        <w:rPr>
          <w:rFonts w:cs="Times New Roman"/>
        </w:rPr>
        <w:t xml:space="preserve">The </w:t>
      </w:r>
      <w:r w:rsidR="00844B66">
        <w:rPr>
          <w:rFonts w:cs="Times New Roman"/>
        </w:rPr>
        <w:t xml:space="preserve">licensee or applicant should describe the </w:t>
      </w:r>
      <w:r w:rsidRPr="00BD7F24" w:rsidR="00CA290E">
        <w:rPr>
          <w:rFonts w:cs="Times New Roman"/>
        </w:rPr>
        <w:t>physical properties of the source term and released radioactive material (e.g.,</w:t>
      </w:r>
      <w:r w:rsidR="00844B66">
        <w:rPr>
          <w:rFonts w:cs="Times New Roman"/>
        </w:rPr>
        <w:t> </w:t>
      </w:r>
      <w:r w:rsidRPr="00BD7F24" w:rsidR="00CA290E">
        <w:rPr>
          <w:rFonts w:cs="Times New Roman"/>
        </w:rPr>
        <w:t xml:space="preserve">particle sizes, respirable fractions, heat load) for the specific evaluated </w:t>
      </w:r>
      <w:r w:rsidRPr="00BD7F24" w:rsidR="00CA290E">
        <w:rPr>
          <w:rFonts w:cs="Times New Roman"/>
        </w:rPr>
        <w:t>DBT</w:t>
      </w:r>
      <w:r w:rsidR="00844B66">
        <w:rPr>
          <w:rFonts w:cs="Times New Roman"/>
        </w:rPr>
        <w:noBreakHyphen/>
      </w:r>
      <w:r w:rsidRPr="00BD7F24" w:rsidR="00CA290E">
        <w:rPr>
          <w:rFonts w:cs="Times New Roman"/>
        </w:rPr>
        <w:t>initiated or security-related event scenarios.</w:t>
      </w:r>
    </w:p>
    <w:p w:rsidR="00CB3160" w:rsidRPr="00BD7F24" w:rsidP="00EC0013" w14:paraId="1E4DDAA8" w14:textId="77777777">
      <w:pPr>
        <w:pStyle w:val="Bodycontinuation"/>
        <w:spacing w:before="144" w:beforeLines="60" w:beforeAutospacing="0" w:after="144" w:afterLines="60" w:afterAutospacing="0"/>
        <w:ind w:left="720" w:hanging="720"/>
        <w:rPr>
          <w:rFonts w:cs="Times New Roman"/>
        </w:rPr>
      </w:pPr>
      <w:r w:rsidRPr="00BD7F24">
        <w:rPr>
          <w:rFonts w:cs="Times New Roman"/>
        </w:rPr>
        <w:t>2.1.8.1</w:t>
      </w:r>
      <w:r w:rsidRPr="00BD7F24">
        <w:rPr>
          <w:rFonts w:cs="Times New Roman"/>
        </w:rPr>
        <w:tab/>
      </w:r>
      <w:r w:rsidRPr="00BD7F24">
        <w:rPr>
          <w:rFonts w:cs="Times New Roman"/>
        </w:rPr>
        <w:t xml:space="preserve">The analysis should address potential changes to these physical properties from actions that could be taken by the </w:t>
      </w:r>
      <w:r w:rsidRPr="00BD7F24">
        <w:rPr>
          <w:rFonts w:cs="Times New Roman"/>
        </w:rPr>
        <w:t>DBT</w:t>
      </w:r>
      <w:r w:rsidRPr="00BD7F24">
        <w:rPr>
          <w:rFonts w:cs="Times New Roman"/>
        </w:rPr>
        <w:t xml:space="preserve"> adversary during an attack and </w:t>
      </w:r>
      <w:r w:rsidR="0054558F">
        <w:rPr>
          <w:rFonts w:cs="Times New Roman"/>
        </w:rPr>
        <w:t xml:space="preserve">discuss </w:t>
      </w:r>
      <w:r w:rsidRPr="00BD7F24">
        <w:rPr>
          <w:rFonts w:cs="Times New Roman"/>
        </w:rPr>
        <w:t>how radionuclide transport may or may not be affected.</w:t>
      </w:r>
    </w:p>
    <w:p w:rsidR="006974F1" w:rsidRPr="00BD7F24" w:rsidP="00EC0013" w14:paraId="2BCA16C8" w14:textId="68696767">
      <w:pPr>
        <w:pStyle w:val="Bodycontinuation"/>
        <w:spacing w:before="144" w:beforeLines="60" w:beforeAutospacing="0" w:after="144" w:afterLines="60" w:afterAutospacing="0"/>
        <w:ind w:left="720" w:hanging="720"/>
        <w:rPr>
          <w:rFonts w:cs="Times New Roman"/>
        </w:rPr>
      </w:pPr>
      <w:r w:rsidRPr="00BD7F24">
        <w:rPr>
          <w:rFonts w:cs="Times New Roman"/>
        </w:rPr>
        <w:t>2.1.</w:t>
      </w:r>
      <w:r w:rsidRPr="00BD7F24" w:rsidR="00C31F94">
        <w:rPr>
          <w:rFonts w:cs="Times New Roman"/>
        </w:rPr>
        <w:t>8.2</w:t>
      </w:r>
      <w:r w:rsidRPr="00BD7F24" w:rsidR="00C31F94">
        <w:rPr>
          <w:rFonts w:cs="Times New Roman"/>
        </w:rPr>
        <w:tab/>
      </w:r>
      <w:r w:rsidR="00844B66">
        <w:rPr>
          <w:rFonts w:cs="Times New Roman"/>
        </w:rPr>
        <w:t>The analysis should address the p</w:t>
      </w:r>
      <w:r w:rsidRPr="00BD7F24">
        <w:rPr>
          <w:rFonts w:cs="Times New Roman"/>
        </w:rPr>
        <w:t>hysical and chemical processes affecting the timing, composition</w:t>
      </w:r>
      <w:r w:rsidR="00D0734D">
        <w:rPr>
          <w:rFonts w:cs="Times New Roman"/>
        </w:rPr>
        <w:t>,</w:t>
      </w:r>
      <w:r w:rsidRPr="00BD7F24">
        <w:rPr>
          <w:rFonts w:cs="Times New Roman"/>
        </w:rPr>
        <w:t xml:space="preserve"> and magnitude of the release, such as radiative, convective, or conductive cooling</w:t>
      </w:r>
      <w:r w:rsidR="00844B66">
        <w:rPr>
          <w:rFonts w:cs="Times New Roman"/>
        </w:rPr>
        <w:t>;</w:t>
      </w:r>
      <w:r w:rsidRPr="00BD7F24">
        <w:rPr>
          <w:rFonts w:cs="Times New Roman"/>
        </w:rPr>
        <w:t xml:space="preserve"> radioactive decay and in-growth corrections</w:t>
      </w:r>
      <w:r w:rsidR="00844B66">
        <w:rPr>
          <w:rFonts w:cs="Times New Roman"/>
        </w:rPr>
        <w:t>;</w:t>
      </w:r>
      <w:r w:rsidRPr="00BD7F24">
        <w:rPr>
          <w:rFonts w:cs="Times New Roman"/>
        </w:rPr>
        <w:t xml:space="preserve"> and radionuclide removal or retention processes.</w:t>
      </w:r>
    </w:p>
    <w:p w:rsidR="00A37D63" w:rsidRPr="00BD7F24" w:rsidP="00EC0013" w14:paraId="02D8AF88" w14:textId="75BC0014">
      <w:pPr>
        <w:pStyle w:val="Bodycontinuation"/>
        <w:spacing w:before="144" w:beforeLines="60" w:beforeAutospacing="0" w:after="144" w:afterLines="60" w:afterAutospacing="0"/>
        <w:ind w:left="720" w:hanging="720"/>
        <w:rPr>
          <w:rFonts w:cs="Times New Roman"/>
        </w:rPr>
      </w:pPr>
      <w:r w:rsidRPr="00BD7F24">
        <w:rPr>
          <w:rFonts w:cs="Times New Roman"/>
        </w:rPr>
        <w:t>2.1.8.3</w:t>
      </w:r>
      <w:r>
        <w:tab/>
      </w:r>
      <w:r w:rsidRPr="00BD7F24" w:rsidR="007A5CEF">
        <w:rPr>
          <w:rFonts w:cs="Times New Roman"/>
        </w:rPr>
        <w:t xml:space="preserve">The </w:t>
      </w:r>
      <w:r w:rsidRPr="00C243A8" w:rsidR="00E46FAB">
        <w:rPr>
          <w:rFonts w:cs="Times New Roman"/>
        </w:rPr>
        <w:t xml:space="preserve">licensee or </w:t>
      </w:r>
      <w:r w:rsidRPr="00BD7F24" w:rsidR="007A5CEF">
        <w:rPr>
          <w:rFonts w:cs="Times New Roman"/>
        </w:rPr>
        <w:t>applicant should demonstrate that radiological sabotage of the source term at the operational location</w:t>
      </w:r>
      <w:r w:rsidR="00407A34">
        <w:rPr>
          <w:rFonts w:cs="Times New Roman"/>
        </w:rPr>
        <w:t xml:space="preserve">, including </w:t>
      </w:r>
      <w:r w:rsidR="001B2BB7">
        <w:rPr>
          <w:rFonts w:cs="Times New Roman"/>
        </w:rPr>
        <w:t>anywhere fission-product inventory may exist</w:t>
      </w:r>
      <w:r w:rsidR="001B39FA">
        <w:rPr>
          <w:rFonts w:cs="Times New Roman"/>
        </w:rPr>
        <w:t xml:space="preserve"> </w:t>
      </w:r>
      <w:r w:rsidR="009974BB">
        <w:rPr>
          <w:rFonts w:cs="Times New Roman"/>
        </w:rPr>
        <w:t xml:space="preserve">temporarily </w:t>
      </w:r>
      <w:r w:rsidR="001B39FA">
        <w:rPr>
          <w:rFonts w:cs="Times New Roman"/>
        </w:rPr>
        <w:t xml:space="preserve">outside of </w:t>
      </w:r>
      <w:r w:rsidRPr="00C243A8" w:rsidR="00844B66">
        <w:rPr>
          <w:rFonts w:cs="Times New Roman"/>
        </w:rPr>
        <w:t xml:space="preserve">the </w:t>
      </w:r>
      <w:r w:rsidR="001B39FA">
        <w:rPr>
          <w:rFonts w:cs="Times New Roman"/>
        </w:rPr>
        <w:t>core</w:t>
      </w:r>
      <w:r w:rsidR="009974BB">
        <w:rPr>
          <w:rFonts w:cs="Times New Roman"/>
        </w:rPr>
        <w:t xml:space="preserve"> or core module</w:t>
      </w:r>
      <w:r w:rsidR="00D772A3">
        <w:rPr>
          <w:rFonts w:cs="Times New Roman"/>
        </w:rPr>
        <w:t xml:space="preserve"> (e.g.,</w:t>
      </w:r>
      <w:r w:rsidRPr="00C243A8" w:rsidR="00844B66">
        <w:rPr>
          <w:rFonts w:cs="Times New Roman"/>
        </w:rPr>
        <w:t> </w:t>
      </w:r>
      <w:r w:rsidR="00D772A3">
        <w:rPr>
          <w:rFonts w:cs="Times New Roman"/>
        </w:rPr>
        <w:t>emergency dump tanks</w:t>
      </w:r>
      <w:r w:rsidR="00271887">
        <w:rPr>
          <w:rFonts w:cs="Times New Roman"/>
        </w:rPr>
        <w:t xml:space="preserve">, </w:t>
      </w:r>
      <w:r w:rsidR="00D772A3">
        <w:rPr>
          <w:rFonts w:cs="Times New Roman"/>
        </w:rPr>
        <w:t>holding tanks</w:t>
      </w:r>
      <w:r w:rsidR="00271887">
        <w:rPr>
          <w:rFonts w:cs="Times New Roman"/>
        </w:rPr>
        <w:t xml:space="preserve">, </w:t>
      </w:r>
      <w:r w:rsidRPr="009A5871" w:rsidR="009A5871">
        <w:rPr>
          <w:rFonts w:cs="Times New Roman"/>
        </w:rPr>
        <w:t>fuel</w:t>
      </w:r>
      <w:r w:rsidRPr="00C243A8" w:rsidR="00844B66">
        <w:rPr>
          <w:rFonts w:cs="Times New Roman"/>
        </w:rPr>
        <w:t xml:space="preserve"> or </w:t>
      </w:r>
      <w:r w:rsidRPr="009A5871" w:rsidR="009A5871">
        <w:rPr>
          <w:rFonts w:cs="Times New Roman"/>
        </w:rPr>
        <w:t>coolant cleanup systems in molten fuel designs or online continuous fueling systems</w:t>
      </w:r>
      <w:r w:rsidR="00D772A3">
        <w:rPr>
          <w:rFonts w:cs="Times New Roman"/>
        </w:rPr>
        <w:t>)</w:t>
      </w:r>
      <w:r w:rsidR="00407A34">
        <w:rPr>
          <w:rFonts w:cs="Times New Roman"/>
        </w:rPr>
        <w:t xml:space="preserve">, </w:t>
      </w:r>
      <w:r w:rsidRPr="00BD7F24" w:rsidR="007A5CEF">
        <w:rPr>
          <w:rFonts w:cs="Times New Roman"/>
        </w:rPr>
        <w:t xml:space="preserve">would not exceed the dose values. If the </w:t>
      </w:r>
      <w:r w:rsidRPr="00BD7F24" w:rsidR="005757EF">
        <w:rPr>
          <w:rFonts w:cs="Times New Roman"/>
        </w:rPr>
        <w:t xml:space="preserve">radioactive </w:t>
      </w:r>
      <w:r w:rsidRPr="00BD7F24" w:rsidR="007A5CEF">
        <w:rPr>
          <w:rFonts w:cs="Times New Roman"/>
        </w:rPr>
        <w:t xml:space="preserve">material has more than one operational location, the </w:t>
      </w:r>
      <w:r w:rsidRPr="00C243A8" w:rsidR="00E46FAB">
        <w:rPr>
          <w:rFonts w:cs="Times New Roman"/>
        </w:rPr>
        <w:t xml:space="preserve">licensee or </w:t>
      </w:r>
      <w:r w:rsidRPr="00BD7F24" w:rsidR="007A5CEF">
        <w:rPr>
          <w:rFonts w:cs="Times New Roman"/>
        </w:rPr>
        <w:t xml:space="preserve">applicant should demonstrate that the criterion is satisfied using </w:t>
      </w:r>
      <w:r w:rsidRPr="00C243A8" w:rsidR="0039166F">
        <w:rPr>
          <w:rFonts w:cs="Times New Roman"/>
        </w:rPr>
        <w:t xml:space="preserve">either </w:t>
      </w:r>
      <w:r w:rsidRPr="00BD7F24" w:rsidR="007A5CEF">
        <w:rPr>
          <w:rFonts w:cs="Times New Roman"/>
        </w:rPr>
        <w:t xml:space="preserve">the operational location most advantageous to the adversary or every operational location of the material. </w:t>
      </w:r>
    </w:p>
    <w:p w:rsidR="00A37D63" w:rsidRPr="00BD7F24" w:rsidP="00EC0013" w14:paraId="4DD2A2B6" w14:textId="77777777">
      <w:pPr>
        <w:pStyle w:val="Bodycontinuation"/>
        <w:spacing w:before="144" w:beforeLines="60" w:beforeAutospacing="0" w:after="144" w:afterLines="60" w:afterAutospacing="0"/>
        <w:ind w:left="720" w:hanging="720"/>
        <w:rPr>
          <w:rFonts w:cs="Times New Roman"/>
        </w:rPr>
      </w:pPr>
      <w:r w:rsidRPr="00BD7F24">
        <w:rPr>
          <w:rFonts w:cs="Times New Roman"/>
        </w:rPr>
        <w:t>2.1.8.4</w:t>
      </w:r>
      <w:r w:rsidRPr="00BD7F24">
        <w:rPr>
          <w:rFonts w:cs="Times New Roman"/>
        </w:rPr>
        <w:tab/>
      </w:r>
      <w:r w:rsidRPr="00BD7F24">
        <w:rPr>
          <w:rFonts w:cs="Times New Roman"/>
        </w:rPr>
        <w:t xml:space="preserve">The consequence analysis should evaluate atmospheric release and direct dose contributors to doses at the </w:t>
      </w:r>
      <w:r w:rsidRPr="00BD7F24">
        <w:rPr>
          <w:rFonts w:cs="Times New Roman"/>
        </w:rPr>
        <w:t>EAB</w:t>
      </w:r>
      <w:r w:rsidRPr="00BD7F24">
        <w:rPr>
          <w:rFonts w:cs="Times New Roman"/>
        </w:rPr>
        <w:t xml:space="preserve"> and the outer boundary of the </w:t>
      </w:r>
      <w:r w:rsidRPr="00BD7F24">
        <w:rPr>
          <w:rFonts w:cs="Times New Roman"/>
        </w:rPr>
        <w:t>LPZ</w:t>
      </w:r>
      <w:r w:rsidRPr="00BD7F24">
        <w:rPr>
          <w:rFonts w:cs="Times New Roman"/>
        </w:rPr>
        <w:t xml:space="preserve"> and consider the site characteristics for the specific facility.</w:t>
      </w:r>
    </w:p>
    <w:p w:rsidR="00A37D63" w:rsidRPr="00BD7F24" w:rsidP="00D24DF9" w14:paraId="24B903B4" w14:textId="77777777">
      <w:pPr>
        <w:numPr>
          <w:ilvl w:val="2"/>
          <w:numId w:val="110"/>
        </w:numPr>
        <w:spacing w:after="220"/>
        <w:ind w:left="1440" w:hanging="720"/>
        <w:rPr>
          <w:szCs w:val="22"/>
        </w:rPr>
      </w:pPr>
      <w:r w:rsidRPr="00BD7F24">
        <w:rPr>
          <w:szCs w:val="22"/>
        </w:rPr>
        <w:t>The atmospheric release may be modeled as a neutral density plume that does not undergo chemical or physical transformations after release to the atmosphere, with corrections for radioactive decay and in-growth, wet or dry deposition (or both), and plume rise due to buoyancy or momentum (or both), as appropriate.</w:t>
      </w:r>
    </w:p>
    <w:p w:rsidR="001377DE" w:rsidRPr="00BD7F24" w:rsidP="00D24DF9" w14:paraId="68CFC3DD" w14:textId="77777777">
      <w:pPr>
        <w:numPr>
          <w:ilvl w:val="2"/>
          <w:numId w:val="110"/>
        </w:numPr>
        <w:spacing w:after="220"/>
        <w:ind w:left="1440" w:hanging="720"/>
        <w:rPr>
          <w:szCs w:val="22"/>
        </w:rPr>
      </w:pPr>
      <w:r w:rsidRPr="00BD7F24">
        <w:t>If the chemical or physical form of the atmospheric release requires more complex atmospheric transport modeling due to varying fuel types, materials, and facility design or specifics of the evaluated event scenario, then additional analyses may be needed.</w:t>
      </w:r>
    </w:p>
    <w:p w:rsidR="008A41BE" w:rsidRPr="00BD7F24" w:rsidP="00EC0013" w14:paraId="0599ED53" w14:textId="358F1D8D">
      <w:pPr>
        <w:pStyle w:val="Bodycontinuation"/>
        <w:spacing w:before="144" w:beforeLines="60" w:beforeAutospacing="0" w:after="144" w:afterLines="60" w:afterAutospacing="0"/>
        <w:ind w:left="720" w:hanging="720"/>
      </w:pPr>
      <w:bookmarkStart w:id="87" w:name="_Hlk62026288"/>
      <w:r w:rsidRPr="00BD7F24">
        <w:rPr>
          <w:rFonts w:cs="Times New Roman"/>
        </w:rPr>
        <w:t>2.</w:t>
      </w:r>
      <w:r w:rsidRPr="00BD7F24" w:rsidR="0034040C">
        <w:rPr>
          <w:rFonts w:cs="Times New Roman"/>
        </w:rPr>
        <w:t>1.</w:t>
      </w:r>
      <w:r w:rsidRPr="00BD7F24">
        <w:rPr>
          <w:rFonts w:cs="Times New Roman"/>
        </w:rPr>
        <w:t>8.</w:t>
      </w:r>
      <w:r w:rsidRPr="00BD7F24" w:rsidR="0034040C">
        <w:rPr>
          <w:rFonts w:cs="Times New Roman"/>
        </w:rPr>
        <w:t>5</w:t>
      </w:r>
      <w:r w:rsidRPr="00BD7F24" w:rsidR="0034040C">
        <w:rPr>
          <w:rFonts w:cs="Times New Roman"/>
        </w:rPr>
        <w:tab/>
      </w:r>
      <w:r w:rsidR="00BD0C36">
        <w:rPr>
          <w:rFonts w:cs="Times New Roman"/>
        </w:rPr>
        <w:t>The NRC provides f</w:t>
      </w:r>
      <w:r w:rsidRPr="00BD7F24" w:rsidR="006C4459">
        <w:rPr>
          <w:rFonts w:cs="Times New Roman"/>
        </w:rPr>
        <w:t>urther guidance on</w:t>
      </w:r>
      <w:r w:rsidRPr="00BD7F24" w:rsidR="00180305">
        <w:rPr>
          <w:rFonts w:cs="Times New Roman"/>
        </w:rPr>
        <w:t xml:space="preserve"> methods to </w:t>
      </w:r>
      <w:r w:rsidRPr="00BD7F24" w:rsidR="006C4459">
        <w:rPr>
          <w:rFonts w:cs="Times New Roman"/>
        </w:rPr>
        <w:t>perform the analysis (</w:t>
      </w:r>
      <w:r w:rsidR="00844B66">
        <w:rPr>
          <w:rFonts w:cs="Times New Roman"/>
        </w:rPr>
        <w:t>e.g., m</w:t>
      </w:r>
      <w:r w:rsidRPr="00BD7F24" w:rsidR="006C4459">
        <w:rPr>
          <w:rFonts w:cs="Times New Roman"/>
        </w:rPr>
        <w:t xml:space="preserve">eteorological </w:t>
      </w:r>
      <w:r w:rsidR="00844B66">
        <w:rPr>
          <w:rFonts w:cs="Times New Roman"/>
        </w:rPr>
        <w:t>p</w:t>
      </w:r>
      <w:r w:rsidRPr="00BD7F24" w:rsidR="006C4459">
        <w:rPr>
          <w:rFonts w:cs="Times New Roman"/>
        </w:rPr>
        <w:t xml:space="preserve">arameters, </w:t>
      </w:r>
      <w:r w:rsidR="00844B66">
        <w:rPr>
          <w:rFonts w:cs="Times New Roman"/>
        </w:rPr>
        <w:t>a</w:t>
      </w:r>
      <w:r w:rsidRPr="00BD7F24" w:rsidR="006C4459">
        <w:rPr>
          <w:rFonts w:cs="Times New Roman"/>
        </w:rPr>
        <w:t xml:space="preserve">tmospheric </w:t>
      </w:r>
      <w:r w:rsidR="00844B66">
        <w:rPr>
          <w:rFonts w:cs="Times New Roman"/>
        </w:rPr>
        <w:t>t</w:t>
      </w:r>
      <w:r w:rsidRPr="00BD7F24" w:rsidR="006C4459">
        <w:rPr>
          <w:rFonts w:cs="Times New Roman"/>
        </w:rPr>
        <w:t xml:space="preserve">ransport </w:t>
      </w:r>
      <w:r w:rsidR="00844B66">
        <w:rPr>
          <w:rFonts w:cs="Times New Roman"/>
        </w:rPr>
        <w:t>m</w:t>
      </w:r>
      <w:r w:rsidRPr="00BD7F24" w:rsidR="006C4459">
        <w:rPr>
          <w:rFonts w:cs="Times New Roman"/>
        </w:rPr>
        <w:t xml:space="preserve">odeling, </w:t>
      </w:r>
      <w:r w:rsidR="00844B66">
        <w:rPr>
          <w:rFonts w:cs="Times New Roman"/>
        </w:rPr>
        <w:t>e</w:t>
      </w:r>
      <w:r w:rsidRPr="00BD7F24" w:rsidR="006C4459">
        <w:rPr>
          <w:rFonts w:cs="Times New Roman"/>
        </w:rPr>
        <w:t xml:space="preserve">xposure </w:t>
      </w:r>
      <w:r w:rsidR="00844B66">
        <w:rPr>
          <w:rFonts w:cs="Times New Roman"/>
        </w:rPr>
        <w:t>p</w:t>
      </w:r>
      <w:r w:rsidRPr="00BD7F24" w:rsidR="006C4459">
        <w:rPr>
          <w:rFonts w:cs="Times New Roman"/>
        </w:rPr>
        <w:t>arameters) in DG</w:t>
      </w:r>
      <w:r w:rsidR="00844B66">
        <w:rPr>
          <w:rFonts w:cs="Times New Roman"/>
        </w:rPr>
        <w:noBreakHyphen/>
      </w:r>
      <w:r w:rsidRPr="00BD7F24" w:rsidR="006C4459">
        <w:rPr>
          <w:rFonts w:cs="Times New Roman"/>
        </w:rPr>
        <w:t xml:space="preserve">5072 </w:t>
      </w:r>
      <w:r w:rsidRPr="00BD7F24" w:rsidR="00371E8F">
        <w:rPr>
          <w:rFonts w:cs="Times New Roman"/>
        </w:rPr>
        <w:t xml:space="preserve">(proposed new </w:t>
      </w:r>
      <w:r w:rsidRPr="00BD7F24" w:rsidR="006C4459">
        <w:rPr>
          <w:rFonts w:cs="Times New Roman"/>
        </w:rPr>
        <w:t>RG</w:t>
      </w:r>
      <w:r w:rsidR="00844B66">
        <w:rPr>
          <w:rFonts w:cs="Times New Roman"/>
        </w:rPr>
        <w:t> </w:t>
      </w:r>
      <w:r w:rsidRPr="00BD7F24" w:rsidR="006C4459">
        <w:rPr>
          <w:rFonts w:cs="Times New Roman"/>
        </w:rPr>
        <w:t>5.90</w:t>
      </w:r>
      <w:bookmarkEnd w:id="87"/>
      <w:r w:rsidRPr="00BD7F24" w:rsidR="00371E8F">
        <w:rPr>
          <w:rFonts w:cs="Times New Roman"/>
        </w:rPr>
        <w:t>)</w:t>
      </w:r>
      <w:r w:rsidRPr="00BD7F24" w:rsidR="009A4BDF">
        <w:rPr>
          <w:rFonts w:cs="Times New Roman"/>
        </w:rPr>
        <w:t>.</w:t>
      </w:r>
      <w:r w:rsidRPr="00BD7F24" w:rsidR="006679B8">
        <w:rPr>
          <w:rFonts w:cs="Times New Roman"/>
        </w:rPr>
        <w:t xml:space="preserve"> </w:t>
      </w:r>
    </w:p>
    <w:p w:rsidR="00026152" w:rsidRPr="00BD7F24" w:rsidP="00EC0013" w14:paraId="7D323C2D" w14:textId="3D31A4F9">
      <w:pPr>
        <w:pStyle w:val="Bodycontinuation"/>
        <w:spacing w:before="0" w:beforeAutospacing="0" w:after="220" w:afterAutospacing="0"/>
      </w:pPr>
      <w:bookmarkStart w:id="88" w:name="_Toc108529981"/>
      <w:bookmarkStart w:id="89" w:name="_Toc108530064"/>
      <w:bookmarkStart w:id="90" w:name="_Toc112424184"/>
      <w:r w:rsidRPr="00BD7F24">
        <w:rPr>
          <w:rFonts w:cs="Times New Roman"/>
        </w:rPr>
        <w:t>2.2</w:t>
      </w:r>
      <w:r w:rsidRPr="00BD7F24">
        <w:rPr>
          <w:rFonts w:cs="Times New Roman"/>
        </w:rPr>
        <w:tab/>
      </w:r>
      <w:r w:rsidRPr="00BD7F24" w:rsidR="0022670D">
        <w:rPr>
          <w:rFonts w:cs="Times New Roman"/>
        </w:rPr>
        <w:t xml:space="preserve">Security </w:t>
      </w:r>
      <w:r w:rsidRPr="00BD7F24" w:rsidR="00B84EBF">
        <w:rPr>
          <w:rFonts w:cs="Times New Roman"/>
        </w:rPr>
        <w:t>R</w:t>
      </w:r>
      <w:r w:rsidRPr="00BD7F24" w:rsidR="0022670D">
        <w:rPr>
          <w:rFonts w:cs="Times New Roman"/>
        </w:rPr>
        <w:t xml:space="preserve">equirements if </w:t>
      </w:r>
      <w:r w:rsidRPr="00BD7F24" w:rsidR="00B84EBF">
        <w:rPr>
          <w:rFonts w:cs="Times New Roman"/>
        </w:rPr>
        <w:t>C</w:t>
      </w:r>
      <w:r w:rsidRPr="00BD7F24" w:rsidR="0022670D">
        <w:rPr>
          <w:rFonts w:cs="Times New Roman"/>
        </w:rPr>
        <w:t xml:space="preserve">onsequence </w:t>
      </w:r>
      <w:r w:rsidRPr="00BD7F24" w:rsidR="00B84EBF">
        <w:rPr>
          <w:rFonts w:cs="Times New Roman"/>
        </w:rPr>
        <w:t>C</w:t>
      </w:r>
      <w:r w:rsidRPr="00BD7F24" w:rsidR="0022670D">
        <w:rPr>
          <w:rFonts w:cs="Times New Roman"/>
        </w:rPr>
        <w:t>riteri</w:t>
      </w:r>
      <w:r w:rsidRPr="00BD7F24" w:rsidR="00771470">
        <w:rPr>
          <w:rFonts w:cs="Times New Roman"/>
        </w:rPr>
        <w:t>on</w:t>
      </w:r>
      <w:r w:rsidRPr="00BD7F24" w:rsidR="0022670D">
        <w:rPr>
          <w:rFonts w:cs="Times New Roman"/>
        </w:rPr>
        <w:t xml:space="preserve"> </w:t>
      </w:r>
      <w:r w:rsidR="00BD0C36">
        <w:rPr>
          <w:rFonts w:cs="Times New Roman"/>
        </w:rPr>
        <w:t>I</w:t>
      </w:r>
      <w:r w:rsidRPr="00BD7F24" w:rsidR="0022670D">
        <w:rPr>
          <w:rFonts w:cs="Times New Roman"/>
        </w:rPr>
        <w:t xml:space="preserve">s </w:t>
      </w:r>
      <w:r w:rsidRPr="00BD7F24" w:rsidR="00AA728B">
        <w:rPr>
          <w:rFonts w:cs="Times New Roman"/>
        </w:rPr>
        <w:t>M</w:t>
      </w:r>
      <w:r w:rsidRPr="00BD7F24" w:rsidR="0022670D">
        <w:rPr>
          <w:rFonts w:cs="Times New Roman"/>
        </w:rPr>
        <w:t>et</w:t>
      </w:r>
      <w:bookmarkEnd w:id="88"/>
      <w:bookmarkEnd w:id="89"/>
      <w:bookmarkEnd w:id="90"/>
    </w:p>
    <w:p w:rsidR="006C75E0" w:rsidRPr="00BD7F24" w:rsidP="00EC0013" w14:paraId="048188F2" w14:textId="51C49EC7">
      <w:pPr>
        <w:spacing w:after="220"/>
        <w:rPr>
          <w:szCs w:val="22"/>
        </w:rPr>
      </w:pPr>
      <w:r w:rsidRPr="00BD7F24">
        <w:rPr>
          <w:szCs w:val="22"/>
        </w:rPr>
        <w:tab/>
      </w:r>
      <w:r w:rsidRPr="00BD7F24" w:rsidR="0001050F">
        <w:rPr>
          <w:szCs w:val="22"/>
        </w:rPr>
        <w:t xml:space="preserve">Consistent with </w:t>
      </w:r>
      <w:r w:rsidR="00385A36">
        <w:rPr>
          <w:szCs w:val="22"/>
        </w:rPr>
        <w:t>10 </w:t>
      </w:r>
      <w:r w:rsidR="00BD0C36">
        <w:rPr>
          <w:szCs w:val="22"/>
        </w:rPr>
        <w:t>CFR </w:t>
      </w:r>
      <w:r w:rsidRPr="00BD7F24" w:rsidR="005A3F46">
        <w:rPr>
          <w:szCs w:val="22"/>
        </w:rPr>
        <w:t>53.</w:t>
      </w:r>
      <w:r w:rsidRPr="00BD7F24" w:rsidR="008E6B4E">
        <w:rPr>
          <w:szCs w:val="22"/>
        </w:rPr>
        <w:t>860(</w:t>
      </w:r>
      <w:r w:rsidRPr="00BD7F24" w:rsidR="008A246F">
        <w:rPr>
          <w:szCs w:val="22"/>
        </w:rPr>
        <w:t>a)</w:t>
      </w:r>
      <w:r w:rsidRPr="00BD7F24" w:rsidR="00E12337">
        <w:rPr>
          <w:szCs w:val="22"/>
        </w:rPr>
        <w:t>,</w:t>
      </w:r>
      <w:r w:rsidRPr="00BD7F24" w:rsidR="005A3F46">
        <w:rPr>
          <w:szCs w:val="22"/>
        </w:rPr>
        <w:t xml:space="preserve"> each appli</w:t>
      </w:r>
      <w:r w:rsidRPr="00BD7F24" w:rsidR="00771470">
        <w:rPr>
          <w:szCs w:val="22"/>
        </w:rPr>
        <w:t>cant that meets the consequence criterion</w:t>
      </w:r>
      <w:r w:rsidRPr="00BD7F24" w:rsidR="00BE4236">
        <w:rPr>
          <w:szCs w:val="22"/>
        </w:rPr>
        <w:t xml:space="preserve"> </w:t>
      </w:r>
      <w:r w:rsidRPr="00BD7F24" w:rsidR="00D5561A">
        <w:rPr>
          <w:szCs w:val="22"/>
        </w:rPr>
        <w:t>“</w:t>
      </w:r>
      <w:r w:rsidRPr="00BD7F24" w:rsidR="005825AB">
        <w:rPr>
          <w:szCs w:val="22"/>
        </w:rPr>
        <w:t xml:space="preserve">must implement security requirements for the protection of </w:t>
      </w:r>
      <w:r w:rsidRPr="00BD7F24" w:rsidR="00627C89">
        <w:rPr>
          <w:szCs w:val="22"/>
        </w:rPr>
        <w:t>SNM</w:t>
      </w:r>
      <w:r w:rsidRPr="00BD7F24" w:rsidR="005825AB">
        <w:rPr>
          <w:szCs w:val="22"/>
        </w:rPr>
        <w:t xml:space="preserve"> based on the </w:t>
      </w:r>
      <w:r w:rsidRPr="00BD7F24" w:rsidR="00BB3818">
        <w:rPr>
          <w:szCs w:val="22"/>
        </w:rPr>
        <w:t>type</w:t>
      </w:r>
      <w:r w:rsidRPr="00BD7F24" w:rsidR="005825AB">
        <w:rPr>
          <w:szCs w:val="22"/>
        </w:rPr>
        <w:t xml:space="preserve">, enrichment, and quantity </w:t>
      </w:r>
      <w:r w:rsidRPr="00BD7F24" w:rsidR="005825AB">
        <w:rPr>
          <w:szCs w:val="22"/>
        </w:rPr>
        <w:t>in accordance with 10</w:t>
      </w:r>
      <w:r w:rsidR="00385A36">
        <w:rPr>
          <w:szCs w:val="22"/>
        </w:rPr>
        <w:t> </w:t>
      </w:r>
      <w:r w:rsidRPr="00BD7F24" w:rsidR="005825AB">
        <w:rPr>
          <w:szCs w:val="22"/>
        </w:rPr>
        <w:t>CFR</w:t>
      </w:r>
      <w:r w:rsidR="00385A36">
        <w:rPr>
          <w:szCs w:val="22"/>
        </w:rPr>
        <w:t> </w:t>
      </w:r>
      <w:r w:rsidRPr="00BD7F24" w:rsidR="005825AB">
        <w:rPr>
          <w:szCs w:val="22"/>
        </w:rPr>
        <w:t>Part</w:t>
      </w:r>
      <w:r w:rsidR="00385A36">
        <w:rPr>
          <w:szCs w:val="22"/>
        </w:rPr>
        <w:t> </w:t>
      </w:r>
      <w:r w:rsidRPr="00BD7F24" w:rsidR="005825AB">
        <w:rPr>
          <w:szCs w:val="22"/>
        </w:rPr>
        <w:t>73, as applicable, and implement security requirements for the protection of Category</w:t>
      </w:r>
      <w:r w:rsidR="00385A36">
        <w:rPr>
          <w:szCs w:val="22"/>
        </w:rPr>
        <w:t> </w:t>
      </w:r>
      <w:r w:rsidRPr="00BD7F24" w:rsidR="005825AB">
        <w:rPr>
          <w:szCs w:val="22"/>
        </w:rPr>
        <w:t>1 and Category</w:t>
      </w:r>
      <w:r w:rsidR="00385A36">
        <w:rPr>
          <w:szCs w:val="22"/>
        </w:rPr>
        <w:t> </w:t>
      </w:r>
      <w:r w:rsidRPr="00BD7F24" w:rsidR="005825AB">
        <w:rPr>
          <w:szCs w:val="22"/>
        </w:rPr>
        <w:t>2 quantities of radioactive material in accordance with 10</w:t>
      </w:r>
      <w:r w:rsidR="00385A36">
        <w:rPr>
          <w:szCs w:val="22"/>
        </w:rPr>
        <w:t> </w:t>
      </w:r>
      <w:r w:rsidRPr="00BD7F24" w:rsidR="005825AB">
        <w:rPr>
          <w:szCs w:val="22"/>
        </w:rPr>
        <w:t>CFR</w:t>
      </w:r>
      <w:r w:rsidR="00385A36">
        <w:rPr>
          <w:szCs w:val="22"/>
        </w:rPr>
        <w:t> </w:t>
      </w:r>
      <w:r w:rsidRPr="00BD7F24" w:rsidR="005825AB">
        <w:rPr>
          <w:szCs w:val="22"/>
        </w:rPr>
        <w:t>Part</w:t>
      </w:r>
      <w:r w:rsidR="00385A36">
        <w:rPr>
          <w:szCs w:val="22"/>
        </w:rPr>
        <w:t> </w:t>
      </w:r>
      <w:r w:rsidRPr="00BD7F24" w:rsidR="005825AB">
        <w:rPr>
          <w:szCs w:val="22"/>
        </w:rPr>
        <w:t>37, as applicable.</w:t>
      </w:r>
      <w:r w:rsidRPr="00BD7F24" w:rsidR="00D5561A">
        <w:rPr>
          <w:szCs w:val="22"/>
        </w:rPr>
        <w:t>”</w:t>
      </w:r>
      <w:r w:rsidRPr="00BD7F24" w:rsidR="005825AB">
        <w:rPr>
          <w:szCs w:val="22"/>
        </w:rPr>
        <w:t xml:space="preserve"> </w:t>
      </w:r>
    </w:p>
    <w:p w:rsidR="00440DD2" w:rsidRPr="00BD7F24" w:rsidP="00EC0013" w14:paraId="786F5186" w14:textId="0BA50519">
      <w:pPr>
        <w:spacing w:after="220"/>
      </w:pPr>
      <w:r w:rsidRPr="00BD7F24">
        <w:rPr>
          <w:szCs w:val="22"/>
        </w:rPr>
        <w:tab/>
      </w:r>
      <w:r w:rsidRPr="10FE47DE" w:rsidR="006C75E0">
        <w:t>Additional site</w:t>
      </w:r>
      <w:r w:rsidRPr="00BD7F24" w:rsidR="79439B58">
        <w:rPr>
          <w:szCs w:val="22"/>
        </w:rPr>
        <w:t>-</w:t>
      </w:r>
      <w:r w:rsidRPr="10FE47DE" w:rsidR="006C75E0">
        <w:t xml:space="preserve">specific security considerations may be warranted based on the category of </w:t>
      </w:r>
      <w:r w:rsidRPr="10FE47DE" w:rsidR="00627C89">
        <w:t>SNM</w:t>
      </w:r>
      <w:r w:rsidRPr="10FE47DE" w:rsidR="006C75E0">
        <w:t xml:space="preserve"> intended to be used at the facility</w:t>
      </w:r>
      <w:r w:rsidRPr="00BD7F24" w:rsidR="00437EBC">
        <w:rPr>
          <w:szCs w:val="22"/>
        </w:rPr>
        <w:t>.</w:t>
      </w:r>
      <w:r w:rsidRPr="10FE47DE" w:rsidR="00C0301A">
        <w:t xml:space="preserve"> These security plans and procedures </w:t>
      </w:r>
      <w:r w:rsidRPr="10FE47DE" w:rsidR="00E656EF">
        <w:t>should be</w:t>
      </w:r>
      <w:r w:rsidRPr="10FE47DE" w:rsidR="00C0301A">
        <w:t xml:space="preserve"> designed to</w:t>
      </w:r>
      <w:r w:rsidRPr="00BD7F24" w:rsidR="1C16BF1D">
        <w:rPr>
          <w:szCs w:val="22"/>
        </w:rPr>
        <w:t xml:space="preserve"> </w:t>
      </w:r>
      <w:r w:rsidRPr="10FE47DE" w:rsidR="00C0301A">
        <w:t xml:space="preserve">detect, assess, and respond to unauthorized activities. </w:t>
      </w:r>
      <w:r w:rsidRPr="10FE47DE" w:rsidR="007F7B04">
        <w:t>S</w:t>
      </w:r>
      <w:r w:rsidRPr="10FE47DE" w:rsidR="00C0301A">
        <w:t xml:space="preserve">ecurity plans and procedures </w:t>
      </w:r>
      <w:r w:rsidRPr="10FE47DE" w:rsidR="00710546">
        <w:t xml:space="preserve">should </w:t>
      </w:r>
      <w:r w:rsidRPr="10FE47DE" w:rsidR="00C0301A">
        <w:t>take a defense</w:t>
      </w:r>
      <w:r w:rsidR="00385A36">
        <w:rPr>
          <w:szCs w:val="22"/>
        </w:rPr>
        <w:noBreakHyphen/>
      </w:r>
      <w:r w:rsidRPr="10FE47DE" w:rsidR="00C0301A">
        <w:t>in</w:t>
      </w:r>
      <w:r w:rsidR="00385A36">
        <w:rPr>
          <w:szCs w:val="22"/>
        </w:rPr>
        <w:noBreakHyphen/>
      </w:r>
      <w:r w:rsidRPr="10FE47DE" w:rsidR="00C0301A">
        <w:t xml:space="preserve">depth approach </w:t>
      </w:r>
      <w:r w:rsidRPr="10FE47DE" w:rsidR="00C908B2">
        <w:t>and</w:t>
      </w:r>
      <w:r w:rsidRPr="10FE47DE" w:rsidR="00E656EF">
        <w:t xml:space="preserve"> should</w:t>
      </w:r>
      <w:r w:rsidRPr="10FE47DE" w:rsidR="00C0301A">
        <w:t xml:space="preserve"> include controlled access areas (</w:t>
      </w:r>
      <w:r w:rsidRPr="10FE47DE" w:rsidR="00756B97">
        <w:t xml:space="preserve">meaning doors to </w:t>
      </w:r>
      <w:r w:rsidRPr="10FE47DE" w:rsidR="00631148">
        <w:t>such areas</w:t>
      </w:r>
      <w:r w:rsidRPr="10FE47DE" w:rsidR="00756B97">
        <w:t xml:space="preserve"> are locked)</w:t>
      </w:r>
      <w:r w:rsidRPr="10FE47DE" w:rsidR="00C0301A">
        <w:t xml:space="preserve">, screening of personnel with unescorted access, lock and key controls, alarms and other devices to detect an unauthorized presence, and rapid-response procedures for first responders (projected to arrive within minutes of alarm). The NRC continues to evaluate and inspect security, material control and accountability, and all other safety- and security-related plans, procedures, and systems </w:t>
      </w:r>
      <w:r w:rsidRPr="10FE47DE" w:rsidR="00C908B2">
        <w:t xml:space="preserve">to </w:t>
      </w:r>
      <w:r w:rsidRPr="10FE47DE" w:rsidR="00756B97">
        <w:t>ensure requirements are met</w:t>
      </w:r>
      <w:r w:rsidRPr="00BD7F24" w:rsidR="00C0301A">
        <w:rPr>
          <w:szCs w:val="22"/>
        </w:rPr>
        <w:t>.</w:t>
      </w:r>
    </w:p>
    <w:p w:rsidR="0085414F" w:rsidRPr="00BD7F24" w:rsidP="00EC0013" w14:paraId="619788EC" w14:textId="0C5DCDA7">
      <w:pPr>
        <w:spacing w:after="220"/>
      </w:pPr>
      <w:r w:rsidRPr="00BD7F24">
        <w:rPr>
          <w:szCs w:val="22"/>
        </w:rPr>
        <w:tab/>
      </w:r>
      <w:r w:rsidRPr="10FE47DE" w:rsidR="00FB5330">
        <w:t xml:space="preserve">The </w:t>
      </w:r>
      <w:r w:rsidRPr="10FE47DE" w:rsidR="00B30995">
        <w:t xml:space="preserve">physical </w:t>
      </w:r>
      <w:r w:rsidRPr="10FE47DE" w:rsidR="00FB5330">
        <w:t>protection of Category</w:t>
      </w:r>
      <w:r w:rsidR="00385A36">
        <w:rPr>
          <w:szCs w:val="22"/>
        </w:rPr>
        <w:t> </w:t>
      </w:r>
      <w:r w:rsidRPr="10FE47DE" w:rsidR="00FB5330">
        <w:t xml:space="preserve">II quantities of </w:t>
      </w:r>
      <w:r w:rsidRPr="10FE47DE" w:rsidR="00627C89">
        <w:t>SNM</w:t>
      </w:r>
      <w:r w:rsidRPr="00BD7F24" w:rsidR="00FB5330">
        <w:rPr>
          <w:szCs w:val="22"/>
        </w:rPr>
        <w:t xml:space="preserve"> </w:t>
      </w:r>
      <w:r w:rsidRPr="10FE47DE" w:rsidR="000214BB">
        <w:t>is</w:t>
      </w:r>
      <w:r w:rsidRPr="10FE47DE" w:rsidR="00FB5330">
        <w:t xml:space="preserve"> regulated under 10</w:t>
      </w:r>
      <w:r w:rsidRPr="00BD7F24" w:rsidR="00F552CA">
        <w:rPr>
          <w:szCs w:val="22"/>
        </w:rPr>
        <w:t> </w:t>
      </w:r>
      <w:r w:rsidRPr="10FE47DE" w:rsidR="00FB5330">
        <w:t>CFR</w:t>
      </w:r>
      <w:r w:rsidRPr="00BD7F24" w:rsidR="00F552CA">
        <w:rPr>
          <w:szCs w:val="22"/>
        </w:rPr>
        <w:t> </w:t>
      </w:r>
      <w:r w:rsidRPr="10FE47DE" w:rsidR="00FB5330">
        <w:t>73.67</w:t>
      </w:r>
      <w:r w:rsidRPr="10FE47DE" w:rsidR="00385A36">
        <w:t>, “Licensee fixed site and in</w:t>
      </w:r>
      <w:r w:rsidRPr="10FE47DE" w:rsidR="5C4D2494">
        <w:t xml:space="preserve"> </w:t>
      </w:r>
      <w:r w:rsidRPr="10FE47DE" w:rsidR="00385A36">
        <w:t>transit</w:t>
      </w:r>
      <w:r w:rsidRPr="10FE47DE" w:rsidR="00385A36">
        <w:noBreakHyphen/>
        <w:t xml:space="preserve"> requirements for the physical protection of special nuclear material of moderate and low strategic significance</w:t>
      </w:r>
      <w:r w:rsidRPr="00BD7F24" w:rsidR="00FB5330">
        <w:rPr>
          <w:szCs w:val="22"/>
        </w:rPr>
        <w:t>.</w:t>
      </w:r>
      <w:r w:rsidR="00385A36">
        <w:rPr>
          <w:szCs w:val="22"/>
        </w:rPr>
        <w:t>”</w:t>
      </w:r>
      <w:r w:rsidRPr="10FE47DE" w:rsidR="00FB5330">
        <w:t xml:space="preserve"> However, supplemental physical protection measures may be required for applicants meeting the </w:t>
      </w:r>
      <w:r w:rsidRPr="10FE47DE" w:rsidR="00FB5330">
        <w:t>criterion</w:t>
      </w:r>
      <w:r w:rsidRPr="10FE47DE" w:rsidR="00FB5330">
        <w:t xml:space="preserve"> </w:t>
      </w:r>
      <w:r w:rsidRPr="10FE47DE" w:rsidR="00F131AB">
        <w:t>that</w:t>
      </w:r>
      <w:r w:rsidRPr="10FE47DE" w:rsidR="00511C28">
        <w:t xml:space="preserve"> are</w:t>
      </w:r>
      <w:r w:rsidRPr="10FE47DE" w:rsidR="00FB5330">
        <w:t xml:space="preserve"> not </w:t>
      </w:r>
      <w:r w:rsidRPr="10FE47DE" w:rsidR="00511C28">
        <w:t>subject to</w:t>
      </w:r>
      <w:r w:rsidRPr="00BD7F24" w:rsidR="00FB5330">
        <w:rPr>
          <w:szCs w:val="22"/>
        </w:rPr>
        <w:t xml:space="preserve"> </w:t>
      </w:r>
      <w:r w:rsidRPr="10FE47DE" w:rsidR="00385A36">
        <w:t>10 CFR </w:t>
      </w:r>
      <w:r w:rsidRPr="10FE47DE" w:rsidR="00FB5330">
        <w:t xml:space="preserve">73.55 or </w:t>
      </w:r>
      <w:r w:rsidRPr="10FE47DE" w:rsidR="00385A36">
        <w:t>10 CFR </w:t>
      </w:r>
      <w:r w:rsidRPr="10FE47DE" w:rsidR="00FB5330">
        <w:t>73.100</w:t>
      </w:r>
      <w:r w:rsidRPr="00BD7F24" w:rsidR="00F552CA">
        <w:rPr>
          <w:szCs w:val="22"/>
        </w:rPr>
        <w:t xml:space="preserve"> </w:t>
      </w:r>
      <w:r w:rsidRPr="10FE47DE" w:rsidR="00FB5330">
        <w:t xml:space="preserve">for protection against the </w:t>
      </w:r>
      <w:r w:rsidRPr="10FE47DE" w:rsidR="00FB5330">
        <w:t>DBT</w:t>
      </w:r>
      <w:r w:rsidRPr="10FE47DE" w:rsidR="00FB5330">
        <w:t xml:space="preserve"> of radiological sabotage. The current practice is to conduct case-specific reviews based on the existing regulations and guidance. Possible supplemental security measures may include</w:t>
      </w:r>
      <w:r w:rsidR="00EB59E3">
        <w:rPr>
          <w:szCs w:val="22"/>
        </w:rPr>
        <w:t xml:space="preserve"> </w:t>
      </w:r>
      <w:r w:rsidRPr="10FE47DE" w:rsidR="00385A36">
        <w:t>the following:</w:t>
      </w:r>
    </w:p>
    <w:p w:rsidR="008A6AC9" w:rsidRPr="00BD7F24" w:rsidP="00D24DF9" w14:paraId="0D6CC0B2" w14:textId="7C670543">
      <w:pPr>
        <w:pStyle w:val="ListParagraph"/>
        <w:numPr>
          <w:ilvl w:val="3"/>
          <w:numId w:val="75"/>
        </w:numPr>
        <w:spacing w:after="220"/>
        <w:ind w:left="1440" w:hanging="720"/>
        <w:contextualSpacing w:val="0"/>
        <w:rPr>
          <w:szCs w:val="22"/>
        </w:rPr>
      </w:pPr>
      <w:r w:rsidRPr="00BD7F24">
        <w:rPr>
          <w:szCs w:val="22"/>
        </w:rPr>
        <w:t>controls over material during use and storage</w:t>
      </w:r>
      <w:r w:rsidRPr="00BD7F24" w:rsidR="00965AEA">
        <w:rPr>
          <w:szCs w:val="22"/>
        </w:rPr>
        <w:t xml:space="preserve"> </w:t>
      </w:r>
      <w:r w:rsidR="00385A36">
        <w:rPr>
          <w:szCs w:val="22"/>
        </w:rPr>
        <w:t>that</w:t>
      </w:r>
      <w:r w:rsidRPr="00BD7F24" w:rsidR="00965AEA">
        <w:rPr>
          <w:szCs w:val="22"/>
        </w:rPr>
        <w:t xml:space="preserve"> </w:t>
      </w:r>
      <w:r w:rsidRPr="00BD7F24" w:rsidR="00381630">
        <w:rPr>
          <w:szCs w:val="22"/>
        </w:rPr>
        <w:t>are</w:t>
      </w:r>
      <w:r w:rsidRPr="00BD7F24" w:rsidR="00965AEA">
        <w:rPr>
          <w:szCs w:val="22"/>
        </w:rPr>
        <w:t xml:space="preserve"> not</w:t>
      </w:r>
      <w:r w:rsidRPr="00BD7F24" w:rsidR="001149AD">
        <w:rPr>
          <w:szCs w:val="22"/>
        </w:rPr>
        <w:t xml:space="preserve"> </w:t>
      </w:r>
      <w:r w:rsidRPr="00BD7F24" w:rsidR="00965AEA">
        <w:rPr>
          <w:szCs w:val="22"/>
        </w:rPr>
        <w:t xml:space="preserve">required when the licensee is not subject to the </w:t>
      </w:r>
      <w:r w:rsidRPr="00BD7F24" w:rsidR="00965AEA">
        <w:rPr>
          <w:szCs w:val="22"/>
        </w:rPr>
        <w:t>DBT</w:t>
      </w:r>
      <w:r w:rsidRPr="00BD7F24" w:rsidR="00965AEA">
        <w:rPr>
          <w:szCs w:val="22"/>
        </w:rPr>
        <w:t xml:space="preserve"> of radiological </w:t>
      </w:r>
      <w:r w:rsidRPr="00BD7F24">
        <w:rPr>
          <w:szCs w:val="22"/>
        </w:rPr>
        <w:t>sabotage</w:t>
      </w:r>
      <w:r w:rsidR="00F131AB">
        <w:rPr>
          <w:szCs w:val="22"/>
        </w:rPr>
        <w:t>,</w:t>
      </w:r>
    </w:p>
    <w:p w:rsidR="008A6AC9" w:rsidRPr="00BD7F24" w:rsidP="00D24DF9" w14:paraId="202922EA" w14:textId="6B5F9E32">
      <w:pPr>
        <w:pStyle w:val="ListParagraph"/>
        <w:numPr>
          <w:ilvl w:val="3"/>
          <w:numId w:val="75"/>
        </w:numPr>
        <w:spacing w:after="220"/>
        <w:ind w:left="1440" w:hanging="720"/>
        <w:contextualSpacing w:val="0"/>
        <w:rPr>
          <w:szCs w:val="22"/>
        </w:rPr>
      </w:pPr>
      <w:r w:rsidRPr="00BD7F24">
        <w:rPr>
          <w:szCs w:val="22"/>
        </w:rPr>
        <w:t>consideration of additional controls for material access areas given the potential presence of Cat</w:t>
      </w:r>
      <w:r w:rsidR="00F131AB">
        <w:rPr>
          <w:szCs w:val="22"/>
        </w:rPr>
        <w:t>egory</w:t>
      </w:r>
      <w:r w:rsidR="00385A36">
        <w:rPr>
          <w:szCs w:val="22"/>
        </w:rPr>
        <w:t> </w:t>
      </w:r>
      <w:r w:rsidRPr="00BD7F24">
        <w:rPr>
          <w:szCs w:val="22"/>
        </w:rPr>
        <w:t>II SNM</w:t>
      </w:r>
      <w:r w:rsidR="00F131AB">
        <w:rPr>
          <w:szCs w:val="22"/>
        </w:rPr>
        <w:t>,</w:t>
      </w:r>
    </w:p>
    <w:p w:rsidR="008A6AC9" w:rsidRPr="00BD7F24" w:rsidP="00D24DF9" w14:paraId="652D31F7" w14:textId="77777777">
      <w:pPr>
        <w:pStyle w:val="ListParagraph"/>
        <w:numPr>
          <w:ilvl w:val="3"/>
          <w:numId w:val="75"/>
        </w:numPr>
        <w:spacing w:after="220"/>
        <w:ind w:left="1440" w:hanging="720"/>
        <w:contextualSpacing w:val="0"/>
        <w:rPr>
          <w:szCs w:val="22"/>
        </w:rPr>
      </w:pPr>
      <w:r w:rsidRPr="00BD7F24">
        <w:rPr>
          <w:szCs w:val="22"/>
        </w:rPr>
        <w:t>enhanced background checks</w:t>
      </w:r>
      <w:r w:rsidR="00F131AB">
        <w:rPr>
          <w:szCs w:val="22"/>
        </w:rPr>
        <w:t>,</w:t>
      </w:r>
    </w:p>
    <w:p w:rsidR="008A6AC9" w:rsidRPr="00BD7F24" w:rsidP="00D24DF9" w14:paraId="11E2AB19" w14:textId="77777777">
      <w:pPr>
        <w:pStyle w:val="ListParagraph"/>
        <w:numPr>
          <w:ilvl w:val="3"/>
          <w:numId w:val="75"/>
        </w:numPr>
        <w:spacing w:after="220"/>
        <w:ind w:left="1440" w:hanging="720"/>
        <w:contextualSpacing w:val="0"/>
        <w:rPr>
          <w:szCs w:val="22"/>
        </w:rPr>
      </w:pPr>
      <w:r w:rsidRPr="00BD7F24">
        <w:rPr>
          <w:szCs w:val="22"/>
        </w:rPr>
        <w:t>enhanced controls for vehicle entry control points</w:t>
      </w:r>
      <w:r w:rsidR="00F131AB">
        <w:rPr>
          <w:szCs w:val="22"/>
        </w:rPr>
        <w:t>,</w:t>
      </w:r>
    </w:p>
    <w:p w:rsidR="00042468" w:rsidRPr="00BD7F24" w:rsidP="00D24DF9" w14:paraId="3FCA93CE" w14:textId="77777777">
      <w:pPr>
        <w:pStyle w:val="ListParagraph"/>
        <w:numPr>
          <w:ilvl w:val="3"/>
          <w:numId w:val="75"/>
        </w:numPr>
        <w:spacing w:after="220"/>
        <w:ind w:left="1440" w:hanging="720"/>
        <w:contextualSpacing w:val="0"/>
        <w:rPr>
          <w:szCs w:val="22"/>
        </w:rPr>
      </w:pPr>
      <w:r w:rsidRPr="00BD7F24">
        <w:rPr>
          <w:szCs w:val="22"/>
        </w:rPr>
        <w:t>enhanced escort requirements</w:t>
      </w:r>
      <w:r w:rsidR="00F131AB">
        <w:rPr>
          <w:szCs w:val="22"/>
        </w:rPr>
        <w:t>,</w:t>
      </w:r>
    </w:p>
    <w:p w:rsidR="00042468" w:rsidRPr="00BD7F24" w:rsidP="00D24DF9" w14:paraId="599528BD" w14:textId="77777777">
      <w:pPr>
        <w:pStyle w:val="ListParagraph"/>
        <w:numPr>
          <w:ilvl w:val="3"/>
          <w:numId w:val="75"/>
        </w:numPr>
        <w:spacing w:after="220"/>
        <w:ind w:left="1440" w:hanging="720"/>
        <w:contextualSpacing w:val="0"/>
        <w:rPr>
          <w:szCs w:val="22"/>
        </w:rPr>
      </w:pPr>
      <w:r w:rsidRPr="00BD7F24">
        <w:rPr>
          <w:szCs w:val="22"/>
        </w:rPr>
        <w:t>random entry searches and enhanced exit searches</w:t>
      </w:r>
      <w:r w:rsidR="00F131AB">
        <w:rPr>
          <w:szCs w:val="22"/>
        </w:rPr>
        <w:t>,</w:t>
      </w:r>
    </w:p>
    <w:p w:rsidR="00042468" w:rsidRPr="00BD7F24" w:rsidP="00D24DF9" w14:paraId="4A48D1DF" w14:textId="77777777">
      <w:pPr>
        <w:pStyle w:val="ListParagraph"/>
        <w:numPr>
          <w:ilvl w:val="3"/>
          <w:numId w:val="75"/>
        </w:numPr>
        <w:spacing w:after="220"/>
        <w:ind w:left="1440" w:hanging="720"/>
        <w:contextualSpacing w:val="0"/>
        <w:rPr>
          <w:szCs w:val="22"/>
        </w:rPr>
      </w:pPr>
      <w:r w:rsidRPr="00BD7F24">
        <w:rPr>
          <w:szCs w:val="22"/>
        </w:rPr>
        <w:t>security patrols</w:t>
      </w:r>
      <w:r w:rsidR="00F131AB">
        <w:rPr>
          <w:szCs w:val="22"/>
        </w:rPr>
        <w:t>,</w:t>
      </w:r>
    </w:p>
    <w:p w:rsidR="00042468" w:rsidRPr="00BD7F24" w:rsidP="00D24DF9" w14:paraId="66A83179" w14:textId="77777777">
      <w:pPr>
        <w:pStyle w:val="ListParagraph"/>
        <w:numPr>
          <w:ilvl w:val="3"/>
          <w:numId w:val="75"/>
        </w:numPr>
        <w:spacing w:after="220"/>
        <w:ind w:left="1440" w:hanging="720"/>
        <w:contextualSpacing w:val="0"/>
        <w:rPr>
          <w:szCs w:val="22"/>
        </w:rPr>
      </w:pPr>
      <w:r w:rsidRPr="00BD7F24">
        <w:rPr>
          <w:szCs w:val="22"/>
        </w:rPr>
        <w:t>enhanced communication and coordination with law enforcement</w:t>
      </w:r>
      <w:r w:rsidR="00F131AB">
        <w:rPr>
          <w:szCs w:val="22"/>
        </w:rPr>
        <w:t>, and</w:t>
      </w:r>
    </w:p>
    <w:p w:rsidR="0099407E" w:rsidRPr="00BD7F24" w:rsidP="00D24DF9" w14:paraId="5D7EEA83" w14:textId="77777777">
      <w:pPr>
        <w:pStyle w:val="ListParagraph"/>
        <w:numPr>
          <w:ilvl w:val="3"/>
          <w:numId w:val="75"/>
        </w:numPr>
        <w:spacing w:after="220"/>
        <w:ind w:left="1440" w:hanging="720"/>
        <w:contextualSpacing w:val="0"/>
      </w:pPr>
      <w:r w:rsidRPr="00BD7F24">
        <w:rPr>
          <w:szCs w:val="22"/>
        </w:rPr>
        <w:t>a security equipment maintenance program</w:t>
      </w:r>
      <w:r w:rsidR="00F131AB">
        <w:rPr>
          <w:szCs w:val="22"/>
        </w:rPr>
        <w:t>.</w:t>
      </w:r>
    </w:p>
    <w:p w:rsidR="00FB5330" w:rsidP="002240DA" w14:paraId="68F79195" w14:textId="17181F6F">
      <w:pPr>
        <w:spacing w:after="220"/>
        <w:ind w:firstLine="720"/>
        <w:rPr>
          <w:szCs w:val="22"/>
        </w:rPr>
      </w:pPr>
      <w:r w:rsidRPr="00BD7F24">
        <w:rPr>
          <w:szCs w:val="22"/>
        </w:rPr>
        <w:t xml:space="preserve">To ensure a timely and efficient review, applicants should engage with </w:t>
      </w:r>
      <w:r w:rsidR="00D21497">
        <w:rPr>
          <w:szCs w:val="22"/>
        </w:rPr>
        <w:t xml:space="preserve">the </w:t>
      </w:r>
      <w:r w:rsidRPr="00BD7F24">
        <w:rPr>
          <w:szCs w:val="22"/>
        </w:rPr>
        <w:t>NRC staff early</w:t>
      </w:r>
      <w:r w:rsidRPr="00BD7F24" w:rsidR="004E67FE">
        <w:rPr>
          <w:szCs w:val="22"/>
        </w:rPr>
        <w:t xml:space="preserve"> and often</w:t>
      </w:r>
      <w:r w:rsidRPr="00BD7F24">
        <w:rPr>
          <w:szCs w:val="22"/>
        </w:rPr>
        <w:t xml:space="preserve"> in the licensing process and should provide information about the facility setting, facility processes, types of materials (physical</w:t>
      </w:r>
      <w:r w:rsidR="00385A36">
        <w:rPr>
          <w:szCs w:val="22"/>
        </w:rPr>
        <w:t xml:space="preserve"> and </w:t>
      </w:r>
      <w:r w:rsidRPr="00BD7F24">
        <w:rPr>
          <w:szCs w:val="22"/>
        </w:rPr>
        <w:t>chemical forms, enrichment, quantity), facility layout, and material flow (transportation, storage, use).</w:t>
      </w:r>
    </w:p>
    <w:p w:rsidR="005B33BE" w:rsidRPr="00A64010" w:rsidP="009D0FDB" w14:paraId="7C98F3D7" w14:textId="1AF51167">
      <w:pPr>
        <w:spacing w:after="220"/>
        <w:ind w:firstLine="720"/>
        <w:rPr>
          <w:szCs w:val="22"/>
        </w:rPr>
      </w:pPr>
      <w:r>
        <w:rPr>
          <w:szCs w:val="22"/>
        </w:rPr>
        <w:t>Additionally, a</w:t>
      </w:r>
      <w:r w:rsidRPr="00BD7F24">
        <w:rPr>
          <w:szCs w:val="22"/>
        </w:rPr>
        <w:t xml:space="preserve">pplicants satisfying the criterion </w:t>
      </w:r>
      <w:r w:rsidR="007018FD">
        <w:rPr>
          <w:szCs w:val="22"/>
        </w:rPr>
        <w:t>shall</w:t>
      </w:r>
      <w:r w:rsidRPr="008C0243" w:rsidR="007018FD">
        <w:rPr>
          <w:szCs w:val="22"/>
        </w:rPr>
        <w:t xml:space="preserve"> </w:t>
      </w:r>
      <w:r w:rsidRPr="008C0243">
        <w:rPr>
          <w:szCs w:val="22"/>
        </w:rPr>
        <w:t>establish, implement, and maintain their access authorization program in accordance with the requirements of 10</w:t>
      </w:r>
      <w:r w:rsidR="00385A36">
        <w:rPr>
          <w:szCs w:val="22"/>
        </w:rPr>
        <w:t> </w:t>
      </w:r>
      <w:r w:rsidRPr="008C0243">
        <w:rPr>
          <w:szCs w:val="22"/>
        </w:rPr>
        <w:t>CFR</w:t>
      </w:r>
      <w:r w:rsidR="00385A36">
        <w:rPr>
          <w:szCs w:val="22"/>
        </w:rPr>
        <w:t> </w:t>
      </w:r>
      <w:r w:rsidRPr="008C0243">
        <w:rPr>
          <w:szCs w:val="22"/>
        </w:rPr>
        <w:t>73.120</w:t>
      </w:r>
      <w:r w:rsidR="0086159F">
        <w:rPr>
          <w:szCs w:val="22"/>
        </w:rPr>
        <w:t>, “Access authorization program for commercial nuclear plants</w:t>
      </w:r>
      <w:r w:rsidRPr="008C0243">
        <w:rPr>
          <w:szCs w:val="22"/>
        </w:rPr>
        <w:t>.</w:t>
      </w:r>
      <w:r w:rsidR="0086159F">
        <w:rPr>
          <w:szCs w:val="22"/>
        </w:rPr>
        <w:t>”</w:t>
      </w:r>
      <w:r w:rsidRPr="008C0243">
        <w:rPr>
          <w:szCs w:val="22"/>
        </w:rPr>
        <w:t xml:space="preserve"> </w:t>
      </w:r>
      <w:r w:rsidR="00D21497">
        <w:rPr>
          <w:szCs w:val="22"/>
        </w:rPr>
        <w:t>The NRC provides f</w:t>
      </w:r>
      <w:r>
        <w:rPr>
          <w:szCs w:val="22"/>
        </w:rPr>
        <w:t xml:space="preserve">urther guidance in </w:t>
      </w:r>
      <w:r w:rsidRPr="008C0243">
        <w:rPr>
          <w:szCs w:val="22"/>
        </w:rPr>
        <w:t>DG</w:t>
      </w:r>
      <w:r w:rsidR="001433BE">
        <w:rPr>
          <w:szCs w:val="22"/>
        </w:rPr>
        <w:noBreakHyphen/>
      </w:r>
      <w:r w:rsidRPr="008C0243">
        <w:rPr>
          <w:szCs w:val="22"/>
        </w:rPr>
        <w:t>5074</w:t>
      </w:r>
      <w:r w:rsidR="00D21497">
        <w:rPr>
          <w:szCs w:val="22"/>
        </w:rPr>
        <w:t>,</w:t>
      </w:r>
      <w:r w:rsidRPr="008C0243">
        <w:rPr>
          <w:szCs w:val="22"/>
        </w:rPr>
        <w:t xml:space="preserve"> “Access Authorization Program for Commercial Nuclear Plants</w:t>
      </w:r>
      <w:r w:rsidR="00D21497">
        <w:rPr>
          <w:szCs w:val="22"/>
        </w:rPr>
        <w:t>”</w:t>
      </w:r>
      <w:r w:rsidRPr="008C0243">
        <w:rPr>
          <w:szCs w:val="22"/>
        </w:rPr>
        <w:t xml:space="preserve"> (proposed new RG</w:t>
      </w:r>
      <w:r w:rsidR="001433BE">
        <w:rPr>
          <w:szCs w:val="22"/>
        </w:rPr>
        <w:t> </w:t>
      </w:r>
      <w:r w:rsidRPr="008C0243">
        <w:rPr>
          <w:szCs w:val="22"/>
        </w:rPr>
        <w:t>5.95)</w:t>
      </w:r>
      <w:r w:rsidR="00E10616">
        <w:rPr>
          <w:szCs w:val="22"/>
        </w:rPr>
        <w:t xml:space="preserve"> (Ref. </w:t>
      </w:r>
      <w:r>
        <w:rPr>
          <w:rStyle w:val="EndnoteReference"/>
          <w:rFonts w:ascii="Times New Roman" w:hAnsi="Times New Roman" w:cs="Times New Roman"/>
        </w:rPr>
        <w:endnoteReference w:id="37"/>
      </w:r>
      <w:r w:rsidR="00E10616">
        <w:rPr>
          <w:szCs w:val="22"/>
        </w:rPr>
        <w:t>)</w:t>
      </w:r>
      <w:r>
        <w:rPr>
          <w:szCs w:val="22"/>
        </w:rPr>
        <w:t xml:space="preserve">. </w:t>
      </w:r>
      <w:r w:rsidRPr="008C0243">
        <w:rPr>
          <w:szCs w:val="22"/>
        </w:rPr>
        <w:t xml:space="preserve"> </w:t>
      </w:r>
      <w:r>
        <w:rPr>
          <w:szCs w:val="22"/>
        </w:rPr>
        <w:t xml:space="preserve"> </w:t>
      </w:r>
    </w:p>
    <w:p w:rsidR="00A90F2F" w:rsidRPr="00BD7F24" w:rsidP="00B83A0C" w14:paraId="12CF82D5" w14:textId="77777777">
      <w:pPr>
        <w:pStyle w:val="Heading2"/>
        <w:spacing w:after="220"/>
        <w:rPr>
          <w:bCs/>
          <w:color w:val="000000"/>
        </w:rPr>
      </w:pPr>
      <w:bookmarkStart w:id="91" w:name="_Toc108529982"/>
      <w:bookmarkStart w:id="92" w:name="_Toc108530065"/>
      <w:bookmarkStart w:id="93" w:name="_Toc112424185"/>
      <w:bookmarkStart w:id="94" w:name="_Toc120107378"/>
      <w:bookmarkStart w:id="95" w:name="_Toc168514774"/>
      <w:r w:rsidRPr="00BD7F24">
        <w:rPr>
          <w:bCs/>
          <w:color w:val="000000"/>
        </w:rPr>
        <w:t>Security</w:t>
      </w:r>
      <w:r w:rsidRPr="00BD7F24" w:rsidR="00AA728B">
        <w:rPr>
          <w:bCs/>
          <w:color w:val="000000"/>
        </w:rPr>
        <w:t xml:space="preserve"> </w:t>
      </w:r>
      <w:r w:rsidRPr="00BD7F24" w:rsidR="00AA728B">
        <w:t>R</w:t>
      </w:r>
      <w:r w:rsidRPr="00BD7F24">
        <w:t>equirements</w:t>
      </w:r>
      <w:r w:rsidRPr="00BD7F24">
        <w:rPr>
          <w:bCs/>
          <w:color w:val="000000"/>
        </w:rPr>
        <w:t xml:space="preserve"> if </w:t>
      </w:r>
      <w:r w:rsidRPr="00BD7F24" w:rsidR="00AA728B">
        <w:t>C</w:t>
      </w:r>
      <w:r w:rsidRPr="00BD7F24">
        <w:t xml:space="preserve">onsequence </w:t>
      </w:r>
      <w:r w:rsidRPr="00BD7F24" w:rsidR="00F477C7">
        <w:t>Criterion</w:t>
      </w:r>
      <w:r w:rsidRPr="00BD7F24">
        <w:t xml:space="preserve"> </w:t>
      </w:r>
      <w:r w:rsidRPr="00BD7F24" w:rsidR="003A1EC7">
        <w:t>C</w:t>
      </w:r>
      <w:r w:rsidRPr="00BD7F24">
        <w:t xml:space="preserve">annot </w:t>
      </w:r>
      <w:r w:rsidRPr="00BD7F24" w:rsidR="003A1EC7">
        <w:t>B</w:t>
      </w:r>
      <w:r w:rsidRPr="00BD7F24">
        <w:t xml:space="preserve">e </w:t>
      </w:r>
      <w:r w:rsidRPr="00BD7F24" w:rsidR="003A1EC7">
        <w:t>M</w:t>
      </w:r>
      <w:r w:rsidRPr="00BD7F24">
        <w:t>et</w:t>
      </w:r>
      <w:bookmarkEnd w:id="91"/>
      <w:bookmarkEnd w:id="92"/>
      <w:bookmarkEnd w:id="93"/>
      <w:bookmarkEnd w:id="94"/>
      <w:bookmarkEnd w:id="95"/>
    </w:p>
    <w:p w:rsidR="00A90F2F" w:rsidRPr="00BD7F24" w:rsidP="009D0FDB" w14:paraId="3DDAE571" w14:textId="26473B00">
      <w:pPr>
        <w:pStyle w:val="Bodycontinuation"/>
        <w:spacing w:before="0" w:beforeAutospacing="0" w:after="220" w:afterAutospacing="0"/>
        <w:rPr>
          <w:rFonts w:cs="Times New Roman"/>
        </w:rPr>
      </w:pPr>
      <w:r w:rsidRPr="00BD7F24">
        <w:rPr>
          <w:rFonts w:cs="Times New Roman"/>
        </w:rPr>
        <w:tab/>
      </w:r>
      <w:r w:rsidRPr="00BD7F24" w:rsidR="00533054">
        <w:rPr>
          <w:rFonts w:cs="Times New Roman"/>
        </w:rPr>
        <w:t>Consistent</w:t>
      </w:r>
      <w:r w:rsidRPr="00BD7F24" w:rsidR="00F00BDE">
        <w:rPr>
          <w:rFonts w:cs="Times New Roman"/>
        </w:rPr>
        <w:t xml:space="preserve"> with </w:t>
      </w:r>
      <w:r w:rsidRPr="00BD7F24" w:rsidR="00A20B52">
        <w:rPr>
          <w:rFonts w:cs="Times New Roman"/>
        </w:rPr>
        <w:t>10</w:t>
      </w:r>
      <w:r w:rsidR="001433BE">
        <w:rPr>
          <w:rFonts w:cs="Times New Roman"/>
        </w:rPr>
        <w:t> </w:t>
      </w:r>
      <w:r w:rsidRPr="00BD7F24" w:rsidR="00A20B52">
        <w:rPr>
          <w:rFonts w:cs="Times New Roman"/>
        </w:rPr>
        <w:t>CFR</w:t>
      </w:r>
      <w:r w:rsidR="001433BE">
        <w:rPr>
          <w:rFonts w:cs="Times New Roman"/>
        </w:rPr>
        <w:t> </w:t>
      </w:r>
      <w:r w:rsidRPr="00BD7F24" w:rsidR="00F00BDE">
        <w:rPr>
          <w:rFonts w:cs="Times New Roman"/>
        </w:rPr>
        <w:t>53.860(</w:t>
      </w:r>
      <w:r w:rsidRPr="00BD7F24" w:rsidR="00E67E4B">
        <w:rPr>
          <w:rFonts w:cs="Times New Roman"/>
        </w:rPr>
        <w:t>a</w:t>
      </w:r>
      <w:r w:rsidRPr="00BD7F24" w:rsidR="00F00BDE">
        <w:rPr>
          <w:rFonts w:cs="Times New Roman"/>
        </w:rPr>
        <w:t>)</w:t>
      </w:r>
      <w:r w:rsidRPr="00BD7F24" w:rsidR="003C359B">
        <w:rPr>
          <w:rFonts w:cs="Times New Roman"/>
        </w:rPr>
        <w:t>(2)</w:t>
      </w:r>
      <w:r w:rsidRPr="00BD7F24" w:rsidR="00196971">
        <w:rPr>
          <w:rFonts w:cs="Times New Roman"/>
        </w:rPr>
        <w:t>,</w:t>
      </w:r>
      <w:r w:rsidRPr="00BD7F24" w:rsidR="003C359B">
        <w:rPr>
          <w:rFonts w:cs="Times New Roman"/>
        </w:rPr>
        <w:t xml:space="preserve"> </w:t>
      </w:r>
      <w:r w:rsidRPr="00BD7F24" w:rsidR="007A0442">
        <w:rPr>
          <w:rFonts w:cs="Times New Roman"/>
        </w:rPr>
        <w:t xml:space="preserve">an applicant that cannot meet the </w:t>
      </w:r>
      <w:r w:rsidRPr="00BD7F24" w:rsidR="00FB2F1F">
        <w:rPr>
          <w:rFonts w:cs="Times New Roman"/>
        </w:rPr>
        <w:t>consequence</w:t>
      </w:r>
      <w:r w:rsidRPr="00BD7F24" w:rsidR="007A0442">
        <w:rPr>
          <w:rFonts w:cs="Times New Roman"/>
        </w:rPr>
        <w:t xml:space="preserve"> criterion or </w:t>
      </w:r>
      <w:r w:rsidRPr="00BD7F24" w:rsidR="007A457E">
        <w:rPr>
          <w:rFonts w:cs="Times New Roman"/>
        </w:rPr>
        <w:t xml:space="preserve">that </w:t>
      </w:r>
      <w:r w:rsidRPr="00BD7F24" w:rsidR="007A0442">
        <w:rPr>
          <w:rFonts w:cs="Times New Roman"/>
        </w:rPr>
        <w:t>cho</w:t>
      </w:r>
      <w:r w:rsidRPr="00BD7F24" w:rsidR="007A457E">
        <w:rPr>
          <w:rFonts w:cs="Times New Roman"/>
        </w:rPr>
        <w:t>o</w:t>
      </w:r>
      <w:r w:rsidRPr="00BD7F24" w:rsidR="007A0442">
        <w:rPr>
          <w:rFonts w:cs="Times New Roman"/>
        </w:rPr>
        <w:t xml:space="preserve">ses not to perform the consequence analysis </w:t>
      </w:r>
      <w:r w:rsidR="00246FFD">
        <w:rPr>
          <w:rFonts w:cs="Times New Roman"/>
        </w:rPr>
        <w:t>is</w:t>
      </w:r>
      <w:r w:rsidRPr="00BD7F24" w:rsidR="00DB79E9">
        <w:rPr>
          <w:rFonts w:cs="Times New Roman"/>
        </w:rPr>
        <w:t xml:space="preserve"> required to</w:t>
      </w:r>
      <w:r w:rsidRPr="00BD7F24" w:rsidR="007A0442">
        <w:rPr>
          <w:rFonts w:cs="Times New Roman"/>
        </w:rPr>
        <w:t xml:space="preserve"> </w:t>
      </w:r>
      <w:r w:rsidRPr="00BD7F24" w:rsidR="00FB2F1F">
        <w:rPr>
          <w:rFonts w:cs="Times New Roman"/>
        </w:rPr>
        <w:t>implement</w:t>
      </w:r>
      <w:r w:rsidRPr="00BD7F24" w:rsidR="00837615">
        <w:rPr>
          <w:rFonts w:cs="Times New Roman"/>
        </w:rPr>
        <w:t xml:space="preserve"> </w:t>
      </w:r>
      <w:r w:rsidRPr="00BD7F24" w:rsidR="00415B6D">
        <w:rPr>
          <w:rFonts w:cs="Times New Roman"/>
        </w:rPr>
        <w:t xml:space="preserve">the </w:t>
      </w:r>
      <w:r w:rsidRPr="00BD7F24" w:rsidR="00196971">
        <w:rPr>
          <w:rFonts w:cs="Times New Roman"/>
        </w:rPr>
        <w:t xml:space="preserve">requirements of </w:t>
      </w:r>
      <w:r w:rsidR="00A20B52">
        <w:rPr>
          <w:rFonts w:cs="Times New Roman"/>
        </w:rPr>
        <w:t>10</w:t>
      </w:r>
      <w:r w:rsidR="001433BE">
        <w:rPr>
          <w:rFonts w:cs="Times New Roman"/>
        </w:rPr>
        <w:t> </w:t>
      </w:r>
      <w:r w:rsidR="00A20B52">
        <w:rPr>
          <w:rFonts w:cs="Times New Roman"/>
        </w:rPr>
        <w:t>CFR</w:t>
      </w:r>
      <w:r w:rsidR="001433BE">
        <w:rPr>
          <w:rFonts w:cs="Times New Roman"/>
        </w:rPr>
        <w:t> </w:t>
      </w:r>
      <w:r w:rsidRPr="00BD7F24">
        <w:rPr>
          <w:rFonts w:cs="Times New Roman"/>
        </w:rPr>
        <w:t xml:space="preserve">73.55 </w:t>
      </w:r>
      <w:r w:rsidRPr="00BD7F24" w:rsidR="000B7334">
        <w:rPr>
          <w:rFonts w:cs="Times New Roman"/>
        </w:rPr>
        <w:t>or</w:t>
      </w:r>
      <w:r w:rsidRPr="00BD7F24" w:rsidR="00855429">
        <w:rPr>
          <w:rFonts w:cs="Times New Roman"/>
        </w:rPr>
        <w:t xml:space="preserve"> </w:t>
      </w:r>
      <w:r w:rsidR="00A20B52">
        <w:rPr>
          <w:rFonts w:cs="Times New Roman"/>
        </w:rPr>
        <w:t>10</w:t>
      </w:r>
      <w:r w:rsidR="001433BE">
        <w:rPr>
          <w:rFonts w:cs="Times New Roman"/>
        </w:rPr>
        <w:t> </w:t>
      </w:r>
      <w:r w:rsidR="00A20B52">
        <w:rPr>
          <w:rFonts w:cs="Times New Roman"/>
        </w:rPr>
        <w:t>CFR</w:t>
      </w:r>
      <w:r w:rsidR="001433BE">
        <w:rPr>
          <w:rFonts w:cs="Times New Roman"/>
        </w:rPr>
        <w:t> </w:t>
      </w:r>
      <w:r w:rsidRPr="00BD7F24" w:rsidR="000B7334">
        <w:rPr>
          <w:rFonts w:cs="Times New Roman"/>
        </w:rPr>
        <w:t>73.100</w:t>
      </w:r>
      <w:r w:rsidRPr="00BD7F24" w:rsidR="00FB2F1F">
        <w:rPr>
          <w:rFonts w:cs="Times New Roman"/>
        </w:rPr>
        <w:t>.</w:t>
      </w:r>
      <w:r w:rsidRPr="00BD7F24" w:rsidR="00533054">
        <w:rPr>
          <w:rFonts w:cs="Times New Roman"/>
        </w:rPr>
        <w:t xml:space="preserve"> </w:t>
      </w:r>
      <w:r w:rsidR="00D21497">
        <w:rPr>
          <w:rFonts w:cs="Times New Roman"/>
        </w:rPr>
        <w:t>Section 4 contains f</w:t>
      </w:r>
      <w:r w:rsidRPr="00BD7F24" w:rsidR="00533054">
        <w:rPr>
          <w:rFonts w:cs="Times New Roman"/>
        </w:rPr>
        <w:t xml:space="preserve">urther guidance regarding implementation of </w:t>
      </w:r>
      <w:r w:rsidRPr="00BD7F24" w:rsidR="003418EC">
        <w:rPr>
          <w:rFonts w:cs="Times New Roman"/>
        </w:rPr>
        <w:t>10</w:t>
      </w:r>
      <w:r w:rsidR="001433BE">
        <w:rPr>
          <w:rFonts w:cs="Times New Roman"/>
        </w:rPr>
        <w:t> </w:t>
      </w:r>
      <w:r w:rsidRPr="00BD7F24" w:rsidR="003418EC">
        <w:rPr>
          <w:rFonts w:cs="Times New Roman"/>
        </w:rPr>
        <w:t>CFR</w:t>
      </w:r>
      <w:r w:rsidR="001433BE">
        <w:rPr>
          <w:rFonts w:cs="Times New Roman"/>
        </w:rPr>
        <w:t> </w:t>
      </w:r>
      <w:r w:rsidRPr="00BD7F24" w:rsidR="00533054">
        <w:rPr>
          <w:rFonts w:cs="Times New Roman"/>
        </w:rPr>
        <w:t>73.100.</w:t>
      </w:r>
      <w:r w:rsidRPr="00BD7F24" w:rsidR="00FB2F1F">
        <w:rPr>
          <w:rFonts w:cs="Times New Roman"/>
        </w:rPr>
        <w:t xml:space="preserve"> </w:t>
      </w:r>
      <w:r w:rsidRPr="00BD7F24" w:rsidR="00535679">
        <w:rPr>
          <w:rFonts w:cs="Times New Roman"/>
        </w:rPr>
        <w:t xml:space="preserve">This document does not include relevant guidance for </w:t>
      </w:r>
      <w:r w:rsidRPr="00BD7F24" w:rsidR="00314BEA">
        <w:rPr>
          <w:rFonts w:cs="Times New Roman"/>
        </w:rPr>
        <w:t>satisfying the requirements of 10</w:t>
      </w:r>
      <w:r w:rsidR="001433BE">
        <w:rPr>
          <w:rFonts w:cs="Times New Roman"/>
        </w:rPr>
        <w:t> </w:t>
      </w:r>
      <w:r w:rsidRPr="00BD7F24" w:rsidR="00314BEA">
        <w:rPr>
          <w:rFonts w:cs="Times New Roman"/>
        </w:rPr>
        <w:t>CFR</w:t>
      </w:r>
      <w:r w:rsidR="001433BE">
        <w:rPr>
          <w:rFonts w:cs="Times New Roman"/>
        </w:rPr>
        <w:t> </w:t>
      </w:r>
      <w:r w:rsidRPr="00BD7F24" w:rsidR="00535679">
        <w:rPr>
          <w:rFonts w:cs="Times New Roman"/>
        </w:rPr>
        <w:t>73.55</w:t>
      </w:r>
      <w:r w:rsidR="001433BE">
        <w:rPr>
          <w:rFonts w:cs="Times New Roman"/>
        </w:rPr>
        <w:t>,</w:t>
      </w:r>
      <w:r w:rsidRPr="00BD7F24" w:rsidR="00535679">
        <w:rPr>
          <w:rFonts w:cs="Times New Roman"/>
        </w:rPr>
        <w:t xml:space="preserve"> as the NRC has issued previous guidance documents </w:t>
      </w:r>
      <w:r w:rsidRPr="00BD7F24" w:rsidR="00314BEA">
        <w:rPr>
          <w:rFonts w:cs="Times New Roman"/>
        </w:rPr>
        <w:t xml:space="preserve">the NRC staff finds acceptable </w:t>
      </w:r>
      <w:r w:rsidRPr="00BD7F24" w:rsidR="00C16D04">
        <w:rPr>
          <w:rFonts w:cs="Times New Roman"/>
        </w:rPr>
        <w:t>for</w:t>
      </w:r>
      <w:r w:rsidRPr="00BD7F24" w:rsidR="00314BEA">
        <w:rPr>
          <w:rFonts w:cs="Times New Roman"/>
        </w:rPr>
        <w:t xml:space="preserve"> satisfying </w:t>
      </w:r>
      <w:r w:rsidRPr="00BD7F24" w:rsidR="002F4B93">
        <w:rPr>
          <w:rFonts w:cs="Times New Roman"/>
        </w:rPr>
        <w:t>10</w:t>
      </w:r>
      <w:r w:rsidR="001433BE">
        <w:rPr>
          <w:rFonts w:cs="Times New Roman"/>
        </w:rPr>
        <w:t> </w:t>
      </w:r>
      <w:r w:rsidRPr="00BD7F24" w:rsidR="002F4B93">
        <w:rPr>
          <w:rFonts w:cs="Times New Roman"/>
        </w:rPr>
        <w:t>CFR</w:t>
      </w:r>
      <w:r w:rsidR="001433BE">
        <w:rPr>
          <w:rFonts w:cs="Times New Roman"/>
        </w:rPr>
        <w:t> </w:t>
      </w:r>
      <w:r w:rsidRPr="00BD7F24" w:rsidR="00314BEA">
        <w:rPr>
          <w:rFonts w:cs="Times New Roman"/>
        </w:rPr>
        <w:t>73.55</w:t>
      </w:r>
      <w:r w:rsidRPr="00BD7F24" w:rsidR="00C16D04">
        <w:rPr>
          <w:rFonts w:cs="Times New Roman"/>
        </w:rPr>
        <w:t>,</w:t>
      </w:r>
      <w:r w:rsidRPr="00BD7F24" w:rsidR="00314BEA">
        <w:rPr>
          <w:rFonts w:cs="Times New Roman"/>
        </w:rPr>
        <w:t xml:space="preserve"> including</w:t>
      </w:r>
      <w:r w:rsidRPr="00BD7F24" w:rsidR="00C16D04">
        <w:rPr>
          <w:rFonts w:cs="Times New Roman"/>
        </w:rPr>
        <w:t>,</w:t>
      </w:r>
      <w:r w:rsidRPr="00BD7F24" w:rsidR="00314BEA">
        <w:rPr>
          <w:rFonts w:cs="Times New Roman"/>
        </w:rPr>
        <w:t xml:space="preserve"> but not limited</w:t>
      </w:r>
      <w:r w:rsidRPr="00BD7F24" w:rsidR="00535679">
        <w:rPr>
          <w:rFonts w:cs="Times New Roman"/>
        </w:rPr>
        <w:t xml:space="preserve"> to</w:t>
      </w:r>
      <w:r w:rsidRPr="00BD7F24" w:rsidR="00C16D04">
        <w:rPr>
          <w:rFonts w:cs="Times New Roman"/>
        </w:rPr>
        <w:t>,</w:t>
      </w:r>
      <w:r w:rsidRPr="00BD7F24" w:rsidR="00535679">
        <w:rPr>
          <w:rFonts w:cs="Times New Roman"/>
        </w:rPr>
        <w:t xml:space="preserve"> </w:t>
      </w:r>
      <w:r w:rsidRPr="00BD7F24" w:rsidR="001E68D5">
        <w:rPr>
          <w:rFonts w:cs="Times New Roman"/>
        </w:rPr>
        <w:t>RG</w:t>
      </w:r>
      <w:r w:rsidR="001433BE">
        <w:rPr>
          <w:rFonts w:cs="Times New Roman"/>
        </w:rPr>
        <w:t> </w:t>
      </w:r>
      <w:r w:rsidRPr="00BD7F24" w:rsidR="001E68D5">
        <w:rPr>
          <w:rFonts w:cs="Times New Roman"/>
        </w:rPr>
        <w:t>5.69</w:t>
      </w:r>
      <w:r w:rsidR="00A1159B">
        <w:rPr>
          <w:rFonts w:cs="Times New Roman"/>
        </w:rPr>
        <w:t xml:space="preserve"> </w:t>
      </w:r>
      <w:r w:rsidR="00294589">
        <w:rPr>
          <w:rFonts w:cs="Times New Roman"/>
        </w:rPr>
        <w:t>a</w:t>
      </w:r>
      <w:r w:rsidR="00A1159B">
        <w:rPr>
          <w:rFonts w:cs="Times New Roman"/>
        </w:rPr>
        <w:t>nd RG</w:t>
      </w:r>
      <w:r w:rsidR="001433BE">
        <w:rPr>
          <w:rFonts w:cs="Times New Roman"/>
        </w:rPr>
        <w:t> </w:t>
      </w:r>
      <w:r w:rsidR="00294589">
        <w:rPr>
          <w:rFonts w:cs="Times New Roman"/>
        </w:rPr>
        <w:t>5.76.</w:t>
      </w:r>
    </w:p>
    <w:p w:rsidR="00026152" w:rsidRPr="00BD7F24" w:rsidP="00B83A0C" w14:paraId="11A10582" w14:textId="6F9096AF">
      <w:pPr>
        <w:pStyle w:val="Heading2"/>
        <w:spacing w:after="220"/>
      </w:pPr>
      <w:bookmarkStart w:id="96" w:name="_Toc112424186"/>
      <w:bookmarkStart w:id="97" w:name="_Toc120107379"/>
      <w:bookmarkStart w:id="98" w:name="_Toc168514775"/>
      <w:r w:rsidRPr="00BD7F24">
        <w:rPr>
          <w:rFonts w:eastAsia="Arial"/>
        </w:rPr>
        <w:t>10</w:t>
      </w:r>
      <w:r w:rsidR="00D36D2C">
        <w:rPr>
          <w:rFonts w:eastAsia="Arial"/>
        </w:rPr>
        <w:t> </w:t>
      </w:r>
      <w:r w:rsidRPr="00BD7F24">
        <w:rPr>
          <w:rFonts w:eastAsia="Arial"/>
        </w:rPr>
        <w:t>CFR</w:t>
      </w:r>
      <w:bookmarkStart w:id="99" w:name="_Toc108529983"/>
      <w:bookmarkStart w:id="100" w:name="_Toc108530066"/>
      <w:r w:rsidR="00D36D2C">
        <w:rPr>
          <w:rFonts w:eastAsia="Arial"/>
        </w:rPr>
        <w:t> </w:t>
      </w:r>
      <w:r w:rsidRPr="00BD7F24" w:rsidR="0022670D">
        <w:t>73.100</w:t>
      </w:r>
      <w:r w:rsidR="00D36D2C">
        <w:t>—</w:t>
      </w:r>
      <w:r w:rsidRPr="00BD7F24">
        <w:t>Performance-Based Framework</w:t>
      </w:r>
      <w:bookmarkEnd w:id="96"/>
      <w:bookmarkEnd w:id="97"/>
      <w:bookmarkEnd w:id="98"/>
      <w:bookmarkEnd w:id="99"/>
      <w:bookmarkEnd w:id="100"/>
      <w:r w:rsidRPr="00BD7F24">
        <w:t xml:space="preserve"> </w:t>
      </w:r>
    </w:p>
    <w:p w:rsidR="00AE75DC" w:rsidRPr="00BD7F24" w:rsidP="009D0FDB" w14:paraId="695CFD74" w14:textId="5C7C5A12">
      <w:pPr>
        <w:spacing w:after="220"/>
        <w:ind w:firstLine="720"/>
      </w:pPr>
      <w:r>
        <w:t>Consistent with 10</w:t>
      </w:r>
      <w:r w:rsidR="00D36D2C">
        <w:t> </w:t>
      </w:r>
      <w:r>
        <w:t>CFR</w:t>
      </w:r>
      <w:r w:rsidR="00D36D2C">
        <w:t> </w:t>
      </w:r>
      <w:r w:rsidR="00E32191">
        <w:t>53.</w:t>
      </w:r>
      <w:r w:rsidR="00801FA1">
        <w:t>1369</w:t>
      </w:r>
      <w:r>
        <w:t xml:space="preserve"> </w:t>
      </w:r>
      <w:r w:rsidR="00AB312B">
        <w:t xml:space="preserve">and </w:t>
      </w:r>
      <w:r w:rsidR="005F5514">
        <w:t>10 CFR</w:t>
      </w:r>
      <w:r w:rsidR="00461EE3">
        <w:t xml:space="preserve"> </w:t>
      </w:r>
      <w:r w:rsidRPr="00657A2D" w:rsidR="005F5514">
        <w:t>53.1413</w:t>
      </w:r>
      <w:r w:rsidR="005F5514">
        <w:t>,</w:t>
      </w:r>
      <w:r w:rsidRPr="00657A2D" w:rsidR="005F5514">
        <w:t xml:space="preserve"> </w:t>
      </w:r>
      <w:r>
        <w:t xml:space="preserve">each application for an </w:t>
      </w:r>
      <w:r w:rsidR="00996DEE">
        <w:t>operating license</w:t>
      </w:r>
      <w:r>
        <w:t xml:space="preserve"> or </w:t>
      </w:r>
      <w:r w:rsidR="00755B29">
        <w:t>COL</w:t>
      </w:r>
      <w:r>
        <w:t xml:space="preserve"> subject to the provisions of 10</w:t>
      </w:r>
      <w:r w:rsidR="00D36D2C">
        <w:t> </w:t>
      </w:r>
      <w:r>
        <w:t>CFR</w:t>
      </w:r>
      <w:r w:rsidR="00D36D2C">
        <w:t> </w:t>
      </w:r>
      <w:r>
        <w:t xml:space="preserve">73.100 </w:t>
      </w:r>
      <w:r w:rsidR="00D121A9">
        <w:t>is</w:t>
      </w:r>
      <w:r w:rsidR="00DB79E9">
        <w:t xml:space="preserve"> required to</w:t>
      </w:r>
      <w:r>
        <w:t xml:space="preserve"> include a </w:t>
      </w:r>
      <w:r w:rsidR="00033F15">
        <w:t>physical security plan, a training and qualification plan, a cybersecurity plan, and a safeguards contingency plan</w:t>
      </w:r>
      <w:r>
        <w:t xml:space="preserve">. These four plans </w:t>
      </w:r>
      <w:r w:rsidR="008B36B3">
        <w:t>combined</w:t>
      </w:r>
      <w:r w:rsidR="21BDA8C4">
        <w:t>, referred to collectively hereafter as “security plans,”</w:t>
      </w:r>
      <w:r>
        <w:t xml:space="preserve"> </w:t>
      </w:r>
      <w:r w:rsidR="00D93E07">
        <w:t>are</w:t>
      </w:r>
      <w:r>
        <w:t xml:space="preserve"> used</w:t>
      </w:r>
      <w:r w:rsidR="00387E2B">
        <w:t xml:space="preserve"> </w:t>
      </w:r>
      <w:r>
        <w:t>to prevent radiological sabotage in accordance with Commission requirements.</w:t>
      </w:r>
    </w:p>
    <w:p w:rsidR="00693FD4" w:rsidRPr="00BD7F24" w:rsidP="009D0FDB" w14:paraId="2F7431F2" w14:textId="5315AD04">
      <w:pPr>
        <w:spacing w:after="220"/>
        <w:ind w:firstLine="720"/>
        <w:rPr>
          <w:szCs w:val="22"/>
        </w:rPr>
      </w:pPr>
      <w:r>
        <w:rPr>
          <w:szCs w:val="22"/>
        </w:rPr>
        <w:t>In part,</w:t>
      </w:r>
      <w:r w:rsidR="00D36D2C">
        <w:rPr>
          <w:szCs w:val="22"/>
        </w:rPr>
        <w:t xml:space="preserve"> </w:t>
      </w:r>
      <w:r w:rsidRPr="00BD7F24" w:rsidR="00BE7F7D">
        <w:rPr>
          <w:szCs w:val="22"/>
        </w:rPr>
        <w:t>10</w:t>
      </w:r>
      <w:r w:rsidR="00D36D2C">
        <w:rPr>
          <w:szCs w:val="22"/>
        </w:rPr>
        <w:t> </w:t>
      </w:r>
      <w:r w:rsidRPr="00BD7F24" w:rsidR="00BE7F7D">
        <w:rPr>
          <w:szCs w:val="22"/>
        </w:rPr>
        <w:t>CFR</w:t>
      </w:r>
      <w:r w:rsidR="00D36D2C">
        <w:rPr>
          <w:szCs w:val="22"/>
        </w:rPr>
        <w:t> </w:t>
      </w:r>
      <w:r w:rsidRPr="00BD7F24" w:rsidR="00BE7F7D">
        <w:rPr>
          <w:szCs w:val="22"/>
        </w:rPr>
        <w:t>73.</w:t>
      </w:r>
      <w:r w:rsidRPr="00BD7F24" w:rsidR="00C87FF7">
        <w:rPr>
          <w:szCs w:val="22"/>
        </w:rPr>
        <w:t>100</w:t>
      </w:r>
      <w:r w:rsidRPr="00BD7F24" w:rsidR="00BE7F7D">
        <w:rPr>
          <w:szCs w:val="22"/>
        </w:rPr>
        <w:t>(a) states that each nuclear power reactor licensee shall implement the</w:t>
      </w:r>
      <w:r w:rsidRPr="00BD7F24" w:rsidR="00A65F50">
        <w:rPr>
          <w:szCs w:val="22"/>
        </w:rPr>
        <w:t xml:space="preserve"> </w:t>
      </w:r>
      <w:r w:rsidRPr="00BD7F24" w:rsidR="00BE7F7D">
        <w:rPr>
          <w:szCs w:val="22"/>
        </w:rPr>
        <w:t>requirements of 10</w:t>
      </w:r>
      <w:r w:rsidR="00D36D2C">
        <w:rPr>
          <w:szCs w:val="22"/>
        </w:rPr>
        <w:t> </w:t>
      </w:r>
      <w:r w:rsidRPr="00BD7F24" w:rsidR="00BE7F7D">
        <w:rPr>
          <w:szCs w:val="22"/>
        </w:rPr>
        <w:t>CFR</w:t>
      </w:r>
      <w:r w:rsidR="00D36D2C">
        <w:rPr>
          <w:szCs w:val="22"/>
        </w:rPr>
        <w:t> </w:t>
      </w:r>
      <w:r w:rsidRPr="00BD7F24" w:rsidR="00BE7F7D">
        <w:rPr>
          <w:szCs w:val="22"/>
        </w:rPr>
        <w:t>73.</w:t>
      </w:r>
      <w:r w:rsidRPr="00BD7F24" w:rsidR="00C87FF7">
        <w:rPr>
          <w:szCs w:val="22"/>
        </w:rPr>
        <w:t>100</w:t>
      </w:r>
      <w:r w:rsidRPr="00BD7F24" w:rsidR="00BE7F7D">
        <w:rPr>
          <w:szCs w:val="22"/>
        </w:rPr>
        <w:t xml:space="preserve"> through its security plans</w:t>
      </w:r>
      <w:r w:rsidRPr="00BD7F24" w:rsidR="00FA40A8">
        <w:rPr>
          <w:szCs w:val="22"/>
        </w:rPr>
        <w:t>.</w:t>
      </w:r>
      <w:r w:rsidRPr="00BD7F24" w:rsidR="001149AD">
        <w:rPr>
          <w:szCs w:val="22"/>
        </w:rPr>
        <w:t xml:space="preserve"> </w:t>
      </w:r>
      <w:r w:rsidRPr="00BD7F24" w:rsidR="00FA40A8">
        <w:rPr>
          <w:szCs w:val="22"/>
        </w:rPr>
        <w:t>T</w:t>
      </w:r>
      <w:r w:rsidRPr="00BD7F24" w:rsidR="00BE7F7D">
        <w:rPr>
          <w:szCs w:val="22"/>
        </w:rPr>
        <w:t xml:space="preserve">he security plans </w:t>
      </w:r>
      <w:r w:rsidR="004057C4">
        <w:rPr>
          <w:szCs w:val="22"/>
        </w:rPr>
        <w:t>are</w:t>
      </w:r>
      <w:r w:rsidRPr="00BD7F24" w:rsidR="00D64982">
        <w:rPr>
          <w:szCs w:val="22"/>
        </w:rPr>
        <w:t xml:space="preserve"> required to</w:t>
      </w:r>
      <w:r w:rsidRPr="00BD7F24" w:rsidR="00BE7F7D">
        <w:rPr>
          <w:szCs w:val="22"/>
        </w:rPr>
        <w:t xml:space="preserve"> identify, describe, and account for site-specific</w:t>
      </w:r>
      <w:r w:rsidRPr="00BD7F24" w:rsidR="00EA7FD1">
        <w:rPr>
          <w:szCs w:val="22"/>
        </w:rPr>
        <w:t xml:space="preserve"> </w:t>
      </w:r>
      <w:r w:rsidRPr="00BD7F24" w:rsidR="00BE7F7D">
        <w:rPr>
          <w:szCs w:val="22"/>
        </w:rPr>
        <w:t>conditions that affect the licensee’s capability to satisfy the requirements of 10</w:t>
      </w:r>
      <w:r w:rsidR="00D36D2C">
        <w:rPr>
          <w:szCs w:val="22"/>
        </w:rPr>
        <w:t> </w:t>
      </w:r>
      <w:r w:rsidRPr="00BD7F24" w:rsidR="00BE7F7D">
        <w:rPr>
          <w:szCs w:val="22"/>
        </w:rPr>
        <w:t>CFR</w:t>
      </w:r>
      <w:r w:rsidR="00D36D2C">
        <w:rPr>
          <w:szCs w:val="22"/>
        </w:rPr>
        <w:t> </w:t>
      </w:r>
      <w:r w:rsidRPr="00BD7F24" w:rsidR="00BE7F7D">
        <w:rPr>
          <w:szCs w:val="22"/>
        </w:rPr>
        <w:t>73.</w:t>
      </w:r>
      <w:r w:rsidRPr="00BD7F24" w:rsidR="00C87FF7">
        <w:rPr>
          <w:szCs w:val="22"/>
        </w:rPr>
        <w:t>100</w:t>
      </w:r>
      <w:r w:rsidRPr="00BD7F24" w:rsidR="00BE7F7D">
        <w:rPr>
          <w:szCs w:val="22"/>
        </w:rPr>
        <w:t>.</w:t>
      </w:r>
      <w:r w:rsidRPr="00BD7F24" w:rsidR="0083055A">
        <w:rPr>
          <w:szCs w:val="22"/>
        </w:rPr>
        <w:t xml:space="preserve"> </w:t>
      </w:r>
      <w:r w:rsidRPr="00BD7F24" w:rsidR="00D606CB">
        <w:rPr>
          <w:szCs w:val="22"/>
        </w:rPr>
        <w:t xml:space="preserve">For example, the licensee </w:t>
      </w:r>
      <w:r w:rsidR="004057C4">
        <w:rPr>
          <w:szCs w:val="22"/>
        </w:rPr>
        <w:t>is</w:t>
      </w:r>
      <w:r w:rsidRPr="00BD7F24" w:rsidR="00D606CB">
        <w:rPr>
          <w:szCs w:val="22"/>
        </w:rPr>
        <w:t xml:space="preserve"> responsible for providing appropriate site</w:t>
      </w:r>
      <w:r>
        <w:rPr>
          <w:szCs w:val="22"/>
        </w:rPr>
        <w:noBreakHyphen/>
      </w:r>
      <w:r w:rsidRPr="00BD7F24" w:rsidR="00D606CB">
        <w:rPr>
          <w:szCs w:val="22"/>
        </w:rPr>
        <w:t xml:space="preserve">specific details within the plans to adequately describe site-specific conditions and </w:t>
      </w:r>
      <w:r w:rsidR="00996DEE">
        <w:rPr>
          <w:szCs w:val="22"/>
        </w:rPr>
        <w:t xml:space="preserve">explain </w:t>
      </w:r>
      <w:r w:rsidRPr="00BD7F24" w:rsidR="00D606CB">
        <w:rPr>
          <w:szCs w:val="22"/>
        </w:rPr>
        <w:t>how associated regulatory requirement</w:t>
      </w:r>
      <w:r w:rsidRPr="00BD7F24" w:rsidR="00520253">
        <w:rPr>
          <w:szCs w:val="22"/>
        </w:rPr>
        <w:t>s are</w:t>
      </w:r>
      <w:r w:rsidRPr="00BD7F24" w:rsidR="00D606CB">
        <w:rPr>
          <w:szCs w:val="22"/>
        </w:rPr>
        <w:t xml:space="preserve"> satisfied by the licensee’s physical protection program, includ</w:t>
      </w:r>
      <w:r w:rsidRPr="00BD7F24" w:rsidR="00B6739D">
        <w:rPr>
          <w:szCs w:val="22"/>
        </w:rPr>
        <w:t>ing</w:t>
      </w:r>
      <w:r w:rsidRPr="00BD7F24" w:rsidR="00D606CB">
        <w:rPr>
          <w:szCs w:val="22"/>
        </w:rPr>
        <w:t xml:space="preserve"> how implementing procedures ensure that required functions are performed effectively.</w:t>
      </w:r>
      <w:r w:rsidRPr="00BD7F24" w:rsidR="00B04E64">
        <w:rPr>
          <w:szCs w:val="22"/>
        </w:rPr>
        <w:t xml:space="preserve"> </w:t>
      </w:r>
      <w:r w:rsidRPr="00BD7F24" w:rsidR="00D606CB">
        <w:rPr>
          <w:szCs w:val="22"/>
        </w:rPr>
        <w:t xml:space="preserve">Licensees are responsible for ensuring that the nature of the condition is clearly described, including </w:t>
      </w:r>
      <w:r w:rsidRPr="00BD7F24" w:rsidR="000D3DD3">
        <w:rPr>
          <w:szCs w:val="22"/>
        </w:rPr>
        <w:t xml:space="preserve">how </w:t>
      </w:r>
      <w:r w:rsidRPr="00BD7F24" w:rsidR="00D606CB">
        <w:rPr>
          <w:szCs w:val="22"/>
        </w:rPr>
        <w:t>the licensee’s implementation of the plans w</w:t>
      </w:r>
      <w:r w:rsidRPr="00BD7F24" w:rsidR="00EB13B0">
        <w:rPr>
          <w:szCs w:val="22"/>
        </w:rPr>
        <w:t>ould</w:t>
      </w:r>
      <w:r w:rsidRPr="00BD7F24" w:rsidR="00D606CB">
        <w:rPr>
          <w:szCs w:val="22"/>
        </w:rPr>
        <w:t xml:space="preserve"> satisfy regulatory requirements.</w:t>
      </w:r>
      <w:r w:rsidRPr="00BD7F24" w:rsidR="002E7DAB">
        <w:rPr>
          <w:szCs w:val="22"/>
        </w:rPr>
        <w:t xml:space="preserve"> </w:t>
      </w:r>
    </w:p>
    <w:p w:rsidR="00F925EB" w:rsidRPr="008415F0" w:rsidP="009D0FDB" w14:paraId="17ACCC7C" w14:textId="77777777">
      <w:pPr>
        <w:pStyle w:val="Bodycontinuation"/>
        <w:spacing w:before="0" w:beforeAutospacing="0" w:after="220" w:afterAutospacing="0"/>
      </w:pPr>
      <w:bookmarkStart w:id="101" w:name="_Toc108529984"/>
      <w:bookmarkStart w:id="102" w:name="_Toc108530067"/>
      <w:bookmarkStart w:id="103" w:name="_Toc112424187"/>
      <w:r w:rsidRPr="00BD7F24">
        <w:rPr>
          <w:rFonts w:cs="Times New Roman"/>
        </w:rPr>
        <w:t>4.</w:t>
      </w:r>
      <w:r w:rsidRPr="00BD7F24">
        <w:rPr>
          <w:rFonts w:eastAsia="Arial" w:cs="Times New Roman"/>
        </w:rPr>
        <w:t xml:space="preserve">1 </w:t>
      </w:r>
      <w:r w:rsidR="00975AC3">
        <w:rPr>
          <w:rFonts w:eastAsia="Arial" w:cs="Times New Roman"/>
        </w:rPr>
        <w:tab/>
      </w:r>
      <w:r w:rsidRPr="008415F0">
        <w:rPr>
          <w:rFonts w:cs="Times New Roman"/>
        </w:rPr>
        <w:t xml:space="preserve">General </w:t>
      </w:r>
      <w:r w:rsidRPr="00BD7F24" w:rsidR="003A1EC7">
        <w:rPr>
          <w:rFonts w:cs="Times New Roman"/>
        </w:rPr>
        <w:t>P</w:t>
      </w:r>
      <w:r w:rsidRPr="00BD7F24">
        <w:rPr>
          <w:rFonts w:cs="Times New Roman"/>
        </w:rPr>
        <w:t xml:space="preserve">erformance </w:t>
      </w:r>
      <w:r w:rsidRPr="00BD7F24" w:rsidR="003A1EC7">
        <w:rPr>
          <w:rFonts w:cs="Times New Roman"/>
        </w:rPr>
        <w:t>O</w:t>
      </w:r>
      <w:r w:rsidRPr="00BD7F24">
        <w:rPr>
          <w:rFonts w:cs="Times New Roman"/>
        </w:rPr>
        <w:t>bjective</w:t>
      </w:r>
      <w:r w:rsidRPr="008415F0">
        <w:rPr>
          <w:rFonts w:cs="Times New Roman"/>
        </w:rPr>
        <w:t xml:space="preserve"> and</w:t>
      </w:r>
      <w:r w:rsidRPr="00BD7F24" w:rsidR="00E47130">
        <w:rPr>
          <w:rFonts w:cs="Times New Roman"/>
        </w:rPr>
        <w:t xml:space="preserve"> </w:t>
      </w:r>
      <w:r w:rsidRPr="00BD7F24" w:rsidR="003A1EC7">
        <w:rPr>
          <w:rFonts w:cs="Times New Roman"/>
        </w:rPr>
        <w:t>R</w:t>
      </w:r>
      <w:r w:rsidRPr="00BD7F24">
        <w:rPr>
          <w:rFonts w:cs="Times New Roman"/>
        </w:rPr>
        <w:t>equirements</w:t>
      </w:r>
      <w:bookmarkEnd w:id="101"/>
      <w:bookmarkEnd w:id="102"/>
      <w:bookmarkEnd w:id="103"/>
      <w:r w:rsidRPr="00BD7F24">
        <w:rPr>
          <w:rFonts w:cs="Times New Roman"/>
        </w:rPr>
        <w:t xml:space="preserve"> </w:t>
      </w:r>
    </w:p>
    <w:p w:rsidR="00D016AA" w:rsidRPr="00BD7F24" w:rsidP="009D0FDB" w14:paraId="5B2D7408" w14:textId="1AD64EF0">
      <w:pPr>
        <w:pStyle w:val="Bodycontinuation"/>
        <w:spacing w:before="0" w:beforeAutospacing="0" w:after="220" w:afterAutospacing="0"/>
        <w:rPr>
          <w:rFonts w:cs="Times New Roman"/>
        </w:rPr>
      </w:pPr>
      <w:r w:rsidRPr="00BD7F24">
        <w:rPr>
          <w:rFonts w:cs="Times New Roman"/>
        </w:rPr>
        <w:tab/>
      </w:r>
      <w:r w:rsidRPr="00BD7F24" w:rsidR="009A2515">
        <w:rPr>
          <w:rFonts w:cs="Times New Roman"/>
        </w:rPr>
        <w:t xml:space="preserve">As described in </w:t>
      </w:r>
      <w:r w:rsidR="005C28A8">
        <w:rPr>
          <w:rFonts w:cs="Times New Roman"/>
        </w:rPr>
        <w:t>10</w:t>
      </w:r>
      <w:r w:rsidR="00E13A5A">
        <w:rPr>
          <w:rFonts w:cs="Times New Roman"/>
        </w:rPr>
        <w:t> </w:t>
      </w:r>
      <w:r w:rsidR="005C28A8">
        <w:rPr>
          <w:rFonts w:cs="Times New Roman"/>
        </w:rPr>
        <w:t>CFR</w:t>
      </w:r>
      <w:r w:rsidR="00E13A5A">
        <w:rPr>
          <w:rFonts w:cs="Times New Roman"/>
        </w:rPr>
        <w:t> </w:t>
      </w:r>
      <w:r w:rsidRPr="00BD7F24" w:rsidR="009A2515">
        <w:rPr>
          <w:rFonts w:cs="Times New Roman"/>
        </w:rPr>
        <w:t>73.100(b</w:t>
      </w:r>
      <w:r w:rsidRPr="00BD7F24" w:rsidR="00350FBA">
        <w:rPr>
          <w:rFonts w:cs="Times New Roman"/>
        </w:rPr>
        <w:t>)(1) and</w:t>
      </w:r>
      <w:r w:rsidR="00E13A5A">
        <w:rPr>
          <w:rFonts w:cs="Times New Roman"/>
        </w:rPr>
        <w:t> </w:t>
      </w:r>
      <w:r w:rsidRPr="00BD7F24" w:rsidR="00350FBA">
        <w:rPr>
          <w:rFonts w:cs="Times New Roman"/>
        </w:rPr>
        <w:t>(2)</w:t>
      </w:r>
      <w:r w:rsidRPr="00BD7F24" w:rsidR="00A67A24">
        <w:rPr>
          <w:rFonts w:cs="Times New Roman"/>
        </w:rPr>
        <w:t xml:space="preserve">, </w:t>
      </w:r>
      <w:r w:rsidRPr="00BD7F24" w:rsidR="00350FBA">
        <w:rPr>
          <w:rFonts w:cs="Times New Roman"/>
        </w:rPr>
        <w:t xml:space="preserve">the </w:t>
      </w:r>
      <w:r w:rsidRPr="00BD7F24" w:rsidR="00350FBA">
        <w:rPr>
          <w:rFonts w:cs="Times New Roman"/>
        </w:rPr>
        <w:t>licensee</w:t>
      </w:r>
      <w:r w:rsidRPr="00BD7F24" w:rsidR="00350FBA">
        <w:rPr>
          <w:rFonts w:cs="Times New Roman"/>
        </w:rPr>
        <w:t xml:space="preserve"> </w:t>
      </w:r>
      <w:r w:rsidR="004057C4">
        <w:rPr>
          <w:rFonts w:cs="Times New Roman"/>
        </w:rPr>
        <w:t>is</w:t>
      </w:r>
      <w:r w:rsidRPr="00BD7F24" w:rsidR="00417683">
        <w:rPr>
          <w:rFonts w:cs="Times New Roman"/>
        </w:rPr>
        <w:t xml:space="preserve"> required to </w:t>
      </w:r>
      <w:r w:rsidRPr="00BD7F24" w:rsidR="00350FBA">
        <w:rPr>
          <w:rFonts w:cs="Times New Roman"/>
        </w:rPr>
        <w:t>establish</w:t>
      </w:r>
      <w:r w:rsidRPr="00BD7F24" w:rsidR="007D711E">
        <w:rPr>
          <w:rFonts w:cs="Times New Roman"/>
        </w:rPr>
        <w:t>, implement</w:t>
      </w:r>
      <w:r w:rsidRPr="00BD7F24" w:rsidR="00731654">
        <w:rPr>
          <w:rFonts w:cs="Times New Roman"/>
        </w:rPr>
        <w:t>,</w:t>
      </w:r>
      <w:r w:rsidRPr="00BD7F24" w:rsidR="007D711E">
        <w:rPr>
          <w:rFonts w:cs="Times New Roman"/>
        </w:rPr>
        <w:t xml:space="preserve"> </w:t>
      </w:r>
      <w:r w:rsidRPr="00BD7F24" w:rsidR="00350FBA">
        <w:rPr>
          <w:rFonts w:cs="Times New Roman"/>
        </w:rPr>
        <w:t>and</w:t>
      </w:r>
      <w:r w:rsidRPr="00BD7F24" w:rsidR="00417683">
        <w:rPr>
          <w:rFonts w:cs="Times New Roman"/>
        </w:rPr>
        <w:t xml:space="preserve"> </w:t>
      </w:r>
      <w:r w:rsidRPr="00BD7F24" w:rsidR="00350FBA">
        <w:rPr>
          <w:rFonts w:cs="Times New Roman"/>
        </w:rPr>
        <w:t>maintain a physical protection program and a security organization</w:t>
      </w:r>
      <w:r w:rsidRPr="00BD7F24" w:rsidR="009123AA">
        <w:rPr>
          <w:rFonts w:cs="Times New Roman"/>
        </w:rPr>
        <w:t xml:space="preserve"> </w:t>
      </w:r>
      <w:r w:rsidR="00E13A5A">
        <w:rPr>
          <w:rFonts w:cs="Times New Roman"/>
        </w:rPr>
        <w:t>to</w:t>
      </w:r>
      <w:r w:rsidRPr="00BD7F24" w:rsidR="00350FBA">
        <w:rPr>
          <w:rFonts w:cs="Times New Roman"/>
        </w:rPr>
        <w:t xml:space="preserve"> provid</w:t>
      </w:r>
      <w:r w:rsidR="00E13A5A">
        <w:rPr>
          <w:rFonts w:cs="Times New Roman"/>
        </w:rPr>
        <w:t>e</w:t>
      </w:r>
      <w:r w:rsidRPr="00BD7F24" w:rsidR="00350FBA">
        <w:rPr>
          <w:rFonts w:cs="Times New Roman"/>
        </w:rPr>
        <w:t xml:space="preserve"> reasonable assurance that activities involving </w:t>
      </w:r>
      <w:r w:rsidRPr="00BD7F24" w:rsidR="00627C89">
        <w:rPr>
          <w:rFonts w:cs="Times New Roman"/>
        </w:rPr>
        <w:t>SNM</w:t>
      </w:r>
      <w:r w:rsidRPr="00BD7F24" w:rsidR="00350FBA">
        <w:rPr>
          <w:rFonts w:cs="Times New Roman"/>
        </w:rPr>
        <w:t xml:space="preserve"> are not inimical to the common defense and security and do not constitute an unreasonable risk to public health and safety. </w:t>
      </w:r>
      <w:r w:rsidRPr="00BD7F24" w:rsidR="00DA505F">
        <w:rPr>
          <w:rFonts w:cs="Times New Roman"/>
        </w:rPr>
        <w:t xml:space="preserve">To </w:t>
      </w:r>
      <w:r w:rsidRPr="00BD7F24" w:rsidR="000A38F4">
        <w:rPr>
          <w:rFonts w:cs="Times New Roman"/>
        </w:rPr>
        <w:t>satisfy</w:t>
      </w:r>
      <w:r w:rsidRPr="00BD7F24" w:rsidR="00DA505F">
        <w:rPr>
          <w:rFonts w:cs="Times New Roman"/>
        </w:rPr>
        <w:t xml:space="preserve"> thi</w:t>
      </w:r>
      <w:r w:rsidRPr="00BD7F24" w:rsidR="007D1E03">
        <w:rPr>
          <w:rFonts w:cs="Times New Roman"/>
        </w:rPr>
        <w:t>s general performance objective</w:t>
      </w:r>
      <w:r w:rsidRPr="00BD7F24" w:rsidR="00BB7E47">
        <w:rPr>
          <w:rFonts w:cs="Times New Roman"/>
        </w:rPr>
        <w:t>,</w:t>
      </w:r>
      <w:r w:rsidRPr="00BD7F24" w:rsidR="007D1E03">
        <w:rPr>
          <w:rFonts w:cs="Times New Roman"/>
        </w:rPr>
        <w:t xml:space="preserve"> t</w:t>
      </w:r>
      <w:r w:rsidRPr="00BD7F24" w:rsidR="007D2904">
        <w:rPr>
          <w:rFonts w:cs="Times New Roman"/>
        </w:rPr>
        <w:t xml:space="preserve">he physical protection program </w:t>
      </w:r>
      <w:r w:rsidR="002D2614">
        <w:rPr>
          <w:rFonts w:cs="Times New Roman"/>
        </w:rPr>
        <w:t>is</w:t>
      </w:r>
      <w:r w:rsidRPr="00BD7F24" w:rsidR="00D64982">
        <w:rPr>
          <w:rFonts w:cs="Times New Roman"/>
        </w:rPr>
        <w:t xml:space="preserve"> required</w:t>
      </w:r>
      <w:r w:rsidRPr="00BD7F24" w:rsidR="007D2904">
        <w:rPr>
          <w:rFonts w:cs="Times New Roman"/>
        </w:rPr>
        <w:t xml:space="preserve"> </w:t>
      </w:r>
      <w:r w:rsidR="00975AC3">
        <w:rPr>
          <w:rFonts w:cs="Times New Roman"/>
        </w:rPr>
        <w:t>to</w:t>
      </w:r>
      <w:r w:rsidRPr="00BD7F24" w:rsidR="007D2904">
        <w:rPr>
          <w:rFonts w:cs="Times New Roman"/>
        </w:rPr>
        <w:t xml:space="preserve"> protect against the </w:t>
      </w:r>
      <w:r w:rsidRPr="00BD7F24" w:rsidR="00B25CA7">
        <w:rPr>
          <w:rFonts w:cs="Times New Roman"/>
        </w:rPr>
        <w:t>DBT</w:t>
      </w:r>
      <w:r w:rsidRPr="00BD7F24" w:rsidR="007D2904">
        <w:rPr>
          <w:rFonts w:cs="Times New Roman"/>
        </w:rPr>
        <w:t xml:space="preserve"> of radiological sabotage as stated in </w:t>
      </w:r>
      <w:r w:rsidRPr="00BD7F24" w:rsidR="00322E05">
        <w:rPr>
          <w:rFonts w:cs="Times New Roman"/>
        </w:rPr>
        <w:t>10</w:t>
      </w:r>
      <w:r w:rsidR="00E13A5A">
        <w:rPr>
          <w:rFonts w:cs="Times New Roman"/>
        </w:rPr>
        <w:t> </w:t>
      </w:r>
      <w:r w:rsidRPr="00BD7F24" w:rsidR="00322E05">
        <w:rPr>
          <w:rFonts w:cs="Times New Roman"/>
        </w:rPr>
        <w:t>CFR</w:t>
      </w:r>
      <w:r w:rsidR="00E13A5A">
        <w:rPr>
          <w:rFonts w:cs="Times New Roman"/>
        </w:rPr>
        <w:t> </w:t>
      </w:r>
      <w:r w:rsidRPr="00BD7F24" w:rsidR="008F09BD">
        <w:rPr>
          <w:rFonts w:cs="Times New Roman"/>
        </w:rPr>
        <w:t>73.1</w:t>
      </w:r>
      <w:r w:rsidRPr="00BD7F24" w:rsidR="00D0160F">
        <w:rPr>
          <w:rFonts w:cs="Times New Roman"/>
        </w:rPr>
        <w:t>.</w:t>
      </w:r>
      <w:r w:rsidRPr="00BD7F24" w:rsidR="002E7DAB">
        <w:rPr>
          <w:rFonts w:cs="Times New Roman"/>
        </w:rPr>
        <w:t xml:space="preserve"> </w:t>
      </w:r>
      <w:r w:rsidRPr="00BD7F24" w:rsidR="007B66C1">
        <w:rPr>
          <w:rFonts w:cs="Times New Roman"/>
        </w:rPr>
        <w:t xml:space="preserve">Specifically, the </w:t>
      </w:r>
      <w:r w:rsidRPr="00BD7F24" w:rsidR="007B66C1">
        <w:rPr>
          <w:rFonts w:cs="Times New Roman"/>
        </w:rPr>
        <w:t>licensee</w:t>
      </w:r>
      <w:r w:rsidRPr="00BD7F24" w:rsidR="007B66C1">
        <w:rPr>
          <w:rFonts w:cs="Times New Roman"/>
        </w:rPr>
        <w:t xml:space="preserve"> </w:t>
      </w:r>
      <w:r w:rsidR="002D2614">
        <w:rPr>
          <w:rFonts w:cs="Times New Roman"/>
        </w:rPr>
        <w:t>is</w:t>
      </w:r>
      <w:r w:rsidRPr="00BD7F24" w:rsidR="00417683">
        <w:rPr>
          <w:rFonts w:cs="Times New Roman"/>
        </w:rPr>
        <w:t xml:space="preserve"> required to </w:t>
      </w:r>
      <w:r w:rsidRPr="00BD7F24" w:rsidR="008D5799">
        <w:rPr>
          <w:rFonts w:cs="Times New Roman"/>
        </w:rPr>
        <w:t>ensure that</w:t>
      </w:r>
      <w:r w:rsidRPr="00BD7F24">
        <w:rPr>
          <w:rFonts w:cs="Times New Roman"/>
        </w:rPr>
        <w:t xml:space="preserve"> (</w:t>
      </w:r>
      <w:r w:rsidR="00975AC3">
        <w:rPr>
          <w:rFonts w:cs="Times New Roman"/>
        </w:rPr>
        <w:t>1</w:t>
      </w:r>
      <w:r w:rsidRPr="00BD7F24">
        <w:rPr>
          <w:rFonts w:cs="Times New Roman"/>
        </w:rPr>
        <w:t>)</w:t>
      </w:r>
      <w:r w:rsidR="00E13A5A">
        <w:rPr>
          <w:rFonts w:cs="Times New Roman"/>
        </w:rPr>
        <w:t> </w:t>
      </w:r>
      <w:r w:rsidRPr="00BD7F24" w:rsidR="008D5799">
        <w:rPr>
          <w:rFonts w:cs="Times New Roman"/>
        </w:rPr>
        <w:t>the capabilities to</w:t>
      </w:r>
      <w:r w:rsidRPr="00BD7F24">
        <w:rPr>
          <w:rFonts w:cs="Times New Roman"/>
        </w:rPr>
        <w:t xml:space="preserve"> protect against the </w:t>
      </w:r>
      <w:r w:rsidRPr="00BD7F24" w:rsidR="00B25CA7">
        <w:rPr>
          <w:rFonts w:cs="Times New Roman"/>
        </w:rPr>
        <w:t>DBT</w:t>
      </w:r>
      <w:r w:rsidRPr="00BD7F24">
        <w:rPr>
          <w:rFonts w:cs="Times New Roman"/>
        </w:rPr>
        <w:t xml:space="preserve"> of radiological sabotage are </w:t>
      </w:r>
      <w:r w:rsidRPr="00BD7F24">
        <w:rPr>
          <w:rFonts w:cs="Times New Roman"/>
        </w:rPr>
        <w:t>maintained at all times</w:t>
      </w:r>
      <w:r w:rsidRPr="00BD7F24">
        <w:rPr>
          <w:rFonts w:cs="Times New Roman"/>
        </w:rPr>
        <w:t xml:space="preserve"> and </w:t>
      </w:r>
      <w:r w:rsidRPr="00BD7F24" w:rsidR="000D335A">
        <w:rPr>
          <w:rFonts w:cs="Times New Roman"/>
        </w:rPr>
        <w:t>(</w:t>
      </w:r>
      <w:r w:rsidR="00975AC3">
        <w:rPr>
          <w:rFonts w:cs="Times New Roman"/>
        </w:rPr>
        <w:t>2</w:t>
      </w:r>
      <w:r w:rsidRPr="00BD7F24" w:rsidR="000D335A">
        <w:rPr>
          <w:rFonts w:cs="Times New Roman"/>
        </w:rPr>
        <w:t>)</w:t>
      </w:r>
      <w:r w:rsidR="00E13A5A">
        <w:rPr>
          <w:rFonts w:cs="Times New Roman"/>
        </w:rPr>
        <w:t> </w:t>
      </w:r>
      <w:r w:rsidRPr="00BD7F24">
        <w:rPr>
          <w:rFonts w:cs="Times New Roman"/>
        </w:rPr>
        <w:t>defense</w:t>
      </w:r>
      <w:r w:rsidR="00BB7D4B">
        <w:rPr>
          <w:rFonts w:cs="Times New Roman"/>
        </w:rPr>
        <w:t xml:space="preserve"> </w:t>
      </w:r>
      <w:r w:rsidRPr="00BD7F24">
        <w:rPr>
          <w:rFonts w:cs="Times New Roman"/>
        </w:rPr>
        <w:t>in</w:t>
      </w:r>
      <w:r w:rsidR="00BB7D4B">
        <w:rPr>
          <w:rFonts w:cs="Times New Roman"/>
        </w:rPr>
        <w:t xml:space="preserve"> </w:t>
      </w:r>
      <w:r w:rsidRPr="00BD7F24">
        <w:rPr>
          <w:rFonts w:cs="Times New Roman"/>
        </w:rPr>
        <w:t xml:space="preserve">depth </w:t>
      </w:r>
      <w:r w:rsidR="00D5134A">
        <w:rPr>
          <w:rFonts w:cs="Times New Roman"/>
        </w:rPr>
        <w:t xml:space="preserve">is provided </w:t>
      </w:r>
      <w:r w:rsidRPr="00BD7F24">
        <w:rPr>
          <w:rFonts w:cs="Times New Roman"/>
        </w:rPr>
        <w:t>in achieving performance requirements through the integration of engineered systems, administrative controls, and management measures.</w:t>
      </w:r>
    </w:p>
    <w:p w:rsidR="00AF3BA5" w:rsidRPr="00BD7F24" w:rsidP="009D0FDB" w14:paraId="79C93F94" w14:textId="77777777">
      <w:pPr>
        <w:pStyle w:val="Bodycontinuation"/>
        <w:spacing w:before="0" w:beforeAutospacing="0" w:after="220" w:afterAutospacing="0"/>
      </w:pPr>
      <w:bookmarkStart w:id="104" w:name="_Toc108529985"/>
      <w:bookmarkStart w:id="105" w:name="_Toc108530068"/>
      <w:bookmarkStart w:id="106" w:name="_Toc112424188"/>
      <w:r w:rsidRPr="00BD7F24">
        <w:rPr>
          <w:rFonts w:cs="Times New Roman"/>
        </w:rPr>
        <w:t xml:space="preserve">4.1.1 </w:t>
      </w:r>
      <w:r w:rsidRPr="00BD7F24" w:rsidR="00162682">
        <w:rPr>
          <w:rFonts w:cs="Times New Roman"/>
        </w:rPr>
        <w:tab/>
      </w:r>
      <w:r w:rsidRPr="00BD7F24" w:rsidR="00C21B14">
        <w:rPr>
          <w:rFonts w:cs="Times New Roman"/>
        </w:rPr>
        <w:t>Physical Protection Design Requirements:</w:t>
      </w:r>
      <w:bookmarkEnd w:id="104"/>
      <w:bookmarkEnd w:id="105"/>
      <w:bookmarkEnd w:id="106"/>
    </w:p>
    <w:p w:rsidR="00FE3831" w:rsidRPr="00BD7F24" w:rsidP="009D0FDB" w14:paraId="38990774" w14:textId="33141279">
      <w:pPr>
        <w:pStyle w:val="Bodycontinuation"/>
        <w:spacing w:before="0" w:beforeAutospacing="0" w:after="220" w:afterAutospacing="0"/>
        <w:ind w:firstLine="360"/>
        <w:rPr>
          <w:rFonts w:cs="Times New Roman"/>
        </w:rPr>
      </w:pPr>
      <w:r w:rsidRPr="00BD7F24">
        <w:rPr>
          <w:rFonts w:cs="Times New Roman"/>
        </w:rPr>
        <w:tab/>
      </w:r>
      <w:r w:rsidRPr="00BD7F24" w:rsidR="005129DA">
        <w:rPr>
          <w:rFonts w:cs="Times New Roman"/>
        </w:rPr>
        <w:t xml:space="preserve">The </w:t>
      </w:r>
      <w:r w:rsidRPr="00BD7F24" w:rsidR="006A37B0">
        <w:rPr>
          <w:rFonts w:cs="Times New Roman"/>
        </w:rPr>
        <w:t>p</w:t>
      </w:r>
      <w:r w:rsidRPr="00BD7F24" w:rsidR="005129DA">
        <w:rPr>
          <w:rFonts w:cs="Times New Roman"/>
        </w:rPr>
        <w:t xml:space="preserve">hysical protection program </w:t>
      </w:r>
      <w:r w:rsidR="002D2614">
        <w:rPr>
          <w:rFonts w:cs="Times New Roman"/>
        </w:rPr>
        <w:t>is</w:t>
      </w:r>
      <w:r w:rsidRPr="00BD7F24" w:rsidR="00417683">
        <w:rPr>
          <w:rFonts w:cs="Times New Roman"/>
        </w:rPr>
        <w:t xml:space="preserve"> required to </w:t>
      </w:r>
      <w:r w:rsidRPr="00BD7F24" w:rsidR="00D84D73">
        <w:rPr>
          <w:rFonts w:cs="Times New Roman"/>
        </w:rPr>
        <w:t xml:space="preserve">achieve and </w:t>
      </w:r>
      <w:r w:rsidRPr="00BD7F24" w:rsidR="00D84D73">
        <w:rPr>
          <w:rFonts w:cs="Times New Roman"/>
        </w:rPr>
        <w:t>maintain at all time</w:t>
      </w:r>
      <w:r w:rsidRPr="00BD7F24" w:rsidR="0060156B">
        <w:rPr>
          <w:rFonts w:cs="Times New Roman"/>
        </w:rPr>
        <w:t>s</w:t>
      </w:r>
      <w:r w:rsidRPr="00BD7F24" w:rsidR="00D84D73">
        <w:rPr>
          <w:rFonts w:cs="Times New Roman"/>
        </w:rPr>
        <w:t xml:space="preserve"> the capabilities for meeting </w:t>
      </w:r>
      <w:r w:rsidRPr="00BD7F24" w:rsidR="00B55CD5">
        <w:rPr>
          <w:rFonts w:cs="Times New Roman"/>
        </w:rPr>
        <w:t xml:space="preserve">the </w:t>
      </w:r>
      <w:r w:rsidRPr="00BD7F24" w:rsidR="00E779C6">
        <w:rPr>
          <w:rFonts w:cs="Times New Roman"/>
        </w:rPr>
        <w:t xml:space="preserve">performance </w:t>
      </w:r>
      <w:r w:rsidRPr="00BD7F24" w:rsidR="00105CAE">
        <w:rPr>
          <w:rFonts w:cs="Times New Roman"/>
        </w:rPr>
        <w:t>requirements a</w:t>
      </w:r>
      <w:r w:rsidRPr="00BD7F24" w:rsidR="00CF68D4">
        <w:rPr>
          <w:rFonts w:cs="Times New Roman"/>
        </w:rPr>
        <w:t>s described in 10</w:t>
      </w:r>
      <w:r w:rsidR="00E13A5A">
        <w:rPr>
          <w:rFonts w:cs="Times New Roman"/>
        </w:rPr>
        <w:t> </w:t>
      </w:r>
      <w:r w:rsidRPr="00BD7F24" w:rsidR="00CF68D4">
        <w:rPr>
          <w:rFonts w:cs="Times New Roman"/>
        </w:rPr>
        <w:t>CFR</w:t>
      </w:r>
      <w:r w:rsidR="00E13A5A">
        <w:rPr>
          <w:rFonts w:cs="Times New Roman"/>
        </w:rPr>
        <w:t> </w:t>
      </w:r>
      <w:r w:rsidRPr="00BD7F24" w:rsidR="00105CAE">
        <w:rPr>
          <w:rFonts w:cs="Times New Roman"/>
        </w:rPr>
        <w:t>73.100(b)(</w:t>
      </w:r>
      <w:r w:rsidRPr="00BD7F24" w:rsidR="00931244">
        <w:rPr>
          <w:rFonts w:cs="Times New Roman"/>
        </w:rPr>
        <w:t>3</w:t>
      </w:r>
      <w:r w:rsidRPr="00BD7F24" w:rsidR="00105CAE">
        <w:rPr>
          <w:rFonts w:cs="Times New Roman"/>
        </w:rPr>
        <w:t>)</w:t>
      </w:r>
      <w:r w:rsidRPr="00BD7F24" w:rsidR="00F51058">
        <w:rPr>
          <w:rFonts w:cs="Times New Roman"/>
        </w:rPr>
        <w:t>.</w:t>
      </w:r>
      <w:r w:rsidRPr="00BD7F24" w:rsidR="00485434">
        <w:rPr>
          <w:rFonts w:cs="Times New Roman"/>
        </w:rPr>
        <w:t xml:space="preserve"> </w:t>
      </w:r>
      <w:r w:rsidRPr="00BD7F24" w:rsidR="003A1EC7">
        <w:rPr>
          <w:rFonts w:cs="Times New Roman"/>
        </w:rPr>
        <w:t>P</w:t>
      </w:r>
      <w:r w:rsidRPr="00BD7F24" w:rsidR="00485434">
        <w:rPr>
          <w:rFonts w:cs="Times New Roman"/>
        </w:rPr>
        <w:t xml:space="preserve">hysical security </w:t>
      </w:r>
      <w:r w:rsidRPr="00BD7F24" w:rsidR="00485434">
        <w:rPr>
          <w:rFonts w:cs="Times New Roman"/>
        </w:rPr>
        <w:t>SSC</w:t>
      </w:r>
      <w:r w:rsidRPr="00BD7F24" w:rsidR="002F68B8">
        <w:rPr>
          <w:rFonts w:cs="Times New Roman"/>
        </w:rPr>
        <w:t>s</w:t>
      </w:r>
      <w:r w:rsidRPr="00BD7F24" w:rsidR="00485434">
        <w:rPr>
          <w:rFonts w:cs="Times New Roman"/>
        </w:rPr>
        <w:t xml:space="preserve"> </w:t>
      </w:r>
      <w:r w:rsidR="00802706">
        <w:rPr>
          <w:rFonts w:cs="Times New Roman"/>
        </w:rPr>
        <w:t>shall</w:t>
      </w:r>
      <w:r w:rsidRPr="00BD7F24" w:rsidR="00802706">
        <w:rPr>
          <w:rFonts w:cs="Times New Roman"/>
        </w:rPr>
        <w:t xml:space="preserve"> </w:t>
      </w:r>
      <w:r w:rsidRPr="00BD7F24" w:rsidR="00F7436A">
        <w:rPr>
          <w:rFonts w:cs="Times New Roman"/>
        </w:rPr>
        <w:t>be designed to</w:t>
      </w:r>
      <w:r w:rsidRPr="00BD7F24" w:rsidR="00485434">
        <w:rPr>
          <w:rFonts w:cs="Times New Roman"/>
        </w:rPr>
        <w:t xml:space="preserve"> be reliable and available to </w:t>
      </w:r>
      <w:r w:rsidRPr="00BD7F24" w:rsidR="00A11D33">
        <w:rPr>
          <w:rFonts w:cs="Times New Roman"/>
        </w:rPr>
        <w:t>enable detection, assessment, communication</w:t>
      </w:r>
      <w:r w:rsidRPr="00BD7F24" w:rsidR="00485434">
        <w:rPr>
          <w:rFonts w:cs="Times New Roman"/>
        </w:rPr>
        <w:t>, delay, and neutraliz</w:t>
      </w:r>
      <w:r w:rsidRPr="00BD7F24" w:rsidR="00A12DC1">
        <w:rPr>
          <w:rFonts w:cs="Times New Roman"/>
        </w:rPr>
        <w:t>ation of</w:t>
      </w:r>
      <w:r w:rsidRPr="00BD7F24" w:rsidR="00485434">
        <w:rPr>
          <w:rFonts w:cs="Times New Roman"/>
        </w:rPr>
        <w:t xml:space="preserve"> threats; to protect against internal and external malevolent acts, including the </w:t>
      </w:r>
      <w:r w:rsidRPr="00BD7F24" w:rsidR="00A12DC1">
        <w:rPr>
          <w:rFonts w:cs="Times New Roman"/>
        </w:rPr>
        <w:t>DBT</w:t>
      </w:r>
      <w:r w:rsidRPr="00BD7F24" w:rsidR="00485434">
        <w:rPr>
          <w:rFonts w:cs="Times New Roman"/>
        </w:rPr>
        <w:t xml:space="preserve"> for radiological sabotage; and to protect against the theft or diversion of </w:t>
      </w:r>
      <w:r w:rsidRPr="00BD7F24" w:rsidR="00627C89">
        <w:rPr>
          <w:rFonts w:cs="Times New Roman"/>
        </w:rPr>
        <w:t>SNM</w:t>
      </w:r>
      <w:r w:rsidRPr="00BD7F24" w:rsidR="00485434">
        <w:rPr>
          <w:rFonts w:cs="Times New Roman"/>
        </w:rPr>
        <w:t>.</w:t>
      </w:r>
    </w:p>
    <w:p w:rsidR="00FE3831" w:rsidRPr="00BD7F24" w:rsidP="009D0FDB" w14:paraId="61BFBC30" w14:textId="789F4E8B">
      <w:pPr>
        <w:pStyle w:val="Bodycontinuation"/>
        <w:spacing w:before="0" w:beforeAutospacing="0" w:after="220" w:afterAutospacing="0"/>
        <w:ind w:right="720" w:firstLine="720"/>
        <w:rPr>
          <w:rFonts w:cs="Times New Roman"/>
        </w:rPr>
      </w:pPr>
      <w:r>
        <w:rPr>
          <w:rFonts w:cs="Times New Roman"/>
        </w:rPr>
        <w:t xml:space="preserve">As stated in </w:t>
      </w:r>
      <w:r w:rsidRPr="00BD7F24" w:rsidR="002C2370">
        <w:rPr>
          <w:rFonts w:cs="Times New Roman"/>
        </w:rPr>
        <w:t>10</w:t>
      </w:r>
      <w:r w:rsidR="00E13A5A">
        <w:rPr>
          <w:rFonts w:cs="Times New Roman"/>
        </w:rPr>
        <w:t> </w:t>
      </w:r>
      <w:r w:rsidRPr="00BD7F24" w:rsidR="002C2370">
        <w:rPr>
          <w:rFonts w:cs="Times New Roman"/>
        </w:rPr>
        <w:t>CFR</w:t>
      </w:r>
      <w:r w:rsidR="00E13A5A">
        <w:rPr>
          <w:rFonts w:cs="Times New Roman"/>
        </w:rPr>
        <w:t> </w:t>
      </w:r>
      <w:r w:rsidRPr="00BD7F24">
        <w:rPr>
          <w:rFonts w:cs="Times New Roman"/>
        </w:rPr>
        <w:t>73.100(b)(3)</w:t>
      </w:r>
      <w:r>
        <w:rPr>
          <w:rFonts w:cs="Times New Roman"/>
        </w:rPr>
        <w:t>,</w:t>
      </w:r>
      <w:r w:rsidRPr="00BD7F24" w:rsidR="0099407E">
        <w:rPr>
          <w:rFonts w:cs="Times New Roman"/>
        </w:rPr>
        <w:t xml:space="preserve"> </w:t>
      </w:r>
      <w:r>
        <w:rPr>
          <w:rFonts w:cs="Times New Roman"/>
        </w:rPr>
        <w:t>t</w:t>
      </w:r>
      <w:r w:rsidRPr="009D0FDB">
        <w:t>he physical protection program must be designed and implemented to achieve and maintain the reliability and availability of</w:t>
      </w:r>
      <w:r w:rsidRPr="009D0FDB" w:rsidR="002E7DAB">
        <w:t xml:space="preserve"> </w:t>
      </w:r>
      <w:r>
        <w:rPr>
          <w:rFonts w:cs="Times New Roman"/>
        </w:rPr>
        <w:t>SSC</w:t>
      </w:r>
      <w:r w:rsidRPr="005B0FED">
        <w:rPr>
          <w:rFonts w:cs="Times New Roman"/>
        </w:rPr>
        <w:t>s</w:t>
      </w:r>
      <w:r w:rsidRPr="002F706C" w:rsidR="00DA79F8">
        <w:t xml:space="preserve"> </w:t>
      </w:r>
      <w:r w:rsidRPr="009D0FDB" w:rsidR="005F59EE">
        <w:t>required</w:t>
      </w:r>
      <w:r w:rsidRPr="009D0FDB">
        <w:t xml:space="preserve"> for </w:t>
      </w:r>
      <w:r w:rsidRPr="009D0FDB">
        <w:t xml:space="preserve">meeting the </w:t>
      </w:r>
      <w:r>
        <w:rPr>
          <w:rFonts w:cs="Times New Roman"/>
        </w:rPr>
        <w:t>noted</w:t>
      </w:r>
      <w:r w:rsidRPr="009D0FDB">
        <w:t xml:space="preserve"> performance requirements</w:t>
      </w:r>
      <w:r w:rsidRPr="009D0FDB" w:rsidR="00542922">
        <w:t xml:space="preserve"> at all times</w:t>
      </w:r>
      <w:r>
        <w:rPr>
          <w:rFonts w:cs="Times New Roman"/>
        </w:rPr>
        <w:t>.</w:t>
      </w:r>
      <w:r w:rsidRPr="00BD7F24">
        <w:rPr>
          <w:rFonts w:cs="Times New Roman"/>
        </w:rPr>
        <w:tab/>
      </w:r>
    </w:p>
    <w:p w:rsidR="008B03D5" w14:paraId="4BE88E5E" w14:textId="77777777">
      <w:pPr>
        <w:rPr>
          <w:szCs w:val="22"/>
        </w:rPr>
      </w:pPr>
      <w:r>
        <w:br w:type="page"/>
      </w:r>
    </w:p>
    <w:p w:rsidR="006575F2" w:rsidRPr="00BD7F24" w:rsidP="009D0FDB" w14:paraId="13A36F7B" w14:textId="0C664EC5">
      <w:pPr>
        <w:pStyle w:val="Bodycontinuation"/>
        <w:spacing w:before="0" w:beforeAutospacing="0" w:after="220" w:afterAutospacing="0"/>
      </w:pPr>
      <w:r w:rsidRPr="00BD7F24">
        <w:rPr>
          <w:rFonts w:cs="Times New Roman"/>
        </w:rPr>
        <w:t xml:space="preserve">4.1.1.1 </w:t>
      </w:r>
      <w:r w:rsidRPr="00BD7F24">
        <w:rPr>
          <w:rFonts w:cs="Times New Roman"/>
        </w:rPr>
        <w:t xml:space="preserve">Intrusion </w:t>
      </w:r>
      <w:r w:rsidR="00E8516E">
        <w:rPr>
          <w:rFonts w:cs="Times New Roman"/>
        </w:rPr>
        <w:t>D</w:t>
      </w:r>
      <w:r w:rsidRPr="00BD7F24">
        <w:rPr>
          <w:rFonts w:cs="Times New Roman"/>
        </w:rPr>
        <w:t>etection</w:t>
      </w:r>
      <w:r w:rsidR="00E13A5A">
        <w:rPr>
          <w:rFonts w:cs="Times New Roman"/>
        </w:rPr>
        <w:t>—</w:t>
      </w:r>
      <w:r w:rsidRPr="00BD7F24" w:rsidR="00D11A10">
        <w:rPr>
          <w:rFonts w:cs="Times New Roman"/>
        </w:rPr>
        <w:t>10</w:t>
      </w:r>
      <w:r w:rsidR="00E13A5A">
        <w:rPr>
          <w:rFonts w:cs="Times New Roman"/>
        </w:rPr>
        <w:t> </w:t>
      </w:r>
      <w:r w:rsidRPr="00BD7F24" w:rsidR="00D11A10">
        <w:rPr>
          <w:rFonts w:cs="Times New Roman"/>
        </w:rPr>
        <w:t>CFR</w:t>
      </w:r>
      <w:r w:rsidR="00E13A5A">
        <w:rPr>
          <w:rFonts w:cs="Times New Roman"/>
        </w:rPr>
        <w:t> </w:t>
      </w:r>
      <w:r w:rsidRPr="00BD7F24">
        <w:rPr>
          <w:rFonts w:cs="Times New Roman"/>
        </w:rPr>
        <w:t>73.100(b)(3)(i)</w:t>
      </w:r>
    </w:p>
    <w:p w:rsidR="00C21B14" w:rsidRPr="00BD7F24" w:rsidP="009D0FDB" w14:paraId="7FF886B0" w14:textId="4288D67A">
      <w:pPr>
        <w:pStyle w:val="Bodycontinuation"/>
        <w:spacing w:before="0" w:beforeAutospacing="0" w:after="220" w:afterAutospacing="0"/>
        <w:rPr>
          <w:rFonts w:cs="Times New Roman"/>
        </w:rPr>
      </w:pPr>
      <w:r w:rsidRPr="00BD7F24">
        <w:rPr>
          <w:rFonts w:cs="Times New Roman"/>
        </w:rPr>
        <w:tab/>
      </w:r>
      <w:r w:rsidRPr="008E0A09" w:rsidR="00630F55">
        <w:rPr>
          <w:rFonts w:cs="Times New Roman"/>
        </w:rPr>
        <w:t xml:space="preserve">Consistent with </w:t>
      </w:r>
      <w:r w:rsidRPr="008E0A09" w:rsidR="00D11A10">
        <w:rPr>
          <w:rFonts w:cs="Times New Roman"/>
        </w:rPr>
        <w:t>10</w:t>
      </w:r>
      <w:r w:rsidR="00E13A5A">
        <w:rPr>
          <w:rFonts w:cs="Times New Roman"/>
        </w:rPr>
        <w:t> </w:t>
      </w:r>
      <w:r w:rsidRPr="008E0A09" w:rsidR="00D11A10">
        <w:rPr>
          <w:rFonts w:cs="Times New Roman"/>
        </w:rPr>
        <w:t>CFR</w:t>
      </w:r>
      <w:r w:rsidR="00E13A5A">
        <w:rPr>
          <w:rFonts w:cs="Times New Roman"/>
        </w:rPr>
        <w:t> </w:t>
      </w:r>
      <w:r w:rsidRPr="00BD7F24" w:rsidR="00630F55">
        <w:rPr>
          <w:rFonts w:cs="Times New Roman"/>
        </w:rPr>
        <w:t>73.100(b)(3)(i), t</w:t>
      </w:r>
      <w:r w:rsidRPr="00BD7F24">
        <w:rPr>
          <w:rFonts w:cs="Times New Roman"/>
        </w:rPr>
        <w:t xml:space="preserve">he design of physical security </w:t>
      </w:r>
      <w:r w:rsidRPr="00BD7F24" w:rsidR="003E0188">
        <w:rPr>
          <w:rFonts w:cs="Times New Roman"/>
        </w:rPr>
        <w:t>SSCs</w:t>
      </w:r>
      <w:r w:rsidRPr="00BD7F24">
        <w:rPr>
          <w:rFonts w:cs="Times New Roman"/>
        </w:rPr>
        <w:t xml:space="preserve"> relied on for interior and exterior intrusion detection functions sh</w:t>
      </w:r>
      <w:r w:rsidR="00511383">
        <w:rPr>
          <w:rFonts w:cs="Times New Roman"/>
        </w:rPr>
        <w:t>all</w:t>
      </w:r>
      <w:r w:rsidRPr="00BD7F24">
        <w:rPr>
          <w:rFonts w:cs="Times New Roman"/>
        </w:rPr>
        <w:t xml:space="preserve"> provide assurance of detecting unauthorized access into vital and protected areas. The design should </w:t>
      </w:r>
      <w:r w:rsidRPr="00BD7F24" w:rsidR="00DE791C">
        <w:rPr>
          <w:rFonts w:cs="Times New Roman"/>
        </w:rPr>
        <w:t>be redundant</w:t>
      </w:r>
      <w:r w:rsidRPr="00BD7F24" w:rsidR="004B088E">
        <w:rPr>
          <w:rFonts w:cs="Times New Roman"/>
        </w:rPr>
        <w:t xml:space="preserve">, </w:t>
      </w:r>
      <w:r w:rsidRPr="00BD7F24" w:rsidR="00E425D5">
        <w:rPr>
          <w:rFonts w:cs="Times New Roman"/>
        </w:rPr>
        <w:t>independent</w:t>
      </w:r>
      <w:r w:rsidRPr="00BD7F24" w:rsidR="00DE791C">
        <w:rPr>
          <w:rFonts w:cs="Times New Roman"/>
        </w:rPr>
        <w:t>, and diverse</w:t>
      </w:r>
      <w:r w:rsidRPr="00BD7F24" w:rsidR="003B78AC">
        <w:rPr>
          <w:rFonts w:cs="Times New Roman"/>
        </w:rPr>
        <w:t xml:space="preserve"> </w:t>
      </w:r>
      <w:r w:rsidRPr="00BD7F24" w:rsidR="00DE791C">
        <w:rPr>
          <w:rFonts w:cs="Times New Roman"/>
        </w:rPr>
        <w:t>to ensure</w:t>
      </w:r>
      <w:r w:rsidRPr="00BD7F24">
        <w:rPr>
          <w:rFonts w:cs="Times New Roman"/>
        </w:rPr>
        <w:t xml:space="preserve"> the reliability and availability of systems and components to achieve the intended intrusion detection functions.</w:t>
      </w:r>
    </w:p>
    <w:p w:rsidR="00010386" w:rsidRPr="00BD7F24" w:rsidP="009D0FDB" w14:paraId="7C54194D" w14:textId="0DAEEE1D">
      <w:pPr>
        <w:pStyle w:val="ListParagraph"/>
        <w:numPr>
          <w:ilvl w:val="0"/>
          <w:numId w:val="21"/>
        </w:numPr>
        <w:spacing w:after="220"/>
        <w:ind w:left="720" w:hanging="720"/>
        <w:contextualSpacing w:val="0"/>
      </w:pPr>
      <w:r w:rsidRPr="00FB4C95">
        <w:t>Exterior</w:t>
      </w:r>
      <w:r>
        <w:t xml:space="preserve"> </w:t>
      </w:r>
      <w:r w:rsidR="6451AA06">
        <w:t>intrusion de</w:t>
      </w:r>
      <w:r w:rsidR="39F54797">
        <w:t>te</w:t>
      </w:r>
      <w:r w:rsidR="6451AA06">
        <w:t>ction</w:t>
      </w:r>
      <w:r w:rsidRPr="00FB4C95" w:rsidR="00E13A5A">
        <w:t>—</w:t>
      </w:r>
      <w:r w:rsidR="002F6256">
        <w:t>The d</w:t>
      </w:r>
      <w:r w:rsidR="00067EDE">
        <w:t xml:space="preserve">esign </w:t>
      </w:r>
      <w:r>
        <w:t xml:space="preserve">of physical protection </w:t>
      </w:r>
      <w:r w:rsidR="6451AA06">
        <w:t>SSC</w:t>
      </w:r>
      <w:r w:rsidR="11062079">
        <w:t>s</w:t>
      </w:r>
      <w:r>
        <w:t xml:space="preserve"> relied</w:t>
      </w:r>
      <w:r w:rsidR="00623B52">
        <w:t xml:space="preserve"> </w:t>
      </w:r>
      <w:r>
        <w:t>on for exterior intrusion detection functions should be redundant, independent, and diverse to provide a detection probability of 90</w:t>
      </w:r>
      <w:r w:rsidRPr="00FB4C95" w:rsidR="00E13A5A">
        <w:t> </w:t>
      </w:r>
      <w:r>
        <w:t xml:space="preserve">percent </w:t>
      </w:r>
      <w:r w:rsidRPr="00FB4C95" w:rsidR="004C7D00">
        <w:t>with</w:t>
      </w:r>
      <w:r>
        <w:t xml:space="preserve"> 95</w:t>
      </w:r>
      <w:r w:rsidRPr="00FB4C95" w:rsidR="00E13A5A">
        <w:t> </w:t>
      </w:r>
      <w:r>
        <w:t xml:space="preserve">percent confidence. There </w:t>
      </w:r>
      <w:r w:rsidR="00F43DD8">
        <w:t>should</w:t>
      </w:r>
      <w:r>
        <w:t xml:space="preserve"> be a minimum of two continuous lines for detecting intrusions at the outer</w:t>
      </w:r>
      <w:r w:rsidR="004A64E6">
        <w:t>most</w:t>
      </w:r>
      <w:r>
        <w:t xml:space="preserve"> plant security perimeter boundary (defined as the designated boundary for initiating security response). The design</w:t>
      </w:r>
      <w:r w:rsidRPr="00FB4C95" w:rsidR="00F318FF">
        <w:t>er</w:t>
      </w:r>
      <w:r>
        <w:t xml:space="preserve"> should </w:t>
      </w:r>
      <w:r w:rsidR="142FCA56">
        <w:t xml:space="preserve">consider </w:t>
      </w:r>
      <w:r w:rsidR="6451AA06">
        <w:t>includ</w:t>
      </w:r>
      <w:r w:rsidR="142FCA56">
        <w:t xml:space="preserve">ing </w:t>
      </w:r>
      <w:r>
        <w:t>the following:</w:t>
      </w:r>
    </w:p>
    <w:p w:rsidR="00010386" w:rsidRPr="00BD7F24" w:rsidP="009D0FDB" w14:paraId="415B997B" w14:textId="0AF18875">
      <w:pPr>
        <w:pStyle w:val="ListParagraph"/>
        <w:numPr>
          <w:ilvl w:val="3"/>
          <w:numId w:val="111"/>
        </w:numPr>
        <w:spacing w:after="220"/>
        <w:ind w:left="1440" w:hanging="720"/>
        <w:contextualSpacing w:val="0"/>
      </w:pPr>
      <w:r>
        <w:t xml:space="preserve">At least </w:t>
      </w:r>
      <w:r>
        <w:t xml:space="preserve">two different types of sensors </w:t>
      </w:r>
      <w:r w:rsidR="002B19E7">
        <w:t>should</w:t>
      </w:r>
      <w:r>
        <w:t xml:space="preserve"> provide overlapping detection within each intrusion detection zone</w:t>
      </w:r>
      <w:r w:rsidR="5FF980EF">
        <w:t xml:space="preserve"> (i.e.</w:t>
      </w:r>
      <w:r w:rsidR="00D3759A">
        <w:t>,</w:t>
      </w:r>
      <w:r w:rsidR="00E13A5A">
        <w:t> </w:t>
      </w:r>
      <w:r w:rsidR="5FF980EF">
        <w:t>two continuous lines)</w:t>
      </w:r>
      <w:r w:rsidR="1AF66E14">
        <w:t>.</w:t>
      </w:r>
    </w:p>
    <w:p w:rsidR="00C21B14" w:rsidRPr="00BD7F24" w:rsidP="009D0FDB" w14:paraId="721BDCEC" w14:textId="22930F2C">
      <w:pPr>
        <w:pStyle w:val="ListParagraph"/>
        <w:numPr>
          <w:ilvl w:val="3"/>
          <w:numId w:val="111"/>
        </w:numPr>
        <w:spacing w:after="220"/>
        <w:ind w:left="1440" w:hanging="720"/>
        <w:contextualSpacing w:val="0"/>
      </w:pPr>
      <w:r>
        <w:t>S</w:t>
      </w:r>
      <w:r>
        <w:t>ensors</w:t>
      </w:r>
      <w:r>
        <w:t xml:space="preserve"> should be complementary </w:t>
      </w:r>
      <w:r>
        <w:t xml:space="preserve">to achieve a higher probability of intrusion detection and a low nuisance alarm rate, </w:t>
      </w:r>
      <w:r w:rsidR="00136E6F">
        <w:t xml:space="preserve">ensure the operation of </w:t>
      </w:r>
      <w:r w:rsidR="001F692A">
        <w:t>a sufficient number and diversity of sensors to maintain at least a 90</w:t>
      </w:r>
      <w:r w:rsidR="00E13A5A">
        <w:t> </w:t>
      </w:r>
      <w:r w:rsidR="001F692A">
        <w:t xml:space="preserve">percent probability of detection </w:t>
      </w:r>
      <w:r w:rsidR="00136E6F">
        <w:t xml:space="preserve">during any conceivable </w:t>
      </w:r>
      <w:r>
        <w:t>environmental</w:t>
      </w:r>
      <w:r w:rsidRPr="00BD7F24" w:rsidR="00E07A5F">
        <w:t xml:space="preserve"> disturbance, and increase the difficulty of the task for a covert intruder attempting to defeat the system</w:t>
      </w:r>
      <w:r>
        <w:t>.</w:t>
      </w:r>
    </w:p>
    <w:p w:rsidR="00C21B14" w:rsidRPr="00BD7F24" w:rsidP="009D0FDB" w14:paraId="31F73063" w14:textId="7EB9E1BF">
      <w:pPr>
        <w:pStyle w:val="ListParagraph"/>
        <w:numPr>
          <w:ilvl w:val="3"/>
          <w:numId w:val="111"/>
        </w:numPr>
        <w:spacing w:after="220"/>
        <w:ind w:left="1440" w:hanging="720"/>
        <w:contextualSpacing w:val="0"/>
        <w:rPr>
          <w:szCs w:val="22"/>
        </w:rPr>
      </w:pPr>
      <w:r w:rsidRPr="00BD7F24">
        <w:t xml:space="preserve">Detection systems and subsystems should be capable of </w:t>
      </w:r>
      <w:r w:rsidRPr="00BD7F24">
        <w:rPr>
          <w:szCs w:val="22"/>
        </w:rPr>
        <w:t>self</w:t>
      </w:r>
      <w:r w:rsidRPr="00BD7F24" w:rsidR="000744FA">
        <w:rPr>
          <w:szCs w:val="22"/>
        </w:rPr>
        <w:t>-</w:t>
      </w:r>
      <w:r w:rsidRPr="00BD7F24">
        <w:rPr>
          <w:szCs w:val="22"/>
        </w:rPr>
        <w:t>testing and monitoring of system hardware for normal and abnormal conditions, tamper protection and indication, alarm communication signal line supervision, and lighting protection.</w:t>
      </w:r>
    </w:p>
    <w:p w:rsidR="00C21B14" w:rsidRPr="00BD7F24" w:rsidP="009D0FDB" w14:paraId="73081A1B" w14:textId="77777777">
      <w:pPr>
        <w:pStyle w:val="ListParagraph"/>
        <w:numPr>
          <w:ilvl w:val="3"/>
          <w:numId w:val="111"/>
        </w:numPr>
        <w:spacing w:after="220"/>
        <w:ind w:left="1440" w:hanging="720"/>
        <w:contextualSpacing w:val="0"/>
        <w:rPr>
          <w:szCs w:val="22"/>
        </w:rPr>
      </w:pPr>
      <w:r w:rsidRPr="00BD7F24">
        <w:rPr>
          <w:szCs w:val="22"/>
        </w:rPr>
        <w:t>Alarms, communications, and display network architecture</w:t>
      </w:r>
      <w:r w:rsidRPr="00BD7F24" w:rsidR="00F8202E">
        <w:rPr>
          <w:szCs w:val="22"/>
        </w:rPr>
        <w:t xml:space="preserve"> should be</w:t>
      </w:r>
      <w:r w:rsidRPr="00BD7F24">
        <w:rPr>
          <w:szCs w:val="22"/>
        </w:rPr>
        <w:t xml:space="preserve"> redundant with point-to-point connection that is bidirectional, or equivalent, to prevent a single-point failure that w</w:t>
      </w:r>
      <w:r w:rsidRPr="00BD7F24" w:rsidR="00EB13B0">
        <w:rPr>
          <w:szCs w:val="22"/>
        </w:rPr>
        <w:t>ould</w:t>
      </w:r>
      <w:r w:rsidRPr="00BD7F24">
        <w:rPr>
          <w:szCs w:val="22"/>
        </w:rPr>
        <w:t xml:space="preserve"> disable any part of the system.</w:t>
      </w:r>
    </w:p>
    <w:p w:rsidR="00C21B14" w:rsidRPr="00BD7F24" w:rsidP="009D0FDB" w14:paraId="18DE7D57" w14:textId="77777777">
      <w:pPr>
        <w:pStyle w:val="ListParagraph"/>
        <w:numPr>
          <w:ilvl w:val="3"/>
          <w:numId w:val="111"/>
        </w:numPr>
        <w:spacing w:after="220"/>
        <w:ind w:left="1440" w:hanging="720"/>
        <w:contextualSpacing w:val="0"/>
        <w:rPr>
          <w:szCs w:val="22"/>
        </w:rPr>
      </w:pPr>
      <w:r w:rsidRPr="00BD7F24">
        <w:rPr>
          <w:szCs w:val="22"/>
        </w:rPr>
        <w:t xml:space="preserve">Encryption </w:t>
      </w:r>
      <w:r w:rsidRPr="00BD7F24" w:rsidR="003463F3">
        <w:t xml:space="preserve">should be provided to protect </w:t>
      </w:r>
      <w:r w:rsidR="00B95C37">
        <w:t>the</w:t>
      </w:r>
      <w:r w:rsidRPr="00BD7F24" w:rsidR="003463F3">
        <w:t xml:space="preserve"> integrity of signals </w:t>
      </w:r>
      <w:r w:rsidRPr="00BD7F24">
        <w:rPr>
          <w:szCs w:val="22"/>
        </w:rPr>
        <w:t>between data gathering equipment and alarm computers.</w:t>
      </w:r>
    </w:p>
    <w:p w:rsidR="00C71CD9" w:rsidRPr="00BD7F24" w:rsidP="009D0FDB" w14:paraId="2A7B2C14" w14:textId="01469348">
      <w:pPr>
        <w:pStyle w:val="ListParagraph"/>
        <w:numPr>
          <w:ilvl w:val="3"/>
          <w:numId w:val="111"/>
        </w:numPr>
        <w:spacing w:after="220"/>
        <w:ind w:left="1440" w:hanging="720"/>
        <w:contextualSpacing w:val="0"/>
        <w:rPr>
          <w:szCs w:val="22"/>
        </w:rPr>
      </w:pPr>
      <w:r w:rsidRPr="00BD7F24">
        <w:rPr>
          <w:szCs w:val="22"/>
        </w:rPr>
        <w:t>Uninterrupt</w:t>
      </w:r>
      <w:r w:rsidR="00554051">
        <w:rPr>
          <w:szCs w:val="22"/>
        </w:rPr>
        <w:t>i</w:t>
      </w:r>
      <w:r w:rsidRPr="00BD7F24">
        <w:rPr>
          <w:szCs w:val="22"/>
        </w:rPr>
        <w:t xml:space="preserve">ble power supply </w:t>
      </w:r>
      <w:r w:rsidRPr="00BD7F24" w:rsidR="00BE6D42">
        <w:t xml:space="preserve">should provide continuity </w:t>
      </w:r>
      <w:r w:rsidRPr="00BD7F24">
        <w:rPr>
          <w:szCs w:val="22"/>
        </w:rPr>
        <w:t>of system functions</w:t>
      </w:r>
      <w:r w:rsidRPr="00BD7F24" w:rsidR="002A7543">
        <w:t>, preventing a temporary loss or disruption of system functions.</w:t>
      </w:r>
      <w:r w:rsidRPr="00BD7F24" w:rsidR="001149AD">
        <w:t xml:space="preserve"> </w:t>
      </w:r>
      <w:r w:rsidRPr="00BD7F24" w:rsidR="002A7543">
        <w:t xml:space="preserve">Uninterruptible power should be </w:t>
      </w:r>
      <w:r w:rsidR="004C7D00">
        <w:t xml:space="preserve">available </w:t>
      </w:r>
      <w:r w:rsidRPr="00BD7F24" w:rsidR="002A7543">
        <w:t>at least 8</w:t>
      </w:r>
      <w:r w:rsidR="00067730">
        <w:t> </w:t>
      </w:r>
      <w:r w:rsidRPr="00BD7F24" w:rsidR="002A7543">
        <w:t>hours with</w:t>
      </w:r>
      <w:r w:rsidRPr="00BD7F24" w:rsidR="001149AD">
        <w:t xml:space="preserve"> </w:t>
      </w:r>
      <w:r w:rsidRPr="00BD7F24">
        <w:rPr>
          <w:szCs w:val="22"/>
        </w:rPr>
        <w:t xml:space="preserve">backup power supply </w:t>
      </w:r>
      <w:r w:rsidRPr="00BD7F24" w:rsidR="00662002">
        <w:t xml:space="preserve">capable of providing </w:t>
      </w:r>
      <w:r w:rsidRPr="00BD7F24">
        <w:rPr>
          <w:szCs w:val="22"/>
        </w:rPr>
        <w:t xml:space="preserve">continuity of </w:t>
      </w:r>
      <w:r w:rsidRPr="00BD7F24" w:rsidR="00662002">
        <w:rPr>
          <w:szCs w:val="22"/>
        </w:rPr>
        <w:t xml:space="preserve">system </w:t>
      </w:r>
      <w:r w:rsidRPr="00BD7F24">
        <w:rPr>
          <w:szCs w:val="22"/>
        </w:rPr>
        <w:t>functions for at least 24</w:t>
      </w:r>
      <w:r w:rsidR="00067730">
        <w:rPr>
          <w:szCs w:val="22"/>
        </w:rPr>
        <w:t> </w:t>
      </w:r>
      <w:r w:rsidRPr="00BD7F24">
        <w:rPr>
          <w:szCs w:val="22"/>
        </w:rPr>
        <w:t>hours.</w:t>
      </w:r>
    </w:p>
    <w:p w:rsidR="00010386" w:rsidRPr="00BD7F24" w:rsidP="00282526" w14:paraId="5256BAF4" w14:textId="29985828">
      <w:pPr>
        <w:pStyle w:val="ListParagraph"/>
        <w:numPr>
          <w:ilvl w:val="3"/>
          <w:numId w:val="111"/>
        </w:numPr>
        <w:spacing w:after="220"/>
        <w:ind w:left="1440" w:hanging="720"/>
      </w:pPr>
      <w:r>
        <w:t>A</w:t>
      </w:r>
      <w:r w:rsidR="00C21B14">
        <w:t xml:space="preserve">ccess control portals located on the </w:t>
      </w:r>
      <w:r w:rsidR="004C3B6A">
        <w:t xml:space="preserve">outermost </w:t>
      </w:r>
      <w:r w:rsidR="00C21B14">
        <w:t xml:space="preserve">plant security perimeter boundary </w:t>
      </w:r>
      <w:r w:rsidR="00A63192">
        <w:t xml:space="preserve">should </w:t>
      </w:r>
      <w:r>
        <w:t xml:space="preserve">maintain intrusion detection capabilities </w:t>
      </w:r>
      <w:r w:rsidR="002636DE">
        <w:t>and</w:t>
      </w:r>
      <w:r>
        <w:t xml:space="preserve"> </w:t>
      </w:r>
      <w:r w:rsidR="0001584A">
        <w:t xml:space="preserve">be </w:t>
      </w:r>
      <w:r w:rsidR="00C4317B">
        <w:t>capable of</w:t>
      </w:r>
      <w:r w:rsidR="00BA1537">
        <w:t xml:space="preserve"> </w:t>
      </w:r>
      <w:r w:rsidR="00BC4760">
        <w:t xml:space="preserve">allowing </w:t>
      </w:r>
      <w:r>
        <w:t>a</w:t>
      </w:r>
      <w:r w:rsidR="00C21B14">
        <w:t xml:space="preserve"> </w:t>
      </w:r>
      <w:r w:rsidR="00DF7442">
        <w:t>timely</w:t>
      </w:r>
      <w:r w:rsidR="001218A0">
        <w:t xml:space="preserve"> </w:t>
      </w:r>
      <w:r w:rsidR="00C21B14">
        <w:t>security response.</w:t>
      </w:r>
    </w:p>
    <w:p w:rsidR="00FE35D2" w:rsidRPr="00BD7F24" w:rsidP="00F35A68" w14:paraId="728C2A8D" w14:textId="77777777">
      <w:pPr>
        <w:pStyle w:val="ListParagraph"/>
        <w:spacing w:after="220"/>
      </w:pPr>
    </w:p>
    <w:p w:rsidR="006662FE" w:rsidRPr="00BD7F24" w:rsidP="009D0FDB" w14:paraId="644F0B9D" w14:textId="77777777">
      <w:pPr>
        <w:pStyle w:val="ListParagraph"/>
        <w:numPr>
          <w:ilvl w:val="3"/>
          <w:numId w:val="111"/>
        </w:numPr>
        <w:spacing w:after="220"/>
        <w:ind w:left="1440" w:hanging="720"/>
        <w:contextualSpacing w:val="0"/>
        <w:rPr>
          <w:szCs w:val="22"/>
        </w:rPr>
      </w:pPr>
      <w:r w:rsidRPr="00BD7F24">
        <w:rPr>
          <w:szCs w:val="22"/>
        </w:rPr>
        <w:t>Digital s</w:t>
      </w:r>
      <w:r w:rsidRPr="00BD7F24" w:rsidR="00FD62DC">
        <w:rPr>
          <w:szCs w:val="22"/>
        </w:rPr>
        <w:t>ecurity system</w:t>
      </w:r>
      <w:r w:rsidRPr="00BD7F24">
        <w:rPr>
          <w:szCs w:val="22"/>
        </w:rPr>
        <w:t xml:space="preserve">s </w:t>
      </w:r>
      <w:r w:rsidRPr="00BD7F24" w:rsidR="00FD62DC">
        <w:rPr>
          <w:szCs w:val="22"/>
        </w:rPr>
        <w:t xml:space="preserve">should be independent and physically isolated, or air-gapped, from other plant networks to </w:t>
      </w:r>
      <w:r w:rsidRPr="00BD7F24" w:rsidR="00E77087">
        <w:rPr>
          <w:szCs w:val="22"/>
        </w:rPr>
        <w:t xml:space="preserve">protect </w:t>
      </w:r>
      <w:r w:rsidRPr="00BD7F24">
        <w:rPr>
          <w:szCs w:val="22"/>
        </w:rPr>
        <w:t>against</w:t>
      </w:r>
      <w:r w:rsidRPr="00BD7F24" w:rsidR="00E77087">
        <w:rPr>
          <w:szCs w:val="22"/>
        </w:rPr>
        <w:t xml:space="preserve"> </w:t>
      </w:r>
      <w:r w:rsidRPr="00BD7F24" w:rsidR="00FD62DC">
        <w:rPr>
          <w:szCs w:val="22"/>
        </w:rPr>
        <w:t>cyberattacks.</w:t>
      </w:r>
    </w:p>
    <w:p w:rsidR="00C9147C" w:rsidRPr="00BD7F24" w:rsidP="009D0FDB" w14:paraId="477D723B" w14:textId="0B8CEFBA">
      <w:pPr>
        <w:pStyle w:val="ListParagraph"/>
        <w:numPr>
          <w:ilvl w:val="3"/>
          <w:numId w:val="111"/>
        </w:numPr>
        <w:spacing w:after="220"/>
        <w:ind w:left="1440" w:hanging="720"/>
        <w:contextualSpacing w:val="0"/>
        <w:rPr>
          <w:szCs w:val="22"/>
        </w:rPr>
      </w:pPr>
      <w:r w:rsidRPr="00BD7F24">
        <w:rPr>
          <w:szCs w:val="22"/>
        </w:rPr>
        <w:t>Compensatory measures should be identified for failure of components and systems that may compromise detection effectiveness, such as weather events.</w:t>
      </w:r>
    </w:p>
    <w:p w:rsidR="00010386" w:rsidRPr="00BD7F24" w:rsidP="009D0FDB" w14:paraId="3294265D" w14:textId="52BB5598">
      <w:pPr>
        <w:pStyle w:val="ListParagraph"/>
        <w:numPr>
          <w:ilvl w:val="0"/>
          <w:numId w:val="21"/>
        </w:numPr>
        <w:spacing w:after="220"/>
        <w:ind w:left="720" w:hanging="720"/>
        <w:contextualSpacing w:val="0"/>
        <w:rPr>
          <w:szCs w:val="22"/>
        </w:rPr>
      </w:pPr>
      <w:r>
        <w:t>Interior</w:t>
      </w:r>
      <w:r w:rsidR="00D10200">
        <w:t xml:space="preserve"> </w:t>
      </w:r>
      <w:r w:rsidR="00711559">
        <w:t>intrusion detection</w:t>
      </w:r>
      <w:r w:rsidR="00067730">
        <w:t>—</w:t>
      </w:r>
      <w:r w:rsidR="00D10200">
        <w:t>The</w:t>
      </w:r>
      <w:r>
        <w:t xml:space="preserve"> </w:t>
      </w:r>
      <w:r w:rsidR="00D10200">
        <w:t>d</w:t>
      </w:r>
      <w:r>
        <w:t xml:space="preserve">esign of physical security </w:t>
      </w:r>
      <w:r>
        <w:t>SSC</w:t>
      </w:r>
      <w:r w:rsidR="00241D0E">
        <w:t>s</w:t>
      </w:r>
      <w:r>
        <w:t xml:space="preserve"> relied on for interior intrusion detection functions should be redundant, independent, and diverse to provide a detection </w:t>
      </w:r>
      <w:r>
        <w:t xml:space="preserve">probability of </w:t>
      </w:r>
      <w:r w:rsidR="3D4519E8">
        <w:t>90</w:t>
      </w:r>
      <w:r w:rsidR="00067730">
        <w:t> </w:t>
      </w:r>
      <w:r w:rsidR="3D4519E8">
        <w:t xml:space="preserve">percent </w:t>
      </w:r>
      <w:r w:rsidR="004C7D00">
        <w:t>with</w:t>
      </w:r>
      <w:r w:rsidR="3D4519E8">
        <w:t xml:space="preserve"> 95</w:t>
      </w:r>
      <w:r w:rsidR="00067730">
        <w:t> </w:t>
      </w:r>
      <w:r w:rsidR="3D4519E8">
        <w:t>percent confidence</w:t>
      </w:r>
      <w:r w:rsidR="1AF66E14">
        <w:t xml:space="preserve"> </w:t>
      </w:r>
      <w:r>
        <w:t>for initiating security responses. The design should meet the criteria set forth for exterior intrusion detection systems above and</w:t>
      </w:r>
      <w:r w:rsidR="00A63175">
        <w:t xml:space="preserve">, in addition, </w:t>
      </w:r>
      <w:r w:rsidR="000D4BCD">
        <w:t xml:space="preserve">consider </w:t>
      </w:r>
      <w:r>
        <w:t>includ</w:t>
      </w:r>
      <w:r w:rsidR="000D4BCD">
        <w:t>ing</w:t>
      </w:r>
      <w:r>
        <w:t xml:space="preserve"> the following: </w:t>
      </w:r>
    </w:p>
    <w:p w:rsidR="00EA7314" w:rsidRPr="00BD7F24" w:rsidP="009D0FDB" w14:paraId="78908AF5" w14:textId="77777777">
      <w:pPr>
        <w:pStyle w:val="ListParagraph"/>
        <w:numPr>
          <w:ilvl w:val="3"/>
          <w:numId w:val="112"/>
        </w:numPr>
        <w:spacing w:after="220"/>
        <w:ind w:left="1440" w:hanging="720"/>
        <w:contextualSpacing w:val="0"/>
        <w:rPr>
          <w:szCs w:val="22"/>
        </w:rPr>
      </w:pPr>
      <w:r>
        <w:rPr>
          <w:szCs w:val="22"/>
        </w:rPr>
        <w:t>d</w:t>
      </w:r>
      <w:r w:rsidRPr="00BD7F24" w:rsidR="00C21B14">
        <w:rPr>
          <w:szCs w:val="22"/>
        </w:rPr>
        <w:t>evice</w:t>
      </w:r>
      <w:r w:rsidRPr="00BD7F24" w:rsidR="00F312D7">
        <w:rPr>
          <w:szCs w:val="22"/>
        </w:rPr>
        <w:t>s</w:t>
      </w:r>
      <w:r w:rsidRPr="00BD7F24" w:rsidR="00C21B14">
        <w:rPr>
          <w:szCs w:val="22"/>
        </w:rPr>
        <w:t xml:space="preserve"> and equipment </w:t>
      </w:r>
      <w:r w:rsidRPr="00BD7F24" w:rsidR="002608E5">
        <w:rPr>
          <w:szCs w:val="22"/>
        </w:rPr>
        <w:t xml:space="preserve">that </w:t>
      </w:r>
      <w:r w:rsidRPr="00BD7F24" w:rsidR="002E603F">
        <w:rPr>
          <w:szCs w:val="22"/>
        </w:rPr>
        <w:t>meet industry standard</w:t>
      </w:r>
      <w:r w:rsidRPr="00BD7F24" w:rsidR="00711559">
        <w:rPr>
          <w:szCs w:val="22"/>
        </w:rPr>
        <w:t>s</w:t>
      </w:r>
      <w:r w:rsidRPr="00BD7F24" w:rsidR="002E603F">
        <w:rPr>
          <w:szCs w:val="22"/>
        </w:rPr>
        <w:t xml:space="preserve"> established for listing or approval by independent testing laborator</w:t>
      </w:r>
      <w:r w:rsidRPr="00BD7F24" w:rsidR="002608E5">
        <w:rPr>
          <w:szCs w:val="22"/>
        </w:rPr>
        <w:t>ies</w:t>
      </w:r>
      <w:r w:rsidRPr="00BD7F24" w:rsidR="002E603F">
        <w:rPr>
          <w:szCs w:val="22"/>
        </w:rPr>
        <w:t xml:space="preserve"> </w:t>
      </w:r>
      <w:r w:rsidRPr="00BD7F24" w:rsidR="00C21B14">
        <w:rPr>
          <w:szCs w:val="22"/>
        </w:rPr>
        <w:t xml:space="preserve">for interior intrusion detection </w:t>
      </w:r>
      <w:r w:rsidRPr="00BD7F24" w:rsidR="00F45610">
        <w:rPr>
          <w:szCs w:val="22"/>
        </w:rPr>
        <w:t>functions</w:t>
      </w:r>
      <w:r w:rsidR="00D5134A">
        <w:rPr>
          <w:szCs w:val="22"/>
        </w:rPr>
        <w:t>;</w:t>
      </w:r>
    </w:p>
    <w:p w:rsidR="00010386" w:rsidRPr="00BD7F24" w:rsidP="009D0FDB" w14:paraId="5C2FDCA7" w14:textId="77777777">
      <w:pPr>
        <w:pStyle w:val="ListParagraph"/>
        <w:numPr>
          <w:ilvl w:val="3"/>
          <w:numId w:val="22"/>
        </w:numPr>
        <w:spacing w:after="220"/>
        <w:ind w:hanging="720"/>
        <w:contextualSpacing w:val="0"/>
        <w:rPr>
          <w:szCs w:val="22"/>
        </w:rPr>
      </w:pPr>
      <w:r>
        <w:rPr>
          <w:szCs w:val="22"/>
        </w:rPr>
        <w:t>d</w:t>
      </w:r>
      <w:r w:rsidRPr="00BD7F24" w:rsidR="00C21B14">
        <w:rPr>
          <w:szCs w:val="22"/>
        </w:rPr>
        <w:t>evice</w:t>
      </w:r>
      <w:r w:rsidRPr="00BD7F24" w:rsidR="00F312D7">
        <w:rPr>
          <w:szCs w:val="22"/>
        </w:rPr>
        <w:t>s</w:t>
      </w:r>
      <w:r w:rsidRPr="00BD7F24" w:rsidR="00C21B14">
        <w:rPr>
          <w:szCs w:val="22"/>
        </w:rPr>
        <w:t xml:space="preserve"> and equipment that account for environmental conditions, including radiation and chemically corrosive environments, </w:t>
      </w:r>
      <w:r w:rsidRPr="00BD7F24" w:rsidR="0061270E">
        <w:rPr>
          <w:szCs w:val="22"/>
        </w:rPr>
        <w:t>extreme temperatures,</w:t>
      </w:r>
      <w:r w:rsidRPr="00BD7F24" w:rsidR="00C21B14">
        <w:rPr>
          <w:szCs w:val="22"/>
        </w:rPr>
        <w:t xml:space="preserve"> and the effects of these environmental conditions on the performance of interior sensors</w:t>
      </w:r>
      <w:r w:rsidR="00D5134A">
        <w:rPr>
          <w:szCs w:val="22"/>
        </w:rPr>
        <w:t>; and</w:t>
      </w:r>
    </w:p>
    <w:p w:rsidR="00010386" w:rsidRPr="00BD7F24" w:rsidP="009D0FDB" w14:paraId="3330D20E" w14:textId="157CFF71">
      <w:pPr>
        <w:pStyle w:val="ListParagraph"/>
        <w:numPr>
          <w:ilvl w:val="3"/>
          <w:numId w:val="112"/>
        </w:numPr>
        <w:spacing w:after="220"/>
        <w:ind w:left="1440" w:hanging="720"/>
        <w:contextualSpacing w:val="0"/>
        <w:rPr>
          <w:szCs w:val="22"/>
        </w:rPr>
      </w:pPr>
      <w:r>
        <w:rPr>
          <w:szCs w:val="22"/>
        </w:rPr>
        <w:t>l</w:t>
      </w:r>
      <w:r w:rsidRPr="00BD7F24" w:rsidR="00C21B14">
        <w:rPr>
          <w:szCs w:val="22"/>
        </w:rPr>
        <w:t>ocations, configurations, and installations of intrusion detection sensors that account for vulnerabilities to insider tampering</w:t>
      </w:r>
      <w:r w:rsidR="00D5134A">
        <w:rPr>
          <w:szCs w:val="22"/>
        </w:rPr>
        <w:t>.</w:t>
      </w:r>
    </w:p>
    <w:p w:rsidR="00010386" w:rsidRPr="00BD7F24" w:rsidP="009D0FDB" w14:paraId="72F71F53" w14:textId="2BD023D1">
      <w:pPr>
        <w:pStyle w:val="ListParagraph"/>
        <w:numPr>
          <w:ilvl w:val="0"/>
          <w:numId w:val="21"/>
        </w:numPr>
        <w:spacing w:after="220"/>
        <w:ind w:left="720" w:hanging="720"/>
        <w:contextualSpacing w:val="0"/>
      </w:pPr>
      <w:r>
        <w:t xml:space="preserve">Relevant </w:t>
      </w:r>
      <w:r w:rsidR="00D5134A">
        <w:t>g</w:t>
      </w:r>
      <w:r>
        <w:t>uidance</w:t>
      </w:r>
      <w:r w:rsidR="00067730">
        <w:t>—</w:t>
      </w:r>
      <w:r w:rsidR="00D01060">
        <w:t>T</w:t>
      </w:r>
      <w:r>
        <w:t>he design considerations are informed by guidance found in, but not limited to</w:t>
      </w:r>
      <w:r w:rsidR="001B2032">
        <w:t>,</w:t>
      </w:r>
      <w:r w:rsidR="00067730">
        <w:t xml:space="preserve"> the following:</w:t>
      </w:r>
      <w:r w:rsidR="00AF072E">
        <w:t xml:space="preserve"> </w:t>
      </w:r>
    </w:p>
    <w:p w:rsidR="00010386" w:rsidRPr="00BD7F24" w:rsidP="009D0FDB" w14:paraId="0D79B4DB" w14:textId="34EBB59C">
      <w:pPr>
        <w:pStyle w:val="ListParagraph"/>
        <w:numPr>
          <w:ilvl w:val="3"/>
          <w:numId w:val="113"/>
        </w:numPr>
        <w:spacing w:after="220"/>
        <w:ind w:hanging="720"/>
        <w:contextualSpacing w:val="0"/>
        <w:rPr>
          <w:szCs w:val="22"/>
        </w:rPr>
      </w:pPr>
      <w:r w:rsidRPr="00BD7F24">
        <w:rPr>
          <w:szCs w:val="22"/>
        </w:rPr>
        <w:t>RG</w:t>
      </w:r>
      <w:r w:rsidR="00067730">
        <w:rPr>
          <w:szCs w:val="22"/>
        </w:rPr>
        <w:t> </w:t>
      </w:r>
      <w:r w:rsidRPr="00BD7F24" w:rsidR="00C21B14">
        <w:rPr>
          <w:szCs w:val="22"/>
        </w:rPr>
        <w:t>5.44, “Perimeter Intrusion Alarm Systems</w:t>
      </w:r>
      <w:r w:rsidR="00E34272">
        <w:rPr>
          <w:szCs w:val="22"/>
        </w:rPr>
        <w:t>.”</w:t>
      </w:r>
    </w:p>
    <w:p w:rsidR="004A314E" w:rsidRPr="00BD7F24" w:rsidP="009D0FDB" w14:paraId="111BF939" w14:textId="154FD7CF">
      <w:pPr>
        <w:pStyle w:val="ListParagraph"/>
        <w:numPr>
          <w:ilvl w:val="3"/>
          <w:numId w:val="113"/>
        </w:numPr>
        <w:spacing w:after="220"/>
        <w:ind w:hanging="720"/>
        <w:contextualSpacing w:val="0"/>
        <w:rPr>
          <w:szCs w:val="22"/>
        </w:rPr>
      </w:pPr>
      <w:r w:rsidRPr="00BD7F24">
        <w:rPr>
          <w:szCs w:val="22"/>
        </w:rPr>
        <w:t>RG</w:t>
      </w:r>
      <w:r w:rsidR="00067730">
        <w:rPr>
          <w:szCs w:val="22"/>
        </w:rPr>
        <w:t> </w:t>
      </w:r>
      <w:r w:rsidRPr="00BD7F24">
        <w:rPr>
          <w:szCs w:val="22"/>
        </w:rPr>
        <w:t>5.76, “Physical Protection Programs at Nuclear Power Reactors</w:t>
      </w:r>
      <w:r w:rsidR="00E21100">
        <w:rPr>
          <w:szCs w:val="22"/>
        </w:rPr>
        <w:t>,” (SGI).</w:t>
      </w:r>
    </w:p>
    <w:p w:rsidR="004A314E" w:rsidRPr="00BD7F24" w:rsidP="009D0FDB" w14:paraId="7934B401" w14:textId="081CA737">
      <w:pPr>
        <w:pStyle w:val="ListParagraph"/>
        <w:numPr>
          <w:ilvl w:val="3"/>
          <w:numId w:val="113"/>
        </w:numPr>
        <w:spacing w:after="220"/>
        <w:ind w:hanging="720"/>
        <w:contextualSpacing w:val="0"/>
        <w:rPr>
          <w:szCs w:val="22"/>
        </w:rPr>
      </w:pPr>
      <w:r w:rsidRPr="00BD7F24">
        <w:rPr>
          <w:szCs w:val="22"/>
        </w:rPr>
        <w:t>NUREG</w:t>
      </w:r>
      <w:r w:rsidR="00067730">
        <w:rPr>
          <w:szCs w:val="22"/>
        </w:rPr>
        <w:noBreakHyphen/>
      </w:r>
      <w:r w:rsidRPr="00BD7F24">
        <w:rPr>
          <w:szCs w:val="22"/>
        </w:rPr>
        <w:t>1959, “Intrusion Detection Systems and Subsystems: Technical Information for NRC Licensees</w:t>
      </w:r>
      <w:r w:rsidR="00067730">
        <w:rPr>
          <w:szCs w:val="22"/>
        </w:rPr>
        <w:t>,</w:t>
      </w:r>
      <w:r w:rsidRPr="00BD7F24">
        <w:rPr>
          <w:szCs w:val="22"/>
        </w:rPr>
        <w:t>”</w:t>
      </w:r>
      <w:r w:rsidR="00067730">
        <w:rPr>
          <w:szCs w:val="22"/>
        </w:rPr>
        <w:t xml:space="preserve"> issued September 2017</w:t>
      </w:r>
      <w:r w:rsidRPr="00BD7F24" w:rsidR="00C5320A">
        <w:rPr>
          <w:szCs w:val="22"/>
        </w:rPr>
        <w:t xml:space="preserve"> (Ref.</w:t>
      </w:r>
      <w:r w:rsidR="00067730">
        <w:rPr>
          <w:szCs w:val="22"/>
        </w:rPr>
        <w:t> </w:t>
      </w:r>
      <w:r>
        <w:endnoteReference w:id="38"/>
      </w:r>
      <w:r w:rsidR="002673C4">
        <w:rPr>
          <w:szCs w:val="22"/>
        </w:rPr>
        <w:t>)</w:t>
      </w:r>
    </w:p>
    <w:p w:rsidR="004A314E" w:rsidRPr="00BD7F24" w:rsidP="009D0FDB" w14:paraId="75EA8252" w14:textId="7970C931">
      <w:pPr>
        <w:pStyle w:val="ListParagraph"/>
        <w:numPr>
          <w:ilvl w:val="3"/>
          <w:numId w:val="113"/>
        </w:numPr>
        <w:spacing w:after="220"/>
        <w:ind w:hanging="720"/>
        <w:contextualSpacing w:val="0"/>
        <w:rPr>
          <w:szCs w:val="22"/>
        </w:rPr>
      </w:pPr>
      <w:r w:rsidRPr="00BD7F24">
        <w:rPr>
          <w:szCs w:val="22"/>
        </w:rPr>
        <w:t>NUREG/CR</w:t>
      </w:r>
      <w:r w:rsidR="00067730">
        <w:rPr>
          <w:szCs w:val="22"/>
        </w:rPr>
        <w:noBreakHyphen/>
      </w:r>
      <w:r w:rsidRPr="00BD7F24">
        <w:rPr>
          <w:szCs w:val="22"/>
        </w:rPr>
        <w:t>0543, “Central Alarm Station and Secondary Alarm Station Planning Document</w:t>
      </w:r>
      <w:r w:rsidR="00067730">
        <w:rPr>
          <w:szCs w:val="22"/>
        </w:rPr>
        <w:t>,</w:t>
      </w:r>
      <w:r w:rsidRPr="00BD7F24">
        <w:rPr>
          <w:szCs w:val="22"/>
        </w:rPr>
        <w:t>”</w:t>
      </w:r>
      <w:r w:rsidR="00067730">
        <w:rPr>
          <w:szCs w:val="22"/>
        </w:rPr>
        <w:t xml:space="preserve"> issued June 1980</w:t>
      </w:r>
      <w:r w:rsidRPr="00BD7F24" w:rsidR="00C5320A">
        <w:rPr>
          <w:szCs w:val="22"/>
        </w:rPr>
        <w:t xml:space="preserve"> (Ref.</w:t>
      </w:r>
      <w:r w:rsidR="00067730">
        <w:rPr>
          <w:szCs w:val="22"/>
        </w:rPr>
        <w:t> </w:t>
      </w:r>
      <w:r>
        <w:endnoteReference w:id="39"/>
      </w:r>
      <w:r w:rsidRPr="00BD7F24" w:rsidR="00C5320A">
        <w:rPr>
          <w:szCs w:val="22"/>
        </w:rPr>
        <w:t>)</w:t>
      </w:r>
    </w:p>
    <w:p w:rsidR="004A314E" w:rsidRPr="00BD7F24" w:rsidP="009D0FDB" w14:paraId="40967CA6" w14:textId="474FAEDF">
      <w:pPr>
        <w:pStyle w:val="ListParagraph"/>
        <w:numPr>
          <w:ilvl w:val="3"/>
          <w:numId w:val="113"/>
        </w:numPr>
        <w:spacing w:after="220"/>
        <w:ind w:hanging="720"/>
        <w:contextualSpacing w:val="0"/>
        <w:rPr>
          <w:szCs w:val="22"/>
        </w:rPr>
      </w:pPr>
      <w:r w:rsidRPr="00BD7F24">
        <w:rPr>
          <w:szCs w:val="22"/>
        </w:rPr>
        <w:t>NUREG/CR</w:t>
      </w:r>
      <w:r w:rsidR="00067730">
        <w:rPr>
          <w:szCs w:val="22"/>
        </w:rPr>
        <w:noBreakHyphen/>
      </w:r>
      <w:r w:rsidRPr="00BD7F24">
        <w:rPr>
          <w:szCs w:val="22"/>
        </w:rPr>
        <w:t>4298, “Design and Installation of Computer Systems to Meet the Requirements of 10</w:t>
      </w:r>
      <w:r w:rsidR="00067730">
        <w:rPr>
          <w:szCs w:val="22"/>
        </w:rPr>
        <w:t> </w:t>
      </w:r>
      <w:r w:rsidRPr="00BD7F24">
        <w:rPr>
          <w:szCs w:val="22"/>
        </w:rPr>
        <w:t>CFR</w:t>
      </w:r>
      <w:r w:rsidR="00067730">
        <w:rPr>
          <w:szCs w:val="22"/>
        </w:rPr>
        <w:t> </w:t>
      </w:r>
      <w:r w:rsidRPr="00BD7F24">
        <w:rPr>
          <w:szCs w:val="22"/>
        </w:rPr>
        <w:t>73.55</w:t>
      </w:r>
      <w:r w:rsidR="00067730">
        <w:rPr>
          <w:szCs w:val="22"/>
        </w:rPr>
        <w:t>,</w:t>
      </w:r>
      <w:r w:rsidRPr="00BD7F24">
        <w:rPr>
          <w:szCs w:val="22"/>
        </w:rPr>
        <w:t>”</w:t>
      </w:r>
      <w:r w:rsidR="00067730">
        <w:rPr>
          <w:szCs w:val="22"/>
        </w:rPr>
        <w:t xml:space="preserve"> issued 1985</w:t>
      </w:r>
      <w:r w:rsidRPr="00BD7F24" w:rsidR="00C5320A">
        <w:rPr>
          <w:szCs w:val="22"/>
        </w:rPr>
        <w:t xml:space="preserve"> (Ref.</w:t>
      </w:r>
      <w:r w:rsidR="00067730">
        <w:rPr>
          <w:szCs w:val="22"/>
        </w:rPr>
        <w:t> </w:t>
      </w:r>
      <w:r>
        <w:endnoteReference w:id="40"/>
      </w:r>
      <w:r w:rsidRPr="00BD7F24" w:rsidR="00C5320A">
        <w:rPr>
          <w:szCs w:val="22"/>
        </w:rPr>
        <w:t>)</w:t>
      </w:r>
    </w:p>
    <w:p w:rsidR="004A314E" w:rsidRPr="00BD7F24" w:rsidP="009D0FDB" w14:paraId="6838C5B1" w14:textId="1B25C6B5">
      <w:pPr>
        <w:pStyle w:val="ListParagraph"/>
        <w:numPr>
          <w:ilvl w:val="3"/>
          <w:numId w:val="113"/>
        </w:numPr>
        <w:spacing w:after="220"/>
        <w:ind w:hanging="720"/>
        <w:contextualSpacing w:val="0"/>
        <w:rPr>
          <w:szCs w:val="22"/>
        </w:rPr>
      </w:pPr>
      <w:r w:rsidRPr="00BD7F24">
        <w:rPr>
          <w:szCs w:val="22"/>
        </w:rPr>
        <w:t>NUREG/CR</w:t>
      </w:r>
      <w:r w:rsidR="00067730">
        <w:rPr>
          <w:szCs w:val="22"/>
        </w:rPr>
        <w:noBreakHyphen/>
      </w:r>
      <w:r w:rsidRPr="00BD7F24">
        <w:rPr>
          <w:szCs w:val="22"/>
        </w:rPr>
        <w:t>1468, “Design Concepts for Independent Central Alarm Station and Secondary Alarm Station Intrusion Detection Systems</w:t>
      </w:r>
      <w:r w:rsidR="00067730">
        <w:rPr>
          <w:szCs w:val="22"/>
        </w:rPr>
        <w:t>,</w:t>
      </w:r>
      <w:r w:rsidRPr="00BD7F24">
        <w:rPr>
          <w:szCs w:val="22"/>
        </w:rPr>
        <w:t>”</w:t>
      </w:r>
      <w:r w:rsidR="00067730">
        <w:rPr>
          <w:szCs w:val="22"/>
        </w:rPr>
        <w:t xml:space="preserve"> issued November 1980</w:t>
      </w:r>
      <w:r w:rsidRPr="00BD7F24" w:rsidR="00C5320A">
        <w:rPr>
          <w:szCs w:val="22"/>
        </w:rPr>
        <w:t xml:space="preserve"> (Ref.</w:t>
      </w:r>
      <w:r w:rsidR="00067730">
        <w:rPr>
          <w:szCs w:val="22"/>
        </w:rPr>
        <w:t> </w:t>
      </w:r>
      <w:r>
        <w:endnoteReference w:id="41"/>
      </w:r>
      <w:r w:rsidRPr="00BD7F24" w:rsidR="00C5320A">
        <w:rPr>
          <w:szCs w:val="22"/>
        </w:rPr>
        <w:t>)</w:t>
      </w:r>
    </w:p>
    <w:p w:rsidR="004A314E" w:rsidRPr="00BD7F24" w:rsidP="009D0FDB" w14:paraId="65050BE3" w14:textId="298D2A19">
      <w:pPr>
        <w:pStyle w:val="ListParagraph"/>
        <w:numPr>
          <w:ilvl w:val="3"/>
          <w:numId w:val="113"/>
        </w:numPr>
        <w:spacing w:after="220"/>
        <w:ind w:hanging="720"/>
        <w:contextualSpacing w:val="0"/>
        <w:rPr>
          <w:szCs w:val="22"/>
        </w:rPr>
      </w:pPr>
      <w:r w:rsidRPr="00BD7F24">
        <w:rPr>
          <w:szCs w:val="22"/>
        </w:rPr>
        <w:t>SAND2021</w:t>
      </w:r>
      <w:r w:rsidR="00067730">
        <w:rPr>
          <w:szCs w:val="22"/>
        </w:rPr>
        <w:noBreakHyphen/>
      </w:r>
      <w:r w:rsidRPr="00BD7F24">
        <w:rPr>
          <w:szCs w:val="22"/>
        </w:rPr>
        <w:t>0543,</w:t>
      </w:r>
      <w:r w:rsidRPr="00BD7F24" w:rsidR="00AA75DD">
        <w:rPr>
          <w:szCs w:val="22"/>
        </w:rPr>
        <w:t>”</w:t>
      </w:r>
      <w:r w:rsidRPr="00BD7F24">
        <w:rPr>
          <w:szCs w:val="22"/>
        </w:rPr>
        <w:t xml:space="preserve"> Security System Design Reference, Intrusion Detection and Video Assessment</w:t>
      </w:r>
      <w:r w:rsidR="00067730">
        <w:rPr>
          <w:szCs w:val="22"/>
        </w:rPr>
        <w:t>,</w:t>
      </w:r>
      <w:r w:rsidRPr="00BD7F24" w:rsidR="00AA75DD">
        <w:rPr>
          <w:szCs w:val="22"/>
        </w:rPr>
        <w:t>”</w:t>
      </w:r>
      <w:r w:rsidR="001F7023">
        <w:rPr>
          <w:szCs w:val="22"/>
        </w:rPr>
        <w:t xml:space="preserve"> issued</w:t>
      </w:r>
      <w:r w:rsidRPr="00BD7F24">
        <w:rPr>
          <w:szCs w:val="22"/>
        </w:rPr>
        <w:t xml:space="preserve"> January</w:t>
      </w:r>
      <w:r w:rsidR="001F7023">
        <w:rPr>
          <w:szCs w:val="22"/>
        </w:rPr>
        <w:t> </w:t>
      </w:r>
      <w:r w:rsidRPr="00BD7F24">
        <w:rPr>
          <w:szCs w:val="22"/>
        </w:rPr>
        <w:t>2021</w:t>
      </w:r>
      <w:r w:rsidRPr="00BD7F24" w:rsidR="00C5320A">
        <w:rPr>
          <w:szCs w:val="22"/>
        </w:rPr>
        <w:t xml:space="preserve"> (Ref.</w:t>
      </w:r>
      <w:r w:rsidR="001F7023">
        <w:rPr>
          <w:szCs w:val="22"/>
        </w:rPr>
        <w:t> </w:t>
      </w:r>
      <w:r>
        <w:endnoteReference w:id="42"/>
      </w:r>
      <w:r w:rsidRPr="00BD7F24" w:rsidR="00C5320A">
        <w:rPr>
          <w:szCs w:val="22"/>
        </w:rPr>
        <w:t>)</w:t>
      </w:r>
    </w:p>
    <w:p w:rsidR="00D7364C" w:rsidRPr="00BD7F24" w:rsidP="009D0FDB" w14:paraId="0DA5F596" w14:textId="50F76B8E">
      <w:pPr>
        <w:pStyle w:val="ListParagraph"/>
        <w:numPr>
          <w:ilvl w:val="3"/>
          <w:numId w:val="113"/>
        </w:numPr>
        <w:spacing w:after="220"/>
        <w:ind w:hanging="720"/>
        <w:contextualSpacing w:val="0"/>
        <w:rPr>
          <w:szCs w:val="22"/>
        </w:rPr>
      </w:pPr>
      <w:r w:rsidRPr="00BD7F24">
        <w:rPr>
          <w:szCs w:val="22"/>
        </w:rPr>
        <w:t>J. R</w:t>
      </w:r>
      <w:r w:rsidR="00BD7F24">
        <w:rPr>
          <w:szCs w:val="22"/>
        </w:rPr>
        <w:t>ussell</w:t>
      </w:r>
      <w:r w:rsidRPr="002A69DE">
        <w:rPr>
          <w:szCs w:val="22"/>
        </w:rPr>
        <w:t>, “</w:t>
      </w:r>
      <w:hyperlink r:id="rId12" w:history="1">
        <w:r w:rsidRPr="009801F6">
          <w:rPr>
            <w:rStyle w:val="Hyperlink"/>
            <w:szCs w:val="22"/>
          </w:rPr>
          <w:t>Complementary Sensor Selection for High Security Applications</w:t>
        </w:r>
      </w:hyperlink>
      <w:r w:rsidRPr="002A69DE" w:rsidR="001B2032">
        <w:rPr>
          <w:szCs w:val="22"/>
        </w:rPr>
        <w:t>,</w:t>
      </w:r>
      <w:r w:rsidRPr="002A69DE">
        <w:rPr>
          <w:szCs w:val="22"/>
        </w:rPr>
        <w:t>”</w:t>
      </w:r>
      <w:r w:rsidRPr="002A69DE" w:rsidR="001F5C3E">
        <w:rPr>
          <w:szCs w:val="22"/>
        </w:rPr>
        <w:t xml:space="preserve"> </w:t>
      </w:r>
      <w:r w:rsidRPr="00BD7F24">
        <w:rPr>
          <w:szCs w:val="22"/>
        </w:rPr>
        <w:t>September</w:t>
      </w:r>
      <w:r w:rsidRPr="002A69DE" w:rsidR="001B2032">
        <w:rPr>
          <w:szCs w:val="22"/>
        </w:rPr>
        <w:t> </w:t>
      </w:r>
      <w:r w:rsidRPr="00BD7F24">
        <w:rPr>
          <w:szCs w:val="22"/>
        </w:rPr>
        <w:t>2012</w:t>
      </w:r>
      <w:r w:rsidRPr="002A69DE" w:rsidR="001B2032">
        <w:rPr>
          <w:szCs w:val="22"/>
        </w:rPr>
        <w:t xml:space="preserve"> </w:t>
      </w:r>
      <w:r w:rsidRPr="002A69DE" w:rsidR="001F5C3E">
        <w:rPr>
          <w:szCs w:val="22"/>
        </w:rPr>
        <w:t>(Ref.</w:t>
      </w:r>
      <w:r w:rsidRPr="002A69DE" w:rsidR="001F7023">
        <w:rPr>
          <w:szCs w:val="22"/>
        </w:rPr>
        <w:t> </w:t>
      </w:r>
      <w:r>
        <w:endnoteReference w:id="43"/>
      </w:r>
      <w:r w:rsidRPr="002A69DE" w:rsidR="001F5C3E">
        <w:rPr>
          <w:szCs w:val="22"/>
        </w:rPr>
        <w:t>).</w:t>
      </w:r>
    </w:p>
    <w:p w:rsidR="0022101A" w:rsidRPr="00BD7F24" w:rsidP="00923B40" w14:paraId="32CB211B" w14:textId="3BF507D2">
      <w:pPr>
        <w:pStyle w:val="Bodycontinuation"/>
        <w:spacing w:before="0" w:beforeAutospacing="0" w:after="220" w:afterAutospacing="0"/>
      </w:pPr>
      <w:r w:rsidRPr="00BD7F24">
        <w:rPr>
          <w:rFonts w:cs="Times New Roman"/>
        </w:rPr>
        <w:t>4</w:t>
      </w:r>
      <w:r w:rsidRPr="00BD7F24" w:rsidR="00C146CC">
        <w:rPr>
          <w:rFonts w:cs="Times New Roman"/>
        </w:rPr>
        <w:t>.1.1.2</w:t>
      </w:r>
      <w:r w:rsidRPr="00BD7F24">
        <w:rPr>
          <w:rFonts w:cs="Times New Roman"/>
        </w:rPr>
        <w:t xml:space="preserve"> </w:t>
      </w:r>
      <w:r w:rsidRPr="00BD7F24" w:rsidR="00AA3892">
        <w:rPr>
          <w:rFonts w:cs="Times New Roman"/>
        </w:rPr>
        <w:tab/>
      </w:r>
      <w:r w:rsidRPr="00BD7F24">
        <w:rPr>
          <w:rFonts w:cs="Times New Roman"/>
        </w:rPr>
        <w:t xml:space="preserve">Intrusion </w:t>
      </w:r>
      <w:r w:rsidR="00E8516E">
        <w:rPr>
          <w:rFonts w:cs="Times New Roman"/>
        </w:rPr>
        <w:t>A</w:t>
      </w:r>
      <w:r w:rsidRPr="00BD7F24">
        <w:rPr>
          <w:rFonts w:cs="Times New Roman"/>
        </w:rPr>
        <w:t>ssessment</w:t>
      </w:r>
      <w:r w:rsidR="001F7023">
        <w:rPr>
          <w:rFonts w:cs="Times New Roman"/>
        </w:rPr>
        <w:t>—</w:t>
      </w:r>
      <w:r w:rsidRPr="00BD7F24" w:rsidR="00D11A10">
        <w:rPr>
          <w:rFonts w:cs="Times New Roman"/>
        </w:rPr>
        <w:t>10</w:t>
      </w:r>
      <w:r w:rsidR="001F7023">
        <w:rPr>
          <w:rFonts w:cs="Times New Roman"/>
        </w:rPr>
        <w:t> </w:t>
      </w:r>
      <w:r w:rsidRPr="00BD7F24" w:rsidR="00D11A10">
        <w:rPr>
          <w:rFonts w:cs="Times New Roman"/>
        </w:rPr>
        <w:t>CFR</w:t>
      </w:r>
      <w:r w:rsidR="001F7023">
        <w:rPr>
          <w:rFonts w:cs="Times New Roman"/>
        </w:rPr>
        <w:t> </w:t>
      </w:r>
      <w:r w:rsidRPr="00BD7F24" w:rsidR="006F0D19">
        <w:rPr>
          <w:rFonts w:cs="Times New Roman"/>
        </w:rPr>
        <w:t>73.100(b)(3)(ii)</w:t>
      </w:r>
    </w:p>
    <w:p w:rsidR="00973AFC" w:rsidRPr="00004057" w:rsidP="00923B40" w14:paraId="35C1E9B1" w14:textId="3DE2AF52">
      <w:pPr>
        <w:pStyle w:val="ListParagraph"/>
        <w:numPr>
          <w:ilvl w:val="0"/>
          <w:numId w:val="63"/>
        </w:numPr>
        <w:spacing w:after="220"/>
        <w:ind w:left="720" w:hanging="720"/>
        <w:contextualSpacing w:val="0"/>
        <w:rPr>
          <w:szCs w:val="22"/>
          <w:u w:val="single"/>
        </w:rPr>
      </w:pPr>
      <w:r w:rsidRPr="00BD7F24">
        <w:rPr>
          <w:szCs w:val="22"/>
        </w:rPr>
        <w:t>A</w:t>
      </w:r>
      <w:r w:rsidRPr="00BD7F24" w:rsidR="0022101A">
        <w:rPr>
          <w:szCs w:val="22"/>
        </w:rPr>
        <w:t>ssessment</w:t>
      </w:r>
      <w:r w:rsidR="001F7023">
        <w:rPr>
          <w:szCs w:val="22"/>
        </w:rPr>
        <w:t>—</w:t>
      </w:r>
      <w:r w:rsidR="001B2032">
        <w:rPr>
          <w:szCs w:val="22"/>
        </w:rPr>
        <w:t>The d</w:t>
      </w:r>
      <w:r w:rsidRPr="00BD7F24" w:rsidR="0022101A">
        <w:rPr>
          <w:szCs w:val="22"/>
        </w:rPr>
        <w:t xml:space="preserve">esign of physical security </w:t>
      </w:r>
      <w:r w:rsidRPr="00BD7F24" w:rsidR="0022101A">
        <w:rPr>
          <w:szCs w:val="22"/>
        </w:rPr>
        <w:t>SSCs</w:t>
      </w:r>
      <w:r w:rsidRPr="00BD7F24" w:rsidR="0022101A">
        <w:rPr>
          <w:szCs w:val="22"/>
        </w:rPr>
        <w:t xml:space="preserve"> relied on for alarm assessment functions should be redundant, independent, and diverse to provide </w:t>
      </w:r>
      <w:r w:rsidRPr="00BD7F24" w:rsidR="00BB4777">
        <w:rPr>
          <w:szCs w:val="22"/>
        </w:rPr>
        <w:t>immediate capture of images and</w:t>
      </w:r>
      <w:r w:rsidRPr="00BD7F24" w:rsidR="0022101A">
        <w:rPr>
          <w:szCs w:val="22"/>
        </w:rPr>
        <w:t xml:space="preserve"> rapid remote assessment for determining </w:t>
      </w:r>
      <w:r w:rsidRPr="00BD7F24" w:rsidR="00FC13B5">
        <w:rPr>
          <w:szCs w:val="22"/>
        </w:rPr>
        <w:t xml:space="preserve">the </w:t>
      </w:r>
      <w:r w:rsidRPr="00BD7F24" w:rsidR="0022101A">
        <w:rPr>
          <w:szCs w:val="22"/>
        </w:rPr>
        <w:t>cause</w:t>
      </w:r>
      <w:r w:rsidRPr="00BD7F24" w:rsidR="004C7088">
        <w:rPr>
          <w:szCs w:val="22"/>
        </w:rPr>
        <w:t>s</w:t>
      </w:r>
      <w:r w:rsidRPr="00BD7F24" w:rsidR="0022101A">
        <w:rPr>
          <w:szCs w:val="22"/>
        </w:rPr>
        <w:t xml:space="preserve"> of intrusion alarm</w:t>
      </w:r>
      <w:r w:rsidRPr="00BD7F24" w:rsidR="004C7088">
        <w:rPr>
          <w:szCs w:val="22"/>
        </w:rPr>
        <w:t>s</w:t>
      </w:r>
      <w:r w:rsidRPr="00BD7F24" w:rsidR="0022101A">
        <w:rPr>
          <w:szCs w:val="22"/>
        </w:rPr>
        <w:t xml:space="preserve"> and initiating security responses. The design ensures that a single failure does not result in loss of </w:t>
      </w:r>
      <w:r w:rsidR="00746F5A">
        <w:rPr>
          <w:szCs w:val="22"/>
        </w:rPr>
        <w:t xml:space="preserve">the </w:t>
      </w:r>
      <w:r w:rsidRPr="00BD7F24" w:rsidR="0022101A">
        <w:rPr>
          <w:szCs w:val="22"/>
        </w:rPr>
        <w:t>system’s capabilities to provide rapid remote assessment and immediate capture of images.</w:t>
      </w:r>
      <w:r w:rsidRPr="00BD7F24" w:rsidR="003463FA">
        <w:rPr>
          <w:szCs w:val="22"/>
        </w:rPr>
        <w:t xml:space="preserve"> </w:t>
      </w:r>
      <w:r w:rsidRPr="00BD7F24" w:rsidR="0022101A">
        <w:rPr>
          <w:szCs w:val="22"/>
        </w:rPr>
        <w:t>The design</w:t>
      </w:r>
      <w:r w:rsidR="00F318FF">
        <w:rPr>
          <w:szCs w:val="22"/>
        </w:rPr>
        <w:t>er</w:t>
      </w:r>
      <w:r w:rsidRPr="00BD7F24" w:rsidR="0022101A">
        <w:rPr>
          <w:szCs w:val="22"/>
        </w:rPr>
        <w:t xml:space="preserve"> should </w:t>
      </w:r>
      <w:r w:rsidRPr="00BD7F24" w:rsidR="000D4BCD">
        <w:rPr>
          <w:szCs w:val="22"/>
        </w:rPr>
        <w:t>consider including</w:t>
      </w:r>
      <w:r w:rsidRPr="00BD7F24" w:rsidR="0022101A">
        <w:rPr>
          <w:szCs w:val="22"/>
        </w:rPr>
        <w:t xml:space="preserve"> the following:</w:t>
      </w:r>
    </w:p>
    <w:p w:rsidR="004B18A7" w:rsidRPr="004B18A7" w:rsidP="004B18A7" w14:paraId="09C7066A" w14:textId="485276E0">
      <w:pPr>
        <w:pStyle w:val="ListParagraph"/>
        <w:numPr>
          <w:ilvl w:val="3"/>
          <w:numId w:val="114"/>
        </w:numPr>
        <w:tabs>
          <w:tab w:val="left" w:pos="1980"/>
        </w:tabs>
        <w:spacing w:after="220"/>
        <w:ind w:hanging="720"/>
      </w:pPr>
      <w:r w:rsidRPr="10FE47DE">
        <w:t>a</w:t>
      </w:r>
      <w:r w:rsidRPr="10FE47DE" w:rsidR="00DB3B45">
        <w:t xml:space="preserve">n alarm assessment system </w:t>
      </w:r>
      <w:r w:rsidRPr="10FE47DE" w:rsidR="00AC54A4">
        <w:t xml:space="preserve">that </w:t>
      </w:r>
      <w:r w:rsidRPr="10FE47DE" w:rsidR="00DB3B45">
        <w:t>provid</w:t>
      </w:r>
      <w:r w:rsidRPr="10FE47DE" w:rsidR="00AC54A4">
        <w:t>es</w:t>
      </w:r>
      <w:r w:rsidRPr="00BD7F24" w:rsidR="00DB3B45">
        <w:rPr>
          <w:szCs w:val="22"/>
        </w:rPr>
        <w:t xml:space="preserve"> </w:t>
      </w:r>
      <w:r w:rsidRPr="10FE47DE" w:rsidR="00EF515A">
        <w:t>increasingly diverse</w:t>
      </w:r>
      <w:r w:rsidRPr="10FE47DE" w:rsidR="00D53C05">
        <w:t xml:space="preserve"> and overlapping </w:t>
      </w:r>
      <w:r w:rsidRPr="10FE47DE" w:rsidR="00496E4F">
        <w:t>closed</w:t>
      </w:r>
      <w:r w:rsidRPr="10FE47DE" w:rsidR="7C767FD9">
        <w:t xml:space="preserve"> </w:t>
      </w:r>
      <w:r w:rsidR="00B95C37">
        <w:rPr>
          <w:szCs w:val="22"/>
        </w:rPr>
        <w:noBreakHyphen/>
      </w:r>
      <w:r w:rsidRPr="10FE47DE" w:rsidR="00496E4F">
        <w:t>circuit television</w:t>
      </w:r>
      <w:r w:rsidRPr="10FE47DE" w:rsidR="00D53C05">
        <w:t xml:space="preserve"> coverage </w:t>
      </w:r>
      <w:r w:rsidRPr="10FE47DE" w:rsidR="003B3643">
        <w:t>progressing</w:t>
      </w:r>
      <w:r w:rsidRPr="10FE47DE" w:rsidR="00D53C05">
        <w:t xml:space="preserve"> closer to the </w:t>
      </w:r>
      <w:r w:rsidRPr="10FE47DE" w:rsidR="00D9090C">
        <w:t>critical detection point</w:t>
      </w:r>
      <w:r w:rsidRPr="00BD7F24" w:rsidR="003B3643">
        <w:rPr>
          <w:szCs w:val="22"/>
        </w:rPr>
        <w:t>,</w:t>
      </w:r>
      <w:r w:rsidRPr="10FE47DE" w:rsidR="002000CA">
        <w:t xml:space="preserve"> such </w:t>
      </w:r>
      <w:r w:rsidRPr="10FE47DE" w:rsidR="006E5261">
        <w:t xml:space="preserve">as single </w:t>
      </w:r>
      <w:r w:rsidRPr="10FE47DE" w:rsidR="00655303">
        <w:t>cameras</w:t>
      </w:r>
      <w:r w:rsidRPr="10FE47DE" w:rsidR="002000CA">
        <w:t xml:space="preserve"> with overlapping fields of coverage on </w:t>
      </w:r>
      <w:r w:rsidRPr="10FE47DE" w:rsidR="005324B5">
        <w:t xml:space="preserve">the </w:t>
      </w:r>
      <w:r w:rsidRPr="10FE47DE" w:rsidR="002000CA">
        <w:t xml:space="preserve">exterior perimeter, and </w:t>
      </w:r>
      <w:r w:rsidRPr="10FE47DE" w:rsidR="000206CC">
        <w:t xml:space="preserve">at least </w:t>
      </w:r>
      <w:r w:rsidRPr="10FE47DE" w:rsidR="002000CA">
        <w:t xml:space="preserve">two independent and diverse cameras for each alarm zone for interior </w:t>
      </w:r>
      <w:r w:rsidRPr="10FE47DE" w:rsidR="003B3643">
        <w:t>zones</w:t>
      </w:r>
      <w:r w:rsidRPr="00BD7F24" w:rsidR="0080305D">
        <w:rPr>
          <w:szCs w:val="22"/>
        </w:rPr>
        <w:t>,</w:t>
      </w:r>
      <w:r w:rsidRPr="10FE47DE" w:rsidR="003B3643">
        <w:t xml:space="preserve"> so that </w:t>
      </w:r>
      <w:r w:rsidRPr="10FE47DE" w:rsidR="003B3643">
        <w:t xml:space="preserve">a </w:t>
      </w:r>
      <w:r w:rsidRPr="10FE47DE" w:rsidR="006E5261">
        <w:t>single</w:t>
      </w:r>
      <w:r w:rsidRPr="10FE47DE" w:rsidR="003B3643">
        <w:t xml:space="preserve"> failure does not result in the loss of the capabilities to rapidly assess an alarm </w:t>
      </w:r>
      <w:r w:rsidRPr="10FE47DE" w:rsidR="003B3643">
        <w:t>zone</w:t>
      </w:r>
      <w:r w:rsidR="00F318FF">
        <w:rPr>
          <w:szCs w:val="22"/>
        </w:rPr>
        <w:t>;</w:t>
      </w:r>
    </w:p>
    <w:p w:rsidR="004B18A7" w:rsidRPr="00BD7F24" w:rsidP="00606BD7" w14:paraId="15B1FD2C" w14:textId="77777777">
      <w:pPr>
        <w:pStyle w:val="ListParagraph"/>
        <w:tabs>
          <w:tab w:val="left" w:pos="1980"/>
        </w:tabs>
        <w:spacing w:after="220"/>
      </w:pPr>
    </w:p>
    <w:p w:rsidR="00973AFC" w:rsidRPr="00BD7F24" w:rsidP="00282526" w14:paraId="0518F0F0" w14:textId="3D3AF105">
      <w:pPr>
        <w:pStyle w:val="ListParagraph"/>
        <w:numPr>
          <w:ilvl w:val="3"/>
          <w:numId w:val="22"/>
        </w:numPr>
        <w:tabs>
          <w:tab w:val="left" w:pos="1980"/>
        </w:tabs>
        <w:spacing w:after="220"/>
        <w:ind w:hanging="720"/>
      </w:pPr>
      <w:r>
        <w:t>d</w:t>
      </w:r>
      <w:r w:rsidR="0022101A">
        <w:t xml:space="preserve">edicated physical security </w:t>
      </w:r>
      <w:r w:rsidR="0022101A">
        <w:t>SSCs</w:t>
      </w:r>
      <w:r w:rsidR="0022101A">
        <w:t xml:space="preserve"> that are relied on for images, signal transmission, switching, </w:t>
      </w:r>
      <w:r w:rsidR="7B8C49EF">
        <w:t>system</w:t>
      </w:r>
      <w:r w:rsidR="57071A57">
        <w:t xml:space="preserve"> and component</w:t>
      </w:r>
      <w:r w:rsidR="29416885">
        <w:t xml:space="preserve"> control</w:t>
      </w:r>
      <w:r w:rsidR="0022101A">
        <w:t xml:space="preserve">, recording, and display </w:t>
      </w:r>
      <w:r w:rsidR="00AC54A4">
        <w:t>that are</w:t>
      </w:r>
      <w:r w:rsidR="0022101A">
        <w:t xml:space="preserve"> redundant</w:t>
      </w:r>
      <w:r w:rsidR="00F63FB1">
        <w:t xml:space="preserve"> for communication and power failures</w:t>
      </w:r>
      <w:r w:rsidR="0022101A">
        <w:t xml:space="preserve">, separated, and diverse so that a single failure does not result in loss of immediate alarm assessment </w:t>
      </w:r>
      <w:r w:rsidR="0022101A">
        <w:t>functions</w:t>
      </w:r>
      <w:r w:rsidR="00F318FF">
        <w:t>;</w:t>
      </w:r>
    </w:p>
    <w:p w:rsidR="00282526" w:rsidP="00B6473A" w14:paraId="6D5A025C" w14:textId="77777777">
      <w:pPr>
        <w:pStyle w:val="ListParagraph"/>
        <w:tabs>
          <w:tab w:val="left" w:pos="1980"/>
        </w:tabs>
        <w:spacing w:after="220"/>
        <w:rPr>
          <w:szCs w:val="22"/>
        </w:rPr>
      </w:pPr>
    </w:p>
    <w:p w:rsidR="00973AFC" w:rsidRPr="00BD7F24" w:rsidP="00923B40" w14:paraId="28DFCBFB" w14:textId="62F1B282">
      <w:pPr>
        <w:pStyle w:val="ListParagraph"/>
        <w:numPr>
          <w:ilvl w:val="3"/>
          <w:numId w:val="114"/>
        </w:numPr>
        <w:tabs>
          <w:tab w:val="left" w:pos="1980"/>
        </w:tabs>
        <w:spacing w:after="220"/>
        <w:ind w:hanging="720"/>
        <w:contextualSpacing w:val="0"/>
        <w:rPr>
          <w:szCs w:val="22"/>
        </w:rPr>
      </w:pPr>
      <w:r>
        <w:rPr>
          <w:szCs w:val="22"/>
        </w:rPr>
        <w:t xml:space="preserve">an </w:t>
      </w:r>
      <w:r w:rsidR="002673C4">
        <w:rPr>
          <w:szCs w:val="22"/>
        </w:rPr>
        <w:t>u</w:t>
      </w:r>
      <w:r w:rsidRPr="00BD7F24" w:rsidR="00B10E69">
        <w:rPr>
          <w:szCs w:val="22"/>
        </w:rPr>
        <w:t>ninterrupt</w:t>
      </w:r>
      <w:r w:rsidR="000A1A59">
        <w:rPr>
          <w:szCs w:val="22"/>
        </w:rPr>
        <w:t>i</w:t>
      </w:r>
      <w:r w:rsidRPr="00BD7F24" w:rsidR="00B10E69">
        <w:rPr>
          <w:szCs w:val="22"/>
        </w:rPr>
        <w:t>ble power supply t</w:t>
      </w:r>
      <w:r w:rsidRPr="00BD7F24" w:rsidR="00AC54A4">
        <w:rPr>
          <w:szCs w:val="22"/>
        </w:rPr>
        <w:t>hat</w:t>
      </w:r>
      <w:r w:rsidRPr="00BD7F24" w:rsidR="00B10E69">
        <w:rPr>
          <w:szCs w:val="22"/>
        </w:rPr>
        <w:t xml:space="preserve"> prevent</w:t>
      </w:r>
      <w:r w:rsidRPr="00BD7F24" w:rsidR="00AC54A4">
        <w:rPr>
          <w:szCs w:val="22"/>
        </w:rPr>
        <w:t>s</w:t>
      </w:r>
      <w:r w:rsidRPr="00BD7F24" w:rsidR="00B10E69">
        <w:rPr>
          <w:szCs w:val="22"/>
        </w:rPr>
        <w:t xml:space="preserve"> temporary loss of system functions and </w:t>
      </w:r>
      <w:r>
        <w:rPr>
          <w:szCs w:val="22"/>
        </w:rPr>
        <w:t xml:space="preserve">a </w:t>
      </w:r>
      <w:r w:rsidRPr="00BD7F24" w:rsidR="00B10E69">
        <w:rPr>
          <w:szCs w:val="22"/>
        </w:rPr>
        <w:t xml:space="preserve">backup power supply </w:t>
      </w:r>
      <w:r w:rsidRPr="00BD7F24" w:rsidR="00AC54A4">
        <w:rPr>
          <w:szCs w:val="22"/>
        </w:rPr>
        <w:t>that</w:t>
      </w:r>
      <w:r w:rsidRPr="00BD7F24" w:rsidR="00B10E69">
        <w:rPr>
          <w:szCs w:val="22"/>
        </w:rPr>
        <w:t xml:space="preserve"> provide</w:t>
      </w:r>
      <w:r w:rsidRPr="00BD7F24" w:rsidR="00AC54A4">
        <w:rPr>
          <w:szCs w:val="22"/>
        </w:rPr>
        <w:t>s</w:t>
      </w:r>
      <w:r w:rsidRPr="00BD7F24" w:rsidR="00B10E69">
        <w:rPr>
          <w:szCs w:val="22"/>
        </w:rPr>
        <w:t xml:space="preserve"> continuity of assessment functions for at least 24</w:t>
      </w:r>
      <w:r w:rsidR="001F7023">
        <w:rPr>
          <w:szCs w:val="22"/>
        </w:rPr>
        <w:t> </w:t>
      </w:r>
      <w:r w:rsidRPr="00BD7F24" w:rsidR="00B10E69">
        <w:rPr>
          <w:szCs w:val="22"/>
        </w:rPr>
        <w:t>hours</w:t>
      </w:r>
      <w:r w:rsidR="00F318FF">
        <w:rPr>
          <w:szCs w:val="22"/>
        </w:rPr>
        <w:t>;</w:t>
      </w:r>
    </w:p>
    <w:p w:rsidR="00973AFC" w:rsidRPr="00BD7F24" w:rsidP="00923B40" w14:paraId="2CA116C7" w14:textId="584D7B50">
      <w:pPr>
        <w:pStyle w:val="ListParagraph"/>
        <w:numPr>
          <w:ilvl w:val="3"/>
          <w:numId w:val="114"/>
        </w:numPr>
        <w:tabs>
          <w:tab w:val="left" w:pos="1980"/>
        </w:tabs>
        <w:spacing w:after="220"/>
        <w:ind w:hanging="720"/>
        <w:contextualSpacing w:val="0"/>
        <w:rPr>
          <w:szCs w:val="22"/>
        </w:rPr>
      </w:pPr>
      <w:r>
        <w:rPr>
          <w:szCs w:val="22"/>
        </w:rPr>
        <w:t>m</w:t>
      </w:r>
      <w:r w:rsidRPr="00BD7F24" w:rsidR="00F748F3">
        <w:rPr>
          <w:szCs w:val="22"/>
        </w:rPr>
        <w:t>onitor</w:t>
      </w:r>
      <w:r w:rsidRPr="00BD7F24" w:rsidR="00AC54A4">
        <w:rPr>
          <w:szCs w:val="22"/>
        </w:rPr>
        <w:t>ing</w:t>
      </w:r>
      <w:r w:rsidRPr="00BD7F24" w:rsidR="00F748F3">
        <w:rPr>
          <w:szCs w:val="22"/>
        </w:rPr>
        <w:t xml:space="preserve"> with assessment equipment designed to provide real-time and playback/recorded video images of the detected activities before and after each alarm </w:t>
      </w:r>
      <w:r w:rsidRPr="00BD7F24" w:rsidR="00F748F3">
        <w:rPr>
          <w:szCs w:val="22"/>
        </w:rPr>
        <w:t>annunciation</w:t>
      </w:r>
      <w:r w:rsidR="00F318FF">
        <w:rPr>
          <w:szCs w:val="22"/>
        </w:rPr>
        <w:t>;</w:t>
      </w:r>
    </w:p>
    <w:p w:rsidR="00973AFC" w:rsidRPr="00004057" w:rsidP="00282526" w14:paraId="3AF3ABC8" w14:textId="2F80890D">
      <w:pPr>
        <w:pStyle w:val="ListParagraph"/>
        <w:numPr>
          <w:ilvl w:val="3"/>
          <w:numId w:val="114"/>
        </w:numPr>
        <w:tabs>
          <w:tab w:val="left" w:pos="1980"/>
        </w:tabs>
        <w:spacing w:after="220"/>
        <w:ind w:hanging="720"/>
        <w:rPr>
          <w:szCs w:val="22"/>
          <w:u w:val="single"/>
        </w:rPr>
      </w:pPr>
      <w:r>
        <w:rPr>
          <w:szCs w:val="22"/>
        </w:rPr>
        <w:t>t</w:t>
      </w:r>
      <w:r w:rsidRPr="00BD7F24" w:rsidR="0022101A">
        <w:rPr>
          <w:szCs w:val="22"/>
        </w:rPr>
        <w:t xml:space="preserve">amper protection that includes detecting loss of and authentication of signals, line supervision, and </w:t>
      </w:r>
      <w:r w:rsidR="3E15B3A0">
        <w:t xml:space="preserve">detecting </w:t>
      </w:r>
      <w:r w:rsidRPr="00BD7F24" w:rsidR="0022101A">
        <w:rPr>
          <w:szCs w:val="22"/>
        </w:rPr>
        <w:t xml:space="preserve">physical tampering of transmission, camera, switching, controller, </w:t>
      </w:r>
      <w:r w:rsidR="00B95C37">
        <w:rPr>
          <w:szCs w:val="22"/>
        </w:rPr>
        <w:t xml:space="preserve">and </w:t>
      </w:r>
      <w:r w:rsidRPr="00BD7F24" w:rsidR="0022101A">
        <w:rPr>
          <w:szCs w:val="22"/>
        </w:rPr>
        <w:t xml:space="preserve">recording and display </w:t>
      </w:r>
      <w:r w:rsidRPr="00BD7F24" w:rsidR="0022101A">
        <w:rPr>
          <w:szCs w:val="22"/>
        </w:rPr>
        <w:t>equipment</w:t>
      </w:r>
      <w:r w:rsidR="00F318FF">
        <w:rPr>
          <w:szCs w:val="22"/>
        </w:rPr>
        <w:t>;</w:t>
      </w:r>
    </w:p>
    <w:p w:rsidR="00B6473A" w:rsidRPr="00B6473A" w:rsidP="00B6473A" w14:paraId="6347AABA" w14:textId="77777777">
      <w:pPr>
        <w:pStyle w:val="ListParagraph"/>
        <w:tabs>
          <w:tab w:val="left" w:pos="1980"/>
        </w:tabs>
        <w:contextualSpacing w:val="0"/>
      </w:pPr>
    </w:p>
    <w:p w:rsidR="00973AFC" w:rsidRPr="00BD7F24" w:rsidP="00923B40" w14:paraId="3111E92E" w14:textId="384C5438">
      <w:pPr>
        <w:pStyle w:val="ListParagraph"/>
        <w:numPr>
          <w:ilvl w:val="3"/>
          <w:numId w:val="114"/>
        </w:numPr>
        <w:tabs>
          <w:tab w:val="left" w:pos="1980"/>
        </w:tabs>
        <w:spacing w:after="220"/>
        <w:ind w:hanging="720"/>
        <w:contextualSpacing w:val="0"/>
      </w:pPr>
      <w:r>
        <w:t>p</w:t>
      </w:r>
      <w:r w:rsidR="330D3522">
        <w:t xml:space="preserve">rimary and backup lighting systems </w:t>
      </w:r>
      <w:r w:rsidR="00AC54A4">
        <w:t>that</w:t>
      </w:r>
      <w:r w:rsidR="330D3522">
        <w:t xml:space="preserve"> provide </w:t>
      </w:r>
      <w:r w:rsidR="005A00EA">
        <w:t>sufficient</w:t>
      </w:r>
      <w:r w:rsidR="330D3522">
        <w:t xml:space="preserve"> ground level illumination for cameras to </w:t>
      </w:r>
      <w:r w:rsidR="00B95C37">
        <w:t>create</w:t>
      </w:r>
      <w:r w:rsidR="330D3522">
        <w:t xml:space="preserve"> images with resolution </w:t>
      </w:r>
      <w:r w:rsidR="005A00EA">
        <w:t xml:space="preserve">necessary </w:t>
      </w:r>
      <w:r w:rsidR="330D3522">
        <w:t>for assessment</w:t>
      </w:r>
      <w:r w:rsidR="006D01B0">
        <w:t xml:space="preserve"> </w:t>
      </w:r>
      <w:r w:rsidR="001F7023">
        <w:t>(f</w:t>
      </w:r>
      <w:r w:rsidR="006974EA">
        <w:t xml:space="preserve">or imaging systems </w:t>
      </w:r>
      <w:r w:rsidR="00A34AC5">
        <w:t xml:space="preserve">that </w:t>
      </w:r>
      <w:r w:rsidR="000E3F2E">
        <w:t>do not rely on lighting</w:t>
      </w:r>
      <w:r w:rsidR="001F7023">
        <w:t>,</w:t>
      </w:r>
      <w:r w:rsidR="000E3F2E">
        <w:t xml:space="preserve"> such as thermal imagers, </w:t>
      </w:r>
      <w:r w:rsidR="004C7D00">
        <w:t xml:space="preserve">sufficient </w:t>
      </w:r>
      <w:r w:rsidR="000E3F2E">
        <w:t xml:space="preserve">resolution </w:t>
      </w:r>
      <w:r w:rsidR="00D26A84">
        <w:t xml:space="preserve">of resulting images </w:t>
      </w:r>
      <w:r w:rsidR="000E3F2E">
        <w:t>to allow for rapid and effective assessment</w:t>
      </w:r>
      <w:r w:rsidR="001F7023">
        <w:t>)</w:t>
      </w:r>
      <w:r w:rsidR="00F318FF">
        <w:t>;</w:t>
      </w:r>
    </w:p>
    <w:p w:rsidR="006D50A4" w:rsidP="10FE47DE" w14:paraId="172B552B" w14:textId="1D083440">
      <w:pPr>
        <w:pStyle w:val="ListParagraph"/>
        <w:numPr>
          <w:ilvl w:val="3"/>
          <w:numId w:val="114"/>
        </w:numPr>
        <w:tabs>
          <w:tab w:val="left" w:pos="1980"/>
        </w:tabs>
        <w:spacing w:after="220"/>
        <w:ind w:hanging="720"/>
      </w:pPr>
      <w:r>
        <w:t>a</w:t>
      </w:r>
      <w:r w:rsidR="0022101A">
        <w:t xml:space="preserve">larm assessment controls and graphics and video displays </w:t>
      </w:r>
      <w:r w:rsidR="00AC54A4">
        <w:t xml:space="preserve">that </w:t>
      </w:r>
      <w:r w:rsidR="0022101A">
        <w:t>account for human</w:t>
      </w:r>
      <w:r w:rsidR="141CF10D">
        <w:t xml:space="preserve"> </w:t>
      </w:r>
      <w:r w:rsidR="001F7023">
        <w:noBreakHyphen/>
      </w:r>
      <w:r w:rsidR="0022101A">
        <w:t>machine interfaces, including ergonomic and human factors, rapid assessment, alarm response, and</w:t>
      </w:r>
      <w:r w:rsidR="74C879E4">
        <w:t xml:space="preserve"> </w:t>
      </w:r>
      <w:r w:rsidR="0C52210D">
        <w:t>system and component</w:t>
      </w:r>
      <w:r w:rsidR="0C1BFA7D">
        <w:t xml:space="preserve"> </w:t>
      </w:r>
      <w:r w:rsidR="0022101A">
        <w:t>controls</w:t>
      </w:r>
      <w:r w:rsidR="00F318FF">
        <w:t>;</w:t>
      </w:r>
    </w:p>
    <w:p w:rsidR="004B18A7" w:rsidRPr="00BD7F24" w:rsidP="00606BD7" w14:paraId="6A9DBAD8" w14:textId="77777777">
      <w:pPr>
        <w:pStyle w:val="ListParagraph"/>
        <w:tabs>
          <w:tab w:val="left" w:pos="1980"/>
        </w:tabs>
        <w:spacing w:after="220"/>
      </w:pPr>
    </w:p>
    <w:p w:rsidR="00453F51" w:rsidP="10FE47DE" w14:paraId="746F02B9" w14:textId="6C70974B">
      <w:pPr>
        <w:pStyle w:val="ListParagraph"/>
        <w:numPr>
          <w:ilvl w:val="3"/>
          <w:numId w:val="114"/>
        </w:numPr>
        <w:tabs>
          <w:tab w:val="left" w:pos="1980"/>
        </w:tabs>
        <w:spacing w:after="220"/>
        <w:ind w:hanging="720"/>
      </w:pPr>
      <w:r>
        <w:t>w</w:t>
      </w:r>
      <w:r w:rsidR="00CD0EDB">
        <w:t>hen a l</w:t>
      </w:r>
      <w:r w:rsidR="004D65D1">
        <w:t xml:space="preserve">icensee </w:t>
      </w:r>
      <w:r w:rsidR="00FA7696">
        <w:t xml:space="preserve">can use technology </w:t>
      </w:r>
      <w:r w:rsidR="00CD0EDB">
        <w:t>to assess the cause of an alarm</w:t>
      </w:r>
      <w:r w:rsidR="007A5F90">
        <w:t xml:space="preserve">, </w:t>
      </w:r>
      <w:r w:rsidR="002A6452">
        <w:t>completion of</w:t>
      </w:r>
      <w:r w:rsidR="007A5F90">
        <w:t xml:space="preserve"> the </w:t>
      </w:r>
      <w:r w:rsidR="00CF6764">
        <w:t>alarm</w:t>
      </w:r>
      <w:r w:rsidR="00BA056C">
        <w:t xml:space="preserve"> assessment </w:t>
      </w:r>
      <w:r w:rsidR="004D65D1">
        <w:t xml:space="preserve">within </w:t>
      </w:r>
      <w:r w:rsidR="00BA056C">
        <w:t>45</w:t>
      </w:r>
      <w:r w:rsidR="001F7023">
        <w:t> </w:t>
      </w:r>
      <w:r w:rsidR="00BA056C">
        <w:t>second</w:t>
      </w:r>
      <w:r w:rsidR="005E5934">
        <w:t>s</w:t>
      </w:r>
      <w:r w:rsidR="004C7D00">
        <w:t>,</w:t>
      </w:r>
      <w:r w:rsidR="001149AD">
        <w:t xml:space="preserve"> </w:t>
      </w:r>
      <w:r w:rsidR="004C7D00">
        <w:t>and</w:t>
      </w:r>
      <w:r w:rsidR="001F7023">
        <w:t>, w</w:t>
      </w:r>
      <w:r w:rsidR="001F6374">
        <w:t xml:space="preserve">hen </w:t>
      </w:r>
      <w:r w:rsidR="00165EEF">
        <w:t>an</w:t>
      </w:r>
      <w:r w:rsidR="00282FD9">
        <w:t xml:space="preserve"> in-person </w:t>
      </w:r>
      <w:r w:rsidR="00417FD4">
        <w:t>(e.g.,</w:t>
      </w:r>
      <w:r w:rsidR="001F7023">
        <w:t> </w:t>
      </w:r>
      <w:r w:rsidR="00341CF2">
        <w:t>response by a security patrol</w:t>
      </w:r>
      <w:r w:rsidR="00417FD4">
        <w:t xml:space="preserve">) </w:t>
      </w:r>
      <w:r w:rsidR="00282FD9">
        <w:t xml:space="preserve">or other method </w:t>
      </w:r>
      <w:r w:rsidR="00D91596">
        <w:t>(e.g.,</w:t>
      </w:r>
      <w:r w:rsidR="001F7023">
        <w:t> </w:t>
      </w:r>
      <w:r w:rsidR="00CC689D">
        <w:t xml:space="preserve">observation </w:t>
      </w:r>
      <w:r w:rsidR="00233CFD">
        <w:t xml:space="preserve">by a security </w:t>
      </w:r>
      <w:r w:rsidR="00CD400B">
        <w:t xml:space="preserve">officer </w:t>
      </w:r>
      <w:r w:rsidR="00417FD4">
        <w:t>who is posted in a bullet</w:t>
      </w:r>
      <w:r w:rsidR="366F61CF">
        <w:t xml:space="preserve"> </w:t>
      </w:r>
      <w:r w:rsidR="001F7023">
        <w:noBreakHyphen/>
      </w:r>
      <w:r w:rsidR="00417FD4">
        <w:t>resistant enclosure</w:t>
      </w:r>
      <w:r w:rsidR="00A15437">
        <w:t xml:space="preserve"> and has</w:t>
      </w:r>
      <w:r w:rsidR="00082E80">
        <w:t xml:space="preserve"> </w:t>
      </w:r>
      <w:r w:rsidR="00E87A9A">
        <w:t xml:space="preserve">direct </w:t>
      </w:r>
      <w:r w:rsidR="00082E80">
        <w:t>line of sight</w:t>
      </w:r>
      <w:r w:rsidR="00417FD4">
        <w:t xml:space="preserve">) </w:t>
      </w:r>
      <w:r w:rsidR="00282FD9">
        <w:t>of supplemental examination of an alarm zone is necessary</w:t>
      </w:r>
      <w:r w:rsidR="000E6A67">
        <w:t xml:space="preserve">, </w:t>
      </w:r>
      <w:r w:rsidR="005B0518">
        <w:t>initiat</w:t>
      </w:r>
      <w:r w:rsidR="004C7D00">
        <w:t>ion of</w:t>
      </w:r>
      <w:r w:rsidR="005B0518">
        <w:t xml:space="preserve"> </w:t>
      </w:r>
      <w:r w:rsidR="005C31B0">
        <w:t>the supplemental examination within 45</w:t>
      </w:r>
      <w:r w:rsidR="001F7023">
        <w:t> </w:t>
      </w:r>
      <w:r w:rsidR="005C31B0">
        <w:t>seconds</w:t>
      </w:r>
      <w:r w:rsidR="00F318FF">
        <w:t>; and</w:t>
      </w:r>
    </w:p>
    <w:p w:rsidR="004B18A7" w:rsidRPr="00BD7F24" w:rsidP="00606BD7" w14:paraId="6016563E" w14:textId="77777777">
      <w:pPr>
        <w:pStyle w:val="ListParagraph"/>
        <w:tabs>
          <w:tab w:val="left" w:pos="1980"/>
        </w:tabs>
        <w:spacing w:after="220"/>
      </w:pPr>
    </w:p>
    <w:p w:rsidR="4AC902E2" w:rsidRPr="005841F3" w:rsidP="00923B40" w14:paraId="61C86492" w14:textId="58EFA8F9">
      <w:pPr>
        <w:pStyle w:val="ListParagraph"/>
        <w:numPr>
          <w:ilvl w:val="3"/>
          <w:numId w:val="114"/>
        </w:numPr>
        <w:tabs>
          <w:tab w:val="left" w:pos="1980"/>
        </w:tabs>
        <w:spacing w:after="220"/>
        <w:ind w:hanging="720"/>
        <w:contextualSpacing w:val="0"/>
        <w:rPr>
          <w:szCs w:val="22"/>
        </w:rPr>
      </w:pPr>
      <w:r>
        <w:t>c</w:t>
      </w:r>
      <w:r>
        <w:t xml:space="preserve">ompensatory measures identified for </w:t>
      </w:r>
      <w:r w:rsidR="00ED0770">
        <w:t xml:space="preserve">the </w:t>
      </w:r>
      <w:r>
        <w:t>failure of components and systems that may compromise assessment effectiveness, such as weather events.</w:t>
      </w:r>
    </w:p>
    <w:p w:rsidR="00453F51" w:rsidRPr="00BD7F24" w:rsidP="00923B40" w14:paraId="774FA8D5" w14:textId="68603746">
      <w:pPr>
        <w:pStyle w:val="ListParagraph"/>
        <w:numPr>
          <w:ilvl w:val="0"/>
          <w:numId w:val="63"/>
        </w:numPr>
        <w:tabs>
          <w:tab w:val="left" w:pos="1440"/>
        </w:tabs>
        <w:spacing w:after="220"/>
        <w:ind w:left="720" w:hanging="720"/>
        <w:contextualSpacing w:val="0"/>
        <w:rPr>
          <w:szCs w:val="22"/>
        </w:rPr>
      </w:pPr>
      <w:r w:rsidRPr="00BD7F24">
        <w:rPr>
          <w:szCs w:val="22"/>
        </w:rPr>
        <w:t xml:space="preserve">Relevant </w:t>
      </w:r>
      <w:r w:rsidR="00F318FF">
        <w:rPr>
          <w:szCs w:val="22"/>
        </w:rPr>
        <w:t>g</w:t>
      </w:r>
      <w:r w:rsidRPr="00BD7F24">
        <w:rPr>
          <w:szCs w:val="22"/>
        </w:rPr>
        <w:t>uidance</w:t>
      </w:r>
      <w:r w:rsidR="001F7023">
        <w:rPr>
          <w:szCs w:val="22"/>
        </w:rPr>
        <w:t>—</w:t>
      </w:r>
      <w:r w:rsidRPr="00BD7F24" w:rsidR="00D01060">
        <w:rPr>
          <w:szCs w:val="22"/>
        </w:rPr>
        <w:t>T</w:t>
      </w:r>
      <w:r w:rsidRPr="00BD7F24">
        <w:rPr>
          <w:szCs w:val="22"/>
        </w:rPr>
        <w:t>he design considerations are informed by guidance found in, but not limited to</w:t>
      </w:r>
      <w:r w:rsidR="001F7023">
        <w:rPr>
          <w:szCs w:val="22"/>
        </w:rPr>
        <w:t>, the following:</w:t>
      </w:r>
    </w:p>
    <w:p w:rsidR="00453F51" w:rsidRPr="00BD7F24" w:rsidP="002F706C" w14:paraId="21200925" w14:textId="13BA6119">
      <w:pPr>
        <w:pStyle w:val="ListParagraph"/>
        <w:numPr>
          <w:ilvl w:val="3"/>
          <w:numId w:val="115"/>
        </w:numPr>
        <w:spacing w:after="220"/>
        <w:ind w:hanging="720"/>
        <w:contextualSpacing w:val="0"/>
        <w:rPr>
          <w:szCs w:val="22"/>
        </w:rPr>
      </w:pPr>
      <w:r w:rsidRPr="00BD7F24">
        <w:rPr>
          <w:szCs w:val="22"/>
        </w:rPr>
        <w:t>RG</w:t>
      </w:r>
      <w:r w:rsidR="001F7023">
        <w:rPr>
          <w:szCs w:val="22"/>
        </w:rPr>
        <w:t> </w:t>
      </w:r>
      <w:r w:rsidRPr="00BD7F24">
        <w:rPr>
          <w:szCs w:val="22"/>
        </w:rPr>
        <w:t>5.76</w:t>
      </w:r>
    </w:p>
    <w:p w:rsidR="00453F51" w:rsidRPr="00BD7F24" w:rsidP="002F706C" w14:paraId="08B35ECF" w14:textId="7A0EF5C0">
      <w:pPr>
        <w:pStyle w:val="ListParagraph"/>
        <w:numPr>
          <w:ilvl w:val="3"/>
          <w:numId w:val="115"/>
        </w:numPr>
        <w:spacing w:after="220"/>
        <w:ind w:hanging="720"/>
        <w:contextualSpacing w:val="0"/>
        <w:rPr>
          <w:szCs w:val="22"/>
        </w:rPr>
      </w:pPr>
      <w:r w:rsidRPr="00BD7F24">
        <w:rPr>
          <w:szCs w:val="22"/>
        </w:rPr>
        <w:t>NUREG</w:t>
      </w:r>
      <w:r w:rsidR="001F7023">
        <w:rPr>
          <w:szCs w:val="22"/>
        </w:rPr>
        <w:noBreakHyphen/>
      </w:r>
      <w:r w:rsidRPr="00BD7F24">
        <w:rPr>
          <w:szCs w:val="22"/>
        </w:rPr>
        <w:t>1959</w:t>
      </w:r>
    </w:p>
    <w:p w:rsidR="00453F51" w:rsidRPr="00BD7F24" w:rsidP="00923B40" w14:paraId="3A99E0FA" w14:textId="45B080C8">
      <w:pPr>
        <w:pStyle w:val="ListParagraph"/>
        <w:numPr>
          <w:ilvl w:val="3"/>
          <w:numId w:val="115"/>
        </w:numPr>
        <w:spacing w:after="220"/>
        <w:ind w:hanging="720"/>
        <w:contextualSpacing w:val="0"/>
        <w:rPr>
          <w:szCs w:val="22"/>
        </w:rPr>
      </w:pPr>
      <w:r w:rsidRPr="00BD7F24">
        <w:rPr>
          <w:szCs w:val="22"/>
        </w:rPr>
        <w:t>NUREG/CR</w:t>
      </w:r>
      <w:r w:rsidR="001F7023">
        <w:rPr>
          <w:szCs w:val="22"/>
        </w:rPr>
        <w:noBreakHyphen/>
      </w:r>
      <w:r w:rsidRPr="00BD7F24">
        <w:rPr>
          <w:szCs w:val="22"/>
        </w:rPr>
        <w:t>0543</w:t>
      </w:r>
    </w:p>
    <w:p w:rsidR="008B03D5" w:rsidRPr="004B18A7" w:rsidP="00606BD7" w14:paraId="4ABE2EEE" w14:textId="547AB46C">
      <w:pPr>
        <w:pStyle w:val="ListParagraph"/>
        <w:numPr>
          <w:ilvl w:val="3"/>
          <w:numId w:val="115"/>
        </w:numPr>
        <w:spacing w:after="220"/>
        <w:ind w:hanging="720"/>
        <w:contextualSpacing w:val="0"/>
        <w:rPr>
          <w:szCs w:val="22"/>
        </w:rPr>
      </w:pPr>
      <w:r w:rsidRPr="004B18A7">
        <w:rPr>
          <w:szCs w:val="22"/>
        </w:rPr>
        <w:t xml:space="preserve">SAND2021-0777, </w:t>
      </w:r>
      <w:r w:rsidRPr="004B18A7" w:rsidR="00F318FF">
        <w:rPr>
          <w:szCs w:val="22"/>
        </w:rPr>
        <w:t>“</w:t>
      </w:r>
      <w:r w:rsidRPr="004B18A7">
        <w:rPr>
          <w:szCs w:val="22"/>
        </w:rPr>
        <w:t>Security System Design Reference, Alarm Communication and Display, and Security Communications</w:t>
      </w:r>
      <w:r w:rsidRPr="004B18A7" w:rsidR="00424723">
        <w:rPr>
          <w:szCs w:val="22"/>
        </w:rPr>
        <w:t>,</w:t>
      </w:r>
      <w:r w:rsidRPr="004B18A7" w:rsidR="00A37D39">
        <w:rPr>
          <w:szCs w:val="22"/>
        </w:rPr>
        <w:t>”</w:t>
      </w:r>
      <w:r w:rsidRPr="004B18A7" w:rsidR="00424723">
        <w:rPr>
          <w:szCs w:val="22"/>
        </w:rPr>
        <w:t xml:space="preserve"> issued 2021</w:t>
      </w:r>
      <w:r w:rsidRPr="004B18A7">
        <w:rPr>
          <w:szCs w:val="22"/>
        </w:rPr>
        <w:t xml:space="preserve"> </w:t>
      </w:r>
      <w:r w:rsidRPr="004B18A7" w:rsidR="00D4411B">
        <w:rPr>
          <w:szCs w:val="22"/>
        </w:rPr>
        <w:t>(Ref.</w:t>
      </w:r>
      <w:r w:rsidRPr="004B18A7" w:rsidR="00424723">
        <w:rPr>
          <w:szCs w:val="22"/>
        </w:rPr>
        <w:t> </w:t>
      </w:r>
      <w:r>
        <w:endnoteReference w:id="44"/>
      </w:r>
      <w:r w:rsidRPr="004B18A7" w:rsidR="00636851">
        <w:rPr>
          <w:szCs w:val="22"/>
        </w:rPr>
        <w:t>)</w:t>
      </w:r>
      <w:r>
        <w:br w:type="page"/>
      </w:r>
    </w:p>
    <w:p w:rsidR="0022101A" w:rsidRPr="00BD7F24" w:rsidP="00923B40" w14:paraId="30C61D58" w14:textId="65961C07">
      <w:pPr>
        <w:pStyle w:val="Bodycontinuation"/>
        <w:spacing w:before="0" w:beforeAutospacing="0" w:after="220" w:afterAutospacing="0"/>
      </w:pPr>
      <w:r w:rsidRPr="00BD7F24">
        <w:rPr>
          <w:rFonts w:cs="Times New Roman"/>
        </w:rPr>
        <w:t>4</w:t>
      </w:r>
      <w:r w:rsidRPr="00BD7F24" w:rsidR="00C146CC">
        <w:rPr>
          <w:rFonts w:cs="Times New Roman"/>
        </w:rPr>
        <w:t>.1.1.3</w:t>
      </w:r>
      <w:r w:rsidRPr="00BD7F24" w:rsidR="00B625D7">
        <w:rPr>
          <w:rFonts w:cs="Times New Roman"/>
        </w:rPr>
        <w:t xml:space="preserve"> </w:t>
      </w:r>
      <w:r w:rsidRPr="00BD7F24">
        <w:rPr>
          <w:rFonts w:cs="Times New Roman"/>
        </w:rPr>
        <w:t xml:space="preserve">Security </w:t>
      </w:r>
      <w:r w:rsidR="00E8516E">
        <w:rPr>
          <w:rFonts w:cs="Times New Roman"/>
        </w:rPr>
        <w:t>C</w:t>
      </w:r>
      <w:r w:rsidRPr="00BD7F24">
        <w:rPr>
          <w:rFonts w:cs="Times New Roman"/>
        </w:rPr>
        <w:t>ommunication</w:t>
      </w:r>
      <w:r w:rsidR="00424723">
        <w:rPr>
          <w:rFonts w:cs="Times New Roman"/>
        </w:rPr>
        <w:t>—</w:t>
      </w:r>
      <w:r w:rsidRPr="00BD7F24" w:rsidR="00D11A10">
        <w:rPr>
          <w:rFonts w:cs="Times New Roman"/>
        </w:rPr>
        <w:t>10</w:t>
      </w:r>
      <w:r w:rsidR="00424723">
        <w:rPr>
          <w:rFonts w:cs="Times New Roman"/>
        </w:rPr>
        <w:t> </w:t>
      </w:r>
      <w:r w:rsidRPr="00BD7F24" w:rsidR="00D11A10">
        <w:rPr>
          <w:rFonts w:cs="Times New Roman"/>
        </w:rPr>
        <w:t>CFR</w:t>
      </w:r>
      <w:r w:rsidR="00424723">
        <w:rPr>
          <w:rFonts w:cs="Times New Roman"/>
        </w:rPr>
        <w:t> </w:t>
      </w:r>
      <w:r w:rsidRPr="00BD7F24" w:rsidR="006F0D19">
        <w:rPr>
          <w:rFonts w:cs="Times New Roman"/>
        </w:rPr>
        <w:t>73.100(b)(3)(iii)</w:t>
      </w:r>
    </w:p>
    <w:p w:rsidR="00973AFC" w:rsidRPr="00BD7F24" w:rsidP="00923B40" w14:paraId="3B608D90" w14:textId="49311C4D">
      <w:pPr>
        <w:pStyle w:val="ListParagraph"/>
        <w:numPr>
          <w:ilvl w:val="0"/>
          <w:numId w:val="25"/>
        </w:numPr>
        <w:spacing w:after="220"/>
        <w:ind w:left="720" w:hanging="720"/>
        <w:contextualSpacing w:val="0"/>
      </w:pPr>
      <w:r>
        <w:t>C</w:t>
      </w:r>
      <w:r w:rsidR="0022101A">
        <w:t>ommunication</w:t>
      </w:r>
      <w:r w:rsidR="00424723">
        <w:t>—</w:t>
      </w:r>
      <w:r w:rsidR="00CC7ED1">
        <w:t>The d</w:t>
      </w:r>
      <w:r w:rsidR="0022101A">
        <w:t xml:space="preserve">esign of physical security and plant </w:t>
      </w:r>
      <w:r w:rsidR="0022101A">
        <w:t>SSCs</w:t>
      </w:r>
      <w:r w:rsidR="0022101A">
        <w:t xml:space="preserve"> relied</w:t>
      </w:r>
      <w:r w:rsidR="00967EFC">
        <w:t xml:space="preserve"> </w:t>
      </w:r>
      <w:r w:rsidR="0022101A">
        <w:t xml:space="preserve">on for onsite and offsite security communications should be redundant, independent, and diverse for continuity and integrity of communications and </w:t>
      </w:r>
      <w:r w:rsidR="00D9749A">
        <w:t xml:space="preserve">shall </w:t>
      </w:r>
      <w:r w:rsidR="0022101A">
        <w:t xml:space="preserve">account for </w:t>
      </w:r>
      <w:r w:rsidR="00DC19F4">
        <w:t xml:space="preserve">threats up to and including the </w:t>
      </w:r>
      <w:r w:rsidR="006559F7">
        <w:t>DBT</w:t>
      </w:r>
      <w:r w:rsidR="0022101A">
        <w:t xml:space="preserve"> that can affect the reliability and availability of security communications. The design</w:t>
      </w:r>
      <w:r w:rsidR="00F318FF">
        <w:t>er</w:t>
      </w:r>
      <w:r w:rsidR="0022101A">
        <w:t xml:space="preserve"> should </w:t>
      </w:r>
      <w:r w:rsidR="00A66C70">
        <w:t>consider</w:t>
      </w:r>
      <w:r w:rsidR="0022101A">
        <w:t xml:space="preserve"> the following:</w:t>
      </w:r>
    </w:p>
    <w:p w:rsidR="00973AFC" w:rsidRPr="00BD7F24" w:rsidP="00923B40" w14:paraId="0223A9EE" w14:textId="3161D44D">
      <w:pPr>
        <w:pStyle w:val="ListParagraph"/>
        <w:numPr>
          <w:ilvl w:val="3"/>
          <w:numId w:val="22"/>
        </w:numPr>
        <w:spacing w:after="220"/>
        <w:ind w:hanging="720"/>
        <w:contextualSpacing w:val="0"/>
        <w:rPr>
          <w:szCs w:val="22"/>
        </w:rPr>
      </w:pPr>
      <w:r>
        <w:rPr>
          <w:szCs w:val="22"/>
        </w:rPr>
        <w:t>c</w:t>
      </w:r>
      <w:r w:rsidRPr="00BD7F24" w:rsidR="0022101A">
        <w:rPr>
          <w:szCs w:val="22"/>
        </w:rPr>
        <w:t xml:space="preserve">ombinations of diverse communication systems that </w:t>
      </w:r>
      <w:r w:rsidRPr="00BD7F24" w:rsidR="00BD11B2">
        <w:rPr>
          <w:szCs w:val="22"/>
        </w:rPr>
        <w:t xml:space="preserve">account for </w:t>
      </w:r>
      <w:r w:rsidRPr="00BD7F24" w:rsidR="0022101A">
        <w:rPr>
          <w:szCs w:val="22"/>
        </w:rPr>
        <w:t>(1)</w:t>
      </w:r>
      <w:r w:rsidR="00ED0770">
        <w:rPr>
          <w:szCs w:val="22"/>
        </w:rPr>
        <w:t> </w:t>
      </w:r>
      <w:r w:rsidR="00DC19F4">
        <w:rPr>
          <w:szCs w:val="22"/>
        </w:rPr>
        <w:t xml:space="preserve">threats up to and including the </w:t>
      </w:r>
      <w:r w:rsidRPr="00BD7F24" w:rsidR="006559F7">
        <w:rPr>
          <w:szCs w:val="22"/>
        </w:rPr>
        <w:t>DBT</w:t>
      </w:r>
      <w:r w:rsidRPr="00BD7F24" w:rsidR="0022101A">
        <w:rPr>
          <w:szCs w:val="22"/>
        </w:rPr>
        <w:t xml:space="preserve"> that can interrupt or interfere with the continuity or integrity of communications, and (2)</w:t>
      </w:r>
      <w:r w:rsidR="00ED0770">
        <w:rPr>
          <w:szCs w:val="22"/>
        </w:rPr>
        <w:t> </w:t>
      </w:r>
      <w:r w:rsidRPr="00BD7F24" w:rsidR="00916214">
        <w:rPr>
          <w:szCs w:val="22"/>
        </w:rPr>
        <w:t xml:space="preserve">the </w:t>
      </w:r>
      <w:r w:rsidRPr="00BD7F24" w:rsidR="0022101A">
        <w:rPr>
          <w:szCs w:val="22"/>
        </w:rPr>
        <w:t>system</w:t>
      </w:r>
      <w:r w:rsidRPr="00BD7F24" w:rsidR="00916214">
        <w:rPr>
          <w:szCs w:val="22"/>
        </w:rPr>
        <w:t>s</w:t>
      </w:r>
      <w:r w:rsidRPr="00BD7F24" w:rsidR="00961C6F">
        <w:rPr>
          <w:szCs w:val="22"/>
        </w:rPr>
        <w:t>’</w:t>
      </w:r>
      <w:r w:rsidRPr="00BD7F24" w:rsidR="0022101A">
        <w:rPr>
          <w:szCs w:val="22"/>
        </w:rPr>
        <w:t xml:space="preserve"> </w:t>
      </w:r>
      <w:r w:rsidRPr="00BD7F24" w:rsidR="00961C6F">
        <w:rPr>
          <w:szCs w:val="22"/>
        </w:rPr>
        <w:t>continued</w:t>
      </w:r>
      <w:r w:rsidRPr="00BD7F24" w:rsidR="0022101A">
        <w:rPr>
          <w:szCs w:val="22"/>
        </w:rPr>
        <w:t xml:space="preserve"> function under </w:t>
      </w:r>
      <w:r w:rsidRPr="00BD7F24" w:rsidR="00826D59">
        <w:rPr>
          <w:szCs w:val="22"/>
        </w:rPr>
        <w:t xml:space="preserve">normal and </w:t>
      </w:r>
      <w:r w:rsidRPr="00BD7F24" w:rsidR="0022101A">
        <w:rPr>
          <w:szCs w:val="22"/>
        </w:rPr>
        <w:t xml:space="preserve">adverse conditions, severe weather, and plant </w:t>
      </w:r>
      <w:r w:rsidRPr="00BD7F24" w:rsidR="0022101A">
        <w:rPr>
          <w:szCs w:val="22"/>
        </w:rPr>
        <w:t>emergencies</w:t>
      </w:r>
      <w:r w:rsidR="00935C7F">
        <w:rPr>
          <w:szCs w:val="22"/>
        </w:rPr>
        <w:t>;</w:t>
      </w:r>
    </w:p>
    <w:p w:rsidR="004C2CFA" w:rsidRPr="00BD7F24" w:rsidP="00923B40" w14:paraId="2D3AB00E" w14:textId="2337BD35">
      <w:pPr>
        <w:pStyle w:val="ListParagraph"/>
        <w:numPr>
          <w:ilvl w:val="3"/>
          <w:numId w:val="22"/>
        </w:numPr>
        <w:spacing w:after="220"/>
        <w:ind w:hanging="720"/>
        <w:contextualSpacing w:val="0"/>
      </w:pPr>
      <w:r>
        <w:rPr>
          <w:szCs w:val="22"/>
        </w:rPr>
        <w:t>d</w:t>
      </w:r>
      <w:r w:rsidRPr="00BD7F24" w:rsidR="0022101A">
        <w:rPr>
          <w:szCs w:val="22"/>
        </w:rPr>
        <w:t xml:space="preserve">igital </w:t>
      </w:r>
      <w:r w:rsidRPr="00BD7F24" w:rsidR="00CA143B">
        <w:rPr>
          <w:szCs w:val="22"/>
        </w:rPr>
        <w:t>security</w:t>
      </w:r>
      <w:r w:rsidR="003142C7">
        <w:rPr>
          <w:szCs w:val="22"/>
        </w:rPr>
        <w:t xml:space="preserve"> communication</w:t>
      </w:r>
      <w:r w:rsidRPr="00BD7F24" w:rsidR="00CA143B">
        <w:rPr>
          <w:szCs w:val="22"/>
        </w:rPr>
        <w:t xml:space="preserve"> </w:t>
      </w:r>
      <w:r w:rsidRPr="00BD7F24" w:rsidR="006647F8">
        <w:rPr>
          <w:szCs w:val="22"/>
        </w:rPr>
        <w:t xml:space="preserve">systems </w:t>
      </w:r>
      <w:r w:rsidRPr="00BD7F24" w:rsidR="00D01060">
        <w:t>that are</w:t>
      </w:r>
      <w:r w:rsidRPr="00BD7F24" w:rsidR="006647F8">
        <w:t xml:space="preserve"> independent and physically isolated, or air-gapped, from other plant networks to mitigate cyberattacks</w:t>
      </w:r>
      <w:r w:rsidR="00ED0770">
        <w:t>,</w:t>
      </w:r>
      <w:r w:rsidRPr="00BD7F24" w:rsidR="00826D59">
        <w:t xml:space="preserve"> as described in RG</w:t>
      </w:r>
      <w:r w:rsidR="00ED0770">
        <w:t> </w:t>
      </w:r>
      <w:r w:rsidRPr="00BD7F24" w:rsidR="00826D59">
        <w:t>5.71 or DG</w:t>
      </w:r>
      <w:r w:rsidR="00ED0770">
        <w:noBreakHyphen/>
      </w:r>
      <w:r w:rsidRPr="00BD7F24" w:rsidR="003E6303">
        <w:t>5075</w:t>
      </w:r>
      <w:r w:rsidR="00935C7F">
        <w:t xml:space="preserve">, </w:t>
      </w:r>
      <w:r w:rsidRPr="00935C7F" w:rsidR="00935C7F">
        <w:t>“Establishing Cybersecurity Programs for Commercial Nuclear Plants Licensed under 10</w:t>
      </w:r>
      <w:r w:rsidR="00935C7F">
        <w:t> </w:t>
      </w:r>
      <w:r w:rsidRPr="00935C7F" w:rsidR="00935C7F">
        <w:t>CFR</w:t>
      </w:r>
      <w:r w:rsidR="00935C7F">
        <w:t> </w:t>
      </w:r>
      <w:r w:rsidRPr="00935C7F" w:rsidR="00935C7F">
        <w:t>Part</w:t>
      </w:r>
      <w:r w:rsidR="00935C7F">
        <w:t> </w:t>
      </w:r>
      <w:r w:rsidRPr="00935C7F" w:rsidR="00935C7F">
        <w:t>53”</w:t>
      </w:r>
      <w:r w:rsidRPr="00BD7F24" w:rsidR="00017959">
        <w:t xml:space="preserve"> (proposed new RG</w:t>
      </w:r>
      <w:r w:rsidR="00ED0770">
        <w:t> </w:t>
      </w:r>
      <w:r w:rsidRPr="00BD7F24" w:rsidR="00017959">
        <w:t>5.96)</w:t>
      </w:r>
      <w:r w:rsidRPr="00141664" w:rsidR="00141664">
        <w:rPr>
          <w:szCs w:val="22"/>
        </w:rPr>
        <w:t xml:space="preserve"> </w:t>
      </w:r>
      <w:r w:rsidRPr="00BD7F24" w:rsidR="00141664">
        <w:rPr>
          <w:szCs w:val="22"/>
        </w:rPr>
        <w:t>(Ref.</w:t>
      </w:r>
      <w:r w:rsidR="00141664">
        <w:rPr>
          <w:szCs w:val="22"/>
        </w:rPr>
        <w:t> </w:t>
      </w:r>
      <w:r>
        <w:rPr>
          <w:rStyle w:val="EndnoteReference"/>
          <w:rFonts w:ascii="Times New Roman" w:hAnsi="Times New Roman" w:cs="Times New Roman"/>
        </w:rPr>
        <w:endnoteReference w:id="45"/>
      </w:r>
      <w:r w:rsidRPr="00BD7F24" w:rsidR="00141664">
        <w:rPr>
          <w:szCs w:val="22"/>
        </w:rPr>
        <w:t>)</w:t>
      </w:r>
      <w:r w:rsidR="00935C7F">
        <w:t>;</w:t>
      </w:r>
    </w:p>
    <w:p w:rsidR="00091210" w:rsidRPr="00BD7F24" w:rsidP="00923B40" w14:paraId="3F80E374" w14:textId="0415E78E">
      <w:pPr>
        <w:pStyle w:val="ListParagraph"/>
        <w:numPr>
          <w:ilvl w:val="3"/>
          <w:numId w:val="22"/>
        </w:numPr>
        <w:spacing w:after="220"/>
        <w:ind w:hanging="720"/>
        <w:contextualSpacing w:val="0"/>
        <w:rPr>
          <w:szCs w:val="22"/>
        </w:rPr>
      </w:pPr>
      <w:r>
        <w:rPr>
          <w:szCs w:val="22"/>
        </w:rPr>
        <w:t xml:space="preserve">an </w:t>
      </w:r>
      <w:r w:rsidR="004F09BA">
        <w:rPr>
          <w:szCs w:val="22"/>
        </w:rPr>
        <w:t>u</w:t>
      </w:r>
      <w:r w:rsidRPr="00BD7F24" w:rsidR="00B10E69">
        <w:rPr>
          <w:szCs w:val="22"/>
        </w:rPr>
        <w:t>ninterrupt</w:t>
      </w:r>
      <w:r w:rsidR="000A1A59">
        <w:rPr>
          <w:szCs w:val="22"/>
        </w:rPr>
        <w:t>i</w:t>
      </w:r>
      <w:r w:rsidRPr="00BD7F24" w:rsidR="00B10E69">
        <w:rPr>
          <w:szCs w:val="22"/>
        </w:rPr>
        <w:t>ble power supply t</w:t>
      </w:r>
      <w:r w:rsidRPr="00BD7F24" w:rsidR="00D01060">
        <w:rPr>
          <w:szCs w:val="22"/>
        </w:rPr>
        <w:t>hat</w:t>
      </w:r>
      <w:r w:rsidRPr="00BD7F24" w:rsidR="00B10E69">
        <w:rPr>
          <w:szCs w:val="22"/>
        </w:rPr>
        <w:t xml:space="preserve"> prevent</w:t>
      </w:r>
      <w:r w:rsidRPr="00BD7F24" w:rsidR="00D01060">
        <w:rPr>
          <w:szCs w:val="22"/>
        </w:rPr>
        <w:t>s</w:t>
      </w:r>
      <w:r w:rsidRPr="00BD7F24" w:rsidR="00B10E69">
        <w:rPr>
          <w:szCs w:val="22"/>
        </w:rPr>
        <w:t xml:space="preserve"> temporary loss of system functions and </w:t>
      </w:r>
      <w:r>
        <w:rPr>
          <w:szCs w:val="22"/>
        </w:rPr>
        <w:t xml:space="preserve">a </w:t>
      </w:r>
      <w:r w:rsidRPr="00BD7F24" w:rsidR="00B10E69">
        <w:rPr>
          <w:szCs w:val="22"/>
        </w:rPr>
        <w:t>backup power supply t</w:t>
      </w:r>
      <w:r w:rsidRPr="00BD7F24" w:rsidR="00D01060">
        <w:rPr>
          <w:szCs w:val="22"/>
        </w:rPr>
        <w:t>hat</w:t>
      </w:r>
      <w:r w:rsidRPr="00BD7F24" w:rsidR="00B10E69">
        <w:rPr>
          <w:szCs w:val="22"/>
        </w:rPr>
        <w:t xml:space="preserve"> provide</w:t>
      </w:r>
      <w:r w:rsidRPr="00BD7F24" w:rsidR="00D01060">
        <w:rPr>
          <w:szCs w:val="22"/>
        </w:rPr>
        <w:t>s</w:t>
      </w:r>
      <w:r w:rsidRPr="00BD7F24" w:rsidR="00B10E69">
        <w:rPr>
          <w:szCs w:val="22"/>
        </w:rPr>
        <w:t xml:space="preserve"> continuity of communication functions for at least 24</w:t>
      </w:r>
      <w:r w:rsidR="00145AF7">
        <w:rPr>
          <w:szCs w:val="22"/>
        </w:rPr>
        <w:t> </w:t>
      </w:r>
      <w:r w:rsidRPr="00BD7F24" w:rsidR="00B10E69">
        <w:rPr>
          <w:szCs w:val="22"/>
        </w:rPr>
        <w:t>hours</w:t>
      </w:r>
      <w:r w:rsidR="00935C7F">
        <w:rPr>
          <w:szCs w:val="22"/>
        </w:rPr>
        <w:t>; and</w:t>
      </w:r>
    </w:p>
    <w:p w:rsidR="00973AFC" w:rsidRPr="00BD7F24" w:rsidP="00923B40" w14:paraId="4EA2A5DE" w14:textId="77777777">
      <w:pPr>
        <w:pStyle w:val="ListParagraph"/>
        <w:numPr>
          <w:ilvl w:val="3"/>
          <w:numId w:val="22"/>
        </w:numPr>
        <w:spacing w:after="220"/>
        <w:ind w:hanging="720"/>
        <w:contextualSpacing w:val="0"/>
        <w:rPr>
          <w:szCs w:val="22"/>
        </w:rPr>
      </w:pPr>
      <w:r>
        <w:rPr>
          <w:szCs w:val="22"/>
        </w:rPr>
        <w:t>e</w:t>
      </w:r>
      <w:r w:rsidRPr="00BD7F24" w:rsidR="00F311B4">
        <w:rPr>
          <w:szCs w:val="22"/>
        </w:rPr>
        <w:t>ncryption t</w:t>
      </w:r>
      <w:r w:rsidRPr="00BD7F24" w:rsidR="00D01060">
        <w:rPr>
          <w:szCs w:val="22"/>
        </w:rPr>
        <w:t>hat</w:t>
      </w:r>
      <w:r w:rsidRPr="00BD7F24" w:rsidR="00F311B4">
        <w:rPr>
          <w:szCs w:val="22"/>
        </w:rPr>
        <w:t xml:space="preserve"> protect</w:t>
      </w:r>
      <w:r w:rsidRPr="00BD7F24" w:rsidR="00D01060">
        <w:rPr>
          <w:szCs w:val="22"/>
        </w:rPr>
        <w:t>s</w:t>
      </w:r>
      <w:r w:rsidRPr="00BD7F24" w:rsidR="00F311B4">
        <w:rPr>
          <w:szCs w:val="22"/>
        </w:rPr>
        <w:t xml:space="preserve"> </w:t>
      </w:r>
      <w:r w:rsidRPr="00BD7F24" w:rsidR="00BF3B96">
        <w:rPr>
          <w:szCs w:val="22"/>
        </w:rPr>
        <w:t xml:space="preserve">the </w:t>
      </w:r>
      <w:r w:rsidRPr="00BD7F24" w:rsidR="00F311B4">
        <w:rPr>
          <w:szCs w:val="22"/>
        </w:rPr>
        <w:t>integrity of communication signals</w:t>
      </w:r>
      <w:r w:rsidR="00935C7F">
        <w:rPr>
          <w:szCs w:val="22"/>
        </w:rPr>
        <w:t>.</w:t>
      </w:r>
    </w:p>
    <w:p w:rsidR="00973AFC" w:rsidRPr="00BD7F24" w:rsidP="00923B40" w14:paraId="50C20F7D" w14:textId="3D8C3E48">
      <w:pPr>
        <w:pStyle w:val="ListParagraph"/>
        <w:numPr>
          <w:ilvl w:val="0"/>
          <w:numId w:val="25"/>
        </w:numPr>
        <w:spacing w:after="220"/>
        <w:ind w:left="720" w:hanging="720"/>
        <w:contextualSpacing w:val="0"/>
        <w:rPr>
          <w:szCs w:val="22"/>
        </w:rPr>
      </w:pPr>
      <w:r w:rsidRPr="00BD7F24">
        <w:rPr>
          <w:szCs w:val="22"/>
        </w:rPr>
        <w:t xml:space="preserve">Relevant </w:t>
      </w:r>
      <w:r w:rsidR="00E8516E">
        <w:rPr>
          <w:szCs w:val="22"/>
        </w:rPr>
        <w:t>g</w:t>
      </w:r>
      <w:r w:rsidRPr="00BD7F24">
        <w:rPr>
          <w:szCs w:val="22"/>
        </w:rPr>
        <w:t>uidance</w:t>
      </w:r>
      <w:r w:rsidR="00145AF7">
        <w:rPr>
          <w:szCs w:val="22"/>
        </w:rPr>
        <w:t>—</w:t>
      </w:r>
      <w:r w:rsidRPr="00BD7F24" w:rsidR="00D01060">
        <w:rPr>
          <w:szCs w:val="22"/>
        </w:rPr>
        <w:t>T</w:t>
      </w:r>
      <w:r w:rsidRPr="00BD7F24">
        <w:rPr>
          <w:szCs w:val="22"/>
        </w:rPr>
        <w:t>he design considerations are informed by guidance found in, but not limited to</w:t>
      </w:r>
      <w:r w:rsidR="00E8516E">
        <w:rPr>
          <w:szCs w:val="22"/>
        </w:rPr>
        <w:t>,</w:t>
      </w:r>
      <w:r w:rsidR="00AF072E">
        <w:rPr>
          <w:szCs w:val="22"/>
        </w:rPr>
        <w:t xml:space="preserve"> </w:t>
      </w:r>
      <w:r w:rsidR="00145AF7">
        <w:rPr>
          <w:szCs w:val="22"/>
        </w:rPr>
        <w:t>the following:</w:t>
      </w:r>
    </w:p>
    <w:p w:rsidR="00973AFC" w:rsidRPr="00BD7F24" w:rsidP="002F706C" w14:paraId="25984DF4" w14:textId="3C42887C">
      <w:pPr>
        <w:pStyle w:val="ListParagraph"/>
        <w:numPr>
          <w:ilvl w:val="3"/>
          <w:numId w:val="22"/>
        </w:numPr>
        <w:spacing w:after="220"/>
        <w:ind w:hanging="720"/>
        <w:contextualSpacing w:val="0"/>
        <w:rPr>
          <w:szCs w:val="22"/>
        </w:rPr>
      </w:pPr>
      <w:r w:rsidRPr="00BD7F24">
        <w:rPr>
          <w:szCs w:val="22"/>
        </w:rPr>
        <w:t>RG</w:t>
      </w:r>
      <w:r w:rsidR="00145AF7">
        <w:rPr>
          <w:szCs w:val="22"/>
        </w:rPr>
        <w:t> </w:t>
      </w:r>
      <w:r w:rsidRPr="00BD7F24">
        <w:rPr>
          <w:szCs w:val="22"/>
        </w:rPr>
        <w:t>5.76</w:t>
      </w:r>
    </w:p>
    <w:p w:rsidR="00870DBA" w:rsidRPr="00BD7F24" w:rsidP="002F706C" w14:paraId="1FB53F32" w14:textId="1A1A1F0E">
      <w:pPr>
        <w:pStyle w:val="ListParagraph"/>
        <w:numPr>
          <w:ilvl w:val="3"/>
          <w:numId w:val="22"/>
        </w:numPr>
        <w:spacing w:after="220"/>
        <w:ind w:hanging="720"/>
        <w:contextualSpacing w:val="0"/>
        <w:rPr>
          <w:szCs w:val="22"/>
        </w:rPr>
      </w:pPr>
      <w:r w:rsidRPr="00BD7F24">
        <w:rPr>
          <w:szCs w:val="22"/>
        </w:rPr>
        <w:t>RG</w:t>
      </w:r>
      <w:r w:rsidR="00145AF7">
        <w:rPr>
          <w:szCs w:val="22"/>
        </w:rPr>
        <w:t> </w:t>
      </w:r>
      <w:r w:rsidRPr="00BD7F24">
        <w:rPr>
          <w:szCs w:val="22"/>
        </w:rPr>
        <w:t>5.71</w:t>
      </w:r>
    </w:p>
    <w:p w:rsidR="00973AFC" w:rsidRPr="00BD7F24" w:rsidP="002F706C" w14:paraId="389E49FB" w14:textId="77262D28">
      <w:pPr>
        <w:pStyle w:val="ListParagraph"/>
        <w:numPr>
          <w:ilvl w:val="3"/>
          <w:numId w:val="22"/>
        </w:numPr>
        <w:spacing w:after="220"/>
        <w:ind w:hanging="720"/>
        <w:contextualSpacing w:val="0"/>
        <w:rPr>
          <w:szCs w:val="22"/>
        </w:rPr>
      </w:pPr>
      <w:r w:rsidRPr="00BD7F24">
        <w:rPr>
          <w:szCs w:val="22"/>
        </w:rPr>
        <w:t>NUREG</w:t>
      </w:r>
      <w:r w:rsidR="00145AF7">
        <w:rPr>
          <w:szCs w:val="22"/>
        </w:rPr>
        <w:noBreakHyphen/>
      </w:r>
      <w:r w:rsidRPr="00BD7F24">
        <w:rPr>
          <w:szCs w:val="22"/>
        </w:rPr>
        <w:t>1959</w:t>
      </w:r>
    </w:p>
    <w:p w:rsidR="00973AFC" w:rsidRPr="00BD7F24" w:rsidP="00923B40" w14:paraId="091E3EC1" w14:textId="402D0464">
      <w:pPr>
        <w:pStyle w:val="ListParagraph"/>
        <w:numPr>
          <w:ilvl w:val="3"/>
          <w:numId w:val="22"/>
        </w:numPr>
        <w:spacing w:after="220"/>
        <w:ind w:hanging="720"/>
        <w:contextualSpacing w:val="0"/>
        <w:rPr>
          <w:szCs w:val="22"/>
        </w:rPr>
      </w:pPr>
      <w:r w:rsidRPr="00BD7F24">
        <w:rPr>
          <w:szCs w:val="22"/>
        </w:rPr>
        <w:t>NUREG/CR</w:t>
      </w:r>
      <w:r w:rsidR="00145AF7">
        <w:rPr>
          <w:szCs w:val="22"/>
        </w:rPr>
        <w:noBreakHyphen/>
      </w:r>
      <w:r w:rsidRPr="00BD7F24">
        <w:rPr>
          <w:szCs w:val="22"/>
        </w:rPr>
        <w:t>0543</w:t>
      </w:r>
    </w:p>
    <w:p w:rsidR="00973AFC" w:rsidRPr="00BD7F24" w:rsidP="00923B40" w14:paraId="685A2EBA" w14:textId="5538410E">
      <w:pPr>
        <w:pStyle w:val="ListParagraph"/>
        <w:numPr>
          <w:ilvl w:val="3"/>
          <w:numId w:val="22"/>
        </w:numPr>
        <w:spacing w:after="220"/>
        <w:ind w:hanging="720"/>
        <w:contextualSpacing w:val="0"/>
        <w:rPr>
          <w:szCs w:val="22"/>
        </w:rPr>
      </w:pPr>
      <w:r w:rsidRPr="00BD7F24">
        <w:rPr>
          <w:szCs w:val="22"/>
        </w:rPr>
        <w:t>SAND2021</w:t>
      </w:r>
      <w:r w:rsidR="00145AF7">
        <w:rPr>
          <w:szCs w:val="22"/>
        </w:rPr>
        <w:noBreakHyphen/>
      </w:r>
      <w:r w:rsidRPr="00BD7F24">
        <w:rPr>
          <w:szCs w:val="22"/>
        </w:rPr>
        <w:t xml:space="preserve">0777 </w:t>
      </w:r>
    </w:p>
    <w:p w:rsidR="00D2309D" w:rsidRPr="00BD7F24" w:rsidP="00923B40" w14:paraId="66BF93BF" w14:textId="168A4D19">
      <w:pPr>
        <w:pStyle w:val="ListParagraph"/>
        <w:numPr>
          <w:ilvl w:val="3"/>
          <w:numId w:val="22"/>
        </w:numPr>
        <w:spacing w:after="220"/>
        <w:ind w:hanging="720"/>
        <w:contextualSpacing w:val="0"/>
      </w:pPr>
      <w:r w:rsidRPr="00BD7F24">
        <w:rPr>
          <w:szCs w:val="22"/>
        </w:rPr>
        <w:t>SAND99</w:t>
      </w:r>
      <w:r w:rsidR="00145AF7">
        <w:rPr>
          <w:szCs w:val="22"/>
        </w:rPr>
        <w:noBreakHyphen/>
      </w:r>
      <w:r w:rsidRPr="00BD7F24">
        <w:rPr>
          <w:szCs w:val="22"/>
        </w:rPr>
        <w:t xml:space="preserve">2392, “Technology Transfer Manual—Protecting Security Communications,” </w:t>
      </w:r>
      <w:r w:rsidR="00E8516E">
        <w:rPr>
          <w:szCs w:val="22"/>
        </w:rPr>
        <w:t>issued 1999</w:t>
      </w:r>
      <w:r w:rsidRPr="00BD7F24">
        <w:rPr>
          <w:szCs w:val="22"/>
        </w:rPr>
        <w:t xml:space="preserve"> </w:t>
      </w:r>
      <w:r w:rsidRPr="00BD7F24" w:rsidR="002205C5">
        <w:rPr>
          <w:szCs w:val="22"/>
        </w:rPr>
        <w:t>(Ref.</w:t>
      </w:r>
      <w:r w:rsidR="00145AF7">
        <w:rPr>
          <w:szCs w:val="22"/>
        </w:rPr>
        <w:t> </w:t>
      </w:r>
      <w:r>
        <w:endnoteReference w:id="46"/>
      </w:r>
      <w:r w:rsidRPr="00BD7F24" w:rsidR="002205C5">
        <w:rPr>
          <w:szCs w:val="22"/>
        </w:rPr>
        <w:t xml:space="preserve">) </w:t>
      </w:r>
    </w:p>
    <w:p w:rsidR="0024718F" w:rsidRPr="00BD7F24" w:rsidP="00923B40" w14:paraId="5E940217" w14:textId="2D345BE6">
      <w:pPr>
        <w:pStyle w:val="Bodycontinuation"/>
        <w:spacing w:before="0" w:beforeAutospacing="0" w:after="220" w:afterAutospacing="0"/>
        <w:rPr>
          <w:rFonts w:cs="Times New Roman"/>
        </w:rPr>
      </w:pPr>
      <w:r w:rsidRPr="00BD7F24">
        <w:rPr>
          <w:rFonts w:cs="Times New Roman"/>
        </w:rPr>
        <w:t>4</w:t>
      </w:r>
      <w:r w:rsidRPr="00BD7F24" w:rsidR="00C146CC">
        <w:rPr>
          <w:rFonts w:cs="Times New Roman"/>
        </w:rPr>
        <w:t xml:space="preserve">.1.1.4 </w:t>
      </w:r>
      <w:r w:rsidRPr="00BD7F24">
        <w:rPr>
          <w:rFonts w:cs="Times New Roman"/>
        </w:rPr>
        <w:t xml:space="preserve">Security </w:t>
      </w:r>
      <w:r w:rsidR="00E8516E">
        <w:rPr>
          <w:rFonts w:cs="Times New Roman"/>
        </w:rPr>
        <w:t>R</w:t>
      </w:r>
      <w:r w:rsidRPr="00BD7F24">
        <w:rPr>
          <w:rFonts w:cs="Times New Roman"/>
        </w:rPr>
        <w:t>esponse/</w:t>
      </w:r>
      <w:r w:rsidR="00E8516E">
        <w:rPr>
          <w:rFonts w:cs="Times New Roman"/>
        </w:rPr>
        <w:t>N</w:t>
      </w:r>
      <w:r w:rsidRPr="00BD7F24">
        <w:rPr>
          <w:rFonts w:cs="Times New Roman"/>
        </w:rPr>
        <w:t>eutralization</w:t>
      </w:r>
      <w:r w:rsidR="00145AF7">
        <w:rPr>
          <w:rFonts w:cs="Times New Roman"/>
        </w:rPr>
        <w:t>—</w:t>
      </w:r>
      <w:r w:rsidRPr="00BD7F24">
        <w:rPr>
          <w:rFonts w:cs="Times New Roman"/>
        </w:rPr>
        <w:t>10</w:t>
      </w:r>
      <w:r w:rsidR="00145AF7">
        <w:rPr>
          <w:rFonts w:cs="Times New Roman"/>
        </w:rPr>
        <w:t> </w:t>
      </w:r>
      <w:r w:rsidRPr="00BD7F24">
        <w:rPr>
          <w:rFonts w:cs="Times New Roman"/>
        </w:rPr>
        <w:t>CFR</w:t>
      </w:r>
      <w:r w:rsidR="00145AF7">
        <w:rPr>
          <w:rFonts w:cs="Times New Roman"/>
        </w:rPr>
        <w:t> </w:t>
      </w:r>
      <w:r w:rsidRPr="00BD7F24">
        <w:rPr>
          <w:rFonts w:cs="Times New Roman"/>
        </w:rPr>
        <w:t xml:space="preserve">73.100(b)(3)(iv)     </w:t>
      </w:r>
    </w:p>
    <w:p w:rsidR="00364A10" w:rsidRPr="00BD7F24" w:rsidP="00923B40" w14:paraId="6F212849" w14:textId="005B4771">
      <w:pPr>
        <w:pStyle w:val="ListParagraph"/>
        <w:numPr>
          <w:ilvl w:val="0"/>
          <w:numId w:val="65"/>
        </w:numPr>
        <w:spacing w:after="220"/>
        <w:ind w:left="720" w:hanging="720"/>
        <w:contextualSpacing w:val="0"/>
        <w:rPr>
          <w:szCs w:val="22"/>
        </w:rPr>
      </w:pPr>
      <w:r>
        <w:t xml:space="preserve">Onsite </w:t>
      </w:r>
      <w:r w:rsidR="004520D5">
        <w:t>r</w:t>
      </w:r>
      <w:r>
        <w:t>esponse</w:t>
      </w:r>
      <w:r w:rsidR="00145AF7">
        <w:t>—</w:t>
      </w:r>
      <w:r w:rsidR="00CC7ED1">
        <w:t>The d</w:t>
      </w:r>
      <w:r w:rsidR="0008737E">
        <w:t xml:space="preserve">esign of engineered security </w:t>
      </w:r>
      <w:r w:rsidR="00BD32DF">
        <w:t>SSCs</w:t>
      </w:r>
      <w:r w:rsidR="0008737E">
        <w:t xml:space="preserve"> relied</w:t>
      </w:r>
      <w:r w:rsidR="00181AF4">
        <w:t xml:space="preserve"> </w:t>
      </w:r>
      <w:r w:rsidR="0008737E">
        <w:t xml:space="preserve">on for </w:t>
      </w:r>
      <w:r w:rsidRPr="219FBA0C" w:rsidR="0008737E">
        <w:rPr>
          <w:color w:val="000000" w:themeColor="text1"/>
        </w:rPr>
        <w:t xml:space="preserve">neutralization functions </w:t>
      </w:r>
      <w:r w:rsidR="0008737E">
        <w:t xml:space="preserve">should be redundant, independent, and diverse. Whenever possible, </w:t>
      </w:r>
      <w:r w:rsidR="00145AF7">
        <w:t>it</w:t>
      </w:r>
      <w:r w:rsidR="0008737E">
        <w:t xml:space="preserve"> should </w:t>
      </w:r>
      <w:r w:rsidR="004A247C">
        <w:t>consider</w:t>
      </w:r>
      <w:r w:rsidR="0008737E">
        <w:t xml:space="preserve"> </w:t>
      </w:r>
      <w:r w:rsidR="00145AF7">
        <w:t xml:space="preserve">the </w:t>
      </w:r>
      <w:r w:rsidR="0008737E">
        <w:t>design of</w:t>
      </w:r>
      <w:r w:rsidR="001149AD">
        <w:t xml:space="preserve"> </w:t>
      </w:r>
      <w:r w:rsidR="0008737E">
        <w:t xml:space="preserve">buildings and structures to provide assurance of opportunities and capabilities to neutralize adversaries. The design </w:t>
      </w:r>
      <w:r w:rsidR="00964C92">
        <w:t xml:space="preserve">shall </w:t>
      </w:r>
      <w:r w:rsidR="0008737E">
        <w:t xml:space="preserve">ensure that a single failure does not result in the loss of capability to neutralize adversaries in that area or sector. </w:t>
      </w:r>
      <w:r w:rsidR="5624685F">
        <w:t>Exercises should be conducted regularly for training and to validate effectiveness of the physical protection system</w:t>
      </w:r>
      <w:r w:rsidR="00B63558">
        <w:t>.</w:t>
      </w:r>
      <w:r w:rsidR="545BDA96">
        <w:t xml:space="preserve"> The design should provide defense</w:t>
      </w:r>
      <w:r w:rsidR="3DD4A02F">
        <w:t xml:space="preserve"> </w:t>
      </w:r>
      <w:r w:rsidR="545BDA96">
        <w:t>in</w:t>
      </w:r>
      <w:r w:rsidR="3DD4A02F">
        <w:t xml:space="preserve"> </w:t>
      </w:r>
      <w:r w:rsidR="545BDA96">
        <w:t>depth and consider</w:t>
      </w:r>
      <w:r w:rsidR="1F149330">
        <w:t xml:space="preserve"> the following</w:t>
      </w:r>
      <w:r w:rsidR="545BDA96">
        <w:t xml:space="preserve">: </w:t>
      </w:r>
    </w:p>
    <w:p w:rsidR="0008737E" w:rsidRPr="00BD7F24" w:rsidP="00923B40" w14:paraId="661362FE" w14:textId="50565FA5">
      <w:pPr>
        <w:pStyle w:val="ListParagraph"/>
        <w:numPr>
          <w:ilvl w:val="3"/>
          <w:numId w:val="22"/>
        </w:numPr>
        <w:spacing w:after="220"/>
        <w:ind w:hanging="720"/>
        <w:contextualSpacing w:val="0"/>
        <w:rPr>
          <w:szCs w:val="22"/>
        </w:rPr>
      </w:pPr>
      <w:r w:rsidRPr="00BD7F24">
        <w:rPr>
          <w:szCs w:val="22"/>
          <w:u w:val="single"/>
        </w:rPr>
        <w:t>Exterior Defense</w:t>
      </w:r>
      <w:r w:rsidRPr="00923B40">
        <w:t>:</w:t>
      </w:r>
      <w:r w:rsidRPr="00BD7F24">
        <w:rPr>
          <w:szCs w:val="22"/>
        </w:rPr>
        <w:t xml:space="preserve"> </w:t>
      </w:r>
      <w:r w:rsidRPr="00BD7F24" w:rsidR="00745DF0">
        <w:rPr>
          <w:szCs w:val="22"/>
        </w:rPr>
        <w:t>D</w:t>
      </w:r>
      <w:r w:rsidRPr="00BD7F24">
        <w:rPr>
          <w:szCs w:val="22"/>
        </w:rPr>
        <w:t>efense</w:t>
      </w:r>
      <w:r w:rsidR="00BB7D4B">
        <w:rPr>
          <w:szCs w:val="22"/>
        </w:rPr>
        <w:t xml:space="preserve"> </w:t>
      </w:r>
      <w:r w:rsidRPr="00BD7F24">
        <w:rPr>
          <w:szCs w:val="22"/>
        </w:rPr>
        <w:t>in</w:t>
      </w:r>
      <w:r w:rsidR="00BB7D4B">
        <w:rPr>
          <w:szCs w:val="22"/>
        </w:rPr>
        <w:t xml:space="preserve"> </w:t>
      </w:r>
      <w:r w:rsidRPr="00BD7F24">
        <w:rPr>
          <w:szCs w:val="22"/>
        </w:rPr>
        <w:t>depth</w:t>
      </w:r>
      <w:r w:rsidRPr="00BD7F24" w:rsidR="00745DF0">
        <w:rPr>
          <w:szCs w:val="22"/>
        </w:rPr>
        <w:t xml:space="preserve"> should be provided </w:t>
      </w:r>
      <w:r w:rsidRPr="00BD7F24">
        <w:rPr>
          <w:szCs w:val="22"/>
        </w:rPr>
        <w:t>for neutralization functions with an exterior protection layer of at least two overlapping fields</w:t>
      </w:r>
      <w:r w:rsidR="00145AF7">
        <w:rPr>
          <w:szCs w:val="22"/>
        </w:rPr>
        <w:t xml:space="preserve"> </w:t>
      </w:r>
      <w:r w:rsidRPr="00BD7F24">
        <w:rPr>
          <w:szCs w:val="22"/>
        </w:rPr>
        <w:t>of</w:t>
      </w:r>
      <w:r w:rsidR="00145AF7">
        <w:rPr>
          <w:szCs w:val="22"/>
        </w:rPr>
        <w:t xml:space="preserve"> </w:t>
      </w:r>
      <w:r w:rsidRPr="00BD7F24">
        <w:rPr>
          <w:szCs w:val="22"/>
        </w:rPr>
        <w:t>fire covering each sector of the outer</w:t>
      </w:r>
      <w:r w:rsidR="00AE0846">
        <w:rPr>
          <w:szCs w:val="22"/>
        </w:rPr>
        <w:t>most</w:t>
      </w:r>
      <w:r w:rsidRPr="00BD7F24">
        <w:rPr>
          <w:szCs w:val="22"/>
        </w:rPr>
        <w:t xml:space="preserve"> perimeter physical barriers. The actual number of overlapping fields</w:t>
      </w:r>
      <w:r w:rsidR="00145AF7">
        <w:rPr>
          <w:szCs w:val="22"/>
        </w:rPr>
        <w:t xml:space="preserve"> </w:t>
      </w:r>
      <w:r w:rsidRPr="00BD7F24">
        <w:rPr>
          <w:szCs w:val="22"/>
        </w:rPr>
        <w:t>of</w:t>
      </w:r>
      <w:r w:rsidR="00145AF7">
        <w:rPr>
          <w:szCs w:val="22"/>
        </w:rPr>
        <w:t xml:space="preserve"> </w:t>
      </w:r>
      <w:r w:rsidRPr="00BD7F24">
        <w:rPr>
          <w:szCs w:val="22"/>
        </w:rPr>
        <w:t>fire should be dictated by the amount of time the adversary is exposed between the time of detection and the first delay element or opportunity for the adversary to obtain cover or concealment. The shorter the timeline for the adversary to reach cover or concealment, the more overlapping fields</w:t>
      </w:r>
      <w:r w:rsidR="00145AF7">
        <w:rPr>
          <w:szCs w:val="22"/>
        </w:rPr>
        <w:t xml:space="preserve"> </w:t>
      </w:r>
      <w:r w:rsidRPr="00BD7F24">
        <w:rPr>
          <w:szCs w:val="22"/>
        </w:rPr>
        <w:t>of</w:t>
      </w:r>
      <w:r w:rsidR="00145AF7">
        <w:rPr>
          <w:szCs w:val="22"/>
        </w:rPr>
        <w:t xml:space="preserve"> </w:t>
      </w:r>
      <w:r w:rsidRPr="00BD7F24">
        <w:rPr>
          <w:szCs w:val="22"/>
        </w:rPr>
        <w:t>fire should be dedicated to that sector, increasing the probability of neutralization.</w:t>
      </w:r>
      <w:r w:rsidRPr="00BD7F24" w:rsidR="002E7DAB">
        <w:rPr>
          <w:szCs w:val="22"/>
        </w:rPr>
        <w:t xml:space="preserve"> </w:t>
      </w:r>
      <w:r w:rsidRPr="00BD7F24">
        <w:rPr>
          <w:szCs w:val="22"/>
        </w:rPr>
        <w:t>Each responder should have a maximum engagement range of 200</w:t>
      </w:r>
      <w:r w:rsidR="00145AF7">
        <w:rPr>
          <w:szCs w:val="22"/>
        </w:rPr>
        <w:t> </w:t>
      </w:r>
      <w:r w:rsidRPr="00BD7F24">
        <w:rPr>
          <w:szCs w:val="22"/>
        </w:rPr>
        <w:t>yards for sectors covered.</w:t>
      </w:r>
    </w:p>
    <w:p w:rsidR="00364A10" w:rsidRPr="00BD7F24" w:rsidP="00923B40" w14:paraId="10C98876" w14:textId="5CEE6C0E">
      <w:pPr>
        <w:pStyle w:val="ListParagraph"/>
        <w:numPr>
          <w:ilvl w:val="3"/>
          <w:numId w:val="22"/>
        </w:numPr>
        <w:spacing w:after="220"/>
        <w:ind w:hanging="720"/>
        <w:contextualSpacing w:val="0"/>
        <w:rPr>
          <w:szCs w:val="22"/>
        </w:rPr>
      </w:pPr>
      <w:r w:rsidRPr="00BD7F24">
        <w:rPr>
          <w:szCs w:val="22"/>
          <w:u w:val="single"/>
        </w:rPr>
        <w:t>Delay</w:t>
      </w:r>
      <w:r w:rsidRPr="00923B40">
        <w:t>:</w:t>
      </w:r>
      <w:r w:rsidRPr="00BD7F24">
        <w:rPr>
          <w:szCs w:val="22"/>
        </w:rPr>
        <w:t xml:space="preserve"> The exterior defense should be augmented by delay features to provide maximum engagement opportunities for exterior responders. These delay features may consist of distance from the time of detection to the first delay barrier or opportunity for cover or concealment, delay barriers, and reinforced or complex access control systems for entry to the reactor building and structures. </w:t>
      </w:r>
      <w:r w:rsidRPr="00BD7F24" w:rsidR="009219F7">
        <w:rPr>
          <w:szCs w:val="22"/>
        </w:rPr>
        <w:t xml:space="preserve">Applicants and licensees should determine whether certain delay features may also provide the </w:t>
      </w:r>
      <w:r w:rsidRPr="00BD7F24" w:rsidR="009219F7">
        <w:rPr>
          <w:szCs w:val="22"/>
        </w:rPr>
        <w:t>DBT</w:t>
      </w:r>
      <w:r w:rsidRPr="00BD7F24" w:rsidR="009219F7">
        <w:rPr>
          <w:szCs w:val="22"/>
        </w:rPr>
        <w:t xml:space="preserve"> adversary with an advantage (e.g.,</w:t>
      </w:r>
      <w:r w:rsidR="00DB345C">
        <w:rPr>
          <w:szCs w:val="22"/>
        </w:rPr>
        <w:t> </w:t>
      </w:r>
      <w:r w:rsidRPr="00BD7F24" w:rsidR="009219F7">
        <w:rPr>
          <w:szCs w:val="22"/>
        </w:rPr>
        <w:t>using obscurants without the site protective force having thermal vision equipment, installing solid vehicle barriers in such a manner as to provide an adversary with cover from site firing positions); if such an adversary advantage exists, applicants and licensees should select different delay features or modify their physical protective programs or strategies to eliminate or mitigate it.</w:t>
      </w:r>
    </w:p>
    <w:p w:rsidR="00364A10" w:rsidRPr="00BD7F24" w:rsidP="00B6473A" w14:paraId="1E84D6B5" w14:textId="1DA044D4">
      <w:pPr>
        <w:pStyle w:val="ListParagraph"/>
        <w:numPr>
          <w:ilvl w:val="3"/>
          <w:numId w:val="22"/>
        </w:numPr>
        <w:spacing w:after="220"/>
        <w:ind w:hanging="720"/>
        <w:contextualSpacing w:val="0"/>
      </w:pPr>
      <w:r w:rsidRPr="4E0EA7D5">
        <w:rPr>
          <w:u w:val="single"/>
        </w:rPr>
        <w:t>Interior Defense</w:t>
      </w:r>
      <w:r w:rsidRPr="00AD7526">
        <w:t>:</w:t>
      </w:r>
      <w:r>
        <w:t xml:space="preserve"> </w:t>
      </w:r>
      <w:r w:rsidR="003C7D6C">
        <w:t>The interior defense should p</w:t>
      </w:r>
      <w:r>
        <w:t>rovide protection inside buildings and structures for neutralization functions</w:t>
      </w:r>
      <w:r w:rsidR="00D41F8B">
        <w:t>,</w:t>
      </w:r>
      <w:r>
        <w:t xml:space="preserve"> covering the pathways and plant areas inside the reactor and support buildings</w:t>
      </w:r>
      <w:r w:rsidR="00D333C7">
        <w:t xml:space="preserve"> where </w:t>
      </w:r>
      <w:r w:rsidR="00D333C7">
        <w:t>SSCs</w:t>
      </w:r>
      <w:r w:rsidR="00D333C7">
        <w:t xml:space="preserve"> and equipment </w:t>
      </w:r>
      <w:r w:rsidR="647CE485">
        <w:t>capable of</w:t>
      </w:r>
      <w:r w:rsidR="0C2BAFD2">
        <w:t xml:space="preserve"> plac</w:t>
      </w:r>
      <w:r w:rsidR="6EC51988">
        <w:t>ing</w:t>
      </w:r>
      <w:r w:rsidR="00D333C7">
        <w:t xml:space="preserve"> radiological material in an unsafe state are located</w:t>
      </w:r>
      <w:r>
        <w:t>.</w:t>
      </w:r>
      <w:r w:rsidR="002E7DAB">
        <w:t xml:space="preserve"> </w:t>
      </w:r>
      <w:r>
        <w:t xml:space="preserve">The interior layer of protection should be designed so that a single failure does not result in the loss of capability to neutralize the adversary </w:t>
      </w:r>
      <w:r w:rsidR="00DB345C">
        <w:t>before</w:t>
      </w:r>
      <w:r>
        <w:t xml:space="preserve"> task completion. </w:t>
      </w:r>
    </w:p>
    <w:p w:rsidR="00364A10" w:rsidRPr="00BD7F24" w:rsidP="00B6473A" w14:paraId="692DAE4D" w14:textId="021656F8">
      <w:pPr>
        <w:pStyle w:val="ListParagraph"/>
        <w:numPr>
          <w:ilvl w:val="3"/>
          <w:numId w:val="22"/>
        </w:numPr>
        <w:spacing w:after="220"/>
        <w:ind w:hanging="720"/>
        <w:contextualSpacing w:val="0"/>
        <w:rPr>
          <w:szCs w:val="22"/>
        </w:rPr>
      </w:pPr>
      <w:r w:rsidRPr="00BD7F24">
        <w:rPr>
          <w:szCs w:val="22"/>
          <w:u w:val="single"/>
        </w:rPr>
        <w:t>Ballistic Protection</w:t>
      </w:r>
      <w:r w:rsidRPr="00AD7526">
        <w:t>:</w:t>
      </w:r>
      <w:r w:rsidRPr="00BD7F24">
        <w:rPr>
          <w:szCs w:val="22"/>
        </w:rPr>
        <w:t xml:space="preserve"> </w:t>
      </w:r>
      <w:r w:rsidRPr="00BD7F24" w:rsidR="00D333C7">
        <w:rPr>
          <w:szCs w:val="22"/>
        </w:rPr>
        <w:t>The b</w:t>
      </w:r>
      <w:r w:rsidRPr="00BD7F24">
        <w:rPr>
          <w:szCs w:val="22"/>
        </w:rPr>
        <w:t xml:space="preserve">allistic resistance of engineered fighting positions </w:t>
      </w:r>
      <w:r w:rsidRPr="00BD7F24" w:rsidR="00D333C7">
        <w:rPr>
          <w:szCs w:val="22"/>
        </w:rPr>
        <w:t xml:space="preserve">should protect </w:t>
      </w:r>
      <w:r w:rsidRPr="00BD7F24">
        <w:rPr>
          <w:szCs w:val="22"/>
        </w:rPr>
        <w:t xml:space="preserve">those performing the neutralization function. The ballistic resistance </w:t>
      </w:r>
      <w:r w:rsidRPr="00BD7F24" w:rsidR="00307EDE">
        <w:rPr>
          <w:szCs w:val="22"/>
        </w:rPr>
        <w:t>should preclude</w:t>
      </w:r>
      <w:r w:rsidRPr="00BD7F24">
        <w:rPr>
          <w:szCs w:val="22"/>
        </w:rPr>
        <w:t xml:space="preserve"> the maximum caliber</w:t>
      </w:r>
      <w:r w:rsidRPr="00BD7F24" w:rsidR="00307EDE">
        <w:rPr>
          <w:szCs w:val="22"/>
        </w:rPr>
        <w:t>, bullet weight,</w:t>
      </w:r>
      <w:r w:rsidRPr="00BD7F24">
        <w:rPr>
          <w:szCs w:val="22"/>
        </w:rPr>
        <w:t xml:space="preserve"> and </w:t>
      </w:r>
      <w:r w:rsidRPr="00BD7F24" w:rsidR="00307EDE">
        <w:rPr>
          <w:szCs w:val="22"/>
        </w:rPr>
        <w:t xml:space="preserve">bullet </w:t>
      </w:r>
      <w:r w:rsidRPr="00BD7F24">
        <w:rPr>
          <w:szCs w:val="22"/>
        </w:rPr>
        <w:t xml:space="preserve">velocity of </w:t>
      </w:r>
      <w:r w:rsidRPr="00BD7F24" w:rsidR="00AE0B9F">
        <w:rPr>
          <w:szCs w:val="22"/>
        </w:rPr>
        <w:t xml:space="preserve">projectiles fired by the </w:t>
      </w:r>
      <w:r w:rsidRPr="00BD7F24" w:rsidR="00AE0B9F">
        <w:rPr>
          <w:szCs w:val="22"/>
        </w:rPr>
        <w:t>DBT</w:t>
      </w:r>
      <w:r w:rsidRPr="00BD7F24" w:rsidR="00AE0B9F">
        <w:rPr>
          <w:szCs w:val="22"/>
        </w:rPr>
        <w:t xml:space="preserve"> adversary’s </w:t>
      </w:r>
      <w:r w:rsidRPr="00BD7F24">
        <w:rPr>
          <w:szCs w:val="22"/>
        </w:rPr>
        <w:t xml:space="preserve">hand-carried </w:t>
      </w:r>
      <w:r w:rsidRPr="00BD7F24" w:rsidR="005C5043">
        <w:rPr>
          <w:szCs w:val="22"/>
        </w:rPr>
        <w:t>small arms</w:t>
      </w:r>
      <w:r w:rsidR="006D3515">
        <w:rPr>
          <w:szCs w:val="22"/>
        </w:rPr>
        <w:t xml:space="preserve">, </w:t>
      </w:r>
      <w:r w:rsidR="7C2BC7CB">
        <w:t>as describe</w:t>
      </w:r>
      <w:r w:rsidR="7889BB52">
        <w:t>d</w:t>
      </w:r>
      <w:r w:rsidR="006D3515">
        <w:rPr>
          <w:szCs w:val="22"/>
        </w:rPr>
        <w:t xml:space="preserve"> in RG</w:t>
      </w:r>
      <w:r w:rsidR="00DB345C">
        <w:rPr>
          <w:szCs w:val="22"/>
        </w:rPr>
        <w:t> </w:t>
      </w:r>
      <w:r w:rsidR="006D3515">
        <w:rPr>
          <w:szCs w:val="22"/>
        </w:rPr>
        <w:t>5.69,</w:t>
      </w:r>
      <w:r w:rsidRPr="00BD7F24" w:rsidR="005C5043">
        <w:rPr>
          <w:szCs w:val="22"/>
        </w:rPr>
        <w:t xml:space="preserve"> to penetrate an applicant or licensee’s fighting positions</w:t>
      </w:r>
      <w:r w:rsidRPr="00BD7F24">
        <w:rPr>
          <w:szCs w:val="22"/>
        </w:rPr>
        <w:t>.</w:t>
      </w:r>
      <w:r w:rsidR="000A3896">
        <w:rPr>
          <w:szCs w:val="22"/>
        </w:rPr>
        <w:t xml:space="preserve"> </w:t>
      </w:r>
    </w:p>
    <w:p w:rsidR="00364A10" w:rsidRPr="00BD7F24" w:rsidP="00923B40" w14:paraId="1884A3EE" w14:textId="052E2B55">
      <w:pPr>
        <w:pStyle w:val="ListParagraph"/>
        <w:numPr>
          <w:ilvl w:val="3"/>
          <w:numId w:val="22"/>
        </w:numPr>
        <w:spacing w:after="220"/>
        <w:ind w:hanging="720"/>
        <w:contextualSpacing w:val="0"/>
        <w:rPr>
          <w:szCs w:val="22"/>
        </w:rPr>
      </w:pPr>
      <w:r w:rsidRPr="00BD7F24">
        <w:rPr>
          <w:szCs w:val="22"/>
          <w:u w:val="single"/>
        </w:rPr>
        <w:t>Blast Protection</w:t>
      </w:r>
      <w:r w:rsidRPr="00AD7526">
        <w:t>:</w:t>
      </w:r>
      <w:r w:rsidRPr="00BD7F24" w:rsidR="002E7DAB">
        <w:rPr>
          <w:szCs w:val="22"/>
        </w:rPr>
        <w:t xml:space="preserve"> </w:t>
      </w:r>
      <w:r w:rsidRPr="00BD7F24">
        <w:rPr>
          <w:szCs w:val="22"/>
        </w:rPr>
        <w:t>Fully enclosed fighting positions should provide protection against overpressure for security responders to remain combat effective. Blast protection should ensure that overpressure within the fighting position do</w:t>
      </w:r>
      <w:r w:rsidRPr="00BD7F24" w:rsidR="001E25AF">
        <w:rPr>
          <w:szCs w:val="22"/>
        </w:rPr>
        <w:t>es</w:t>
      </w:r>
      <w:r w:rsidRPr="00BD7F24">
        <w:rPr>
          <w:szCs w:val="22"/>
        </w:rPr>
        <w:t xml:space="preserve"> not exceed 2</w:t>
      </w:r>
      <w:r w:rsidR="00DB345C">
        <w:rPr>
          <w:szCs w:val="22"/>
        </w:rPr>
        <w:t> pounds per square inch (</w:t>
      </w:r>
      <w:r w:rsidRPr="00BD7F24">
        <w:rPr>
          <w:szCs w:val="22"/>
        </w:rPr>
        <w:t>psi</w:t>
      </w:r>
      <w:r w:rsidR="00DB345C">
        <w:rPr>
          <w:szCs w:val="22"/>
        </w:rPr>
        <w:t>)</w:t>
      </w:r>
      <w:r w:rsidRPr="00BD7F24">
        <w:rPr>
          <w:szCs w:val="22"/>
        </w:rPr>
        <w:t>. The design of the fighting positions should withstand blast overpressures of a maximum quantity of hand-carried explosive</w:t>
      </w:r>
      <w:r w:rsidRPr="00BD7F24" w:rsidR="006A4FA5">
        <w:rPr>
          <w:szCs w:val="22"/>
        </w:rPr>
        <w:t>s</w:t>
      </w:r>
      <w:r w:rsidRPr="00BD7F24">
        <w:rPr>
          <w:szCs w:val="22"/>
        </w:rPr>
        <w:t xml:space="preserve"> </w:t>
      </w:r>
      <w:r w:rsidRPr="00BD7F24" w:rsidR="00CA4E10">
        <w:rPr>
          <w:szCs w:val="22"/>
        </w:rPr>
        <w:t>from</w:t>
      </w:r>
      <w:r w:rsidRPr="00BD7F24">
        <w:rPr>
          <w:szCs w:val="22"/>
        </w:rPr>
        <w:t xml:space="preserve"> a single adversary detonated at </w:t>
      </w:r>
      <w:r w:rsidRPr="00BD7F24">
        <w:rPr>
          <w:szCs w:val="22"/>
        </w:rPr>
        <w:t>a distance of 50</w:t>
      </w:r>
      <w:r w:rsidR="00DB345C">
        <w:rPr>
          <w:szCs w:val="22"/>
        </w:rPr>
        <w:t> </w:t>
      </w:r>
      <w:r w:rsidRPr="00BD7F24">
        <w:rPr>
          <w:szCs w:val="22"/>
        </w:rPr>
        <w:t xml:space="preserve">feet. In addition, the configuration and construction of fighting positions </w:t>
      </w:r>
      <w:r w:rsidRPr="00BD7F24" w:rsidR="002B59E3">
        <w:rPr>
          <w:szCs w:val="22"/>
        </w:rPr>
        <w:t xml:space="preserve">should </w:t>
      </w:r>
      <w:r w:rsidRPr="00BD7F24">
        <w:rPr>
          <w:szCs w:val="22"/>
        </w:rPr>
        <w:t xml:space="preserve">be designed so that no more than one fighting position is rendered combat ineffective due to overpressure of </w:t>
      </w:r>
      <w:r w:rsidRPr="00BD7F24" w:rsidR="003036CB">
        <w:rPr>
          <w:szCs w:val="22"/>
        </w:rPr>
        <w:t xml:space="preserve">a </w:t>
      </w:r>
      <w:r w:rsidRPr="00BD7F24">
        <w:rPr>
          <w:szCs w:val="22"/>
        </w:rPr>
        <w:t xml:space="preserve">person or damage to the structure from the maximum quantity of </w:t>
      </w:r>
      <w:r w:rsidRPr="00BD7F24">
        <w:rPr>
          <w:szCs w:val="22"/>
        </w:rPr>
        <w:t>DBT</w:t>
      </w:r>
      <w:r w:rsidRPr="00BD7F24">
        <w:rPr>
          <w:szCs w:val="22"/>
        </w:rPr>
        <w:t xml:space="preserve"> vehicle-borne explosive.</w:t>
      </w:r>
      <w:r w:rsidRPr="00BD7F24" w:rsidR="002E7DAB">
        <w:rPr>
          <w:szCs w:val="22"/>
        </w:rPr>
        <w:t xml:space="preserve"> </w:t>
      </w:r>
    </w:p>
    <w:p w:rsidR="0008737E" w:rsidRPr="00BD7F24" w:rsidP="00923B40" w14:paraId="3391A0C7" w14:textId="3EA55320">
      <w:pPr>
        <w:pStyle w:val="ListParagraph"/>
        <w:numPr>
          <w:ilvl w:val="3"/>
          <w:numId w:val="22"/>
        </w:numPr>
        <w:spacing w:after="220"/>
        <w:ind w:hanging="720"/>
        <w:contextualSpacing w:val="0"/>
        <w:rPr>
          <w:szCs w:val="22"/>
        </w:rPr>
      </w:pPr>
      <w:r w:rsidRPr="00BD7F24">
        <w:rPr>
          <w:szCs w:val="22"/>
          <w:u w:val="single"/>
        </w:rPr>
        <w:t>Remote</w:t>
      </w:r>
      <w:r w:rsidR="00A31F72">
        <w:rPr>
          <w:szCs w:val="22"/>
          <w:u w:val="single"/>
        </w:rPr>
        <w:t>ly</w:t>
      </w:r>
      <w:r w:rsidRPr="00BD7F24">
        <w:rPr>
          <w:szCs w:val="22"/>
          <w:u w:val="single"/>
        </w:rPr>
        <w:t xml:space="preserve"> Operated Weapons Systems (ROWS)</w:t>
      </w:r>
      <w:r w:rsidRPr="00AD7526">
        <w:t>:</w:t>
      </w:r>
      <w:r w:rsidRPr="00BD7F24">
        <w:rPr>
          <w:szCs w:val="22"/>
        </w:rPr>
        <w:t xml:space="preserve"> Where engineered remotely controlled weapon systems are relied</w:t>
      </w:r>
      <w:r w:rsidRPr="00BD7F24" w:rsidR="00FF2B76">
        <w:rPr>
          <w:szCs w:val="22"/>
        </w:rPr>
        <w:t xml:space="preserve"> </w:t>
      </w:r>
      <w:r w:rsidRPr="00BD7F24">
        <w:rPr>
          <w:szCs w:val="22"/>
        </w:rPr>
        <w:t>on for neutralization functions, the design</w:t>
      </w:r>
      <w:r w:rsidR="00F318FF">
        <w:rPr>
          <w:szCs w:val="22"/>
        </w:rPr>
        <w:t>er</w:t>
      </w:r>
      <w:r w:rsidRPr="00BD7F24" w:rsidR="00674869">
        <w:rPr>
          <w:szCs w:val="22"/>
        </w:rPr>
        <w:t xml:space="preserve"> </w:t>
      </w:r>
      <w:r w:rsidRPr="00BD7F24" w:rsidR="00EB7526">
        <w:rPr>
          <w:szCs w:val="22"/>
        </w:rPr>
        <w:t>should</w:t>
      </w:r>
      <w:r w:rsidRPr="00BD7F24">
        <w:rPr>
          <w:szCs w:val="22"/>
        </w:rPr>
        <w:t xml:space="preserve"> </w:t>
      </w:r>
      <w:r w:rsidRPr="00BD7F24" w:rsidR="00997A70">
        <w:rPr>
          <w:szCs w:val="22"/>
        </w:rPr>
        <w:t xml:space="preserve">consider </w:t>
      </w:r>
      <w:r w:rsidRPr="00BD7F24">
        <w:rPr>
          <w:szCs w:val="22"/>
        </w:rPr>
        <w:t>inclu</w:t>
      </w:r>
      <w:r w:rsidR="00FB1EF1">
        <w:rPr>
          <w:szCs w:val="22"/>
        </w:rPr>
        <w:t>d</w:t>
      </w:r>
      <w:r w:rsidR="00F318FF">
        <w:rPr>
          <w:szCs w:val="22"/>
        </w:rPr>
        <w:t>ing</w:t>
      </w:r>
      <w:r w:rsidRPr="00BD7F24" w:rsidR="002E7DAB">
        <w:rPr>
          <w:szCs w:val="22"/>
        </w:rPr>
        <w:t xml:space="preserve"> </w:t>
      </w:r>
      <w:r w:rsidRPr="00BD7F24">
        <w:rPr>
          <w:szCs w:val="22"/>
        </w:rPr>
        <w:t xml:space="preserve">the following for reliability and availability of </w:t>
      </w:r>
      <w:r w:rsidR="004E49E1">
        <w:rPr>
          <w:szCs w:val="22"/>
        </w:rPr>
        <w:t>the</w:t>
      </w:r>
      <w:r w:rsidRPr="00BD7F24" w:rsidR="004E49E1">
        <w:rPr>
          <w:szCs w:val="22"/>
        </w:rPr>
        <w:t xml:space="preserve"> </w:t>
      </w:r>
      <w:r w:rsidRPr="00BD7F24">
        <w:rPr>
          <w:szCs w:val="22"/>
        </w:rPr>
        <w:t xml:space="preserve">system’s </w:t>
      </w:r>
      <w:r w:rsidR="004E49E1">
        <w:rPr>
          <w:szCs w:val="22"/>
        </w:rPr>
        <w:t xml:space="preserve">intended </w:t>
      </w:r>
      <w:r w:rsidRPr="00BD7F24">
        <w:rPr>
          <w:szCs w:val="22"/>
        </w:rPr>
        <w:t>functions</w:t>
      </w:r>
      <w:r w:rsidRPr="00BD7F24" w:rsidR="004B6368">
        <w:rPr>
          <w:szCs w:val="22"/>
        </w:rPr>
        <w:t>, as applicable</w:t>
      </w:r>
      <w:r w:rsidRPr="00BD7F24">
        <w:rPr>
          <w:szCs w:val="22"/>
        </w:rPr>
        <w:t xml:space="preserve">: </w:t>
      </w:r>
    </w:p>
    <w:p w:rsidR="00364A10" w:rsidRPr="00BD7F24" w:rsidP="00B6473A" w14:paraId="74D1B86C" w14:textId="32EDED68">
      <w:pPr>
        <w:pStyle w:val="ListParagraph"/>
        <w:numPr>
          <w:ilvl w:val="0"/>
          <w:numId w:val="27"/>
        </w:numPr>
        <w:spacing w:after="220"/>
        <w:contextualSpacing w:val="0"/>
        <w:rPr>
          <w:szCs w:val="22"/>
        </w:rPr>
      </w:pPr>
      <w:r w:rsidRPr="00BD7F24">
        <w:rPr>
          <w:szCs w:val="22"/>
        </w:rPr>
        <w:t>Ballistic protection of weapon</w:t>
      </w:r>
      <w:r w:rsidR="00DB345C">
        <w:rPr>
          <w:szCs w:val="22"/>
        </w:rPr>
        <w:t>s</w:t>
      </w:r>
      <w:r w:rsidRPr="00BD7F24">
        <w:rPr>
          <w:szCs w:val="22"/>
        </w:rPr>
        <w:t xml:space="preserve"> and system components from all sides</w:t>
      </w:r>
      <w:r w:rsidRPr="00BD7F24" w:rsidR="007B411F">
        <w:rPr>
          <w:szCs w:val="22"/>
        </w:rPr>
        <w:t xml:space="preserve"> is provided</w:t>
      </w:r>
      <w:r w:rsidRPr="00BD7F24">
        <w:rPr>
          <w:szCs w:val="22"/>
        </w:rPr>
        <w:t xml:space="preserve"> to protect features relied</w:t>
      </w:r>
      <w:r w:rsidRPr="00BD7F24" w:rsidR="00674869">
        <w:rPr>
          <w:szCs w:val="22"/>
        </w:rPr>
        <w:t xml:space="preserve"> </w:t>
      </w:r>
      <w:r w:rsidRPr="00BD7F24">
        <w:rPr>
          <w:szCs w:val="22"/>
        </w:rPr>
        <w:t>on to perform intended neutralization functions.</w:t>
      </w:r>
    </w:p>
    <w:p w:rsidR="007922A0" w:rsidRPr="00BD7F24" w:rsidP="00B6473A" w14:paraId="2C9D080A" w14:textId="3230837C">
      <w:pPr>
        <w:pStyle w:val="ListParagraph"/>
        <w:numPr>
          <w:ilvl w:val="0"/>
          <w:numId w:val="27"/>
        </w:numPr>
        <w:spacing w:after="220"/>
        <w:contextualSpacing w:val="0"/>
      </w:pPr>
      <w:r>
        <w:t>Features relied</w:t>
      </w:r>
      <w:r w:rsidR="00616316">
        <w:t xml:space="preserve"> </w:t>
      </w:r>
      <w:r>
        <w:t xml:space="preserve">on for target acquisition and weapon control are redundant, </w:t>
      </w:r>
      <w:r w:rsidR="003025E1">
        <w:t>independent</w:t>
      </w:r>
      <w:r>
        <w:t xml:space="preserve">, and diverse such that a single failure does not result in </w:t>
      </w:r>
      <w:r w:rsidR="7E0F6502">
        <w:t xml:space="preserve">loss of </w:t>
      </w:r>
      <w:r w:rsidR="22B8E19A">
        <w:t>the</w:t>
      </w:r>
      <w:r w:rsidR="545BDA96">
        <w:t xml:space="preserve"> </w:t>
      </w:r>
      <w:r w:rsidR="22B8E19A">
        <w:t>system’s ability</w:t>
      </w:r>
      <w:r>
        <w:t xml:space="preserve"> to acquire targets or control firing of weapon</w:t>
      </w:r>
      <w:r w:rsidR="004038BA">
        <w:t>s</w:t>
      </w:r>
      <w:r>
        <w:t xml:space="preserve">. </w:t>
      </w:r>
    </w:p>
    <w:p w:rsidR="0022101A" w:rsidRPr="00BD7F24" w:rsidP="00B6473A" w14:paraId="1F4A2467" w14:textId="64BA1446">
      <w:pPr>
        <w:pStyle w:val="ListParagraph"/>
        <w:numPr>
          <w:ilvl w:val="0"/>
          <w:numId w:val="27"/>
        </w:numPr>
        <w:spacing w:after="220"/>
        <w:contextualSpacing w:val="0"/>
        <w:rPr>
          <w:szCs w:val="22"/>
        </w:rPr>
      </w:pPr>
      <w:r w:rsidRPr="00BD7F24">
        <w:rPr>
          <w:szCs w:val="22"/>
        </w:rPr>
        <w:t>Features</w:t>
      </w:r>
      <w:r w:rsidRPr="00BD7F24">
        <w:rPr>
          <w:szCs w:val="22"/>
        </w:rPr>
        <w:t xml:space="preserve"> relied</w:t>
      </w:r>
      <w:r w:rsidRPr="00BD7F24" w:rsidR="00E606F1">
        <w:rPr>
          <w:szCs w:val="22"/>
        </w:rPr>
        <w:t xml:space="preserve"> </w:t>
      </w:r>
      <w:r w:rsidRPr="00BD7F24">
        <w:rPr>
          <w:szCs w:val="22"/>
        </w:rPr>
        <w:t>on for image signal transmission line</w:t>
      </w:r>
      <w:r w:rsidRPr="00BD7F24" w:rsidR="004038BA">
        <w:rPr>
          <w:szCs w:val="22"/>
        </w:rPr>
        <w:t>s</w:t>
      </w:r>
      <w:r w:rsidRPr="00BD7F24">
        <w:rPr>
          <w:szCs w:val="22"/>
        </w:rPr>
        <w:t xml:space="preserve"> and weapon control signal lines are redundant, </w:t>
      </w:r>
      <w:r w:rsidR="003025E1">
        <w:t>independent</w:t>
      </w:r>
      <w:r w:rsidRPr="00BD7F24">
        <w:rPr>
          <w:szCs w:val="22"/>
        </w:rPr>
        <w:t>, and diverse such that a single failure</w:t>
      </w:r>
      <w:r w:rsidRPr="00BD7F24" w:rsidR="002B59E3">
        <w:rPr>
          <w:szCs w:val="22"/>
        </w:rPr>
        <w:t>, action, or inaction</w:t>
      </w:r>
      <w:r w:rsidRPr="00BD7F24">
        <w:rPr>
          <w:szCs w:val="22"/>
        </w:rPr>
        <w:t xml:space="preserve"> does not result in loss of capability to visual</w:t>
      </w:r>
      <w:r w:rsidRPr="00BD7F24" w:rsidR="004038BA">
        <w:rPr>
          <w:szCs w:val="22"/>
        </w:rPr>
        <w:t>ly</w:t>
      </w:r>
      <w:r w:rsidRPr="00BD7F24">
        <w:rPr>
          <w:szCs w:val="22"/>
        </w:rPr>
        <w:t xml:space="preserve"> and mechanically acquire target and fir</w:t>
      </w:r>
      <w:r w:rsidR="00693FE1">
        <w:rPr>
          <w:szCs w:val="22"/>
        </w:rPr>
        <w:t>e</w:t>
      </w:r>
      <w:r w:rsidRPr="00BD7F24">
        <w:rPr>
          <w:szCs w:val="22"/>
        </w:rPr>
        <w:t>.</w:t>
      </w:r>
    </w:p>
    <w:p w:rsidR="007922A0" w:rsidRPr="00BD7F24" w:rsidP="00923B40" w14:paraId="7A6342CE" w14:textId="77777777">
      <w:pPr>
        <w:pStyle w:val="ListParagraph"/>
        <w:numPr>
          <w:ilvl w:val="0"/>
          <w:numId w:val="27"/>
        </w:numPr>
        <w:spacing w:after="220"/>
        <w:contextualSpacing w:val="0"/>
        <w:rPr>
          <w:szCs w:val="22"/>
        </w:rPr>
      </w:pPr>
      <w:r w:rsidRPr="00BD7F24">
        <w:rPr>
          <w:szCs w:val="22"/>
        </w:rPr>
        <w:t>Tamper protection includes line supervision of control and video signals and configurations and installations to protect against insider</w:t>
      </w:r>
      <w:r w:rsidRPr="00BD7F24" w:rsidR="00DB046E">
        <w:rPr>
          <w:szCs w:val="22"/>
        </w:rPr>
        <w:t xml:space="preserve"> threats</w:t>
      </w:r>
      <w:r w:rsidRPr="00BD7F24">
        <w:rPr>
          <w:szCs w:val="22"/>
        </w:rPr>
        <w:t xml:space="preserve">. </w:t>
      </w:r>
    </w:p>
    <w:p w:rsidR="0022101A" w:rsidRPr="00BD7F24" w:rsidP="00923B40" w14:paraId="4D06CC4D" w14:textId="77777777">
      <w:pPr>
        <w:pStyle w:val="ListParagraph"/>
        <w:numPr>
          <w:ilvl w:val="0"/>
          <w:numId w:val="27"/>
        </w:numPr>
        <w:spacing w:after="220"/>
        <w:contextualSpacing w:val="0"/>
        <w:rPr>
          <w:szCs w:val="22"/>
        </w:rPr>
      </w:pPr>
      <w:r w:rsidRPr="00BD7F24">
        <w:rPr>
          <w:szCs w:val="22"/>
        </w:rPr>
        <w:t xml:space="preserve">Reliable primary and backup power and </w:t>
      </w:r>
      <w:r w:rsidR="00B95C37">
        <w:rPr>
          <w:szCs w:val="22"/>
        </w:rPr>
        <w:t>an</w:t>
      </w:r>
      <w:r w:rsidRPr="00BD7F24">
        <w:rPr>
          <w:szCs w:val="22"/>
        </w:rPr>
        <w:t xml:space="preserve"> uninterrupt</w:t>
      </w:r>
      <w:r w:rsidR="000A1A59">
        <w:rPr>
          <w:szCs w:val="22"/>
        </w:rPr>
        <w:t>i</w:t>
      </w:r>
      <w:r w:rsidRPr="00BD7F24">
        <w:rPr>
          <w:szCs w:val="22"/>
        </w:rPr>
        <w:t xml:space="preserve">ble power supply </w:t>
      </w:r>
      <w:r w:rsidRPr="00BD7F24" w:rsidR="00EA67B9">
        <w:rPr>
          <w:szCs w:val="22"/>
        </w:rPr>
        <w:t xml:space="preserve">are provided </w:t>
      </w:r>
      <w:r w:rsidRPr="00BD7F24">
        <w:rPr>
          <w:szCs w:val="22"/>
        </w:rPr>
        <w:t>for continuity of system functions.</w:t>
      </w:r>
    </w:p>
    <w:p w:rsidR="0022101A" w:rsidRPr="00BD7F24" w:rsidP="00923B40" w14:paraId="18D87C5E" w14:textId="77777777">
      <w:pPr>
        <w:pStyle w:val="ListParagraph"/>
        <w:numPr>
          <w:ilvl w:val="0"/>
          <w:numId w:val="27"/>
        </w:numPr>
        <w:spacing w:after="220"/>
        <w:contextualSpacing w:val="0"/>
        <w:rPr>
          <w:szCs w:val="22"/>
        </w:rPr>
      </w:pPr>
      <w:r w:rsidRPr="00BD7F24">
        <w:rPr>
          <w:szCs w:val="22"/>
        </w:rPr>
        <w:t xml:space="preserve">Design </w:t>
      </w:r>
      <w:r w:rsidRPr="00BD7F24" w:rsidR="0008737E">
        <w:rPr>
          <w:szCs w:val="22"/>
        </w:rPr>
        <w:t>features</w:t>
      </w:r>
      <w:r w:rsidRPr="00BD7F24">
        <w:rPr>
          <w:szCs w:val="22"/>
        </w:rPr>
        <w:t xml:space="preserve"> </w:t>
      </w:r>
      <w:r w:rsidRPr="00BD7F24" w:rsidR="00EA67B9">
        <w:rPr>
          <w:szCs w:val="22"/>
        </w:rPr>
        <w:t xml:space="preserve">are </w:t>
      </w:r>
      <w:r w:rsidRPr="00BD7F24" w:rsidR="00EA67B9">
        <w:rPr>
          <w:szCs w:val="22"/>
        </w:rPr>
        <w:t xml:space="preserve">provided </w:t>
      </w:r>
      <w:r w:rsidRPr="00BD7F24">
        <w:rPr>
          <w:szCs w:val="22"/>
        </w:rPr>
        <w:t>that</w:t>
      </w:r>
      <w:r w:rsidRPr="00BD7F24">
        <w:rPr>
          <w:szCs w:val="22"/>
        </w:rPr>
        <w:t xml:space="preserve"> account for environmental conditions that could potentially affect the performance of cameras, power supply, hydraulics, and other </w:t>
      </w:r>
      <w:r w:rsidRPr="00BD7F24" w:rsidR="0008737E">
        <w:rPr>
          <w:szCs w:val="22"/>
        </w:rPr>
        <w:t>components</w:t>
      </w:r>
      <w:r w:rsidRPr="00BD7F24">
        <w:rPr>
          <w:szCs w:val="22"/>
        </w:rPr>
        <w:t xml:space="preserve"> of the weapon platform and ballistic protection. Such environmental conditions could include snow, fog, rain, humidity, freezing temperatures, heat, sand, pests, or other site-specific conditions. </w:t>
      </w:r>
    </w:p>
    <w:p w:rsidR="0022101A" w:rsidRPr="00BD7F24" w:rsidP="00923B40" w14:paraId="4427E62F" w14:textId="6772B981">
      <w:pPr>
        <w:pStyle w:val="ListParagraph"/>
        <w:numPr>
          <w:ilvl w:val="0"/>
          <w:numId w:val="27"/>
        </w:numPr>
        <w:spacing w:after="220"/>
        <w:contextualSpacing w:val="0"/>
        <w:rPr>
          <w:szCs w:val="22"/>
        </w:rPr>
      </w:pPr>
      <w:r>
        <w:rPr>
          <w:szCs w:val="22"/>
        </w:rPr>
        <w:t>The d</w:t>
      </w:r>
      <w:r w:rsidRPr="00BD7F24">
        <w:rPr>
          <w:szCs w:val="22"/>
        </w:rPr>
        <w:t xml:space="preserve">esign accounts for human factor and human/machine interfaces to ensure the reliability and availability of neutralization functions. </w:t>
      </w:r>
    </w:p>
    <w:p w:rsidR="00364A10" w:rsidRPr="00BD7F24" w:rsidP="00923B40" w14:paraId="49B67037" w14:textId="77777777">
      <w:pPr>
        <w:pStyle w:val="ListParagraph"/>
        <w:numPr>
          <w:ilvl w:val="0"/>
          <w:numId w:val="27"/>
        </w:numPr>
        <w:spacing w:after="220"/>
        <w:contextualSpacing w:val="0"/>
        <w:rPr>
          <w:szCs w:val="22"/>
        </w:rPr>
      </w:pPr>
      <w:r w:rsidRPr="00BD7F24">
        <w:rPr>
          <w:szCs w:val="22"/>
        </w:rPr>
        <w:t>D</w:t>
      </w:r>
      <w:r w:rsidRPr="00BD7F24" w:rsidR="003C44CC">
        <w:rPr>
          <w:szCs w:val="22"/>
        </w:rPr>
        <w:t>igital systems prevent misuse and ensure high probability of functionality and effectiveness.</w:t>
      </w:r>
    </w:p>
    <w:p w:rsidR="00364A10" w:rsidRPr="00BD7F24" w:rsidP="00923B40" w14:paraId="76FBD155" w14:textId="67E536A7">
      <w:pPr>
        <w:pStyle w:val="ListParagraph"/>
        <w:numPr>
          <w:ilvl w:val="0"/>
          <w:numId w:val="65"/>
        </w:numPr>
        <w:spacing w:after="220"/>
        <w:ind w:left="720" w:hanging="720"/>
        <w:contextualSpacing w:val="0"/>
      </w:pPr>
      <w:r>
        <w:t xml:space="preserve">Offsite </w:t>
      </w:r>
      <w:r w:rsidR="004520D5">
        <w:t>r</w:t>
      </w:r>
      <w:r>
        <w:t>esponse</w:t>
      </w:r>
      <w:r w:rsidR="00DB345C">
        <w:t>—</w:t>
      </w:r>
      <w:r w:rsidR="0084047C">
        <w:t>The response force</w:t>
      </w:r>
      <w:r w:rsidR="000E25BF">
        <w:t xml:space="preserve"> </w:t>
      </w:r>
      <w:r w:rsidR="00A27303">
        <w:t xml:space="preserve">shall </w:t>
      </w:r>
      <w:r w:rsidR="000E25BF">
        <w:t xml:space="preserve">be </w:t>
      </w:r>
      <w:r w:rsidR="0084047C">
        <w:t>properly trained, qualified</w:t>
      </w:r>
      <w:r w:rsidR="00737730">
        <w:t>,</w:t>
      </w:r>
      <w:r w:rsidR="0084047C">
        <w:t xml:space="preserve"> and equipped to interdict and neutralize threats up to and including the </w:t>
      </w:r>
      <w:r w:rsidR="0084047C">
        <w:t>DBT</w:t>
      </w:r>
      <w:r w:rsidR="0084047C">
        <w:t xml:space="preserve"> for radiological sabotage</w:t>
      </w:r>
      <w:r w:rsidR="000E25BF">
        <w:t>.</w:t>
      </w:r>
      <w:r w:rsidR="0084047C">
        <w:t xml:space="preserve"> </w:t>
      </w:r>
      <w:r w:rsidR="0001167E">
        <w:t>The design should provide defense</w:t>
      </w:r>
      <w:r w:rsidR="00BB7D4B">
        <w:t xml:space="preserve"> </w:t>
      </w:r>
      <w:r w:rsidR="0001167E">
        <w:t>in</w:t>
      </w:r>
      <w:r w:rsidR="00BB7D4B">
        <w:t xml:space="preserve"> </w:t>
      </w:r>
      <w:r w:rsidR="0001167E">
        <w:t>depth and consider</w:t>
      </w:r>
      <w:r w:rsidR="00AF072E">
        <w:t xml:space="preserve"> the following</w:t>
      </w:r>
      <w:r w:rsidR="0001167E">
        <w:t xml:space="preserve">: </w:t>
      </w:r>
    </w:p>
    <w:p w:rsidR="00364A10" w:rsidRPr="00BD7F24" w:rsidP="00923B40" w14:paraId="359AA48A" w14:textId="77777777">
      <w:pPr>
        <w:pStyle w:val="ListParagraph"/>
        <w:numPr>
          <w:ilvl w:val="3"/>
          <w:numId w:val="22"/>
        </w:numPr>
        <w:spacing w:after="220"/>
        <w:ind w:hanging="720"/>
        <w:contextualSpacing w:val="0"/>
        <w:rPr>
          <w:szCs w:val="22"/>
        </w:rPr>
      </w:pPr>
      <w:r>
        <w:rPr>
          <w:szCs w:val="22"/>
        </w:rPr>
        <w:t>e</w:t>
      </w:r>
      <w:r w:rsidRPr="00BD7F24" w:rsidR="00826688">
        <w:rPr>
          <w:szCs w:val="22"/>
        </w:rPr>
        <w:t>nsuring the response force has adequate knowledge of the facility and target locations to implement a proper response to a malicious act</w:t>
      </w:r>
      <w:r w:rsidR="004520D5">
        <w:rPr>
          <w:szCs w:val="22"/>
        </w:rPr>
        <w:t>,</w:t>
      </w:r>
    </w:p>
    <w:p w:rsidR="00364A10" w:rsidRPr="00BD7F24" w:rsidP="00923B40" w14:paraId="08A702F3" w14:textId="77777777">
      <w:pPr>
        <w:pStyle w:val="ListParagraph"/>
        <w:numPr>
          <w:ilvl w:val="3"/>
          <w:numId w:val="22"/>
        </w:numPr>
        <w:spacing w:after="220"/>
        <w:ind w:hanging="720"/>
        <w:contextualSpacing w:val="0"/>
        <w:rPr>
          <w:szCs w:val="22"/>
        </w:rPr>
      </w:pPr>
      <w:r>
        <w:rPr>
          <w:szCs w:val="22"/>
        </w:rPr>
        <w:t>e</w:t>
      </w:r>
      <w:r w:rsidRPr="00BD7F24" w:rsidR="00826688">
        <w:rPr>
          <w:szCs w:val="22"/>
        </w:rPr>
        <w:t>nsuring the response force is adequately trained to neutralize a</w:t>
      </w:r>
      <w:r w:rsidRPr="00BD7F24" w:rsidR="00B4753D">
        <w:rPr>
          <w:szCs w:val="22"/>
        </w:rPr>
        <w:t xml:space="preserve"> </w:t>
      </w:r>
      <w:r w:rsidRPr="00BD7F24" w:rsidR="00B4753D">
        <w:rPr>
          <w:szCs w:val="22"/>
        </w:rPr>
        <w:t>DBT</w:t>
      </w:r>
      <w:r w:rsidRPr="00BD7F24" w:rsidR="00826688">
        <w:rPr>
          <w:szCs w:val="22"/>
        </w:rPr>
        <w:t xml:space="preserve"> adversary force</w:t>
      </w:r>
      <w:r w:rsidR="004520D5">
        <w:rPr>
          <w:szCs w:val="22"/>
        </w:rPr>
        <w:t>,</w:t>
      </w:r>
    </w:p>
    <w:p w:rsidR="008C7CC1" w:rsidRPr="00BD7F24" w:rsidP="00923B40" w14:paraId="0A28DC54" w14:textId="77777777">
      <w:pPr>
        <w:pStyle w:val="ListParagraph"/>
        <w:numPr>
          <w:ilvl w:val="3"/>
          <w:numId w:val="22"/>
        </w:numPr>
        <w:spacing w:after="220"/>
        <w:ind w:hanging="720"/>
        <w:contextualSpacing w:val="0"/>
      </w:pPr>
      <w:r>
        <w:t>c</w:t>
      </w:r>
      <w:r w:rsidR="00826688">
        <w:t xml:space="preserve">onducting exercises </w:t>
      </w:r>
      <w:r w:rsidR="009D43BB">
        <w:t xml:space="preserve">regularly </w:t>
      </w:r>
      <w:r w:rsidR="00826688">
        <w:t xml:space="preserve">with the response force for training and to validate </w:t>
      </w:r>
      <w:r w:rsidR="00B95C37">
        <w:t xml:space="preserve">the </w:t>
      </w:r>
      <w:r w:rsidR="00826688">
        <w:t>effectiveness of the physical protection system</w:t>
      </w:r>
      <w:r w:rsidR="004520D5">
        <w:t>,</w:t>
      </w:r>
    </w:p>
    <w:p w:rsidR="00364A10" w:rsidRPr="00BD7F24" w:rsidP="00923B40" w14:paraId="5C9930E5" w14:textId="5F6E81BA">
      <w:pPr>
        <w:pStyle w:val="ListParagraph"/>
        <w:numPr>
          <w:ilvl w:val="3"/>
          <w:numId w:val="22"/>
        </w:numPr>
        <w:spacing w:after="220"/>
        <w:ind w:hanging="720"/>
        <w:contextualSpacing w:val="0"/>
        <w:rPr>
          <w:szCs w:val="22"/>
        </w:rPr>
      </w:pPr>
      <w:r>
        <w:rPr>
          <w:szCs w:val="22"/>
        </w:rPr>
        <w:t xml:space="preserve">ensuring </w:t>
      </w:r>
      <w:r w:rsidR="00A550E8">
        <w:rPr>
          <w:szCs w:val="22"/>
        </w:rPr>
        <w:t xml:space="preserve">the </w:t>
      </w:r>
      <w:r w:rsidR="00926791">
        <w:rPr>
          <w:szCs w:val="22"/>
        </w:rPr>
        <w:t>r</w:t>
      </w:r>
      <w:r w:rsidRPr="00BD7F24" w:rsidR="008C7CC1">
        <w:rPr>
          <w:szCs w:val="22"/>
        </w:rPr>
        <w:t xml:space="preserve">esponse forces arriving from offsite </w:t>
      </w:r>
      <w:r w:rsidR="00A550E8">
        <w:rPr>
          <w:szCs w:val="22"/>
        </w:rPr>
        <w:t>ha</w:t>
      </w:r>
      <w:r w:rsidR="00DB345C">
        <w:rPr>
          <w:szCs w:val="22"/>
        </w:rPr>
        <w:t>ve</w:t>
      </w:r>
      <w:r w:rsidR="00A550E8">
        <w:rPr>
          <w:szCs w:val="22"/>
        </w:rPr>
        <w:t xml:space="preserve"> adequate knowledge </w:t>
      </w:r>
      <w:r w:rsidRPr="00BD7F24" w:rsidR="008C7CC1">
        <w:rPr>
          <w:szCs w:val="22"/>
        </w:rPr>
        <w:t>to respond to an adversary force that has already taken control of the site</w:t>
      </w:r>
      <w:r w:rsidR="004520D5">
        <w:rPr>
          <w:szCs w:val="22"/>
        </w:rPr>
        <w:t>,</w:t>
      </w:r>
    </w:p>
    <w:p w:rsidR="00364A10" w:rsidRPr="00BD7F24" w:rsidP="00923B40" w14:paraId="7BF5ABBC" w14:textId="77777777">
      <w:pPr>
        <w:pStyle w:val="ListParagraph"/>
        <w:numPr>
          <w:ilvl w:val="3"/>
          <w:numId w:val="22"/>
        </w:numPr>
        <w:spacing w:after="220"/>
        <w:ind w:hanging="720"/>
        <w:contextualSpacing w:val="0"/>
        <w:rPr>
          <w:szCs w:val="22"/>
        </w:rPr>
      </w:pPr>
      <w:r>
        <w:rPr>
          <w:szCs w:val="22"/>
        </w:rPr>
        <w:t>d</w:t>
      </w:r>
      <w:r w:rsidRPr="00BD7F24" w:rsidR="00826688">
        <w:rPr>
          <w:szCs w:val="22"/>
        </w:rPr>
        <w:t xml:space="preserve">eveloping secondary </w:t>
      </w:r>
      <w:r w:rsidRPr="00BD7F24" w:rsidR="00D10053">
        <w:rPr>
          <w:szCs w:val="22"/>
        </w:rPr>
        <w:t xml:space="preserve">contingency routes for the </w:t>
      </w:r>
      <w:r w:rsidRPr="00BD7F24" w:rsidR="00826688">
        <w:rPr>
          <w:szCs w:val="22"/>
        </w:rPr>
        <w:t>response force to reach the facility and considering methods to ensure the confidentiality of response force routes to the facility</w:t>
      </w:r>
      <w:r w:rsidR="004520D5">
        <w:rPr>
          <w:szCs w:val="22"/>
        </w:rPr>
        <w:t>, and</w:t>
      </w:r>
    </w:p>
    <w:p w:rsidR="00727419" w:rsidRPr="00BD7F24" w:rsidP="00923B40" w14:paraId="1ACA56BE" w14:textId="2D73AD57">
      <w:pPr>
        <w:pStyle w:val="ListParagraph"/>
        <w:numPr>
          <w:ilvl w:val="3"/>
          <w:numId w:val="22"/>
        </w:numPr>
        <w:spacing w:after="220"/>
        <w:ind w:hanging="720"/>
        <w:contextualSpacing w:val="0"/>
        <w:rPr>
          <w:szCs w:val="22"/>
        </w:rPr>
      </w:pPr>
      <w:r>
        <w:rPr>
          <w:szCs w:val="22"/>
        </w:rPr>
        <w:t>i</w:t>
      </w:r>
      <w:r w:rsidRPr="00BD7F24" w:rsidR="0070467C">
        <w:rPr>
          <w:szCs w:val="22"/>
        </w:rPr>
        <w:t>f r</w:t>
      </w:r>
      <w:r w:rsidRPr="00BD7F24" w:rsidR="0035578C">
        <w:rPr>
          <w:szCs w:val="22"/>
        </w:rPr>
        <w:t>elying on l</w:t>
      </w:r>
      <w:r w:rsidRPr="00BD7F24" w:rsidR="0022101A">
        <w:rPr>
          <w:szCs w:val="22"/>
        </w:rPr>
        <w:t>aw enforcement</w:t>
      </w:r>
      <w:r w:rsidRPr="00BD7F24" w:rsidR="0035578C">
        <w:rPr>
          <w:szCs w:val="22"/>
        </w:rPr>
        <w:t xml:space="preserve"> for interdiction</w:t>
      </w:r>
      <w:r w:rsidRPr="00BD7F24" w:rsidR="0022101A">
        <w:rPr>
          <w:szCs w:val="22"/>
        </w:rPr>
        <w:t xml:space="preserve"> </w:t>
      </w:r>
      <w:r w:rsidRPr="00BD7F24" w:rsidR="0001167E">
        <w:rPr>
          <w:szCs w:val="22"/>
        </w:rPr>
        <w:t>and neutralization functions</w:t>
      </w:r>
      <w:r w:rsidR="00DB345C">
        <w:rPr>
          <w:szCs w:val="22"/>
        </w:rPr>
        <w:t>, ensur</w:t>
      </w:r>
      <w:r w:rsidR="004520D5">
        <w:rPr>
          <w:szCs w:val="22"/>
        </w:rPr>
        <w:t>ing</w:t>
      </w:r>
      <w:r w:rsidR="00DB345C">
        <w:rPr>
          <w:szCs w:val="22"/>
        </w:rPr>
        <w:t xml:space="preserve"> the following actions:</w:t>
      </w:r>
    </w:p>
    <w:p w:rsidR="00364A10" w:rsidRPr="00BD7F24" w:rsidP="00AD7526" w14:paraId="5F6E6BD9" w14:textId="1235179C">
      <w:pPr>
        <w:pStyle w:val="ListParagraph"/>
        <w:numPr>
          <w:ilvl w:val="0"/>
          <w:numId w:val="27"/>
        </w:numPr>
        <w:spacing w:after="220"/>
        <w:ind w:left="1980" w:hanging="450"/>
        <w:contextualSpacing w:val="0"/>
        <w:rPr>
          <w:szCs w:val="22"/>
        </w:rPr>
      </w:pPr>
      <w:r w:rsidRPr="00BD7F24">
        <w:rPr>
          <w:szCs w:val="22"/>
        </w:rPr>
        <w:t xml:space="preserve">Develop a written </w:t>
      </w:r>
      <w:r w:rsidR="00B95C37">
        <w:rPr>
          <w:szCs w:val="22"/>
        </w:rPr>
        <w:t>l</w:t>
      </w:r>
      <w:r w:rsidRPr="00BD7F24">
        <w:rPr>
          <w:szCs w:val="22"/>
        </w:rPr>
        <w:t xml:space="preserve">aw </w:t>
      </w:r>
      <w:r w:rsidR="00B95C37">
        <w:rPr>
          <w:szCs w:val="22"/>
        </w:rPr>
        <w:t>e</w:t>
      </w:r>
      <w:r w:rsidRPr="00BD7F24">
        <w:rPr>
          <w:szCs w:val="22"/>
        </w:rPr>
        <w:t xml:space="preserve">nforcement </w:t>
      </w:r>
      <w:r w:rsidR="00B95C37">
        <w:rPr>
          <w:szCs w:val="22"/>
        </w:rPr>
        <w:t>r</w:t>
      </w:r>
      <w:r w:rsidRPr="00BD7F24">
        <w:rPr>
          <w:szCs w:val="22"/>
        </w:rPr>
        <w:t>esponse plan by the licensee</w:t>
      </w:r>
      <w:r w:rsidR="00067AC1">
        <w:rPr>
          <w:szCs w:val="22"/>
        </w:rPr>
        <w:t xml:space="preserve"> </w:t>
      </w:r>
      <w:r w:rsidR="004520D5">
        <w:rPr>
          <w:szCs w:val="22"/>
        </w:rPr>
        <w:t>that</w:t>
      </w:r>
      <w:r w:rsidRPr="00BD7F24" w:rsidR="00067AC1">
        <w:rPr>
          <w:szCs w:val="22"/>
        </w:rPr>
        <w:t xml:space="preserve"> </w:t>
      </w:r>
      <w:r w:rsidR="00067AC1">
        <w:rPr>
          <w:szCs w:val="22"/>
        </w:rPr>
        <w:t>document</w:t>
      </w:r>
      <w:r w:rsidR="004520D5">
        <w:rPr>
          <w:szCs w:val="22"/>
        </w:rPr>
        <w:t>s</w:t>
      </w:r>
      <w:r w:rsidRPr="00BD7F24">
        <w:rPr>
          <w:szCs w:val="22"/>
        </w:rPr>
        <w:t xml:space="preserve"> coordination between the licensee and law enforcement agencies </w:t>
      </w:r>
      <w:r w:rsidRPr="00BD7F24" w:rsidR="00E957F0">
        <w:rPr>
          <w:szCs w:val="22"/>
        </w:rPr>
        <w:t xml:space="preserve">(LEAs) </w:t>
      </w:r>
      <w:r w:rsidRPr="00BD7F24">
        <w:rPr>
          <w:szCs w:val="22"/>
        </w:rPr>
        <w:t>expected to respond to the site during a contingency event</w:t>
      </w:r>
      <w:r w:rsidR="00926791">
        <w:rPr>
          <w:szCs w:val="22"/>
        </w:rPr>
        <w:t>.</w:t>
      </w:r>
    </w:p>
    <w:p w:rsidR="00727419" w:rsidRPr="00BD7F24" w:rsidP="00B6473A" w14:paraId="2A2C3FD8" w14:textId="4A27A4E2">
      <w:pPr>
        <w:pStyle w:val="ListParagraph"/>
        <w:numPr>
          <w:ilvl w:val="0"/>
          <w:numId w:val="27"/>
        </w:numPr>
        <w:spacing w:after="220"/>
        <w:ind w:left="1980" w:hanging="450"/>
        <w:rPr>
          <w:szCs w:val="22"/>
        </w:rPr>
      </w:pPr>
      <w:r w:rsidRPr="00BD7F24">
        <w:rPr>
          <w:szCs w:val="22"/>
        </w:rPr>
        <w:t xml:space="preserve">During the planning for law enforcement response, consider the potential impacts of the site emergency plan and the </w:t>
      </w:r>
      <w:r w:rsidR="00B95C37">
        <w:rPr>
          <w:szCs w:val="22"/>
        </w:rPr>
        <w:t>possibility of</w:t>
      </w:r>
      <w:r w:rsidRPr="00BD7F24">
        <w:rPr>
          <w:szCs w:val="22"/>
        </w:rPr>
        <w:t xml:space="preserve"> adverse impacts to the interface of safety</w:t>
      </w:r>
      <w:r w:rsidR="00067AC1">
        <w:rPr>
          <w:szCs w:val="22"/>
        </w:rPr>
        <w:t xml:space="preserve"> and </w:t>
      </w:r>
      <w:r w:rsidRPr="00BD7F24">
        <w:rPr>
          <w:szCs w:val="22"/>
        </w:rPr>
        <w:t>security in accordance with 10</w:t>
      </w:r>
      <w:r w:rsidR="00067AC1">
        <w:rPr>
          <w:szCs w:val="22"/>
        </w:rPr>
        <w:t> </w:t>
      </w:r>
      <w:r w:rsidRPr="00BD7F24">
        <w:rPr>
          <w:szCs w:val="22"/>
        </w:rPr>
        <w:t>CFR</w:t>
      </w:r>
      <w:r w:rsidR="00067AC1">
        <w:rPr>
          <w:szCs w:val="22"/>
        </w:rPr>
        <w:t> </w:t>
      </w:r>
      <w:r w:rsidRPr="00BD7F24">
        <w:rPr>
          <w:szCs w:val="22"/>
        </w:rPr>
        <w:t>73.58</w:t>
      </w:r>
      <w:r w:rsidR="004D547A">
        <w:rPr>
          <w:szCs w:val="22"/>
        </w:rPr>
        <w:t>.</w:t>
      </w:r>
      <w:r w:rsidRPr="00BD7F24">
        <w:rPr>
          <w:szCs w:val="22"/>
        </w:rPr>
        <w:t xml:space="preserve"> RG</w:t>
      </w:r>
      <w:r w:rsidR="00067AC1">
        <w:rPr>
          <w:szCs w:val="22"/>
        </w:rPr>
        <w:t> </w:t>
      </w:r>
      <w:r w:rsidRPr="00BD7F24">
        <w:rPr>
          <w:szCs w:val="22"/>
        </w:rPr>
        <w:t>5.54</w:t>
      </w:r>
      <w:r w:rsidRPr="00BD7F24" w:rsidR="00883DD7">
        <w:rPr>
          <w:szCs w:val="22"/>
        </w:rPr>
        <w:t xml:space="preserve"> </w:t>
      </w:r>
      <w:r w:rsidRPr="00BD7F24">
        <w:rPr>
          <w:szCs w:val="22"/>
        </w:rPr>
        <w:t>and DG</w:t>
      </w:r>
      <w:r w:rsidR="00067AC1">
        <w:rPr>
          <w:szCs w:val="22"/>
        </w:rPr>
        <w:noBreakHyphen/>
      </w:r>
      <w:r w:rsidRPr="00BD7F24">
        <w:rPr>
          <w:szCs w:val="22"/>
        </w:rPr>
        <w:t xml:space="preserve">5072 </w:t>
      </w:r>
      <w:r w:rsidR="00067AC1">
        <w:rPr>
          <w:szCs w:val="22"/>
        </w:rPr>
        <w:t>contain</w:t>
      </w:r>
      <w:r w:rsidRPr="00BD7F24">
        <w:rPr>
          <w:szCs w:val="22"/>
        </w:rPr>
        <w:t xml:space="preserve"> further guidance regarding law enforcement responses</w:t>
      </w:r>
      <w:r w:rsidR="00926791">
        <w:rPr>
          <w:szCs w:val="22"/>
        </w:rPr>
        <w:t>.</w:t>
      </w:r>
    </w:p>
    <w:p w:rsidR="0022101A" w:rsidRPr="00BD7F24" w:rsidP="00AD7526" w14:paraId="7E9A1D67" w14:textId="26B73EBF">
      <w:pPr>
        <w:spacing w:after="220"/>
        <w:ind w:firstLine="720"/>
        <w:rPr>
          <w:szCs w:val="22"/>
        </w:rPr>
      </w:pPr>
      <w:r w:rsidRPr="00A31A7E">
        <w:rPr>
          <w:szCs w:val="22"/>
        </w:rPr>
        <w:t>DG</w:t>
      </w:r>
      <w:r w:rsidRPr="00A31A7E">
        <w:rPr>
          <w:szCs w:val="22"/>
        </w:rPr>
        <w:noBreakHyphen/>
        <w:t>5072 (proposed new RG 5.90</w:t>
      </w:r>
      <w:r w:rsidR="00A31A7E">
        <w:rPr>
          <w:szCs w:val="22"/>
        </w:rPr>
        <w:t>)</w:t>
      </w:r>
      <w:r w:rsidRPr="00A31A7E">
        <w:rPr>
          <w:szCs w:val="22"/>
        </w:rPr>
        <w:t xml:space="preserve"> contains f</w:t>
      </w:r>
      <w:r w:rsidRPr="00A31A7E" w:rsidR="00727419">
        <w:rPr>
          <w:szCs w:val="22"/>
        </w:rPr>
        <w:t>urther</w:t>
      </w:r>
      <w:r w:rsidRPr="00BD7F24" w:rsidR="00727419">
        <w:rPr>
          <w:szCs w:val="22"/>
        </w:rPr>
        <w:t xml:space="preserve"> guidance associated with offsi</w:t>
      </w:r>
      <w:r w:rsidR="009C186F">
        <w:rPr>
          <w:szCs w:val="22"/>
        </w:rPr>
        <w:t>t</w:t>
      </w:r>
      <w:r w:rsidRPr="00BD7F24" w:rsidR="00727419">
        <w:rPr>
          <w:szCs w:val="22"/>
        </w:rPr>
        <w:t xml:space="preserve">e response </w:t>
      </w:r>
      <w:r w:rsidRPr="00A31A7E" w:rsidR="00067AC1">
        <w:rPr>
          <w:szCs w:val="22"/>
        </w:rPr>
        <w:t>using</w:t>
      </w:r>
      <w:r w:rsidRPr="00BD7F24" w:rsidR="00727419">
        <w:rPr>
          <w:szCs w:val="22"/>
        </w:rPr>
        <w:t xml:space="preserve"> a</w:t>
      </w:r>
      <w:r w:rsidRPr="00BD7F24" w:rsidR="003F191E">
        <w:rPr>
          <w:szCs w:val="22"/>
        </w:rPr>
        <w:t xml:space="preserve"> proprietary or</w:t>
      </w:r>
      <w:r w:rsidRPr="00BD7F24" w:rsidR="00727419">
        <w:rPr>
          <w:szCs w:val="22"/>
        </w:rPr>
        <w:t xml:space="preserve"> contracted response force or </w:t>
      </w:r>
      <w:r w:rsidRPr="00BD7F24" w:rsidR="00E957F0">
        <w:rPr>
          <w:szCs w:val="22"/>
        </w:rPr>
        <w:t>LEA</w:t>
      </w:r>
      <w:r w:rsidRPr="00A31A7E" w:rsidR="00C401F9">
        <w:rPr>
          <w:szCs w:val="22"/>
        </w:rPr>
        <w:t>.</w:t>
      </w:r>
    </w:p>
    <w:p w:rsidR="008A12A6" w:rsidRPr="00BD7F24" w:rsidP="00AD7526" w14:paraId="7966F3BF" w14:textId="77777777">
      <w:pPr>
        <w:pStyle w:val="ListParagraph"/>
        <w:numPr>
          <w:ilvl w:val="0"/>
          <w:numId w:val="65"/>
        </w:numPr>
        <w:spacing w:after="220"/>
        <w:ind w:left="720" w:hanging="720"/>
        <w:contextualSpacing w:val="0"/>
        <w:rPr>
          <w:u w:val="single"/>
        </w:rPr>
      </w:pPr>
      <w:r w:rsidRPr="219FBA0C">
        <w:rPr>
          <w:u w:val="single"/>
        </w:rPr>
        <w:t>Security delay</w:t>
      </w:r>
      <w:r w:rsidRPr="219FBA0C" w:rsidR="006F0D19">
        <w:rPr>
          <w:u w:val="single"/>
        </w:rPr>
        <w:t xml:space="preserve"> </w:t>
      </w:r>
    </w:p>
    <w:p w:rsidR="00F56883" w:rsidRPr="00BD7F24" w:rsidP="00AD7526" w14:paraId="7DA1E5FC" w14:textId="55CE36A0">
      <w:pPr>
        <w:pStyle w:val="ListParagraph"/>
        <w:numPr>
          <w:ilvl w:val="3"/>
          <w:numId w:val="22"/>
        </w:numPr>
        <w:spacing w:after="220"/>
        <w:ind w:hanging="720"/>
        <w:contextualSpacing w:val="0"/>
        <w:rPr>
          <w:szCs w:val="22"/>
        </w:rPr>
      </w:pPr>
      <w:r>
        <w:rPr>
          <w:szCs w:val="22"/>
        </w:rPr>
        <w:t>The d</w:t>
      </w:r>
      <w:r w:rsidRPr="00BD7F24" w:rsidR="0022101A">
        <w:rPr>
          <w:szCs w:val="22"/>
        </w:rPr>
        <w:t>esign of physical delay systems (i.e.,</w:t>
      </w:r>
      <w:r w:rsidR="00067AC1">
        <w:rPr>
          <w:szCs w:val="22"/>
        </w:rPr>
        <w:t> </w:t>
      </w:r>
      <w:r w:rsidRPr="00BD7F24" w:rsidR="0022101A">
        <w:rPr>
          <w:szCs w:val="22"/>
        </w:rPr>
        <w:t xml:space="preserve">dedicated physical security </w:t>
      </w:r>
      <w:r w:rsidRPr="00BD7F24" w:rsidR="0022101A">
        <w:rPr>
          <w:szCs w:val="22"/>
        </w:rPr>
        <w:t>SSCs</w:t>
      </w:r>
      <w:r w:rsidRPr="00BD7F24" w:rsidR="0022101A">
        <w:rPr>
          <w:szCs w:val="22"/>
        </w:rPr>
        <w:t>, plant safety</w:t>
      </w:r>
      <w:r w:rsidR="00067AC1">
        <w:rPr>
          <w:szCs w:val="22"/>
        </w:rPr>
        <w:t>-</w:t>
      </w:r>
      <w:r w:rsidRPr="00BD7F24" w:rsidR="0022101A">
        <w:rPr>
          <w:szCs w:val="22"/>
        </w:rPr>
        <w:t xml:space="preserve"> or </w:t>
      </w:r>
      <w:r w:rsidRPr="00BD7F24" w:rsidR="00D27053">
        <w:rPr>
          <w:szCs w:val="22"/>
        </w:rPr>
        <w:t>non-safety</w:t>
      </w:r>
      <w:r w:rsidRPr="00BD7F24" w:rsidR="0022101A">
        <w:rPr>
          <w:szCs w:val="22"/>
        </w:rPr>
        <w:t xml:space="preserve">-related </w:t>
      </w:r>
      <w:r w:rsidRPr="00BD7F24" w:rsidR="0022101A">
        <w:rPr>
          <w:szCs w:val="22"/>
        </w:rPr>
        <w:t>SSCs</w:t>
      </w:r>
      <w:r w:rsidRPr="00BD7F24" w:rsidR="0022101A">
        <w:rPr>
          <w:szCs w:val="22"/>
        </w:rPr>
        <w:t xml:space="preserve">, and facility or site configurations that delay the </w:t>
      </w:r>
      <w:r w:rsidRPr="00BD7F24" w:rsidR="0022101A">
        <w:rPr>
          <w:szCs w:val="22"/>
        </w:rPr>
        <w:t>DBT</w:t>
      </w:r>
      <w:r w:rsidRPr="00BD7F24" w:rsidR="0022101A">
        <w:rPr>
          <w:szCs w:val="22"/>
        </w:rPr>
        <w:t xml:space="preserve"> adversary) sh</w:t>
      </w:r>
      <w:r w:rsidR="00252038">
        <w:rPr>
          <w:szCs w:val="22"/>
        </w:rPr>
        <w:t>all</w:t>
      </w:r>
      <w:r w:rsidRPr="00BD7F24" w:rsidR="0022101A">
        <w:rPr>
          <w:szCs w:val="22"/>
        </w:rPr>
        <w:t xml:space="preserve"> provide assurance for security response with defense</w:t>
      </w:r>
      <w:r w:rsidR="00BB7D4B">
        <w:rPr>
          <w:szCs w:val="22"/>
        </w:rPr>
        <w:t xml:space="preserve"> </w:t>
      </w:r>
      <w:r w:rsidRPr="00BD7F24" w:rsidR="0022101A">
        <w:rPr>
          <w:szCs w:val="22"/>
        </w:rPr>
        <w:t>in</w:t>
      </w:r>
      <w:r w:rsidR="00BB7D4B">
        <w:rPr>
          <w:szCs w:val="22"/>
        </w:rPr>
        <w:t xml:space="preserve"> </w:t>
      </w:r>
      <w:r w:rsidRPr="00BD7F24" w:rsidR="0022101A">
        <w:rPr>
          <w:szCs w:val="22"/>
        </w:rPr>
        <w:t xml:space="preserve">depth of opportunities to interrupt adversary tasks. </w:t>
      </w:r>
      <w:r w:rsidRPr="004C3D3F" w:rsidR="0022101A">
        <w:rPr>
          <w:szCs w:val="22"/>
        </w:rPr>
        <w:t>The design should</w:t>
      </w:r>
      <w:r w:rsidR="00D1430D">
        <w:rPr>
          <w:szCs w:val="22"/>
        </w:rPr>
        <w:t xml:space="preserve"> </w:t>
      </w:r>
      <w:r w:rsidR="00067AC1">
        <w:rPr>
          <w:szCs w:val="22"/>
        </w:rPr>
        <w:t>do the following:</w:t>
      </w:r>
      <w:r w:rsidR="00D1430D">
        <w:rPr>
          <w:szCs w:val="22"/>
        </w:rPr>
        <w:t xml:space="preserve"> </w:t>
      </w:r>
    </w:p>
    <w:p w:rsidR="00EC7912" w:rsidRPr="00BD7F24" w:rsidP="00AD7526" w14:paraId="470101A3" w14:textId="35E9E5D6">
      <w:pPr>
        <w:pStyle w:val="ListParagraph"/>
        <w:numPr>
          <w:ilvl w:val="0"/>
          <w:numId w:val="27"/>
        </w:numPr>
        <w:spacing w:after="220"/>
        <w:contextualSpacing w:val="0"/>
        <w:rPr>
          <w:szCs w:val="22"/>
        </w:rPr>
      </w:pPr>
      <w:r>
        <w:rPr>
          <w:szCs w:val="22"/>
        </w:rPr>
        <w:t>C</w:t>
      </w:r>
      <w:r w:rsidRPr="00BD7F24">
        <w:rPr>
          <w:szCs w:val="22"/>
        </w:rPr>
        <w:t xml:space="preserve">onsider </w:t>
      </w:r>
      <w:r w:rsidRPr="00BD7F24" w:rsidR="00D27053">
        <w:rPr>
          <w:szCs w:val="22"/>
        </w:rPr>
        <w:t xml:space="preserve">that </w:t>
      </w:r>
      <w:r w:rsidRPr="00BD7F24">
        <w:rPr>
          <w:szCs w:val="22"/>
        </w:rPr>
        <w:t xml:space="preserve">the combination of passive and active physical barrier systems, including spatial separations, credited for delay times are </w:t>
      </w:r>
      <w:r w:rsidRPr="00BD7F24" w:rsidR="0080199E">
        <w:rPr>
          <w:szCs w:val="22"/>
        </w:rPr>
        <w:t xml:space="preserve">only those </w:t>
      </w:r>
      <w:r w:rsidRPr="00BD7F24" w:rsidR="00E675AF">
        <w:rPr>
          <w:szCs w:val="22"/>
        </w:rPr>
        <w:t xml:space="preserve">that </w:t>
      </w:r>
      <w:r w:rsidRPr="00BD7F24" w:rsidR="00054CDB">
        <w:rPr>
          <w:szCs w:val="22"/>
        </w:rPr>
        <w:t>occur</w:t>
      </w:r>
      <w:r w:rsidRPr="00BD7F24" w:rsidR="00D344AC">
        <w:rPr>
          <w:szCs w:val="22"/>
        </w:rPr>
        <w:t xml:space="preserve"> after</w:t>
      </w:r>
      <w:r w:rsidRPr="00BD7F24">
        <w:rPr>
          <w:szCs w:val="22"/>
        </w:rPr>
        <w:t xml:space="preserve"> intrusion detection</w:t>
      </w:r>
      <w:r w:rsidR="00926791">
        <w:rPr>
          <w:szCs w:val="22"/>
        </w:rPr>
        <w:t>; t</w:t>
      </w:r>
      <w:r w:rsidRPr="00BD7F24">
        <w:rPr>
          <w:szCs w:val="22"/>
        </w:rPr>
        <w:t xml:space="preserve">he barrier’s delay times </w:t>
      </w:r>
      <w:r w:rsidRPr="00BD7F24" w:rsidR="0019331A">
        <w:rPr>
          <w:szCs w:val="22"/>
        </w:rPr>
        <w:t>should</w:t>
      </w:r>
      <w:r w:rsidRPr="00BD7F24">
        <w:rPr>
          <w:szCs w:val="22"/>
        </w:rPr>
        <w:t xml:space="preserve"> account for uncertainties by applying the most conservative (i.e.,</w:t>
      </w:r>
      <w:r w:rsidR="00067AC1">
        <w:rPr>
          <w:szCs w:val="22"/>
        </w:rPr>
        <w:t> </w:t>
      </w:r>
      <w:r w:rsidRPr="00BD7F24">
        <w:rPr>
          <w:szCs w:val="22"/>
        </w:rPr>
        <w:t>the shortest) amount of time it would take an adversary to traverse (by motorized vehicles or on foot), penetrate (by mechanical or explosive breaching</w:t>
      </w:r>
      <w:r w:rsidR="00067AC1">
        <w:rPr>
          <w:szCs w:val="22"/>
        </w:rPr>
        <w:t>, or both</w:t>
      </w:r>
      <w:r w:rsidRPr="00BD7F24">
        <w:rPr>
          <w:szCs w:val="22"/>
        </w:rPr>
        <w:t>), bypass over or under, or otherwise defeat physical barriers</w:t>
      </w:r>
      <w:r>
        <w:rPr>
          <w:szCs w:val="22"/>
        </w:rPr>
        <w:t>.</w:t>
      </w:r>
    </w:p>
    <w:p w:rsidR="00EC7912" w:rsidRPr="00BD7F24" w:rsidP="00AD7526" w14:paraId="0CA8A542" w14:textId="0099ADFF">
      <w:pPr>
        <w:pStyle w:val="ListParagraph"/>
        <w:numPr>
          <w:ilvl w:val="0"/>
          <w:numId w:val="27"/>
        </w:numPr>
        <w:spacing w:after="220"/>
        <w:contextualSpacing w:val="0"/>
      </w:pPr>
      <w:r>
        <w:t>A</w:t>
      </w:r>
      <w:r w:rsidR="003C29B9">
        <w:t>ccount for</w:t>
      </w:r>
      <w:r>
        <w:t xml:space="preserve"> </w:t>
      </w:r>
      <w:r>
        <w:t xml:space="preserve">the </w:t>
      </w:r>
      <w:r>
        <w:t>delay time needed for the most demanding (i.e.,</w:t>
      </w:r>
      <w:r>
        <w:t> </w:t>
      </w:r>
      <w:r>
        <w:t>longest or slowest) security response time for reasonable assurance of security response to interrupt adversary tasks</w:t>
      </w:r>
      <w:r w:rsidR="002A1EC6">
        <w:t>.</w:t>
      </w:r>
    </w:p>
    <w:p w:rsidR="00EC7912" w:rsidRPr="00BD7F24" w:rsidP="00AD7526" w14:paraId="3CD87CB0" w14:textId="22B4D2B3">
      <w:pPr>
        <w:pStyle w:val="ListParagraph"/>
        <w:numPr>
          <w:ilvl w:val="0"/>
          <w:numId w:val="27"/>
        </w:numPr>
        <w:spacing w:after="220"/>
        <w:contextualSpacing w:val="0"/>
        <w:rPr>
          <w:szCs w:val="22"/>
        </w:rPr>
      </w:pPr>
      <w:r>
        <w:rPr>
          <w:szCs w:val="22"/>
        </w:rPr>
        <w:t>A</w:t>
      </w:r>
      <w:r w:rsidRPr="00BD7F24">
        <w:rPr>
          <w:szCs w:val="22"/>
        </w:rPr>
        <w:t>ccount for the safety</w:t>
      </w:r>
      <w:r w:rsidR="00067AC1">
        <w:rPr>
          <w:szCs w:val="22"/>
        </w:rPr>
        <w:t xml:space="preserve"> and </w:t>
      </w:r>
      <w:r w:rsidRPr="00BD7F24">
        <w:rPr>
          <w:szCs w:val="22"/>
        </w:rPr>
        <w:t xml:space="preserve">security interfaces in the design to mitigate effects on manual operator actions </w:t>
      </w:r>
      <w:r w:rsidR="00A268F9">
        <w:rPr>
          <w:szCs w:val="22"/>
        </w:rPr>
        <w:t>necessary</w:t>
      </w:r>
      <w:r w:rsidRPr="00BD7F24" w:rsidR="00812626">
        <w:rPr>
          <w:szCs w:val="22"/>
        </w:rPr>
        <w:t xml:space="preserve"> </w:t>
      </w:r>
      <w:r w:rsidRPr="00BD7F24">
        <w:rPr>
          <w:szCs w:val="22"/>
        </w:rPr>
        <w:t>for public health and safety</w:t>
      </w:r>
      <w:r>
        <w:rPr>
          <w:szCs w:val="22"/>
        </w:rPr>
        <w:t>.</w:t>
      </w:r>
    </w:p>
    <w:p w:rsidR="00EC7912" w:rsidRPr="00BD7F24" w:rsidP="00AD7526" w14:paraId="5834501E" w14:textId="77777777">
      <w:pPr>
        <w:pStyle w:val="ListParagraph"/>
        <w:numPr>
          <w:ilvl w:val="0"/>
          <w:numId w:val="27"/>
        </w:numPr>
        <w:spacing w:after="220"/>
        <w:contextualSpacing w:val="0"/>
        <w:rPr>
          <w:szCs w:val="22"/>
        </w:rPr>
      </w:pPr>
      <w:r>
        <w:rPr>
          <w:szCs w:val="22"/>
        </w:rPr>
        <w:t>D</w:t>
      </w:r>
      <w:r w:rsidRPr="00BD7F24">
        <w:rPr>
          <w:szCs w:val="22"/>
        </w:rPr>
        <w:t xml:space="preserve">emonstrate that the </w:t>
      </w:r>
      <w:r w:rsidR="003D4491">
        <w:rPr>
          <w:szCs w:val="22"/>
        </w:rPr>
        <w:t xml:space="preserve">postulated </w:t>
      </w:r>
      <w:r w:rsidRPr="00BD7F24">
        <w:rPr>
          <w:szCs w:val="22"/>
        </w:rPr>
        <w:t xml:space="preserve">delay for an offsite response for the facility </w:t>
      </w:r>
      <w:r w:rsidR="003D4491">
        <w:rPr>
          <w:szCs w:val="22"/>
        </w:rPr>
        <w:t>is</w:t>
      </w:r>
      <w:r w:rsidRPr="00BD7F24" w:rsidR="003D4491">
        <w:rPr>
          <w:szCs w:val="22"/>
        </w:rPr>
        <w:t xml:space="preserve"> </w:t>
      </w:r>
      <w:r w:rsidRPr="00BD7F24">
        <w:rPr>
          <w:szCs w:val="22"/>
        </w:rPr>
        <w:t>long enough to allow an adequately sized offsite response force to arrive in time to accomplish its interdiction and neutralization functions</w:t>
      </w:r>
      <w:r>
        <w:rPr>
          <w:szCs w:val="22"/>
        </w:rPr>
        <w:t>.</w:t>
      </w:r>
    </w:p>
    <w:p w:rsidR="00EC7912" w:rsidRPr="00BD7F24" w:rsidP="00AD7526" w14:paraId="69F2631E" w14:textId="77777777">
      <w:pPr>
        <w:pStyle w:val="ListParagraph"/>
        <w:numPr>
          <w:ilvl w:val="0"/>
          <w:numId w:val="27"/>
        </w:numPr>
        <w:spacing w:after="220"/>
        <w:contextualSpacing w:val="0"/>
      </w:pPr>
      <w:r>
        <w:t>C</w:t>
      </w:r>
      <w:r w:rsidRPr="00BD7F24" w:rsidR="001C6393">
        <w:t xml:space="preserve">onsider that an </w:t>
      </w:r>
      <w:r w:rsidRPr="00BD7F24" w:rsidR="00430B21">
        <w:t>o</w:t>
      </w:r>
      <w:r w:rsidRPr="00BD7F24">
        <w:t>ffsite response w</w:t>
      </w:r>
      <w:r w:rsidRPr="00BD7F24" w:rsidR="00EB13B0">
        <w:t>ould</w:t>
      </w:r>
      <w:r w:rsidRPr="00BD7F24">
        <w:t xml:space="preserve"> </w:t>
      </w:r>
      <w:r w:rsidRPr="00BD7F24" w:rsidR="00502D72">
        <w:t xml:space="preserve">likely </w:t>
      </w:r>
      <w:r w:rsidRPr="00BD7F24">
        <w:t xml:space="preserve">require a significant amount of delay after detection. </w:t>
      </w:r>
    </w:p>
    <w:p w:rsidR="00EC7912" w:rsidRPr="00BD7F24" w:rsidP="00AD7526" w14:paraId="12D15609" w14:textId="762313F0">
      <w:pPr>
        <w:pStyle w:val="ListParagraph"/>
        <w:numPr>
          <w:ilvl w:val="3"/>
          <w:numId w:val="22"/>
        </w:numPr>
        <w:spacing w:after="220"/>
        <w:ind w:hanging="720"/>
        <w:contextualSpacing w:val="0"/>
      </w:pPr>
      <w:r>
        <w:t>Delay can be accomplished by physical barriers, activated delays</w:t>
      </w:r>
      <w:r w:rsidR="00067AC1">
        <w:t>,</w:t>
      </w:r>
      <w:r>
        <w:t xml:space="preserve"> or responders. The task time to breach a barrier is considered a delay only if it occurs after detection with assessment and only after notification of the response force. Some deployable delay techniques can be effective, but applicants and licensees should consider their effect on site personnel (safety</w:t>
      </w:r>
      <w:r w:rsidR="00067AC1">
        <w:t xml:space="preserve">, </w:t>
      </w:r>
      <w:r>
        <w:t>security) and on the offsite response force responding after the adversary.</w:t>
      </w:r>
      <w:r w:rsidR="001149AD">
        <w:t xml:space="preserve"> </w:t>
      </w:r>
      <w:r>
        <w:t>Delay opportunities may include, but are not limited to, the following:</w:t>
      </w:r>
    </w:p>
    <w:p w:rsidR="00EC7912" w:rsidRPr="00BD7F24" w:rsidP="00AD7526" w14:paraId="03DE4C79" w14:textId="77777777">
      <w:pPr>
        <w:pStyle w:val="ListParagraph"/>
        <w:numPr>
          <w:ilvl w:val="4"/>
          <w:numId w:val="22"/>
        </w:numPr>
        <w:spacing w:after="220"/>
        <w:ind w:left="2160" w:hanging="720"/>
        <w:contextualSpacing w:val="0"/>
        <w:rPr>
          <w:szCs w:val="22"/>
        </w:rPr>
      </w:pPr>
      <w:r>
        <w:rPr>
          <w:szCs w:val="22"/>
        </w:rPr>
        <w:t>l</w:t>
      </w:r>
      <w:r w:rsidRPr="00BD7F24">
        <w:rPr>
          <w:szCs w:val="22"/>
        </w:rPr>
        <w:t xml:space="preserve">ong distance between </w:t>
      </w:r>
      <w:r w:rsidRPr="00BD7F24" w:rsidR="00E33CE4">
        <w:rPr>
          <w:szCs w:val="22"/>
        </w:rPr>
        <w:t xml:space="preserve">the </w:t>
      </w:r>
      <w:r w:rsidRPr="00BD7F24">
        <w:rPr>
          <w:szCs w:val="22"/>
        </w:rPr>
        <w:t xml:space="preserve">protected area barrier and reactor and support </w:t>
      </w:r>
      <w:r w:rsidRPr="00BD7F24">
        <w:rPr>
          <w:szCs w:val="22"/>
        </w:rPr>
        <w:t>buildings</w:t>
      </w:r>
      <w:r w:rsidR="00B93559">
        <w:rPr>
          <w:szCs w:val="22"/>
        </w:rPr>
        <w:t>;</w:t>
      </w:r>
    </w:p>
    <w:p w:rsidR="00EC7912" w:rsidRPr="00BD7F24" w:rsidP="00AD7526" w14:paraId="02287017" w14:textId="77777777">
      <w:pPr>
        <w:pStyle w:val="ListParagraph"/>
        <w:numPr>
          <w:ilvl w:val="4"/>
          <w:numId w:val="22"/>
        </w:numPr>
        <w:spacing w:after="220"/>
        <w:ind w:left="2160" w:hanging="720"/>
        <w:contextualSpacing w:val="0"/>
        <w:rPr>
          <w:szCs w:val="22"/>
        </w:rPr>
      </w:pPr>
      <w:r>
        <w:rPr>
          <w:szCs w:val="22"/>
        </w:rPr>
        <w:t>d</w:t>
      </w:r>
      <w:r w:rsidRPr="00BD7F24">
        <w:rPr>
          <w:szCs w:val="22"/>
        </w:rPr>
        <w:t xml:space="preserve">elay barriers between </w:t>
      </w:r>
      <w:r w:rsidRPr="00BD7F24" w:rsidR="00E33CE4">
        <w:rPr>
          <w:szCs w:val="22"/>
        </w:rPr>
        <w:t>the p</w:t>
      </w:r>
      <w:r w:rsidRPr="00BD7F24">
        <w:rPr>
          <w:szCs w:val="22"/>
        </w:rPr>
        <w:t xml:space="preserve">rotected </w:t>
      </w:r>
      <w:r w:rsidRPr="00BD7F24" w:rsidR="00E33CE4">
        <w:rPr>
          <w:szCs w:val="22"/>
        </w:rPr>
        <w:t>a</w:t>
      </w:r>
      <w:r w:rsidRPr="00BD7F24">
        <w:rPr>
          <w:szCs w:val="22"/>
        </w:rPr>
        <w:t>rea barrier and support structures</w:t>
      </w:r>
      <w:r w:rsidRPr="00BD7F24" w:rsidR="00E33CE4">
        <w:rPr>
          <w:szCs w:val="22"/>
        </w:rPr>
        <w:t>,</w:t>
      </w:r>
      <w:r w:rsidRPr="00BD7F24">
        <w:rPr>
          <w:szCs w:val="22"/>
        </w:rPr>
        <w:t xml:space="preserve"> such as stacked razor wire sandwiched between </w:t>
      </w:r>
      <w:r w:rsidRPr="00BD7F24">
        <w:rPr>
          <w:szCs w:val="22"/>
        </w:rPr>
        <w:t>fences</w:t>
      </w:r>
      <w:r w:rsidR="00B93559">
        <w:rPr>
          <w:szCs w:val="22"/>
        </w:rPr>
        <w:t>;</w:t>
      </w:r>
    </w:p>
    <w:p w:rsidR="00EC7912" w:rsidRPr="00BD7F24" w:rsidP="00AD7526" w14:paraId="6460C352" w14:textId="229E166F">
      <w:pPr>
        <w:pStyle w:val="ListParagraph"/>
        <w:numPr>
          <w:ilvl w:val="4"/>
          <w:numId w:val="22"/>
        </w:numPr>
        <w:spacing w:after="220"/>
        <w:ind w:left="2160" w:hanging="720"/>
        <w:contextualSpacing w:val="0"/>
        <w:rPr>
          <w:szCs w:val="22"/>
        </w:rPr>
      </w:pPr>
      <w:r>
        <w:rPr>
          <w:szCs w:val="22"/>
        </w:rPr>
        <w:t>l</w:t>
      </w:r>
      <w:r w:rsidRPr="00BD7F24">
        <w:rPr>
          <w:szCs w:val="22"/>
        </w:rPr>
        <w:t>imit</w:t>
      </w:r>
      <w:r w:rsidRPr="00BD7F24" w:rsidR="00E33CE4">
        <w:rPr>
          <w:szCs w:val="22"/>
        </w:rPr>
        <w:t>ed</w:t>
      </w:r>
      <w:r w:rsidRPr="00BD7F24">
        <w:rPr>
          <w:szCs w:val="22"/>
        </w:rPr>
        <w:t xml:space="preserve"> number of entrances to buildings (consider</w:t>
      </w:r>
      <w:r w:rsidR="00B93559">
        <w:rPr>
          <w:szCs w:val="22"/>
        </w:rPr>
        <w:t>ing</w:t>
      </w:r>
      <w:r w:rsidRPr="00BD7F24">
        <w:rPr>
          <w:szCs w:val="22"/>
        </w:rPr>
        <w:t xml:space="preserve"> safety</w:t>
      </w:r>
      <w:r w:rsidR="00067AC1">
        <w:rPr>
          <w:szCs w:val="22"/>
        </w:rPr>
        <w:t xml:space="preserve"> and </w:t>
      </w:r>
      <w:r w:rsidRPr="00BD7F24">
        <w:rPr>
          <w:szCs w:val="22"/>
        </w:rPr>
        <w:t>security interface</w:t>
      </w:r>
      <w:r w:rsidRPr="00BD7F24">
        <w:rPr>
          <w:szCs w:val="22"/>
        </w:rPr>
        <w:t>)</w:t>
      </w:r>
      <w:r w:rsidR="00B93559">
        <w:rPr>
          <w:szCs w:val="22"/>
        </w:rPr>
        <w:t>;</w:t>
      </w:r>
    </w:p>
    <w:p w:rsidR="00EC7912" w:rsidRPr="00BD7F24" w:rsidP="00B6473A" w14:paraId="6F321DFE" w14:textId="1C8A5F41">
      <w:pPr>
        <w:pStyle w:val="ListParagraph"/>
        <w:numPr>
          <w:ilvl w:val="4"/>
          <w:numId w:val="22"/>
        </w:numPr>
        <w:spacing w:after="220"/>
        <w:ind w:left="2160" w:hanging="720"/>
        <w:contextualSpacing w:val="0"/>
        <w:rPr>
          <w:szCs w:val="22"/>
        </w:rPr>
      </w:pPr>
      <w:r>
        <w:rPr>
          <w:szCs w:val="22"/>
        </w:rPr>
        <w:t>a</w:t>
      </w:r>
      <w:r w:rsidRPr="00BD7F24">
        <w:rPr>
          <w:szCs w:val="22"/>
        </w:rPr>
        <w:t>dd</w:t>
      </w:r>
      <w:r w:rsidRPr="00BD7F24" w:rsidR="00E33CE4">
        <w:rPr>
          <w:szCs w:val="22"/>
        </w:rPr>
        <w:t>ed</w:t>
      </w:r>
      <w:r w:rsidRPr="00BD7F24">
        <w:rPr>
          <w:szCs w:val="22"/>
        </w:rPr>
        <w:t xml:space="preserve"> delay elements to building entry systems</w:t>
      </w:r>
      <w:r w:rsidRPr="00BD7F24" w:rsidR="00E33CE4">
        <w:rPr>
          <w:szCs w:val="22"/>
        </w:rPr>
        <w:t>,</w:t>
      </w:r>
      <w:r w:rsidRPr="00BD7F24">
        <w:rPr>
          <w:szCs w:val="22"/>
        </w:rPr>
        <w:t xml:space="preserve"> such as reinforced doors that anchor in place in a security event, </w:t>
      </w:r>
      <w:r w:rsidR="2DD2D160">
        <w:t xml:space="preserve">or </w:t>
      </w:r>
      <w:r w:rsidRPr="00BD7F24">
        <w:rPr>
          <w:szCs w:val="22"/>
        </w:rPr>
        <w:t>entry requirements (biometrics</w:t>
      </w:r>
      <w:r w:rsidRPr="00BD7F24">
        <w:rPr>
          <w:szCs w:val="22"/>
        </w:rPr>
        <w:t>)</w:t>
      </w:r>
      <w:r w:rsidR="00B93559">
        <w:rPr>
          <w:szCs w:val="22"/>
        </w:rPr>
        <w:t>;</w:t>
      </w:r>
    </w:p>
    <w:p w:rsidR="00EC7912" w:rsidRPr="00BD7F24" w:rsidP="00B6473A" w14:paraId="70B59E1E" w14:textId="5C31AE30">
      <w:pPr>
        <w:pStyle w:val="ListParagraph"/>
        <w:numPr>
          <w:ilvl w:val="4"/>
          <w:numId w:val="22"/>
        </w:numPr>
        <w:spacing w:after="220"/>
        <w:ind w:left="2160" w:hanging="720"/>
        <w:contextualSpacing w:val="0"/>
        <w:rPr>
          <w:szCs w:val="22"/>
        </w:rPr>
      </w:pPr>
      <w:r>
        <w:rPr>
          <w:szCs w:val="22"/>
        </w:rPr>
        <w:t>i</w:t>
      </w:r>
      <w:r w:rsidRPr="00BD7F24">
        <w:rPr>
          <w:szCs w:val="22"/>
        </w:rPr>
        <w:t>nternal defenders or ROWS covering all access points</w:t>
      </w:r>
      <w:r>
        <w:rPr>
          <w:szCs w:val="22"/>
        </w:rPr>
        <w:t xml:space="preserve"> (</w:t>
      </w:r>
      <w:r w:rsidR="00B95C37">
        <w:rPr>
          <w:szCs w:val="22"/>
        </w:rPr>
        <w:t xml:space="preserve">where, </w:t>
      </w:r>
      <w:r>
        <w:rPr>
          <w:szCs w:val="22"/>
        </w:rPr>
        <w:t>i</w:t>
      </w:r>
      <w:r w:rsidRPr="00BD7F24" w:rsidR="00E33CE4">
        <w:rPr>
          <w:szCs w:val="22"/>
        </w:rPr>
        <w:t>deally</w:t>
      </w:r>
      <w:r w:rsidR="00B95C37">
        <w:rPr>
          <w:szCs w:val="22"/>
        </w:rPr>
        <w:t>,</w:t>
      </w:r>
      <w:r w:rsidRPr="00BD7F24">
        <w:rPr>
          <w:szCs w:val="22"/>
        </w:rPr>
        <w:t xml:space="preserve"> response positions </w:t>
      </w:r>
      <w:r w:rsidRPr="00BD7F24" w:rsidR="00E33CE4">
        <w:rPr>
          <w:szCs w:val="22"/>
        </w:rPr>
        <w:t xml:space="preserve">are </w:t>
      </w:r>
      <w:r w:rsidRPr="00BD7F24">
        <w:rPr>
          <w:szCs w:val="22"/>
        </w:rPr>
        <w:t>built</w:t>
      </w:r>
      <w:r w:rsidR="00067AC1">
        <w:rPr>
          <w:szCs w:val="22"/>
        </w:rPr>
        <w:t xml:space="preserve"> </w:t>
      </w:r>
      <w:r w:rsidRPr="00BD7F24">
        <w:rPr>
          <w:szCs w:val="22"/>
        </w:rPr>
        <w:t xml:space="preserve">in, </w:t>
      </w:r>
      <w:r w:rsidR="1EE8830E">
        <w:t>though</w:t>
      </w:r>
      <w:r w:rsidRPr="00BD7F24">
        <w:rPr>
          <w:szCs w:val="22"/>
        </w:rPr>
        <w:t xml:space="preserve"> mobile fighting positions can be effective</w:t>
      </w:r>
      <w:r>
        <w:rPr>
          <w:szCs w:val="22"/>
        </w:rPr>
        <w:t>)</w:t>
      </w:r>
      <w:r w:rsidR="00B93559">
        <w:rPr>
          <w:szCs w:val="22"/>
        </w:rPr>
        <w:t>; and</w:t>
      </w:r>
    </w:p>
    <w:p w:rsidR="00EC7912" w:rsidRPr="00BD7F24" w:rsidP="00AD7526" w14:paraId="027FE70E" w14:textId="77777777">
      <w:pPr>
        <w:pStyle w:val="ListParagraph"/>
        <w:numPr>
          <w:ilvl w:val="4"/>
          <w:numId w:val="22"/>
        </w:numPr>
        <w:spacing w:after="220"/>
        <w:ind w:left="2160" w:hanging="720"/>
        <w:contextualSpacing w:val="0"/>
        <w:rPr>
          <w:szCs w:val="22"/>
        </w:rPr>
      </w:pPr>
      <w:r>
        <w:rPr>
          <w:szCs w:val="22"/>
        </w:rPr>
        <w:t>v</w:t>
      </w:r>
      <w:r w:rsidRPr="00BD7F24">
        <w:rPr>
          <w:szCs w:val="22"/>
        </w:rPr>
        <w:t>ital area door lockout and reinforcement</w:t>
      </w:r>
      <w:r w:rsidR="00B93559">
        <w:rPr>
          <w:szCs w:val="22"/>
        </w:rPr>
        <w:t>.</w:t>
      </w:r>
    </w:p>
    <w:p w:rsidR="000252A3" w:rsidRPr="00BD7F24" w:rsidP="002F706C" w14:paraId="4952DFFB" w14:textId="7C0582BB">
      <w:pPr>
        <w:pStyle w:val="ListParagraph"/>
        <w:spacing w:after="220"/>
        <w:ind w:left="0" w:firstLine="720"/>
        <w:contextualSpacing w:val="0"/>
      </w:pPr>
      <w:r>
        <w:t>DG</w:t>
      </w:r>
      <w:r>
        <w:noBreakHyphen/>
        <w:t>5072 (proposed new RG 5.90</w:t>
      </w:r>
      <w:r w:rsidR="00B93559">
        <w:t>)</w:t>
      </w:r>
      <w:r>
        <w:t xml:space="preserve"> contains f</w:t>
      </w:r>
      <w:r w:rsidR="00EC7912">
        <w:t>urther guidance on security delay</w:t>
      </w:r>
      <w:r>
        <w:t>s</w:t>
      </w:r>
      <w:r w:rsidR="00EC7912">
        <w:t>.</w:t>
      </w:r>
    </w:p>
    <w:p w:rsidR="00816D41" w:rsidRPr="00BD7F24" w:rsidP="00AD7526" w14:paraId="5BF34151" w14:textId="084B2FB8">
      <w:pPr>
        <w:pStyle w:val="ListParagraph"/>
        <w:numPr>
          <w:ilvl w:val="0"/>
          <w:numId w:val="65"/>
        </w:numPr>
        <w:spacing w:after="220"/>
        <w:ind w:left="720" w:hanging="720"/>
        <w:contextualSpacing w:val="0"/>
      </w:pPr>
      <w:r>
        <w:t xml:space="preserve">Relevant </w:t>
      </w:r>
      <w:r w:rsidRPr="00FE263A" w:rsidR="00B93559">
        <w:t>g</w:t>
      </w:r>
      <w:r w:rsidR="0007758E">
        <w:t>uidance</w:t>
      </w:r>
      <w:r w:rsidR="00D6687B">
        <w:t>—</w:t>
      </w:r>
      <w:r>
        <w:t>The design considerations are informed by guidance found in, but not limited to</w:t>
      </w:r>
      <w:r w:rsidR="00D6687B">
        <w:t>, the following:</w:t>
      </w:r>
    </w:p>
    <w:p w:rsidR="00364A10" w:rsidRPr="00BD7F24" w:rsidP="002F706C" w14:paraId="17A6E3F6" w14:textId="1BC0E47A">
      <w:pPr>
        <w:pStyle w:val="ListParagraph"/>
        <w:numPr>
          <w:ilvl w:val="3"/>
          <w:numId w:val="22"/>
        </w:numPr>
        <w:spacing w:after="220"/>
        <w:ind w:hanging="720"/>
        <w:contextualSpacing w:val="0"/>
        <w:rPr>
          <w:szCs w:val="22"/>
        </w:rPr>
      </w:pPr>
      <w:r w:rsidRPr="00BD7F24">
        <w:rPr>
          <w:szCs w:val="22"/>
        </w:rPr>
        <w:t>RG</w:t>
      </w:r>
      <w:r w:rsidR="00D6687B">
        <w:rPr>
          <w:szCs w:val="22"/>
        </w:rPr>
        <w:t> </w:t>
      </w:r>
      <w:r w:rsidRPr="00BD7F24">
        <w:rPr>
          <w:szCs w:val="22"/>
        </w:rPr>
        <w:t>5.76</w:t>
      </w:r>
    </w:p>
    <w:p w:rsidR="00364A10" w:rsidRPr="00BD7F24" w:rsidP="002F706C" w14:paraId="4C8BC890" w14:textId="04E1C7D9">
      <w:pPr>
        <w:pStyle w:val="ListParagraph"/>
        <w:numPr>
          <w:ilvl w:val="3"/>
          <w:numId w:val="22"/>
        </w:numPr>
        <w:spacing w:after="220"/>
        <w:ind w:hanging="720"/>
        <w:contextualSpacing w:val="0"/>
        <w:rPr>
          <w:szCs w:val="22"/>
        </w:rPr>
      </w:pPr>
      <w:r w:rsidRPr="00BD7F24">
        <w:rPr>
          <w:szCs w:val="22"/>
        </w:rPr>
        <w:t>RG</w:t>
      </w:r>
      <w:r w:rsidR="00D6687B">
        <w:rPr>
          <w:szCs w:val="22"/>
        </w:rPr>
        <w:t> </w:t>
      </w:r>
      <w:r w:rsidRPr="00BD7F24">
        <w:rPr>
          <w:szCs w:val="22"/>
        </w:rPr>
        <w:t>5.54</w:t>
      </w:r>
    </w:p>
    <w:p w:rsidR="00364A10" w:rsidRPr="00BD7F24" w:rsidP="00AD7526" w14:paraId="79692F55" w14:textId="3EABA623">
      <w:pPr>
        <w:pStyle w:val="ListParagraph"/>
        <w:numPr>
          <w:ilvl w:val="3"/>
          <w:numId w:val="22"/>
        </w:numPr>
        <w:spacing w:after="220"/>
        <w:ind w:hanging="720"/>
        <w:contextualSpacing w:val="0"/>
        <w:rPr>
          <w:szCs w:val="22"/>
        </w:rPr>
      </w:pPr>
      <w:r w:rsidRPr="00BD7F24">
        <w:rPr>
          <w:szCs w:val="22"/>
        </w:rPr>
        <w:t>NUREG/CR</w:t>
      </w:r>
      <w:r w:rsidR="00D6687B">
        <w:rPr>
          <w:szCs w:val="22"/>
        </w:rPr>
        <w:noBreakHyphen/>
      </w:r>
      <w:r w:rsidRPr="00BD7F24">
        <w:rPr>
          <w:szCs w:val="22"/>
        </w:rPr>
        <w:t>0543</w:t>
      </w:r>
      <w:r w:rsidRPr="00BD7F24" w:rsidR="00DE1B1A">
        <w:rPr>
          <w:szCs w:val="22"/>
        </w:rPr>
        <w:t xml:space="preserve"> </w:t>
      </w:r>
    </w:p>
    <w:p w:rsidR="00364A10" w:rsidRPr="00BD7F24" w:rsidP="00AD7526" w14:paraId="5349CD3C" w14:textId="67182B8E">
      <w:pPr>
        <w:pStyle w:val="ListParagraph"/>
        <w:numPr>
          <w:ilvl w:val="3"/>
          <w:numId w:val="22"/>
        </w:numPr>
        <w:spacing w:after="220"/>
        <w:ind w:hanging="720"/>
        <w:contextualSpacing w:val="0"/>
        <w:rPr>
          <w:szCs w:val="22"/>
        </w:rPr>
      </w:pPr>
      <w:r w:rsidRPr="00BD7F24">
        <w:rPr>
          <w:szCs w:val="22"/>
        </w:rPr>
        <w:t>SAND2007</w:t>
      </w:r>
      <w:r w:rsidR="00D6687B">
        <w:rPr>
          <w:szCs w:val="22"/>
        </w:rPr>
        <w:noBreakHyphen/>
      </w:r>
      <w:r w:rsidRPr="00BD7F24">
        <w:rPr>
          <w:szCs w:val="22"/>
        </w:rPr>
        <w:t>5591</w:t>
      </w:r>
    </w:p>
    <w:p w:rsidR="00364A10" w:rsidRPr="00BD7F24" w:rsidP="00AD7526" w14:paraId="51534C4A" w14:textId="76EEAC75">
      <w:pPr>
        <w:pStyle w:val="ListParagraph"/>
        <w:numPr>
          <w:ilvl w:val="3"/>
          <w:numId w:val="22"/>
        </w:numPr>
        <w:spacing w:after="220"/>
        <w:ind w:hanging="720"/>
        <w:contextualSpacing w:val="0"/>
        <w:rPr>
          <w:szCs w:val="22"/>
        </w:rPr>
      </w:pPr>
      <w:r w:rsidRPr="00BD7F24">
        <w:rPr>
          <w:szCs w:val="22"/>
        </w:rPr>
        <w:t>SAND2021-15454, “Security System Design Reference, Interim Access Delay</w:t>
      </w:r>
      <w:r w:rsidR="00754795">
        <w:rPr>
          <w:szCs w:val="22"/>
        </w:rPr>
        <w:t>,</w:t>
      </w:r>
      <w:r w:rsidRPr="00BD7F24">
        <w:rPr>
          <w:szCs w:val="22"/>
        </w:rPr>
        <w:t>”</w:t>
      </w:r>
      <w:r w:rsidR="00754795">
        <w:rPr>
          <w:szCs w:val="22"/>
        </w:rPr>
        <w:t xml:space="preserve"> dated</w:t>
      </w:r>
      <w:r w:rsidRPr="00BD7F24">
        <w:rPr>
          <w:szCs w:val="22"/>
        </w:rPr>
        <w:t xml:space="preserve"> May</w:t>
      </w:r>
      <w:r w:rsidR="00754795">
        <w:rPr>
          <w:szCs w:val="22"/>
        </w:rPr>
        <w:t> </w:t>
      </w:r>
      <w:r w:rsidRPr="00BD7F24" w:rsidR="00504DE1">
        <w:rPr>
          <w:szCs w:val="22"/>
        </w:rPr>
        <w:t xml:space="preserve">31, </w:t>
      </w:r>
      <w:r w:rsidRPr="00BD7F24">
        <w:rPr>
          <w:szCs w:val="22"/>
        </w:rPr>
        <w:t>2022</w:t>
      </w:r>
    </w:p>
    <w:p w:rsidR="00364A10" w:rsidRPr="00BD7F24" w:rsidP="00AD7526" w14:paraId="03A29664" w14:textId="2EF8FE2E">
      <w:pPr>
        <w:pStyle w:val="ListParagraph"/>
        <w:numPr>
          <w:ilvl w:val="3"/>
          <w:numId w:val="22"/>
        </w:numPr>
        <w:spacing w:after="220"/>
        <w:ind w:hanging="720"/>
        <w:contextualSpacing w:val="0"/>
        <w:rPr>
          <w:szCs w:val="22"/>
        </w:rPr>
      </w:pPr>
      <w:r w:rsidRPr="00BD7F24">
        <w:rPr>
          <w:szCs w:val="22"/>
        </w:rPr>
        <w:t>SAND2011</w:t>
      </w:r>
      <w:r w:rsidR="00A53FDF">
        <w:rPr>
          <w:szCs w:val="22"/>
        </w:rPr>
        <w:noBreakHyphen/>
      </w:r>
      <w:r w:rsidRPr="00BD7F24">
        <w:rPr>
          <w:szCs w:val="22"/>
        </w:rPr>
        <w:t>9366, “Technology Transfer Manual</w:t>
      </w:r>
      <w:r w:rsidR="00A53FDF">
        <w:rPr>
          <w:szCs w:val="22"/>
        </w:rPr>
        <w:t>—</w:t>
      </w:r>
      <w:r w:rsidRPr="00BD7F24">
        <w:rPr>
          <w:szCs w:val="22"/>
        </w:rPr>
        <w:t>Access Delay,</w:t>
      </w:r>
      <w:r w:rsidR="00754795">
        <w:rPr>
          <w:szCs w:val="22"/>
        </w:rPr>
        <w:t>”</w:t>
      </w:r>
      <w:r w:rsidRPr="00BD7F24">
        <w:rPr>
          <w:szCs w:val="22"/>
        </w:rPr>
        <w:t xml:space="preserve"> Volume 1,</w:t>
      </w:r>
      <w:r w:rsidRPr="00BD7F24" w:rsidR="00DE1B1A">
        <w:rPr>
          <w:szCs w:val="22"/>
        </w:rPr>
        <w:t xml:space="preserve"> </w:t>
      </w:r>
      <w:r w:rsidR="00754795">
        <w:rPr>
          <w:szCs w:val="22"/>
        </w:rPr>
        <w:t>issued September 2013</w:t>
      </w:r>
      <w:r w:rsidRPr="00BD7F24" w:rsidR="00DE1B1A">
        <w:rPr>
          <w:szCs w:val="22"/>
        </w:rPr>
        <w:t xml:space="preserve"> (Ref. </w:t>
      </w:r>
      <w:r>
        <w:endnoteReference w:id="47"/>
      </w:r>
      <w:r w:rsidRPr="00BD7F24" w:rsidR="00DE1B1A">
        <w:rPr>
          <w:szCs w:val="22"/>
        </w:rPr>
        <w:t>)</w:t>
      </w:r>
    </w:p>
    <w:p w:rsidR="00364A10" w:rsidRPr="00BD7F24" w:rsidP="00AD7526" w14:paraId="0F703633" w14:textId="3A1FCE90">
      <w:pPr>
        <w:pStyle w:val="ListParagraph"/>
        <w:numPr>
          <w:ilvl w:val="3"/>
          <w:numId w:val="22"/>
        </w:numPr>
        <w:spacing w:after="220"/>
        <w:ind w:hanging="720"/>
        <w:contextualSpacing w:val="0"/>
        <w:rPr>
          <w:szCs w:val="22"/>
        </w:rPr>
      </w:pPr>
      <w:r w:rsidRPr="00BD7F24">
        <w:rPr>
          <w:szCs w:val="22"/>
        </w:rPr>
        <w:t>Interagency Remotely Operated Weapon Systems (</w:t>
      </w:r>
      <w:r w:rsidRPr="00BD7F24" w:rsidR="0022101A">
        <w:rPr>
          <w:szCs w:val="22"/>
        </w:rPr>
        <w:t>IROW</w:t>
      </w:r>
      <w:r w:rsidRPr="00076DE8">
        <w:rPr>
          <w:szCs w:val="22"/>
        </w:rPr>
        <w:t>)</w:t>
      </w:r>
      <w:r w:rsidRPr="00076DE8" w:rsidR="00A53FDF">
        <w:rPr>
          <w:szCs w:val="22"/>
        </w:rPr>
        <w:noBreakHyphen/>
      </w:r>
      <w:r w:rsidRPr="00BD7F24" w:rsidR="0022101A">
        <w:rPr>
          <w:szCs w:val="22"/>
        </w:rPr>
        <w:t>002, “Performance Specification System Specifications for the Interagency Remotely Operated Weapon Systems (</w:t>
      </w:r>
      <w:r w:rsidRPr="00BD7F24" w:rsidR="0022101A">
        <w:rPr>
          <w:szCs w:val="22"/>
        </w:rPr>
        <w:t>IROWS</w:t>
      </w:r>
      <w:r w:rsidRPr="00076DE8" w:rsidR="0022101A">
        <w:rPr>
          <w:szCs w:val="22"/>
        </w:rPr>
        <w:t>)</w:t>
      </w:r>
      <w:r w:rsidR="00D75013">
        <w:rPr>
          <w:szCs w:val="22"/>
        </w:rPr>
        <w:t>,</w:t>
      </w:r>
      <w:r w:rsidRPr="00076DE8" w:rsidR="0022101A">
        <w:rPr>
          <w:szCs w:val="22"/>
        </w:rPr>
        <w:t>”</w:t>
      </w:r>
      <w:r w:rsidR="00D75013">
        <w:rPr>
          <w:szCs w:val="22"/>
        </w:rPr>
        <w:t xml:space="preserve"> dated February 2009</w:t>
      </w:r>
      <w:r w:rsidRPr="00BD7F24" w:rsidR="00DE1B1A">
        <w:rPr>
          <w:szCs w:val="22"/>
        </w:rPr>
        <w:t xml:space="preserve"> (Ref.</w:t>
      </w:r>
      <w:r w:rsidRPr="00076DE8" w:rsidR="00A53FDF">
        <w:rPr>
          <w:szCs w:val="22"/>
        </w:rPr>
        <w:t> </w:t>
      </w:r>
      <w:r>
        <w:rPr>
          <w:rStyle w:val="EndnoteReference"/>
          <w:rFonts w:ascii="Times New Roman" w:hAnsi="Times New Roman" w:cs="Times New Roman"/>
        </w:rPr>
        <w:endnoteReference w:id="48"/>
      </w:r>
      <w:r w:rsidRPr="00BD7F24" w:rsidR="00DE1B1A">
        <w:rPr>
          <w:szCs w:val="22"/>
        </w:rPr>
        <w:t>)</w:t>
      </w:r>
    </w:p>
    <w:p w:rsidR="00364A10" w:rsidRPr="00BD7F24" w:rsidP="00AD7526" w14:paraId="5EDBFB06" w14:textId="627043EB">
      <w:pPr>
        <w:pStyle w:val="ListParagraph"/>
        <w:numPr>
          <w:ilvl w:val="3"/>
          <w:numId w:val="22"/>
        </w:numPr>
        <w:spacing w:after="220"/>
        <w:ind w:hanging="720"/>
        <w:contextualSpacing w:val="0"/>
        <w:rPr>
          <w:szCs w:val="22"/>
        </w:rPr>
      </w:pPr>
      <w:r w:rsidRPr="00BD7F24">
        <w:rPr>
          <w:szCs w:val="22"/>
        </w:rPr>
        <w:t>SAND2013</w:t>
      </w:r>
      <w:r w:rsidR="00A53FDF">
        <w:rPr>
          <w:szCs w:val="22"/>
        </w:rPr>
        <w:noBreakHyphen/>
      </w:r>
      <w:r w:rsidRPr="00BD7F24">
        <w:rPr>
          <w:szCs w:val="22"/>
        </w:rPr>
        <w:t>0038, “Security-by-Design Handbook</w:t>
      </w:r>
      <w:r w:rsidRPr="00BD7F24" w:rsidR="00682E77">
        <w:rPr>
          <w:szCs w:val="22"/>
        </w:rPr>
        <w:t>,</w:t>
      </w:r>
      <w:r w:rsidRPr="00BD7F24">
        <w:rPr>
          <w:szCs w:val="22"/>
        </w:rPr>
        <w:t>”</w:t>
      </w:r>
      <w:r w:rsidRPr="00BD7F24" w:rsidR="00DE1B1A">
        <w:rPr>
          <w:szCs w:val="22"/>
        </w:rPr>
        <w:t xml:space="preserve"> </w:t>
      </w:r>
      <w:r w:rsidR="00FE263A">
        <w:rPr>
          <w:szCs w:val="22"/>
        </w:rPr>
        <w:t>issued 2013</w:t>
      </w:r>
      <w:r w:rsidRPr="00BD7F24" w:rsidR="00DE1B1A">
        <w:rPr>
          <w:szCs w:val="22"/>
        </w:rPr>
        <w:t xml:space="preserve"> (Ref.</w:t>
      </w:r>
      <w:r w:rsidR="00A53FDF">
        <w:rPr>
          <w:szCs w:val="22"/>
        </w:rPr>
        <w:t> </w:t>
      </w:r>
      <w:r>
        <w:rPr>
          <w:rStyle w:val="EndnoteReference"/>
          <w:rFonts w:ascii="Times New Roman" w:hAnsi="Times New Roman" w:cs="Times New Roman"/>
        </w:rPr>
        <w:endnoteReference w:id="49"/>
      </w:r>
      <w:r w:rsidRPr="00BD7F24" w:rsidR="00DE1B1A">
        <w:rPr>
          <w:szCs w:val="22"/>
        </w:rPr>
        <w:t>)</w:t>
      </w:r>
    </w:p>
    <w:p w:rsidR="00DE048E" w:rsidRPr="00BD7F24" w:rsidP="00AD7526" w14:paraId="3839ED5F" w14:textId="3010189C">
      <w:pPr>
        <w:pStyle w:val="ListParagraph"/>
        <w:numPr>
          <w:ilvl w:val="3"/>
          <w:numId w:val="22"/>
        </w:numPr>
        <w:spacing w:after="220"/>
        <w:ind w:hanging="720"/>
        <w:contextualSpacing w:val="0"/>
      </w:pPr>
      <w:r w:rsidRPr="00BD7F24">
        <w:rPr>
          <w:szCs w:val="22"/>
        </w:rPr>
        <w:t>DG</w:t>
      </w:r>
      <w:r w:rsidR="00A53FDF">
        <w:rPr>
          <w:szCs w:val="22"/>
        </w:rPr>
        <w:noBreakHyphen/>
      </w:r>
      <w:r w:rsidRPr="00BD7F24" w:rsidR="00DD174E">
        <w:rPr>
          <w:szCs w:val="22"/>
        </w:rPr>
        <w:t>507</w:t>
      </w:r>
      <w:r w:rsidRPr="00BD7F24" w:rsidR="003D462F">
        <w:rPr>
          <w:szCs w:val="22"/>
        </w:rPr>
        <w:t>2</w:t>
      </w:r>
      <w:r w:rsidRPr="00BD7F24">
        <w:rPr>
          <w:szCs w:val="22"/>
        </w:rPr>
        <w:t xml:space="preserve"> </w:t>
      </w:r>
      <w:r w:rsidRPr="00BD7F24" w:rsidR="00940782">
        <w:rPr>
          <w:szCs w:val="22"/>
        </w:rPr>
        <w:t xml:space="preserve">(proposed new </w:t>
      </w:r>
      <w:r w:rsidRPr="00BD7F24" w:rsidR="00187EA8">
        <w:rPr>
          <w:szCs w:val="22"/>
        </w:rPr>
        <w:t>RG</w:t>
      </w:r>
      <w:r w:rsidR="00A53FDF">
        <w:rPr>
          <w:szCs w:val="22"/>
        </w:rPr>
        <w:t> </w:t>
      </w:r>
      <w:r w:rsidRPr="00BD7F24" w:rsidR="00187EA8">
        <w:rPr>
          <w:szCs w:val="22"/>
        </w:rPr>
        <w:t>5.90</w:t>
      </w:r>
      <w:r w:rsidR="00E46E44">
        <w:rPr>
          <w:szCs w:val="22"/>
        </w:rPr>
        <w:t>)</w:t>
      </w:r>
    </w:p>
    <w:p w:rsidR="00267018" w:rsidRPr="00BD7F24" w:rsidP="00AD7526" w14:paraId="21542756" w14:textId="1D1AA53C">
      <w:pPr>
        <w:pStyle w:val="Bodycontinuation"/>
        <w:ind w:left="720" w:hanging="720"/>
      </w:pPr>
      <w:r w:rsidRPr="00BD7F24">
        <w:rPr>
          <w:rFonts w:cs="Times New Roman"/>
        </w:rPr>
        <w:t>4</w:t>
      </w:r>
      <w:r w:rsidRPr="00BD7F24" w:rsidR="00C146CC">
        <w:rPr>
          <w:rFonts w:cs="Times New Roman"/>
        </w:rPr>
        <w:t xml:space="preserve">.1.1.5 </w:t>
      </w:r>
      <w:r w:rsidRPr="00BD7F24" w:rsidR="0022101A">
        <w:rPr>
          <w:rFonts w:cs="Times New Roman"/>
        </w:rPr>
        <w:t xml:space="preserve">Control </w:t>
      </w:r>
      <w:r w:rsidR="00FE263A">
        <w:rPr>
          <w:rFonts w:cs="Times New Roman"/>
        </w:rPr>
        <w:t>M</w:t>
      </w:r>
      <w:r w:rsidRPr="00BD7F24" w:rsidR="0022101A">
        <w:rPr>
          <w:rFonts w:cs="Times New Roman"/>
        </w:rPr>
        <w:t xml:space="preserve">easures </w:t>
      </w:r>
      <w:r w:rsidR="00FE263A">
        <w:rPr>
          <w:rFonts w:cs="Times New Roman"/>
        </w:rPr>
        <w:t>P</w:t>
      </w:r>
      <w:r w:rsidRPr="00BD7F24" w:rsidR="0022101A">
        <w:rPr>
          <w:rFonts w:cs="Times New Roman"/>
        </w:rPr>
        <w:t xml:space="preserve">rotecting against </w:t>
      </w:r>
      <w:r w:rsidR="00FE263A">
        <w:rPr>
          <w:rFonts w:cs="Times New Roman"/>
        </w:rPr>
        <w:t>L</w:t>
      </w:r>
      <w:r w:rsidRPr="00BD7F24" w:rsidR="0022101A">
        <w:rPr>
          <w:rFonts w:cs="Times New Roman"/>
        </w:rPr>
        <w:t xml:space="preserve">and and </w:t>
      </w:r>
      <w:r w:rsidR="00FE263A">
        <w:rPr>
          <w:rFonts w:cs="Times New Roman"/>
        </w:rPr>
        <w:t>W</w:t>
      </w:r>
      <w:r w:rsidRPr="00BD7F24" w:rsidR="0022101A">
        <w:rPr>
          <w:rFonts w:cs="Times New Roman"/>
        </w:rPr>
        <w:t xml:space="preserve">aterborne </w:t>
      </w:r>
      <w:r w:rsidR="00FE263A">
        <w:rPr>
          <w:rFonts w:cs="Times New Roman"/>
        </w:rPr>
        <w:t>V</w:t>
      </w:r>
      <w:r w:rsidRPr="00BD7F24" w:rsidR="0022101A">
        <w:rPr>
          <w:rFonts w:cs="Times New Roman"/>
        </w:rPr>
        <w:t xml:space="preserve">ehicle </w:t>
      </w:r>
      <w:r w:rsidR="00FE263A">
        <w:rPr>
          <w:rFonts w:cs="Times New Roman"/>
        </w:rPr>
        <w:t>B</w:t>
      </w:r>
      <w:r w:rsidRPr="00BD7F24" w:rsidR="0022101A">
        <w:rPr>
          <w:rFonts w:cs="Times New Roman"/>
        </w:rPr>
        <w:t xml:space="preserve">omb </w:t>
      </w:r>
      <w:r w:rsidR="00FE263A">
        <w:rPr>
          <w:rFonts w:cs="Times New Roman"/>
        </w:rPr>
        <w:t>A</w:t>
      </w:r>
      <w:r w:rsidRPr="00BD7F24" w:rsidR="0022101A">
        <w:rPr>
          <w:rFonts w:cs="Times New Roman"/>
        </w:rPr>
        <w:t>ssaults</w:t>
      </w:r>
      <w:r w:rsidR="00A53FDF">
        <w:rPr>
          <w:rFonts w:cs="Times New Roman"/>
        </w:rPr>
        <w:t>—</w:t>
      </w:r>
      <w:r w:rsidRPr="00BD7F24" w:rsidR="00D11A10">
        <w:rPr>
          <w:rFonts w:cs="Times New Roman"/>
        </w:rPr>
        <w:t>10 CFR </w:t>
      </w:r>
      <w:r w:rsidRPr="00BD7F24" w:rsidR="006F0D19">
        <w:rPr>
          <w:rFonts w:cs="Times New Roman"/>
        </w:rPr>
        <w:t>73.100(b)(3)(v)</w:t>
      </w:r>
    </w:p>
    <w:p w:rsidR="00267018" w:rsidRPr="00BD7F24" w:rsidP="00B6473A" w14:paraId="3475CF35" w14:textId="3D10FCF4">
      <w:pPr>
        <w:pStyle w:val="ListParagraph"/>
        <w:numPr>
          <w:ilvl w:val="0"/>
          <w:numId w:val="28"/>
        </w:numPr>
        <w:spacing w:after="220"/>
        <w:ind w:left="720"/>
        <w:contextualSpacing w:val="0"/>
        <w:rPr>
          <w:szCs w:val="22"/>
        </w:rPr>
      </w:pPr>
      <w:r>
        <w:t>The d</w:t>
      </w:r>
      <w:r w:rsidRPr="00BD7F24" w:rsidR="009C107E">
        <w:t xml:space="preserve">esign of physical security </w:t>
      </w:r>
      <w:r w:rsidRPr="00BD7F24" w:rsidR="009C107E">
        <w:t>SSC</w:t>
      </w:r>
      <w:r w:rsidRPr="00BD7F24" w:rsidR="009336EE">
        <w:t>s</w:t>
      </w:r>
      <w:r w:rsidRPr="00BD7F24" w:rsidR="009C107E">
        <w:t xml:space="preserve"> and plant and facility features relied on to protect against a </w:t>
      </w:r>
      <w:r w:rsidRPr="00BD7F24" w:rsidR="009C107E">
        <w:t>DBT</w:t>
      </w:r>
      <w:r w:rsidRPr="00BD7F24" w:rsidR="009C107E">
        <w:t xml:space="preserve"> land-borne vehicle bomb </w:t>
      </w:r>
      <w:r w:rsidRPr="00BD7F24" w:rsidR="008C25FB">
        <w:t>may</w:t>
      </w:r>
      <w:r w:rsidRPr="00BD7F24" w:rsidR="009C107E">
        <w:t xml:space="preserve"> include a combination of passive and active physical barriers and natural land barriers. Defense</w:t>
      </w:r>
      <w:r w:rsidR="00BB7D4B">
        <w:t xml:space="preserve"> </w:t>
      </w:r>
      <w:r w:rsidRPr="00BD7F24" w:rsidR="009C107E">
        <w:t>in</w:t>
      </w:r>
      <w:r w:rsidR="00BB7D4B">
        <w:t xml:space="preserve"> </w:t>
      </w:r>
      <w:r w:rsidRPr="00BD7F24" w:rsidR="009C107E">
        <w:t>depth should be incorporated from the point of the possible land-borne vehicle bomb explosion to the structures (e.g.</w:t>
      </w:r>
      <w:r w:rsidRPr="00BD7F24" w:rsidR="00A10D3F">
        <w:t>,</w:t>
      </w:r>
      <w:r>
        <w:t> </w:t>
      </w:r>
      <w:r w:rsidRPr="00BD7F24" w:rsidR="009C107E">
        <w:t xml:space="preserve">reactor building) containing critical reactor safety </w:t>
      </w:r>
      <w:r w:rsidRPr="00BD7F24" w:rsidR="009C107E">
        <w:t>SSCs</w:t>
      </w:r>
      <w:r w:rsidRPr="00BD7F24" w:rsidR="009C107E">
        <w:t xml:space="preserve"> by determining a minimum safe</w:t>
      </w:r>
      <w:r>
        <w:t>-</w:t>
      </w:r>
      <w:r w:rsidRPr="00BD7F24" w:rsidR="009C107E">
        <w:t xml:space="preserve">standoff distance, using structural design, or </w:t>
      </w:r>
      <w:r w:rsidR="0065727D">
        <w:t xml:space="preserve">a </w:t>
      </w:r>
      <w:r w:rsidRPr="00BD7F24" w:rsidR="009C107E">
        <w:t>combination of the two to withstand blast effects</w:t>
      </w:r>
      <w:r w:rsidR="0065727D">
        <w:t>,</w:t>
      </w:r>
      <w:r w:rsidRPr="00BD7F24" w:rsidR="009C107E">
        <w:t xml:space="preserve"> and </w:t>
      </w:r>
      <w:r w:rsidR="0065727D">
        <w:t>a</w:t>
      </w:r>
      <w:r w:rsidRPr="00BD7F24" w:rsidR="009C107E">
        <w:t xml:space="preserve"> safe-standoff distance based on 1.5</w:t>
      </w:r>
      <w:r w:rsidR="008F0519">
        <w:t> </w:t>
      </w:r>
      <w:r w:rsidRPr="00BD7F24" w:rsidR="009C107E">
        <w:t xml:space="preserve">times the maximum </w:t>
      </w:r>
      <w:r w:rsidRPr="00BD7F24" w:rsidR="009C107E">
        <w:t>DBT</w:t>
      </w:r>
      <w:r w:rsidRPr="00BD7F24" w:rsidR="009C107E">
        <w:t xml:space="preserve"> quantity of explosives</w:t>
      </w:r>
      <w:r w:rsidR="00650C50">
        <w:t xml:space="preserve">, </w:t>
      </w:r>
      <w:r w:rsidRPr="00650C50" w:rsidR="00650C50">
        <w:t>as described in RG 5.69</w:t>
      </w:r>
      <w:r w:rsidR="3371AD25">
        <w:t>.</w:t>
      </w:r>
      <w:r w:rsidRPr="00BD7F24" w:rsidR="009C107E">
        <w:t xml:space="preserve"> Other factors to consider for passive and active vehicle barrier systems include reliability, maintainability, sabotage resistance, and probability of malfunction. The design</w:t>
      </w:r>
      <w:r w:rsidR="00F318FF">
        <w:t>er</w:t>
      </w:r>
      <w:r w:rsidRPr="00BD7F24" w:rsidR="009C107E">
        <w:t xml:space="preserve"> should consider including the following:</w:t>
      </w:r>
    </w:p>
    <w:p w:rsidR="00D573EA" w:rsidRPr="00BD7F24" w:rsidP="00AD7526" w14:paraId="269AEA3D" w14:textId="77777777">
      <w:pPr>
        <w:pStyle w:val="ListParagraph"/>
        <w:numPr>
          <w:ilvl w:val="3"/>
          <w:numId w:val="22"/>
        </w:numPr>
        <w:spacing w:after="220"/>
        <w:ind w:hanging="720"/>
        <w:contextualSpacing w:val="0"/>
        <w:rPr>
          <w:rStyle w:val="normaltextrun"/>
          <w:szCs w:val="22"/>
        </w:rPr>
      </w:pPr>
      <w:r w:rsidRPr="00BD7F24">
        <w:t>The perimeter of the entire passive and active vehicle barrier system should be protected f</w:t>
      </w:r>
      <w:r w:rsidRPr="00BD7F24" w:rsidR="00E46C9D">
        <w:t>r</w:t>
      </w:r>
      <w:r w:rsidRPr="00BD7F24">
        <w:t>o</w:t>
      </w:r>
      <w:r w:rsidRPr="00BD7F24" w:rsidR="00E46C9D">
        <w:t>m</w:t>
      </w:r>
      <w:r w:rsidRPr="00BD7F24">
        <w:t xml:space="preserve"> adversary attempts to defeat and bypass passive or active vehicle barrier systems</w:t>
      </w:r>
      <w:r w:rsidRPr="00BD7F24" w:rsidR="0092463C">
        <w:t>.</w:t>
      </w:r>
    </w:p>
    <w:p w:rsidR="00267018" w:rsidRPr="00BD7F24" w:rsidP="00AD7526" w14:paraId="2018F2AA" w14:textId="77777777">
      <w:pPr>
        <w:pStyle w:val="ListParagraph"/>
        <w:numPr>
          <w:ilvl w:val="3"/>
          <w:numId w:val="22"/>
        </w:numPr>
        <w:spacing w:after="220"/>
        <w:ind w:hanging="720"/>
        <w:contextualSpacing w:val="0"/>
        <w:rPr>
          <w:rStyle w:val="eop"/>
          <w:szCs w:val="22"/>
        </w:rPr>
      </w:pPr>
      <w:r w:rsidRPr="00BD7F24">
        <w:rPr>
          <w:rStyle w:val="normaltextrun"/>
          <w:szCs w:val="22"/>
          <w:shd w:val="clear" w:color="auto" w:fill="FFFFFF"/>
        </w:rPr>
        <w:t xml:space="preserve">Entry of private motor vehicles into secured areas should be </w:t>
      </w:r>
      <w:r w:rsidRPr="00BD7F24" w:rsidR="0007758E">
        <w:rPr>
          <w:rStyle w:val="normaltextrun"/>
          <w:szCs w:val="22"/>
          <w:shd w:val="clear" w:color="auto" w:fill="FFFFFF"/>
        </w:rPr>
        <w:t>minimized or</w:t>
      </w:r>
      <w:r w:rsidRPr="00BD7F24">
        <w:rPr>
          <w:rStyle w:val="normaltextrun"/>
          <w:szCs w:val="22"/>
          <w:shd w:val="clear" w:color="auto" w:fill="FFFFFF"/>
        </w:rPr>
        <w:t xml:space="preserve"> eliminated</w:t>
      </w:r>
      <w:r w:rsidR="0007758E">
        <w:rPr>
          <w:rStyle w:val="normaltextrun"/>
          <w:szCs w:val="22"/>
          <w:shd w:val="clear" w:color="auto" w:fill="FFFFFF"/>
        </w:rPr>
        <w:t>,</w:t>
      </w:r>
      <w:r w:rsidRPr="00BD7F24">
        <w:rPr>
          <w:rStyle w:val="normaltextrun"/>
          <w:szCs w:val="22"/>
          <w:shd w:val="clear" w:color="auto" w:fill="FFFFFF"/>
        </w:rPr>
        <w:t xml:space="preserve"> if possible.</w:t>
      </w:r>
      <w:r w:rsidRPr="00BD7F24">
        <w:rPr>
          <w:rStyle w:val="eop"/>
          <w:szCs w:val="22"/>
          <w:shd w:val="clear" w:color="auto" w:fill="FFFFFF"/>
        </w:rPr>
        <w:t> </w:t>
      </w:r>
    </w:p>
    <w:p w:rsidR="00267018" w:rsidRPr="00BD7F24" w:rsidP="00B6473A" w14:paraId="782228B0" w14:textId="70354E1F">
      <w:pPr>
        <w:pStyle w:val="ListParagraph"/>
        <w:numPr>
          <w:ilvl w:val="3"/>
          <w:numId w:val="22"/>
        </w:numPr>
        <w:spacing w:after="220"/>
        <w:ind w:hanging="720"/>
        <w:contextualSpacing w:val="0"/>
        <w:rPr>
          <w:szCs w:val="22"/>
        </w:rPr>
      </w:pPr>
      <w:r w:rsidRPr="00BD7F24">
        <w:rPr>
          <w:szCs w:val="22"/>
        </w:rPr>
        <w:t>The design parameters for a passive vehicle barrier system to withstand collision of vehicles</w:t>
      </w:r>
      <w:r w:rsidRPr="00BD7F24" w:rsidR="007D3376">
        <w:rPr>
          <w:szCs w:val="22"/>
        </w:rPr>
        <w:t xml:space="preserve"> should</w:t>
      </w:r>
      <w:r w:rsidRPr="00BD7F24">
        <w:rPr>
          <w:szCs w:val="22"/>
        </w:rPr>
        <w:t xml:space="preserve"> apply conservative values for </w:t>
      </w:r>
      <w:r w:rsidRPr="00BD7F24" w:rsidR="0065566A">
        <w:rPr>
          <w:szCs w:val="22"/>
        </w:rPr>
        <w:t xml:space="preserve">the </w:t>
      </w:r>
      <w:r w:rsidRPr="00BD7F24">
        <w:rPr>
          <w:szCs w:val="22"/>
        </w:rPr>
        <w:t>coefficient of restitution (</w:t>
      </w:r>
      <w:r w:rsidRPr="003167E6">
        <w:rPr>
          <w:i/>
          <w:iCs/>
          <w:szCs w:val="22"/>
        </w:rPr>
        <w:t>e</w:t>
      </w:r>
      <w:r w:rsidRPr="00BD7F24">
        <w:rPr>
          <w:szCs w:val="22"/>
        </w:rPr>
        <w:t xml:space="preserve">) </w:t>
      </w:r>
      <w:r w:rsidRPr="00BD7F24" w:rsidR="00F66516">
        <w:rPr>
          <w:szCs w:val="22"/>
        </w:rPr>
        <w:t>(</w:t>
      </w:r>
      <w:r w:rsidRPr="00BD7F24">
        <w:rPr>
          <w:szCs w:val="22"/>
        </w:rPr>
        <w:t>value of 0.3</w:t>
      </w:r>
      <w:r w:rsidRPr="00BD7F24" w:rsidR="00F66516">
        <w:rPr>
          <w:szCs w:val="22"/>
        </w:rPr>
        <w:t>)</w:t>
      </w:r>
      <w:r w:rsidRPr="00BD7F24" w:rsidR="006156BB">
        <w:rPr>
          <w:szCs w:val="22"/>
        </w:rPr>
        <w:t xml:space="preserve"> and </w:t>
      </w:r>
      <w:r w:rsidRPr="00BD7F24">
        <w:rPr>
          <w:szCs w:val="22"/>
        </w:rPr>
        <w:t>coefficient of fr</w:t>
      </w:r>
      <w:r w:rsidRPr="00BD7F24" w:rsidR="00967B4F">
        <w:rPr>
          <w:szCs w:val="22"/>
        </w:rPr>
        <w:t>i</w:t>
      </w:r>
      <w:r w:rsidRPr="00BD7F24">
        <w:rPr>
          <w:szCs w:val="22"/>
        </w:rPr>
        <w:t xml:space="preserve">ction </w:t>
      </w:r>
      <w:r w:rsidRPr="00FC7C56" w:rsidR="00FC7C56">
        <w:rPr>
          <w:szCs w:val="22"/>
        </w:rPr>
        <w:t>(</w:t>
      </w:r>
      <w:r w:rsidRPr="00B6473A" w:rsidR="00FC7C56">
        <w:rPr>
          <w:i/>
        </w:rPr>
        <w:t>μ</w:t>
      </w:r>
      <w:r w:rsidRPr="00FC7C56" w:rsidR="00FC7C56">
        <w:rPr>
          <w:szCs w:val="22"/>
        </w:rPr>
        <w:t xml:space="preserve">) </w:t>
      </w:r>
      <w:r w:rsidRPr="00BD7F24" w:rsidR="00F66516">
        <w:rPr>
          <w:szCs w:val="22"/>
        </w:rPr>
        <w:t>(</w:t>
      </w:r>
      <w:r w:rsidRPr="00BD7F24">
        <w:rPr>
          <w:szCs w:val="22"/>
        </w:rPr>
        <w:t>value of 0.35 for grass covered surface and 0.45 for other surfaces (e.g.,</w:t>
      </w:r>
      <w:r w:rsidR="00481E73">
        <w:rPr>
          <w:szCs w:val="22"/>
        </w:rPr>
        <w:t> </w:t>
      </w:r>
      <w:r w:rsidRPr="00BD7F24">
        <w:rPr>
          <w:szCs w:val="22"/>
        </w:rPr>
        <w:t>concrete, asphalt, gravel)</w:t>
      </w:r>
      <w:r w:rsidRPr="00BD7F24" w:rsidR="00F66516">
        <w:rPr>
          <w:szCs w:val="22"/>
        </w:rPr>
        <w:t>)</w:t>
      </w:r>
      <w:r w:rsidRPr="00BD7F24">
        <w:rPr>
          <w:szCs w:val="22"/>
        </w:rPr>
        <w:t xml:space="preserve">, </w:t>
      </w:r>
      <w:r w:rsidRPr="00BD7F24" w:rsidR="00715ADC">
        <w:rPr>
          <w:szCs w:val="22"/>
        </w:rPr>
        <w:t>with a</w:t>
      </w:r>
      <w:r w:rsidRPr="00BD7F24">
        <w:rPr>
          <w:szCs w:val="22"/>
        </w:rPr>
        <w:t xml:space="preserve"> minimum barrier height and depth </w:t>
      </w:r>
      <w:r w:rsidRPr="00BD7F24" w:rsidR="00D573EA">
        <w:rPr>
          <w:szCs w:val="22"/>
        </w:rPr>
        <w:t xml:space="preserve">required to withstand a </w:t>
      </w:r>
      <w:r w:rsidRPr="00BD7F24" w:rsidR="00D573EA">
        <w:rPr>
          <w:szCs w:val="22"/>
        </w:rPr>
        <w:t>DBT</w:t>
      </w:r>
      <w:r w:rsidRPr="00BD7F24" w:rsidR="00D573EA">
        <w:rPr>
          <w:szCs w:val="22"/>
        </w:rPr>
        <w:t xml:space="preserve"> adversary vehicle</w:t>
      </w:r>
      <w:r w:rsidRPr="00BD7F24">
        <w:rPr>
          <w:szCs w:val="22"/>
        </w:rPr>
        <w:t>.</w:t>
      </w:r>
    </w:p>
    <w:p w:rsidR="00267018" w:rsidRPr="00BD7F24" w:rsidP="00AD7526" w14:paraId="517FEC56" w14:textId="77777777">
      <w:pPr>
        <w:pStyle w:val="ListParagraph"/>
        <w:numPr>
          <w:ilvl w:val="3"/>
          <w:numId w:val="22"/>
        </w:numPr>
        <w:spacing w:after="220"/>
        <w:ind w:hanging="720"/>
        <w:contextualSpacing w:val="0"/>
        <w:rPr>
          <w:szCs w:val="22"/>
        </w:rPr>
      </w:pPr>
      <w:r w:rsidRPr="00BD7F24">
        <w:rPr>
          <w:szCs w:val="22"/>
        </w:rPr>
        <w:t xml:space="preserve">Vehicle barrier systems and natural terrain should ensure that the </w:t>
      </w:r>
      <w:r w:rsidRPr="00BD7F24">
        <w:rPr>
          <w:szCs w:val="22"/>
        </w:rPr>
        <w:t>DBT</w:t>
      </w:r>
      <w:r w:rsidRPr="00BD7F24">
        <w:rPr>
          <w:szCs w:val="22"/>
        </w:rPr>
        <w:t xml:space="preserve"> adversary vehicles cannot penetrate past the interior edge of a delay barrier</w:t>
      </w:r>
      <w:r w:rsidRPr="00BD7F24" w:rsidR="0022101A">
        <w:rPr>
          <w:szCs w:val="22"/>
        </w:rPr>
        <w:t>.</w:t>
      </w:r>
      <w:r w:rsidRPr="00BD7F24" w:rsidR="002E7DAB">
        <w:rPr>
          <w:szCs w:val="22"/>
        </w:rPr>
        <w:t xml:space="preserve"> </w:t>
      </w:r>
    </w:p>
    <w:p w:rsidR="00267018" w:rsidRPr="00BD7F24" w:rsidP="00AD7526" w14:paraId="339A7795" w14:textId="27609F85">
      <w:pPr>
        <w:pStyle w:val="ListParagraph"/>
        <w:numPr>
          <w:ilvl w:val="3"/>
          <w:numId w:val="22"/>
        </w:numPr>
        <w:spacing w:after="220"/>
        <w:ind w:hanging="720"/>
        <w:contextualSpacing w:val="0"/>
        <w:rPr>
          <w:szCs w:val="22"/>
        </w:rPr>
      </w:pPr>
      <w:r w:rsidRPr="00BD7F24">
        <w:rPr>
          <w:szCs w:val="22"/>
        </w:rPr>
        <w:t xml:space="preserve">Physical barriers, and their configurations, for vehicle access control points </w:t>
      </w:r>
      <w:r w:rsidRPr="00BD7F24" w:rsidR="008C1F82">
        <w:rPr>
          <w:szCs w:val="22"/>
        </w:rPr>
        <w:t xml:space="preserve">should </w:t>
      </w:r>
      <w:r w:rsidRPr="00BD7F24">
        <w:rPr>
          <w:szCs w:val="22"/>
        </w:rPr>
        <w:t>establish (1)</w:t>
      </w:r>
      <w:r w:rsidR="00481E73">
        <w:rPr>
          <w:szCs w:val="22"/>
        </w:rPr>
        <w:t> </w:t>
      </w:r>
      <w:r w:rsidRPr="00BD7F24">
        <w:rPr>
          <w:szCs w:val="22"/>
        </w:rPr>
        <w:t xml:space="preserve">an approach zone that </w:t>
      </w:r>
      <w:r w:rsidRPr="00BD7F24" w:rsidR="00ED7780">
        <w:rPr>
          <w:szCs w:val="22"/>
        </w:rPr>
        <w:t>enforces</w:t>
      </w:r>
      <w:r w:rsidRPr="00BD7F24">
        <w:rPr>
          <w:szCs w:val="22"/>
        </w:rPr>
        <w:t xml:space="preserve"> reduced speed, prescreening, queuing, and an opportunity to identify potential threat vehicles, (2)</w:t>
      </w:r>
      <w:r w:rsidR="00481E73">
        <w:rPr>
          <w:szCs w:val="22"/>
        </w:rPr>
        <w:t> </w:t>
      </w:r>
      <w:r w:rsidRPr="00BD7F24">
        <w:rPr>
          <w:szCs w:val="22"/>
        </w:rPr>
        <w:t>an access control zone that includes access processing and vehicle inspections, and (3)</w:t>
      </w:r>
      <w:r w:rsidR="00481E73">
        <w:rPr>
          <w:szCs w:val="22"/>
        </w:rPr>
        <w:t> </w:t>
      </w:r>
      <w:r w:rsidRPr="00BD7F24">
        <w:rPr>
          <w:szCs w:val="22"/>
        </w:rPr>
        <w:t>a response zone that includes</w:t>
      </w:r>
      <w:r w:rsidRPr="00BD7F24" w:rsidR="00D05B50">
        <w:rPr>
          <w:szCs w:val="22"/>
        </w:rPr>
        <w:t xml:space="preserve"> a</w:t>
      </w:r>
      <w:r w:rsidRPr="00BD7F24">
        <w:rPr>
          <w:szCs w:val="22"/>
        </w:rPr>
        <w:t xml:space="preserve"> final access barrier and overwatch fighting position. The configuration </w:t>
      </w:r>
      <w:r w:rsidRPr="00BD7F24" w:rsidR="002A4B96">
        <w:rPr>
          <w:szCs w:val="22"/>
        </w:rPr>
        <w:t xml:space="preserve">should </w:t>
      </w:r>
      <w:r w:rsidRPr="00BD7F24">
        <w:rPr>
          <w:szCs w:val="22"/>
        </w:rPr>
        <w:t xml:space="preserve">account for maximum operational vehicle traffic volume and vehicle sizes. </w:t>
      </w:r>
    </w:p>
    <w:p w:rsidR="00267018" w:rsidRPr="00BD7F24" w:rsidP="00AD7526" w14:paraId="47EA6EE3" w14:textId="51EA57AF">
      <w:pPr>
        <w:pStyle w:val="ListParagraph"/>
        <w:numPr>
          <w:ilvl w:val="3"/>
          <w:numId w:val="22"/>
        </w:numPr>
        <w:spacing w:after="220"/>
        <w:ind w:hanging="720"/>
        <w:contextualSpacing w:val="0"/>
        <w:rPr>
          <w:szCs w:val="22"/>
        </w:rPr>
      </w:pPr>
      <w:r w:rsidRPr="00BD7F24">
        <w:rPr>
          <w:szCs w:val="22"/>
        </w:rPr>
        <w:t>The vehicle access control points</w:t>
      </w:r>
      <w:r w:rsidRPr="00BD7F24" w:rsidR="002A4B96">
        <w:rPr>
          <w:szCs w:val="22"/>
        </w:rPr>
        <w:t xml:space="preserve"> should</w:t>
      </w:r>
      <w:r w:rsidRPr="00BD7F24">
        <w:rPr>
          <w:szCs w:val="22"/>
        </w:rPr>
        <w:t xml:space="preserve"> include (1)</w:t>
      </w:r>
      <w:r w:rsidR="00481E73">
        <w:rPr>
          <w:szCs w:val="22"/>
        </w:rPr>
        <w:t> </w:t>
      </w:r>
      <w:r w:rsidRPr="00BD7F24">
        <w:rPr>
          <w:szCs w:val="22"/>
        </w:rPr>
        <w:t xml:space="preserve">a final active vehicle barrier system and minimum distances in the response zone that provide sufficient time to deploy </w:t>
      </w:r>
      <w:r w:rsidR="00E826B9">
        <w:rPr>
          <w:szCs w:val="22"/>
        </w:rPr>
        <w:t xml:space="preserve">the </w:t>
      </w:r>
      <w:r w:rsidRPr="00BD7F24">
        <w:rPr>
          <w:szCs w:val="22"/>
        </w:rPr>
        <w:t>active vehicle barrier system to a denied position, (2)</w:t>
      </w:r>
      <w:r w:rsidR="00481E73">
        <w:rPr>
          <w:szCs w:val="22"/>
        </w:rPr>
        <w:t> </w:t>
      </w:r>
      <w:r w:rsidRPr="00BD7F24">
        <w:rPr>
          <w:szCs w:val="22"/>
        </w:rPr>
        <w:t>a second active vehicle barrier system that is located between the approach zone and the access control zone, and (3)</w:t>
      </w:r>
      <w:r w:rsidR="00481E73">
        <w:rPr>
          <w:szCs w:val="22"/>
        </w:rPr>
        <w:t> </w:t>
      </w:r>
      <w:r w:rsidRPr="00BD7F24">
        <w:rPr>
          <w:szCs w:val="22"/>
        </w:rPr>
        <w:t>a passive physical barrier system that is continuous from the point of entry into the approach zone to termination at the final active barrier system in the response zone.</w:t>
      </w:r>
    </w:p>
    <w:p w:rsidR="00267018" w:rsidRPr="00BD7F24" w:rsidP="00AD7526" w14:paraId="07ACD98D" w14:textId="460C8146">
      <w:pPr>
        <w:pStyle w:val="ListParagraph"/>
        <w:numPr>
          <w:ilvl w:val="3"/>
          <w:numId w:val="22"/>
        </w:numPr>
        <w:spacing w:after="220"/>
        <w:ind w:hanging="720"/>
        <w:contextualSpacing w:val="0"/>
        <w:rPr>
          <w:szCs w:val="22"/>
        </w:rPr>
      </w:pPr>
      <w:r w:rsidRPr="00BD7F24">
        <w:rPr>
          <w:szCs w:val="22"/>
        </w:rPr>
        <w:t>Overwatch fighting position</w:t>
      </w:r>
      <w:r w:rsidRPr="00BD7F24" w:rsidR="002A4B96">
        <w:rPr>
          <w:szCs w:val="22"/>
        </w:rPr>
        <w:t>s</w:t>
      </w:r>
      <w:r w:rsidRPr="00BD7F24">
        <w:rPr>
          <w:szCs w:val="22"/>
        </w:rPr>
        <w:t xml:space="preserve"> observing vehicle access control point</w:t>
      </w:r>
      <w:r w:rsidRPr="00BD7F24" w:rsidR="00C36FDC">
        <w:rPr>
          <w:szCs w:val="22"/>
        </w:rPr>
        <w:t>s</w:t>
      </w:r>
      <w:r w:rsidRPr="00BD7F24">
        <w:rPr>
          <w:szCs w:val="22"/>
        </w:rPr>
        <w:t xml:space="preserve"> </w:t>
      </w:r>
      <w:r w:rsidRPr="00BD7F24" w:rsidR="0028786D">
        <w:rPr>
          <w:szCs w:val="22"/>
        </w:rPr>
        <w:t>should have the same</w:t>
      </w:r>
      <w:r w:rsidRPr="00BD7F24">
        <w:rPr>
          <w:szCs w:val="22"/>
        </w:rPr>
        <w:t xml:space="preserve"> ballistic</w:t>
      </w:r>
      <w:r w:rsidRPr="00BD7F24" w:rsidR="0028786D">
        <w:rPr>
          <w:szCs w:val="22"/>
        </w:rPr>
        <w:t xml:space="preserve"> and </w:t>
      </w:r>
      <w:r w:rsidRPr="00BD7F24">
        <w:rPr>
          <w:szCs w:val="22"/>
        </w:rPr>
        <w:t xml:space="preserve">blast-resistant </w:t>
      </w:r>
      <w:r w:rsidRPr="00BD7F24" w:rsidR="0028786D">
        <w:rPr>
          <w:szCs w:val="22"/>
        </w:rPr>
        <w:t xml:space="preserve">protections as described in </w:t>
      </w:r>
      <w:r w:rsidRPr="00BD7F24" w:rsidR="008E7106">
        <w:rPr>
          <w:szCs w:val="22"/>
        </w:rPr>
        <w:t>section</w:t>
      </w:r>
      <w:r w:rsidR="00481E73">
        <w:rPr>
          <w:szCs w:val="22"/>
        </w:rPr>
        <w:t> </w:t>
      </w:r>
      <w:r w:rsidRPr="00BD7F24" w:rsidR="008E7106">
        <w:rPr>
          <w:szCs w:val="22"/>
        </w:rPr>
        <w:t xml:space="preserve">4.1.1.4.A </w:t>
      </w:r>
      <w:r w:rsidRPr="00BD7F24">
        <w:rPr>
          <w:szCs w:val="22"/>
        </w:rPr>
        <w:t xml:space="preserve">to maintain </w:t>
      </w:r>
      <w:r w:rsidR="00481E73">
        <w:rPr>
          <w:szCs w:val="22"/>
        </w:rPr>
        <w:t xml:space="preserve">the </w:t>
      </w:r>
      <w:r w:rsidRPr="00BD7F24">
        <w:rPr>
          <w:szCs w:val="22"/>
        </w:rPr>
        <w:t>security responder’s combat effectiveness.</w:t>
      </w:r>
      <w:r w:rsidRPr="00BD7F24" w:rsidR="002E7DAB">
        <w:rPr>
          <w:szCs w:val="22"/>
        </w:rPr>
        <w:t xml:space="preserve"> </w:t>
      </w:r>
    </w:p>
    <w:p w:rsidR="00267018" w:rsidRPr="00BD7F24" w:rsidP="00AD7526" w14:paraId="0D22BCF5" w14:textId="77777777">
      <w:pPr>
        <w:pStyle w:val="ListParagraph"/>
        <w:numPr>
          <w:ilvl w:val="3"/>
          <w:numId w:val="22"/>
        </w:numPr>
        <w:spacing w:after="220"/>
        <w:ind w:hanging="720"/>
        <w:contextualSpacing w:val="0"/>
        <w:rPr>
          <w:szCs w:val="22"/>
        </w:rPr>
      </w:pPr>
      <w:r w:rsidRPr="00BD7F24">
        <w:rPr>
          <w:szCs w:val="22"/>
        </w:rPr>
        <w:t xml:space="preserve">Engineered physical barriers, natural barriers, and any combination of engineered and natural barrier systems (for example, an adjacent body of water such as a seashore, lake, river, or stream) </w:t>
      </w:r>
      <w:r w:rsidRPr="00BD7F24" w:rsidR="00C36FDC">
        <w:rPr>
          <w:szCs w:val="22"/>
        </w:rPr>
        <w:t xml:space="preserve">should </w:t>
      </w:r>
      <w:r w:rsidRPr="00BD7F24">
        <w:rPr>
          <w:szCs w:val="22"/>
        </w:rPr>
        <w:t xml:space="preserve">account for physical changes, such as drought, low tide, and freezing of water, that may allow a land-based vehicle to bypass or defeat the intended vehicle barrier functions. </w:t>
      </w:r>
    </w:p>
    <w:p w:rsidR="00267018" w:rsidRPr="00BD7F24" w:rsidP="00AD7526" w14:paraId="08B7C877" w14:textId="7A083ED2">
      <w:pPr>
        <w:pStyle w:val="ListParagraph"/>
        <w:numPr>
          <w:ilvl w:val="3"/>
          <w:numId w:val="22"/>
        </w:numPr>
        <w:spacing w:after="220"/>
        <w:ind w:hanging="720"/>
        <w:contextualSpacing w:val="0"/>
        <w:rPr>
          <w:szCs w:val="22"/>
        </w:rPr>
      </w:pPr>
      <w:r w:rsidRPr="00BD7F24">
        <w:rPr>
          <w:szCs w:val="22"/>
        </w:rPr>
        <w:t>Vehicle barrier</w:t>
      </w:r>
      <w:r w:rsidRPr="00BD7F24" w:rsidR="0090720C">
        <w:rPr>
          <w:szCs w:val="22"/>
        </w:rPr>
        <w:t xml:space="preserve"> controls </w:t>
      </w:r>
      <w:r w:rsidRPr="00BD7F24">
        <w:rPr>
          <w:szCs w:val="22"/>
        </w:rPr>
        <w:t xml:space="preserve">should not be externally mounted and should be </w:t>
      </w:r>
      <w:r w:rsidRPr="00BD7F24" w:rsidR="0090720C">
        <w:rPr>
          <w:szCs w:val="22"/>
        </w:rPr>
        <w:t xml:space="preserve">inside </w:t>
      </w:r>
      <w:r w:rsidRPr="00BD7F24" w:rsidR="001A750B">
        <w:rPr>
          <w:szCs w:val="22"/>
        </w:rPr>
        <w:t xml:space="preserve">a </w:t>
      </w:r>
      <w:r w:rsidRPr="00BD7F24" w:rsidR="0090720C">
        <w:rPr>
          <w:szCs w:val="22"/>
        </w:rPr>
        <w:t>forced</w:t>
      </w:r>
      <w:r w:rsidR="00481E73">
        <w:rPr>
          <w:szCs w:val="22"/>
        </w:rPr>
        <w:noBreakHyphen/>
      </w:r>
      <w:r w:rsidRPr="00BD7F24" w:rsidR="0090720C">
        <w:rPr>
          <w:szCs w:val="22"/>
        </w:rPr>
        <w:t>entry</w:t>
      </w:r>
      <w:r w:rsidR="00481E73">
        <w:rPr>
          <w:szCs w:val="22"/>
        </w:rPr>
        <w:t>-</w:t>
      </w:r>
      <w:r w:rsidRPr="00BD7F24" w:rsidR="0090720C">
        <w:rPr>
          <w:szCs w:val="22"/>
        </w:rPr>
        <w:t>rated/ballistic</w:t>
      </w:r>
      <w:r w:rsidRPr="00BD7F24">
        <w:rPr>
          <w:szCs w:val="22"/>
        </w:rPr>
        <w:t>-</w:t>
      </w:r>
      <w:r w:rsidRPr="00BD7F24" w:rsidR="0090720C">
        <w:rPr>
          <w:szCs w:val="22"/>
        </w:rPr>
        <w:t>rated/blast</w:t>
      </w:r>
      <w:r w:rsidRPr="00BD7F24">
        <w:rPr>
          <w:szCs w:val="22"/>
        </w:rPr>
        <w:t>-</w:t>
      </w:r>
      <w:r w:rsidRPr="00BD7F24" w:rsidR="0090720C">
        <w:rPr>
          <w:szCs w:val="22"/>
        </w:rPr>
        <w:t xml:space="preserve">rated </w:t>
      </w:r>
      <w:r w:rsidRPr="00BD7F24">
        <w:rPr>
          <w:szCs w:val="22"/>
        </w:rPr>
        <w:t xml:space="preserve">enclosure such as a </w:t>
      </w:r>
      <w:r w:rsidRPr="00BD7F24" w:rsidR="0090720C">
        <w:rPr>
          <w:szCs w:val="22"/>
        </w:rPr>
        <w:t>guard booth</w:t>
      </w:r>
      <w:r w:rsidRPr="00BD7F24">
        <w:rPr>
          <w:szCs w:val="22"/>
        </w:rPr>
        <w:t>.</w:t>
      </w:r>
    </w:p>
    <w:p w:rsidR="00267018" w:rsidRPr="00BD7F24" w:rsidP="00AD7526" w14:paraId="0D923F52" w14:textId="77777777">
      <w:pPr>
        <w:pStyle w:val="ListParagraph"/>
        <w:numPr>
          <w:ilvl w:val="3"/>
          <w:numId w:val="22"/>
        </w:numPr>
        <w:spacing w:after="220"/>
        <w:ind w:hanging="720"/>
        <w:contextualSpacing w:val="0"/>
        <w:rPr>
          <w:szCs w:val="22"/>
        </w:rPr>
      </w:pPr>
      <w:r w:rsidRPr="00BD7F24">
        <w:rPr>
          <w:szCs w:val="22"/>
        </w:rPr>
        <w:t xml:space="preserve">Master </w:t>
      </w:r>
      <w:r w:rsidRPr="00BD7F24" w:rsidR="00DE2BCF">
        <w:rPr>
          <w:szCs w:val="22"/>
        </w:rPr>
        <w:t>vehicle barrier</w:t>
      </w:r>
      <w:r w:rsidRPr="00BD7F24">
        <w:rPr>
          <w:szCs w:val="22"/>
        </w:rPr>
        <w:t xml:space="preserve"> controls</w:t>
      </w:r>
      <w:r w:rsidRPr="00BD7F24" w:rsidR="00DE2BCF">
        <w:rPr>
          <w:szCs w:val="22"/>
        </w:rPr>
        <w:t xml:space="preserve"> should be located</w:t>
      </w:r>
      <w:r w:rsidRPr="00BD7F24">
        <w:rPr>
          <w:szCs w:val="22"/>
        </w:rPr>
        <w:t xml:space="preserve"> at </w:t>
      </w:r>
      <w:r w:rsidRPr="00BD7F24" w:rsidR="00DE2BCF">
        <w:rPr>
          <w:szCs w:val="22"/>
        </w:rPr>
        <w:t xml:space="preserve">the central alarm station and be capable of overriding the </w:t>
      </w:r>
      <w:r w:rsidR="00E52948">
        <w:rPr>
          <w:szCs w:val="22"/>
        </w:rPr>
        <w:t>entry control point</w:t>
      </w:r>
      <w:r w:rsidRPr="00BD7F24">
        <w:rPr>
          <w:szCs w:val="22"/>
        </w:rPr>
        <w:t xml:space="preserve"> </w:t>
      </w:r>
      <w:r w:rsidRPr="00BD7F24" w:rsidR="00DE2BCF">
        <w:rPr>
          <w:szCs w:val="22"/>
        </w:rPr>
        <w:t xml:space="preserve">vehicle barrier </w:t>
      </w:r>
      <w:r w:rsidRPr="00BD7F24">
        <w:rPr>
          <w:szCs w:val="22"/>
        </w:rPr>
        <w:t>controls</w:t>
      </w:r>
      <w:r w:rsidRPr="00BD7F24" w:rsidR="00364A10">
        <w:rPr>
          <w:szCs w:val="22"/>
        </w:rPr>
        <w:t>.</w:t>
      </w:r>
    </w:p>
    <w:p w:rsidR="00267018" w:rsidRPr="00BD7F24" w:rsidP="00AD7526" w14:paraId="3E93E835" w14:textId="77777777">
      <w:pPr>
        <w:pStyle w:val="ListParagraph"/>
        <w:numPr>
          <w:ilvl w:val="3"/>
          <w:numId w:val="22"/>
        </w:numPr>
        <w:spacing w:after="220"/>
        <w:ind w:hanging="720"/>
        <w:contextualSpacing w:val="0"/>
        <w:rPr>
          <w:szCs w:val="22"/>
        </w:rPr>
      </w:pPr>
      <w:r w:rsidRPr="00BD7F24">
        <w:rPr>
          <w:szCs w:val="22"/>
        </w:rPr>
        <w:t>V</w:t>
      </w:r>
      <w:r w:rsidRPr="00BD7F24" w:rsidR="00C234C8">
        <w:rPr>
          <w:szCs w:val="22"/>
        </w:rPr>
        <w:t>ehicle barriers should be</w:t>
      </w:r>
      <w:r w:rsidRPr="00BD7F24">
        <w:rPr>
          <w:szCs w:val="22"/>
        </w:rPr>
        <w:t xml:space="preserve"> </w:t>
      </w:r>
      <w:r w:rsidRPr="00BD7F24" w:rsidR="00C234C8">
        <w:rPr>
          <w:szCs w:val="22"/>
        </w:rPr>
        <w:t xml:space="preserve">maintained </w:t>
      </w:r>
      <w:r w:rsidRPr="00BD7F24">
        <w:rPr>
          <w:szCs w:val="22"/>
        </w:rPr>
        <w:t xml:space="preserve">in </w:t>
      </w:r>
      <w:r w:rsidRPr="00BD7F24" w:rsidR="00C234C8">
        <w:rPr>
          <w:szCs w:val="22"/>
        </w:rPr>
        <w:t xml:space="preserve">the </w:t>
      </w:r>
      <w:r w:rsidRPr="00BD7F24" w:rsidR="0072389F">
        <w:rPr>
          <w:szCs w:val="22"/>
        </w:rPr>
        <w:t>denial</w:t>
      </w:r>
      <w:r w:rsidRPr="00BD7F24" w:rsidR="00C234C8">
        <w:rPr>
          <w:szCs w:val="22"/>
        </w:rPr>
        <w:t xml:space="preserve"> </w:t>
      </w:r>
      <w:r w:rsidRPr="00BD7F24">
        <w:rPr>
          <w:szCs w:val="22"/>
        </w:rPr>
        <w:t xml:space="preserve">position </w:t>
      </w:r>
      <w:r w:rsidRPr="00BD7F24" w:rsidR="00D1496F">
        <w:rPr>
          <w:szCs w:val="22"/>
        </w:rPr>
        <w:t>unless being temporarily lowered by authorized personnel for vehicle</w:t>
      </w:r>
      <w:r w:rsidRPr="00BD7F24" w:rsidR="0072389F">
        <w:rPr>
          <w:szCs w:val="22"/>
        </w:rPr>
        <w:t xml:space="preserve"> entry</w:t>
      </w:r>
      <w:r w:rsidRPr="00BD7F24" w:rsidR="00D1496F">
        <w:rPr>
          <w:szCs w:val="22"/>
        </w:rPr>
        <w:t>.</w:t>
      </w:r>
    </w:p>
    <w:p w:rsidR="00267018" w:rsidRPr="00BD7F24" w:rsidP="00AD7526" w14:paraId="4B4014AB" w14:textId="15E16042">
      <w:pPr>
        <w:pStyle w:val="ListParagraph"/>
        <w:numPr>
          <w:ilvl w:val="3"/>
          <w:numId w:val="22"/>
        </w:numPr>
        <w:spacing w:after="220"/>
        <w:ind w:hanging="720"/>
        <w:contextualSpacing w:val="0"/>
        <w:rPr>
          <w:szCs w:val="22"/>
        </w:rPr>
      </w:pPr>
      <w:r w:rsidRPr="00BD7F24">
        <w:rPr>
          <w:szCs w:val="22"/>
        </w:rPr>
        <w:t xml:space="preserve">For </w:t>
      </w:r>
      <w:r w:rsidR="00A07D44">
        <w:rPr>
          <w:szCs w:val="22"/>
        </w:rPr>
        <w:t>entry control point</w:t>
      </w:r>
      <w:r w:rsidRPr="00BD7F24" w:rsidR="006E34C5">
        <w:rPr>
          <w:szCs w:val="22"/>
        </w:rPr>
        <w:t>s</w:t>
      </w:r>
      <w:r w:rsidRPr="00BD7F24">
        <w:rPr>
          <w:szCs w:val="22"/>
        </w:rPr>
        <w:t xml:space="preserve"> requiring </w:t>
      </w:r>
      <w:r w:rsidRPr="00BD7F24" w:rsidR="006E34C5">
        <w:rPr>
          <w:szCs w:val="22"/>
        </w:rPr>
        <w:t xml:space="preserve">vehicle </w:t>
      </w:r>
      <w:r w:rsidRPr="00BD7F24">
        <w:rPr>
          <w:szCs w:val="22"/>
        </w:rPr>
        <w:t xml:space="preserve">inspection </w:t>
      </w:r>
      <w:r w:rsidR="00481E73">
        <w:rPr>
          <w:szCs w:val="22"/>
        </w:rPr>
        <w:t>before</w:t>
      </w:r>
      <w:r w:rsidRPr="00BD7F24">
        <w:rPr>
          <w:szCs w:val="22"/>
        </w:rPr>
        <w:t xml:space="preserve"> entering an area, v</w:t>
      </w:r>
      <w:r w:rsidRPr="00BD7F24" w:rsidR="00D1496F">
        <w:rPr>
          <w:szCs w:val="22"/>
        </w:rPr>
        <w:t>ehicle barriers</w:t>
      </w:r>
      <w:r w:rsidRPr="00BD7F24" w:rsidR="0090720C">
        <w:rPr>
          <w:szCs w:val="22"/>
        </w:rPr>
        <w:t xml:space="preserve"> </w:t>
      </w:r>
      <w:r w:rsidRPr="00BD7F24" w:rsidR="00D1496F">
        <w:rPr>
          <w:szCs w:val="22"/>
        </w:rPr>
        <w:t xml:space="preserve">should be </w:t>
      </w:r>
      <w:r w:rsidRPr="00BD7F24">
        <w:rPr>
          <w:szCs w:val="22"/>
        </w:rPr>
        <w:t>structured and positioned such</w:t>
      </w:r>
      <w:r w:rsidRPr="00BD7F24" w:rsidR="0090720C">
        <w:rPr>
          <w:szCs w:val="22"/>
        </w:rPr>
        <w:t xml:space="preserve"> that </w:t>
      </w:r>
      <w:r w:rsidRPr="00BD7F24" w:rsidR="0072504B">
        <w:rPr>
          <w:szCs w:val="22"/>
        </w:rPr>
        <w:t xml:space="preserve">at least two are placed at each </w:t>
      </w:r>
      <w:r w:rsidR="00A07D44">
        <w:rPr>
          <w:szCs w:val="22"/>
        </w:rPr>
        <w:t>entry control point</w:t>
      </w:r>
      <w:r w:rsidRPr="00BD7F24" w:rsidR="0072504B">
        <w:rPr>
          <w:szCs w:val="22"/>
        </w:rPr>
        <w:t xml:space="preserve"> in succession</w:t>
      </w:r>
      <w:r w:rsidRPr="00BD7F24" w:rsidR="00C74F4B">
        <w:rPr>
          <w:szCs w:val="22"/>
        </w:rPr>
        <w:t>,</w:t>
      </w:r>
      <w:r w:rsidRPr="00BD7F24" w:rsidR="0072504B">
        <w:rPr>
          <w:szCs w:val="22"/>
        </w:rPr>
        <w:t xml:space="preserve"> </w:t>
      </w:r>
      <w:r w:rsidRPr="00BD7F24" w:rsidR="000F317A">
        <w:rPr>
          <w:szCs w:val="22"/>
        </w:rPr>
        <w:t>both</w:t>
      </w:r>
      <w:r w:rsidRPr="00BD7F24" w:rsidR="006E34C5">
        <w:rPr>
          <w:szCs w:val="22"/>
        </w:rPr>
        <w:t xml:space="preserve"> in the denial position</w:t>
      </w:r>
      <w:r w:rsidRPr="00BD7F24" w:rsidR="000F317A">
        <w:rPr>
          <w:szCs w:val="22"/>
        </w:rPr>
        <w:t xml:space="preserve"> by default. </w:t>
      </w:r>
      <w:r w:rsidRPr="00BD7F24" w:rsidR="00E94C6C">
        <w:rPr>
          <w:szCs w:val="22"/>
        </w:rPr>
        <w:t>Under normal conditions</w:t>
      </w:r>
      <w:r w:rsidR="00481E73">
        <w:rPr>
          <w:szCs w:val="22"/>
        </w:rPr>
        <w:t>,</w:t>
      </w:r>
      <w:r w:rsidRPr="00BD7F24" w:rsidR="00E94C6C">
        <w:rPr>
          <w:szCs w:val="22"/>
        </w:rPr>
        <w:t xml:space="preserve"> vehicle </w:t>
      </w:r>
      <w:r w:rsidRPr="00BD7F24" w:rsidR="000F317A">
        <w:rPr>
          <w:szCs w:val="22"/>
        </w:rPr>
        <w:t xml:space="preserve">barrier operators should be able to </w:t>
      </w:r>
      <w:r w:rsidRPr="00BD7F24" w:rsidR="00E94C6C">
        <w:rPr>
          <w:szCs w:val="22"/>
        </w:rPr>
        <w:t>have only one</w:t>
      </w:r>
      <w:r w:rsidRPr="00BD7F24" w:rsidR="00A52B65">
        <w:rPr>
          <w:szCs w:val="22"/>
        </w:rPr>
        <w:t xml:space="preserve"> barrier</w:t>
      </w:r>
      <w:r w:rsidRPr="00BD7F24" w:rsidR="0090720C">
        <w:rPr>
          <w:szCs w:val="22"/>
        </w:rPr>
        <w:t xml:space="preserve"> </w:t>
      </w:r>
      <w:r w:rsidRPr="00BD7F24" w:rsidR="004C21BE">
        <w:rPr>
          <w:szCs w:val="22"/>
        </w:rPr>
        <w:t>in the access (i.e.,</w:t>
      </w:r>
      <w:r w:rsidR="00481E73">
        <w:rPr>
          <w:szCs w:val="22"/>
        </w:rPr>
        <w:t> </w:t>
      </w:r>
      <w:r w:rsidRPr="00BD7F24" w:rsidR="004C21BE">
        <w:rPr>
          <w:szCs w:val="22"/>
        </w:rPr>
        <w:t xml:space="preserve">lowered) position </w:t>
      </w:r>
      <w:r w:rsidRPr="00BD7F24" w:rsidR="00A52B65">
        <w:rPr>
          <w:szCs w:val="22"/>
        </w:rPr>
        <w:t>at a time. Upon arrival</w:t>
      </w:r>
      <w:r w:rsidRPr="00BD7F24" w:rsidR="00A66E36">
        <w:rPr>
          <w:szCs w:val="22"/>
        </w:rPr>
        <w:t xml:space="preserve"> and no apparent signs of threat</w:t>
      </w:r>
      <w:r w:rsidRPr="00BD7F24" w:rsidR="00A52B65">
        <w:rPr>
          <w:szCs w:val="22"/>
        </w:rPr>
        <w:t xml:space="preserve">, operators should lower the </w:t>
      </w:r>
      <w:r w:rsidRPr="00BD7F24" w:rsidR="00722226">
        <w:rPr>
          <w:szCs w:val="22"/>
        </w:rPr>
        <w:t>outermost</w:t>
      </w:r>
      <w:r w:rsidRPr="00BD7F24" w:rsidR="00A52B65">
        <w:rPr>
          <w:szCs w:val="22"/>
        </w:rPr>
        <w:t xml:space="preserve"> barrier</w:t>
      </w:r>
      <w:r w:rsidRPr="00BD7F24" w:rsidR="00A66E36">
        <w:rPr>
          <w:szCs w:val="22"/>
        </w:rPr>
        <w:t xml:space="preserve"> </w:t>
      </w:r>
      <w:r w:rsidRPr="00BD7F24" w:rsidR="00A52B65">
        <w:rPr>
          <w:szCs w:val="22"/>
        </w:rPr>
        <w:t>allowing for the vehicle to enter in between the barriers,</w:t>
      </w:r>
      <w:r w:rsidRPr="00BD7F24" w:rsidR="002E5B73">
        <w:rPr>
          <w:szCs w:val="22"/>
        </w:rPr>
        <w:t xml:space="preserve"> and </w:t>
      </w:r>
      <w:r w:rsidRPr="00BD7F24" w:rsidR="00A52B65">
        <w:rPr>
          <w:szCs w:val="22"/>
        </w:rPr>
        <w:t xml:space="preserve">then </w:t>
      </w:r>
      <w:r w:rsidRPr="00BD7F24" w:rsidR="002E5B73">
        <w:rPr>
          <w:szCs w:val="22"/>
        </w:rPr>
        <w:t>r</w:t>
      </w:r>
      <w:r w:rsidRPr="00BD7F24" w:rsidR="00A52B65">
        <w:rPr>
          <w:szCs w:val="22"/>
        </w:rPr>
        <w:t>ais</w:t>
      </w:r>
      <w:r w:rsidRPr="00BD7F24" w:rsidR="002E5B73">
        <w:rPr>
          <w:szCs w:val="22"/>
        </w:rPr>
        <w:t>e</w:t>
      </w:r>
      <w:r w:rsidRPr="00BD7F24" w:rsidR="00A52B65">
        <w:rPr>
          <w:szCs w:val="22"/>
        </w:rPr>
        <w:t xml:space="preserve"> the </w:t>
      </w:r>
      <w:r w:rsidRPr="00BD7F24" w:rsidR="00B06061">
        <w:rPr>
          <w:szCs w:val="22"/>
        </w:rPr>
        <w:t>outer</w:t>
      </w:r>
      <w:r w:rsidRPr="00BD7F24" w:rsidR="00A52B65">
        <w:rPr>
          <w:szCs w:val="22"/>
        </w:rPr>
        <w:t xml:space="preserve"> barrier </w:t>
      </w:r>
      <w:r w:rsidR="00481E73">
        <w:rPr>
          <w:szCs w:val="22"/>
        </w:rPr>
        <w:t>“</w:t>
      </w:r>
      <w:r w:rsidRPr="00BD7F24" w:rsidR="00A66E36">
        <w:rPr>
          <w:szCs w:val="22"/>
        </w:rPr>
        <w:t>trapping</w:t>
      </w:r>
      <w:r w:rsidR="00481E73">
        <w:rPr>
          <w:szCs w:val="22"/>
        </w:rPr>
        <w:t>”</w:t>
      </w:r>
      <w:r w:rsidRPr="00BD7F24" w:rsidR="00A66E36">
        <w:rPr>
          <w:szCs w:val="22"/>
        </w:rPr>
        <w:t xml:space="preserve"> the vehicle and </w:t>
      </w:r>
      <w:r w:rsidRPr="00BD7F24" w:rsidR="00A52B65">
        <w:rPr>
          <w:szCs w:val="22"/>
        </w:rPr>
        <w:t xml:space="preserve">allowing for </w:t>
      </w:r>
      <w:r w:rsidRPr="00BD7F24" w:rsidR="00A52B65">
        <w:rPr>
          <w:szCs w:val="22"/>
        </w:rPr>
        <w:t>inspection</w:t>
      </w:r>
      <w:r w:rsidRPr="00BD7F24" w:rsidR="00B06061">
        <w:rPr>
          <w:szCs w:val="22"/>
        </w:rPr>
        <w:t xml:space="preserve"> and verification of the occupants’ credentials</w:t>
      </w:r>
      <w:r w:rsidRPr="00BD7F24" w:rsidR="00A52B65">
        <w:rPr>
          <w:szCs w:val="22"/>
        </w:rPr>
        <w:t xml:space="preserve">. </w:t>
      </w:r>
      <w:r w:rsidRPr="00BD7F24" w:rsidR="00B06061">
        <w:rPr>
          <w:szCs w:val="22"/>
        </w:rPr>
        <w:t>If the vehicle is granted access after</w:t>
      </w:r>
      <w:r w:rsidRPr="00BD7F24" w:rsidR="00A52B65">
        <w:rPr>
          <w:szCs w:val="22"/>
        </w:rPr>
        <w:t xml:space="preserve"> inspection </w:t>
      </w:r>
      <w:r w:rsidRPr="00BD7F24" w:rsidR="00B06061">
        <w:rPr>
          <w:szCs w:val="22"/>
        </w:rPr>
        <w:t>and verification of credentials for occupants,</w:t>
      </w:r>
      <w:r w:rsidRPr="00BD7F24" w:rsidR="00A52B65">
        <w:rPr>
          <w:szCs w:val="22"/>
        </w:rPr>
        <w:t xml:space="preserve"> the </w:t>
      </w:r>
      <w:r w:rsidRPr="00BD7F24" w:rsidR="00C00415">
        <w:rPr>
          <w:szCs w:val="22"/>
        </w:rPr>
        <w:t>inner</w:t>
      </w:r>
      <w:r w:rsidRPr="00BD7F24" w:rsidR="00A52B65">
        <w:rPr>
          <w:szCs w:val="22"/>
        </w:rPr>
        <w:t xml:space="preserve"> barrier </w:t>
      </w:r>
      <w:r w:rsidRPr="00BD7F24" w:rsidR="0090720C">
        <w:rPr>
          <w:szCs w:val="22"/>
        </w:rPr>
        <w:t xml:space="preserve">can be lowered </w:t>
      </w:r>
      <w:r w:rsidRPr="00BD7F24" w:rsidR="00A52B65">
        <w:rPr>
          <w:szCs w:val="22"/>
        </w:rPr>
        <w:t>allowing the vehicle access to the area.</w:t>
      </w:r>
      <w:r w:rsidRPr="00BD7F24" w:rsidR="00C00415">
        <w:rPr>
          <w:szCs w:val="22"/>
        </w:rPr>
        <w:t xml:space="preserve"> The process should be accomplished in reverse for exit from the area</w:t>
      </w:r>
      <w:r w:rsidRPr="00BD7F24" w:rsidR="008E6438">
        <w:rPr>
          <w:szCs w:val="22"/>
        </w:rPr>
        <w:t>, although verification of the occupants’ credentials may not be necessary for exit depending on site-specific procedures.</w:t>
      </w:r>
    </w:p>
    <w:p w:rsidR="00AC1655" w:rsidRPr="00BD7F24" w:rsidP="00AD7526" w14:paraId="7465AEAC" w14:textId="70026EE4">
      <w:pPr>
        <w:pStyle w:val="ListParagraph"/>
        <w:numPr>
          <w:ilvl w:val="3"/>
          <w:numId w:val="22"/>
        </w:numPr>
        <w:spacing w:after="220"/>
        <w:ind w:hanging="720"/>
        <w:contextualSpacing w:val="0"/>
        <w:rPr>
          <w:szCs w:val="22"/>
        </w:rPr>
      </w:pPr>
      <w:r w:rsidRPr="00BD7F24">
        <w:rPr>
          <w:szCs w:val="22"/>
        </w:rPr>
        <w:t xml:space="preserve">All </w:t>
      </w:r>
      <w:r w:rsidRPr="00BD7F24" w:rsidR="00A6029C">
        <w:rPr>
          <w:szCs w:val="22"/>
        </w:rPr>
        <w:t>equipment necessary for vehicle barrier operation</w:t>
      </w:r>
      <w:r w:rsidRPr="00BD7F24" w:rsidR="002E7F2C">
        <w:rPr>
          <w:szCs w:val="22"/>
        </w:rPr>
        <w:t>,</w:t>
      </w:r>
      <w:r w:rsidRPr="00BD7F24" w:rsidR="00A6029C">
        <w:rPr>
          <w:szCs w:val="22"/>
        </w:rPr>
        <w:t xml:space="preserve"> such as </w:t>
      </w:r>
      <w:r w:rsidRPr="00BD7F24">
        <w:rPr>
          <w:szCs w:val="22"/>
        </w:rPr>
        <w:t xml:space="preserve">hydraulic boxes, </w:t>
      </w:r>
      <w:r w:rsidRPr="00BD7F24" w:rsidR="00A6029C">
        <w:rPr>
          <w:szCs w:val="22"/>
        </w:rPr>
        <w:t>should be</w:t>
      </w:r>
      <w:r w:rsidRPr="00BD7F24">
        <w:rPr>
          <w:szCs w:val="22"/>
        </w:rPr>
        <w:t xml:space="preserve"> installed inside the perimeter and protected against ballistic</w:t>
      </w:r>
      <w:r w:rsidR="00481E73">
        <w:rPr>
          <w:szCs w:val="22"/>
        </w:rPr>
        <w:t xml:space="preserve"> or </w:t>
      </w:r>
      <w:r w:rsidRPr="00BD7F24" w:rsidR="00895388">
        <w:rPr>
          <w:szCs w:val="22"/>
        </w:rPr>
        <w:t>high energy</w:t>
      </w:r>
      <w:r w:rsidRPr="00BD7F24">
        <w:rPr>
          <w:szCs w:val="22"/>
        </w:rPr>
        <w:t xml:space="preserve"> attack.</w:t>
      </w:r>
    </w:p>
    <w:p w:rsidR="00AC1655" w:rsidRPr="00BD7F24" w:rsidP="00AD7526" w14:paraId="7BEAF26B" w14:textId="029AA444">
      <w:pPr>
        <w:pStyle w:val="ListParagraph"/>
        <w:numPr>
          <w:ilvl w:val="3"/>
          <w:numId w:val="22"/>
        </w:numPr>
        <w:spacing w:after="220"/>
        <w:ind w:hanging="720"/>
        <w:contextualSpacing w:val="0"/>
        <w:rPr>
          <w:szCs w:val="22"/>
        </w:rPr>
      </w:pPr>
      <w:r w:rsidRPr="00BD7F24">
        <w:rPr>
          <w:szCs w:val="22"/>
        </w:rPr>
        <w:t xml:space="preserve">If any components required for active vehicle barrier operation are damaged or fail, the barrier should </w:t>
      </w:r>
      <w:r w:rsidR="00220807">
        <w:rPr>
          <w:szCs w:val="22"/>
        </w:rPr>
        <w:t>“</w:t>
      </w:r>
      <w:r w:rsidRPr="00BD7F24">
        <w:rPr>
          <w:szCs w:val="22"/>
        </w:rPr>
        <w:t>fail secure,</w:t>
      </w:r>
      <w:r w:rsidR="00220807">
        <w:rPr>
          <w:szCs w:val="22"/>
        </w:rPr>
        <w:t>”</w:t>
      </w:r>
      <w:r w:rsidRPr="00BD7F24">
        <w:rPr>
          <w:szCs w:val="22"/>
        </w:rPr>
        <w:t xml:space="preserve"> remaining in the secured</w:t>
      </w:r>
      <w:r w:rsidR="00481E73">
        <w:rPr>
          <w:szCs w:val="22"/>
        </w:rPr>
        <w:t xml:space="preserve"> or </w:t>
      </w:r>
      <w:r w:rsidRPr="00BD7F24">
        <w:rPr>
          <w:szCs w:val="22"/>
        </w:rPr>
        <w:t>denial position (</w:t>
      </w:r>
      <w:r w:rsidR="00481E73">
        <w:rPr>
          <w:szCs w:val="22"/>
        </w:rPr>
        <w:t>i.</w:t>
      </w:r>
      <w:r w:rsidRPr="00BD7F24">
        <w:rPr>
          <w:szCs w:val="22"/>
        </w:rPr>
        <w:t>e.,</w:t>
      </w:r>
      <w:r w:rsidR="00481E73">
        <w:rPr>
          <w:szCs w:val="22"/>
        </w:rPr>
        <w:t> </w:t>
      </w:r>
      <w:r w:rsidRPr="00BD7F24" w:rsidR="00D269BC">
        <w:rPr>
          <w:szCs w:val="22"/>
        </w:rPr>
        <w:t>d</w:t>
      </w:r>
      <w:r w:rsidRPr="00BD7F24">
        <w:rPr>
          <w:szCs w:val="22"/>
        </w:rPr>
        <w:t>amage of the vehicle barrier hydraulic boxes should not lower the barrier).</w:t>
      </w:r>
    </w:p>
    <w:p w:rsidR="00267018" w:rsidRPr="00BD7F24" w:rsidP="00AD7526" w14:paraId="7F62EF79" w14:textId="35EC49C7">
      <w:pPr>
        <w:pStyle w:val="ListParagraph"/>
        <w:numPr>
          <w:ilvl w:val="3"/>
          <w:numId w:val="22"/>
        </w:numPr>
        <w:spacing w:after="220"/>
        <w:ind w:hanging="720"/>
        <w:contextualSpacing w:val="0"/>
        <w:rPr>
          <w:szCs w:val="22"/>
        </w:rPr>
      </w:pPr>
      <w:r>
        <w:rPr>
          <w:szCs w:val="22"/>
        </w:rPr>
        <w:t>An u</w:t>
      </w:r>
      <w:r w:rsidRPr="00BD7F24" w:rsidR="00F82F46">
        <w:rPr>
          <w:szCs w:val="22"/>
        </w:rPr>
        <w:t>ninterrupt</w:t>
      </w:r>
      <w:r w:rsidR="000A1A59">
        <w:rPr>
          <w:szCs w:val="22"/>
        </w:rPr>
        <w:t>i</w:t>
      </w:r>
      <w:r w:rsidRPr="00BD7F24" w:rsidR="00F82F46">
        <w:rPr>
          <w:szCs w:val="22"/>
        </w:rPr>
        <w:t xml:space="preserve">ble power supply </w:t>
      </w:r>
      <w:r w:rsidRPr="00BD7F24" w:rsidR="005F7772">
        <w:rPr>
          <w:szCs w:val="22"/>
        </w:rPr>
        <w:t xml:space="preserve">should be provided </w:t>
      </w:r>
      <w:r w:rsidRPr="00BD7F24" w:rsidR="00F82F46">
        <w:rPr>
          <w:szCs w:val="22"/>
        </w:rPr>
        <w:t>to prevent temporary loss of active barrier functions for at least 24</w:t>
      </w:r>
      <w:r w:rsidR="00481E73">
        <w:rPr>
          <w:szCs w:val="22"/>
        </w:rPr>
        <w:t> </w:t>
      </w:r>
      <w:r w:rsidRPr="00BD7F24" w:rsidR="00F82F46">
        <w:rPr>
          <w:szCs w:val="22"/>
        </w:rPr>
        <w:t>hours.</w:t>
      </w:r>
    </w:p>
    <w:p w:rsidR="00267018" w:rsidRPr="00BD7F24" w:rsidP="00AD7526" w14:paraId="1189F7DC" w14:textId="44D72D63">
      <w:pPr>
        <w:pStyle w:val="ListParagraph"/>
        <w:numPr>
          <w:ilvl w:val="3"/>
          <w:numId w:val="22"/>
        </w:numPr>
        <w:spacing w:after="220"/>
        <w:ind w:hanging="720"/>
        <w:contextualSpacing w:val="0"/>
        <w:rPr>
          <w:szCs w:val="22"/>
        </w:rPr>
      </w:pPr>
      <w:r w:rsidRPr="00BD7F24">
        <w:rPr>
          <w:szCs w:val="22"/>
        </w:rPr>
        <w:t>Facility-owned vehicles as well as construction equipment, whether permanently or temporarily located on</w:t>
      </w:r>
      <w:r w:rsidR="00481E73">
        <w:rPr>
          <w:szCs w:val="22"/>
        </w:rPr>
        <w:t xml:space="preserve"> </w:t>
      </w:r>
      <w:r w:rsidRPr="00BD7F24">
        <w:rPr>
          <w:szCs w:val="22"/>
        </w:rPr>
        <w:t>site, should be secured to prevent malicious use.</w:t>
      </w:r>
    </w:p>
    <w:p w:rsidR="00267018" w:rsidRPr="00BD7F24" w:rsidP="00AD7526" w14:paraId="74F672FC" w14:textId="56A3EF5E">
      <w:pPr>
        <w:pStyle w:val="ListParagraph"/>
        <w:numPr>
          <w:ilvl w:val="3"/>
          <w:numId w:val="22"/>
        </w:numPr>
        <w:spacing w:after="220"/>
        <w:ind w:hanging="720"/>
        <w:contextualSpacing w:val="0"/>
        <w:rPr>
          <w:szCs w:val="22"/>
        </w:rPr>
      </w:pPr>
      <w:r w:rsidRPr="00BD7F24">
        <w:rPr>
          <w:szCs w:val="22"/>
        </w:rPr>
        <w:t>Vehicle barriers should satisfy testing</w:t>
      </w:r>
      <w:r w:rsidRPr="00BD7F24" w:rsidR="0090720C">
        <w:rPr>
          <w:szCs w:val="22"/>
        </w:rPr>
        <w:t xml:space="preserve"> </w:t>
      </w:r>
      <w:r w:rsidRPr="00BD7F24">
        <w:rPr>
          <w:szCs w:val="22"/>
        </w:rPr>
        <w:t xml:space="preserve">standards such as </w:t>
      </w:r>
      <w:r w:rsidRPr="00BD7F24" w:rsidR="005F423C">
        <w:rPr>
          <w:szCs w:val="22"/>
        </w:rPr>
        <w:t>American Society for Testing and Materials (</w:t>
      </w:r>
      <w:r w:rsidRPr="00BD7F24" w:rsidR="0090720C">
        <w:rPr>
          <w:szCs w:val="22"/>
        </w:rPr>
        <w:t>ASTM</w:t>
      </w:r>
      <w:r w:rsidRPr="00BD7F24" w:rsidR="005F423C">
        <w:rPr>
          <w:szCs w:val="22"/>
        </w:rPr>
        <w:t>)</w:t>
      </w:r>
      <w:r w:rsidRPr="00BD7F24" w:rsidR="0090720C">
        <w:rPr>
          <w:szCs w:val="22"/>
        </w:rPr>
        <w:t xml:space="preserve"> F</w:t>
      </w:r>
      <w:r w:rsidR="00CD3C8C">
        <w:rPr>
          <w:szCs w:val="22"/>
        </w:rPr>
        <w:t> </w:t>
      </w:r>
      <w:r w:rsidRPr="00BD7F24" w:rsidR="0090720C">
        <w:rPr>
          <w:szCs w:val="22"/>
        </w:rPr>
        <w:t>2656M</w:t>
      </w:r>
      <w:r w:rsidR="00CD3C8C">
        <w:rPr>
          <w:szCs w:val="22"/>
        </w:rPr>
        <w:noBreakHyphen/>
      </w:r>
      <w:r w:rsidRPr="00BD7F24" w:rsidR="0090720C">
        <w:rPr>
          <w:szCs w:val="22"/>
        </w:rPr>
        <w:t>15</w:t>
      </w:r>
      <w:r w:rsidRPr="00BD7F24" w:rsidR="00CD3C8C">
        <w:rPr>
          <w:szCs w:val="22"/>
        </w:rPr>
        <w:t xml:space="preserve">, </w:t>
      </w:r>
      <w:r w:rsidR="00CD3C8C">
        <w:rPr>
          <w:szCs w:val="22"/>
        </w:rPr>
        <w:t>“</w:t>
      </w:r>
      <w:r w:rsidRPr="00BD7F24" w:rsidR="00CD3C8C">
        <w:rPr>
          <w:szCs w:val="22"/>
        </w:rPr>
        <w:t>Standard Test Method for Crash Testing of Vehicle Security Barriers</w:t>
      </w:r>
      <w:r w:rsidR="00CD3C8C">
        <w:rPr>
          <w:szCs w:val="22"/>
        </w:rPr>
        <w:t>”</w:t>
      </w:r>
      <w:r w:rsidRPr="00BD7F24" w:rsidR="00CD3C8C">
        <w:rPr>
          <w:szCs w:val="22"/>
        </w:rPr>
        <w:t xml:space="preserve"> </w:t>
      </w:r>
      <w:r w:rsidRPr="00BD7F24" w:rsidR="005F2015">
        <w:rPr>
          <w:szCs w:val="22"/>
        </w:rPr>
        <w:t xml:space="preserve">(Ref. </w:t>
      </w:r>
      <w:r>
        <w:endnoteReference w:id="50"/>
      </w:r>
      <w:r w:rsidRPr="00BD7F24" w:rsidR="00902A81">
        <w:rPr>
          <w:szCs w:val="22"/>
        </w:rPr>
        <w:t>)</w:t>
      </w:r>
      <w:r w:rsidR="00CD3C8C">
        <w:rPr>
          <w:szCs w:val="22"/>
        </w:rPr>
        <w:t>,</w:t>
      </w:r>
      <w:r w:rsidRPr="00BD7F24" w:rsidR="0090720C">
        <w:rPr>
          <w:szCs w:val="22"/>
        </w:rPr>
        <w:t xml:space="preserve"> or</w:t>
      </w:r>
      <w:r w:rsidRPr="00BD7F24" w:rsidR="00CD15AA">
        <w:rPr>
          <w:szCs w:val="22"/>
        </w:rPr>
        <w:t xml:space="preserve"> International Workshop Agreement</w:t>
      </w:r>
      <w:r w:rsidRPr="00BD7F24" w:rsidR="0090720C">
        <w:rPr>
          <w:szCs w:val="22"/>
        </w:rPr>
        <w:t xml:space="preserve"> </w:t>
      </w:r>
      <w:r w:rsidR="00CD3C8C">
        <w:rPr>
          <w:szCs w:val="22"/>
        </w:rPr>
        <w:t>(</w:t>
      </w:r>
      <w:r w:rsidRPr="00BD7F24" w:rsidR="0090720C">
        <w:rPr>
          <w:szCs w:val="22"/>
        </w:rPr>
        <w:t>IWA</w:t>
      </w:r>
      <w:r w:rsidR="00CD3C8C">
        <w:rPr>
          <w:szCs w:val="22"/>
        </w:rPr>
        <w:t>) </w:t>
      </w:r>
      <w:r w:rsidRPr="00BD7F24" w:rsidR="0090720C">
        <w:rPr>
          <w:szCs w:val="22"/>
        </w:rPr>
        <w:t>14</w:t>
      </w:r>
      <w:r w:rsidR="00CD3C8C">
        <w:rPr>
          <w:szCs w:val="22"/>
        </w:rPr>
        <w:noBreakHyphen/>
      </w:r>
      <w:r w:rsidRPr="00BD7F24" w:rsidR="0090720C">
        <w:rPr>
          <w:szCs w:val="22"/>
        </w:rPr>
        <w:t>1:2013</w:t>
      </w:r>
      <w:r w:rsidR="00CD3C8C">
        <w:rPr>
          <w:szCs w:val="22"/>
        </w:rPr>
        <w:t>,</w:t>
      </w:r>
      <w:r w:rsidRPr="00BD7F24" w:rsidR="00902A81">
        <w:rPr>
          <w:szCs w:val="22"/>
        </w:rPr>
        <w:t xml:space="preserve"> </w:t>
      </w:r>
      <w:r w:rsidR="00CD3C8C">
        <w:rPr>
          <w:szCs w:val="22"/>
        </w:rPr>
        <w:t>“</w:t>
      </w:r>
      <w:r w:rsidRPr="00BD7F24" w:rsidR="00CD3C8C">
        <w:rPr>
          <w:szCs w:val="22"/>
        </w:rPr>
        <w:t xml:space="preserve">Vehicle </w:t>
      </w:r>
      <w:r w:rsidR="00210A74">
        <w:rPr>
          <w:szCs w:val="22"/>
        </w:rPr>
        <w:t>S</w:t>
      </w:r>
      <w:r w:rsidRPr="00BD7F24" w:rsidR="00CD3C8C">
        <w:rPr>
          <w:szCs w:val="22"/>
        </w:rPr>
        <w:t xml:space="preserve">ecurity </w:t>
      </w:r>
      <w:r w:rsidR="00210A74">
        <w:rPr>
          <w:szCs w:val="22"/>
        </w:rPr>
        <w:t>B</w:t>
      </w:r>
      <w:r w:rsidRPr="00BD7F24" w:rsidR="00CD3C8C">
        <w:rPr>
          <w:szCs w:val="22"/>
        </w:rPr>
        <w:t>arriers</w:t>
      </w:r>
      <w:r w:rsidR="00CD3C8C">
        <w:rPr>
          <w:szCs w:val="22"/>
        </w:rPr>
        <w:t>—</w:t>
      </w:r>
      <w:r w:rsidRPr="00BD7F24" w:rsidR="00CD3C8C">
        <w:rPr>
          <w:szCs w:val="22"/>
        </w:rPr>
        <w:t>Part</w:t>
      </w:r>
      <w:r w:rsidR="00CD3C8C">
        <w:rPr>
          <w:szCs w:val="22"/>
        </w:rPr>
        <w:t> </w:t>
      </w:r>
      <w:r w:rsidRPr="00BD7F24" w:rsidR="00CD3C8C">
        <w:rPr>
          <w:szCs w:val="22"/>
        </w:rPr>
        <w:t xml:space="preserve">1: Performance </w:t>
      </w:r>
      <w:r w:rsidR="00210A74">
        <w:rPr>
          <w:szCs w:val="22"/>
        </w:rPr>
        <w:t>R</w:t>
      </w:r>
      <w:r w:rsidRPr="00BD7F24" w:rsidR="00CD3C8C">
        <w:rPr>
          <w:szCs w:val="22"/>
        </w:rPr>
        <w:t xml:space="preserve">equirement, </w:t>
      </w:r>
      <w:r w:rsidR="00210A74">
        <w:rPr>
          <w:szCs w:val="22"/>
        </w:rPr>
        <w:t>V</w:t>
      </w:r>
      <w:r w:rsidRPr="00BD7F24" w:rsidR="00CD3C8C">
        <w:rPr>
          <w:szCs w:val="22"/>
        </w:rPr>
        <w:t xml:space="preserve">ehicle </w:t>
      </w:r>
      <w:r w:rsidR="00210A74">
        <w:rPr>
          <w:szCs w:val="22"/>
        </w:rPr>
        <w:t>I</w:t>
      </w:r>
      <w:r w:rsidRPr="00BD7F24" w:rsidR="00CD3C8C">
        <w:rPr>
          <w:szCs w:val="22"/>
        </w:rPr>
        <w:t xml:space="preserve">mpact </w:t>
      </w:r>
      <w:r w:rsidR="00210A74">
        <w:rPr>
          <w:szCs w:val="22"/>
        </w:rPr>
        <w:t>T</w:t>
      </w:r>
      <w:r w:rsidRPr="00BD7F24" w:rsidR="00CD3C8C">
        <w:rPr>
          <w:szCs w:val="22"/>
        </w:rPr>
        <w:t xml:space="preserve">est </w:t>
      </w:r>
      <w:r w:rsidR="00210A74">
        <w:rPr>
          <w:szCs w:val="22"/>
        </w:rPr>
        <w:t>M</w:t>
      </w:r>
      <w:r w:rsidRPr="00BD7F24" w:rsidR="00CD3C8C">
        <w:rPr>
          <w:szCs w:val="22"/>
        </w:rPr>
        <w:t xml:space="preserve">ethod and </w:t>
      </w:r>
      <w:r w:rsidR="00210A74">
        <w:rPr>
          <w:szCs w:val="22"/>
        </w:rPr>
        <w:t>P</w:t>
      </w:r>
      <w:r w:rsidRPr="00BD7F24" w:rsidR="00CD3C8C">
        <w:rPr>
          <w:szCs w:val="22"/>
        </w:rPr>
        <w:t xml:space="preserve">erformance </w:t>
      </w:r>
      <w:r w:rsidR="00210A74">
        <w:rPr>
          <w:szCs w:val="22"/>
        </w:rPr>
        <w:t>R</w:t>
      </w:r>
      <w:r w:rsidRPr="00BD7F24" w:rsidR="00CD3C8C">
        <w:rPr>
          <w:szCs w:val="22"/>
        </w:rPr>
        <w:t>ating</w:t>
      </w:r>
      <w:r w:rsidR="00CD3C8C">
        <w:rPr>
          <w:szCs w:val="22"/>
        </w:rPr>
        <w:t>”</w:t>
      </w:r>
      <w:r w:rsidRPr="00BD7F24" w:rsidR="00CD3C8C">
        <w:rPr>
          <w:szCs w:val="22"/>
        </w:rPr>
        <w:t xml:space="preserve"> </w:t>
      </w:r>
      <w:r w:rsidRPr="00BD7F24" w:rsidR="00255C75">
        <w:rPr>
          <w:szCs w:val="22"/>
        </w:rPr>
        <w:t>(Ref.</w:t>
      </w:r>
      <w:r w:rsidR="00CD3C8C">
        <w:rPr>
          <w:szCs w:val="22"/>
        </w:rPr>
        <w:t> </w:t>
      </w:r>
      <w:r>
        <w:endnoteReference w:id="51"/>
      </w:r>
      <w:r w:rsidRPr="00BD7F24" w:rsidR="00255C75">
        <w:rPr>
          <w:szCs w:val="22"/>
        </w:rPr>
        <w:t xml:space="preserve">). </w:t>
      </w:r>
    </w:p>
    <w:p w:rsidR="00DF6901" w:rsidRPr="00BD7F24" w:rsidP="00AD7526" w14:paraId="2DA61300" w14:textId="77777777">
      <w:pPr>
        <w:pStyle w:val="ListParagraph"/>
        <w:numPr>
          <w:ilvl w:val="3"/>
          <w:numId w:val="22"/>
        </w:numPr>
        <w:spacing w:after="220"/>
        <w:ind w:hanging="720"/>
        <w:contextualSpacing w:val="0"/>
        <w:rPr>
          <w:szCs w:val="22"/>
        </w:rPr>
      </w:pPr>
      <w:r w:rsidRPr="00BD7F24">
        <w:rPr>
          <w:szCs w:val="22"/>
        </w:rPr>
        <w:t xml:space="preserve">The licensee should perform an analysis or conduct performance testing </w:t>
      </w:r>
      <w:r w:rsidRPr="00BD7F24" w:rsidR="0090720C">
        <w:rPr>
          <w:szCs w:val="22"/>
        </w:rPr>
        <w:t xml:space="preserve">for </w:t>
      </w:r>
      <w:r w:rsidRPr="00BD7F24">
        <w:rPr>
          <w:szCs w:val="22"/>
        </w:rPr>
        <w:t xml:space="preserve">attacks that are not part of the vehicle barrier test standard </w:t>
      </w:r>
      <w:r w:rsidRPr="00BD7F24" w:rsidR="0090720C">
        <w:rPr>
          <w:szCs w:val="22"/>
        </w:rPr>
        <w:t xml:space="preserve">but that might be part of the </w:t>
      </w:r>
      <w:r w:rsidRPr="00BD7F24" w:rsidR="00825D54">
        <w:rPr>
          <w:szCs w:val="22"/>
        </w:rPr>
        <w:t>adversary pathways</w:t>
      </w:r>
      <w:r w:rsidRPr="00BD7F24" w:rsidR="00D810ED">
        <w:rPr>
          <w:szCs w:val="22"/>
        </w:rPr>
        <w:t>.</w:t>
      </w:r>
    </w:p>
    <w:p w:rsidR="005659CD" w:rsidRPr="00BD7F24" w:rsidP="00AD7526" w14:paraId="5733BEBD" w14:textId="0F137BE0">
      <w:pPr>
        <w:pStyle w:val="Bodycontinuation"/>
        <w:numPr>
          <w:ilvl w:val="0"/>
          <w:numId w:val="91"/>
        </w:numPr>
        <w:spacing w:before="0" w:beforeAutospacing="0" w:after="220" w:afterAutospacing="0"/>
        <w:ind w:left="720" w:hanging="720"/>
      </w:pPr>
      <w:r w:rsidRPr="00BD7F24">
        <w:rPr>
          <w:rFonts w:cs="Times New Roman"/>
        </w:rPr>
        <w:t>Waterborne</w:t>
      </w:r>
      <w:r w:rsidR="00CD3C8C">
        <w:rPr>
          <w:rFonts w:cs="Times New Roman"/>
        </w:rPr>
        <w:t>—The d</w:t>
      </w:r>
      <w:r w:rsidRPr="00BD7F24">
        <w:rPr>
          <w:rFonts w:cs="Times New Roman"/>
        </w:rPr>
        <w:t xml:space="preserve">esign of physical security </w:t>
      </w:r>
      <w:r w:rsidRPr="00BD7F24">
        <w:rPr>
          <w:rFonts w:cs="Times New Roman"/>
        </w:rPr>
        <w:t>SSCs</w:t>
      </w:r>
      <w:r w:rsidRPr="00BD7F24">
        <w:rPr>
          <w:rFonts w:cs="Times New Roman"/>
        </w:rPr>
        <w:t xml:space="preserve"> and plant and facility features relied on to protect against the </w:t>
      </w:r>
      <w:r w:rsidRPr="00BD7F24">
        <w:rPr>
          <w:rFonts w:cs="Times New Roman"/>
        </w:rPr>
        <w:t>DBT</w:t>
      </w:r>
      <w:r w:rsidRPr="00BD7F24">
        <w:rPr>
          <w:rFonts w:cs="Times New Roman"/>
        </w:rPr>
        <w:t xml:space="preserve"> waterborne vehicle bomb </w:t>
      </w:r>
      <w:r w:rsidRPr="00BD7F24" w:rsidR="00E463E6">
        <w:rPr>
          <w:rFonts w:cs="Times New Roman"/>
        </w:rPr>
        <w:t>may</w:t>
      </w:r>
      <w:r w:rsidRPr="00BD7F24">
        <w:rPr>
          <w:rFonts w:cs="Times New Roman"/>
        </w:rPr>
        <w:t xml:space="preserve"> include installation of active and passive engineered vehicle barriers and natural land barriers.</w:t>
      </w:r>
      <w:r w:rsidRPr="00BD7F24" w:rsidR="001149AD">
        <w:rPr>
          <w:rFonts w:cs="Times New Roman"/>
        </w:rPr>
        <w:t xml:space="preserve"> </w:t>
      </w:r>
      <w:r w:rsidRPr="00BD7F24">
        <w:rPr>
          <w:rFonts w:cs="Times New Roman"/>
        </w:rPr>
        <w:t>Defense</w:t>
      </w:r>
      <w:r w:rsidR="00BB7D4B">
        <w:rPr>
          <w:rFonts w:cs="Times New Roman"/>
        </w:rPr>
        <w:t xml:space="preserve"> </w:t>
      </w:r>
      <w:r w:rsidRPr="00BD7F24">
        <w:rPr>
          <w:rFonts w:cs="Times New Roman"/>
        </w:rPr>
        <w:t>in</w:t>
      </w:r>
      <w:r w:rsidR="00BB7D4B">
        <w:rPr>
          <w:rFonts w:cs="Times New Roman"/>
        </w:rPr>
        <w:t xml:space="preserve"> </w:t>
      </w:r>
      <w:r w:rsidRPr="00BD7F24">
        <w:rPr>
          <w:rFonts w:cs="Times New Roman"/>
        </w:rPr>
        <w:t>depth should be incorporated from the point of the possible waterborne vehicle bomb explosion to the structures (e.g.</w:t>
      </w:r>
      <w:r w:rsidRPr="00BD7F24" w:rsidR="00882D16">
        <w:rPr>
          <w:rFonts w:cs="Times New Roman"/>
        </w:rPr>
        <w:t>,</w:t>
      </w:r>
      <w:r w:rsidR="00CD3C8C">
        <w:rPr>
          <w:rFonts w:cs="Times New Roman"/>
        </w:rPr>
        <w:t> </w:t>
      </w:r>
      <w:r w:rsidRPr="00BD7F24">
        <w:rPr>
          <w:rFonts w:cs="Times New Roman"/>
        </w:rPr>
        <w:t xml:space="preserve">reactor building) containing critical reactor safety </w:t>
      </w:r>
      <w:r w:rsidRPr="00BD7F24">
        <w:rPr>
          <w:rFonts w:cs="Times New Roman"/>
        </w:rPr>
        <w:t>SSCs</w:t>
      </w:r>
      <w:r w:rsidRPr="00BD7F24">
        <w:rPr>
          <w:rFonts w:cs="Times New Roman"/>
        </w:rPr>
        <w:t xml:space="preserve"> by determining a minimum safe</w:t>
      </w:r>
      <w:r w:rsidR="00CD3C8C">
        <w:rPr>
          <w:rFonts w:cs="Times New Roman"/>
        </w:rPr>
        <w:t>-</w:t>
      </w:r>
      <w:r w:rsidRPr="00BD7F24">
        <w:rPr>
          <w:rFonts w:cs="Times New Roman"/>
        </w:rPr>
        <w:t xml:space="preserve">standoff distance, using structural design, or </w:t>
      </w:r>
      <w:r w:rsidR="00CD3C8C">
        <w:rPr>
          <w:rFonts w:cs="Times New Roman"/>
        </w:rPr>
        <w:t xml:space="preserve">a </w:t>
      </w:r>
      <w:r w:rsidRPr="00BD7F24">
        <w:rPr>
          <w:rFonts w:cs="Times New Roman"/>
        </w:rPr>
        <w:t xml:space="preserve">combination of the two to withstand blast effects and </w:t>
      </w:r>
      <w:r w:rsidR="0065727D">
        <w:rPr>
          <w:rFonts w:cs="Times New Roman"/>
        </w:rPr>
        <w:t xml:space="preserve">a </w:t>
      </w:r>
      <w:r w:rsidRPr="00BD7F24">
        <w:rPr>
          <w:rFonts w:cs="Times New Roman"/>
        </w:rPr>
        <w:t>safe</w:t>
      </w:r>
      <w:r w:rsidR="00B63AE0">
        <w:rPr>
          <w:rFonts w:cs="Times New Roman"/>
        </w:rPr>
        <w:noBreakHyphen/>
      </w:r>
      <w:r w:rsidRPr="00BD7F24">
        <w:rPr>
          <w:rFonts w:cs="Times New Roman"/>
        </w:rPr>
        <w:t xml:space="preserve">standoff distance based on 1.5 times the maximum </w:t>
      </w:r>
      <w:r w:rsidRPr="00BD7F24">
        <w:rPr>
          <w:rFonts w:cs="Times New Roman"/>
        </w:rPr>
        <w:t>DBT</w:t>
      </w:r>
      <w:r w:rsidRPr="00BD7F24">
        <w:rPr>
          <w:rFonts w:cs="Times New Roman"/>
        </w:rPr>
        <w:t xml:space="preserve"> quantity of explosives</w:t>
      </w:r>
      <w:r w:rsidR="00C06890">
        <w:rPr>
          <w:rFonts w:cs="Times New Roman"/>
        </w:rPr>
        <w:t xml:space="preserve">, </w:t>
      </w:r>
      <w:r w:rsidRPr="00C06890" w:rsidR="00C06890">
        <w:rPr>
          <w:rFonts w:cs="Times New Roman"/>
        </w:rPr>
        <w:t>as described in RG 5.69</w:t>
      </w:r>
      <w:r w:rsidRPr="00BD7F24">
        <w:rPr>
          <w:rFonts w:cs="Times New Roman"/>
        </w:rPr>
        <w:t xml:space="preserve">. The perimeter of the passive and active vehicle barrier system should be protected through implementation </w:t>
      </w:r>
      <w:r w:rsidRPr="00BD7F24">
        <w:rPr>
          <w:rFonts w:cs="Times New Roman"/>
          <w:szCs w:val="24"/>
        </w:rPr>
        <w:t>of</w:t>
      </w:r>
      <w:r w:rsidRPr="00BD7F24">
        <w:rPr>
          <w:rFonts w:cs="Times New Roman"/>
        </w:rPr>
        <w:t xml:space="preserve"> delay, detection, assessment, and interruption of adversary attempt</w:t>
      </w:r>
      <w:r w:rsidRPr="00BD7F24" w:rsidR="00E14FD3">
        <w:rPr>
          <w:rFonts w:cs="Times New Roman"/>
        </w:rPr>
        <w:t>s</w:t>
      </w:r>
      <w:r w:rsidRPr="00BD7F24">
        <w:rPr>
          <w:rFonts w:cs="Times New Roman"/>
        </w:rPr>
        <w:t xml:space="preserve"> to defeat and bypass passive or active vehicle barrier systems.</w:t>
      </w:r>
      <w:r w:rsidRPr="00BD7F24" w:rsidR="001149AD">
        <w:rPr>
          <w:rFonts w:cs="Times New Roman"/>
        </w:rPr>
        <w:t xml:space="preserve"> </w:t>
      </w:r>
      <w:r w:rsidRPr="00BD7F24">
        <w:rPr>
          <w:rFonts w:cs="Times New Roman"/>
        </w:rPr>
        <w:t xml:space="preserve">Engineered physical barriers, natural land features, or a combination of engineered and natural barriers </w:t>
      </w:r>
      <w:r w:rsidRPr="00BD7F24" w:rsidR="00A32EFC">
        <w:rPr>
          <w:rFonts w:cs="Times New Roman"/>
        </w:rPr>
        <w:t xml:space="preserve">should </w:t>
      </w:r>
      <w:r w:rsidRPr="00BD7F24">
        <w:rPr>
          <w:rFonts w:cs="Times New Roman"/>
        </w:rPr>
        <w:t>account for changes to water level (e.g.,</w:t>
      </w:r>
      <w:r w:rsidR="00CD3C8C">
        <w:rPr>
          <w:rFonts w:cs="Times New Roman"/>
        </w:rPr>
        <w:t> </w:t>
      </w:r>
      <w:r w:rsidRPr="00BD7F24">
        <w:rPr>
          <w:rFonts w:cs="Times New Roman"/>
        </w:rPr>
        <w:t>flooding, heavy rain, high and low tides, drought conditions) that may allow waterborne vehicles to bypass or defeat the intended barrier functions.</w:t>
      </w:r>
    </w:p>
    <w:p w:rsidR="005659CD" w:rsidRPr="00BD7F24" w:rsidP="00AD7526" w14:paraId="77294D65" w14:textId="70DED293">
      <w:pPr>
        <w:pStyle w:val="ListParagraph"/>
        <w:numPr>
          <w:ilvl w:val="0"/>
          <w:numId w:val="91"/>
        </w:numPr>
        <w:spacing w:after="220"/>
        <w:ind w:left="720" w:hanging="720"/>
        <w:contextualSpacing w:val="0"/>
      </w:pPr>
      <w:r w:rsidRPr="00BD7F24">
        <w:t xml:space="preserve">Relevant </w:t>
      </w:r>
      <w:r w:rsidR="00B63AE0">
        <w:t>g</w:t>
      </w:r>
      <w:r w:rsidRPr="00BD7F24">
        <w:t>uidance</w:t>
      </w:r>
      <w:r w:rsidR="00CD3C8C">
        <w:t>—</w:t>
      </w:r>
      <w:r w:rsidRPr="00BD7F24">
        <w:t>The design considerations are informed by guidance found in, but not limited to</w:t>
      </w:r>
      <w:r w:rsidR="0079647F">
        <w:t>,</w:t>
      </w:r>
      <w:r w:rsidR="00CD3C8C">
        <w:t xml:space="preserve"> the following:</w:t>
      </w:r>
      <w:r w:rsidR="00D1430D">
        <w:t xml:space="preserve"> </w:t>
      </w:r>
    </w:p>
    <w:p w:rsidR="001C5CD5" w:rsidRPr="00BD7F24" w:rsidP="00AD7526" w14:paraId="068B1BBF" w14:textId="2F41550D">
      <w:pPr>
        <w:pStyle w:val="ListParagraph"/>
        <w:numPr>
          <w:ilvl w:val="3"/>
          <w:numId w:val="22"/>
        </w:numPr>
        <w:spacing w:after="220"/>
        <w:ind w:hanging="720"/>
        <w:contextualSpacing w:val="0"/>
        <w:rPr>
          <w:szCs w:val="22"/>
        </w:rPr>
      </w:pPr>
      <w:r w:rsidRPr="00BD7F24">
        <w:rPr>
          <w:szCs w:val="22"/>
        </w:rPr>
        <w:t>RG</w:t>
      </w:r>
      <w:r w:rsidR="00CD3C8C">
        <w:rPr>
          <w:szCs w:val="22"/>
        </w:rPr>
        <w:t> </w:t>
      </w:r>
      <w:r w:rsidRPr="00BD7F24">
        <w:rPr>
          <w:szCs w:val="22"/>
        </w:rPr>
        <w:t>5.76</w:t>
      </w:r>
    </w:p>
    <w:p w:rsidR="00491DB9" w:rsidRPr="00BD7F24" w:rsidP="000B0E35" w14:paraId="7FE01449" w14:textId="4B36B922">
      <w:pPr>
        <w:pStyle w:val="ListParagraph"/>
        <w:numPr>
          <w:ilvl w:val="3"/>
          <w:numId w:val="22"/>
        </w:numPr>
        <w:spacing w:after="220"/>
        <w:ind w:hanging="720"/>
        <w:contextualSpacing w:val="0"/>
        <w:rPr>
          <w:szCs w:val="22"/>
        </w:rPr>
      </w:pPr>
      <w:r w:rsidRPr="00BD7F24">
        <w:rPr>
          <w:szCs w:val="22"/>
        </w:rPr>
        <w:t>RG</w:t>
      </w:r>
      <w:r w:rsidR="00E46E44">
        <w:rPr>
          <w:szCs w:val="22"/>
        </w:rPr>
        <w:t> </w:t>
      </w:r>
      <w:r w:rsidRPr="00BD7F24">
        <w:rPr>
          <w:szCs w:val="22"/>
        </w:rPr>
        <w:t xml:space="preserve">5.68, “Protection Against Malevolent Use of </w:t>
      </w:r>
      <w:r w:rsidRPr="00BD7F24" w:rsidR="0022101A">
        <w:rPr>
          <w:szCs w:val="22"/>
        </w:rPr>
        <w:t>Vehicles at Nuclear Power Plants”</w:t>
      </w:r>
      <w:r w:rsidRPr="00BD7F24" w:rsidR="00801F24">
        <w:rPr>
          <w:szCs w:val="22"/>
        </w:rPr>
        <w:t xml:space="preserve"> </w:t>
      </w:r>
      <w:r w:rsidRPr="00A604CA" w:rsidR="006E26CF">
        <w:rPr>
          <w:szCs w:val="22"/>
        </w:rPr>
        <w:t>(Ref.</w:t>
      </w:r>
      <w:r w:rsidR="00CD3C8C">
        <w:rPr>
          <w:szCs w:val="22"/>
        </w:rPr>
        <w:t> </w:t>
      </w:r>
      <w:r>
        <w:rPr>
          <w:rStyle w:val="EndnoteReference"/>
          <w:rFonts w:ascii="Times New Roman" w:hAnsi="Times New Roman" w:cs="Times New Roman"/>
        </w:rPr>
        <w:endnoteReference w:id="52"/>
      </w:r>
      <w:r w:rsidRPr="00A604CA" w:rsidR="006E26CF">
        <w:rPr>
          <w:szCs w:val="22"/>
        </w:rPr>
        <w:t>)</w:t>
      </w:r>
    </w:p>
    <w:p w:rsidR="00491DB9" w:rsidRPr="00BD7F24" w:rsidP="00AD7526" w14:paraId="18F690C4" w14:textId="77777777">
      <w:pPr>
        <w:pStyle w:val="ListParagraph"/>
        <w:numPr>
          <w:ilvl w:val="3"/>
          <w:numId w:val="22"/>
        </w:numPr>
        <w:spacing w:after="220"/>
        <w:ind w:hanging="720"/>
        <w:contextualSpacing w:val="0"/>
        <w:rPr>
          <w:szCs w:val="22"/>
        </w:rPr>
      </w:pPr>
      <w:r w:rsidRPr="00BD7F24">
        <w:rPr>
          <w:szCs w:val="22"/>
        </w:rPr>
        <w:t>NUREG/CR</w:t>
      </w:r>
      <w:r w:rsidR="00CD3C8C">
        <w:rPr>
          <w:szCs w:val="22"/>
        </w:rPr>
        <w:noBreakHyphen/>
      </w:r>
      <w:r w:rsidRPr="00BD7F24">
        <w:rPr>
          <w:szCs w:val="22"/>
        </w:rPr>
        <w:t>6190</w:t>
      </w:r>
      <w:r w:rsidRPr="00BD7F24" w:rsidR="00801F24">
        <w:rPr>
          <w:szCs w:val="22"/>
        </w:rPr>
        <w:t xml:space="preserve"> </w:t>
      </w:r>
    </w:p>
    <w:p w:rsidR="00491DB9" w:rsidRPr="00BD7F24" w:rsidP="00AD7526" w14:paraId="461C788F" w14:textId="34E37FBA">
      <w:pPr>
        <w:pStyle w:val="ListParagraph"/>
        <w:numPr>
          <w:ilvl w:val="3"/>
          <w:numId w:val="22"/>
        </w:numPr>
        <w:spacing w:after="220"/>
        <w:ind w:hanging="720"/>
        <w:contextualSpacing w:val="0"/>
        <w:rPr>
          <w:szCs w:val="22"/>
        </w:rPr>
      </w:pPr>
      <w:r w:rsidRPr="00BD7F24">
        <w:rPr>
          <w:szCs w:val="22"/>
        </w:rPr>
        <w:t>USACE, “Update of NUREG/CR</w:t>
      </w:r>
      <w:r w:rsidRPr="005F28B9" w:rsidR="00CD3C8C">
        <w:rPr>
          <w:szCs w:val="22"/>
        </w:rPr>
        <w:noBreakHyphen/>
      </w:r>
      <w:r w:rsidRPr="00BD7F24">
        <w:rPr>
          <w:szCs w:val="22"/>
        </w:rPr>
        <w:t>6190 to Reflect Revised Design Basis Threat</w:t>
      </w:r>
      <w:r w:rsidR="00D607F4">
        <w:rPr>
          <w:szCs w:val="22"/>
        </w:rPr>
        <w:t>,</w:t>
      </w:r>
      <w:r w:rsidRPr="005F28B9">
        <w:rPr>
          <w:szCs w:val="22"/>
        </w:rPr>
        <w:t>”</w:t>
      </w:r>
      <w:r w:rsidR="00D607F4">
        <w:rPr>
          <w:szCs w:val="22"/>
        </w:rPr>
        <w:t xml:space="preserve"> dated March 2004</w:t>
      </w:r>
      <w:r w:rsidRPr="00BD7F24" w:rsidR="00801F24">
        <w:rPr>
          <w:szCs w:val="22"/>
        </w:rPr>
        <w:t xml:space="preserve"> (Ref.</w:t>
      </w:r>
      <w:r w:rsidRPr="005F28B9" w:rsidR="00CD3C8C">
        <w:rPr>
          <w:szCs w:val="22"/>
        </w:rPr>
        <w:t> </w:t>
      </w:r>
      <w:r>
        <w:endnoteReference w:id="53"/>
      </w:r>
      <w:r w:rsidRPr="00BD7F24" w:rsidR="00801F24">
        <w:rPr>
          <w:szCs w:val="22"/>
        </w:rPr>
        <w:t>)</w:t>
      </w:r>
    </w:p>
    <w:p w:rsidR="00491DB9" w:rsidRPr="00BD7F24" w:rsidP="00AD7526" w14:paraId="4D49D91E" w14:textId="017D04C2">
      <w:pPr>
        <w:pStyle w:val="ListParagraph"/>
        <w:numPr>
          <w:ilvl w:val="3"/>
          <w:numId w:val="22"/>
        </w:numPr>
        <w:spacing w:after="220"/>
        <w:ind w:hanging="720"/>
        <w:contextualSpacing w:val="0"/>
        <w:rPr>
          <w:szCs w:val="22"/>
        </w:rPr>
      </w:pPr>
      <w:r w:rsidRPr="00BD7F24">
        <w:rPr>
          <w:szCs w:val="22"/>
        </w:rPr>
        <w:t>USACE PDC</w:t>
      </w:r>
      <w:r w:rsidRPr="005F28B9" w:rsidR="00CD3C8C">
        <w:rPr>
          <w:szCs w:val="22"/>
        </w:rPr>
        <w:noBreakHyphen/>
      </w:r>
      <w:r w:rsidRPr="00BD7F24">
        <w:rPr>
          <w:szCs w:val="22"/>
        </w:rPr>
        <w:t>TR</w:t>
      </w:r>
      <w:r w:rsidRPr="005F28B9" w:rsidR="00CD3C8C">
        <w:rPr>
          <w:szCs w:val="22"/>
        </w:rPr>
        <w:noBreakHyphen/>
      </w:r>
      <w:r w:rsidRPr="00BD7F24">
        <w:rPr>
          <w:szCs w:val="22"/>
        </w:rPr>
        <w:t>06</w:t>
      </w:r>
      <w:r w:rsidRPr="005F28B9" w:rsidR="00CD3C8C">
        <w:rPr>
          <w:szCs w:val="22"/>
        </w:rPr>
        <w:noBreakHyphen/>
      </w:r>
      <w:r w:rsidRPr="00BD7F24">
        <w:rPr>
          <w:szCs w:val="22"/>
        </w:rPr>
        <w:t>05, “Evaluating Adequacy of Landform Obstacles as Vehicle Barriers</w:t>
      </w:r>
      <w:r w:rsidR="007117E0">
        <w:rPr>
          <w:szCs w:val="22"/>
        </w:rPr>
        <w:t>,</w:t>
      </w:r>
      <w:r w:rsidRPr="005F28B9">
        <w:rPr>
          <w:szCs w:val="22"/>
        </w:rPr>
        <w:t>”</w:t>
      </w:r>
      <w:r w:rsidR="007117E0">
        <w:rPr>
          <w:szCs w:val="22"/>
        </w:rPr>
        <w:t xml:space="preserve"> dated August 2007</w:t>
      </w:r>
      <w:r w:rsidRPr="00BD7F24" w:rsidR="00801F24">
        <w:rPr>
          <w:szCs w:val="22"/>
        </w:rPr>
        <w:t xml:space="preserve"> (Ref.</w:t>
      </w:r>
      <w:r w:rsidRPr="005F28B9" w:rsidR="00CD3C8C">
        <w:rPr>
          <w:szCs w:val="22"/>
        </w:rPr>
        <w:t> </w:t>
      </w:r>
      <w:r>
        <w:endnoteReference w:id="54"/>
      </w:r>
      <w:r w:rsidRPr="00BD7F24" w:rsidR="00801F24">
        <w:rPr>
          <w:szCs w:val="22"/>
        </w:rPr>
        <w:t>)</w:t>
      </w:r>
    </w:p>
    <w:p w:rsidR="00491DB9" w:rsidRPr="00AD7526" w:rsidP="00AD7526" w14:paraId="251B4591" w14:textId="660BFB11">
      <w:pPr>
        <w:pStyle w:val="ListParagraph"/>
        <w:numPr>
          <w:ilvl w:val="3"/>
          <w:numId w:val="22"/>
        </w:numPr>
        <w:spacing w:after="220"/>
        <w:ind w:hanging="720"/>
        <w:contextualSpacing w:val="0"/>
        <w:rPr>
          <w:lang w:val="fr-FR"/>
        </w:rPr>
      </w:pPr>
      <w:r w:rsidRPr="00AD7526">
        <w:rPr>
          <w:lang w:val="fr-FR"/>
        </w:rPr>
        <w:t>USACE</w:t>
      </w:r>
      <w:r w:rsidRPr="00AD7526">
        <w:rPr>
          <w:lang w:val="fr-FR"/>
        </w:rPr>
        <w:t xml:space="preserve"> </w:t>
      </w:r>
      <w:r w:rsidRPr="00AD7526">
        <w:rPr>
          <w:lang w:val="fr-FR"/>
        </w:rPr>
        <w:t>PDC</w:t>
      </w:r>
      <w:r w:rsidRPr="005F28B9" w:rsidR="00CD3C8C">
        <w:rPr>
          <w:szCs w:val="22"/>
        </w:rPr>
        <w:noBreakHyphen/>
      </w:r>
      <w:r w:rsidRPr="00BD7F24">
        <w:rPr>
          <w:szCs w:val="22"/>
        </w:rPr>
        <w:t>T</w:t>
      </w:r>
      <w:r w:rsidRPr="00AD7526">
        <w:rPr>
          <w:lang w:val="fr-FR"/>
        </w:rPr>
        <w:t>R</w:t>
      </w:r>
      <w:r w:rsidRPr="005F28B9" w:rsidR="00CD118F">
        <w:rPr>
          <w:szCs w:val="22"/>
        </w:rPr>
        <w:noBreakHyphen/>
      </w:r>
      <w:r w:rsidRPr="00BD7F24">
        <w:rPr>
          <w:szCs w:val="22"/>
        </w:rPr>
        <w:t>0</w:t>
      </w:r>
      <w:r w:rsidRPr="00AD7526">
        <w:rPr>
          <w:lang w:val="fr-FR"/>
        </w:rPr>
        <w:t>6</w:t>
      </w:r>
      <w:r w:rsidRPr="005F28B9" w:rsidR="00CD3C8C">
        <w:rPr>
          <w:szCs w:val="22"/>
        </w:rPr>
        <w:noBreakHyphen/>
      </w:r>
      <w:r w:rsidRPr="00BD7F24">
        <w:rPr>
          <w:szCs w:val="22"/>
        </w:rPr>
        <w:t>0</w:t>
      </w:r>
      <w:r w:rsidRPr="00AD7526">
        <w:rPr>
          <w:lang w:val="fr-FR"/>
        </w:rPr>
        <w:t xml:space="preserve">6, “Passive </w:t>
      </w:r>
      <w:r w:rsidRPr="00AD7526">
        <w:rPr>
          <w:lang w:val="fr-FR"/>
        </w:rPr>
        <w:t>Inertial</w:t>
      </w:r>
      <w:r w:rsidRPr="00AD7526">
        <w:rPr>
          <w:lang w:val="fr-FR"/>
        </w:rPr>
        <w:t xml:space="preserve"> </w:t>
      </w:r>
      <w:r w:rsidRPr="00AD7526">
        <w:rPr>
          <w:lang w:val="fr-FR"/>
        </w:rPr>
        <w:t>Vehicle</w:t>
      </w:r>
      <w:r w:rsidRPr="00AD7526">
        <w:rPr>
          <w:lang w:val="fr-FR"/>
        </w:rPr>
        <w:t xml:space="preserve"> </w:t>
      </w:r>
      <w:r w:rsidRPr="00AD7526">
        <w:rPr>
          <w:lang w:val="fr-FR"/>
        </w:rPr>
        <w:t>Barrier</w:t>
      </w:r>
      <w:r w:rsidRPr="00AD7526">
        <w:rPr>
          <w:lang w:val="fr-FR"/>
        </w:rPr>
        <w:t xml:space="preserve"> Design Guide</w:t>
      </w:r>
      <w:r w:rsidR="00F419D6">
        <w:rPr>
          <w:lang w:val="fr-FR"/>
        </w:rPr>
        <w:t>,</w:t>
      </w:r>
      <w:r w:rsidRPr="005F28B9">
        <w:rPr>
          <w:lang w:val="fr-FR"/>
        </w:rPr>
        <w:t>”</w:t>
      </w:r>
      <w:r w:rsidR="00C25395">
        <w:rPr>
          <w:lang w:val="fr-FR"/>
        </w:rPr>
        <w:t xml:space="preserve"> </w:t>
      </w:r>
      <w:r w:rsidR="00C25395">
        <w:rPr>
          <w:lang w:val="fr-FR"/>
        </w:rPr>
        <w:t>dated</w:t>
      </w:r>
      <w:r w:rsidR="00C25395">
        <w:rPr>
          <w:lang w:val="fr-FR"/>
        </w:rPr>
        <w:t xml:space="preserve"> August 2007</w:t>
      </w:r>
      <w:r w:rsidRPr="00AD7526" w:rsidR="00801F24">
        <w:rPr>
          <w:lang w:val="fr-FR"/>
        </w:rPr>
        <w:t xml:space="preserve"> (</w:t>
      </w:r>
      <w:r w:rsidRPr="00AD7526" w:rsidR="00801F24">
        <w:rPr>
          <w:lang w:val="fr-FR"/>
        </w:rPr>
        <w:t>Ref</w:t>
      </w:r>
      <w:r w:rsidRPr="00AD7526" w:rsidR="00801F24">
        <w:rPr>
          <w:lang w:val="fr-FR"/>
        </w:rPr>
        <w:t>.</w:t>
      </w:r>
      <w:r w:rsidRPr="005F28B9" w:rsidR="00CD3C8C">
        <w:rPr>
          <w:szCs w:val="22"/>
        </w:rPr>
        <w:t> </w:t>
      </w:r>
      <w:r>
        <w:rPr>
          <w:rStyle w:val="EndnoteReference"/>
          <w:rFonts w:ascii="Times New Roman" w:hAnsi="Times New Roman" w:cs="Times New Roman"/>
        </w:rPr>
        <w:endnoteReference w:id="55"/>
      </w:r>
      <w:r w:rsidRPr="00AD7526" w:rsidR="00801F24">
        <w:rPr>
          <w:lang w:val="fr-FR"/>
        </w:rPr>
        <w:t>)</w:t>
      </w:r>
    </w:p>
    <w:p w:rsidR="00F71533" w:rsidRPr="00BD7F24" w:rsidP="00AD7526" w14:paraId="22489435" w14:textId="761358C5">
      <w:pPr>
        <w:pStyle w:val="ListParagraph"/>
        <w:numPr>
          <w:ilvl w:val="3"/>
          <w:numId w:val="22"/>
        </w:numPr>
        <w:spacing w:after="220"/>
        <w:ind w:hanging="720"/>
        <w:contextualSpacing w:val="0"/>
        <w:rPr>
          <w:szCs w:val="22"/>
        </w:rPr>
      </w:pPr>
      <w:r w:rsidRPr="00BD7F24">
        <w:rPr>
          <w:szCs w:val="22"/>
        </w:rPr>
        <w:t>USACE PDC</w:t>
      </w:r>
      <w:r w:rsidR="00CD3C8C">
        <w:rPr>
          <w:szCs w:val="22"/>
        </w:rPr>
        <w:noBreakHyphen/>
      </w:r>
      <w:r w:rsidRPr="00BD7F24">
        <w:rPr>
          <w:szCs w:val="22"/>
        </w:rPr>
        <w:t>TR</w:t>
      </w:r>
      <w:r w:rsidR="00CD118F">
        <w:rPr>
          <w:szCs w:val="22"/>
        </w:rPr>
        <w:noBreakHyphen/>
      </w:r>
      <w:r w:rsidRPr="00BD7F24">
        <w:rPr>
          <w:szCs w:val="22"/>
        </w:rPr>
        <w:t>06</w:t>
      </w:r>
      <w:r w:rsidR="00CD118F">
        <w:rPr>
          <w:szCs w:val="22"/>
        </w:rPr>
        <w:noBreakHyphen/>
      </w:r>
      <w:r w:rsidRPr="00BD7F24">
        <w:rPr>
          <w:szCs w:val="22"/>
        </w:rPr>
        <w:t>09</w:t>
      </w:r>
    </w:p>
    <w:p w:rsidR="00497C09" w:rsidRPr="00BD7F24" w:rsidP="00AD7526" w14:paraId="556A8880" w14:textId="42F49DB7">
      <w:pPr>
        <w:pStyle w:val="Bodycontinuation"/>
        <w:spacing w:before="0" w:beforeAutospacing="0" w:after="220" w:afterAutospacing="0"/>
      </w:pPr>
      <w:r w:rsidRPr="00BD7F24">
        <w:rPr>
          <w:rFonts w:cs="Times New Roman"/>
        </w:rPr>
        <w:t>4.</w:t>
      </w:r>
      <w:r w:rsidRPr="00BD7F24" w:rsidR="00C146CC">
        <w:rPr>
          <w:rFonts w:cs="Times New Roman"/>
        </w:rPr>
        <w:t>1.1.6</w:t>
      </w:r>
      <w:r w:rsidRPr="00BD7F24" w:rsidR="00C146CC">
        <w:rPr>
          <w:rFonts w:cs="Times New Roman"/>
        </w:rPr>
        <w:tab/>
      </w:r>
      <w:r w:rsidRPr="00BD7F24" w:rsidR="0022101A">
        <w:rPr>
          <w:rFonts w:cs="Times New Roman"/>
        </w:rPr>
        <w:t xml:space="preserve">Access </w:t>
      </w:r>
      <w:r w:rsidR="00E13EC4">
        <w:rPr>
          <w:rFonts w:cs="Times New Roman"/>
        </w:rPr>
        <w:t>C</w:t>
      </w:r>
      <w:r w:rsidRPr="00BD7F24" w:rsidR="0022101A">
        <w:rPr>
          <w:rFonts w:cs="Times New Roman"/>
        </w:rPr>
        <w:t xml:space="preserve">ontrol </w:t>
      </w:r>
      <w:r w:rsidR="00E13EC4">
        <w:rPr>
          <w:rFonts w:cs="Times New Roman"/>
        </w:rPr>
        <w:t>P</w:t>
      </w:r>
      <w:r w:rsidRPr="00BD7F24" w:rsidR="0022101A">
        <w:rPr>
          <w:rFonts w:cs="Times New Roman"/>
        </w:rPr>
        <w:t>ortals</w:t>
      </w:r>
      <w:r w:rsidR="00E46E44">
        <w:rPr>
          <w:rFonts w:cs="Times New Roman"/>
        </w:rPr>
        <w:t>—</w:t>
      </w:r>
      <w:r w:rsidRPr="00BD7F24" w:rsidR="00D11A10">
        <w:rPr>
          <w:rFonts w:cs="Times New Roman"/>
        </w:rPr>
        <w:t>10</w:t>
      </w:r>
      <w:r w:rsidR="00E46E44">
        <w:rPr>
          <w:rFonts w:cs="Times New Roman"/>
        </w:rPr>
        <w:t> </w:t>
      </w:r>
      <w:r w:rsidRPr="00BD7F24" w:rsidR="00D11A10">
        <w:rPr>
          <w:rFonts w:cs="Times New Roman"/>
        </w:rPr>
        <w:t>CFR</w:t>
      </w:r>
      <w:r w:rsidR="00E46E44">
        <w:rPr>
          <w:rFonts w:cs="Times New Roman"/>
        </w:rPr>
        <w:t> </w:t>
      </w:r>
      <w:r w:rsidRPr="00BD7F24" w:rsidR="006F0D19">
        <w:rPr>
          <w:rFonts w:cs="Times New Roman"/>
        </w:rPr>
        <w:t>73.100(b)(3)(vi)</w:t>
      </w:r>
    </w:p>
    <w:p w:rsidR="00497C09" w:rsidRPr="00BD7F24" w:rsidP="00AD7526" w14:paraId="730368C5" w14:textId="0E255E24">
      <w:pPr>
        <w:pStyle w:val="ListParagraph"/>
        <w:numPr>
          <w:ilvl w:val="0"/>
          <w:numId w:val="29"/>
        </w:numPr>
        <w:spacing w:after="220"/>
        <w:ind w:left="720"/>
        <w:contextualSpacing w:val="0"/>
        <w:rPr>
          <w:szCs w:val="22"/>
        </w:rPr>
      </w:pPr>
      <w:r>
        <w:t>The d</w:t>
      </w:r>
      <w:r w:rsidR="330D3522">
        <w:t>esign of access control portals (or entry</w:t>
      </w:r>
      <w:r w:rsidR="00E46E44">
        <w:t xml:space="preserve"> and </w:t>
      </w:r>
      <w:r w:rsidR="330D3522">
        <w:t xml:space="preserve">exit portals) and physical security </w:t>
      </w:r>
      <w:r w:rsidR="330D3522">
        <w:t>SSC</w:t>
      </w:r>
      <w:r w:rsidR="000D3361">
        <w:t>s</w:t>
      </w:r>
      <w:r w:rsidR="330D3522">
        <w:t xml:space="preserve"> relied</w:t>
      </w:r>
      <w:r w:rsidR="00FF2B76">
        <w:t xml:space="preserve"> </w:t>
      </w:r>
      <w:r w:rsidR="330D3522">
        <w:t xml:space="preserve">on for controlling </w:t>
      </w:r>
      <w:r w:rsidR="00E46E44">
        <w:t xml:space="preserve">entry and exit for </w:t>
      </w:r>
      <w:r w:rsidR="330D3522">
        <w:t xml:space="preserve">persons and material </w:t>
      </w:r>
      <w:r w:rsidR="000D3361">
        <w:t xml:space="preserve">is </w:t>
      </w:r>
      <w:r w:rsidR="330D3522">
        <w:t>integral to</w:t>
      </w:r>
      <w:r w:rsidR="000D3361">
        <w:t xml:space="preserve"> the</w:t>
      </w:r>
      <w:r w:rsidR="330D3522">
        <w:t xml:space="preserve"> physical barrier systems and vehicle access points to protect against threats up to and including the </w:t>
      </w:r>
      <w:r w:rsidR="330D3522">
        <w:t>DBT</w:t>
      </w:r>
      <w:r w:rsidR="330D3522">
        <w:t xml:space="preserve">. Redundant, independent, and diverse physical security </w:t>
      </w:r>
      <w:r w:rsidR="330D3522">
        <w:t>SSCs</w:t>
      </w:r>
      <w:r w:rsidR="330D3522">
        <w:t xml:space="preserve"> </w:t>
      </w:r>
      <w:r w:rsidR="00DD04DD">
        <w:t xml:space="preserve">should </w:t>
      </w:r>
      <w:r w:rsidR="330D3522">
        <w:t xml:space="preserve">provide a detection probability of </w:t>
      </w:r>
      <w:r w:rsidR="7FF68C11">
        <w:t>90</w:t>
      </w:r>
      <w:r w:rsidR="00E46E44">
        <w:t> </w:t>
      </w:r>
      <w:r w:rsidR="7FF68C11">
        <w:t xml:space="preserve">percent </w:t>
      </w:r>
      <w:r w:rsidR="00E46E44">
        <w:t>with</w:t>
      </w:r>
      <w:r w:rsidR="7FF68C11">
        <w:t xml:space="preserve"> 95</w:t>
      </w:r>
      <w:r w:rsidR="00E46E44">
        <w:t> </w:t>
      </w:r>
      <w:r w:rsidR="7FF68C11">
        <w:t>percent confidence</w:t>
      </w:r>
      <w:r w:rsidR="68753A17">
        <w:t>.</w:t>
      </w:r>
      <w:r w:rsidR="330D3522">
        <w:t xml:space="preserve"> </w:t>
      </w:r>
      <w:r w:rsidR="00E46E44">
        <w:t>The d</w:t>
      </w:r>
      <w:r w:rsidR="330D3522">
        <w:t xml:space="preserve">esign should include at least two complementary and diverse means for detecting or identifying </w:t>
      </w:r>
      <w:r w:rsidR="00627C89">
        <w:t>SNM</w:t>
      </w:r>
      <w:r w:rsidR="330D3522">
        <w:t>, metal parts, incendiaries, explosives</w:t>
      </w:r>
      <w:r w:rsidR="1BE2CE26">
        <w:t>, and other contraband</w:t>
      </w:r>
      <w:r w:rsidR="330D3522">
        <w:t xml:space="preserve">. </w:t>
      </w:r>
    </w:p>
    <w:p w:rsidR="00497C09" w:rsidRPr="00BD7F24" w:rsidP="00AD7526" w14:paraId="64D73856" w14:textId="72A5CEE7">
      <w:pPr>
        <w:pStyle w:val="ListParagraph"/>
        <w:numPr>
          <w:ilvl w:val="0"/>
          <w:numId w:val="29"/>
        </w:numPr>
        <w:spacing w:after="220"/>
        <w:ind w:left="720"/>
        <w:contextualSpacing w:val="0"/>
      </w:pPr>
      <w:r>
        <w:t xml:space="preserve">The design of </w:t>
      </w:r>
      <w:r w:rsidR="000D3361">
        <w:t>access control portals</w:t>
      </w:r>
      <w:r>
        <w:t xml:space="preserve"> and physical security </w:t>
      </w:r>
      <w:r>
        <w:t>SSC</w:t>
      </w:r>
      <w:r w:rsidR="000D3361">
        <w:t>s</w:t>
      </w:r>
      <w:r>
        <w:t xml:space="preserve"> relied</w:t>
      </w:r>
      <w:r w:rsidR="00134184">
        <w:t xml:space="preserve"> </w:t>
      </w:r>
      <w:r>
        <w:t>on for denying unauthorized access to persons</w:t>
      </w:r>
      <w:r w:rsidR="000D3361">
        <w:t xml:space="preserve"> (including the </w:t>
      </w:r>
      <w:r w:rsidR="000D3361">
        <w:t>DBT</w:t>
      </w:r>
      <w:r w:rsidR="000D3361">
        <w:t xml:space="preserve"> adversary)</w:t>
      </w:r>
      <w:r>
        <w:t xml:space="preserve"> and pass-through </w:t>
      </w:r>
      <w:r w:rsidR="00A368AD">
        <w:t xml:space="preserve">of </w:t>
      </w:r>
      <w:r>
        <w:t>contraband materials (e.g.,</w:t>
      </w:r>
      <w:r w:rsidR="00E46E44">
        <w:t> </w:t>
      </w:r>
      <w:r>
        <w:t xml:space="preserve">weapons, </w:t>
      </w:r>
      <w:r w:rsidR="00A368AD">
        <w:t xml:space="preserve">incendiaries, </w:t>
      </w:r>
      <w:r>
        <w:t xml:space="preserve">explosives, and other materials) or removal of </w:t>
      </w:r>
      <w:r w:rsidR="00627C89">
        <w:t>SNM</w:t>
      </w:r>
      <w:r>
        <w:t xml:space="preserve"> should include the following:</w:t>
      </w:r>
    </w:p>
    <w:p w:rsidR="0022101A" w:rsidRPr="00BD7F24" w:rsidP="00AD7526" w14:paraId="2F99354D" w14:textId="5DFF7398">
      <w:pPr>
        <w:pStyle w:val="ListParagraph"/>
        <w:numPr>
          <w:ilvl w:val="3"/>
          <w:numId w:val="22"/>
        </w:numPr>
        <w:spacing w:after="220"/>
        <w:ind w:hanging="720"/>
        <w:contextualSpacing w:val="0"/>
        <w:rPr>
          <w:szCs w:val="22"/>
        </w:rPr>
      </w:pPr>
      <w:r w:rsidRPr="00BD7F24">
        <w:rPr>
          <w:szCs w:val="22"/>
        </w:rPr>
        <w:t>Controls relied</w:t>
      </w:r>
      <w:r w:rsidRPr="00BD7F24" w:rsidR="00FF2B76">
        <w:rPr>
          <w:szCs w:val="22"/>
        </w:rPr>
        <w:t xml:space="preserve"> </w:t>
      </w:r>
      <w:r w:rsidRPr="00BD7F24">
        <w:rPr>
          <w:szCs w:val="22"/>
        </w:rPr>
        <w:t xml:space="preserve">on to verify authorized persons entry and exit </w:t>
      </w:r>
      <w:r w:rsidRPr="00BD7F24" w:rsidR="00E71200">
        <w:rPr>
          <w:szCs w:val="22"/>
        </w:rPr>
        <w:t>should be</w:t>
      </w:r>
      <w:r w:rsidRPr="00BD7F24">
        <w:rPr>
          <w:szCs w:val="22"/>
        </w:rPr>
        <w:t xml:space="preserve"> redundant and independent. Such controls should ensure that two unlikely, independent, and concurrent failure conditions of three entry control features (e.g.,</w:t>
      </w:r>
      <w:r w:rsidR="00E46E44">
        <w:rPr>
          <w:szCs w:val="22"/>
        </w:rPr>
        <w:t> </w:t>
      </w:r>
      <w:r w:rsidRPr="00BD7F24">
        <w:rPr>
          <w:szCs w:val="22"/>
        </w:rPr>
        <w:t xml:space="preserve">coded credential photo identification, personal identification number, and biometric verification) </w:t>
      </w:r>
      <w:r w:rsidRPr="00BD7F24" w:rsidR="00A368AD">
        <w:rPr>
          <w:szCs w:val="22"/>
        </w:rPr>
        <w:t>should</w:t>
      </w:r>
      <w:r w:rsidRPr="00BD7F24">
        <w:rPr>
          <w:szCs w:val="22"/>
        </w:rPr>
        <w:t xml:space="preserve"> occur for an unauthorized entry or exit.</w:t>
      </w:r>
      <w:r w:rsidRPr="00BD7F24" w:rsidR="00966FE6">
        <w:t xml:space="preserve"> </w:t>
      </w:r>
      <w:r w:rsidRPr="00BD7F24" w:rsidR="00966FE6">
        <w:rPr>
          <w:szCs w:val="22"/>
        </w:rPr>
        <w:t xml:space="preserve">The design should preclude the use of a credential to enter the </w:t>
      </w:r>
      <w:r w:rsidRPr="00BD7F24" w:rsidR="00F537EB">
        <w:rPr>
          <w:szCs w:val="22"/>
        </w:rPr>
        <w:t>protected area</w:t>
      </w:r>
      <w:r w:rsidRPr="00BD7F24" w:rsidR="00966FE6">
        <w:rPr>
          <w:szCs w:val="22"/>
        </w:rPr>
        <w:t xml:space="preserve"> if the credential is already assigned in the system as being inside the </w:t>
      </w:r>
      <w:r w:rsidRPr="00BD7F24" w:rsidR="00F537EB">
        <w:rPr>
          <w:szCs w:val="22"/>
        </w:rPr>
        <w:t>protected area</w:t>
      </w:r>
      <w:r w:rsidRPr="00BD7F24" w:rsidR="00966FE6">
        <w:rPr>
          <w:szCs w:val="22"/>
        </w:rPr>
        <w:t>.</w:t>
      </w:r>
    </w:p>
    <w:p w:rsidR="00497C09" w:rsidRPr="00BD7F24" w:rsidP="00AD7526" w14:paraId="239EA0B1" w14:textId="2C027BD7">
      <w:pPr>
        <w:pStyle w:val="ListParagraph"/>
        <w:numPr>
          <w:ilvl w:val="3"/>
          <w:numId w:val="22"/>
        </w:numPr>
        <w:spacing w:after="220"/>
        <w:ind w:hanging="720"/>
        <w:contextualSpacing w:val="0"/>
        <w:rPr>
          <w:szCs w:val="22"/>
        </w:rPr>
      </w:pPr>
      <w:r w:rsidRPr="00BD7F24">
        <w:rPr>
          <w:szCs w:val="22"/>
        </w:rPr>
        <w:t>Physical barriers and configurations of the portals</w:t>
      </w:r>
      <w:r w:rsidRPr="00BD7F24" w:rsidR="00E71200">
        <w:rPr>
          <w:szCs w:val="22"/>
        </w:rPr>
        <w:t xml:space="preserve"> should </w:t>
      </w:r>
      <w:r w:rsidRPr="00BD7F24">
        <w:rPr>
          <w:szCs w:val="22"/>
        </w:rPr>
        <w:t xml:space="preserve">separate people who are entering from people who are exiting. The portals </w:t>
      </w:r>
      <w:r w:rsidRPr="00BD7F24" w:rsidR="00966FE6">
        <w:rPr>
          <w:szCs w:val="22"/>
        </w:rPr>
        <w:t>should</w:t>
      </w:r>
      <w:r w:rsidRPr="00BD7F24">
        <w:rPr>
          <w:szCs w:val="22"/>
        </w:rPr>
        <w:t xml:space="preserve"> not permit exiting people to reenter without verification and searches. The portals </w:t>
      </w:r>
      <w:r w:rsidRPr="00BD7F24" w:rsidR="00807A0B">
        <w:rPr>
          <w:szCs w:val="22"/>
        </w:rPr>
        <w:t>should</w:t>
      </w:r>
      <w:r w:rsidRPr="00BD7F24">
        <w:rPr>
          <w:szCs w:val="22"/>
        </w:rPr>
        <w:t xml:space="preserve"> also prevent a person or materials from being able to bypass controlled verification and search areas by going above, below, or around the portal.</w:t>
      </w:r>
    </w:p>
    <w:p w:rsidR="0022101A" w:rsidRPr="00BD7F24" w:rsidP="00B6473A" w14:paraId="1787785A" w14:textId="2E5C2CBF">
      <w:pPr>
        <w:pStyle w:val="ListParagraph"/>
        <w:numPr>
          <w:ilvl w:val="3"/>
          <w:numId w:val="22"/>
        </w:numPr>
        <w:spacing w:after="220"/>
        <w:ind w:hanging="720"/>
        <w:contextualSpacing w:val="0"/>
        <w:rPr>
          <w:szCs w:val="22"/>
        </w:rPr>
      </w:pPr>
      <w:r>
        <w:t xml:space="preserve">When an access control portal is located on the </w:t>
      </w:r>
      <w:r w:rsidR="4042A2B7">
        <w:t>most exterior</w:t>
      </w:r>
      <w:r w:rsidR="74FFBBDB">
        <w:t xml:space="preserve"> physical barrier</w:t>
      </w:r>
      <w:r w:rsidR="4434BFE4">
        <w:t>,</w:t>
      </w:r>
      <w:r w:rsidR="74FFBBDB">
        <w:t xml:space="preserve"> </w:t>
      </w:r>
      <w:r w:rsidR="0054787B">
        <w:t>the control portals delay time</w:t>
      </w:r>
      <w:r w:rsidR="74FFBBDB">
        <w:t xml:space="preserve"> should be at least equivalent to </w:t>
      </w:r>
      <w:r w:rsidR="142CDA45">
        <w:t xml:space="preserve">the </w:t>
      </w:r>
      <w:r w:rsidR="74FFBBDB">
        <w:t xml:space="preserve">physical barrier’s delay time required for security response. </w:t>
      </w:r>
      <w:r>
        <w:t>An automated system that controls the ability of people to enter or exit should be integrated with capabilit</w:t>
      </w:r>
      <w:r w:rsidR="00E71200">
        <w:t>ies</w:t>
      </w:r>
      <w:r>
        <w:t xml:space="preserve"> of physical barrier systems</w:t>
      </w:r>
      <w:r w:rsidR="16D8A4BD">
        <w:t>, such as</w:t>
      </w:r>
      <w:r>
        <w:t xml:space="preserve"> lockdown of </w:t>
      </w:r>
      <w:r w:rsidR="00E46E44">
        <w:t>entry and exit</w:t>
      </w:r>
      <w:r>
        <w:t xml:space="preserve"> openings.</w:t>
      </w:r>
    </w:p>
    <w:p w:rsidR="00497C09" w:rsidRPr="00BD7F24" w:rsidP="00AD7526" w14:paraId="4320C433" w14:textId="05681925">
      <w:pPr>
        <w:pStyle w:val="ListParagraph"/>
        <w:numPr>
          <w:ilvl w:val="3"/>
          <w:numId w:val="22"/>
        </w:numPr>
        <w:spacing w:after="220"/>
        <w:ind w:hanging="720"/>
        <w:contextualSpacing w:val="0"/>
        <w:rPr>
          <w:szCs w:val="22"/>
        </w:rPr>
      </w:pPr>
      <w:r w:rsidRPr="00BD7F24">
        <w:rPr>
          <w:szCs w:val="22"/>
        </w:rPr>
        <w:t xml:space="preserve">The following </w:t>
      </w:r>
      <w:r w:rsidRPr="00BD7F24">
        <w:rPr>
          <w:szCs w:val="22"/>
        </w:rPr>
        <w:t>SSCs</w:t>
      </w:r>
      <w:r w:rsidRPr="00BD7F24">
        <w:rPr>
          <w:szCs w:val="22"/>
        </w:rPr>
        <w:t xml:space="preserve"> should be redundant, independent, and diverse to ensure reliability and availability of detection, assessment, and response functions in the face of attempted unauthorized personnel access through, or bypass of, the access control portals: intrusion detection and assessment (exterior and interior), duress alarms, tamper protection, security communications, interior and exterior lighting, uninterrupt</w:t>
      </w:r>
      <w:r w:rsidR="000A1A59">
        <w:rPr>
          <w:szCs w:val="22"/>
        </w:rPr>
        <w:t>i</w:t>
      </w:r>
      <w:r w:rsidRPr="00BD7F24">
        <w:rPr>
          <w:szCs w:val="22"/>
        </w:rPr>
        <w:t>ble power supply, and backup power supply.</w:t>
      </w:r>
    </w:p>
    <w:p w:rsidR="00497C09" w:rsidRPr="00BD7F24" w:rsidP="00AD7526" w14:paraId="5B13B882" w14:textId="2D66BC33">
      <w:pPr>
        <w:pStyle w:val="ListParagraph"/>
        <w:numPr>
          <w:ilvl w:val="3"/>
          <w:numId w:val="22"/>
        </w:numPr>
        <w:spacing w:after="220"/>
        <w:ind w:hanging="720"/>
        <w:contextualSpacing w:val="0"/>
        <w:rPr>
          <w:szCs w:val="22"/>
        </w:rPr>
      </w:pPr>
      <w:r>
        <w:t xml:space="preserve">The design of physical security </w:t>
      </w:r>
      <w:r>
        <w:t>SSC</w:t>
      </w:r>
      <w:r w:rsidR="009336EE">
        <w:t>s</w:t>
      </w:r>
      <w:r>
        <w:t xml:space="preserve"> relied</w:t>
      </w:r>
      <w:r w:rsidR="00CC3E0D">
        <w:t xml:space="preserve"> </w:t>
      </w:r>
      <w:r>
        <w:t xml:space="preserve">on for detecting unauthorized removal of </w:t>
      </w:r>
      <w:r w:rsidR="00627C89">
        <w:t>SNM</w:t>
      </w:r>
      <w:r>
        <w:t xml:space="preserve"> should be redundant, independent, and diverse to provide a detection probability of </w:t>
      </w:r>
      <w:r w:rsidR="73E89EDD">
        <w:t>90</w:t>
      </w:r>
      <w:r w:rsidR="00E46E44">
        <w:t> </w:t>
      </w:r>
      <w:r w:rsidR="73E89EDD">
        <w:t xml:space="preserve">percent </w:t>
      </w:r>
      <w:r w:rsidR="00E46E44">
        <w:t>with</w:t>
      </w:r>
      <w:r w:rsidR="73E89EDD">
        <w:t xml:space="preserve"> 95</w:t>
      </w:r>
      <w:r w:rsidR="00E46E44">
        <w:t> </w:t>
      </w:r>
      <w:r w:rsidR="73E89EDD">
        <w:t>percent confidence</w:t>
      </w:r>
      <w:r w:rsidR="68753A17">
        <w:t>.</w:t>
      </w:r>
      <w:r>
        <w:t xml:space="preserve"> There should be at least two complementary and diverse means for detecting the unauthorized removal of </w:t>
      </w:r>
      <w:r w:rsidR="00627C89">
        <w:t>SNM</w:t>
      </w:r>
      <w:r>
        <w:t xml:space="preserve">. </w:t>
      </w:r>
    </w:p>
    <w:p w:rsidR="00497C09" w:rsidRPr="00BD7F24" w:rsidP="00AD7526" w14:paraId="1E9A4738" w14:textId="01812367">
      <w:pPr>
        <w:pStyle w:val="ListParagraph"/>
        <w:numPr>
          <w:ilvl w:val="3"/>
          <w:numId w:val="22"/>
        </w:numPr>
        <w:spacing w:after="220"/>
        <w:ind w:hanging="720"/>
        <w:contextualSpacing w:val="0"/>
        <w:rPr>
          <w:szCs w:val="22"/>
        </w:rPr>
      </w:pPr>
      <w:r>
        <w:t>SSC</w:t>
      </w:r>
      <w:r w:rsidR="009336EE">
        <w:t>s</w:t>
      </w:r>
      <w:r>
        <w:t xml:space="preserve"> relied</w:t>
      </w:r>
      <w:r w:rsidR="00181AF4">
        <w:t xml:space="preserve"> </w:t>
      </w:r>
      <w:r>
        <w:t>on for search</w:t>
      </w:r>
      <w:r w:rsidR="0079647F">
        <w:t>ing</w:t>
      </w:r>
      <w:r>
        <w:t xml:space="preserve"> persons and material</w:t>
      </w:r>
      <w:r w:rsidR="00C81813">
        <w:t>s</w:t>
      </w:r>
      <w:r>
        <w:t xml:space="preserve"> to detect weapons and explosives or incendiary devices containing metal parts </w:t>
      </w:r>
      <w:r w:rsidR="00CD3F22">
        <w:t xml:space="preserve">should be </w:t>
      </w:r>
      <w:r>
        <w:t>redundant, independent, and diverse to provide</w:t>
      </w:r>
      <w:r w:rsidR="00C638C3">
        <w:t>,</w:t>
      </w:r>
      <w:r>
        <w:t xml:space="preserve"> at any point</w:t>
      </w:r>
      <w:r w:rsidR="00C638C3">
        <w:t>,</w:t>
      </w:r>
      <w:r>
        <w:t xml:space="preserve"> a detection probability of </w:t>
      </w:r>
      <w:r w:rsidR="49EFCC64">
        <w:t>90</w:t>
      </w:r>
      <w:r w:rsidR="00C638C3">
        <w:t> </w:t>
      </w:r>
      <w:r w:rsidR="49EFCC64">
        <w:t xml:space="preserve">percent </w:t>
      </w:r>
      <w:r w:rsidR="00C638C3">
        <w:t>with</w:t>
      </w:r>
      <w:r w:rsidR="49EFCC64">
        <w:t xml:space="preserve"> 95</w:t>
      </w:r>
      <w:r w:rsidR="00C638C3">
        <w:t> </w:t>
      </w:r>
      <w:r w:rsidR="49EFCC64">
        <w:t>percent confidence</w:t>
      </w:r>
      <w:r w:rsidR="511DB8AF">
        <w:t>.</w:t>
      </w:r>
      <w:r>
        <w:t xml:space="preserve"> The design </w:t>
      </w:r>
      <w:r w:rsidR="004E73DE">
        <w:t>should</w:t>
      </w:r>
      <w:r>
        <w:t xml:space="preserve"> include at least two complementary and diverse means for detecting or identifying metal parts.</w:t>
      </w:r>
    </w:p>
    <w:p w:rsidR="00497C09" w:rsidRPr="00BD7F24" w:rsidP="00B6473A" w14:paraId="1FAAE9B7" w14:textId="54BE7684">
      <w:pPr>
        <w:pStyle w:val="ListParagraph"/>
        <w:numPr>
          <w:ilvl w:val="3"/>
          <w:numId w:val="22"/>
        </w:numPr>
        <w:spacing w:after="220"/>
        <w:ind w:hanging="720"/>
        <w:contextualSpacing w:val="0"/>
        <w:rPr>
          <w:szCs w:val="22"/>
        </w:rPr>
      </w:pPr>
      <w:r>
        <w:t>SSC</w:t>
      </w:r>
      <w:r w:rsidR="009336EE">
        <w:t>s</w:t>
      </w:r>
      <w:r>
        <w:t xml:space="preserve"> relied</w:t>
      </w:r>
      <w:r w:rsidR="003C7DBD">
        <w:t xml:space="preserve"> </w:t>
      </w:r>
      <w:r>
        <w:t>on for search</w:t>
      </w:r>
      <w:r w:rsidR="0079647F">
        <w:t>ing</w:t>
      </w:r>
      <w:r>
        <w:t xml:space="preserve"> persons and materials for </w:t>
      </w:r>
      <w:r>
        <w:t>DBT</w:t>
      </w:r>
      <w:r>
        <w:t xml:space="preserve"> hand-carried explosives </w:t>
      </w:r>
      <w:r w:rsidR="55C95926">
        <w:t>should be</w:t>
      </w:r>
      <w:r>
        <w:t xml:space="preserve"> redundant, independent, and diverse to provide a detection probability of</w:t>
      </w:r>
      <w:r w:rsidR="0E96F687">
        <w:t xml:space="preserve"> 90</w:t>
      </w:r>
      <w:r w:rsidR="00C638C3">
        <w:t> </w:t>
      </w:r>
      <w:r w:rsidR="0E96F687">
        <w:t xml:space="preserve">percent </w:t>
      </w:r>
      <w:r w:rsidR="00C638C3">
        <w:t>with</w:t>
      </w:r>
      <w:r w:rsidR="0E96F687">
        <w:t xml:space="preserve"> 95</w:t>
      </w:r>
      <w:r w:rsidR="00C638C3">
        <w:t> </w:t>
      </w:r>
      <w:r w:rsidR="0E96F687">
        <w:t>percent confidence</w:t>
      </w:r>
      <w:r w:rsidR="68753A17">
        <w:t>.</w:t>
      </w:r>
      <w:r>
        <w:t xml:space="preserve"> The design </w:t>
      </w:r>
      <w:r w:rsidR="004E73DE">
        <w:t xml:space="preserve">should </w:t>
      </w:r>
      <w:r>
        <w:t xml:space="preserve">include at least two complementary and diverse means for detecting or identifying explosives. </w:t>
      </w:r>
    </w:p>
    <w:p w:rsidR="001C5CD5" w:rsidRPr="00BD7F24" w:rsidP="00AD7526" w14:paraId="7AD4D80F" w14:textId="69EC5D51">
      <w:pPr>
        <w:pStyle w:val="ListParagraph"/>
        <w:numPr>
          <w:ilvl w:val="0"/>
          <w:numId w:val="29"/>
        </w:numPr>
        <w:tabs>
          <w:tab w:val="left" w:pos="2070"/>
        </w:tabs>
        <w:spacing w:after="220"/>
        <w:ind w:left="720"/>
        <w:contextualSpacing w:val="0"/>
      </w:pPr>
      <w:r>
        <w:t xml:space="preserve">Relevant </w:t>
      </w:r>
      <w:r w:rsidR="003D2EEE">
        <w:t>g</w:t>
      </w:r>
      <w:r>
        <w:t>uidance. The design considerations are informed by guidance found in, but not limited to</w:t>
      </w:r>
      <w:r w:rsidR="0079647F">
        <w:t>,</w:t>
      </w:r>
      <w:r w:rsidR="00C638C3">
        <w:t xml:space="preserve"> the following:</w:t>
      </w:r>
    </w:p>
    <w:p w:rsidR="001C5CD5" w:rsidRPr="00BD7F24" w:rsidP="002F706C" w14:paraId="475856C0" w14:textId="2095A34D">
      <w:pPr>
        <w:pStyle w:val="ListParagraph"/>
        <w:numPr>
          <w:ilvl w:val="3"/>
          <w:numId w:val="22"/>
        </w:numPr>
        <w:ind w:hanging="720"/>
        <w:contextualSpacing w:val="0"/>
        <w:rPr>
          <w:szCs w:val="22"/>
        </w:rPr>
      </w:pPr>
      <w:r w:rsidRPr="00BD7F24">
        <w:rPr>
          <w:szCs w:val="22"/>
        </w:rPr>
        <w:t>RG</w:t>
      </w:r>
      <w:r w:rsidR="00C638C3">
        <w:rPr>
          <w:szCs w:val="22"/>
        </w:rPr>
        <w:t> </w:t>
      </w:r>
      <w:r w:rsidRPr="00BD7F24">
        <w:rPr>
          <w:szCs w:val="22"/>
        </w:rPr>
        <w:t>5.76</w:t>
      </w:r>
    </w:p>
    <w:p w:rsidR="001C5CD5" w:rsidRPr="00BD7F24" w:rsidP="00AD7526" w14:paraId="703A8C6E" w14:textId="0F7AD0C1">
      <w:pPr>
        <w:pStyle w:val="ListParagraph"/>
        <w:numPr>
          <w:ilvl w:val="3"/>
          <w:numId w:val="22"/>
        </w:numPr>
        <w:ind w:hanging="720"/>
        <w:contextualSpacing w:val="0"/>
        <w:rPr>
          <w:szCs w:val="22"/>
        </w:rPr>
      </w:pPr>
      <w:r w:rsidRPr="00BD7F24">
        <w:rPr>
          <w:szCs w:val="22"/>
        </w:rPr>
        <w:t>USACE PDC</w:t>
      </w:r>
      <w:r w:rsidR="00C638C3">
        <w:rPr>
          <w:szCs w:val="22"/>
        </w:rPr>
        <w:noBreakHyphen/>
      </w:r>
      <w:r w:rsidRPr="00BD7F24">
        <w:rPr>
          <w:szCs w:val="22"/>
        </w:rPr>
        <w:t>TR</w:t>
      </w:r>
      <w:r w:rsidR="00C638C3">
        <w:rPr>
          <w:szCs w:val="22"/>
        </w:rPr>
        <w:noBreakHyphen/>
      </w:r>
      <w:r w:rsidRPr="00BD7F24">
        <w:rPr>
          <w:szCs w:val="22"/>
        </w:rPr>
        <w:t>06</w:t>
      </w:r>
      <w:r w:rsidR="00C638C3">
        <w:rPr>
          <w:szCs w:val="22"/>
        </w:rPr>
        <w:noBreakHyphen/>
      </w:r>
      <w:r w:rsidRPr="00BD7F24">
        <w:rPr>
          <w:szCs w:val="22"/>
        </w:rPr>
        <w:t>09</w:t>
      </w:r>
    </w:p>
    <w:p w:rsidR="001C5CD5" w:rsidRPr="00BD7F24" w:rsidP="00AD7526" w14:paraId="112A3FF7" w14:textId="06AE5AF9">
      <w:pPr>
        <w:pStyle w:val="ListParagraph"/>
        <w:numPr>
          <w:ilvl w:val="3"/>
          <w:numId w:val="22"/>
        </w:numPr>
        <w:ind w:hanging="720"/>
        <w:contextualSpacing w:val="0"/>
        <w:rPr>
          <w:szCs w:val="22"/>
        </w:rPr>
      </w:pPr>
      <w:r w:rsidRPr="00BD7F24">
        <w:rPr>
          <w:szCs w:val="22"/>
        </w:rPr>
        <w:t>SAND2007</w:t>
      </w:r>
      <w:r w:rsidR="00CD118F">
        <w:rPr>
          <w:szCs w:val="22"/>
        </w:rPr>
        <w:noBreakHyphen/>
      </w:r>
      <w:r w:rsidRPr="00BD7F24">
        <w:rPr>
          <w:szCs w:val="22"/>
        </w:rPr>
        <w:t>5591</w:t>
      </w:r>
    </w:p>
    <w:p w:rsidR="0022101A" w:rsidRPr="00BD7F24" w:rsidP="0062331A" w14:paraId="189EF70E" w14:textId="21B041BA">
      <w:pPr>
        <w:pStyle w:val="ListParagraph"/>
        <w:numPr>
          <w:ilvl w:val="3"/>
          <w:numId w:val="22"/>
        </w:numPr>
        <w:spacing w:after="220"/>
        <w:ind w:hanging="720"/>
        <w:contextualSpacing w:val="0"/>
        <w:rPr>
          <w:szCs w:val="22"/>
        </w:rPr>
      </w:pPr>
      <w:r w:rsidRPr="00BD7F24">
        <w:rPr>
          <w:szCs w:val="22"/>
        </w:rPr>
        <w:t>SAND</w:t>
      </w:r>
      <w:r w:rsidR="00826EB3">
        <w:rPr>
          <w:szCs w:val="22"/>
        </w:rPr>
        <w:t>99</w:t>
      </w:r>
      <w:r w:rsidR="00CD118F">
        <w:rPr>
          <w:szCs w:val="22"/>
        </w:rPr>
        <w:noBreakHyphen/>
      </w:r>
      <w:r w:rsidRPr="00BD7F24">
        <w:rPr>
          <w:szCs w:val="22"/>
        </w:rPr>
        <w:t>2168</w:t>
      </w:r>
    </w:p>
    <w:p w:rsidR="00364F80" w:rsidRPr="00BD7F24" w:rsidP="00AD7526" w14:paraId="09A92D2B" w14:textId="3B8257F3">
      <w:pPr>
        <w:pStyle w:val="Bodycontinuation"/>
        <w:spacing w:before="0" w:beforeAutospacing="0" w:after="220" w:afterAutospacing="0"/>
      </w:pPr>
      <w:r w:rsidRPr="00BD7F24">
        <w:rPr>
          <w:rFonts w:cs="Times New Roman"/>
        </w:rPr>
        <w:t>4.1.1.7</w:t>
      </w:r>
      <w:r w:rsidRPr="00BD7F24">
        <w:rPr>
          <w:rFonts w:cs="Times New Roman"/>
        </w:rPr>
        <w:tab/>
      </w:r>
      <w:r w:rsidRPr="00BD7F24" w:rsidR="0001134E">
        <w:rPr>
          <w:rFonts w:cs="Times New Roman"/>
        </w:rPr>
        <w:t xml:space="preserve">Target </w:t>
      </w:r>
      <w:r w:rsidR="003D2EEE">
        <w:rPr>
          <w:rFonts w:cs="Times New Roman"/>
        </w:rPr>
        <w:t>S</w:t>
      </w:r>
      <w:r w:rsidRPr="00BD7F24" w:rsidR="0001134E">
        <w:rPr>
          <w:rFonts w:cs="Times New Roman"/>
        </w:rPr>
        <w:t xml:space="preserve">et </w:t>
      </w:r>
      <w:r w:rsidR="003D2EEE">
        <w:rPr>
          <w:rFonts w:cs="Times New Roman"/>
        </w:rPr>
        <w:t>I</w:t>
      </w:r>
      <w:r w:rsidRPr="00BD7F24" w:rsidR="0001134E">
        <w:rPr>
          <w:rFonts w:cs="Times New Roman"/>
        </w:rPr>
        <w:t>dentification</w:t>
      </w:r>
    </w:p>
    <w:p w:rsidR="00730DFC" w:rsidRPr="00BD7F24" w:rsidP="00AD7526" w14:paraId="3A3692ED" w14:textId="337D049C">
      <w:pPr>
        <w:spacing w:after="220"/>
        <w:ind w:firstLine="720"/>
      </w:pPr>
      <w:r>
        <w:t>Consistent</w:t>
      </w:r>
      <w:r w:rsidR="00CD5C96">
        <w:t xml:space="preserve"> </w:t>
      </w:r>
      <w:r w:rsidR="00344BBC">
        <w:t xml:space="preserve">with </w:t>
      </w:r>
      <w:r w:rsidR="00364F80">
        <w:t>10</w:t>
      </w:r>
      <w:r w:rsidR="00CD118F">
        <w:t> </w:t>
      </w:r>
      <w:r w:rsidR="00364F80">
        <w:t>CFR</w:t>
      </w:r>
      <w:r w:rsidR="00CD118F">
        <w:t> </w:t>
      </w:r>
      <w:r w:rsidR="00344BBC">
        <w:t>73.100(b)</w:t>
      </w:r>
      <w:r>
        <w:t>(4)</w:t>
      </w:r>
      <w:r w:rsidR="006B5987">
        <w:t xml:space="preserve"> and </w:t>
      </w:r>
      <w:r w:rsidRPr="00BD7F24" w:rsidR="006B5987">
        <w:rPr>
          <w:szCs w:val="22"/>
        </w:rPr>
        <w:t>10</w:t>
      </w:r>
      <w:r w:rsidR="00CD118F">
        <w:rPr>
          <w:szCs w:val="22"/>
        </w:rPr>
        <w:t> </w:t>
      </w:r>
      <w:r w:rsidRPr="00BD7F24" w:rsidR="006B5987">
        <w:rPr>
          <w:szCs w:val="22"/>
        </w:rPr>
        <w:t>CFR</w:t>
      </w:r>
      <w:r w:rsidR="00CD118F">
        <w:rPr>
          <w:szCs w:val="22"/>
        </w:rPr>
        <w:t> </w:t>
      </w:r>
      <w:r w:rsidRPr="00BD7F24" w:rsidR="006B5987">
        <w:rPr>
          <w:szCs w:val="22"/>
        </w:rPr>
        <w:t>73.100(b)(5), the licensee sh</w:t>
      </w:r>
      <w:r w:rsidR="006B5987">
        <w:rPr>
          <w:szCs w:val="22"/>
        </w:rPr>
        <w:t>all</w:t>
      </w:r>
      <w:r w:rsidRPr="00BD7F24" w:rsidR="006B5987">
        <w:rPr>
          <w:szCs w:val="22"/>
        </w:rPr>
        <w:t xml:space="preserve"> identify and analyze site-specific conditions, including target sets, that may affect the physical protection program needed to implement the requirements of this section</w:t>
      </w:r>
      <w:r w:rsidR="006A7038">
        <w:rPr>
          <w:szCs w:val="22"/>
        </w:rPr>
        <w:t xml:space="preserve"> and </w:t>
      </w:r>
      <w:r w:rsidR="004208FC">
        <w:t>shall</w:t>
      </w:r>
      <w:r w:rsidR="00C72109">
        <w:t xml:space="preserve"> identify target</w:t>
      </w:r>
      <w:r w:rsidR="00CF67E9">
        <w:t xml:space="preserve"> </w:t>
      </w:r>
      <w:r w:rsidR="00C72109">
        <w:t xml:space="preserve">sets and maintain the process used to develop target sets in accordance with </w:t>
      </w:r>
      <w:r w:rsidR="00322E05">
        <w:t>10</w:t>
      </w:r>
      <w:r w:rsidR="00CD118F">
        <w:t> </w:t>
      </w:r>
      <w:r w:rsidR="00322E05">
        <w:t>CFR</w:t>
      </w:r>
      <w:r w:rsidR="00CD118F">
        <w:t> </w:t>
      </w:r>
      <w:r w:rsidR="00C72109">
        <w:t>73.55(f).</w:t>
      </w:r>
      <w:r w:rsidR="002E7DAB">
        <w:t xml:space="preserve"> </w:t>
      </w:r>
      <w:r w:rsidR="2F025EE9">
        <w:t xml:space="preserve">As described in </w:t>
      </w:r>
      <w:r w:rsidR="00C96A0E">
        <w:t>10 </w:t>
      </w:r>
      <w:r w:rsidR="2F025EE9">
        <w:t>CFR</w:t>
      </w:r>
      <w:r w:rsidR="00CD118F">
        <w:t> </w:t>
      </w:r>
      <w:r w:rsidR="2F025EE9">
        <w:t>73.55(f), each licensee sh</w:t>
      </w:r>
      <w:r w:rsidR="00F01E48">
        <w:t>all</w:t>
      </w:r>
      <w:r w:rsidR="2F025EE9">
        <w:t xml:space="preserve"> document and maintain the process used to develop and identify target sets.</w:t>
      </w:r>
      <w:r w:rsidR="002E7DAB">
        <w:t xml:space="preserve"> </w:t>
      </w:r>
      <w:r w:rsidR="2F025EE9">
        <w:t>The identification of target sets provide</w:t>
      </w:r>
      <w:r w:rsidR="004E73DE">
        <w:t>s</w:t>
      </w:r>
      <w:r w:rsidR="2F025EE9">
        <w:t xml:space="preserve"> a key planning basis for the design of the site’s </w:t>
      </w:r>
      <w:r w:rsidR="0078641B">
        <w:t>protective</w:t>
      </w:r>
      <w:r w:rsidR="2F025EE9">
        <w:t xml:space="preserve"> strategy, and the protection of target sets should be the primary focus of armed response force personnel.</w:t>
      </w:r>
      <w:r w:rsidRPr="00E04D07" w:rsidR="00E04D07">
        <w:t xml:space="preserve"> RG</w:t>
      </w:r>
      <w:r w:rsidR="00CD118F">
        <w:t> </w:t>
      </w:r>
      <w:r w:rsidRPr="00E04D07" w:rsidR="00E04D07">
        <w:t>5.76</w:t>
      </w:r>
      <w:r w:rsidR="00E04D07">
        <w:t xml:space="preserve"> and </w:t>
      </w:r>
      <w:r w:rsidR="00A43EE2">
        <w:t>DG</w:t>
      </w:r>
      <w:r w:rsidR="00CD118F">
        <w:noBreakHyphen/>
      </w:r>
      <w:r w:rsidR="00A43EE2">
        <w:t>5071</w:t>
      </w:r>
      <w:r w:rsidR="005633A8">
        <w:t xml:space="preserve"> (</w:t>
      </w:r>
      <w:r w:rsidR="00FD6AA6">
        <w:t>revised</w:t>
      </w:r>
      <w:r w:rsidR="2F025EE9">
        <w:t xml:space="preserve"> RG</w:t>
      </w:r>
      <w:r w:rsidR="00CD118F">
        <w:t> </w:t>
      </w:r>
      <w:r w:rsidR="2F025EE9">
        <w:t>5.81</w:t>
      </w:r>
      <w:r w:rsidR="005633A8">
        <w:t>)</w:t>
      </w:r>
      <w:r w:rsidR="2F025EE9">
        <w:t xml:space="preserve"> provide additional guidance for the development of target sets.</w:t>
      </w:r>
      <w:r w:rsidR="008D69DC">
        <w:t xml:space="preserve"> </w:t>
      </w:r>
    </w:p>
    <w:p w:rsidR="00E01132" w:rsidRPr="00BD7F24" w:rsidP="00AD7526" w14:paraId="5AAF72CD" w14:textId="698565DE">
      <w:pPr>
        <w:pStyle w:val="Bodycontinuation"/>
        <w:spacing w:before="0" w:beforeAutospacing="0" w:after="220" w:afterAutospacing="0"/>
      </w:pPr>
      <w:r w:rsidRPr="00BD7F24">
        <w:rPr>
          <w:rFonts w:cs="Times New Roman"/>
        </w:rPr>
        <w:t>4</w:t>
      </w:r>
      <w:r w:rsidRPr="00BD7F24" w:rsidR="00C146CC">
        <w:rPr>
          <w:rFonts w:cs="Times New Roman"/>
        </w:rPr>
        <w:t>.1.1.</w:t>
      </w:r>
      <w:r w:rsidR="00104902">
        <w:rPr>
          <w:rFonts w:cs="Times New Roman"/>
        </w:rPr>
        <w:t>8</w:t>
      </w:r>
      <w:r w:rsidRPr="00BD7F24" w:rsidR="00AF49BE">
        <w:rPr>
          <w:rFonts w:cs="Times New Roman"/>
        </w:rPr>
        <w:tab/>
      </w:r>
      <w:r w:rsidRPr="00BD7F24" w:rsidR="00693FD4">
        <w:rPr>
          <w:rFonts w:cs="Times New Roman"/>
        </w:rPr>
        <w:t xml:space="preserve">Performance </w:t>
      </w:r>
      <w:r w:rsidR="003D2EEE">
        <w:rPr>
          <w:rFonts w:cs="Times New Roman"/>
        </w:rPr>
        <w:t>E</w:t>
      </w:r>
      <w:r w:rsidRPr="00BD7F24" w:rsidR="00693FD4">
        <w:rPr>
          <w:rFonts w:cs="Times New Roman"/>
        </w:rPr>
        <w:t>valuation</w:t>
      </w:r>
      <w:r w:rsidRPr="00BD7F24" w:rsidR="007806C2">
        <w:rPr>
          <w:rFonts w:cs="Times New Roman"/>
        </w:rPr>
        <w:t xml:space="preserve"> </w:t>
      </w:r>
      <w:r w:rsidR="003D2EEE">
        <w:rPr>
          <w:rFonts w:cs="Times New Roman"/>
        </w:rPr>
        <w:t>P</w:t>
      </w:r>
      <w:r w:rsidRPr="00BD7F24" w:rsidR="007806C2">
        <w:rPr>
          <w:rFonts w:cs="Times New Roman"/>
        </w:rPr>
        <w:t>rogram</w:t>
      </w:r>
    </w:p>
    <w:p w:rsidR="00742C0F" w:rsidP="00AD7526" w14:paraId="17D4011C" w14:textId="0525CEA0">
      <w:pPr>
        <w:spacing w:after="220"/>
        <w:ind w:firstLine="720"/>
      </w:pPr>
      <w:r w:rsidRPr="00BD7F24">
        <w:t>Consistent with</w:t>
      </w:r>
      <w:r w:rsidRPr="00BD7F24" w:rsidR="00556DE9">
        <w:t xml:space="preserve"> 10</w:t>
      </w:r>
      <w:r w:rsidR="00CD118F">
        <w:t> </w:t>
      </w:r>
      <w:r w:rsidRPr="00BD7F24" w:rsidR="00556DE9">
        <w:t>CFR</w:t>
      </w:r>
      <w:r w:rsidR="00CD118F">
        <w:t> </w:t>
      </w:r>
      <w:r w:rsidRPr="00BD7F24">
        <w:t>73.100(</w:t>
      </w:r>
      <w:r w:rsidRPr="00BD7F24" w:rsidR="00556DE9">
        <w:t>b</w:t>
      </w:r>
      <w:r w:rsidRPr="00BD7F24">
        <w:t>)(</w:t>
      </w:r>
      <w:r w:rsidRPr="00BD7F24" w:rsidR="00556DE9">
        <w:t>6</w:t>
      </w:r>
      <w:r w:rsidRPr="00BD7F24">
        <w:t xml:space="preserve">), each </w:t>
      </w:r>
      <w:r w:rsidRPr="00BD7F24" w:rsidR="00C1456C">
        <w:t>licensee</w:t>
      </w:r>
      <w:r w:rsidRPr="00BD7F24" w:rsidR="00C026E4">
        <w:t xml:space="preserve"> </w:t>
      </w:r>
      <w:r w:rsidR="009028C0">
        <w:t>shall</w:t>
      </w:r>
      <w:r w:rsidRPr="00BD7F24" w:rsidR="00C026E4">
        <w:t xml:space="preserve"> establish</w:t>
      </w:r>
      <w:r w:rsidRPr="00BD7F24" w:rsidR="00DA04F7">
        <w:t>,</w:t>
      </w:r>
      <w:r w:rsidRPr="00BD7F24" w:rsidR="00C026E4">
        <w:t xml:space="preserve"> </w:t>
      </w:r>
      <w:r w:rsidRPr="00BD7F24" w:rsidR="00196A34">
        <w:t>implement</w:t>
      </w:r>
      <w:r w:rsidR="00737730">
        <w:t>,</w:t>
      </w:r>
      <w:r w:rsidRPr="00BD7F24" w:rsidR="00196A34">
        <w:t xml:space="preserve"> and maintain a performance evaluation program</w:t>
      </w:r>
      <w:r w:rsidRPr="00BD7F24" w:rsidR="004B38A6">
        <w:t xml:space="preserve"> (PEP</w:t>
      </w:r>
      <w:r w:rsidR="004B38A6">
        <w:t>)</w:t>
      </w:r>
      <w:r w:rsidR="00196A34">
        <w:t>.</w:t>
      </w:r>
      <w:r w:rsidRPr="00BD7F24" w:rsidR="002E7DAB">
        <w:t xml:space="preserve"> </w:t>
      </w:r>
      <w:r w:rsidRPr="00BD7F24" w:rsidR="00935FB3">
        <w:t xml:space="preserve">Each licensee </w:t>
      </w:r>
      <w:r w:rsidR="00055D2E">
        <w:t>shall</w:t>
      </w:r>
      <w:r w:rsidRPr="00BD7F24" w:rsidR="00935FB3">
        <w:t xml:space="preserve"> establish </w:t>
      </w:r>
      <w:r w:rsidRPr="00BD7F24" w:rsidR="00C026E4">
        <w:t xml:space="preserve">methods appropriate and necessary to assess, test, and challenge the integration of the physical protection program’s functions to protect against the </w:t>
      </w:r>
      <w:r w:rsidRPr="00BD7F24" w:rsidR="0078641B">
        <w:t>DBT</w:t>
      </w:r>
      <w:r w:rsidRPr="00BD7F24" w:rsidR="00201254">
        <w:t xml:space="preserve"> of radiological </w:t>
      </w:r>
      <w:r w:rsidRPr="00BD7F24" w:rsidR="00F9620D">
        <w:t>sabotage</w:t>
      </w:r>
      <w:r w:rsidRPr="00BD7F24" w:rsidR="00C026E4">
        <w:t>. </w:t>
      </w:r>
    </w:p>
    <w:p w:rsidR="00E1212A" w:rsidP="00AD7526" w14:paraId="3B3B5275" w14:textId="1FDDB15C">
      <w:pPr>
        <w:spacing w:after="220"/>
        <w:ind w:firstLine="720"/>
      </w:pPr>
      <w:r w:rsidRPr="00BD7F24">
        <w:t>The licensee</w:t>
      </w:r>
      <w:r w:rsidRPr="00BD7F24" w:rsidR="00E12526">
        <w:t xml:space="preserve"> should</w:t>
      </w:r>
      <w:r w:rsidRPr="00BD7F24">
        <w:t xml:space="preserve"> establish the appropriate and necessary frequencies for performance evaluations, verifications, and assessments based on the importance, security significance, reliability, and availability of physical protection program functions and implementation of programs and requirements</w:t>
      </w:r>
      <w:r w:rsidRPr="00BD7F24" w:rsidR="00807D52">
        <w:t>.</w:t>
      </w:r>
      <w:r w:rsidRPr="00BD7F24" w:rsidR="002E7DAB">
        <w:t xml:space="preserve"> </w:t>
      </w:r>
      <w:r w:rsidRPr="00BD7F24" w:rsidR="00C6703F">
        <w:t>T</w:t>
      </w:r>
      <w:r w:rsidRPr="00BD7F24" w:rsidR="00E70E90">
        <w:t xml:space="preserve">he </w:t>
      </w:r>
      <w:r w:rsidRPr="00BD7F24" w:rsidR="00CD118F">
        <w:t>physical security plan</w:t>
      </w:r>
      <w:r w:rsidR="00CD118F">
        <w:t xml:space="preserve"> should document the</w:t>
      </w:r>
      <w:r w:rsidRPr="00BD7F24" w:rsidR="00E70E90">
        <w:t xml:space="preserve"> frequencies </w:t>
      </w:r>
      <w:r w:rsidRPr="00BD7F24" w:rsidR="004B38A6">
        <w:t xml:space="preserve">associated with the </w:t>
      </w:r>
      <w:r w:rsidRPr="00BD7F24" w:rsidR="00685CDC">
        <w:t>PEP</w:t>
      </w:r>
      <w:r w:rsidRPr="00BD7F24" w:rsidR="00D531E0">
        <w:t xml:space="preserve">. </w:t>
      </w:r>
      <w:r w:rsidRPr="00BD7F24" w:rsidR="504EEF85">
        <w:t>The licensee should periodically demonstrate that the equipment, procedures, and personnel that comp</w:t>
      </w:r>
      <w:r w:rsidR="070595BB">
        <w:t>ri</w:t>
      </w:r>
      <w:r w:rsidRPr="00BD7F24" w:rsidR="504EEF85">
        <w:t>se the physical protection program are effectively integrated and coordinated to ensure that threats to the facility w</w:t>
      </w:r>
      <w:r w:rsidRPr="00BD7F24" w:rsidR="00EB13B0">
        <w:t>ould</w:t>
      </w:r>
      <w:r w:rsidRPr="00BD7F24" w:rsidR="504EEF85">
        <w:t xml:space="preserve"> be </w:t>
      </w:r>
      <w:r w:rsidRPr="00BD7F24" w:rsidR="22C1B8C0">
        <w:t>detected</w:t>
      </w:r>
      <w:r w:rsidRPr="00BD7F24" w:rsidR="504EEF85">
        <w:t xml:space="preserve">, assessed, interdicted, and neutralized. </w:t>
      </w:r>
    </w:p>
    <w:p w:rsidR="00E1212A" w:rsidP="00AD7526" w14:paraId="6DD730B0" w14:textId="4113F145">
      <w:pPr>
        <w:spacing w:after="220"/>
        <w:ind w:firstLine="720"/>
      </w:pPr>
      <w:r w:rsidRPr="00BD7F24">
        <w:t xml:space="preserve">The </w:t>
      </w:r>
      <w:r w:rsidRPr="00BD7F24" w:rsidR="009B3D00">
        <w:t>PEP</w:t>
      </w:r>
      <w:r w:rsidRPr="00BD7F24">
        <w:t xml:space="preserve"> is intended to provide a documented methodology for each licensee to demonstrate that its physical protection program satisfies the response requirements of </w:t>
      </w:r>
      <w:r w:rsidRPr="00BD7F24" w:rsidR="000F0230">
        <w:t>10</w:t>
      </w:r>
      <w:r w:rsidR="00CD118F">
        <w:t> </w:t>
      </w:r>
      <w:r w:rsidRPr="00BD7F24" w:rsidR="000F0230">
        <w:t>CFR</w:t>
      </w:r>
      <w:r w:rsidR="00CD118F">
        <w:t> </w:t>
      </w:r>
      <w:r w:rsidRPr="00BD7F24">
        <w:t>73.</w:t>
      </w:r>
      <w:r w:rsidRPr="00BD7F24" w:rsidR="00573370">
        <w:t>100</w:t>
      </w:r>
      <w:r w:rsidRPr="00BD7F24">
        <w:t xml:space="preserve"> and to demonstrate </w:t>
      </w:r>
      <w:r w:rsidRPr="00BD7F24">
        <w:t xml:space="preserve">that the site protective strategy effectively protects against the </w:t>
      </w:r>
      <w:r w:rsidRPr="00BD7F24">
        <w:t>DBT</w:t>
      </w:r>
      <w:r w:rsidRPr="00BD7F24">
        <w:t xml:space="preserve">. </w:t>
      </w:r>
      <w:r w:rsidR="00CF7EA0">
        <w:t xml:space="preserve">The </w:t>
      </w:r>
      <w:r w:rsidRPr="00CF7EA0" w:rsidR="00CF7EA0">
        <w:t xml:space="preserve">PEP described in </w:t>
      </w:r>
      <w:r w:rsidR="00CD118F">
        <w:t>10 CFR </w:t>
      </w:r>
      <w:r w:rsidRPr="00CF7EA0" w:rsidR="00CF7EA0">
        <w:t>Part</w:t>
      </w:r>
      <w:r w:rsidR="00CD118F">
        <w:t> </w:t>
      </w:r>
      <w:r w:rsidRPr="00CF7EA0" w:rsidR="00CF7EA0">
        <w:t>73</w:t>
      </w:r>
      <w:r w:rsidR="00C84DEC">
        <w:t>,</w:t>
      </w:r>
      <w:r w:rsidRPr="00CF7EA0" w:rsidR="00CF7EA0">
        <w:t xml:space="preserve"> Appendix</w:t>
      </w:r>
      <w:r w:rsidR="00CD118F">
        <w:t> </w:t>
      </w:r>
      <w:r w:rsidRPr="00CF7EA0" w:rsidR="00CF7EA0">
        <w:t>B, Section</w:t>
      </w:r>
      <w:r w:rsidR="00CD118F">
        <w:t> </w:t>
      </w:r>
      <w:r w:rsidRPr="00CF7EA0" w:rsidR="00CF7EA0">
        <w:t>VI</w:t>
      </w:r>
      <w:r w:rsidR="00CD118F">
        <w:t>,</w:t>
      </w:r>
      <w:r w:rsidRPr="00CF7EA0" w:rsidR="00CF7EA0">
        <w:t xml:space="preserve"> is one acceptable method</w:t>
      </w:r>
      <w:r w:rsidR="00CF7EA0">
        <w:t xml:space="preserve"> to meet</w:t>
      </w:r>
      <w:r w:rsidR="00834B32">
        <w:t xml:space="preserve"> </w:t>
      </w:r>
      <w:r w:rsidR="00F41ED7">
        <w:t>10 CFR </w:t>
      </w:r>
      <w:r w:rsidR="00834B32">
        <w:t>73.100(b)(6).</w:t>
      </w:r>
      <w:r w:rsidRPr="00CF7EA0" w:rsidR="00CF7EA0">
        <w:t xml:space="preserve"> </w:t>
      </w:r>
      <w:r w:rsidRPr="00BD7F24" w:rsidR="00F41ED7">
        <w:t>RG</w:t>
      </w:r>
      <w:r w:rsidR="00F41ED7">
        <w:t> </w:t>
      </w:r>
      <w:r w:rsidRPr="00BD7F24" w:rsidR="00F41ED7">
        <w:t>5.75</w:t>
      </w:r>
      <w:r w:rsidRPr="00BD7F24" w:rsidR="004479D4">
        <w:t xml:space="preserve"> </w:t>
      </w:r>
      <w:r w:rsidRPr="00BD7F24" w:rsidR="22C1B8C0">
        <w:t>provide</w:t>
      </w:r>
      <w:r w:rsidRPr="00BD7F24" w:rsidR="009E58D4">
        <w:t>s</w:t>
      </w:r>
      <w:r w:rsidRPr="00BD7F24" w:rsidR="22C1B8C0">
        <w:t xml:space="preserve"> additional details regarding the PEP.</w:t>
      </w:r>
      <w:r w:rsidRPr="00BD7F24" w:rsidR="002E7DAB">
        <w:t xml:space="preserve"> </w:t>
      </w:r>
    </w:p>
    <w:p w:rsidR="00984B2B" w:rsidRPr="00BD7F24" w:rsidP="00AD7526" w14:paraId="7373B623" w14:textId="1E964230">
      <w:pPr>
        <w:spacing w:after="220"/>
        <w:ind w:firstLine="720"/>
      </w:pPr>
      <w:r w:rsidRPr="00BD7F24">
        <w:t xml:space="preserve">If an offsite </w:t>
      </w:r>
      <w:r w:rsidRPr="00BD7F24" w:rsidR="00BD5244">
        <w:t xml:space="preserve">response force or </w:t>
      </w:r>
      <w:r w:rsidRPr="00BD7F24" w:rsidR="00E957F0">
        <w:t xml:space="preserve">LEA </w:t>
      </w:r>
      <w:r w:rsidRPr="00BD7F24">
        <w:t>provide</w:t>
      </w:r>
      <w:r w:rsidR="00CD118F">
        <w:t>s</w:t>
      </w:r>
      <w:r w:rsidRPr="00BD7F24">
        <w:t xml:space="preserve"> response </w:t>
      </w:r>
      <w:r w:rsidRPr="00BD7F24" w:rsidR="00FD5CB0">
        <w:t>functions</w:t>
      </w:r>
      <w:r w:rsidRPr="00BD7F24" w:rsidR="00332101">
        <w:t>,</w:t>
      </w:r>
      <w:r w:rsidRPr="00BD7F24">
        <w:t xml:space="preserve"> guidance for the conduct </w:t>
      </w:r>
      <w:r w:rsidRPr="00BD7F24" w:rsidR="00091928">
        <w:t xml:space="preserve">of </w:t>
      </w:r>
      <w:r w:rsidRPr="00BD7F24" w:rsidR="00270806">
        <w:rPr>
          <w:szCs w:val="22"/>
        </w:rPr>
        <w:t xml:space="preserve">contingency response and LEA </w:t>
      </w:r>
      <w:r w:rsidR="00B36065">
        <w:rPr>
          <w:szCs w:val="22"/>
        </w:rPr>
        <w:t>f</w:t>
      </w:r>
      <w:r w:rsidRPr="00BD7F24" w:rsidR="00270806">
        <w:rPr>
          <w:szCs w:val="22"/>
        </w:rPr>
        <w:t>orce-</w:t>
      </w:r>
      <w:r w:rsidR="00B36065">
        <w:rPr>
          <w:szCs w:val="22"/>
        </w:rPr>
        <w:t>o</w:t>
      </w:r>
      <w:r w:rsidRPr="00BD7F24" w:rsidR="00270806">
        <w:rPr>
          <w:szCs w:val="22"/>
        </w:rPr>
        <w:t>n-</w:t>
      </w:r>
      <w:r w:rsidR="00B36065">
        <w:rPr>
          <w:szCs w:val="22"/>
        </w:rPr>
        <w:t>f</w:t>
      </w:r>
      <w:r w:rsidRPr="00BD7F24" w:rsidR="00270806">
        <w:rPr>
          <w:szCs w:val="22"/>
        </w:rPr>
        <w:t>orce</w:t>
      </w:r>
      <w:r w:rsidRPr="00BD7F24" w:rsidR="00091928">
        <w:t xml:space="preserve"> exercise</w:t>
      </w:r>
      <w:r w:rsidRPr="00BD7F24" w:rsidR="00332101">
        <w:t>s</w:t>
      </w:r>
      <w:r w:rsidRPr="00BD7F24" w:rsidR="00091928">
        <w:t xml:space="preserve"> can be found in </w:t>
      </w:r>
      <w:r w:rsidRPr="00BD7F24" w:rsidR="00815318">
        <w:t>DG</w:t>
      </w:r>
      <w:r w:rsidR="00B36065">
        <w:noBreakHyphen/>
      </w:r>
      <w:r w:rsidRPr="00BD7F24" w:rsidR="00F67995">
        <w:t>5072</w:t>
      </w:r>
      <w:r w:rsidR="006F2A42">
        <w:t>,</w:t>
      </w:r>
      <w:r w:rsidRPr="00BD7F24" w:rsidR="00F67995">
        <w:t xml:space="preserve"> </w:t>
      </w:r>
      <w:r w:rsidRPr="00BD7F24" w:rsidR="00815318">
        <w:t>Appendix</w:t>
      </w:r>
      <w:r w:rsidR="00B36065">
        <w:t> </w:t>
      </w:r>
      <w:r w:rsidRPr="00BD7F24" w:rsidR="00815318">
        <w:t>A</w:t>
      </w:r>
      <w:r w:rsidRPr="00BD7F24" w:rsidR="00BC086D">
        <w:t>, “</w:t>
      </w:r>
      <w:r w:rsidRPr="00BD7F24">
        <w:t xml:space="preserve">Conduct </w:t>
      </w:r>
      <w:r w:rsidRPr="00BD7F24" w:rsidR="00255510">
        <w:t xml:space="preserve">of </w:t>
      </w:r>
      <w:r w:rsidR="00B36065">
        <w:t>L</w:t>
      </w:r>
      <w:r w:rsidRPr="00BD7F24" w:rsidR="007502AA">
        <w:t xml:space="preserve">aw </w:t>
      </w:r>
      <w:r w:rsidR="00B36065">
        <w:t>E</w:t>
      </w:r>
      <w:r w:rsidRPr="00BD7F24" w:rsidR="007502AA">
        <w:t xml:space="preserve">nforcement </w:t>
      </w:r>
      <w:r w:rsidR="00B36065">
        <w:t>C</w:t>
      </w:r>
      <w:r w:rsidRPr="00BD7F24" w:rsidR="007502AA">
        <w:t xml:space="preserve">ontingency </w:t>
      </w:r>
      <w:r w:rsidR="00B36065">
        <w:t>R</w:t>
      </w:r>
      <w:r w:rsidRPr="00BD7F24" w:rsidR="007502AA">
        <w:t xml:space="preserve">esponse </w:t>
      </w:r>
      <w:r w:rsidR="00B36065">
        <w:t>P</w:t>
      </w:r>
      <w:r w:rsidRPr="00BD7F24" w:rsidR="007502AA">
        <w:t xml:space="preserve">lan </w:t>
      </w:r>
      <w:r w:rsidR="00B36065">
        <w:t>D</w:t>
      </w:r>
      <w:r w:rsidRPr="00BD7F24" w:rsidR="007502AA">
        <w:t>rills</w:t>
      </w:r>
      <w:r w:rsidR="00A51EA6">
        <w:t>,</w:t>
      </w:r>
      <w:r w:rsidRPr="00BD7F24" w:rsidR="00BC086D">
        <w:t>”</w:t>
      </w:r>
      <w:r w:rsidRPr="00BD7F24" w:rsidR="00255510">
        <w:t xml:space="preserve"> and Appendix</w:t>
      </w:r>
      <w:r w:rsidR="00B36065">
        <w:t> </w:t>
      </w:r>
      <w:r w:rsidRPr="00BD7F24" w:rsidR="00255510">
        <w:t xml:space="preserve">B, </w:t>
      </w:r>
      <w:r w:rsidRPr="00BD7F24" w:rsidR="00BC086D">
        <w:t>“</w:t>
      </w:r>
      <w:r w:rsidRPr="00BD7F24" w:rsidR="00255510">
        <w:t xml:space="preserve">Conduct of </w:t>
      </w:r>
      <w:r w:rsidR="00B36065">
        <w:t>L</w:t>
      </w:r>
      <w:r w:rsidRPr="00BD7F24" w:rsidR="007502AA">
        <w:t xml:space="preserve">aw </w:t>
      </w:r>
      <w:r w:rsidR="00B36065">
        <w:t>E</w:t>
      </w:r>
      <w:r w:rsidRPr="00BD7F24" w:rsidR="007502AA">
        <w:t xml:space="preserve">nforcement </w:t>
      </w:r>
      <w:r w:rsidR="00B36065">
        <w:t>C</w:t>
      </w:r>
      <w:r w:rsidRPr="00BD7F24" w:rsidR="007502AA">
        <w:t xml:space="preserve">ontingency </w:t>
      </w:r>
      <w:r w:rsidR="00B36065">
        <w:t>R</w:t>
      </w:r>
      <w:r w:rsidRPr="00BD7F24" w:rsidR="007502AA">
        <w:t xml:space="preserve">esponse </w:t>
      </w:r>
      <w:r w:rsidR="00B36065">
        <w:t>F</w:t>
      </w:r>
      <w:r w:rsidRPr="00BD7F24" w:rsidR="007502AA">
        <w:t>orce-on-</w:t>
      </w:r>
      <w:r w:rsidR="00B36065">
        <w:t>F</w:t>
      </w:r>
      <w:r w:rsidRPr="00BD7F24" w:rsidR="007502AA">
        <w:t xml:space="preserve">orce </w:t>
      </w:r>
      <w:r w:rsidR="00B36065">
        <w:t>E</w:t>
      </w:r>
      <w:r w:rsidRPr="00BD7F24" w:rsidR="007502AA">
        <w:t>xercises</w:t>
      </w:r>
      <w:r w:rsidR="004D547A">
        <w:t>.</w:t>
      </w:r>
      <w:r w:rsidRPr="00BD7F24" w:rsidR="00BC086D">
        <w:t>”</w:t>
      </w:r>
    </w:p>
    <w:p w:rsidR="00E01132" w:rsidRPr="00BD7F24" w:rsidP="00AD7526" w14:paraId="391F53A0" w14:textId="67B51FC6">
      <w:pPr>
        <w:pStyle w:val="Bodycontinuation"/>
        <w:spacing w:before="0" w:beforeAutospacing="0" w:after="220" w:afterAutospacing="0"/>
      </w:pPr>
      <w:r w:rsidRPr="00BD7F24">
        <w:rPr>
          <w:rFonts w:cs="Times New Roman"/>
        </w:rPr>
        <w:t>4</w:t>
      </w:r>
      <w:r w:rsidRPr="00BD7F24" w:rsidR="00C146CC">
        <w:rPr>
          <w:rFonts w:cs="Times New Roman"/>
        </w:rPr>
        <w:t>.1.1.</w:t>
      </w:r>
      <w:r w:rsidR="00104902">
        <w:rPr>
          <w:rFonts w:cs="Times New Roman"/>
        </w:rPr>
        <w:t>9</w:t>
      </w:r>
      <w:r w:rsidRPr="00BD7F24" w:rsidR="00C146CC">
        <w:rPr>
          <w:rFonts w:cs="Times New Roman"/>
        </w:rPr>
        <w:t xml:space="preserve"> </w:t>
      </w:r>
      <w:r w:rsidRPr="00BD7F24" w:rsidR="00693FD4">
        <w:rPr>
          <w:rFonts w:cs="Times New Roman"/>
        </w:rPr>
        <w:t xml:space="preserve">Access </w:t>
      </w:r>
      <w:r w:rsidR="006F2A42">
        <w:rPr>
          <w:rFonts w:cs="Times New Roman"/>
        </w:rPr>
        <w:t>A</w:t>
      </w:r>
      <w:r w:rsidRPr="00BD7F24" w:rsidR="00693FD4">
        <w:rPr>
          <w:rFonts w:cs="Times New Roman"/>
        </w:rPr>
        <w:t xml:space="preserve">uthorization </w:t>
      </w:r>
      <w:r w:rsidR="006F2A42">
        <w:rPr>
          <w:rFonts w:cs="Times New Roman"/>
        </w:rPr>
        <w:t>P</w:t>
      </w:r>
      <w:r w:rsidRPr="00BD7F24" w:rsidR="00693FD4">
        <w:rPr>
          <w:rFonts w:cs="Times New Roman"/>
        </w:rPr>
        <w:t>rogram</w:t>
      </w:r>
    </w:p>
    <w:p w:rsidR="000C7C7F" w:rsidRPr="00BD7F24" w:rsidP="00AD7526" w14:paraId="01D80529" w14:textId="44C05475">
      <w:pPr>
        <w:spacing w:after="220"/>
        <w:ind w:firstLine="720"/>
        <w:rPr>
          <w:szCs w:val="22"/>
        </w:rPr>
      </w:pPr>
      <w:r w:rsidRPr="00BD7F24">
        <w:rPr>
          <w:szCs w:val="22"/>
        </w:rPr>
        <w:t>Consistent with 10</w:t>
      </w:r>
      <w:r w:rsidR="00B36065">
        <w:rPr>
          <w:szCs w:val="22"/>
        </w:rPr>
        <w:t> </w:t>
      </w:r>
      <w:r w:rsidRPr="00BD7F24">
        <w:rPr>
          <w:szCs w:val="22"/>
        </w:rPr>
        <w:t>CFR</w:t>
      </w:r>
      <w:r w:rsidR="00B36065">
        <w:rPr>
          <w:szCs w:val="22"/>
        </w:rPr>
        <w:t> </w:t>
      </w:r>
      <w:r w:rsidRPr="00BD7F24">
        <w:rPr>
          <w:szCs w:val="22"/>
        </w:rPr>
        <w:t>73.100(b)(7), each</w:t>
      </w:r>
      <w:r w:rsidRPr="00BD7F24" w:rsidR="00B7556F">
        <w:rPr>
          <w:szCs w:val="22"/>
        </w:rPr>
        <w:t xml:space="preserve"> licensee </w:t>
      </w:r>
      <w:r w:rsidR="00FA5202">
        <w:rPr>
          <w:szCs w:val="22"/>
        </w:rPr>
        <w:t>shall</w:t>
      </w:r>
      <w:r w:rsidRPr="00BD7F24" w:rsidR="00B7556F">
        <w:rPr>
          <w:szCs w:val="22"/>
        </w:rPr>
        <w:t xml:space="preserve"> establish, implement, and maintain an access authorization program in accordance with </w:t>
      </w:r>
      <w:r w:rsidRPr="00BD7F24" w:rsidR="00322E05">
        <w:rPr>
          <w:szCs w:val="22"/>
        </w:rPr>
        <w:t>10</w:t>
      </w:r>
      <w:r w:rsidR="00B36065">
        <w:rPr>
          <w:szCs w:val="22"/>
        </w:rPr>
        <w:t> </w:t>
      </w:r>
      <w:r w:rsidRPr="00BD7F24" w:rsidR="00322E05">
        <w:rPr>
          <w:szCs w:val="22"/>
        </w:rPr>
        <w:t>CFR</w:t>
      </w:r>
      <w:r w:rsidR="00B36065">
        <w:rPr>
          <w:szCs w:val="22"/>
        </w:rPr>
        <w:t> </w:t>
      </w:r>
      <w:r w:rsidRPr="00BD7F24" w:rsidR="00B7556F">
        <w:rPr>
          <w:szCs w:val="22"/>
        </w:rPr>
        <w:t xml:space="preserve">73.56 and describe the program in the </w:t>
      </w:r>
      <w:r w:rsidRPr="00BD7F24" w:rsidR="007271D7">
        <w:rPr>
          <w:szCs w:val="22"/>
        </w:rPr>
        <w:t>physical security plan</w:t>
      </w:r>
      <w:r w:rsidRPr="00BD7F24" w:rsidR="00B7556F">
        <w:rPr>
          <w:szCs w:val="22"/>
        </w:rPr>
        <w:t xml:space="preserve">. </w:t>
      </w:r>
      <w:r w:rsidRPr="00BD7F24" w:rsidR="00C638C3">
        <w:rPr>
          <w:szCs w:val="22"/>
        </w:rPr>
        <w:t>RG</w:t>
      </w:r>
      <w:r w:rsidR="00C638C3">
        <w:rPr>
          <w:szCs w:val="22"/>
        </w:rPr>
        <w:t> </w:t>
      </w:r>
      <w:r w:rsidRPr="00BD7F24" w:rsidR="00C638C3">
        <w:rPr>
          <w:szCs w:val="22"/>
        </w:rPr>
        <w:t>5.66</w:t>
      </w:r>
      <w:r w:rsidR="00C638C3">
        <w:rPr>
          <w:szCs w:val="22"/>
        </w:rPr>
        <w:t xml:space="preserve"> contains f</w:t>
      </w:r>
      <w:r w:rsidRPr="00BD7F24" w:rsidR="00B7556F">
        <w:rPr>
          <w:szCs w:val="22"/>
        </w:rPr>
        <w:t xml:space="preserve">urther guidance on the </w:t>
      </w:r>
      <w:r w:rsidRPr="00BD7F24" w:rsidR="00036F00">
        <w:rPr>
          <w:szCs w:val="22"/>
        </w:rPr>
        <w:t>implementation</w:t>
      </w:r>
      <w:r w:rsidRPr="00BD7F24" w:rsidR="00B7556F">
        <w:rPr>
          <w:szCs w:val="22"/>
        </w:rPr>
        <w:t xml:space="preserve"> of the </w:t>
      </w:r>
      <w:r w:rsidR="00B36065">
        <w:rPr>
          <w:szCs w:val="22"/>
        </w:rPr>
        <w:t>a</w:t>
      </w:r>
      <w:r w:rsidRPr="00BD7F24" w:rsidR="00B7556F">
        <w:rPr>
          <w:szCs w:val="22"/>
        </w:rPr>
        <w:t xml:space="preserve">ccess </w:t>
      </w:r>
      <w:r w:rsidR="00B36065">
        <w:rPr>
          <w:szCs w:val="22"/>
        </w:rPr>
        <w:t>a</w:t>
      </w:r>
      <w:r w:rsidRPr="00BD7F24" w:rsidR="00B7556F">
        <w:rPr>
          <w:szCs w:val="22"/>
        </w:rPr>
        <w:t>uthorization plan</w:t>
      </w:r>
      <w:r w:rsidR="00B36065">
        <w:rPr>
          <w:szCs w:val="22"/>
        </w:rPr>
        <w:t>.</w:t>
      </w:r>
    </w:p>
    <w:p w:rsidR="00E01132" w:rsidRPr="00BD7F24" w:rsidP="00AD7526" w14:paraId="574A95D0" w14:textId="2174EA9E">
      <w:pPr>
        <w:pStyle w:val="Bodycontinuation"/>
        <w:spacing w:before="0" w:beforeAutospacing="0" w:after="220" w:afterAutospacing="0"/>
      </w:pPr>
      <w:r w:rsidRPr="00BD7F24">
        <w:rPr>
          <w:rFonts w:cs="Times New Roman"/>
        </w:rPr>
        <w:t>4</w:t>
      </w:r>
      <w:r w:rsidRPr="00BD7F24" w:rsidR="00C146CC">
        <w:rPr>
          <w:rFonts w:cs="Times New Roman"/>
        </w:rPr>
        <w:t>.1.1.1</w:t>
      </w:r>
      <w:r w:rsidR="00104902">
        <w:rPr>
          <w:rFonts w:cs="Times New Roman"/>
        </w:rPr>
        <w:t>0</w:t>
      </w:r>
      <w:r w:rsidRPr="00BD7F24" w:rsidR="00C146CC">
        <w:rPr>
          <w:rFonts w:cs="Times New Roman"/>
        </w:rPr>
        <w:t xml:space="preserve"> </w:t>
      </w:r>
      <w:r w:rsidRPr="00BD7F24" w:rsidR="00693FD4">
        <w:rPr>
          <w:rFonts w:cs="Times New Roman"/>
        </w:rPr>
        <w:t>Cyber</w:t>
      </w:r>
      <w:r w:rsidRPr="00BD7F24" w:rsidR="00AB2BDA">
        <w:rPr>
          <w:rFonts w:cs="Times New Roman"/>
        </w:rPr>
        <w:t>s</w:t>
      </w:r>
      <w:r w:rsidRPr="00BD7F24" w:rsidR="00693FD4">
        <w:rPr>
          <w:rFonts w:cs="Times New Roman"/>
        </w:rPr>
        <w:t xml:space="preserve">ecurity </w:t>
      </w:r>
      <w:r w:rsidR="00FB71A7">
        <w:rPr>
          <w:rFonts w:cs="Times New Roman"/>
        </w:rPr>
        <w:t>P</w:t>
      </w:r>
      <w:r w:rsidRPr="00BD7F24" w:rsidR="00693FD4">
        <w:rPr>
          <w:rFonts w:cs="Times New Roman"/>
        </w:rPr>
        <w:t>rogram</w:t>
      </w:r>
    </w:p>
    <w:p w:rsidR="000C7C7F" w:rsidRPr="00BD7F24" w:rsidP="00AD7526" w14:paraId="636234F0" w14:textId="5D2D7B67">
      <w:pPr>
        <w:spacing w:after="220"/>
        <w:ind w:firstLine="720"/>
        <w:rPr>
          <w:szCs w:val="22"/>
        </w:rPr>
      </w:pPr>
      <w:r w:rsidRPr="00BD7F24">
        <w:rPr>
          <w:szCs w:val="22"/>
        </w:rPr>
        <w:t>Consistent with 10</w:t>
      </w:r>
      <w:r w:rsidR="00B36065">
        <w:rPr>
          <w:szCs w:val="22"/>
        </w:rPr>
        <w:t> </w:t>
      </w:r>
      <w:r w:rsidRPr="00BD7F24">
        <w:rPr>
          <w:szCs w:val="22"/>
        </w:rPr>
        <w:t>CFR</w:t>
      </w:r>
      <w:r w:rsidR="00B36065">
        <w:rPr>
          <w:szCs w:val="22"/>
        </w:rPr>
        <w:t> </w:t>
      </w:r>
      <w:r w:rsidRPr="00BD7F24">
        <w:rPr>
          <w:szCs w:val="22"/>
        </w:rPr>
        <w:t>73.100(</w:t>
      </w:r>
      <w:r w:rsidRPr="00BD7F24" w:rsidR="00CD7E3B">
        <w:rPr>
          <w:szCs w:val="22"/>
        </w:rPr>
        <w:t>b</w:t>
      </w:r>
      <w:r w:rsidRPr="00BD7F24">
        <w:rPr>
          <w:szCs w:val="22"/>
        </w:rPr>
        <w:t>)(</w:t>
      </w:r>
      <w:r w:rsidRPr="00BD7F24" w:rsidR="00CD7E3B">
        <w:rPr>
          <w:szCs w:val="22"/>
        </w:rPr>
        <w:t>8</w:t>
      </w:r>
      <w:r w:rsidRPr="00BD7F24">
        <w:rPr>
          <w:szCs w:val="22"/>
        </w:rPr>
        <w:t xml:space="preserve">), each </w:t>
      </w:r>
      <w:r w:rsidRPr="00BD7F24" w:rsidR="00E66D2A">
        <w:rPr>
          <w:szCs w:val="22"/>
        </w:rPr>
        <w:t xml:space="preserve">licensee </w:t>
      </w:r>
      <w:r w:rsidR="00FA5202">
        <w:rPr>
          <w:szCs w:val="22"/>
        </w:rPr>
        <w:t>shall</w:t>
      </w:r>
      <w:r w:rsidRPr="00BD7F24" w:rsidR="00E66D2A">
        <w:rPr>
          <w:szCs w:val="22"/>
        </w:rPr>
        <w:t xml:space="preserve"> establish, implement, and maintain a cybersecurity program in accordance with </w:t>
      </w:r>
      <w:r w:rsidRPr="00BD7F24" w:rsidR="00322E05">
        <w:rPr>
          <w:szCs w:val="22"/>
        </w:rPr>
        <w:t>10</w:t>
      </w:r>
      <w:r w:rsidR="00B36065">
        <w:rPr>
          <w:szCs w:val="22"/>
        </w:rPr>
        <w:t> </w:t>
      </w:r>
      <w:r w:rsidRPr="00BD7F24" w:rsidR="00322E05">
        <w:rPr>
          <w:szCs w:val="22"/>
        </w:rPr>
        <w:t>CFR</w:t>
      </w:r>
      <w:r w:rsidR="00B36065">
        <w:rPr>
          <w:szCs w:val="22"/>
        </w:rPr>
        <w:t> </w:t>
      </w:r>
      <w:r w:rsidRPr="00BD7F24" w:rsidR="00E66D2A">
        <w:rPr>
          <w:szCs w:val="22"/>
        </w:rPr>
        <w:t>73.54</w:t>
      </w:r>
      <w:r w:rsidRPr="00BD7F24" w:rsidR="00E65503">
        <w:rPr>
          <w:szCs w:val="22"/>
        </w:rPr>
        <w:t xml:space="preserve"> or 10</w:t>
      </w:r>
      <w:r w:rsidR="00B36065">
        <w:rPr>
          <w:szCs w:val="22"/>
        </w:rPr>
        <w:t> </w:t>
      </w:r>
      <w:r w:rsidRPr="00BD7F24" w:rsidR="00E65503">
        <w:rPr>
          <w:szCs w:val="22"/>
        </w:rPr>
        <w:t>CFR</w:t>
      </w:r>
      <w:r w:rsidR="00B36065">
        <w:rPr>
          <w:szCs w:val="22"/>
        </w:rPr>
        <w:t> </w:t>
      </w:r>
      <w:r w:rsidRPr="00BD7F24" w:rsidR="00E65503">
        <w:rPr>
          <w:szCs w:val="22"/>
        </w:rPr>
        <w:t>73.110</w:t>
      </w:r>
      <w:r w:rsidRPr="00BD7F24" w:rsidR="00AA5324">
        <w:rPr>
          <w:szCs w:val="22"/>
        </w:rPr>
        <w:t>,</w:t>
      </w:r>
      <w:r w:rsidRPr="00BD7F24">
        <w:rPr>
          <w:szCs w:val="22"/>
        </w:rPr>
        <w:t xml:space="preserve"> </w:t>
      </w:r>
      <w:r w:rsidRPr="00BD7F24" w:rsidR="00485ECA">
        <w:t>“Technology</w:t>
      </w:r>
      <w:r w:rsidR="00302F52">
        <w:t>-</w:t>
      </w:r>
      <w:r w:rsidRPr="00BD7F24" w:rsidR="00485ECA">
        <w:t>inclusive requirements for protection of digital computer and communication systems and networks,”</w:t>
      </w:r>
      <w:r w:rsidRPr="00BD7F24" w:rsidR="0083559A">
        <w:rPr>
          <w:szCs w:val="22"/>
        </w:rPr>
        <w:t xml:space="preserve"> and </w:t>
      </w:r>
      <w:r w:rsidRPr="00BD7F24" w:rsidR="00E66D2A">
        <w:rPr>
          <w:szCs w:val="22"/>
        </w:rPr>
        <w:t xml:space="preserve">describe the program in the </w:t>
      </w:r>
      <w:r w:rsidRPr="00BD7F24" w:rsidR="007271D7">
        <w:rPr>
          <w:szCs w:val="22"/>
        </w:rPr>
        <w:t>cybersecurity plan</w:t>
      </w:r>
      <w:r w:rsidRPr="00BD7F24" w:rsidR="00E66D2A">
        <w:rPr>
          <w:szCs w:val="22"/>
        </w:rPr>
        <w:t xml:space="preserve">. </w:t>
      </w:r>
      <w:r w:rsidR="00FB71A7">
        <w:rPr>
          <w:szCs w:val="22"/>
        </w:rPr>
        <w:t>The NRC provides f</w:t>
      </w:r>
      <w:r w:rsidRPr="00BD7F24" w:rsidR="00E66D2A">
        <w:rPr>
          <w:szCs w:val="22"/>
        </w:rPr>
        <w:t xml:space="preserve">urther guidance on the implementation of the </w:t>
      </w:r>
      <w:r w:rsidRPr="00BD7F24" w:rsidR="007271D7">
        <w:rPr>
          <w:szCs w:val="22"/>
        </w:rPr>
        <w:t>c</w:t>
      </w:r>
      <w:r w:rsidRPr="00BD7F24" w:rsidR="00E66D2A">
        <w:rPr>
          <w:szCs w:val="22"/>
        </w:rPr>
        <w:t>yber</w:t>
      </w:r>
      <w:r w:rsidRPr="00BD7F24" w:rsidR="00AB2BDA">
        <w:rPr>
          <w:szCs w:val="22"/>
        </w:rPr>
        <w:t>s</w:t>
      </w:r>
      <w:r w:rsidRPr="00BD7F24" w:rsidR="00E66D2A">
        <w:rPr>
          <w:szCs w:val="22"/>
        </w:rPr>
        <w:t>ecurity program in RG</w:t>
      </w:r>
      <w:r w:rsidR="00B36065">
        <w:rPr>
          <w:szCs w:val="22"/>
        </w:rPr>
        <w:t> </w:t>
      </w:r>
      <w:r w:rsidRPr="00BD7F24" w:rsidR="00E66D2A">
        <w:rPr>
          <w:szCs w:val="22"/>
        </w:rPr>
        <w:t>5</w:t>
      </w:r>
      <w:r w:rsidRPr="00BD7F24" w:rsidR="0041244D">
        <w:rPr>
          <w:szCs w:val="22"/>
        </w:rPr>
        <w:t>.71 and DG</w:t>
      </w:r>
      <w:r w:rsidR="00B36065">
        <w:rPr>
          <w:szCs w:val="22"/>
        </w:rPr>
        <w:noBreakHyphen/>
      </w:r>
      <w:r w:rsidRPr="00BD7F24" w:rsidR="000E6DEE">
        <w:rPr>
          <w:szCs w:val="22"/>
        </w:rPr>
        <w:t>5075</w:t>
      </w:r>
      <w:r w:rsidRPr="00BD7F24" w:rsidR="0099308D">
        <w:rPr>
          <w:szCs w:val="22"/>
        </w:rPr>
        <w:t xml:space="preserve"> </w:t>
      </w:r>
      <w:r w:rsidRPr="00BD7F24" w:rsidR="0099308D">
        <w:t>(proposed new RG</w:t>
      </w:r>
      <w:r w:rsidR="00B36065">
        <w:t> </w:t>
      </w:r>
      <w:r w:rsidRPr="00BD7F24" w:rsidR="0099308D">
        <w:t>5.96)</w:t>
      </w:r>
      <w:r w:rsidRPr="00BD7F24" w:rsidR="007867FD">
        <w:rPr>
          <w:szCs w:val="22"/>
        </w:rPr>
        <w:t>.</w:t>
      </w:r>
      <w:r w:rsidRPr="00BD7F24" w:rsidR="002E7DAB">
        <w:rPr>
          <w:szCs w:val="22"/>
        </w:rPr>
        <w:t xml:space="preserve"> </w:t>
      </w:r>
    </w:p>
    <w:p w:rsidR="00E01132" w:rsidRPr="00BD7F24" w:rsidP="00AD7526" w14:paraId="4995CD01" w14:textId="58B596AE">
      <w:pPr>
        <w:pStyle w:val="Bodycontinuation"/>
        <w:spacing w:before="0" w:beforeAutospacing="0" w:after="220" w:afterAutospacing="0"/>
      </w:pPr>
      <w:r w:rsidRPr="00BD7F24">
        <w:rPr>
          <w:rFonts w:cs="Times New Roman"/>
        </w:rPr>
        <w:t>4</w:t>
      </w:r>
      <w:r w:rsidRPr="00BD7F24" w:rsidR="00C146CC">
        <w:rPr>
          <w:rFonts w:cs="Times New Roman"/>
        </w:rPr>
        <w:t>.1.1.1</w:t>
      </w:r>
      <w:r w:rsidR="00104902">
        <w:rPr>
          <w:rFonts w:cs="Times New Roman"/>
        </w:rPr>
        <w:t>1</w:t>
      </w:r>
      <w:r w:rsidRPr="00BD7F24" w:rsidR="00C146CC">
        <w:rPr>
          <w:rFonts w:cs="Times New Roman"/>
        </w:rPr>
        <w:t xml:space="preserve"> </w:t>
      </w:r>
      <w:r w:rsidRPr="00BD7F24" w:rsidR="00693FD4">
        <w:rPr>
          <w:rFonts w:cs="Times New Roman"/>
        </w:rPr>
        <w:t xml:space="preserve">Insider </w:t>
      </w:r>
      <w:r w:rsidR="009323AE">
        <w:rPr>
          <w:rFonts w:cs="Times New Roman"/>
        </w:rPr>
        <w:t>M</w:t>
      </w:r>
      <w:r w:rsidRPr="00BD7F24" w:rsidR="00693FD4">
        <w:rPr>
          <w:rFonts w:cs="Times New Roman"/>
        </w:rPr>
        <w:t xml:space="preserve">itigation </w:t>
      </w:r>
      <w:r w:rsidR="009323AE">
        <w:rPr>
          <w:rFonts w:cs="Times New Roman"/>
        </w:rPr>
        <w:t>P</w:t>
      </w:r>
      <w:r w:rsidRPr="00BD7F24" w:rsidR="00693FD4">
        <w:rPr>
          <w:rFonts w:cs="Times New Roman"/>
        </w:rPr>
        <w:t>rogram</w:t>
      </w:r>
    </w:p>
    <w:p w:rsidR="00853A23" w:rsidRPr="00BD7F24" w:rsidP="00AD7526" w14:paraId="12E675D5" w14:textId="64D3A525">
      <w:pPr>
        <w:spacing w:after="220"/>
        <w:ind w:firstLine="720"/>
      </w:pPr>
      <w:r>
        <w:t>Consistent with 10</w:t>
      </w:r>
      <w:r w:rsidR="00B36065">
        <w:t> </w:t>
      </w:r>
      <w:r>
        <w:t>CFR</w:t>
      </w:r>
      <w:r w:rsidR="00B36065">
        <w:t> </w:t>
      </w:r>
      <w:r>
        <w:t>73.100</w:t>
      </w:r>
      <w:r w:rsidR="00700646">
        <w:t>(b)</w:t>
      </w:r>
      <w:r>
        <w:t>(</w:t>
      </w:r>
      <w:r w:rsidR="00700646">
        <w:t>9)</w:t>
      </w:r>
      <w:r w:rsidR="0076026C">
        <w:t>,</w:t>
      </w:r>
      <w:r w:rsidR="00700646">
        <w:t xml:space="preserve"> the licensee </w:t>
      </w:r>
      <w:r w:rsidR="008C0521">
        <w:t>shall</w:t>
      </w:r>
      <w:r w:rsidR="005C08FC">
        <w:t xml:space="preserve"> establish, implement, and maintain an insider mitigation program and describe the program in the </w:t>
      </w:r>
      <w:r w:rsidR="007271D7">
        <w:t>physical security plan</w:t>
      </w:r>
      <w:r w:rsidR="005C08FC">
        <w:t>.</w:t>
      </w:r>
      <w:r w:rsidR="002E7DAB">
        <w:t xml:space="preserve"> </w:t>
      </w:r>
      <w:r w:rsidR="005C08FC">
        <w:t xml:space="preserve">The insider mitigation program </w:t>
      </w:r>
      <w:r w:rsidR="00F577C6">
        <w:t>sh</w:t>
      </w:r>
      <w:r w:rsidR="008C0521">
        <w:t>all</w:t>
      </w:r>
      <w:r w:rsidR="005C08FC">
        <w:t xml:space="preserve"> monitor the initial and continuing trustworthiness and reliability of individuals granted or retaining unescorted access or unescorted access authorization to a protected or vital area</w:t>
      </w:r>
      <w:r w:rsidR="009323AE">
        <w:t>. The program should also</w:t>
      </w:r>
      <w:r w:rsidR="005C08FC">
        <w:t xml:space="preserve"> implement defense-in-depth methodologies to minimize the potential for an insider (active, passive, or both) to adversely affect, either directly or indirectly, the licensee’s capability to protect against radiological sabotage</w:t>
      </w:r>
      <w:r w:rsidR="00B36065">
        <w:t>,</w:t>
      </w:r>
      <w:r w:rsidR="00731C52">
        <w:t xml:space="preserve"> or affect the licensee’s ability to respond to a safety or security event</w:t>
      </w:r>
      <w:r w:rsidR="00B36065">
        <w:t>,</w:t>
      </w:r>
      <w:r w:rsidR="00731C52">
        <w:t xml:space="preserve"> or adversely affect the normal operation of the plant.</w:t>
      </w:r>
      <w:r w:rsidR="002E7DAB">
        <w:t xml:space="preserve"> </w:t>
      </w:r>
      <w:r w:rsidR="00365276">
        <w:t xml:space="preserve">The insider mitigation program </w:t>
      </w:r>
      <w:r w:rsidR="00092BB5">
        <w:t>sh</w:t>
      </w:r>
      <w:r w:rsidR="008C0521">
        <w:t>all</w:t>
      </w:r>
      <w:r w:rsidR="00365276">
        <w:t xml:space="preserve"> integrate elements of the access authorization program, fitness-for-duty program, cybersecurity program, and physical protection program. </w:t>
      </w:r>
      <w:r w:rsidR="00723984">
        <w:t xml:space="preserve">RG 5.77 and </w:t>
      </w:r>
      <w:r w:rsidR="00E84C93">
        <w:t>10</w:t>
      </w:r>
      <w:r w:rsidR="002556BD">
        <w:t> </w:t>
      </w:r>
      <w:r w:rsidR="00E84C93">
        <w:t>CFR</w:t>
      </w:r>
      <w:r w:rsidR="002556BD">
        <w:t> </w:t>
      </w:r>
      <w:r w:rsidR="00E84C93">
        <w:t xml:space="preserve">73.56(j) </w:t>
      </w:r>
      <w:r w:rsidR="00723984">
        <w:t>provide further guidance</w:t>
      </w:r>
      <w:r w:rsidR="00E84C93">
        <w:t xml:space="preserve"> in defining and applying the need for unescorted access and unescorted access authorization</w:t>
      </w:r>
      <w:r w:rsidR="45C170C4">
        <w:t xml:space="preserve"> to mitigate insider threats</w:t>
      </w:r>
      <w:r w:rsidR="1E291BDB">
        <w:t>.</w:t>
      </w:r>
    </w:p>
    <w:p w:rsidR="00E01132" w:rsidRPr="00BD7F24" w:rsidP="00AD7526" w14:paraId="2E433762" w14:textId="2B6DFF7E">
      <w:pPr>
        <w:pStyle w:val="Bodycontinuation"/>
        <w:spacing w:before="0" w:beforeAutospacing="0" w:after="220" w:afterAutospacing="0"/>
      </w:pPr>
      <w:r w:rsidRPr="00BD7F24">
        <w:rPr>
          <w:rFonts w:cs="Times New Roman"/>
        </w:rPr>
        <w:t>4</w:t>
      </w:r>
      <w:r w:rsidRPr="00BD7F24" w:rsidR="00C146CC">
        <w:rPr>
          <w:rFonts w:cs="Times New Roman"/>
        </w:rPr>
        <w:t>.1.1.1</w:t>
      </w:r>
      <w:r w:rsidR="003B2023">
        <w:rPr>
          <w:rFonts w:cs="Times New Roman"/>
        </w:rPr>
        <w:t>2</w:t>
      </w:r>
      <w:r w:rsidRPr="00BD7F24" w:rsidR="00C146CC">
        <w:rPr>
          <w:rFonts w:cs="Times New Roman"/>
        </w:rPr>
        <w:t xml:space="preserve"> </w:t>
      </w:r>
      <w:r w:rsidRPr="00BD7F24" w:rsidR="00AD3D0E">
        <w:rPr>
          <w:rFonts w:cs="Times New Roman"/>
        </w:rPr>
        <w:t xml:space="preserve">Corrective </w:t>
      </w:r>
      <w:r w:rsidR="009323AE">
        <w:rPr>
          <w:rFonts w:cs="Times New Roman"/>
        </w:rPr>
        <w:t>A</w:t>
      </w:r>
      <w:r w:rsidRPr="00BD7F24" w:rsidR="00AD3D0E">
        <w:rPr>
          <w:rFonts w:cs="Times New Roman"/>
        </w:rPr>
        <w:t xml:space="preserve">ction </w:t>
      </w:r>
      <w:r w:rsidR="009323AE">
        <w:rPr>
          <w:rFonts w:cs="Times New Roman"/>
        </w:rPr>
        <w:t>P</w:t>
      </w:r>
      <w:r w:rsidRPr="00BD7F24" w:rsidR="00AD3D0E">
        <w:rPr>
          <w:rFonts w:cs="Times New Roman"/>
        </w:rPr>
        <w:t>rogram</w:t>
      </w:r>
    </w:p>
    <w:p w:rsidR="000C7C7F" w:rsidRPr="00BD7F24" w:rsidP="00AD7526" w14:paraId="63B07D9F" w14:textId="5B47958E">
      <w:pPr>
        <w:spacing w:after="220"/>
        <w:ind w:firstLine="720"/>
        <w:rPr>
          <w:szCs w:val="22"/>
        </w:rPr>
      </w:pPr>
      <w:r w:rsidRPr="00BD7F24">
        <w:rPr>
          <w:szCs w:val="22"/>
        </w:rPr>
        <w:t>Consistent with 10</w:t>
      </w:r>
      <w:r w:rsidR="002556BD">
        <w:rPr>
          <w:szCs w:val="22"/>
        </w:rPr>
        <w:t> </w:t>
      </w:r>
      <w:r w:rsidRPr="00BD7F24">
        <w:rPr>
          <w:szCs w:val="22"/>
        </w:rPr>
        <w:t>CFR</w:t>
      </w:r>
      <w:r w:rsidR="002556BD">
        <w:rPr>
          <w:szCs w:val="22"/>
        </w:rPr>
        <w:t> </w:t>
      </w:r>
      <w:r w:rsidRPr="00BD7F24" w:rsidR="00B744A9">
        <w:rPr>
          <w:szCs w:val="22"/>
        </w:rPr>
        <w:t>73.100(b)(10)</w:t>
      </w:r>
      <w:r w:rsidRPr="00BD7F24">
        <w:rPr>
          <w:szCs w:val="22"/>
        </w:rPr>
        <w:t>, the licensee s</w:t>
      </w:r>
      <w:r w:rsidRPr="00BD7F24" w:rsidR="001C6393">
        <w:rPr>
          <w:szCs w:val="22"/>
        </w:rPr>
        <w:t>h</w:t>
      </w:r>
      <w:r w:rsidR="008C0521">
        <w:rPr>
          <w:szCs w:val="22"/>
        </w:rPr>
        <w:t>all</w:t>
      </w:r>
      <w:r w:rsidRPr="00BD7F24" w:rsidR="001C6393">
        <w:rPr>
          <w:szCs w:val="22"/>
        </w:rPr>
        <w:t xml:space="preserve"> </w:t>
      </w:r>
      <w:r w:rsidRPr="00BD7F24">
        <w:rPr>
          <w:szCs w:val="22"/>
        </w:rPr>
        <w:t>be able to track, trend, correct, and prevent recurrence of failures and deficiencies in the physical protection program.</w:t>
      </w:r>
      <w:r w:rsidRPr="00BD7F24" w:rsidR="002E7DAB">
        <w:rPr>
          <w:szCs w:val="22"/>
        </w:rPr>
        <w:t xml:space="preserve"> </w:t>
      </w:r>
      <w:r w:rsidRPr="00BD7F24">
        <w:rPr>
          <w:szCs w:val="22"/>
        </w:rPr>
        <w:t xml:space="preserve">The program should be implemented in a manner </w:t>
      </w:r>
      <w:r w:rsidRPr="00BD7F24">
        <w:rPr>
          <w:szCs w:val="22"/>
        </w:rPr>
        <w:t>similar to</w:t>
      </w:r>
      <w:r w:rsidRPr="00BD7F24">
        <w:rPr>
          <w:szCs w:val="22"/>
        </w:rPr>
        <w:t xml:space="preserve"> the </w:t>
      </w:r>
      <w:r w:rsidR="00444B6C">
        <w:rPr>
          <w:szCs w:val="22"/>
        </w:rPr>
        <w:t xml:space="preserve">corresponding </w:t>
      </w:r>
      <w:r w:rsidRPr="00BD7F24">
        <w:rPr>
          <w:szCs w:val="22"/>
        </w:rPr>
        <w:t>programs deemed important to safety and operations</w:t>
      </w:r>
      <w:r w:rsidRPr="00BD7F24" w:rsidR="00FF1890">
        <w:rPr>
          <w:szCs w:val="22"/>
        </w:rPr>
        <w:t>,</w:t>
      </w:r>
      <w:r w:rsidRPr="00BD7F24">
        <w:rPr>
          <w:szCs w:val="22"/>
        </w:rPr>
        <w:t xml:space="preserve"> consistent</w:t>
      </w:r>
      <w:r w:rsidRPr="00BD7F24" w:rsidR="00FF1890">
        <w:rPr>
          <w:szCs w:val="22"/>
        </w:rPr>
        <w:t xml:space="preserve"> with</w:t>
      </w:r>
      <w:r w:rsidRPr="00BD7F24">
        <w:rPr>
          <w:szCs w:val="22"/>
        </w:rPr>
        <w:t xml:space="preserve"> </w:t>
      </w:r>
      <w:r w:rsidRPr="00BD7F24" w:rsidR="006B4E43">
        <w:rPr>
          <w:szCs w:val="22"/>
        </w:rPr>
        <w:t>q</w:t>
      </w:r>
      <w:r w:rsidRPr="00BD7F24">
        <w:rPr>
          <w:szCs w:val="22"/>
        </w:rPr>
        <w:t xml:space="preserve">uality </w:t>
      </w:r>
      <w:r w:rsidRPr="00BD7F24" w:rsidR="006B4E43">
        <w:rPr>
          <w:szCs w:val="22"/>
        </w:rPr>
        <w:t>a</w:t>
      </w:r>
      <w:r w:rsidRPr="00BD7F24">
        <w:rPr>
          <w:szCs w:val="22"/>
        </w:rPr>
        <w:t xml:space="preserve">ssurance </w:t>
      </w:r>
      <w:r w:rsidRPr="00BD7F24" w:rsidR="006B4E43">
        <w:rPr>
          <w:szCs w:val="22"/>
        </w:rPr>
        <w:t>c</w:t>
      </w:r>
      <w:r w:rsidRPr="00BD7F24">
        <w:rPr>
          <w:szCs w:val="22"/>
        </w:rPr>
        <w:t xml:space="preserve">riteria </w:t>
      </w:r>
      <w:r w:rsidRPr="00BD7F24" w:rsidR="006B4E43">
        <w:rPr>
          <w:szCs w:val="22"/>
        </w:rPr>
        <w:t>implemented at the facility.</w:t>
      </w:r>
      <w:r w:rsidRPr="00BD7F24" w:rsidR="002E7DAB">
        <w:rPr>
          <w:szCs w:val="22"/>
        </w:rPr>
        <w:t xml:space="preserve"> </w:t>
      </w:r>
      <w:r w:rsidRPr="00BD7F24">
        <w:rPr>
          <w:szCs w:val="22"/>
        </w:rPr>
        <w:t xml:space="preserve">Findings from physical protection program reviews </w:t>
      </w:r>
      <w:r w:rsidRPr="00BD7F24" w:rsidR="00092BB5">
        <w:rPr>
          <w:szCs w:val="22"/>
        </w:rPr>
        <w:t>should</w:t>
      </w:r>
      <w:r w:rsidRPr="00BD7F24">
        <w:rPr>
          <w:szCs w:val="22"/>
        </w:rPr>
        <w:t xml:space="preserve"> be entered into </w:t>
      </w:r>
      <w:r w:rsidR="00CF502C">
        <w:rPr>
          <w:szCs w:val="22"/>
        </w:rPr>
        <w:t>a</w:t>
      </w:r>
      <w:r w:rsidRPr="00BD7F24" w:rsidR="00CF502C">
        <w:rPr>
          <w:szCs w:val="22"/>
        </w:rPr>
        <w:t xml:space="preserve"> </w:t>
      </w:r>
      <w:r w:rsidRPr="00BD7F24">
        <w:rPr>
          <w:szCs w:val="22"/>
        </w:rPr>
        <w:t>site corrective action program.</w:t>
      </w:r>
    </w:p>
    <w:p w:rsidR="00E01132" w:rsidRPr="00BD7F24" w:rsidP="00AD7526" w14:paraId="04D0207F" w14:textId="6DD14644">
      <w:pPr>
        <w:pStyle w:val="Bodycontinuation"/>
        <w:spacing w:before="0" w:beforeAutospacing="0" w:after="220" w:afterAutospacing="0"/>
      </w:pPr>
      <w:r w:rsidRPr="00BD7F24">
        <w:rPr>
          <w:rFonts w:cs="Times New Roman"/>
        </w:rPr>
        <w:t>4</w:t>
      </w:r>
      <w:r w:rsidRPr="00BD7F24" w:rsidR="00C146CC">
        <w:rPr>
          <w:rFonts w:cs="Times New Roman"/>
        </w:rPr>
        <w:t>.1.1.1</w:t>
      </w:r>
      <w:r w:rsidR="003B2023">
        <w:rPr>
          <w:rFonts w:cs="Times New Roman"/>
        </w:rPr>
        <w:t>3</w:t>
      </w:r>
      <w:r w:rsidRPr="00BD7F24" w:rsidR="00C146CC">
        <w:rPr>
          <w:rFonts w:cs="Times New Roman"/>
        </w:rPr>
        <w:t xml:space="preserve"> </w:t>
      </w:r>
      <w:r w:rsidRPr="00BD7F24" w:rsidR="00AC3DE8">
        <w:rPr>
          <w:rFonts w:cs="Times New Roman"/>
        </w:rPr>
        <w:t xml:space="preserve">Integration of </w:t>
      </w:r>
      <w:r w:rsidR="009323AE">
        <w:rPr>
          <w:rFonts w:cs="Times New Roman"/>
        </w:rPr>
        <w:t>S</w:t>
      </w:r>
      <w:r w:rsidRPr="00BD7F24" w:rsidR="00AC3DE8">
        <w:rPr>
          <w:rFonts w:cs="Times New Roman"/>
        </w:rPr>
        <w:t xml:space="preserve">ite </w:t>
      </w:r>
      <w:r w:rsidR="009323AE">
        <w:rPr>
          <w:rFonts w:cs="Times New Roman"/>
        </w:rPr>
        <w:t>P</w:t>
      </w:r>
      <w:r w:rsidRPr="00BD7F24" w:rsidR="00AC3DE8">
        <w:rPr>
          <w:rFonts w:cs="Times New Roman"/>
        </w:rPr>
        <w:t xml:space="preserve">lans and </w:t>
      </w:r>
      <w:r w:rsidR="009323AE">
        <w:rPr>
          <w:rFonts w:cs="Times New Roman"/>
        </w:rPr>
        <w:t>P</w:t>
      </w:r>
      <w:r w:rsidRPr="00BD7F24" w:rsidR="00AC3DE8">
        <w:rPr>
          <w:rFonts w:cs="Times New Roman"/>
        </w:rPr>
        <w:t>rocedures</w:t>
      </w:r>
    </w:p>
    <w:p w:rsidR="00AC3DE8" w:rsidRPr="00BD7F24" w:rsidP="00AD7526" w14:paraId="3F7B528C" w14:textId="58C08256">
      <w:pPr>
        <w:spacing w:after="220"/>
        <w:ind w:firstLine="720"/>
        <w:rPr>
          <w:szCs w:val="22"/>
        </w:rPr>
      </w:pPr>
      <w:r w:rsidRPr="00BD7F24">
        <w:rPr>
          <w:szCs w:val="22"/>
        </w:rPr>
        <w:t>Consistent</w:t>
      </w:r>
      <w:r w:rsidRPr="00BD7F24">
        <w:rPr>
          <w:szCs w:val="22"/>
        </w:rPr>
        <w:t xml:space="preserve"> with 10</w:t>
      </w:r>
      <w:r w:rsidR="002556BD">
        <w:rPr>
          <w:szCs w:val="22"/>
        </w:rPr>
        <w:t> </w:t>
      </w:r>
      <w:r w:rsidRPr="00BD7F24">
        <w:rPr>
          <w:szCs w:val="22"/>
        </w:rPr>
        <w:t>CFR</w:t>
      </w:r>
      <w:r w:rsidR="002556BD">
        <w:rPr>
          <w:szCs w:val="22"/>
        </w:rPr>
        <w:t> </w:t>
      </w:r>
      <w:r w:rsidRPr="00BD7F24">
        <w:rPr>
          <w:szCs w:val="22"/>
        </w:rPr>
        <w:t xml:space="preserve">73.100(b)(11), the implementation of security plans and associated procedures </w:t>
      </w:r>
      <w:r w:rsidRPr="00BD7F24" w:rsidR="007B0C37">
        <w:rPr>
          <w:szCs w:val="22"/>
        </w:rPr>
        <w:t>sh</w:t>
      </w:r>
      <w:r w:rsidR="007466F1">
        <w:rPr>
          <w:szCs w:val="22"/>
        </w:rPr>
        <w:t>all</w:t>
      </w:r>
      <w:r w:rsidRPr="00BD7F24">
        <w:rPr>
          <w:szCs w:val="22"/>
        </w:rPr>
        <w:t xml:space="preserve"> be coordinated with other onsite plans and procedures to preclude conflict during both </w:t>
      </w:r>
      <w:r w:rsidRPr="00BD7F24">
        <w:rPr>
          <w:szCs w:val="22"/>
        </w:rPr>
        <w:t>normal</w:t>
      </w:r>
      <w:r w:rsidRPr="00BD7F24">
        <w:rPr>
          <w:szCs w:val="22"/>
        </w:rPr>
        <w:t xml:space="preserve"> and emergency conditions. To accomplish this, the licensee sh</w:t>
      </w:r>
      <w:r w:rsidR="007466F1">
        <w:rPr>
          <w:szCs w:val="22"/>
        </w:rPr>
        <w:t>all</w:t>
      </w:r>
      <w:r w:rsidRPr="00BD7F24">
        <w:rPr>
          <w:szCs w:val="22"/>
        </w:rPr>
        <w:t xml:space="preserve"> identify and resolve areas of potential conflict.</w:t>
      </w:r>
      <w:r w:rsidRPr="00BD7F24" w:rsidR="002E7DAB">
        <w:rPr>
          <w:szCs w:val="22"/>
        </w:rPr>
        <w:t xml:space="preserve"> </w:t>
      </w:r>
      <w:r w:rsidRPr="00BD7F24">
        <w:rPr>
          <w:szCs w:val="22"/>
        </w:rPr>
        <w:t xml:space="preserve">Each </w:t>
      </w:r>
      <w:r w:rsidRPr="00BD7F24">
        <w:rPr>
          <w:szCs w:val="22"/>
        </w:rPr>
        <w:t>licensee</w:t>
      </w:r>
      <w:r w:rsidRPr="00BD7F24">
        <w:rPr>
          <w:szCs w:val="22"/>
        </w:rPr>
        <w:t xml:space="preserve"> </w:t>
      </w:r>
      <w:r w:rsidRPr="00BD7F24" w:rsidR="007466F1">
        <w:rPr>
          <w:szCs w:val="22"/>
        </w:rPr>
        <w:t>sh</w:t>
      </w:r>
      <w:r w:rsidR="007466F1">
        <w:rPr>
          <w:szCs w:val="22"/>
        </w:rPr>
        <w:t>all</w:t>
      </w:r>
      <w:r w:rsidRPr="00BD7F24" w:rsidR="007466F1">
        <w:rPr>
          <w:szCs w:val="22"/>
        </w:rPr>
        <w:t xml:space="preserve"> </w:t>
      </w:r>
      <w:r w:rsidRPr="00BD7F24">
        <w:rPr>
          <w:szCs w:val="22"/>
        </w:rPr>
        <w:t>consider the requirements of 10</w:t>
      </w:r>
      <w:r w:rsidR="002556BD">
        <w:rPr>
          <w:szCs w:val="22"/>
        </w:rPr>
        <w:t> </w:t>
      </w:r>
      <w:r w:rsidRPr="00BD7F24">
        <w:rPr>
          <w:szCs w:val="22"/>
        </w:rPr>
        <w:t>CFR</w:t>
      </w:r>
      <w:r w:rsidR="002556BD">
        <w:rPr>
          <w:szCs w:val="22"/>
        </w:rPr>
        <w:t> </w:t>
      </w:r>
      <w:r w:rsidRPr="00BD7F24">
        <w:rPr>
          <w:szCs w:val="22"/>
        </w:rPr>
        <w:t>73.58</w:t>
      </w:r>
      <w:r w:rsidRPr="00BD7F24" w:rsidR="007510BA">
        <w:rPr>
          <w:szCs w:val="22"/>
        </w:rPr>
        <w:t xml:space="preserve"> during this review. </w:t>
      </w:r>
      <w:r w:rsidRPr="00BD7F24" w:rsidR="0079647F">
        <w:rPr>
          <w:szCs w:val="22"/>
        </w:rPr>
        <w:t>RG</w:t>
      </w:r>
      <w:r w:rsidR="0079647F">
        <w:rPr>
          <w:szCs w:val="22"/>
        </w:rPr>
        <w:t> </w:t>
      </w:r>
      <w:r w:rsidRPr="00BD7F24" w:rsidR="007510BA">
        <w:rPr>
          <w:szCs w:val="22"/>
        </w:rPr>
        <w:t>5.</w:t>
      </w:r>
      <w:r w:rsidRPr="00BD7F24" w:rsidR="009B1E5F">
        <w:rPr>
          <w:szCs w:val="22"/>
        </w:rPr>
        <w:t>74</w:t>
      </w:r>
      <w:r w:rsidR="0079647F">
        <w:rPr>
          <w:szCs w:val="22"/>
        </w:rPr>
        <w:t xml:space="preserve"> contains fu</w:t>
      </w:r>
      <w:r w:rsidRPr="00BD7F24" w:rsidR="0079647F">
        <w:rPr>
          <w:szCs w:val="22"/>
        </w:rPr>
        <w:t xml:space="preserve">rther </w:t>
      </w:r>
      <w:r w:rsidRPr="00BD7F24" w:rsidR="00DC5BCB">
        <w:rPr>
          <w:szCs w:val="22"/>
        </w:rPr>
        <w:t>g</w:t>
      </w:r>
      <w:r w:rsidRPr="00BD7F24" w:rsidR="007510BA">
        <w:rPr>
          <w:szCs w:val="22"/>
        </w:rPr>
        <w:t>uidance</w:t>
      </w:r>
      <w:r w:rsidRPr="00BD7F24" w:rsidR="00BA0EA7">
        <w:rPr>
          <w:szCs w:val="22"/>
        </w:rPr>
        <w:t>.</w:t>
      </w:r>
    </w:p>
    <w:p w:rsidR="0044422D" w:rsidRPr="00BD7F24" w:rsidP="00AD7526" w14:paraId="791A975A" w14:textId="6C550BC2">
      <w:pPr>
        <w:pStyle w:val="Bodycontinuation"/>
        <w:keepNext/>
        <w:spacing w:before="0" w:beforeAutospacing="0" w:after="220" w:afterAutospacing="0"/>
      </w:pPr>
      <w:bookmarkStart w:id="107" w:name="_Toc108529986"/>
      <w:bookmarkStart w:id="108" w:name="_Toc108530069"/>
      <w:bookmarkStart w:id="109" w:name="_Toc112424189"/>
      <w:r w:rsidRPr="00BD7F24">
        <w:rPr>
          <w:rFonts w:cs="Times New Roman"/>
        </w:rPr>
        <w:t>4</w:t>
      </w:r>
      <w:r w:rsidRPr="00BD7F24" w:rsidR="00C146CC">
        <w:rPr>
          <w:rFonts w:cs="Times New Roman"/>
        </w:rPr>
        <w:t xml:space="preserve">.1.2 </w:t>
      </w:r>
      <w:r w:rsidRPr="00BD7F24" w:rsidR="00AF49BE">
        <w:rPr>
          <w:rFonts w:cs="Times New Roman"/>
        </w:rPr>
        <w:tab/>
      </w:r>
      <w:r w:rsidRPr="00BD7F24" w:rsidR="00F925EB">
        <w:rPr>
          <w:rFonts w:cs="Times New Roman"/>
        </w:rPr>
        <w:t xml:space="preserve">Security </w:t>
      </w:r>
      <w:r w:rsidRPr="00BD7F24" w:rsidR="00CC495F">
        <w:rPr>
          <w:rFonts w:cs="Times New Roman"/>
        </w:rPr>
        <w:t>O</w:t>
      </w:r>
      <w:r w:rsidRPr="00BD7F24" w:rsidR="00F925EB">
        <w:rPr>
          <w:rFonts w:cs="Times New Roman"/>
        </w:rPr>
        <w:t>rganization</w:t>
      </w:r>
      <w:bookmarkEnd w:id="107"/>
      <w:bookmarkEnd w:id="108"/>
      <w:bookmarkEnd w:id="109"/>
      <w:r w:rsidRPr="00BD7F24">
        <w:rPr>
          <w:rFonts w:cs="Times New Roman"/>
        </w:rPr>
        <w:tab/>
      </w:r>
    </w:p>
    <w:p w:rsidR="0033775C" w:rsidRPr="00BD7F24" w:rsidP="00AD7526" w14:paraId="0C2D5760" w14:textId="62EE71A8">
      <w:pPr>
        <w:keepNext/>
        <w:spacing w:after="220"/>
      </w:pPr>
      <w:r w:rsidRPr="00BD7F24">
        <w:tab/>
      </w:r>
      <w:r w:rsidRPr="00BD7F24" w:rsidR="008B3A62">
        <w:t xml:space="preserve">Consistent with </w:t>
      </w:r>
      <w:r w:rsidRPr="00BD7F24" w:rsidR="00A15C89">
        <w:t>10</w:t>
      </w:r>
      <w:r w:rsidR="00007C07">
        <w:t> </w:t>
      </w:r>
      <w:r w:rsidRPr="00BD7F24" w:rsidR="00A15C89">
        <w:t>CFR</w:t>
      </w:r>
      <w:r w:rsidR="00007C07">
        <w:t> </w:t>
      </w:r>
      <w:r w:rsidRPr="00BD7F24" w:rsidR="00A15C89">
        <w:t>73.</w:t>
      </w:r>
      <w:r w:rsidRPr="00BD7F24" w:rsidR="00FB2879">
        <w:t>100</w:t>
      </w:r>
      <w:r w:rsidRPr="00BD7F24" w:rsidR="00A15C89">
        <w:t>(</w:t>
      </w:r>
      <w:r w:rsidRPr="00BD7F24" w:rsidR="00FB2879">
        <w:t>c</w:t>
      </w:r>
      <w:r w:rsidRPr="00BD7F24" w:rsidR="00A15C89">
        <w:t>), the licensee sh</w:t>
      </w:r>
      <w:r w:rsidR="007466F1">
        <w:t>all</w:t>
      </w:r>
      <w:r w:rsidRPr="00BD7F24" w:rsidR="00A15C89">
        <w:t xml:space="preserve"> establish and maintain a security</w:t>
      </w:r>
      <w:r w:rsidRPr="00BD7F24" w:rsidR="00A74262">
        <w:t xml:space="preserve"> </w:t>
      </w:r>
      <w:r w:rsidRPr="00BD7F24" w:rsidR="00A15C89">
        <w:t>organization that is designed, staffed, trained, qualified, and equipped to implement the physical</w:t>
      </w:r>
      <w:r w:rsidRPr="00BD7F24" w:rsidR="008B3A62">
        <w:t xml:space="preserve"> </w:t>
      </w:r>
      <w:r w:rsidRPr="00BD7F24" w:rsidR="00A15C89">
        <w:t>protection program in accordance with the requirements of 10</w:t>
      </w:r>
      <w:r w:rsidR="00007C07">
        <w:t> </w:t>
      </w:r>
      <w:r w:rsidRPr="00BD7F24" w:rsidR="00A15C89">
        <w:t>CFR</w:t>
      </w:r>
      <w:r w:rsidR="00007C07">
        <w:t> </w:t>
      </w:r>
      <w:r w:rsidRPr="00BD7F24" w:rsidR="00A15C89">
        <w:t>73.</w:t>
      </w:r>
      <w:r w:rsidRPr="00BD7F24" w:rsidR="00234DBF">
        <w:t>100</w:t>
      </w:r>
      <w:r w:rsidRPr="00BD7F24" w:rsidR="00A15C89">
        <w:t>. As further required in</w:t>
      </w:r>
      <w:r w:rsidRPr="00BD7F24" w:rsidR="008B3A62">
        <w:t xml:space="preserve"> </w:t>
      </w:r>
      <w:r w:rsidRPr="00BD7F24" w:rsidR="00A15C89">
        <w:t>10</w:t>
      </w:r>
      <w:r w:rsidR="00A604CA">
        <w:t> </w:t>
      </w:r>
      <w:r w:rsidRPr="00BD7F24" w:rsidR="00A15C89">
        <w:t>CFR</w:t>
      </w:r>
      <w:r w:rsidR="00A604CA">
        <w:t> </w:t>
      </w:r>
      <w:r w:rsidRPr="00BD7F24" w:rsidR="00A15C89">
        <w:t>73.</w:t>
      </w:r>
      <w:r w:rsidRPr="00BD7F24" w:rsidR="00234DBF">
        <w:t>100(c</w:t>
      </w:r>
      <w:r w:rsidRPr="00BD7F24" w:rsidR="00A15C89">
        <w:t xml:space="preserve">), the security organization </w:t>
      </w:r>
      <w:r w:rsidR="006E43E1">
        <w:t>shall</w:t>
      </w:r>
      <w:r w:rsidRPr="00BD7F24" w:rsidR="00A15C89">
        <w:t xml:space="preserve"> include </w:t>
      </w:r>
      <w:r w:rsidRPr="00BD7F24" w:rsidR="000A082E">
        <w:t>(1)</w:t>
      </w:r>
      <w:r w:rsidR="00007C07">
        <w:t> </w:t>
      </w:r>
      <w:r w:rsidRPr="00BD7F24" w:rsidR="000A082E">
        <w:t>a management system for maintaining and implementing security policies and procedures that provides oversight of the onsite physical protection program</w:t>
      </w:r>
      <w:r w:rsidR="00007C07">
        <w:t>,</w:t>
      </w:r>
      <w:r w:rsidRPr="00BD7F24" w:rsidR="000A082E">
        <w:t xml:space="preserve"> (2)</w:t>
      </w:r>
      <w:r w:rsidR="00007C07">
        <w:t> </w:t>
      </w:r>
      <w:r w:rsidRPr="00BD7F24" w:rsidR="000A082E">
        <w:t>implementing procedures for the conduct of security operations, security design and configuration controls, maintenance, training and qualification, and contingency responses</w:t>
      </w:r>
      <w:r w:rsidR="00007C07">
        <w:t>,</w:t>
      </w:r>
      <w:r w:rsidRPr="00BD7F24" w:rsidR="000A082E">
        <w:t xml:space="preserve"> (3)</w:t>
      </w:r>
      <w:r w:rsidR="00007C07">
        <w:t> systems</w:t>
      </w:r>
      <w:r w:rsidRPr="00BD7F24" w:rsidR="000A082E">
        <w:t xml:space="preserve"> for approving physical protection program designs, policies, processes, and procedures and </w:t>
      </w:r>
      <w:r w:rsidRPr="00BD7F24" w:rsidR="00EE1B33">
        <w:t xml:space="preserve">ensuring </w:t>
      </w:r>
      <w:r w:rsidRPr="00BD7F24" w:rsidR="000A082E">
        <w:t xml:space="preserve">that </w:t>
      </w:r>
      <w:r w:rsidR="00007C07">
        <w:t xml:space="preserve">any </w:t>
      </w:r>
      <w:r w:rsidRPr="00BD7F24" w:rsidR="000A082E">
        <w:t>revisions to the</w:t>
      </w:r>
      <w:r w:rsidR="00007C07">
        <w:t>m</w:t>
      </w:r>
      <w:r w:rsidRPr="00BD7F24" w:rsidR="000A082E">
        <w:t xml:space="preserve"> satisfy the requirements of this section</w:t>
      </w:r>
      <w:r w:rsidR="00007C07">
        <w:t>,</w:t>
      </w:r>
      <w:r w:rsidRPr="00BD7F24" w:rsidR="000A082E">
        <w:t xml:space="preserve"> and (4)</w:t>
      </w:r>
      <w:r w:rsidR="00007C07">
        <w:t> </w:t>
      </w:r>
      <w:r w:rsidRPr="00BD7F24" w:rsidR="000A082E">
        <w:t>retention of all analyses, assessments, calculations</w:t>
      </w:r>
      <w:r w:rsidR="00007C07">
        <w:t>,</w:t>
      </w:r>
      <w:r w:rsidRPr="00BD7F24" w:rsidR="000A082E">
        <w:t xml:space="preserve"> and descriptions of the technical bases for meeting the performance requirements of </w:t>
      </w:r>
      <w:r w:rsidRPr="00BD7F24" w:rsidR="00034459">
        <w:t>10</w:t>
      </w:r>
      <w:r w:rsidR="00007C07">
        <w:t> </w:t>
      </w:r>
      <w:r w:rsidRPr="00BD7F24" w:rsidR="00034459">
        <w:t>CFR</w:t>
      </w:r>
      <w:r w:rsidR="00007C07">
        <w:t> </w:t>
      </w:r>
      <w:r w:rsidRPr="00BD7F24" w:rsidR="000A082E">
        <w:t>73.100(b).</w:t>
      </w:r>
      <w:r w:rsidRPr="00BD7F24" w:rsidR="001149AD">
        <w:t xml:space="preserve"> </w:t>
      </w:r>
      <w:r w:rsidRPr="00BD7F24">
        <w:tab/>
      </w:r>
    </w:p>
    <w:p w:rsidR="00116641" w:rsidRPr="00BD7F24" w:rsidP="00AD7526" w14:paraId="427DC522" w14:textId="708B149E">
      <w:pPr>
        <w:spacing w:after="220"/>
      </w:pPr>
      <w:r w:rsidRPr="00BD7F24">
        <w:rPr>
          <w:szCs w:val="22"/>
        </w:rPr>
        <w:tab/>
      </w:r>
      <w:r w:rsidRPr="38217C08" w:rsidR="00435AF5">
        <w:t>The physical security plan or implementation procedures should describe or confirm the following:</w:t>
      </w:r>
    </w:p>
    <w:p w:rsidR="000612E6" w:rsidRPr="00BD7F24" w:rsidP="00AD7526" w14:paraId="6E007939" w14:textId="4381EF89">
      <w:pPr>
        <w:pStyle w:val="Bodycontinuation"/>
        <w:tabs>
          <w:tab w:val="left" w:pos="900"/>
          <w:tab w:val="left" w:pos="1440"/>
          <w:tab w:val="left" w:pos="1530"/>
          <w:tab w:val="left" w:pos="1620"/>
        </w:tabs>
        <w:spacing w:before="144" w:beforeLines="60" w:beforeAutospacing="0" w:after="144" w:afterLines="60" w:afterAutospacing="0"/>
        <w:ind w:left="907" w:hanging="907"/>
      </w:pPr>
      <w:r w:rsidRPr="00BD7F24">
        <w:rPr>
          <w:rFonts w:cs="Times New Roman"/>
        </w:rPr>
        <w:t>4.1.2.1</w:t>
      </w:r>
      <w:r w:rsidRPr="00BD7F24">
        <w:rPr>
          <w:rFonts w:cs="Times New Roman"/>
        </w:rPr>
        <w:tab/>
      </w:r>
      <w:r w:rsidRPr="00BD7F24" w:rsidR="00FB2879">
        <w:rPr>
          <w:rFonts w:cs="Times New Roman"/>
        </w:rPr>
        <w:t xml:space="preserve">The </w:t>
      </w:r>
      <w:r w:rsidR="00B76BA1">
        <w:rPr>
          <w:rFonts w:cs="Times New Roman"/>
        </w:rPr>
        <w:t>plan should give the</w:t>
      </w:r>
      <w:r w:rsidRPr="00BD7F24" w:rsidR="00FB2879">
        <w:rPr>
          <w:rFonts w:cs="Times New Roman"/>
        </w:rPr>
        <w:t xml:space="preserve"> structure of the security organization, particularly describing command and control.</w:t>
      </w:r>
      <w:r w:rsidRPr="00BD7F24" w:rsidR="00B24F28">
        <w:rPr>
          <w:rFonts w:cs="Times New Roman"/>
        </w:rPr>
        <w:t xml:space="preserve"> </w:t>
      </w:r>
      <w:r w:rsidRPr="00BD7F24" w:rsidR="00FB2879">
        <w:rPr>
          <w:rFonts w:cs="Times New Roman"/>
        </w:rPr>
        <w:t xml:space="preserve">The physical security plan should describe the </w:t>
      </w:r>
      <w:r w:rsidRPr="00BD7F24" w:rsidR="00FB2879">
        <w:rPr>
          <w:rFonts w:cs="Times New Roman"/>
        </w:rPr>
        <w:t>manner in which</w:t>
      </w:r>
      <w:r w:rsidRPr="00BD7F24" w:rsidR="00FB2879">
        <w:rPr>
          <w:rFonts w:cs="Times New Roman"/>
        </w:rPr>
        <w:t xml:space="preserve"> the organization is</w:t>
      </w:r>
      <w:r w:rsidRPr="00BD7F24" w:rsidR="00B24F28">
        <w:rPr>
          <w:rFonts w:cs="Times New Roman"/>
        </w:rPr>
        <w:t xml:space="preserve"> </w:t>
      </w:r>
      <w:r w:rsidRPr="00BD7F24" w:rsidR="00FB2879">
        <w:rPr>
          <w:rFonts w:cs="Times New Roman"/>
        </w:rPr>
        <w:t xml:space="preserve">staffed, </w:t>
      </w:r>
      <w:r w:rsidRPr="00BD7F24" w:rsidR="00D360E4">
        <w:rPr>
          <w:rFonts w:cs="Times New Roman"/>
        </w:rPr>
        <w:t>u</w:t>
      </w:r>
      <w:r w:rsidR="00007C07">
        <w:rPr>
          <w:rFonts w:cs="Times New Roman"/>
        </w:rPr>
        <w:t>s</w:t>
      </w:r>
      <w:r w:rsidRPr="00BD7F24" w:rsidR="00D360E4">
        <w:rPr>
          <w:rFonts w:cs="Times New Roman"/>
        </w:rPr>
        <w:t xml:space="preserve">ing </w:t>
      </w:r>
      <w:r w:rsidRPr="00BD7F24" w:rsidR="00FB2879">
        <w:rPr>
          <w:rFonts w:cs="Times New Roman"/>
        </w:rPr>
        <w:t>the position titles and duty descriptions provided in NRC regulations or</w:t>
      </w:r>
      <w:r w:rsidRPr="00BD7F24" w:rsidR="00B24F28">
        <w:rPr>
          <w:rFonts w:cs="Times New Roman"/>
        </w:rPr>
        <w:t xml:space="preserve"> </w:t>
      </w:r>
      <w:r w:rsidRPr="00BD7F24" w:rsidR="00FB2879">
        <w:rPr>
          <w:rFonts w:cs="Times New Roman"/>
        </w:rPr>
        <w:t>approved guidance. The plan should identify and define any site-specific titles or duty</w:t>
      </w:r>
      <w:r w:rsidRPr="00BD7F24" w:rsidR="00B24F28">
        <w:rPr>
          <w:rFonts w:cs="Times New Roman"/>
        </w:rPr>
        <w:t xml:space="preserve"> </w:t>
      </w:r>
      <w:r w:rsidRPr="00BD7F24" w:rsidR="00FB2879">
        <w:rPr>
          <w:rFonts w:cs="Times New Roman"/>
        </w:rPr>
        <w:t>descriptions, including the underlying bases or rationale for why the title or duty</w:t>
      </w:r>
      <w:r w:rsidRPr="00BD7F24" w:rsidR="00B24F28">
        <w:rPr>
          <w:rFonts w:cs="Times New Roman"/>
        </w:rPr>
        <w:t xml:space="preserve"> </w:t>
      </w:r>
      <w:r w:rsidRPr="00BD7F24" w:rsidR="00FB2879">
        <w:rPr>
          <w:rFonts w:cs="Times New Roman"/>
        </w:rPr>
        <w:t xml:space="preserve">description is important. </w:t>
      </w:r>
      <w:r w:rsidR="006F4181">
        <w:rPr>
          <w:rFonts w:cs="Times New Roman"/>
        </w:rPr>
        <w:t>The plan should also describe d</w:t>
      </w:r>
      <w:r w:rsidRPr="00BD7F24" w:rsidR="00FB2879">
        <w:rPr>
          <w:rFonts w:cs="Times New Roman"/>
        </w:rPr>
        <w:t>eviations from commonly used position titles and duty</w:t>
      </w:r>
      <w:r w:rsidRPr="00BD7F24" w:rsidR="00586DD3">
        <w:rPr>
          <w:rFonts w:cs="Times New Roman"/>
        </w:rPr>
        <w:t xml:space="preserve"> </w:t>
      </w:r>
      <w:r w:rsidRPr="00BD7F24" w:rsidR="00FB2879">
        <w:rPr>
          <w:rFonts w:cs="Times New Roman"/>
        </w:rPr>
        <w:t xml:space="preserve">descriptions. </w:t>
      </w:r>
      <w:r w:rsidR="00C346EE">
        <w:rPr>
          <w:rFonts w:cs="Times New Roman"/>
        </w:rPr>
        <w:t>The incorporation of c</w:t>
      </w:r>
      <w:r w:rsidRPr="00BD7F24" w:rsidR="00FB2879">
        <w:rPr>
          <w:rFonts w:cs="Times New Roman"/>
        </w:rPr>
        <w:t>ommonly used position titles and duty</w:t>
      </w:r>
      <w:r w:rsidRPr="00BD7F24" w:rsidR="00586DD3">
        <w:rPr>
          <w:rFonts w:cs="Times New Roman"/>
        </w:rPr>
        <w:t xml:space="preserve"> </w:t>
      </w:r>
      <w:r w:rsidRPr="00BD7F24" w:rsidR="00FB2879">
        <w:rPr>
          <w:rFonts w:cs="Times New Roman"/>
        </w:rPr>
        <w:t>descriptions</w:t>
      </w:r>
      <w:r w:rsidR="00C346EE">
        <w:rPr>
          <w:rFonts w:cs="Times New Roman"/>
        </w:rPr>
        <w:t>,</w:t>
      </w:r>
      <w:r w:rsidRPr="00BD7F24" w:rsidR="00FB2879">
        <w:rPr>
          <w:rFonts w:cs="Times New Roman"/>
        </w:rPr>
        <w:t xml:space="preserve"> and the identification of deviations from these titles and descriptions</w:t>
      </w:r>
      <w:r w:rsidR="00C346EE">
        <w:rPr>
          <w:rFonts w:cs="Times New Roman"/>
        </w:rPr>
        <w:t>,</w:t>
      </w:r>
      <w:r w:rsidRPr="00BD7F24" w:rsidR="00FB2879">
        <w:rPr>
          <w:rFonts w:cs="Times New Roman"/>
        </w:rPr>
        <w:t xml:space="preserve"> is</w:t>
      </w:r>
      <w:r w:rsidRPr="00BD7F24" w:rsidR="00586DD3">
        <w:rPr>
          <w:rFonts w:cs="Times New Roman"/>
        </w:rPr>
        <w:t xml:space="preserve"> </w:t>
      </w:r>
      <w:r w:rsidRPr="00BD7F24" w:rsidR="00FB2879">
        <w:rPr>
          <w:rFonts w:cs="Times New Roman"/>
        </w:rPr>
        <w:t>intended to ensure that the physical security plan clearly describes who has the chain-of</w:t>
      </w:r>
      <w:r w:rsidRPr="00BD7F24" w:rsidR="00586DD3">
        <w:rPr>
          <w:rFonts w:cs="Times New Roman"/>
        </w:rPr>
        <w:t xml:space="preserve"> </w:t>
      </w:r>
      <w:r w:rsidRPr="00BD7F24" w:rsidR="00FB2879">
        <w:rPr>
          <w:rFonts w:cs="Times New Roman"/>
        </w:rPr>
        <w:t>command</w:t>
      </w:r>
      <w:r w:rsidRPr="00BD7F24" w:rsidR="00586DD3">
        <w:rPr>
          <w:rFonts w:cs="Times New Roman"/>
        </w:rPr>
        <w:t xml:space="preserve"> </w:t>
      </w:r>
      <w:r w:rsidRPr="00BD7F24" w:rsidR="00FB2879">
        <w:rPr>
          <w:rFonts w:cs="Times New Roman"/>
        </w:rPr>
        <w:t>decision</w:t>
      </w:r>
      <w:r w:rsidR="00007C07">
        <w:rPr>
          <w:rFonts w:cs="Times New Roman"/>
        </w:rPr>
        <w:t>-</w:t>
      </w:r>
      <w:r w:rsidRPr="00BD7F24" w:rsidR="00FB2879">
        <w:rPr>
          <w:rFonts w:cs="Times New Roman"/>
        </w:rPr>
        <w:t>making authority and responsibility for both normal and contingency</w:t>
      </w:r>
      <w:r w:rsidRPr="00BD7F24" w:rsidR="00586DD3">
        <w:rPr>
          <w:rFonts w:cs="Times New Roman"/>
        </w:rPr>
        <w:t xml:space="preserve"> </w:t>
      </w:r>
      <w:r w:rsidRPr="00BD7F24" w:rsidR="00FB2879">
        <w:rPr>
          <w:rFonts w:cs="Times New Roman"/>
        </w:rPr>
        <w:t xml:space="preserve">conditions. The physical security plan should </w:t>
      </w:r>
      <w:r w:rsidRPr="00BD7F24" w:rsidR="00E153DC">
        <w:rPr>
          <w:rFonts w:cs="Times New Roman"/>
        </w:rPr>
        <w:t xml:space="preserve">impart </w:t>
      </w:r>
      <w:r w:rsidRPr="00BD7F24" w:rsidR="00FB2879">
        <w:rPr>
          <w:rFonts w:cs="Times New Roman"/>
        </w:rPr>
        <w:t>a clear understanding of how the</w:t>
      </w:r>
      <w:r w:rsidRPr="00BD7F24" w:rsidR="005907A1">
        <w:rPr>
          <w:rFonts w:cs="Times New Roman"/>
        </w:rPr>
        <w:t xml:space="preserve"> </w:t>
      </w:r>
      <w:r w:rsidRPr="00BD7F24" w:rsidR="00FB2879">
        <w:rPr>
          <w:rFonts w:cs="Times New Roman"/>
        </w:rPr>
        <w:t>security organization is structured</w:t>
      </w:r>
      <w:r w:rsidR="00007C07">
        <w:rPr>
          <w:rFonts w:cs="Times New Roman"/>
        </w:rPr>
        <w:t>;</w:t>
      </w:r>
      <w:r w:rsidRPr="00BD7F24" w:rsidR="00FB2879">
        <w:rPr>
          <w:rFonts w:cs="Times New Roman"/>
        </w:rPr>
        <w:t xml:space="preserve"> how required duties will be performed and by whom,</w:t>
      </w:r>
      <w:r w:rsidRPr="00BD7F24" w:rsidR="00586DD3">
        <w:rPr>
          <w:rFonts w:cs="Times New Roman"/>
        </w:rPr>
        <w:t xml:space="preserve"> </w:t>
      </w:r>
      <w:r w:rsidRPr="00BD7F24" w:rsidR="00FB2879">
        <w:rPr>
          <w:rFonts w:cs="Times New Roman"/>
        </w:rPr>
        <w:t>by title or position or both</w:t>
      </w:r>
      <w:r w:rsidR="00007C07">
        <w:rPr>
          <w:rFonts w:cs="Times New Roman"/>
        </w:rPr>
        <w:t>;</w:t>
      </w:r>
      <w:r w:rsidRPr="00BD7F24" w:rsidR="00FB2879">
        <w:rPr>
          <w:rFonts w:cs="Times New Roman"/>
        </w:rPr>
        <w:t xml:space="preserve"> and who will fulfill those duties. The physical security plan</w:t>
      </w:r>
      <w:r w:rsidRPr="00BD7F24" w:rsidR="00586DD3">
        <w:rPr>
          <w:rFonts w:cs="Times New Roman"/>
        </w:rPr>
        <w:t xml:space="preserve"> </w:t>
      </w:r>
      <w:r w:rsidRPr="00BD7F24" w:rsidR="00FB2879">
        <w:rPr>
          <w:rFonts w:cs="Times New Roman"/>
        </w:rPr>
        <w:t>should describe the security organization’s training and qualification curriculum, which</w:t>
      </w:r>
      <w:r w:rsidRPr="00BD7F24" w:rsidR="00586DD3">
        <w:rPr>
          <w:rFonts w:cs="Times New Roman"/>
        </w:rPr>
        <w:t xml:space="preserve"> </w:t>
      </w:r>
      <w:r w:rsidRPr="00BD7F24" w:rsidR="00FB2879">
        <w:rPr>
          <w:rFonts w:cs="Times New Roman"/>
        </w:rPr>
        <w:t>may be the licensee’s application of the approved training and qualification</w:t>
      </w:r>
      <w:r w:rsidRPr="00BD7F24" w:rsidR="00586DD3">
        <w:rPr>
          <w:rFonts w:cs="Times New Roman"/>
        </w:rPr>
        <w:t xml:space="preserve"> </w:t>
      </w:r>
      <w:r w:rsidRPr="00BD7F24" w:rsidR="00FB2879">
        <w:rPr>
          <w:rFonts w:cs="Times New Roman"/>
        </w:rPr>
        <w:t>plan, including any deviations or amendments to that plan.</w:t>
      </w:r>
    </w:p>
    <w:p w:rsidR="00720DF0" w:rsidRPr="00BD7F24" w:rsidP="00AD7526" w14:paraId="233771AD" w14:textId="1E75B87A">
      <w:pPr>
        <w:pStyle w:val="Bodycontinuation"/>
        <w:tabs>
          <w:tab w:val="left" w:pos="900"/>
          <w:tab w:val="left" w:pos="1440"/>
          <w:tab w:val="left" w:pos="1530"/>
          <w:tab w:val="left" w:pos="1620"/>
        </w:tabs>
        <w:spacing w:before="144" w:beforeLines="60" w:beforeAutospacing="0" w:after="144" w:afterLines="60" w:afterAutospacing="0"/>
        <w:ind w:left="907" w:hanging="907"/>
        <w:rPr>
          <w:rFonts w:cs="Times New Roman"/>
        </w:rPr>
      </w:pPr>
      <w:r w:rsidRPr="00BD7F24">
        <w:rPr>
          <w:rFonts w:cs="Times New Roman"/>
        </w:rPr>
        <w:t>4.1.2.2</w:t>
      </w:r>
      <w:r w:rsidRPr="00BD7F24">
        <w:rPr>
          <w:rFonts w:cs="Times New Roman"/>
        </w:rPr>
        <w:tab/>
      </w:r>
      <w:r w:rsidRPr="00BD7F24" w:rsidR="00FB2879">
        <w:rPr>
          <w:rFonts w:cs="Times New Roman"/>
        </w:rPr>
        <w:t xml:space="preserve">The </w:t>
      </w:r>
      <w:r w:rsidR="00B76BA1">
        <w:rPr>
          <w:rFonts w:cs="Times New Roman"/>
        </w:rPr>
        <w:t>plan should describe the</w:t>
      </w:r>
      <w:r w:rsidRPr="00BD7F24" w:rsidR="00FB2879">
        <w:rPr>
          <w:rFonts w:cs="Times New Roman"/>
        </w:rPr>
        <w:t xml:space="preserve"> management system that is responsible for the development, </w:t>
      </w:r>
      <w:r w:rsidRPr="00BD7F24" w:rsidR="00435AF5">
        <w:rPr>
          <w:rFonts w:cs="Times New Roman"/>
        </w:rPr>
        <w:t>i</w:t>
      </w:r>
      <w:r w:rsidRPr="00BD7F24" w:rsidR="00FB2879">
        <w:rPr>
          <w:rFonts w:cs="Times New Roman"/>
        </w:rPr>
        <w:t>mplementation,</w:t>
      </w:r>
      <w:r w:rsidRPr="00BD7F24" w:rsidR="00FE35AE">
        <w:rPr>
          <w:rFonts w:cs="Times New Roman"/>
        </w:rPr>
        <w:t xml:space="preserve"> </w:t>
      </w:r>
      <w:r w:rsidRPr="00BD7F24" w:rsidR="00FB2879">
        <w:rPr>
          <w:rFonts w:cs="Times New Roman"/>
        </w:rPr>
        <w:t>revision, and oversight of procedures that implement the licensee’s security program, and</w:t>
      </w:r>
      <w:r w:rsidRPr="00BD7F24" w:rsidR="00FE35AE">
        <w:rPr>
          <w:rFonts w:cs="Times New Roman"/>
        </w:rPr>
        <w:t xml:space="preserve"> </w:t>
      </w:r>
      <w:r w:rsidRPr="00BD7F24" w:rsidR="00FB2879">
        <w:rPr>
          <w:rFonts w:cs="Times New Roman"/>
        </w:rPr>
        <w:t>the process for the formal approval of implementing procedures and associated revisions</w:t>
      </w:r>
      <w:r w:rsidRPr="00BD7F24" w:rsidR="00FE35AE">
        <w:rPr>
          <w:rFonts w:cs="Times New Roman"/>
        </w:rPr>
        <w:t xml:space="preserve"> </w:t>
      </w:r>
      <w:r w:rsidRPr="00BD7F24" w:rsidR="00FB2879">
        <w:rPr>
          <w:rFonts w:cs="Times New Roman"/>
        </w:rPr>
        <w:t>to those procedures. The security plan should describe and confirm that revisions to</w:t>
      </w:r>
      <w:r w:rsidRPr="00BD7F24" w:rsidR="00FE35AE">
        <w:rPr>
          <w:rFonts w:cs="Times New Roman"/>
        </w:rPr>
        <w:t xml:space="preserve"> </w:t>
      </w:r>
      <w:r w:rsidRPr="00BD7F24" w:rsidR="00FB2879">
        <w:rPr>
          <w:rFonts w:cs="Times New Roman"/>
        </w:rPr>
        <w:t>implementing procedures will be reviewed for content, completeness, and accuracy</w:t>
      </w:r>
      <w:r w:rsidRPr="00BD7F24" w:rsidR="00FE35AE">
        <w:rPr>
          <w:rFonts w:cs="Times New Roman"/>
        </w:rPr>
        <w:t xml:space="preserve"> </w:t>
      </w:r>
      <w:r w:rsidRPr="00BD7F24" w:rsidR="00FB2879">
        <w:rPr>
          <w:rFonts w:cs="Times New Roman"/>
        </w:rPr>
        <w:t xml:space="preserve">before publication, </w:t>
      </w:r>
      <w:r w:rsidR="0079647F">
        <w:rPr>
          <w:rFonts w:cs="Times New Roman"/>
        </w:rPr>
        <w:t>to</w:t>
      </w:r>
      <w:r w:rsidRPr="00BD7F24" w:rsidR="00FB2879">
        <w:rPr>
          <w:rFonts w:cs="Times New Roman"/>
        </w:rPr>
        <w:t xml:space="preserve"> ensur</w:t>
      </w:r>
      <w:r w:rsidR="0079647F">
        <w:rPr>
          <w:rFonts w:cs="Times New Roman"/>
        </w:rPr>
        <w:t>e</w:t>
      </w:r>
      <w:r w:rsidRPr="00BD7F24" w:rsidR="00FB2879">
        <w:rPr>
          <w:rFonts w:cs="Times New Roman"/>
        </w:rPr>
        <w:t xml:space="preserve"> that the implementing procedures and</w:t>
      </w:r>
      <w:r w:rsidRPr="00BD7F24" w:rsidR="00FE35AE">
        <w:rPr>
          <w:rFonts w:cs="Times New Roman"/>
        </w:rPr>
        <w:t xml:space="preserve"> </w:t>
      </w:r>
      <w:r w:rsidRPr="00BD7F24" w:rsidR="00FB2879">
        <w:rPr>
          <w:rFonts w:cs="Times New Roman"/>
        </w:rPr>
        <w:t xml:space="preserve">the actions that will be taken to </w:t>
      </w:r>
      <w:r w:rsidR="006F4181">
        <w:rPr>
          <w:rFonts w:cs="Times New Roman"/>
        </w:rPr>
        <w:t>apply</w:t>
      </w:r>
      <w:r w:rsidRPr="00BD7F24" w:rsidR="00FB2879">
        <w:rPr>
          <w:rFonts w:cs="Times New Roman"/>
        </w:rPr>
        <w:t xml:space="preserve"> them retain regulatory integrity and</w:t>
      </w:r>
      <w:r w:rsidRPr="00BD7F24" w:rsidR="00F87D2E">
        <w:rPr>
          <w:rFonts w:cs="Times New Roman"/>
        </w:rPr>
        <w:t>,</w:t>
      </w:r>
      <w:r w:rsidRPr="00BD7F24" w:rsidR="00FB2879">
        <w:rPr>
          <w:rFonts w:cs="Times New Roman"/>
        </w:rPr>
        <w:t xml:space="preserve"> a</w:t>
      </w:r>
      <w:r w:rsidRPr="00BD7F24" w:rsidR="00435AF5">
        <w:rPr>
          <w:rFonts w:cs="Times New Roman"/>
        </w:rPr>
        <w:t xml:space="preserve">s </w:t>
      </w:r>
      <w:r w:rsidRPr="00BD7F24" w:rsidR="00FB2879">
        <w:rPr>
          <w:rFonts w:cs="Times New Roman"/>
        </w:rPr>
        <w:t>appropriate, have been subjected to the safety</w:t>
      </w:r>
      <w:r w:rsidR="006F4181">
        <w:rPr>
          <w:rFonts w:cs="Times New Roman"/>
        </w:rPr>
        <w:t xml:space="preserve"> and </w:t>
      </w:r>
      <w:r w:rsidRPr="00BD7F24" w:rsidR="00FB2879">
        <w:rPr>
          <w:rFonts w:cs="Times New Roman"/>
        </w:rPr>
        <w:t xml:space="preserve">security interface requirements </w:t>
      </w:r>
      <w:r w:rsidRPr="00BD7F24" w:rsidR="00E153DC">
        <w:rPr>
          <w:rFonts w:cs="Times New Roman"/>
        </w:rPr>
        <w:t>in</w:t>
      </w:r>
      <w:r w:rsidRPr="00BD7F24" w:rsidR="002D048F">
        <w:rPr>
          <w:rFonts w:cs="Times New Roman"/>
        </w:rPr>
        <w:t xml:space="preserve"> </w:t>
      </w:r>
      <w:r w:rsidRPr="00BD7F24" w:rsidR="00FB2879">
        <w:rPr>
          <w:rFonts w:cs="Times New Roman"/>
        </w:rPr>
        <w:t>10</w:t>
      </w:r>
      <w:r w:rsidR="006F4181">
        <w:rPr>
          <w:rFonts w:cs="Times New Roman"/>
        </w:rPr>
        <w:t> </w:t>
      </w:r>
      <w:r w:rsidRPr="00BD7F24" w:rsidR="00FB2879">
        <w:rPr>
          <w:rFonts w:cs="Times New Roman"/>
        </w:rPr>
        <w:t>CFR</w:t>
      </w:r>
      <w:r w:rsidR="006F4181">
        <w:rPr>
          <w:rFonts w:cs="Times New Roman"/>
        </w:rPr>
        <w:t> </w:t>
      </w:r>
      <w:r w:rsidRPr="00BD7F24" w:rsidR="00FB2879">
        <w:rPr>
          <w:rFonts w:cs="Times New Roman"/>
        </w:rPr>
        <w:t>73.58.</w:t>
      </w:r>
    </w:p>
    <w:p w:rsidR="00720DF0" w:rsidRPr="00BD7F24" w:rsidP="00AD7526" w14:paraId="2110B7F7" w14:textId="77777777">
      <w:pPr>
        <w:pStyle w:val="Bodycontinuation"/>
        <w:tabs>
          <w:tab w:val="left" w:pos="900"/>
          <w:tab w:val="left" w:pos="1440"/>
          <w:tab w:val="left" w:pos="1530"/>
          <w:tab w:val="left" w:pos="1620"/>
        </w:tabs>
        <w:spacing w:before="144" w:beforeLines="60" w:beforeAutospacing="0" w:after="144" w:afterLines="60" w:afterAutospacing="0"/>
        <w:ind w:left="907" w:hanging="907"/>
        <w:rPr>
          <w:rFonts w:cs="Times New Roman"/>
        </w:rPr>
      </w:pPr>
      <w:r w:rsidRPr="00BD7F24">
        <w:rPr>
          <w:rFonts w:cs="Times New Roman"/>
        </w:rPr>
        <w:t>4.1.2.3</w:t>
      </w:r>
      <w:r w:rsidRPr="00BD7F24">
        <w:rPr>
          <w:rFonts w:cs="Times New Roman"/>
        </w:rPr>
        <w:tab/>
      </w:r>
      <w:r w:rsidRPr="00BD7F24" w:rsidR="00FB2879">
        <w:rPr>
          <w:rFonts w:cs="Times New Roman"/>
        </w:rPr>
        <w:t xml:space="preserve">The </w:t>
      </w:r>
      <w:r w:rsidR="00B76BA1">
        <w:rPr>
          <w:rFonts w:cs="Times New Roman"/>
        </w:rPr>
        <w:t>plan should include the</w:t>
      </w:r>
      <w:r w:rsidRPr="00BD7F24" w:rsidR="00FB2879">
        <w:rPr>
          <w:rFonts w:cs="Times New Roman"/>
        </w:rPr>
        <w:t xml:space="preserve"> character, content, function, control, inventory</w:t>
      </w:r>
      <w:r w:rsidR="00737730">
        <w:rPr>
          <w:rFonts w:cs="Times New Roman"/>
        </w:rPr>
        <w:t xml:space="preserve">, </w:t>
      </w:r>
      <w:r w:rsidRPr="00BD7F24" w:rsidR="00FB2879">
        <w:rPr>
          <w:rFonts w:cs="Times New Roman"/>
        </w:rPr>
        <w:t>and availability of the equipment</w:t>
      </w:r>
      <w:r w:rsidRPr="00BD7F24" w:rsidR="002D048F">
        <w:rPr>
          <w:rFonts w:cs="Times New Roman"/>
        </w:rPr>
        <w:t xml:space="preserve"> </w:t>
      </w:r>
      <w:r w:rsidRPr="00BD7F24" w:rsidR="00FB2879">
        <w:rPr>
          <w:rFonts w:cs="Times New Roman"/>
        </w:rPr>
        <w:t>provided to the security organization’s staff for the purpose of performing assigned duties</w:t>
      </w:r>
      <w:r w:rsidRPr="00BD7F24" w:rsidR="002D048F">
        <w:rPr>
          <w:rFonts w:cs="Times New Roman"/>
        </w:rPr>
        <w:t xml:space="preserve"> </w:t>
      </w:r>
      <w:r w:rsidRPr="00BD7F24" w:rsidR="00FB2879">
        <w:rPr>
          <w:rFonts w:cs="Times New Roman"/>
        </w:rPr>
        <w:t>and implementing the licensee’s physical protection program.</w:t>
      </w:r>
      <w:r w:rsidRPr="00BD7F24" w:rsidR="002D048F">
        <w:rPr>
          <w:rFonts w:cs="Times New Roman"/>
        </w:rPr>
        <w:t xml:space="preserve"> </w:t>
      </w:r>
    </w:p>
    <w:p w:rsidR="00917CCC" w:rsidRPr="00BD7F24" w:rsidP="00AD7526" w14:paraId="196E4876" w14:textId="2D5E5EFC">
      <w:pPr>
        <w:pStyle w:val="Bodycontinuation"/>
        <w:tabs>
          <w:tab w:val="left" w:pos="900"/>
          <w:tab w:val="left" w:pos="1440"/>
          <w:tab w:val="left" w:pos="1530"/>
          <w:tab w:val="left" w:pos="1620"/>
        </w:tabs>
        <w:spacing w:before="144" w:beforeLines="60" w:beforeAutospacing="0" w:after="144" w:afterLines="60" w:afterAutospacing="0"/>
        <w:ind w:left="907" w:hanging="907"/>
        <w:rPr>
          <w:rFonts w:cs="Times New Roman"/>
        </w:rPr>
      </w:pPr>
      <w:r w:rsidRPr="00BD7F24">
        <w:rPr>
          <w:rFonts w:cs="Times New Roman"/>
        </w:rPr>
        <w:t>4.1.2.4</w:t>
      </w:r>
      <w:r w:rsidRPr="00BD7F24">
        <w:rPr>
          <w:rFonts w:cs="Times New Roman"/>
        </w:rPr>
        <w:tab/>
      </w:r>
      <w:r w:rsidRPr="00BD7F24" w:rsidR="00FB2879">
        <w:rPr>
          <w:rFonts w:cs="Times New Roman"/>
        </w:rPr>
        <w:t xml:space="preserve">The </w:t>
      </w:r>
      <w:r w:rsidR="00B76BA1">
        <w:rPr>
          <w:rFonts w:cs="Times New Roman"/>
        </w:rPr>
        <w:t>plan should explain the</w:t>
      </w:r>
      <w:r w:rsidRPr="00BD7F24" w:rsidR="00FB2879">
        <w:rPr>
          <w:rFonts w:cs="Times New Roman"/>
        </w:rPr>
        <w:t xml:space="preserve"> structure and hierarchy of the management system that provides oversight of the</w:t>
      </w:r>
      <w:r w:rsidRPr="00BD7F24" w:rsidR="002D048F">
        <w:rPr>
          <w:rFonts w:cs="Times New Roman"/>
        </w:rPr>
        <w:t xml:space="preserve"> </w:t>
      </w:r>
      <w:r w:rsidRPr="00BD7F24" w:rsidR="00FB2879">
        <w:rPr>
          <w:rFonts w:cs="Times New Roman"/>
        </w:rPr>
        <w:t>onsite physical protection program. The physical security plan should provide an</w:t>
      </w:r>
      <w:r w:rsidRPr="00BD7F24" w:rsidR="00041816">
        <w:rPr>
          <w:rFonts w:cs="Times New Roman"/>
        </w:rPr>
        <w:t xml:space="preserve"> </w:t>
      </w:r>
      <w:r w:rsidRPr="00BD7F24" w:rsidR="00FB2879">
        <w:rPr>
          <w:rFonts w:cs="Times New Roman"/>
        </w:rPr>
        <w:t>organization chart</w:t>
      </w:r>
      <w:r w:rsidR="006F4181">
        <w:rPr>
          <w:rFonts w:cs="Times New Roman"/>
        </w:rPr>
        <w:t xml:space="preserve"> or </w:t>
      </w:r>
      <w:r w:rsidRPr="00BD7F24" w:rsidR="00FB2879">
        <w:rPr>
          <w:rFonts w:cs="Times New Roman"/>
        </w:rPr>
        <w:t>diagram displaying relevant positions</w:t>
      </w:r>
      <w:r w:rsidR="006F4181">
        <w:rPr>
          <w:rFonts w:cs="Times New Roman"/>
        </w:rPr>
        <w:t xml:space="preserve"> or </w:t>
      </w:r>
      <w:r w:rsidRPr="00BD7F24" w:rsidR="00FB2879">
        <w:rPr>
          <w:rFonts w:cs="Times New Roman"/>
        </w:rPr>
        <w:t>titles in a command-and-control</w:t>
      </w:r>
      <w:r w:rsidRPr="00BD7F24" w:rsidR="00041816">
        <w:rPr>
          <w:rFonts w:cs="Times New Roman"/>
        </w:rPr>
        <w:t xml:space="preserve"> </w:t>
      </w:r>
      <w:r w:rsidRPr="00BD7F24" w:rsidR="00FB2879">
        <w:rPr>
          <w:rFonts w:cs="Times New Roman"/>
        </w:rPr>
        <w:t>structure; describe the member of the security organization by position title and duty</w:t>
      </w:r>
      <w:r w:rsidRPr="00BD7F24" w:rsidR="00041816">
        <w:rPr>
          <w:rFonts w:cs="Times New Roman"/>
        </w:rPr>
        <w:t xml:space="preserve"> </w:t>
      </w:r>
      <w:r w:rsidRPr="00BD7F24" w:rsidR="00FB2879">
        <w:rPr>
          <w:rFonts w:cs="Times New Roman"/>
        </w:rPr>
        <w:t>description, who will be available at all times to respond to a security event and direct the</w:t>
      </w:r>
      <w:r w:rsidRPr="00BD7F24" w:rsidR="00041816">
        <w:rPr>
          <w:rFonts w:cs="Times New Roman"/>
        </w:rPr>
        <w:t xml:space="preserve"> </w:t>
      </w:r>
      <w:r w:rsidRPr="00BD7F24" w:rsidR="00FB2879">
        <w:rPr>
          <w:rFonts w:cs="Times New Roman"/>
        </w:rPr>
        <w:t>activities of the physical protection program; and confirm that there will be no duty</w:t>
      </w:r>
      <w:r w:rsidRPr="00BD7F24" w:rsidR="00041816">
        <w:rPr>
          <w:rFonts w:cs="Times New Roman"/>
        </w:rPr>
        <w:t xml:space="preserve"> </w:t>
      </w:r>
      <w:r w:rsidRPr="00BD7F24" w:rsidR="00FB2879">
        <w:rPr>
          <w:rFonts w:cs="Times New Roman"/>
        </w:rPr>
        <w:t>assigned to this member that would interfere with their ability to direct physical</w:t>
      </w:r>
      <w:r w:rsidRPr="00BD7F24" w:rsidR="00041816">
        <w:rPr>
          <w:rFonts w:cs="Times New Roman"/>
        </w:rPr>
        <w:t xml:space="preserve"> </w:t>
      </w:r>
      <w:r w:rsidRPr="00BD7F24" w:rsidR="00FB2879">
        <w:rPr>
          <w:rFonts w:cs="Times New Roman"/>
        </w:rPr>
        <w:t>protection program functions and activities. The management structure description should</w:t>
      </w:r>
      <w:r w:rsidRPr="00BD7F24" w:rsidR="00041816">
        <w:rPr>
          <w:rFonts w:cs="Times New Roman"/>
        </w:rPr>
        <w:t xml:space="preserve"> </w:t>
      </w:r>
      <w:r w:rsidRPr="00BD7F24" w:rsidR="00FB2879">
        <w:rPr>
          <w:rFonts w:cs="Times New Roman"/>
        </w:rPr>
        <w:t xml:space="preserve">include the chain of command that will be used </w:t>
      </w:r>
      <w:r w:rsidRPr="00BD7F24" w:rsidR="00FB2879">
        <w:rPr>
          <w:rFonts w:cs="Times New Roman"/>
        </w:rPr>
        <w:t>in the event that</w:t>
      </w:r>
      <w:r w:rsidRPr="00BD7F24" w:rsidR="00FB2879">
        <w:rPr>
          <w:rFonts w:cs="Times New Roman"/>
        </w:rPr>
        <w:t xml:space="preserve"> the primary individual is</w:t>
      </w:r>
      <w:r w:rsidRPr="00BD7F24" w:rsidR="00041816">
        <w:rPr>
          <w:rFonts w:cs="Times New Roman"/>
        </w:rPr>
        <w:t xml:space="preserve"> </w:t>
      </w:r>
      <w:r w:rsidRPr="00BD7F24" w:rsidR="00FB2879">
        <w:rPr>
          <w:rFonts w:cs="Times New Roman"/>
        </w:rPr>
        <w:t>incapacitated or otherwise unable to perform these duties. The physical security plan</w:t>
      </w:r>
      <w:r w:rsidRPr="00BD7F24" w:rsidR="00041816">
        <w:rPr>
          <w:rFonts w:cs="Times New Roman"/>
        </w:rPr>
        <w:t xml:space="preserve"> </w:t>
      </w:r>
      <w:r w:rsidRPr="00BD7F24" w:rsidR="00FB2879">
        <w:rPr>
          <w:rFonts w:cs="Times New Roman"/>
        </w:rPr>
        <w:t>should clearly establish the hierarchical separation and functional integration between the</w:t>
      </w:r>
      <w:r w:rsidRPr="00BD7F24" w:rsidR="00041816">
        <w:rPr>
          <w:rFonts w:cs="Times New Roman"/>
        </w:rPr>
        <w:t xml:space="preserve"> </w:t>
      </w:r>
      <w:r w:rsidRPr="00BD7F24" w:rsidR="00FB2879">
        <w:rPr>
          <w:rFonts w:cs="Times New Roman"/>
        </w:rPr>
        <w:t>security organization and operational organizations.</w:t>
      </w:r>
    </w:p>
    <w:p w:rsidR="00917CCC" w:rsidRPr="00BD7F24" w:rsidP="00AD7526" w14:paraId="36DEA684" w14:textId="77777777">
      <w:pPr>
        <w:pStyle w:val="Bodycontinuation"/>
        <w:tabs>
          <w:tab w:val="left" w:pos="900"/>
          <w:tab w:val="left" w:pos="1440"/>
          <w:tab w:val="left" w:pos="1530"/>
          <w:tab w:val="left" w:pos="1620"/>
        </w:tabs>
        <w:spacing w:before="144" w:beforeLines="60" w:beforeAutospacing="0" w:after="144" w:afterLines="60" w:afterAutospacing="0"/>
        <w:ind w:left="907" w:hanging="907"/>
        <w:rPr>
          <w:rFonts w:cs="Times New Roman"/>
        </w:rPr>
      </w:pPr>
      <w:r w:rsidRPr="00BD7F24">
        <w:rPr>
          <w:rFonts w:cs="Times New Roman"/>
        </w:rPr>
        <w:t>4.1.2.5</w:t>
      </w:r>
      <w:r w:rsidRPr="00BD7F24">
        <w:rPr>
          <w:rFonts w:cs="Times New Roman"/>
        </w:rPr>
        <w:tab/>
      </w:r>
      <w:r w:rsidRPr="00BD7F24" w:rsidR="00FB2879">
        <w:rPr>
          <w:rFonts w:cs="Times New Roman"/>
        </w:rPr>
        <w:t xml:space="preserve">The licensee </w:t>
      </w:r>
      <w:r w:rsidRPr="00BD7F24" w:rsidR="00EB13B0">
        <w:rPr>
          <w:rFonts w:cs="Times New Roman"/>
        </w:rPr>
        <w:t>should</w:t>
      </w:r>
      <w:r w:rsidRPr="00BD7F24" w:rsidR="00FB2879">
        <w:rPr>
          <w:rFonts w:cs="Times New Roman"/>
        </w:rPr>
        <w:t xml:space="preserve"> not permit, allow, or instruct any person to perform any activity that is</w:t>
      </w:r>
      <w:r w:rsidRPr="00BD7F24" w:rsidR="00C16760">
        <w:rPr>
          <w:rFonts w:cs="Times New Roman"/>
        </w:rPr>
        <w:t xml:space="preserve"> </w:t>
      </w:r>
      <w:r w:rsidRPr="00BD7F24" w:rsidR="00FB2879">
        <w:rPr>
          <w:rFonts w:cs="Times New Roman"/>
        </w:rPr>
        <w:t>required for or supports the licensee’s implementation of the physical protection program</w:t>
      </w:r>
      <w:r w:rsidRPr="00BD7F24" w:rsidR="00C16760">
        <w:rPr>
          <w:rFonts w:cs="Times New Roman"/>
        </w:rPr>
        <w:t xml:space="preserve"> </w:t>
      </w:r>
      <w:r w:rsidRPr="00BD7F24" w:rsidR="00FB2879">
        <w:rPr>
          <w:rFonts w:cs="Times New Roman"/>
        </w:rPr>
        <w:t>unless the person has been specifically trained, equipped, and qualified to perform the</w:t>
      </w:r>
      <w:r w:rsidRPr="00BD7F24" w:rsidR="00435AF5">
        <w:rPr>
          <w:rFonts w:cs="Times New Roman"/>
        </w:rPr>
        <w:t xml:space="preserve"> </w:t>
      </w:r>
      <w:r w:rsidRPr="00BD7F24" w:rsidR="00FB2879">
        <w:rPr>
          <w:rFonts w:cs="Times New Roman"/>
        </w:rPr>
        <w:t>activity in accordance with the licensee’s approved training and</w:t>
      </w:r>
      <w:r w:rsidRPr="00BD7F24" w:rsidR="00041816">
        <w:rPr>
          <w:rFonts w:cs="Times New Roman"/>
        </w:rPr>
        <w:t xml:space="preserve"> </w:t>
      </w:r>
      <w:r w:rsidRPr="00BD7F24" w:rsidR="00FB2879">
        <w:rPr>
          <w:rFonts w:cs="Times New Roman"/>
        </w:rPr>
        <w:t>qualification plan.</w:t>
      </w:r>
    </w:p>
    <w:p w:rsidR="00804172" w:rsidRPr="00BD7F24" w:rsidP="00AD7526" w14:paraId="16A6F304" w14:textId="186EB993">
      <w:pPr>
        <w:pStyle w:val="Bodycontinuation"/>
        <w:tabs>
          <w:tab w:val="left" w:pos="900"/>
          <w:tab w:val="left" w:pos="1440"/>
          <w:tab w:val="left" w:pos="1530"/>
          <w:tab w:val="left" w:pos="1620"/>
        </w:tabs>
        <w:spacing w:before="144" w:beforeLines="60" w:beforeAutospacing="0" w:after="144" w:afterLines="60" w:afterAutospacing="0"/>
        <w:ind w:left="907" w:hanging="907"/>
        <w:rPr>
          <w:rFonts w:cs="Times New Roman"/>
        </w:rPr>
      </w:pPr>
      <w:r w:rsidRPr="00BD7F24">
        <w:rPr>
          <w:rFonts w:cs="Times New Roman"/>
        </w:rPr>
        <w:t>4.1.2.6</w:t>
      </w:r>
      <w:r w:rsidRPr="00BD7F24">
        <w:rPr>
          <w:rFonts w:cs="Times New Roman"/>
        </w:rPr>
        <w:tab/>
      </w:r>
      <w:r w:rsidRPr="00BD7F24" w:rsidR="00435AF5">
        <w:rPr>
          <w:rFonts w:cs="Times New Roman"/>
        </w:rPr>
        <w:t>T</w:t>
      </w:r>
      <w:r w:rsidRPr="00BD7F24" w:rsidR="00FB2879">
        <w:rPr>
          <w:rFonts w:cs="Times New Roman"/>
        </w:rPr>
        <w:t>he licensee has developed and implemented training and qualification standards and</w:t>
      </w:r>
      <w:r w:rsidRPr="00BD7F24" w:rsidR="00041816">
        <w:rPr>
          <w:rFonts w:cs="Times New Roman"/>
        </w:rPr>
        <w:t xml:space="preserve"> </w:t>
      </w:r>
      <w:r w:rsidRPr="00BD7F24" w:rsidR="00FB2879">
        <w:rPr>
          <w:rFonts w:cs="Times New Roman"/>
        </w:rPr>
        <w:t xml:space="preserve">requirements for </w:t>
      </w:r>
      <w:r w:rsidRPr="00BD7F24" w:rsidR="00FB2879">
        <w:rPr>
          <w:rFonts w:cs="Times New Roman"/>
        </w:rPr>
        <w:t>nonsecurity</w:t>
      </w:r>
      <w:r w:rsidRPr="00BD7F24" w:rsidR="00FB2879">
        <w:rPr>
          <w:rFonts w:cs="Times New Roman"/>
        </w:rPr>
        <w:t xml:space="preserve"> licensee or contract employees who are assigned to</w:t>
      </w:r>
      <w:r w:rsidRPr="00BD7F24" w:rsidR="00041816">
        <w:rPr>
          <w:rFonts w:cs="Times New Roman"/>
        </w:rPr>
        <w:t xml:space="preserve"> </w:t>
      </w:r>
      <w:r w:rsidRPr="00BD7F24" w:rsidR="00FB2879">
        <w:rPr>
          <w:rFonts w:cs="Times New Roman"/>
        </w:rPr>
        <w:t>perform any duty or activity that is required for or supports the licensee’s implementation</w:t>
      </w:r>
      <w:r w:rsidRPr="00BD7F24" w:rsidR="00041816">
        <w:rPr>
          <w:rFonts w:cs="Times New Roman"/>
        </w:rPr>
        <w:t xml:space="preserve"> </w:t>
      </w:r>
      <w:r w:rsidRPr="00BD7F24" w:rsidR="00FB2879">
        <w:rPr>
          <w:rFonts w:cs="Times New Roman"/>
        </w:rPr>
        <w:t xml:space="preserve">of the physical protection program. </w:t>
      </w:r>
    </w:p>
    <w:p w:rsidR="00B27FE3" w:rsidRPr="00BD7F24" w:rsidP="00AD7526" w14:paraId="1DC5AADC" w14:textId="5FFE5AC6">
      <w:pPr>
        <w:pStyle w:val="Bodycontinuation"/>
        <w:tabs>
          <w:tab w:val="left" w:pos="900"/>
          <w:tab w:val="left" w:pos="1440"/>
          <w:tab w:val="left" w:pos="1530"/>
          <w:tab w:val="left" w:pos="1620"/>
        </w:tabs>
        <w:spacing w:before="0" w:beforeAutospacing="0" w:after="220" w:afterAutospacing="0"/>
        <w:ind w:left="900" w:hanging="900"/>
      </w:pPr>
      <w:r w:rsidRPr="00BD7F24">
        <w:rPr>
          <w:rFonts w:cs="Times New Roman"/>
        </w:rPr>
        <w:t>4.1.2.7</w:t>
      </w:r>
      <w:r w:rsidRPr="00BD7F24">
        <w:rPr>
          <w:rFonts w:cs="Times New Roman"/>
        </w:rPr>
        <w:tab/>
      </w:r>
      <w:r w:rsidRPr="00BD7F24" w:rsidR="00E24858">
        <w:rPr>
          <w:rFonts w:cs="Times New Roman"/>
        </w:rPr>
        <w:t>RG</w:t>
      </w:r>
      <w:r w:rsidR="00E24858">
        <w:rPr>
          <w:rFonts w:cs="Times New Roman"/>
        </w:rPr>
        <w:t> </w:t>
      </w:r>
      <w:r w:rsidRPr="00BD7F24" w:rsidR="00E24858">
        <w:rPr>
          <w:rFonts w:cs="Times New Roman"/>
        </w:rPr>
        <w:t>5.76 and RG</w:t>
      </w:r>
      <w:r w:rsidR="00E24858">
        <w:rPr>
          <w:rFonts w:cs="Times New Roman"/>
        </w:rPr>
        <w:t> </w:t>
      </w:r>
      <w:r w:rsidRPr="00BD7F24" w:rsidR="00E24858">
        <w:rPr>
          <w:rFonts w:cs="Times New Roman"/>
        </w:rPr>
        <w:t>5.54</w:t>
      </w:r>
      <w:r w:rsidR="00E24858">
        <w:rPr>
          <w:rFonts w:cs="Times New Roman"/>
        </w:rPr>
        <w:t xml:space="preserve"> provide f</w:t>
      </w:r>
      <w:r w:rsidRPr="00BD7F24" w:rsidR="006223BC">
        <w:rPr>
          <w:rFonts w:cs="Times New Roman"/>
        </w:rPr>
        <w:t xml:space="preserve">urther guidance on the </w:t>
      </w:r>
      <w:r w:rsidRPr="00BD7F24" w:rsidR="00E153DC">
        <w:rPr>
          <w:rFonts w:cs="Times New Roman"/>
        </w:rPr>
        <w:t>s</w:t>
      </w:r>
      <w:r w:rsidRPr="00BD7F24" w:rsidR="00994A43">
        <w:rPr>
          <w:rFonts w:cs="Times New Roman"/>
        </w:rPr>
        <w:t>ecurity</w:t>
      </w:r>
      <w:r w:rsidRPr="00BD7F24" w:rsidR="006223BC">
        <w:rPr>
          <w:rFonts w:cs="Times New Roman"/>
        </w:rPr>
        <w:t xml:space="preserve"> </w:t>
      </w:r>
      <w:r w:rsidRPr="00BD7F24" w:rsidR="00E153DC">
        <w:rPr>
          <w:rFonts w:cs="Times New Roman"/>
        </w:rPr>
        <w:t>o</w:t>
      </w:r>
      <w:r w:rsidRPr="00BD7F24" w:rsidR="006223BC">
        <w:rPr>
          <w:rFonts w:cs="Times New Roman"/>
        </w:rPr>
        <w:t>rganization</w:t>
      </w:r>
      <w:r w:rsidRPr="00BD7F24" w:rsidR="001B0B06">
        <w:rPr>
          <w:rFonts w:cs="Times New Roman"/>
        </w:rPr>
        <w:t>.</w:t>
      </w:r>
      <w:r w:rsidRPr="00BD7F24" w:rsidR="00356A9C">
        <w:rPr>
          <w:rFonts w:cs="Times New Roman"/>
        </w:rPr>
        <w:t xml:space="preserve"> </w:t>
      </w:r>
    </w:p>
    <w:p w:rsidR="002F7261" w:rsidRPr="00BD7F24" w:rsidP="00AD7526" w14:paraId="43387B8F" w14:textId="77777777">
      <w:pPr>
        <w:pStyle w:val="Bodycontinuation"/>
        <w:spacing w:before="0" w:beforeAutospacing="0" w:after="220" w:afterAutospacing="0"/>
      </w:pPr>
      <w:bookmarkStart w:id="110" w:name="_Toc108529987"/>
      <w:bookmarkStart w:id="111" w:name="_Toc108530070"/>
      <w:bookmarkStart w:id="112" w:name="_Toc112424190"/>
      <w:r w:rsidRPr="00BD7F24">
        <w:rPr>
          <w:rFonts w:cs="Times New Roman"/>
        </w:rPr>
        <w:t>4</w:t>
      </w:r>
      <w:r w:rsidRPr="00BD7F24" w:rsidR="001E439E">
        <w:rPr>
          <w:rFonts w:cs="Times New Roman"/>
        </w:rPr>
        <w:t xml:space="preserve">.1.3 </w:t>
      </w:r>
      <w:r w:rsidR="007F2757">
        <w:rPr>
          <w:rFonts w:cs="Times New Roman"/>
        </w:rPr>
        <w:tab/>
      </w:r>
      <w:r w:rsidRPr="00BD7F24" w:rsidR="00F925EB">
        <w:rPr>
          <w:rFonts w:cs="Times New Roman"/>
        </w:rPr>
        <w:t xml:space="preserve">Search </w:t>
      </w:r>
      <w:r w:rsidRPr="00BD7F24" w:rsidR="00CC495F">
        <w:rPr>
          <w:rFonts w:cs="Times New Roman"/>
        </w:rPr>
        <w:t>R</w:t>
      </w:r>
      <w:r w:rsidRPr="00BD7F24" w:rsidR="00F925EB">
        <w:rPr>
          <w:rFonts w:cs="Times New Roman"/>
        </w:rPr>
        <w:t>equirements</w:t>
      </w:r>
      <w:bookmarkEnd w:id="110"/>
      <w:bookmarkEnd w:id="111"/>
      <w:bookmarkEnd w:id="112"/>
    </w:p>
    <w:p w:rsidR="002F7261" w:rsidRPr="00BD7F24" w:rsidP="00AD7526" w14:paraId="68E8FB48" w14:textId="6C46422B">
      <w:pPr>
        <w:tabs>
          <w:tab w:val="left" w:pos="720"/>
          <w:tab w:val="left" w:pos="900"/>
        </w:tabs>
        <w:spacing w:after="220"/>
        <w:rPr>
          <w:szCs w:val="22"/>
        </w:rPr>
      </w:pPr>
      <w:r w:rsidRPr="00BD7F24">
        <w:rPr>
          <w:szCs w:val="22"/>
        </w:rPr>
        <w:tab/>
      </w:r>
      <w:r w:rsidRPr="00BD7F24" w:rsidR="00FA7E65">
        <w:rPr>
          <w:szCs w:val="22"/>
        </w:rPr>
        <w:t xml:space="preserve">Consistent with </w:t>
      </w:r>
      <w:r w:rsidRPr="00BD7F24" w:rsidR="009F36C3">
        <w:rPr>
          <w:szCs w:val="22"/>
        </w:rPr>
        <w:t>10</w:t>
      </w:r>
      <w:r w:rsidR="00937A8B">
        <w:rPr>
          <w:szCs w:val="22"/>
        </w:rPr>
        <w:t> </w:t>
      </w:r>
      <w:r w:rsidRPr="00BD7F24" w:rsidR="009F36C3">
        <w:rPr>
          <w:szCs w:val="22"/>
        </w:rPr>
        <w:t>CFR</w:t>
      </w:r>
      <w:r w:rsidR="00937A8B">
        <w:rPr>
          <w:szCs w:val="22"/>
        </w:rPr>
        <w:t> </w:t>
      </w:r>
      <w:r w:rsidRPr="00BD7F24" w:rsidR="009F36C3">
        <w:rPr>
          <w:szCs w:val="22"/>
        </w:rPr>
        <w:t>73.</w:t>
      </w:r>
      <w:r w:rsidRPr="00BD7F24" w:rsidR="005646EB">
        <w:rPr>
          <w:szCs w:val="22"/>
        </w:rPr>
        <w:t>100</w:t>
      </w:r>
      <w:r w:rsidRPr="00BD7F24" w:rsidR="009F36C3">
        <w:rPr>
          <w:szCs w:val="22"/>
        </w:rPr>
        <w:t>(</w:t>
      </w:r>
      <w:r w:rsidRPr="00BD7F24" w:rsidR="001B4A1D">
        <w:rPr>
          <w:szCs w:val="22"/>
        </w:rPr>
        <w:t>d</w:t>
      </w:r>
      <w:r w:rsidRPr="00BD7F24" w:rsidR="009F36C3">
        <w:rPr>
          <w:szCs w:val="22"/>
        </w:rPr>
        <w:t>), the objective of the search program is to detect and</w:t>
      </w:r>
      <w:r w:rsidRPr="00BD7F24" w:rsidR="007B41F7">
        <w:rPr>
          <w:szCs w:val="22"/>
        </w:rPr>
        <w:t xml:space="preserve"> </w:t>
      </w:r>
      <w:r w:rsidRPr="00BD7F24" w:rsidR="009F36C3">
        <w:rPr>
          <w:szCs w:val="22"/>
        </w:rPr>
        <w:t xml:space="preserve">prevent the introduction of firearms, explosives, incendiary devices, or other items </w:t>
      </w:r>
      <w:r w:rsidR="00937A8B">
        <w:rPr>
          <w:szCs w:val="22"/>
        </w:rPr>
        <w:t>that</w:t>
      </w:r>
      <w:r w:rsidRPr="00BD7F24" w:rsidR="009F36C3">
        <w:rPr>
          <w:szCs w:val="22"/>
        </w:rPr>
        <w:t xml:space="preserve"> could be used to</w:t>
      </w:r>
      <w:r w:rsidRPr="00BD7F24" w:rsidR="00FA7E65">
        <w:rPr>
          <w:szCs w:val="22"/>
        </w:rPr>
        <w:t xml:space="preserve"> </w:t>
      </w:r>
      <w:r w:rsidRPr="00BD7F24" w:rsidR="009F36C3">
        <w:rPr>
          <w:szCs w:val="22"/>
        </w:rPr>
        <w:t>commit radiological sabotage. To accomplish this, the licensee sh</w:t>
      </w:r>
      <w:r w:rsidR="000E0ACF">
        <w:rPr>
          <w:szCs w:val="22"/>
        </w:rPr>
        <w:t>all</w:t>
      </w:r>
      <w:r w:rsidRPr="00BD7F24" w:rsidR="009F36C3">
        <w:rPr>
          <w:szCs w:val="22"/>
        </w:rPr>
        <w:t xml:space="preserve"> search individuals, vehicles, and</w:t>
      </w:r>
      <w:r w:rsidRPr="00BD7F24" w:rsidR="00FA7E65">
        <w:rPr>
          <w:szCs w:val="22"/>
        </w:rPr>
        <w:t xml:space="preserve"> </w:t>
      </w:r>
      <w:r w:rsidRPr="00BD7F24" w:rsidR="009F36C3">
        <w:rPr>
          <w:szCs w:val="22"/>
        </w:rPr>
        <w:t>materials consistent with the physical protection program design requirements in 10</w:t>
      </w:r>
      <w:r w:rsidR="00937A8B">
        <w:rPr>
          <w:szCs w:val="22"/>
        </w:rPr>
        <w:t> </w:t>
      </w:r>
      <w:r w:rsidRPr="00BD7F24" w:rsidR="009F36C3">
        <w:rPr>
          <w:szCs w:val="22"/>
        </w:rPr>
        <w:t>CFR</w:t>
      </w:r>
      <w:r w:rsidR="00937A8B">
        <w:rPr>
          <w:szCs w:val="22"/>
        </w:rPr>
        <w:t> </w:t>
      </w:r>
      <w:r w:rsidRPr="00BD7F24" w:rsidR="009F36C3">
        <w:rPr>
          <w:szCs w:val="22"/>
        </w:rPr>
        <w:t>73.</w:t>
      </w:r>
      <w:r w:rsidRPr="00BD7F24" w:rsidR="00E4073F">
        <w:rPr>
          <w:szCs w:val="22"/>
        </w:rPr>
        <w:t>100</w:t>
      </w:r>
      <w:r w:rsidRPr="00BD7F24" w:rsidR="009F36C3">
        <w:rPr>
          <w:szCs w:val="22"/>
        </w:rPr>
        <w:t>(b) and the</w:t>
      </w:r>
      <w:r w:rsidRPr="00BD7F24" w:rsidR="00E4073F">
        <w:rPr>
          <w:szCs w:val="22"/>
        </w:rPr>
        <w:t xml:space="preserve"> </w:t>
      </w:r>
      <w:r w:rsidRPr="00BD7F24" w:rsidR="009F36C3">
        <w:rPr>
          <w:szCs w:val="22"/>
        </w:rPr>
        <w:t>function</w:t>
      </w:r>
      <w:r w:rsidRPr="00BD7F24" w:rsidR="00925D56">
        <w:rPr>
          <w:szCs w:val="22"/>
        </w:rPr>
        <w:t>s</w:t>
      </w:r>
      <w:r w:rsidRPr="00BD7F24" w:rsidR="009F36C3">
        <w:rPr>
          <w:szCs w:val="22"/>
        </w:rPr>
        <w:t xml:space="preserve"> to be performed at each access control point or portal before granting access.</w:t>
      </w:r>
    </w:p>
    <w:p w:rsidR="002F7261" w:rsidRPr="00BD7F24" w:rsidP="00AD7526" w14:paraId="4CFCED4B" w14:textId="77777777">
      <w:pPr>
        <w:tabs>
          <w:tab w:val="left" w:pos="720"/>
          <w:tab w:val="left" w:pos="900"/>
        </w:tabs>
        <w:spacing w:after="220"/>
      </w:pPr>
      <w:r w:rsidRPr="00BD7F24">
        <w:rPr>
          <w:szCs w:val="22"/>
        </w:rPr>
        <w:tab/>
      </w:r>
      <w:r w:rsidRPr="6BE181CA" w:rsidR="00FE0CB9">
        <w:t>The</w:t>
      </w:r>
      <w:r w:rsidRPr="00BD7F24" w:rsidR="00FE0CB9">
        <w:rPr>
          <w:spacing w:val="-2"/>
          <w:szCs w:val="22"/>
        </w:rPr>
        <w:t xml:space="preserve"> </w:t>
      </w:r>
      <w:r w:rsidRPr="6BE181CA" w:rsidR="00FE0CB9">
        <w:t>physical</w:t>
      </w:r>
      <w:r w:rsidRPr="00BD7F24" w:rsidR="00FE0CB9">
        <w:rPr>
          <w:spacing w:val="-1"/>
          <w:szCs w:val="22"/>
        </w:rPr>
        <w:t xml:space="preserve"> </w:t>
      </w:r>
      <w:r w:rsidRPr="6BE181CA" w:rsidR="00FE0CB9">
        <w:t>security</w:t>
      </w:r>
      <w:r w:rsidRPr="00BD7F24" w:rsidR="00FE0CB9">
        <w:rPr>
          <w:spacing w:val="-1"/>
          <w:szCs w:val="22"/>
        </w:rPr>
        <w:t xml:space="preserve"> </w:t>
      </w:r>
      <w:r w:rsidRPr="6BE181CA" w:rsidR="00FE0CB9">
        <w:t>plan</w:t>
      </w:r>
      <w:r w:rsidRPr="00BD7F24" w:rsidR="00FE0CB9">
        <w:rPr>
          <w:spacing w:val="-1"/>
          <w:szCs w:val="22"/>
        </w:rPr>
        <w:t xml:space="preserve"> </w:t>
      </w:r>
      <w:r w:rsidRPr="6BE181CA" w:rsidR="00FE0CB9">
        <w:t>should</w:t>
      </w:r>
      <w:r w:rsidRPr="00BD7F24" w:rsidR="00FE0CB9">
        <w:rPr>
          <w:spacing w:val="-1"/>
          <w:szCs w:val="22"/>
        </w:rPr>
        <w:t xml:space="preserve"> </w:t>
      </w:r>
      <w:r w:rsidRPr="6BE181CA" w:rsidR="00FE0CB9">
        <w:t>describe</w:t>
      </w:r>
      <w:r w:rsidRPr="00BD7F24" w:rsidR="00FE0CB9">
        <w:rPr>
          <w:spacing w:val="-2"/>
          <w:szCs w:val="22"/>
        </w:rPr>
        <w:t xml:space="preserve"> </w:t>
      </w:r>
      <w:r w:rsidRPr="6BE181CA" w:rsidR="00FE0CB9">
        <w:t>how</w:t>
      </w:r>
      <w:r w:rsidRPr="00BD7F24" w:rsidR="00FE0CB9">
        <w:rPr>
          <w:spacing w:val="-1"/>
          <w:szCs w:val="22"/>
        </w:rPr>
        <w:t xml:space="preserve"> </w:t>
      </w:r>
      <w:r w:rsidRPr="6BE181CA" w:rsidR="00FE0CB9">
        <w:t>the</w:t>
      </w:r>
      <w:r w:rsidRPr="00BD7F24" w:rsidR="00FE0CB9">
        <w:rPr>
          <w:spacing w:val="-1"/>
          <w:szCs w:val="22"/>
        </w:rPr>
        <w:t xml:space="preserve"> </w:t>
      </w:r>
      <w:r w:rsidRPr="6BE181CA" w:rsidR="00FE0CB9">
        <w:t>licensee</w:t>
      </w:r>
      <w:r w:rsidRPr="00BD7F24" w:rsidR="00FE0CB9">
        <w:rPr>
          <w:spacing w:val="-1"/>
          <w:szCs w:val="22"/>
        </w:rPr>
        <w:t xml:space="preserve"> </w:t>
      </w:r>
      <w:r w:rsidRPr="6BE181CA" w:rsidR="00FE0CB9">
        <w:t>implements its</w:t>
      </w:r>
      <w:r w:rsidRPr="00BD7F24" w:rsidR="00FE0CB9">
        <w:rPr>
          <w:spacing w:val="-1"/>
          <w:szCs w:val="22"/>
        </w:rPr>
        <w:t xml:space="preserve"> </w:t>
      </w:r>
      <w:r w:rsidRPr="6BE181CA" w:rsidR="00FE0CB9">
        <w:t>search program. At a minimum, the physical security</w:t>
      </w:r>
      <w:r w:rsidRPr="00BD7F24" w:rsidR="00FE0CB9">
        <w:rPr>
          <w:spacing w:val="2"/>
          <w:szCs w:val="22"/>
        </w:rPr>
        <w:t xml:space="preserve"> </w:t>
      </w:r>
      <w:r w:rsidRPr="6BE181CA" w:rsidR="00FE0CB9">
        <w:t>plan should contain</w:t>
      </w:r>
      <w:r w:rsidRPr="6BE181CA" w:rsidR="005940F1">
        <w:t xml:space="preserve"> the following</w:t>
      </w:r>
      <w:r w:rsidRPr="00BD7F24" w:rsidR="00FE0CB9">
        <w:rPr>
          <w:szCs w:val="22"/>
        </w:rPr>
        <w:t>:</w:t>
      </w:r>
    </w:p>
    <w:p w:rsidR="00D733EF" w:rsidRPr="00BD7F24" w:rsidP="00AD7526" w14:paraId="1E2844EB" w14:textId="5C6217C7">
      <w:pPr>
        <w:pStyle w:val="Bodycontinuation"/>
        <w:tabs>
          <w:tab w:val="left" w:pos="900"/>
          <w:tab w:val="left" w:pos="1440"/>
          <w:tab w:val="left" w:pos="1530"/>
          <w:tab w:val="left" w:pos="1620"/>
        </w:tabs>
        <w:spacing w:before="144" w:beforeLines="60" w:beforeAutospacing="0" w:after="144" w:afterLines="60" w:afterAutospacing="0"/>
        <w:ind w:left="907" w:hanging="907"/>
        <w:rPr>
          <w:rFonts w:cs="Times New Roman"/>
        </w:rPr>
      </w:pPr>
      <w:r w:rsidRPr="00BD7F24">
        <w:rPr>
          <w:rFonts w:cs="Times New Roman"/>
        </w:rPr>
        <w:t>4.1.3.1</w:t>
      </w:r>
      <w:r w:rsidRPr="00BD7F24">
        <w:rPr>
          <w:rFonts w:cs="Times New Roman"/>
        </w:rPr>
        <w:tab/>
      </w:r>
      <w:r w:rsidR="00937A8B">
        <w:rPr>
          <w:rFonts w:cs="Times New Roman"/>
        </w:rPr>
        <w:t>The plan should</w:t>
      </w:r>
      <w:r w:rsidRPr="00BD7F24" w:rsidR="0083363E">
        <w:rPr>
          <w:rFonts w:cs="Times New Roman"/>
          <w:spacing w:val="-2"/>
        </w:rPr>
        <w:t xml:space="preserve"> </w:t>
      </w:r>
      <w:r w:rsidRPr="00BD7F24" w:rsidR="0083363E">
        <w:rPr>
          <w:rFonts w:cs="Times New Roman"/>
        </w:rPr>
        <w:t>discuss</w:t>
      </w:r>
      <w:r w:rsidRPr="00BD7F24" w:rsidR="0083363E">
        <w:rPr>
          <w:rFonts w:cs="Times New Roman"/>
          <w:spacing w:val="-2"/>
        </w:rPr>
        <w:t xml:space="preserve"> </w:t>
      </w:r>
      <w:r w:rsidRPr="00BD7F24" w:rsidR="0083363E">
        <w:rPr>
          <w:rFonts w:cs="Times New Roman"/>
        </w:rPr>
        <w:t>the</w:t>
      </w:r>
      <w:r w:rsidRPr="00BD7F24" w:rsidR="0083363E">
        <w:rPr>
          <w:rFonts w:cs="Times New Roman"/>
          <w:spacing w:val="-1"/>
        </w:rPr>
        <w:t xml:space="preserve"> </w:t>
      </w:r>
      <w:r w:rsidRPr="00BD7F24" w:rsidR="0083363E">
        <w:rPr>
          <w:rFonts w:cs="Times New Roman"/>
        </w:rPr>
        <w:t>implementing</w:t>
      </w:r>
      <w:r w:rsidRPr="00BD7F24" w:rsidR="0083363E">
        <w:rPr>
          <w:rFonts w:cs="Times New Roman"/>
          <w:spacing w:val="-1"/>
        </w:rPr>
        <w:t xml:space="preserve"> </w:t>
      </w:r>
      <w:r w:rsidRPr="00BD7F24" w:rsidR="0083363E">
        <w:rPr>
          <w:rFonts w:cs="Times New Roman"/>
        </w:rPr>
        <w:t>methodology</w:t>
      </w:r>
      <w:r w:rsidRPr="00BD7F24" w:rsidR="0083363E">
        <w:rPr>
          <w:rFonts w:cs="Times New Roman"/>
          <w:spacing w:val="-1"/>
        </w:rPr>
        <w:t xml:space="preserve"> </w:t>
      </w:r>
      <w:r w:rsidRPr="00BD7F24" w:rsidR="0083363E">
        <w:rPr>
          <w:rFonts w:cs="Times New Roman"/>
        </w:rPr>
        <w:t>and</w:t>
      </w:r>
      <w:r w:rsidRPr="00BD7F24" w:rsidR="0083363E">
        <w:rPr>
          <w:rFonts w:cs="Times New Roman"/>
          <w:spacing w:val="-2"/>
        </w:rPr>
        <w:t xml:space="preserve"> </w:t>
      </w:r>
      <w:r w:rsidRPr="00BD7F24" w:rsidR="0083363E">
        <w:rPr>
          <w:rFonts w:cs="Times New Roman"/>
        </w:rPr>
        <w:t>programmatic</w:t>
      </w:r>
      <w:r w:rsidRPr="00BD7F24" w:rsidR="0083363E">
        <w:rPr>
          <w:rFonts w:cs="Times New Roman"/>
          <w:spacing w:val="-2"/>
        </w:rPr>
        <w:t xml:space="preserve"> </w:t>
      </w:r>
      <w:r w:rsidRPr="00BD7F24" w:rsidR="0083363E">
        <w:rPr>
          <w:rFonts w:cs="Times New Roman"/>
        </w:rPr>
        <w:t>elements</w:t>
      </w:r>
      <w:r w:rsidRPr="00BD7F24" w:rsidR="0083363E">
        <w:rPr>
          <w:rFonts w:cs="Times New Roman"/>
          <w:spacing w:val="-1"/>
        </w:rPr>
        <w:t xml:space="preserve"> </w:t>
      </w:r>
      <w:r w:rsidRPr="00BD7F24" w:rsidR="0083363E">
        <w:rPr>
          <w:rFonts w:cs="Times New Roman"/>
        </w:rPr>
        <w:t>that</w:t>
      </w:r>
      <w:r w:rsidRPr="00BD7F24" w:rsidR="0083363E">
        <w:rPr>
          <w:rFonts w:cs="Times New Roman"/>
          <w:spacing w:val="-2"/>
        </w:rPr>
        <w:t xml:space="preserve"> </w:t>
      </w:r>
      <w:r w:rsidRPr="00BD7F24" w:rsidR="0083363E">
        <w:rPr>
          <w:rFonts w:cs="Times New Roman"/>
        </w:rPr>
        <w:t>are</w:t>
      </w:r>
      <w:r w:rsidRPr="00BD7F24" w:rsidR="0083363E">
        <w:rPr>
          <w:rFonts w:cs="Times New Roman"/>
          <w:spacing w:val="-1"/>
        </w:rPr>
        <w:t xml:space="preserve"> </w:t>
      </w:r>
      <w:r w:rsidRPr="00BD7F24" w:rsidR="0083363E">
        <w:rPr>
          <w:rFonts w:cs="Times New Roman"/>
        </w:rPr>
        <w:t>relied</w:t>
      </w:r>
      <w:r w:rsidRPr="00BD7F24" w:rsidR="0083363E">
        <w:rPr>
          <w:rFonts w:cs="Times New Roman"/>
          <w:spacing w:val="-1"/>
        </w:rPr>
        <w:t xml:space="preserve"> </w:t>
      </w:r>
      <w:r w:rsidRPr="00BD7F24" w:rsidR="0083363E">
        <w:rPr>
          <w:rFonts w:cs="Times New Roman"/>
        </w:rPr>
        <w:t>upon</w:t>
      </w:r>
      <w:r w:rsidRPr="00BD7F24" w:rsidR="0083363E">
        <w:rPr>
          <w:rFonts w:cs="Times New Roman"/>
          <w:spacing w:val="-2"/>
        </w:rPr>
        <w:t xml:space="preserve"> </w:t>
      </w:r>
      <w:r w:rsidRPr="00BD7F24" w:rsidR="0083363E">
        <w:rPr>
          <w:rFonts w:cs="Times New Roman"/>
        </w:rPr>
        <w:t>to</w:t>
      </w:r>
      <w:r w:rsidRPr="00BD7F24" w:rsidR="0083363E">
        <w:rPr>
          <w:rFonts w:cs="Times New Roman"/>
          <w:spacing w:val="-1"/>
        </w:rPr>
        <w:t xml:space="preserve"> </w:t>
      </w:r>
      <w:r w:rsidRPr="00BD7F24" w:rsidR="0083363E">
        <w:rPr>
          <w:rFonts w:cs="Times New Roman"/>
        </w:rPr>
        <w:t>ensure</w:t>
      </w:r>
      <w:r w:rsidRPr="00BD7F24" w:rsidR="0083363E">
        <w:rPr>
          <w:rFonts w:cs="Times New Roman"/>
          <w:spacing w:val="-2"/>
        </w:rPr>
        <w:t xml:space="preserve"> </w:t>
      </w:r>
      <w:r w:rsidRPr="00BD7F24" w:rsidR="0083363E">
        <w:rPr>
          <w:rFonts w:cs="Times New Roman"/>
        </w:rPr>
        <w:t>that</w:t>
      </w:r>
      <w:r w:rsidRPr="00BD7F24" w:rsidR="0083363E">
        <w:rPr>
          <w:rFonts w:cs="Times New Roman"/>
          <w:spacing w:val="-1"/>
        </w:rPr>
        <w:t xml:space="preserve"> </w:t>
      </w:r>
      <w:r w:rsidRPr="00BD7F24" w:rsidR="0083363E">
        <w:rPr>
          <w:rFonts w:cs="Times New Roman"/>
        </w:rPr>
        <w:t>the</w:t>
      </w:r>
      <w:r w:rsidRPr="00BD7F24" w:rsidR="0083363E">
        <w:rPr>
          <w:rFonts w:cs="Times New Roman"/>
          <w:spacing w:val="-1"/>
        </w:rPr>
        <w:t xml:space="preserve"> </w:t>
      </w:r>
      <w:r w:rsidRPr="00BD7F24" w:rsidR="0083363E">
        <w:rPr>
          <w:rFonts w:cs="Times New Roman"/>
        </w:rPr>
        <w:t>search</w:t>
      </w:r>
      <w:r w:rsidRPr="00BD7F24" w:rsidR="0083363E">
        <w:rPr>
          <w:rFonts w:cs="Times New Roman"/>
          <w:spacing w:val="-2"/>
        </w:rPr>
        <w:t xml:space="preserve"> </w:t>
      </w:r>
      <w:r w:rsidRPr="00BD7F24" w:rsidR="0083363E">
        <w:rPr>
          <w:rFonts w:cs="Times New Roman"/>
        </w:rPr>
        <w:t>functions</w:t>
      </w:r>
      <w:r w:rsidRPr="00BD7F24" w:rsidR="0083363E">
        <w:rPr>
          <w:rFonts w:cs="Times New Roman"/>
          <w:spacing w:val="-1"/>
        </w:rPr>
        <w:t xml:space="preserve"> </w:t>
      </w:r>
      <w:r w:rsidRPr="00BD7F24" w:rsidR="0083363E">
        <w:rPr>
          <w:rFonts w:cs="Times New Roman"/>
        </w:rPr>
        <w:t>are</w:t>
      </w:r>
      <w:r w:rsidRPr="00BD7F24" w:rsidR="0083363E">
        <w:rPr>
          <w:rFonts w:cs="Times New Roman"/>
          <w:spacing w:val="-2"/>
        </w:rPr>
        <w:t xml:space="preserve"> </w:t>
      </w:r>
      <w:r w:rsidRPr="00BD7F24" w:rsidR="0083363E">
        <w:rPr>
          <w:rFonts w:cs="Times New Roman"/>
        </w:rPr>
        <w:t>performed</w:t>
      </w:r>
      <w:r w:rsidRPr="00BD7F24" w:rsidR="0083363E">
        <w:rPr>
          <w:rFonts w:cs="Times New Roman"/>
          <w:spacing w:val="-1"/>
        </w:rPr>
        <w:t xml:space="preserve"> </w:t>
      </w:r>
      <w:r w:rsidRPr="00BD7F24" w:rsidR="0083363E">
        <w:rPr>
          <w:rFonts w:cs="Times New Roman"/>
        </w:rPr>
        <w:t>effectively,</w:t>
      </w:r>
      <w:r w:rsidRPr="00BD7F24" w:rsidR="0083363E">
        <w:rPr>
          <w:rFonts w:cs="Times New Roman"/>
          <w:spacing w:val="-1"/>
        </w:rPr>
        <w:t xml:space="preserve"> </w:t>
      </w:r>
      <w:r w:rsidRPr="00BD7F24" w:rsidR="0083363E">
        <w:rPr>
          <w:rFonts w:cs="Times New Roman"/>
        </w:rPr>
        <w:t>which</w:t>
      </w:r>
      <w:r w:rsidRPr="00BD7F24" w:rsidR="0083363E">
        <w:rPr>
          <w:rFonts w:cs="Times New Roman"/>
          <w:spacing w:val="-2"/>
        </w:rPr>
        <w:t xml:space="preserve"> </w:t>
      </w:r>
      <w:r w:rsidRPr="00BD7F24" w:rsidR="0083363E">
        <w:rPr>
          <w:rFonts w:cs="Times New Roman"/>
        </w:rPr>
        <w:t>may</w:t>
      </w:r>
      <w:r w:rsidRPr="00BD7F24" w:rsidR="0083363E">
        <w:rPr>
          <w:rFonts w:cs="Times New Roman"/>
          <w:spacing w:val="1"/>
        </w:rPr>
        <w:t xml:space="preserve"> </w:t>
      </w:r>
      <w:r w:rsidRPr="00BD7F24" w:rsidR="0083363E">
        <w:rPr>
          <w:rFonts w:cs="Times New Roman"/>
        </w:rPr>
        <w:t>include</w:t>
      </w:r>
      <w:r w:rsidRPr="00BD7F24" w:rsidR="0083363E">
        <w:rPr>
          <w:rFonts w:cs="Times New Roman"/>
          <w:spacing w:val="-2"/>
        </w:rPr>
        <w:t xml:space="preserve"> </w:t>
      </w:r>
      <w:r w:rsidRPr="00BD7F24" w:rsidR="0083363E">
        <w:rPr>
          <w:rFonts w:cs="Times New Roman"/>
        </w:rPr>
        <w:t>a</w:t>
      </w:r>
      <w:r w:rsidRPr="00BD7F24" w:rsidR="0083363E">
        <w:rPr>
          <w:rFonts w:cs="Times New Roman"/>
          <w:spacing w:val="-1"/>
        </w:rPr>
        <w:t xml:space="preserve"> </w:t>
      </w:r>
      <w:r w:rsidRPr="00BD7F24" w:rsidR="0083363E">
        <w:rPr>
          <w:rFonts w:cs="Times New Roman"/>
        </w:rPr>
        <w:t>general</w:t>
      </w:r>
      <w:r w:rsidRPr="00BD7F24" w:rsidR="0083363E">
        <w:rPr>
          <w:rFonts w:cs="Times New Roman"/>
          <w:spacing w:val="-1"/>
        </w:rPr>
        <w:t xml:space="preserve"> </w:t>
      </w:r>
      <w:r w:rsidRPr="00BD7F24" w:rsidR="0083363E">
        <w:rPr>
          <w:rFonts w:cs="Times New Roman"/>
        </w:rPr>
        <w:t>discussion</w:t>
      </w:r>
      <w:r w:rsidRPr="00BD7F24" w:rsidR="0083363E">
        <w:rPr>
          <w:rFonts w:cs="Times New Roman"/>
          <w:spacing w:val="-2"/>
        </w:rPr>
        <w:t xml:space="preserve"> </w:t>
      </w:r>
      <w:r w:rsidRPr="00BD7F24" w:rsidR="0083363E">
        <w:rPr>
          <w:rFonts w:cs="Times New Roman"/>
        </w:rPr>
        <w:t>of</w:t>
      </w:r>
      <w:r w:rsidRPr="00BD7F24" w:rsidR="0083363E">
        <w:rPr>
          <w:rFonts w:cs="Times New Roman"/>
          <w:spacing w:val="-1"/>
        </w:rPr>
        <w:t xml:space="preserve"> </w:t>
      </w:r>
      <w:r w:rsidRPr="00BD7F24" w:rsidR="0083363E">
        <w:rPr>
          <w:rFonts w:cs="Times New Roman"/>
        </w:rPr>
        <w:t>how</w:t>
      </w:r>
      <w:r w:rsidRPr="00BD7F24" w:rsidR="0083363E">
        <w:rPr>
          <w:rFonts w:cs="Times New Roman"/>
          <w:spacing w:val="-2"/>
        </w:rPr>
        <w:t xml:space="preserve"> </w:t>
      </w:r>
      <w:r w:rsidRPr="00BD7F24" w:rsidR="0083363E">
        <w:rPr>
          <w:rFonts w:cs="Times New Roman"/>
        </w:rPr>
        <w:t>procedures</w:t>
      </w:r>
      <w:r w:rsidRPr="00BD7F24" w:rsidR="0083363E">
        <w:rPr>
          <w:rFonts w:cs="Times New Roman"/>
          <w:spacing w:val="-1"/>
        </w:rPr>
        <w:t xml:space="preserve"> </w:t>
      </w:r>
      <w:r w:rsidRPr="00BD7F24" w:rsidR="0083363E">
        <w:rPr>
          <w:rFonts w:cs="Times New Roman"/>
        </w:rPr>
        <w:t>will</w:t>
      </w:r>
      <w:r w:rsidRPr="00BD7F24" w:rsidR="0083363E">
        <w:rPr>
          <w:rFonts w:cs="Times New Roman"/>
          <w:spacing w:val="-1"/>
        </w:rPr>
        <w:t xml:space="preserve"> </w:t>
      </w:r>
      <w:r w:rsidRPr="00BD7F24" w:rsidR="0083363E">
        <w:rPr>
          <w:rFonts w:cs="Times New Roman"/>
        </w:rPr>
        <w:t>address</w:t>
      </w:r>
      <w:r w:rsidRPr="00BD7F24" w:rsidR="0083363E">
        <w:rPr>
          <w:rFonts w:cs="Times New Roman"/>
          <w:spacing w:val="-2"/>
        </w:rPr>
        <w:t xml:space="preserve"> </w:t>
      </w:r>
      <w:r w:rsidRPr="00BD7F24" w:rsidR="0083363E">
        <w:rPr>
          <w:rFonts w:cs="Times New Roman"/>
        </w:rPr>
        <w:t>the</w:t>
      </w:r>
      <w:r w:rsidRPr="00BD7F24" w:rsidR="0083363E">
        <w:rPr>
          <w:rFonts w:cs="Times New Roman"/>
          <w:spacing w:val="-1"/>
        </w:rPr>
        <w:t xml:space="preserve"> </w:t>
      </w:r>
      <w:r w:rsidRPr="00BD7F24" w:rsidR="0083363E">
        <w:rPr>
          <w:rFonts w:cs="Times New Roman"/>
        </w:rPr>
        <w:t>chosen</w:t>
      </w:r>
      <w:r w:rsidRPr="00BD7F24" w:rsidR="0083363E">
        <w:rPr>
          <w:rFonts w:cs="Times New Roman"/>
          <w:spacing w:val="-2"/>
        </w:rPr>
        <w:t xml:space="preserve"> </w:t>
      </w:r>
      <w:r w:rsidRPr="00BD7F24" w:rsidR="0083363E">
        <w:rPr>
          <w:rFonts w:cs="Times New Roman"/>
        </w:rPr>
        <w:t>methodology</w:t>
      </w:r>
      <w:r w:rsidRPr="00BD7F24" w:rsidR="0083363E">
        <w:rPr>
          <w:rFonts w:cs="Times New Roman"/>
          <w:spacing w:val="-1"/>
        </w:rPr>
        <w:t xml:space="preserve"> </w:t>
      </w:r>
      <w:r w:rsidRPr="00BD7F24" w:rsidR="0083363E">
        <w:rPr>
          <w:rFonts w:cs="Times New Roman"/>
        </w:rPr>
        <w:t>and</w:t>
      </w:r>
      <w:r w:rsidRPr="00BD7F24" w:rsidR="0083363E">
        <w:rPr>
          <w:rFonts w:cs="Times New Roman"/>
          <w:spacing w:val="-1"/>
        </w:rPr>
        <w:t xml:space="preserve"> </w:t>
      </w:r>
      <w:r w:rsidRPr="00BD7F24" w:rsidR="0083363E">
        <w:rPr>
          <w:rFonts w:cs="Times New Roman"/>
        </w:rPr>
        <w:t>programmatic</w:t>
      </w:r>
      <w:r w:rsidRPr="00BD7F24" w:rsidR="0083363E">
        <w:rPr>
          <w:rFonts w:cs="Times New Roman"/>
          <w:spacing w:val="-2"/>
        </w:rPr>
        <w:t xml:space="preserve"> </w:t>
      </w:r>
      <w:r w:rsidRPr="00BD7F24" w:rsidR="0083363E">
        <w:rPr>
          <w:rFonts w:cs="Times New Roman"/>
        </w:rPr>
        <w:t>elements.</w:t>
      </w:r>
      <w:r w:rsidRPr="00BD7F24" w:rsidR="0083363E">
        <w:rPr>
          <w:rFonts w:cs="Times New Roman"/>
          <w:spacing w:val="-1"/>
        </w:rPr>
        <w:t xml:space="preserve"> </w:t>
      </w:r>
      <w:r w:rsidRPr="00BD7F24" w:rsidR="0083363E">
        <w:rPr>
          <w:rFonts w:cs="Times New Roman"/>
        </w:rPr>
        <w:t>The</w:t>
      </w:r>
      <w:r w:rsidRPr="00BD7F24" w:rsidR="0083363E">
        <w:rPr>
          <w:rFonts w:cs="Times New Roman"/>
          <w:spacing w:val="-1"/>
        </w:rPr>
        <w:t xml:space="preserve"> </w:t>
      </w:r>
      <w:r w:rsidRPr="00BD7F24" w:rsidR="0083363E">
        <w:rPr>
          <w:rFonts w:cs="Times New Roman"/>
        </w:rPr>
        <w:t>physical</w:t>
      </w:r>
      <w:r w:rsidRPr="00BD7F24" w:rsidR="0083363E">
        <w:rPr>
          <w:rFonts w:cs="Times New Roman"/>
          <w:spacing w:val="-1"/>
        </w:rPr>
        <w:t xml:space="preserve"> </w:t>
      </w:r>
      <w:r w:rsidRPr="00BD7F24" w:rsidR="0083363E">
        <w:rPr>
          <w:rFonts w:cs="Times New Roman"/>
        </w:rPr>
        <w:t>security</w:t>
      </w:r>
      <w:r w:rsidRPr="00BD7F24" w:rsidR="0083363E">
        <w:rPr>
          <w:rFonts w:cs="Times New Roman"/>
          <w:spacing w:val="-1"/>
        </w:rPr>
        <w:t xml:space="preserve"> </w:t>
      </w:r>
      <w:r w:rsidRPr="00BD7F24" w:rsidR="0083363E">
        <w:rPr>
          <w:rFonts w:cs="Times New Roman"/>
        </w:rPr>
        <w:t>plan</w:t>
      </w:r>
      <w:r w:rsidRPr="00BD7F24" w:rsidR="0083363E">
        <w:rPr>
          <w:rFonts w:cs="Times New Roman"/>
          <w:spacing w:val="-2"/>
        </w:rPr>
        <w:t xml:space="preserve"> </w:t>
      </w:r>
      <w:r w:rsidRPr="00BD7F24" w:rsidR="0083363E">
        <w:rPr>
          <w:rFonts w:cs="Times New Roman"/>
        </w:rPr>
        <w:t>should</w:t>
      </w:r>
      <w:r w:rsidRPr="00BD7F24" w:rsidR="0083363E">
        <w:rPr>
          <w:rFonts w:cs="Times New Roman"/>
          <w:spacing w:val="-1"/>
        </w:rPr>
        <w:t xml:space="preserve"> </w:t>
      </w:r>
      <w:r w:rsidRPr="00BD7F24" w:rsidR="0083363E">
        <w:rPr>
          <w:rFonts w:cs="Times New Roman"/>
        </w:rPr>
        <w:t>discuss</w:t>
      </w:r>
      <w:r w:rsidRPr="00BD7F24" w:rsidR="0083363E">
        <w:rPr>
          <w:rFonts w:cs="Times New Roman"/>
          <w:spacing w:val="-2"/>
        </w:rPr>
        <w:t xml:space="preserve"> </w:t>
      </w:r>
      <w:r w:rsidRPr="00BD7F24" w:rsidR="0083363E">
        <w:rPr>
          <w:rFonts w:cs="Times New Roman"/>
        </w:rPr>
        <w:t>how</w:t>
      </w:r>
      <w:r w:rsidRPr="00BD7F24" w:rsidR="0083363E">
        <w:rPr>
          <w:rFonts w:cs="Times New Roman"/>
          <w:spacing w:val="-1"/>
        </w:rPr>
        <w:t xml:space="preserve"> </w:t>
      </w:r>
      <w:r w:rsidRPr="00BD7F24" w:rsidR="0083363E">
        <w:rPr>
          <w:rFonts w:cs="Times New Roman"/>
        </w:rPr>
        <w:t>the</w:t>
      </w:r>
      <w:r w:rsidRPr="00BD7F24" w:rsidR="0083363E">
        <w:rPr>
          <w:rFonts w:cs="Times New Roman"/>
          <w:spacing w:val="-2"/>
        </w:rPr>
        <w:t xml:space="preserve"> </w:t>
      </w:r>
      <w:r w:rsidRPr="00BD7F24" w:rsidR="0083363E">
        <w:rPr>
          <w:rFonts w:cs="Times New Roman"/>
        </w:rPr>
        <w:t>search</w:t>
      </w:r>
      <w:r w:rsidRPr="00BD7F24" w:rsidR="0083363E">
        <w:rPr>
          <w:rFonts w:cs="Times New Roman"/>
          <w:spacing w:val="-1"/>
        </w:rPr>
        <w:t xml:space="preserve"> </w:t>
      </w:r>
      <w:r w:rsidRPr="00BD7F24" w:rsidR="0083363E">
        <w:rPr>
          <w:rFonts w:cs="Times New Roman"/>
        </w:rPr>
        <w:t>processes</w:t>
      </w:r>
      <w:r w:rsidRPr="00BD7F24" w:rsidR="0083363E">
        <w:rPr>
          <w:rFonts w:cs="Times New Roman"/>
          <w:spacing w:val="-1"/>
        </w:rPr>
        <w:t xml:space="preserve"> </w:t>
      </w:r>
      <w:r w:rsidRPr="00BD7F24" w:rsidR="0083363E">
        <w:rPr>
          <w:rFonts w:cs="Times New Roman"/>
        </w:rPr>
        <w:t>ensure</w:t>
      </w:r>
      <w:r w:rsidRPr="00BD7F24" w:rsidR="0083363E">
        <w:rPr>
          <w:rFonts w:cs="Times New Roman"/>
          <w:spacing w:val="-2"/>
        </w:rPr>
        <w:t xml:space="preserve"> </w:t>
      </w:r>
      <w:r w:rsidRPr="00BD7F24" w:rsidR="0083363E">
        <w:rPr>
          <w:rFonts w:cs="Times New Roman"/>
        </w:rPr>
        <w:t>that</w:t>
      </w:r>
      <w:r w:rsidRPr="00BD7F24" w:rsidR="0083363E">
        <w:rPr>
          <w:rFonts w:cs="Times New Roman"/>
          <w:spacing w:val="-1"/>
        </w:rPr>
        <w:t xml:space="preserve"> </w:t>
      </w:r>
      <w:r w:rsidRPr="00BD7F24" w:rsidR="0083363E">
        <w:rPr>
          <w:rFonts w:cs="Times New Roman"/>
        </w:rPr>
        <w:t>all</w:t>
      </w:r>
      <w:r w:rsidRPr="00BD7F24" w:rsidR="0083363E">
        <w:rPr>
          <w:rFonts w:cs="Times New Roman"/>
          <w:spacing w:val="-2"/>
        </w:rPr>
        <w:t xml:space="preserve"> </w:t>
      </w:r>
      <w:r w:rsidRPr="00BD7F24" w:rsidR="0083363E">
        <w:rPr>
          <w:rFonts w:cs="Times New Roman"/>
        </w:rPr>
        <w:t>personnel,</w:t>
      </w:r>
      <w:r w:rsidRPr="00BD7F24" w:rsidR="0083363E">
        <w:rPr>
          <w:rFonts w:cs="Times New Roman"/>
          <w:spacing w:val="-1"/>
        </w:rPr>
        <w:t xml:space="preserve"> </w:t>
      </w:r>
      <w:r w:rsidRPr="00BD7F24" w:rsidR="0083363E">
        <w:rPr>
          <w:rFonts w:cs="Times New Roman"/>
        </w:rPr>
        <w:t>packages,</w:t>
      </w:r>
      <w:r w:rsidRPr="00BD7F24" w:rsidR="0083363E">
        <w:rPr>
          <w:rFonts w:cs="Times New Roman"/>
          <w:spacing w:val="-1"/>
        </w:rPr>
        <w:t xml:space="preserve"> </w:t>
      </w:r>
      <w:r w:rsidRPr="00BD7F24" w:rsidR="0083363E">
        <w:rPr>
          <w:rFonts w:cs="Times New Roman"/>
        </w:rPr>
        <w:t>and</w:t>
      </w:r>
      <w:r w:rsidRPr="00BD7F24" w:rsidR="0083363E">
        <w:rPr>
          <w:rFonts w:cs="Times New Roman"/>
          <w:spacing w:val="-2"/>
        </w:rPr>
        <w:t xml:space="preserve"> </w:t>
      </w:r>
      <w:r w:rsidRPr="00BD7F24" w:rsidR="0083363E">
        <w:rPr>
          <w:rFonts w:cs="Times New Roman"/>
        </w:rPr>
        <w:t>compartmented</w:t>
      </w:r>
      <w:r w:rsidRPr="00BD7F24" w:rsidR="0083363E">
        <w:rPr>
          <w:rFonts w:cs="Times New Roman"/>
          <w:spacing w:val="-1"/>
        </w:rPr>
        <w:t xml:space="preserve"> </w:t>
      </w:r>
      <w:r w:rsidRPr="00BD7F24" w:rsidR="0083363E">
        <w:rPr>
          <w:rFonts w:cs="Times New Roman"/>
        </w:rPr>
        <w:t>areas</w:t>
      </w:r>
      <w:r w:rsidRPr="00BD7F24" w:rsidR="0083363E">
        <w:rPr>
          <w:rFonts w:cs="Times New Roman"/>
          <w:spacing w:val="-2"/>
        </w:rPr>
        <w:t xml:space="preserve"> </w:t>
      </w:r>
      <w:r w:rsidRPr="00BD7F24" w:rsidR="0083363E">
        <w:rPr>
          <w:rFonts w:cs="Times New Roman"/>
        </w:rPr>
        <w:t>of</w:t>
      </w:r>
      <w:r w:rsidRPr="00BD7F24" w:rsidR="0083363E">
        <w:rPr>
          <w:rFonts w:cs="Times New Roman"/>
          <w:spacing w:val="-1"/>
        </w:rPr>
        <w:t xml:space="preserve"> </w:t>
      </w:r>
      <w:r w:rsidRPr="00BD7F24" w:rsidR="0083363E">
        <w:rPr>
          <w:rFonts w:cs="Times New Roman"/>
        </w:rPr>
        <w:t>a vehicle</w:t>
      </w:r>
      <w:r w:rsidRPr="00BD7F24" w:rsidR="0083363E">
        <w:rPr>
          <w:rFonts w:cs="Times New Roman"/>
          <w:spacing w:val="-2"/>
        </w:rPr>
        <w:t xml:space="preserve"> </w:t>
      </w:r>
      <w:r w:rsidRPr="00BD7F24" w:rsidR="0083363E">
        <w:rPr>
          <w:rFonts w:cs="Times New Roman"/>
        </w:rPr>
        <w:t>are</w:t>
      </w:r>
      <w:r w:rsidRPr="00BD7F24" w:rsidR="0083363E">
        <w:rPr>
          <w:rFonts w:cs="Times New Roman"/>
          <w:spacing w:val="-1"/>
        </w:rPr>
        <w:t xml:space="preserve"> </w:t>
      </w:r>
      <w:r w:rsidRPr="00BD7F24" w:rsidR="0083363E">
        <w:rPr>
          <w:rFonts w:cs="Times New Roman"/>
        </w:rPr>
        <w:t>searched;</w:t>
      </w:r>
      <w:r w:rsidRPr="00BD7F24" w:rsidR="0083363E">
        <w:rPr>
          <w:rFonts w:cs="Times New Roman"/>
          <w:spacing w:val="-2"/>
        </w:rPr>
        <w:t xml:space="preserve"> </w:t>
      </w:r>
      <w:r w:rsidR="00937A8B">
        <w:rPr>
          <w:rFonts w:cs="Times New Roman"/>
        </w:rPr>
        <w:t>explain</w:t>
      </w:r>
      <w:r w:rsidRPr="00BD7F24" w:rsidR="0083363E">
        <w:rPr>
          <w:rFonts w:cs="Times New Roman"/>
          <w:spacing w:val="-1"/>
        </w:rPr>
        <w:t xml:space="preserve"> </w:t>
      </w:r>
      <w:r w:rsidRPr="00BD7F24" w:rsidR="0083363E">
        <w:rPr>
          <w:rFonts w:cs="Times New Roman"/>
        </w:rPr>
        <w:t>how</w:t>
      </w:r>
      <w:r w:rsidRPr="00BD7F24" w:rsidR="0083363E">
        <w:rPr>
          <w:rFonts w:cs="Times New Roman"/>
          <w:spacing w:val="-1"/>
        </w:rPr>
        <w:t xml:space="preserve"> </w:t>
      </w:r>
      <w:r w:rsidRPr="00BD7F24" w:rsidR="0083363E">
        <w:rPr>
          <w:rFonts w:cs="Times New Roman"/>
        </w:rPr>
        <w:t>the</w:t>
      </w:r>
      <w:r w:rsidRPr="00BD7F24" w:rsidR="0083363E">
        <w:rPr>
          <w:rFonts w:cs="Times New Roman"/>
          <w:spacing w:val="-4"/>
        </w:rPr>
        <w:t xml:space="preserve"> </w:t>
      </w:r>
      <w:r w:rsidRPr="00BD7F24" w:rsidR="0083363E">
        <w:rPr>
          <w:rFonts w:cs="Times New Roman"/>
        </w:rPr>
        <w:t>search</w:t>
      </w:r>
      <w:r w:rsidRPr="00BD7F24" w:rsidR="0083363E">
        <w:rPr>
          <w:rFonts w:cs="Times New Roman"/>
          <w:spacing w:val="-2"/>
        </w:rPr>
        <w:t xml:space="preserve"> </w:t>
      </w:r>
      <w:r w:rsidRPr="00BD7F24" w:rsidR="0083363E">
        <w:rPr>
          <w:rFonts w:cs="Times New Roman"/>
        </w:rPr>
        <w:t>processes</w:t>
      </w:r>
      <w:r w:rsidRPr="00BD7F24" w:rsidR="0083363E">
        <w:rPr>
          <w:rFonts w:cs="Times New Roman"/>
          <w:spacing w:val="-2"/>
        </w:rPr>
        <w:t xml:space="preserve"> </w:t>
      </w:r>
      <w:r w:rsidRPr="00BD7F24" w:rsidR="0083363E">
        <w:rPr>
          <w:rFonts w:cs="Times New Roman"/>
        </w:rPr>
        <w:t>ensure</w:t>
      </w:r>
      <w:r w:rsidRPr="00BD7F24" w:rsidR="0083363E">
        <w:rPr>
          <w:rFonts w:cs="Times New Roman"/>
          <w:spacing w:val="-1"/>
        </w:rPr>
        <w:t xml:space="preserve"> </w:t>
      </w:r>
      <w:r w:rsidRPr="00BD7F24" w:rsidR="0083363E">
        <w:rPr>
          <w:rFonts w:cs="Times New Roman"/>
        </w:rPr>
        <w:t>that</w:t>
      </w:r>
      <w:r w:rsidRPr="00BD7F24" w:rsidR="0083363E">
        <w:rPr>
          <w:rFonts w:cs="Times New Roman"/>
          <w:spacing w:val="-1"/>
        </w:rPr>
        <w:t xml:space="preserve"> </w:t>
      </w:r>
      <w:r w:rsidRPr="00BD7F24" w:rsidR="0083363E">
        <w:rPr>
          <w:rFonts w:cs="Times New Roman"/>
        </w:rPr>
        <w:t>all</w:t>
      </w:r>
      <w:r w:rsidRPr="00BD7F24" w:rsidR="0083363E">
        <w:rPr>
          <w:rFonts w:cs="Times New Roman"/>
          <w:spacing w:val="-2"/>
        </w:rPr>
        <w:t xml:space="preserve"> </w:t>
      </w:r>
      <w:r w:rsidRPr="00BD7F24" w:rsidR="0083363E">
        <w:rPr>
          <w:rFonts w:cs="Times New Roman"/>
        </w:rPr>
        <w:t>prohibited</w:t>
      </w:r>
      <w:r w:rsidRPr="00BD7F24" w:rsidR="0083363E">
        <w:rPr>
          <w:rFonts w:cs="Times New Roman"/>
          <w:spacing w:val="-1"/>
        </w:rPr>
        <w:t xml:space="preserve"> </w:t>
      </w:r>
      <w:r w:rsidRPr="00BD7F24" w:rsidR="0083363E">
        <w:rPr>
          <w:rFonts w:cs="Times New Roman"/>
        </w:rPr>
        <w:t>items</w:t>
      </w:r>
      <w:r w:rsidRPr="00BD7F24" w:rsidR="0083363E">
        <w:rPr>
          <w:rFonts w:cs="Times New Roman"/>
          <w:spacing w:val="-2"/>
        </w:rPr>
        <w:t xml:space="preserve"> </w:t>
      </w:r>
      <w:r w:rsidRPr="00BD7F24" w:rsidR="0083363E">
        <w:rPr>
          <w:rFonts w:cs="Times New Roman"/>
        </w:rPr>
        <w:t>are</w:t>
      </w:r>
      <w:r w:rsidRPr="00BD7F24" w:rsidR="0083363E">
        <w:rPr>
          <w:rFonts w:cs="Times New Roman"/>
          <w:spacing w:val="-1"/>
        </w:rPr>
        <w:t xml:space="preserve"> </w:t>
      </w:r>
      <w:r w:rsidRPr="00BD7F24" w:rsidR="0083363E">
        <w:rPr>
          <w:rFonts w:cs="Times New Roman"/>
        </w:rPr>
        <w:t>detected;</w:t>
      </w:r>
      <w:r w:rsidRPr="00BD7F24" w:rsidR="0083363E">
        <w:rPr>
          <w:rFonts w:cs="Times New Roman"/>
          <w:spacing w:val="-1"/>
        </w:rPr>
        <w:t xml:space="preserve"> </w:t>
      </w:r>
      <w:r w:rsidRPr="00BD7F24" w:rsidR="0083363E">
        <w:rPr>
          <w:rFonts w:cs="Times New Roman"/>
        </w:rPr>
        <w:t>and</w:t>
      </w:r>
      <w:r w:rsidRPr="00BD7F24" w:rsidR="0083363E">
        <w:rPr>
          <w:rFonts w:cs="Times New Roman"/>
          <w:spacing w:val="-2"/>
        </w:rPr>
        <w:t xml:space="preserve"> </w:t>
      </w:r>
      <w:r w:rsidRPr="00BD7F24" w:rsidR="0083363E">
        <w:rPr>
          <w:rFonts w:cs="Times New Roman"/>
        </w:rPr>
        <w:t>clearly</w:t>
      </w:r>
      <w:r w:rsidRPr="00BD7F24" w:rsidR="0083363E">
        <w:rPr>
          <w:rFonts w:cs="Times New Roman"/>
          <w:spacing w:val="-1"/>
        </w:rPr>
        <w:t xml:space="preserve"> </w:t>
      </w:r>
      <w:r w:rsidRPr="00BD7F24" w:rsidR="0083363E">
        <w:rPr>
          <w:rFonts w:cs="Times New Roman"/>
        </w:rPr>
        <w:t>define</w:t>
      </w:r>
      <w:r w:rsidRPr="00BD7F24" w:rsidR="0083363E">
        <w:rPr>
          <w:rFonts w:cs="Times New Roman"/>
          <w:spacing w:val="-2"/>
        </w:rPr>
        <w:t xml:space="preserve"> </w:t>
      </w:r>
      <w:r w:rsidRPr="00BD7F24" w:rsidR="0083363E">
        <w:rPr>
          <w:rFonts w:cs="Times New Roman"/>
        </w:rPr>
        <w:t>and</w:t>
      </w:r>
      <w:r w:rsidRPr="00BD7F24" w:rsidR="0083363E">
        <w:rPr>
          <w:rFonts w:cs="Times New Roman"/>
          <w:spacing w:val="-1"/>
        </w:rPr>
        <w:t xml:space="preserve"> </w:t>
      </w:r>
      <w:r w:rsidRPr="00BD7F24" w:rsidR="0083363E">
        <w:rPr>
          <w:rFonts w:cs="Times New Roman"/>
        </w:rPr>
        <w:t>identify</w:t>
      </w:r>
      <w:r w:rsidRPr="00BD7F24" w:rsidR="0083363E">
        <w:rPr>
          <w:rFonts w:cs="Times New Roman"/>
          <w:spacing w:val="1"/>
        </w:rPr>
        <w:t xml:space="preserve"> </w:t>
      </w:r>
      <w:r w:rsidRPr="00BD7F24" w:rsidR="0083363E">
        <w:rPr>
          <w:rFonts w:cs="Times New Roman"/>
        </w:rPr>
        <w:t>the</w:t>
      </w:r>
      <w:r w:rsidRPr="00BD7F24" w:rsidR="0083363E">
        <w:rPr>
          <w:rFonts w:cs="Times New Roman"/>
          <w:spacing w:val="-2"/>
        </w:rPr>
        <w:t xml:space="preserve"> </w:t>
      </w:r>
      <w:r w:rsidRPr="00BD7F24" w:rsidR="0083363E">
        <w:rPr>
          <w:rFonts w:cs="Times New Roman"/>
        </w:rPr>
        <w:t>items</w:t>
      </w:r>
      <w:r w:rsidRPr="00BD7F24" w:rsidR="0083363E">
        <w:rPr>
          <w:rFonts w:cs="Times New Roman"/>
          <w:spacing w:val="-2"/>
        </w:rPr>
        <w:t xml:space="preserve"> </w:t>
      </w:r>
      <w:r w:rsidRPr="00BD7F24" w:rsidR="0083363E">
        <w:rPr>
          <w:rFonts w:cs="Times New Roman"/>
        </w:rPr>
        <w:t>to</w:t>
      </w:r>
      <w:r w:rsidRPr="00BD7F24" w:rsidR="0083363E">
        <w:rPr>
          <w:rFonts w:cs="Times New Roman"/>
          <w:spacing w:val="-2"/>
        </w:rPr>
        <w:t xml:space="preserve"> </w:t>
      </w:r>
      <w:r w:rsidRPr="00BD7F24" w:rsidR="0083363E">
        <w:rPr>
          <w:rFonts w:cs="Times New Roman"/>
        </w:rPr>
        <w:t>be</w:t>
      </w:r>
      <w:r w:rsidRPr="00BD7F24" w:rsidR="0083363E">
        <w:rPr>
          <w:rFonts w:cs="Times New Roman"/>
          <w:spacing w:val="-1"/>
        </w:rPr>
        <w:t xml:space="preserve"> </w:t>
      </w:r>
      <w:r w:rsidRPr="00BD7F24" w:rsidR="0083363E">
        <w:rPr>
          <w:rFonts w:cs="Times New Roman"/>
        </w:rPr>
        <w:t>prevented</w:t>
      </w:r>
      <w:r w:rsidRPr="00BD7F24" w:rsidR="0083363E">
        <w:rPr>
          <w:rFonts w:cs="Times New Roman"/>
          <w:spacing w:val="-1"/>
        </w:rPr>
        <w:t xml:space="preserve"> </w:t>
      </w:r>
      <w:r w:rsidRPr="00BD7F24" w:rsidR="0083363E">
        <w:rPr>
          <w:rFonts w:cs="Times New Roman"/>
        </w:rPr>
        <w:t>from</w:t>
      </w:r>
      <w:r w:rsidRPr="00BD7F24" w:rsidR="0083363E">
        <w:rPr>
          <w:rFonts w:cs="Times New Roman"/>
          <w:spacing w:val="-3"/>
        </w:rPr>
        <w:t xml:space="preserve"> </w:t>
      </w:r>
      <w:r w:rsidRPr="00BD7F24" w:rsidR="0083363E">
        <w:rPr>
          <w:rFonts w:cs="Times New Roman"/>
        </w:rPr>
        <w:t>entering</w:t>
      </w:r>
      <w:r w:rsidRPr="00BD7F24" w:rsidR="0083363E">
        <w:rPr>
          <w:rFonts w:cs="Times New Roman"/>
          <w:spacing w:val="-1"/>
        </w:rPr>
        <w:t xml:space="preserve"> </w:t>
      </w:r>
      <w:r w:rsidRPr="00BD7F24" w:rsidR="0083363E">
        <w:rPr>
          <w:rFonts w:cs="Times New Roman"/>
        </w:rPr>
        <w:t>the</w:t>
      </w:r>
      <w:r w:rsidRPr="00BD7F24" w:rsidR="0083363E">
        <w:rPr>
          <w:rFonts w:cs="Times New Roman"/>
          <w:spacing w:val="-3"/>
        </w:rPr>
        <w:t xml:space="preserve"> </w:t>
      </w:r>
      <w:r w:rsidR="00937A8B">
        <w:rPr>
          <w:rFonts w:cs="Times New Roman"/>
        </w:rPr>
        <w:t>o</w:t>
      </w:r>
      <w:r w:rsidRPr="00BD7F24" w:rsidR="00E520C3">
        <w:rPr>
          <w:rFonts w:cs="Times New Roman"/>
        </w:rPr>
        <w:t>wner</w:t>
      </w:r>
      <w:r w:rsidR="00937A8B">
        <w:rPr>
          <w:rFonts w:cs="Times New Roman"/>
        </w:rPr>
        <w:t>-c</w:t>
      </w:r>
      <w:r w:rsidRPr="00BD7F24" w:rsidR="00E520C3">
        <w:rPr>
          <w:rFonts w:cs="Times New Roman"/>
        </w:rPr>
        <w:t xml:space="preserve">ontrolled </w:t>
      </w:r>
      <w:r w:rsidR="00937A8B">
        <w:rPr>
          <w:rFonts w:cs="Times New Roman"/>
        </w:rPr>
        <w:t>a</w:t>
      </w:r>
      <w:r w:rsidRPr="00BD7F24" w:rsidR="00E520C3">
        <w:rPr>
          <w:rFonts w:cs="Times New Roman"/>
        </w:rPr>
        <w:t>rea</w:t>
      </w:r>
      <w:r w:rsidRPr="00BD7F24" w:rsidR="0083363E">
        <w:rPr>
          <w:rFonts w:cs="Times New Roman"/>
        </w:rPr>
        <w:t xml:space="preserve"> </w:t>
      </w:r>
      <w:r w:rsidRPr="00BD7F24" w:rsidR="007E1340">
        <w:rPr>
          <w:rFonts w:cs="Times New Roman"/>
        </w:rPr>
        <w:t>(OCA)</w:t>
      </w:r>
      <w:r w:rsidRPr="00BD7F24" w:rsidR="0083363E">
        <w:rPr>
          <w:rFonts w:cs="Times New Roman"/>
          <w:spacing w:val="-1"/>
        </w:rPr>
        <w:t xml:space="preserve"> </w:t>
      </w:r>
      <w:r w:rsidRPr="00BD7F24" w:rsidR="0083363E">
        <w:rPr>
          <w:rFonts w:cs="Times New Roman"/>
        </w:rPr>
        <w:t xml:space="preserve">and </w:t>
      </w:r>
      <w:r w:rsidRPr="00BD7F24" w:rsidR="00855366">
        <w:rPr>
          <w:rFonts w:cs="Times New Roman"/>
        </w:rPr>
        <w:t xml:space="preserve">potentially challenging the </w:t>
      </w:r>
      <w:r w:rsidRPr="00BD7F24" w:rsidR="00542ED9">
        <w:rPr>
          <w:rFonts w:cs="Times New Roman"/>
        </w:rPr>
        <w:t>protected area or target</w:t>
      </w:r>
      <w:r w:rsidR="505DEB3C">
        <w:rPr>
          <w:rFonts w:cs="Times New Roman"/>
        </w:rPr>
        <w:t xml:space="preserve"> </w:t>
      </w:r>
      <w:r w:rsidRPr="00BD7F24" w:rsidR="00542ED9">
        <w:rPr>
          <w:rFonts w:cs="Times New Roman"/>
        </w:rPr>
        <w:t>set components.</w:t>
      </w:r>
    </w:p>
    <w:p w:rsidR="005D69E1" w:rsidRPr="00BD7F24" w:rsidP="00AD7526" w14:paraId="09E8A9B7" w14:textId="28B516BC">
      <w:pPr>
        <w:pStyle w:val="Bodycontinuation"/>
        <w:tabs>
          <w:tab w:val="left" w:pos="900"/>
          <w:tab w:val="left" w:pos="1440"/>
          <w:tab w:val="left" w:pos="1530"/>
          <w:tab w:val="left" w:pos="1620"/>
        </w:tabs>
        <w:spacing w:before="144" w:beforeLines="60" w:beforeAutospacing="0" w:after="144" w:afterLines="60" w:afterAutospacing="0"/>
        <w:ind w:left="907" w:hanging="907"/>
      </w:pPr>
      <w:r w:rsidRPr="00BD7F24">
        <w:rPr>
          <w:rFonts w:cs="Times New Roman"/>
        </w:rPr>
        <w:t>4.1.3.2</w:t>
      </w:r>
      <w:r w:rsidRPr="00BD7F24" w:rsidR="00180661">
        <w:rPr>
          <w:rFonts w:cs="Times New Roman"/>
        </w:rPr>
        <w:tab/>
      </w:r>
      <w:r w:rsidR="00937A8B">
        <w:rPr>
          <w:rFonts w:cs="Times New Roman"/>
        </w:rPr>
        <w:t>The plan should</w:t>
      </w:r>
      <w:r w:rsidRPr="00BD7F24" w:rsidR="00AE14FF">
        <w:rPr>
          <w:rFonts w:cs="Times New Roman"/>
          <w:spacing w:val="-1"/>
        </w:rPr>
        <w:t xml:space="preserve"> </w:t>
      </w:r>
      <w:r w:rsidRPr="00BD7F24" w:rsidR="00AE14FF">
        <w:rPr>
          <w:rFonts w:cs="Times New Roman"/>
        </w:rPr>
        <w:t>discuss the implementing methodology</w:t>
      </w:r>
      <w:r w:rsidRPr="00BD7F24" w:rsidR="00AE14FF">
        <w:rPr>
          <w:rFonts w:cs="Times New Roman"/>
          <w:spacing w:val="1"/>
        </w:rPr>
        <w:t xml:space="preserve"> </w:t>
      </w:r>
      <w:r w:rsidRPr="00BD7F24" w:rsidR="00AE14FF">
        <w:rPr>
          <w:rFonts w:cs="Times New Roman"/>
        </w:rPr>
        <w:t>and</w:t>
      </w:r>
      <w:r w:rsidRPr="00BD7F24" w:rsidR="00AE14FF">
        <w:rPr>
          <w:rFonts w:cs="Times New Roman"/>
          <w:spacing w:val="-1"/>
        </w:rPr>
        <w:t xml:space="preserve"> </w:t>
      </w:r>
      <w:r w:rsidRPr="00BD7F24" w:rsidR="00AE14FF">
        <w:rPr>
          <w:rFonts w:cs="Times New Roman"/>
        </w:rPr>
        <w:t>programmatic elements that are relied upon to ensure that the OCA vehicle search is conducted</w:t>
      </w:r>
      <w:r w:rsidRPr="00BD7F24" w:rsidR="00AE14FF">
        <w:rPr>
          <w:rFonts w:cs="Times New Roman"/>
          <w:spacing w:val="-1"/>
        </w:rPr>
        <w:t xml:space="preserve"> </w:t>
      </w:r>
      <w:r w:rsidRPr="00BD7F24" w:rsidR="00AE14FF">
        <w:rPr>
          <w:rFonts w:cs="Times New Roman"/>
        </w:rPr>
        <w:t>using equipment capable of detecting firearms, explosives,</w:t>
      </w:r>
      <w:r w:rsidRPr="00BD7F24" w:rsidR="00AE14FF">
        <w:rPr>
          <w:rFonts w:cs="Times New Roman"/>
          <w:spacing w:val="-1"/>
        </w:rPr>
        <w:t xml:space="preserve"> </w:t>
      </w:r>
      <w:r w:rsidRPr="00BD7F24" w:rsidR="00AE14FF">
        <w:rPr>
          <w:rFonts w:cs="Times New Roman"/>
        </w:rPr>
        <w:t>or other incendiary devices</w:t>
      </w:r>
      <w:r w:rsidR="00937A8B">
        <w:rPr>
          <w:rFonts w:cs="Times New Roman"/>
        </w:rPr>
        <w:t>;</w:t>
      </w:r>
      <w:r w:rsidRPr="00BD7F24" w:rsidR="00AE14FF">
        <w:rPr>
          <w:rFonts w:cs="Times New Roman"/>
        </w:rPr>
        <w:t xml:space="preserve"> or is conducted directly by personnel who apply visual and physical</w:t>
      </w:r>
      <w:r w:rsidRPr="00BD7F24" w:rsidR="00AE14FF">
        <w:rPr>
          <w:rFonts w:cs="Times New Roman"/>
          <w:spacing w:val="-1"/>
        </w:rPr>
        <w:t xml:space="preserve"> </w:t>
      </w:r>
      <w:r w:rsidRPr="00BD7F24" w:rsidR="00AE14FF">
        <w:rPr>
          <w:rFonts w:cs="Times New Roman"/>
        </w:rPr>
        <w:t>search functions</w:t>
      </w:r>
      <w:r w:rsidR="00937A8B">
        <w:rPr>
          <w:rFonts w:cs="Times New Roman"/>
        </w:rPr>
        <w:t>;</w:t>
      </w:r>
      <w:r w:rsidRPr="00BD7F24" w:rsidR="00AE14FF">
        <w:rPr>
          <w:rFonts w:cs="Times New Roman"/>
        </w:rPr>
        <w:t xml:space="preserve"> or</w:t>
      </w:r>
      <w:r w:rsidRPr="00BD7F24" w:rsidR="00AE14FF">
        <w:rPr>
          <w:rFonts w:cs="Times New Roman"/>
          <w:spacing w:val="-3"/>
        </w:rPr>
        <w:t xml:space="preserve"> </w:t>
      </w:r>
      <w:r w:rsidR="0029508D">
        <w:rPr>
          <w:rFonts w:cs="Times New Roman"/>
          <w:spacing w:val="-3"/>
        </w:rPr>
        <w:t>uses</w:t>
      </w:r>
      <w:r w:rsidRPr="00BD7F24" w:rsidR="00AE14FF">
        <w:rPr>
          <w:rFonts w:cs="Times New Roman"/>
          <w:spacing w:val="2"/>
        </w:rPr>
        <w:t xml:space="preserve"> </w:t>
      </w:r>
      <w:r w:rsidRPr="00BD7F24" w:rsidR="00AE14FF">
        <w:rPr>
          <w:rFonts w:cs="Times New Roman"/>
        </w:rPr>
        <w:t>a combination of</w:t>
      </w:r>
      <w:r w:rsidRPr="00BD7F24" w:rsidR="00AE14FF">
        <w:rPr>
          <w:rFonts w:cs="Times New Roman"/>
          <w:spacing w:val="-2"/>
        </w:rPr>
        <w:t xml:space="preserve"> </w:t>
      </w:r>
      <w:r w:rsidRPr="00BD7F24" w:rsidR="00AE14FF">
        <w:rPr>
          <w:rFonts w:cs="Times New Roman"/>
        </w:rPr>
        <w:t>detection equipment and personnel actions. The</w:t>
      </w:r>
      <w:r w:rsidRPr="00BD7F24" w:rsidR="00AE14FF">
        <w:rPr>
          <w:rFonts w:cs="Times New Roman"/>
          <w:spacing w:val="-1"/>
        </w:rPr>
        <w:t xml:space="preserve"> </w:t>
      </w:r>
      <w:r w:rsidRPr="00BD7F24" w:rsidR="00AE14FF">
        <w:rPr>
          <w:rFonts w:cs="Times New Roman"/>
        </w:rPr>
        <w:t>discussion should confirm</w:t>
      </w:r>
      <w:r w:rsidRPr="00BD7F24" w:rsidR="00AE14FF">
        <w:rPr>
          <w:rFonts w:cs="Times New Roman"/>
          <w:spacing w:val="-1"/>
        </w:rPr>
        <w:t xml:space="preserve"> </w:t>
      </w:r>
      <w:r w:rsidRPr="00BD7F24" w:rsidR="00AE14FF">
        <w:rPr>
          <w:rFonts w:cs="Times New Roman"/>
        </w:rPr>
        <w:t>that the OCA vehicle search process is conducted</w:t>
      </w:r>
      <w:r w:rsidRPr="00BD7F24" w:rsidR="00AE14FF">
        <w:rPr>
          <w:rFonts w:cs="Times New Roman"/>
          <w:spacing w:val="-1"/>
        </w:rPr>
        <w:t xml:space="preserve"> </w:t>
      </w:r>
      <w:r w:rsidRPr="00BD7F24" w:rsidR="00AE14FF">
        <w:rPr>
          <w:rFonts w:cs="Times New Roman"/>
        </w:rPr>
        <w:t>by not less than two persons, one of</w:t>
      </w:r>
      <w:r w:rsidRPr="00BD7F24" w:rsidR="00AE14FF">
        <w:rPr>
          <w:rFonts w:cs="Times New Roman"/>
          <w:spacing w:val="-1"/>
        </w:rPr>
        <w:t xml:space="preserve"> </w:t>
      </w:r>
      <w:r w:rsidRPr="00BD7F24" w:rsidR="00AE14FF">
        <w:rPr>
          <w:rFonts w:cs="Times New Roman"/>
        </w:rPr>
        <w:t>wh</w:t>
      </w:r>
      <w:r w:rsidR="0029508D">
        <w:rPr>
          <w:rFonts w:cs="Times New Roman"/>
        </w:rPr>
        <w:t>om</w:t>
      </w:r>
      <w:r w:rsidRPr="00BD7F24" w:rsidR="00AE14FF">
        <w:rPr>
          <w:rFonts w:cs="Times New Roman"/>
        </w:rPr>
        <w:t xml:space="preserve"> is armed and observe</w:t>
      </w:r>
      <w:r w:rsidR="0029508D">
        <w:rPr>
          <w:rFonts w:cs="Times New Roman"/>
        </w:rPr>
        <w:t>s</w:t>
      </w:r>
      <w:r w:rsidRPr="00BD7F24" w:rsidR="00AE14FF">
        <w:rPr>
          <w:rFonts w:cs="Times New Roman"/>
        </w:rPr>
        <w:t xml:space="preserve"> the search being conducted. The function of the armed observer is to be able to take immediate defensive action(s) in the event of an</w:t>
      </w:r>
      <w:r w:rsidRPr="00BD7F24" w:rsidR="00AE14FF">
        <w:rPr>
          <w:rFonts w:cs="Times New Roman"/>
          <w:spacing w:val="-1"/>
        </w:rPr>
        <w:t xml:space="preserve"> </w:t>
      </w:r>
      <w:r w:rsidRPr="00BD7F24" w:rsidR="00AE14FF">
        <w:rPr>
          <w:rFonts w:cs="Times New Roman"/>
        </w:rPr>
        <w:t>observed condition</w:t>
      </w:r>
      <w:r w:rsidRPr="00BD7F24" w:rsidR="00AE14FF">
        <w:rPr>
          <w:rFonts w:cs="Times New Roman"/>
          <w:spacing w:val="-1"/>
        </w:rPr>
        <w:t xml:space="preserve"> </w:t>
      </w:r>
      <w:r w:rsidRPr="00BD7F24" w:rsidR="00AE14FF">
        <w:rPr>
          <w:rFonts w:cs="Times New Roman"/>
        </w:rPr>
        <w:t>for which a</w:t>
      </w:r>
      <w:r w:rsidRPr="00BD7F24" w:rsidR="00AE14FF">
        <w:rPr>
          <w:rFonts w:cs="Times New Roman"/>
          <w:spacing w:val="-1"/>
        </w:rPr>
        <w:t xml:space="preserve"> </w:t>
      </w:r>
      <w:r w:rsidRPr="00BD7F24" w:rsidR="00AE14FF">
        <w:rPr>
          <w:rFonts w:cs="Times New Roman"/>
        </w:rPr>
        <w:t>response is warranted, or an observed hostile or threatening action</w:t>
      </w:r>
      <w:r w:rsidRPr="00BD7F24" w:rsidR="00AE14FF">
        <w:rPr>
          <w:rFonts w:cs="Times New Roman"/>
          <w:spacing w:val="-1"/>
        </w:rPr>
        <w:t xml:space="preserve"> </w:t>
      </w:r>
      <w:r w:rsidRPr="00BD7F24" w:rsidR="00AE14FF">
        <w:rPr>
          <w:rFonts w:cs="Times New Roman"/>
        </w:rPr>
        <w:t>directed against the</w:t>
      </w:r>
      <w:r w:rsidRPr="00BD7F24" w:rsidR="00AE14FF">
        <w:rPr>
          <w:rFonts w:cs="Times New Roman"/>
          <w:spacing w:val="1"/>
        </w:rPr>
        <w:t xml:space="preserve"> </w:t>
      </w:r>
      <w:r w:rsidRPr="00BD7F24" w:rsidR="00AE14FF">
        <w:rPr>
          <w:rFonts w:cs="Times New Roman"/>
        </w:rPr>
        <w:t>member of the security</w:t>
      </w:r>
      <w:r w:rsidRPr="00BD7F24" w:rsidR="00AE14FF">
        <w:rPr>
          <w:rFonts w:cs="Times New Roman"/>
          <w:spacing w:val="1"/>
        </w:rPr>
        <w:t xml:space="preserve"> </w:t>
      </w:r>
      <w:r w:rsidRPr="00BD7F24" w:rsidR="00AE14FF">
        <w:rPr>
          <w:rFonts w:cs="Times New Roman"/>
        </w:rPr>
        <w:t>force conducting the search.</w:t>
      </w:r>
      <w:r w:rsidRPr="00BD7F24" w:rsidR="00AE14FF">
        <w:rPr>
          <w:rFonts w:cs="Times New Roman"/>
          <w:spacing w:val="-1"/>
        </w:rPr>
        <w:t xml:space="preserve"> </w:t>
      </w:r>
      <w:r w:rsidRPr="00BD7F24" w:rsidR="00AE14FF">
        <w:rPr>
          <w:rFonts w:cs="Times New Roman"/>
        </w:rPr>
        <w:t>Licensee procedures should describe the use of video surveillance equipment to observe the search and the role of a</w:t>
      </w:r>
      <w:r w:rsidRPr="00BD7F24" w:rsidR="00AE14FF">
        <w:rPr>
          <w:rFonts w:cs="Times New Roman"/>
          <w:spacing w:val="-2"/>
        </w:rPr>
        <w:t xml:space="preserve"> </w:t>
      </w:r>
      <w:r w:rsidRPr="00BD7F24" w:rsidR="00AE14FF">
        <w:rPr>
          <w:rFonts w:cs="Times New Roman"/>
        </w:rPr>
        <w:t>third person who can summon assistance</w:t>
      </w:r>
      <w:r w:rsidRPr="00BD7F24" w:rsidR="00AE14FF">
        <w:rPr>
          <w:rFonts w:cs="Times New Roman"/>
          <w:spacing w:val="-1"/>
        </w:rPr>
        <w:t xml:space="preserve"> </w:t>
      </w:r>
      <w:r w:rsidRPr="00BD7F24" w:rsidR="00AE14FF">
        <w:rPr>
          <w:rFonts w:cs="Times New Roman"/>
        </w:rPr>
        <w:t>if necessary.</w:t>
      </w:r>
    </w:p>
    <w:p w:rsidR="00561871" w:rsidRPr="00BD7F24" w:rsidP="00AD7526" w14:paraId="3DC389C1" w14:textId="77777777">
      <w:pPr>
        <w:pStyle w:val="Bodycontinuation"/>
        <w:spacing w:before="0" w:beforeAutospacing="0" w:after="220" w:afterAutospacing="0"/>
      </w:pPr>
      <w:bookmarkStart w:id="113" w:name="_Toc108529988"/>
      <w:bookmarkStart w:id="114" w:name="_Toc108530071"/>
      <w:bookmarkStart w:id="115" w:name="_Toc112424191"/>
      <w:r w:rsidRPr="00BD7F24">
        <w:rPr>
          <w:rFonts w:cs="Times New Roman"/>
        </w:rPr>
        <w:t>4</w:t>
      </w:r>
      <w:r w:rsidRPr="00BD7F24" w:rsidR="00A16ACB">
        <w:rPr>
          <w:rFonts w:cs="Times New Roman"/>
        </w:rPr>
        <w:t xml:space="preserve">.1.4 </w:t>
      </w:r>
      <w:r w:rsidRPr="00BD7F24" w:rsidR="00AF49BE">
        <w:rPr>
          <w:rFonts w:cs="Times New Roman"/>
        </w:rPr>
        <w:tab/>
      </w:r>
      <w:r w:rsidRPr="00BD7F24" w:rsidR="00C22DE3">
        <w:rPr>
          <w:rFonts w:cs="Times New Roman"/>
        </w:rPr>
        <w:t xml:space="preserve">Training and </w:t>
      </w:r>
      <w:r w:rsidRPr="00BD7F24" w:rsidR="005A0006">
        <w:rPr>
          <w:rFonts w:cs="Times New Roman"/>
        </w:rPr>
        <w:t>Qualification</w:t>
      </w:r>
      <w:r w:rsidRPr="00BD7F24" w:rsidR="00C22DE3">
        <w:rPr>
          <w:rFonts w:cs="Times New Roman"/>
        </w:rPr>
        <w:t xml:space="preserve"> </w:t>
      </w:r>
      <w:r w:rsidRPr="00BD7F24" w:rsidR="00CC495F">
        <w:rPr>
          <w:rFonts w:cs="Times New Roman"/>
        </w:rPr>
        <w:t>P</w:t>
      </w:r>
      <w:r w:rsidRPr="00BD7F24" w:rsidR="00C22DE3">
        <w:rPr>
          <w:rFonts w:cs="Times New Roman"/>
        </w:rPr>
        <w:t>rogram</w:t>
      </w:r>
      <w:bookmarkEnd w:id="113"/>
      <w:bookmarkEnd w:id="114"/>
      <w:r w:rsidRPr="00BD7F24" w:rsidR="002E7DAB">
        <w:rPr>
          <w:rFonts w:cs="Times New Roman"/>
        </w:rPr>
        <w:t xml:space="preserve"> </w:t>
      </w:r>
      <w:r w:rsidRPr="00BD7F24" w:rsidR="001B0B06">
        <w:rPr>
          <w:rFonts w:cs="Times New Roman"/>
        </w:rPr>
        <w:t>for Licensee Security Personnel</w:t>
      </w:r>
      <w:bookmarkEnd w:id="115"/>
    </w:p>
    <w:p w:rsidR="00561871" w:rsidRPr="00BD7F24" w:rsidP="00AD7526" w14:paraId="11887467" w14:textId="35F7BAAB">
      <w:pPr>
        <w:tabs>
          <w:tab w:val="left" w:pos="720"/>
          <w:tab w:val="left" w:pos="900"/>
        </w:tabs>
        <w:spacing w:after="220"/>
        <w:rPr>
          <w:szCs w:val="22"/>
        </w:rPr>
      </w:pPr>
      <w:r w:rsidRPr="00BD7F24">
        <w:rPr>
          <w:szCs w:val="22"/>
        </w:rPr>
        <w:tab/>
      </w:r>
      <w:r w:rsidRPr="00BD7F24" w:rsidR="00BA34DE">
        <w:rPr>
          <w:szCs w:val="22"/>
        </w:rPr>
        <w:t>Consistent with</w:t>
      </w:r>
      <w:r w:rsidRPr="00BD7F24" w:rsidR="00931A9E">
        <w:rPr>
          <w:szCs w:val="22"/>
        </w:rPr>
        <w:t xml:space="preserve"> 10</w:t>
      </w:r>
      <w:r w:rsidR="00BA51C2">
        <w:rPr>
          <w:szCs w:val="22"/>
        </w:rPr>
        <w:t> </w:t>
      </w:r>
      <w:r w:rsidRPr="00BD7F24" w:rsidR="00931A9E">
        <w:rPr>
          <w:szCs w:val="22"/>
        </w:rPr>
        <w:t>CFR</w:t>
      </w:r>
      <w:r w:rsidR="00BA51C2">
        <w:rPr>
          <w:szCs w:val="22"/>
        </w:rPr>
        <w:t> </w:t>
      </w:r>
      <w:r w:rsidRPr="00BD7F24" w:rsidR="00931A9E">
        <w:rPr>
          <w:szCs w:val="22"/>
        </w:rPr>
        <w:t>73.100(</w:t>
      </w:r>
      <w:r w:rsidRPr="00BD7F24" w:rsidR="008E4CF0">
        <w:rPr>
          <w:szCs w:val="22"/>
        </w:rPr>
        <w:t>e</w:t>
      </w:r>
      <w:r w:rsidRPr="00BD7F24" w:rsidR="00931A9E">
        <w:rPr>
          <w:szCs w:val="22"/>
        </w:rPr>
        <w:t>)</w:t>
      </w:r>
      <w:r w:rsidRPr="00BD7F24" w:rsidR="00BA34DE">
        <w:rPr>
          <w:szCs w:val="22"/>
        </w:rPr>
        <w:t>, t</w:t>
      </w:r>
      <w:r w:rsidRPr="00BD7F24" w:rsidR="00931A9E">
        <w:rPr>
          <w:szCs w:val="22"/>
        </w:rPr>
        <w:t>he licensee sh</w:t>
      </w:r>
      <w:r w:rsidR="0021200E">
        <w:rPr>
          <w:szCs w:val="22"/>
        </w:rPr>
        <w:t>all</w:t>
      </w:r>
      <w:r w:rsidRPr="00BD7F24" w:rsidR="00931A9E">
        <w:rPr>
          <w:szCs w:val="22"/>
        </w:rPr>
        <w:t xml:space="preserve"> establish and maintain a training and qualification program that ensures personnel who are responsible for the physical protection of the facility against radiological sabotage are able to effectively perform their assigned security-related job duties for implementing the requirements of this section.</w:t>
      </w:r>
      <w:r w:rsidRPr="00BD7F24" w:rsidR="002E7DAB">
        <w:rPr>
          <w:szCs w:val="22"/>
        </w:rPr>
        <w:t xml:space="preserve"> </w:t>
      </w:r>
      <w:r w:rsidRPr="00BD7F24" w:rsidR="00044B28">
        <w:t>Conforming to RG</w:t>
      </w:r>
      <w:r w:rsidR="00BA51C2">
        <w:t> </w:t>
      </w:r>
      <w:r w:rsidRPr="00BD7F24" w:rsidR="00044B28">
        <w:t>5.75 would be acceptable for establish</w:t>
      </w:r>
      <w:r w:rsidR="00A71ACB">
        <w:t>ing</w:t>
      </w:r>
      <w:r w:rsidRPr="00BD7F24" w:rsidR="00044B28">
        <w:t xml:space="preserve"> a training and qualification program under 10</w:t>
      </w:r>
      <w:r w:rsidR="00BA51C2">
        <w:t> </w:t>
      </w:r>
      <w:r w:rsidRPr="00BD7F24" w:rsidR="00044B28">
        <w:t>CFR</w:t>
      </w:r>
      <w:r w:rsidR="00BA51C2">
        <w:t> </w:t>
      </w:r>
      <w:r w:rsidRPr="00BD7F24" w:rsidR="00044B28">
        <w:t>73.100.</w:t>
      </w:r>
    </w:p>
    <w:p w:rsidR="00397B48" w:rsidRPr="00BD7F24" w:rsidP="00AD7526" w14:paraId="3AE64B3D" w14:textId="7BC0FA20">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4.1.4.1</w:t>
      </w:r>
      <w:r w:rsidRPr="00BD7F24">
        <w:rPr>
          <w:rFonts w:cs="Times New Roman"/>
        </w:rPr>
        <w:tab/>
      </w:r>
      <w:r w:rsidRPr="00BD7F24" w:rsidR="00E74BF6">
        <w:rPr>
          <w:rFonts w:cs="Times New Roman"/>
        </w:rPr>
        <w:t>T</w:t>
      </w:r>
      <w:r w:rsidRPr="00BD7F24" w:rsidR="00CB6B7A">
        <w:rPr>
          <w:rFonts w:cs="Times New Roman"/>
        </w:rPr>
        <w:t>he licensee sh</w:t>
      </w:r>
      <w:r w:rsidR="00AF64A8">
        <w:rPr>
          <w:rFonts w:cs="Times New Roman"/>
        </w:rPr>
        <w:t>all</w:t>
      </w:r>
      <w:r w:rsidRPr="00BD7F24" w:rsidR="00CB6B7A">
        <w:rPr>
          <w:rFonts w:cs="Times New Roman"/>
        </w:rPr>
        <w:t xml:space="preserve"> ensure that the personnel who are assigned duties and responsibilities required to implement the</w:t>
      </w:r>
      <w:r w:rsidRPr="00BD7F24" w:rsidR="00FB1360">
        <w:rPr>
          <w:rFonts w:cs="Times New Roman"/>
        </w:rPr>
        <w:t xml:space="preserve"> </w:t>
      </w:r>
      <w:r w:rsidRPr="00BD7F24" w:rsidR="00CB6B7A">
        <w:rPr>
          <w:rFonts w:cs="Times New Roman"/>
        </w:rPr>
        <w:t>security plans</w:t>
      </w:r>
      <w:r w:rsidRPr="00BD7F24" w:rsidR="00F02A58">
        <w:rPr>
          <w:rFonts w:cs="Times New Roman"/>
        </w:rPr>
        <w:t xml:space="preserve">, licensee response strategy, and </w:t>
      </w:r>
      <w:r w:rsidRPr="00BD7F24" w:rsidR="002A3013">
        <w:rPr>
          <w:rFonts w:cs="Times New Roman"/>
        </w:rPr>
        <w:t>implementing procedures</w:t>
      </w:r>
      <w:r w:rsidRPr="00BD7F24" w:rsidR="00CB6B7A">
        <w:rPr>
          <w:rFonts w:cs="Times New Roman"/>
        </w:rPr>
        <w:t xml:space="preserve"> meet minimum</w:t>
      </w:r>
      <w:r w:rsidRPr="00BD7F24" w:rsidR="00044B28">
        <w:rPr>
          <w:rFonts w:cs="Times New Roman"/>
        </w:rPr>
        <w:t xml:space="preserve"> security</w:t>
      </w:r>
      <w:r w:rsidRPr="00BD7F24" w:rsidR="00CB6B7A">
        <w:rPr>
          <w:rFonts w:cs="Times New Roman"/>
        </w:rPr>
        <w:t xml:space="preserve"> training and qualification requirements</w:t>
      </w:r>
      <w:r w:rsidRPr="00BD7F24" w:rsidR="00147A3F">
        <w:rPr>
          <w:rFonts w:cs="Times New Roman"/>
        </w:rPr>
        <w:t xml:space="preserve"> established</w:t>
      </w:r>
      <w:r w:rsidRPr="00BD7F24" w:rsidR="00CB6B7A">
        <w:rPr>
          <w:rFonts w:cs="Times New Roman"/>
        </w:rPr>
        <w:t xml:space="preserve"> to ensure</w:t>
      </w:r>
      <w:r w:rsidRPr="00BD7F24" w:rsidR="00FB1360">
        <w:rPr>
          <w:rFonts w:cs="Times New Roman"/>
        </w:rPr>
        <w:t xml:space="preserve"> </w:t>
      </w:r>
      <w:r w:rsidRPr="00BD7F24" w:rsidR="00CB6B7A">
        <w:rPr>
          <w:rFonts w:cs="Times New Roman"/>
        </w:rPr>
        <w:t>each individual</w:t>
      </w:r>
      <w:r w:rsidRPr="00BD7F24" w:rsidR="00CB6B7A">
        <w:rPr>
          <w:rFonts w:cs="Times New Roman"/>
        </w:rPr>
        <w:t xml:space="preserve"> possesses the knowledge, skills, and abilities required to effectively perform assigned</w:t>
      </w:r>
      <w:r w:rsidRPr="00BD7F24" w:rsidR="00FB1360">
        <w:rPr>
          <w:rFonts w:cs="Times New Roman"/>
        </w:rPr>
        <w:t xml:space="preserve"> </w:t>
      </w:r>
      <w:r w:rsidRPr="00BD7F24" w:rsidR="00CB6B7A">
        <w:rPr>
          <w:rFonts w:cs="Times New Roman"/>
        </w:rPr>
        <w:t>duties and responsibilities.</w:t>
      </w:r>
    </w:p>
    <w:p w:rsidR="00397B48" w:rsidRPr="00BD7F24" w:rsidP="00AD7526" w14:paraId="2FE1495D"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4.1.4.2</w:t>
      </w:r>
      <w:r w:rsidRPr="00BD7F24">
        <w:rPr>
          <w:rFonts w:cs="Times New Roman"/>
        </w:rPr>
        <w:tab/>
      </w:r>
      <w:r w:rsidRPr="00BD7F24" w:rsidR="00CB6B7A">
        <w:rPr>
          <w:rFonts w:cs="Times New Roman"/>
        </w:rPr>
        <w:t xml:space="preserve">The purpose of the </w:t>
      </w:r>
      <w:r w:rsidRPr="00BD7F24" w:rsidR="00044B28">
        <w:rPr>
          <w:rFonts w:cs="Times New Roman"/>
        </w:rPr>
        <w:t xml:space="preserve">security </w:t>
      </w:r>
      <w:r w:rsidRPr="00BD7F24" w:rsidR="00CB6B7A">
        <w:rPr>
          <w:rFonts w:cs="Times New Roman"/>
        </w:rPr>
        <w:t>training and qualification plan is to describe how the licensee will implement</w:t>
      </w:r>
      <w:r w:rsidRPr="00BD7F24" w:rsidR="00FB1360">
        <w:rPr>
          <w:rFonts w:cs="Times New Roman"/>
        </w:rPr>
        <w:t xml:space="preserve"> </w:t>
      </w:r>
      <w:r w:rsidRPr="00BD7F24" w:rsidR="00CB6B7A">
        <w:rPr>
          <w:rFonts w:cs="Times New Roman"/>
        </w:rPr>
        <w:t>the minimum training and qualification requirements at its site and to establish the site-specific training</w:t>
      </w:r>
      <w:r w:rsidRPr="00BD7F24" w:rsidR="00FB1360">
        <w:rPr>
          <w:rFonts w:cs="Times New Roman"/>
        </w:rPr>
        <w:t xml:space="preserve"> </w:t>
      </w:r>
      <w:r w:rsidRPr="00BD7F24" w:rsidR="00CB6B7A">
        <w:rPr>
          <w:rFonts w:cs="Times New Roman"/>
        </w:rPr>
        <w:t xml:space="preserve">and qualifications guidelines needed to ensure that </w:t>
      </w:r>
      <w:r w:rsidRPr="00BD7F24" w:rsidR="00CB6B7A">
        <w:rPr>
          <w:rFonts w:cs="Times New Roman"/>
        </w:rPr>
        <w:t>each individual</w:t>
      </w:r>
      <w:r w:rsidRPr="00BD7F24" w:rsidR="00CB6B7A">
        <w:rPr>
          <w:rFonts w:cs="Times New Roman"/>
        </w:rPr>
        <w:t xml:space="preserve"> is properly suited, trained, equipped,</w:t>
      </w:r>
      <w:r w:rsidRPr="00BD7F24" w:rsidR="00FB1360">
        <w:rPr>
          <w:rFonts w:cs="Times New Roman"/>
        </w:rPr>
        <w:t xml:space="preserve"> </w:t>
      </w:r>
      <w:r w:rsidRPr="00BD7F24" w:rsidR="00CB6B7A">
        <w:rPr>
          <w:rFonts w:cs="Times New Roman"/>
        </w:rPr>
        <w:t>and qualified to effectively perform assigned duties and responsibilities.</w:t>
      </w:r>
    </w:p>
    <w:p w:rsidR="00397B48" w:rsidRPr="00BD7F24" w:rsidP="00AD7526" w14:paraId="70C84555"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4.1.4.3</w:t>
      </w:r>
      <w:r w:rsidRPr="00BD7F24">
        <w:rPr>
          <w:rFonts w:cs="Times New Roman"/>
        </w:rPr>
        <w:tab/>
      </w:r>
      <w:r w:rsidRPr="00BD7F24" w:rsidR="00147A3F">
        <w:rPr>
          <w:rFonts w:cs="Times New Roman"/>
        </w:rPr>
        <w:t>E</w:t>
      </w:r>
      <w:r w:rsidRPr="00BD7F24" w:rsidR="00CB6B7A">
        <w:rPr>
          <w:rFonts w:cs="Times New Roman"/>
        </w:rPr>
        <w:t>ach individual</w:t>
      </w:r>
      <w:r w:rsidRPr="00BD7F24" w:rsidR="00FB1360">
        <w:rPr>
          <w:rFonts w:cs="Times New Roman"/>
        </w:rPr>
        <w:t xml:space="preserve"> </w:t>
      </w:r>
      <w:r w:rsidRPr="00BD7F24" w:rsidR="00CB6B7A">
        <w:rPr>
          <w:rFonts w:cs="Times New Roman"/>
        </w:rPr>
        <w:t xml:space="preserve">assigned to perform security duties </w:t>
      </w:r>
      <w:r w:rsidRPr="00BD7F24" w:rsidR="00B961D8">
        <w:rPr>
          <w:rFonts w:cs="Times New Roman"/>
        </w:rPr>
        <w:t>should</w:t>
      </w:r>
      <w:r w:rsidRPr="00BD7F24" w:rsidR="00CB6B7A">
        <w:rPr>
          <w:rFonts w:cs="Times New Roman"/>
        </w:rPr>
        <w:t xml:space="preserve"> demonstrate an ability to meet the requirements of the duties to</w:t>
      </w:r>
      <w:r w:rsidRPr="00BD7F24" w:rsidR="00FB1360">
        <w:rPr>
          <w:rFonts w:cs="Times New Roman"/>
        </w:rPr>
        <w:t xml:space="preserve"> </w:t>
      </w:r>
      <w:r w:rsidRPr="00BD7F24" w:rsidR="00CB6B7A">
        <w:rPr>
          <w:rFonts w:cs="Times New Roman"/>
        </w:rPr>
        <w:t>be performed before they are assigned to perform those duties.</w:t>
      </w:r>
    </w:p>
    <w:p w:rsidR="00397B48" w:rsidRPr="00BD7F24" w:rsidP="00AD7526" w14:paraId="4E18B1D5"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4.1.4.4</w:t>
      </w:r>
      <w:r w:rsidRPr="00BD7F24">
        <w:rPr>
          <w:rFonts w:cs="Times New Roman"/>
        </w:rPr>
        <w:tab/>
      </w:r>
      <w:r w:rsidRPr="00BD7F24" w:rsidR="00E31D84">
        <w:rPr>
          <w:rFonts w:cs="Times New Roman"/>
        </w:rPr>
        <w:t>A</w:t>
      </w:r>
      <w:r w:rsidRPr="00BD7F24" w:rsidR="00044B28">
        <w:rPr>
          <w:rFonts w:cs="Times New Roman"/>
        </w:rPr>
        <w:t xml:space="preserve"> security </w:t>
      </w:r>
      <w:r w:rsidRPr="00BD7F24" w:rsidR="00E31D84">
        <w:rPr>
          <w:rFonts w:cs="Times New Roman"/>
        </w:rPr>
        <w:t>training and qualification plan should describe each security-related task to be performed. This description should clearly establish the objectives of each task, performance characteristics of each task, standards to be applied during the</w:t>
      </w:r>
      <w:r w:rsidRPr="00BD7F24" w:rsidR="006527E1">
        <w:rPr>
          <w:rFonts w:cs="Times New Roman"/>
        </w:rPr>
        <w:t xml:space="preserve"> </w:t>
      </w:r>
      <w:r w:rsidRPr="00BD7F24" w:rsidR="00E31D84">
        <w:rPr>
          <w:rFonts w:cs="Times New Roman"/>
        </w:rPr>
        <w:t>performance of each task, and results to be achieved by the conclusion of each task to determine and establish successful performance.</w:t>
      </w:r>
    </w:p>
    <w:p w:rsidR="00D965E6" w:rsidRPr="00BD7F24" w:rsidP="00AD7526" w14:paraId="246B1E35"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4.1.4.5</w:t>
      </w:r>
      <w:r w:rsidRPr="00BD7F24">
        <w:rPr>
          <w:rFonts w:cs="Times New Roman"/>
        </w:rPr>
        <w:tab/>
      </w:r>
      <w:r w:rsidRPr="00BD7F24" w:rsidR="00E31D84">
        <w:rPr>
          <w:rFonts w:cs="Times New Roman"/>
        </w:rPr>
        <w:t>A</w:t>
      </w:r>
      <w:r w:rsidRPr="00BD7F24" w:rsidR="00044B28">
        <w:rPr>
          <w:rFonts w:cs="Times New Roman"/>
        </w:rPr>
        <w:t xml:space="preserve"> security</w:t>
      </w:r>
      <w:r w:rsidRPr="00BD7F24" w:rsidR="00E31D84">
        <w:rPr>
          <w:rFonts w:cs="Times New Roman"/>
        </w:rPr>
        <w:t xml:space="preserve"> training and qualification plan should describe the process that will be applied to</w:t>
      </w:r>
      <w:r w:rsidRPr="00BD7F24" w:rsidR="001511BD">
        <w:rPr>
          <w:rFonts w:cs="Times New Roman"/>
        </w:rPr>
        <w:t xml:space="preserve"> </w:t>
      </w:r>
      <w:r w:rsidRPr="00BD7F24" w:rsidR="00E31D84">
        <w:rPr>
          <w:rFonts w:cs="Times New Roman"/>
        </w:rPr>
        <w:t xml:space="preserve">substantiate and document that </w:t>
      </w:r>
      <w:r w:rsidRPr="00BD7F24" w:rsidR="00E31D84">
        <w:rPr>
          <w:rFonts w:cs="Times New Roman"/>
        </w:rPr>
        <w:t>each individual</w:t>
      </w:r>
      <w:r w:rsidRPr="00BD7F24" w:rsidR="00E31D84">
        <w:rPr>
          <w:rFonts w:cs="Times New Roman"/>
        </w:rPr>
        <w:t xml:space="preserve"> has performed each task successfully.</w:t>
      </w:r>
    </w:p>
    <w:p w:rsidR="00E23F76" w:rsidRPr="00BD7F24" w:rsidP="00AD7526" w14:paraId="3C72AB53"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4.1.4.6</w:t>
      </w:r>
      <w:r w:rsidRPr="00BD7F24">
        <w:rPr>
          <w:rFonts w:cs="Times New Roman"/>
        </w:rPr>
        <w:tab/>
      </w:r>
      <w:r w:rsidRPr="00BD7F24" w:rsidR="001511BD">
        <w:rPr>
          <w:rFonts w:cs="Times New Roman"/>
        </w:rPr>
        <w:t xml:space="preserve">The </w:t>
      </w:r>
      <w:r w:rsidRPr="00BD7F24" w:rsidR="00A3155E">
        <w:rPr>
          <w:rFonts w:cs="Times New Roman"/>
        </w:rPr>
        <w:t>l</w:t>
      </w:r>
      <w:r w:rsidRPr="00BD7F24" w:rsidR="001511BD">
        <w:rPr>
          <w:rFonts w:cs="Times New Roman"/>
        </w:rPr>
        <w:t>icensee sh</w:t>
      </w:r>
      <w:r w:rsidRPr="00BD7F24" w:rsidR="001C6393">
        <w:rPr>
          <w:rFonts w:cs="Times New Roman"/>
        </w:rPr>
        <w:t>ould</w:t>
      </w:r>
      <w:r w:rsidRPr="00BD7F24" w:rsidR="001511BD">
        <w:rPr>
          <w:rFonts w:cs="Times New Roman"/>
        </w:rPr>
        <w:t xml:space="preserve"> ensure that the </w:t>
      </w:r>
      <w:r w:rsidRPr="00BD7F24" w:rsidR="00044B28">
        <w:rPr>
          <w:rFonts w:cs="Times New Roman"/>
        </w:rPr>
        <w:t xml:space="preserve">security </w:t>
      </w:r>
      <w:r w:rsidRPr="00BD7F24" w:rsidR="001511BD">
        <w:rPr>
          <w:rFonts w:cs="Times New Roman"/>
        </w:rPr>
        <w:t xml:space="preserve">training and qualification program simulates, as closely as practicable, the specific conditions under which the individual </w:t>
      </w:r>
      <w:r w:rsidRPr="00BD7F24" w:rsidR="001C6393">
        <w:rPr>
          <w:rFonts w:cs="Times New Roman"/>
        </w:rPr>
        <w:t>would</w:t>
      </w:r>
      <w:r w:rsidRPr="00BD7F24" w:rsidR="001511BD">
        <w:rPr>
          <w:rFonts w:cs="Times New Roman"/>
        </w:rPr>
        <w:t xml:space="preserve"> be required to perform assigned duties and responsibilities.</w:t>
      </w:r>
    </w:p>
    <w:p w:rsidR="00E23F76" w:rsidRPr="00BD7F24" w:rsidP="00AD7526" w14:paraId="1623615A" w14:textId="35488CD2">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4.1.4.7</w:t>
      </w:r>
      <w:r w:rsidRPr="00BD7F24">
        <w:rPr>
          <w:rFonts w:cs="Times New Roman"/>
        </w:rPr>
        <w:tab/>
      </w:r>
      <w:r w:rsidRPr="00BD7F24" w:rsidR="00975BC3">
        <w:rPr>
          <w:rFonts w:cs="Times New Roman"/>
        </w:rPr>
        <w:t xml:space="preserve">A </w:t>
      </w:r>
      <w:r w:rsidRPr="00BD7F24" w:rsidR="00044B28">
        <w:rPr>
          <w:rFonts w:cs="Times New Roman"/>
        </w:rPr>
        <w:t xml:space="preserve">security </w:t>
      </w:r>
      <w:r w:rsidRPr="00BD7F24" w:rsidR="00975BC3">
        <w:rPr>
          <w:rFonts w:cs="Times New Roman"/>
        </w:rPr>
        <w:t>training and qualification plan should describe the process for identifying and accounting for site-specific conditions and changes thereto that will form the basis for determining the specific actions, duties, and responsibilities required to sustain the effectiveness of the physical protection program.</w:t>
      </w:r>
    </w:p>
    <w:p w:rsidR="00E23F76" w:rsidRPr="00BD7F24" w:rsidP="00AD7526" w14:paraId="665A7722" w14:textId="0895E68B">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4.1.4.8</w:t>
      </w:r>
      <w:r w:rsidRPr="00BD7F24">
        <w:rPr>
          <w:rFonts w:cs="Times New Roman"/>
        </w:rPr>
        <w:tab/>
      </w:r>
      <w:r w:rsidRPr="00BD7F24" w:rsidR="00C5366A">
        <w:rPr>
          <w:rFonts w:cs="Times New Roman"/>
        </w:rPr>
        <w:t xml:space="preserve">A </w:t>
      </w:r>
      <w:r w:rsidRPr="00BD7F24" w:rsidR="00044B28">
        <w:rPr>
          <w:rFonts w:cs="Times New Roman"/>
        </w:rPr>
        <w:t xml:space="preserve">security </w:t>
      </w:r>
      <w:r w:rsidRPr="00BD7F24" w:rsidR="00C5366A">
        <w:rPr>
          <w:rFonts w:cs="Times New Roman"/>
        </w:rPr>
        <w:t xml:space="preserve">training and qualification plan should describe the process </w:t>
      </w:r>
      <w:r w:rsidR="00BA51C2">
        <w:rPr>
          <w:rFonts w:cs="Times New Roman"/>
        </w:rPr>
        <w:t>for</w:t>
      </w:r>
      <w:r w:rsidRPr="00BD7F24" w:rsidR="00C5366A">
        <w:rPr>
          <w:rFonts w:cs="Times New Roman"/>
        </w:rPr>
        <w:t xml:space="preserve"> ensur</w:t>
      </w:r>
      <w:r w:rsidR="00BA51C2">
        <w:rPr>
          <w:rFonts w:cs="Times New Roman"/>
        </w:rPr>
        <w:t>ing</w:t>
      </w:r>
      <w:r w:rsidRPr="00BD7F24" w:rsidR="00C5366A">
        <w:rPr>
          <w:rFonts w:cs="Times New Roman"/>
        </w:rPr>
        <w:t xml:space="preserve"> that tasks performed to satisfy a training criteri</w:t>
      </w:r>
      <w:r w:rsidR="00BA51C2">
        <w:rPr>
          <w:rFonts w:cs="Times New Roman"/>
        </w:rPr>
        <w:t xml:space="preserve">on or </w:t>
      </w:r>
      <w:r w:rsidRPr="00BD7F24" w:rsidR="00C5366A">
        <w:rPr>
          <w:rFonts w:cs="Times New Roman"/>
        </w:rPr>
        <w:t>goal are performed commensurate with the conditions under which these task actions will be performed while im</w:t>
      </w:r>
      <w:r w:rsidRPr="00BD7F24" w:rsidR="00F31B9A">
        <w:rPr>
          <w:rFonts w:cs="Times New Roman"/>
        </w:rPr>
        <w:t>pl</w:t>
      </w:r>
      <w:r w:rsidRPr="00BD7F24" w:rsidR="00C5366A">
        <w:rPr>
          <w:rFonts w:cs="Times New Roman"/>
        </w:rPr>
        <w:t>ementing the</w:t>
      </w:r>
      <w:r w:rsidRPr="00BD7F24" w:rsidR="00F31B9A">
        <w:rPr>
          <w:rFonts w:cs="Times New Roman"/>
        </w:rPr>
        <w:t xml:space="preserve"> </w:t>
      </w:r>
      <w:r w:rsidRPr="00BD7F24" w:rsidR="00C5366A">
        <w:rPr>
          <w:rFonts w:cs="Times New Roman"/>
        </w:rPr>
        <w:t xml:space="preserve">licensee’s security </w:t>
      </w:r>
      <w:r w:rsidRPr="00BD7F24" w:rsidR="00472DCC">
        <w:rPr>
          <w:rFonts w:cs="Times New Roman"/>
        </w:rPr>
        <w:t>program</w:t>
      </w:r>
      <w:r w:rsidRPr="00BD7F24" w:rsidR="00C5366A">
        <w:rPr>
          <w:rFonts w:cs="Times New Roman"/>
        </w:rPr>
        <w:t xml:space="preserve"> and protective strategy.</w:t>
      </w:r>
    </w:p>
    <w:p w:rsidR="00147A3F" w:rsidRPr="00BD7F24" w:rsidP="00AD7526" w14:paraId="37995175"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4.1.4.9</w:t>
      </w:r>
      <w:r w:rsidRPr="00BD7F24">
        <w:rPr>
          <w:rFonts w:cs="Times New Roman"/>
        </w:rPr>
        <w:tab/>
      </w:r>
      <w:r w:rsidRPr="00BD7F24">
        <w:rPr>
          <w:rFonts w:cs="Times New Roman"/>
        </w:rPr>
        <w:t xml:space="preserve">The </w:t>
      </w:r>
      <w:r w:rsidRPr="00BD7F24" w:rsidR="00692C7D">
        <w:rPr>
          <w:rFonts w:cs="Times New Roman"/>
        </w:rPr>
        <w:t>l</w:t>
      </w:r>
      <w:r w:rsidRPr="00BD7F24" w:rsidR="00AE38F8">
        <w:rPr>
          <w:rFonts w:cs="Times New Roman"/>
        </w:rPr>
        <w:t>icensee</w:t>
      </w:r>
      <w:r w:rsidRPr="00BD7F24">
        <w:rPr>
          <w:rFonts w:cs="Times New Roman"/>
        </w:rPr>
        <w:t xml:space="preserve"> sh</w:t>
      </w:r>
      <w:r w:rsidRPr="00BD7F24" w:rsidR="001C6393">
        <w:rPr>
          <w:rFonts w:cs="Times New Roman"/>
        </w:rPr>
        <w:t>ould</w:t>
      </w:r>
      <w:r w:rsidRPr="00BD7F24">
        <w:rPr>
          <w:rFonts w:cs="Times New Roman"/>
        </w:rPr>
        <w:t xml:space="preserve"> describe how the </w:t>
      </w:r>
      <w:r w:rsidRPr="00BD7F24" w:rsidR="00044B28">
        <w:rPr>
          <w:rFonts w:cs="Times New Roman"/>
        </w:rPr>
        <w:t xml:space="preserve">security </w:t>
      </w:r>
      <w:r w:rsidRPr="00BD7F24">
        <w:rPr>
          <w:rFonts w:cs="Times New Roman"/>
        </w:rPr>
        <w:t>training and qualification plan</w:t>
      </w:r>
      <w:r w:rsidRPr="00BD7F24" w:rsidR="00AE38F8">
        <w:rPr>
          <w:rFonts w:cs="Times New Roman"/>
        </w:rPr>
        <w:t xml:space="preserve"> was developed and </w:t>
      </w:r>
      <w:r w:rsidRPr="00BD7F24" w:rsidR="00E40118">
        <w:rPr>
          <w:rFonts w:cs="Times New Roman"/>
        </w:rPr>
        <w:t xml:space="preserve">the </w:t>
      </w:r>
      <w:r w:rsidRPr="00BD7F24" w:rsidR="00AE38F8">
        <w:rPr>
          <w:rFonts w:cs="Times New Roman"/>
        </w:rPr>
        <w:t xml:space="preserve">basis for </w:t>
      </w:r>
      <w:r w:rsidRPr="00BD7F24" w:rsidR="00096C0F">
        <w:rPr>
          <w:rFonts w:cs="Times New Roman"/>
        </w:rPr>
        <w:t xml:space="preserve">the claim that the </w:t>
      </w:r>
      <w:r w:rsidRPr="00BD7F24" w:rsidR="00E40118">
        <w:rPr>
          <w:rFonts w:cs="Times New Roman"/>
        </w:rPr>
        <w:t xml:space="preserve">security training </w:t>
      </w:r>
      <w:r w:rsidRPr="00BD7F24" w:rsidR="00096C0F">
        <w:rPr>
          <w:rFonts w:cs="Times New Roman"/>
        </w:rPr>
        <w:t>program ensures that the personnel responsible for physical protection of the facility against radiological sabotage are able to effectively perform their assigned security functions.</w:t>
      </w:r>
      <w:r w:rsidRPr="00BD7F24" w:rsidR="002E7DAB">
        <w:rPr>
          <w:rFonts w:cs="Times New Roman"/>
        </w:rPr>
        <w:t xml:space="preserve"> </w:t>
      </w:r>
    </w:p>
    <w:p w:rsidR="005B136D" w:rsidRPr="00BD7F24" w:rsidP="00AD7526" w14:paraId="0FD6C3E2" w14:textId="2C4C6DED">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4.1.4.10</w:t>
      </w:r>
      <w:r w:rsidRPr="00BD7F24" w:rsidR="001149AD">
        <w:rPr>
          <w:rFonts w:cs="Times New Roman"/>
        </w:rPr>
        <w:t xml:space="preserve"> </w:t>
      </w:r>
      <w:r w:rsidRPr="00BD7F24">
        <w:rPr>
          <w:rFonts w:cs="Times New Roman"/>
        </w:rPr>
        <w:tab/>
      </w:r>
      <w:r w:rsidR="009D3ABC">
        <w:rPr>
          <w:rFonts w:cs="Times New Roman"/>
        </w:rPr>
        <w:t>W</w:t>
      </w:r>
      <w:r w:rsidR="00BA51C2">
        <w:rPr>
          <w:rFonts w:cs="Times New Roman"/>
        </w:rPr>
        <w:t>ith regard to the t</w:t>
      </w:r>
      <w:r w:rsidRPr="00BD7F24">
        <w:rPr>
          <w:rFonts w:cs="Times New Roman"/>
        </w:rPr>
        <w:t xml:space="preserve">raining and </w:t>
      </w:r>
      <w:r w:rsidR="00BA51C2">
        <w:rPr>
          <w:rFonts w:cs="Times New Roman"/>
        </w:rPr>
        <w:t>q</w:t>
      </w:r>
      <w:r w:rsidRPr="00BD7F24">
        <w:rPr>
          <w:rFonts w:cs="Times New Roman"/>
        </w:rPr>
        <w:t xml:space="preserve">ualification </w:t>
      </w:r>
      <w:r w:rsidR="00BA51C2">
        <w:rPr>
          <w:rFonts w:cs="Times New Roman"/>
        </w:rPr>
        <w:t>p</w:t>
      </w:r>
      <w:r w:rsidRPr="00BD7F24">
        <w:rPr>
          <w:rFonts w:cs="Times New Roman"/>
        </w:rPr>
        <w:t xml:space="preserve">rogram for </w:t>
      </w:r>
      <w:r w:rsidR="00BA51C2">
        <w:rPr>
          <w:rFonts w:cs="Times New Roman"/>
        </w:rPr>
        <w:t>l</w:t>
      </w:r>
      <w:r w:rsidRPr="00BD7F24">
        <w:rPr>
          <w:rFonts w:cs="Times New Roman"/>
        </w:rPr>
        <w:t xml:space="preserve">aw </w:t>
      </w:r>
      <w:r w:rsidR="00BA51C2">
        <w:rPr>
          <w:rFonts w:cs="Times New Roman"/>
        </w:rPr>
        <w:t>e</w:t>
      </w:r>
      <w:r w:rsidRPr="00BD7F24">
        <w:rPr>
          <w:rFonts w:cs="Times New Roman"/>
        </w:rPr>
        <w:t xml:space="preserve">nforcement </w:t>
      </w:r>
      <w:r w:rsidR="00BA51C2">
        <w:rPr>
          <w:rFonts w:cs="Times New Roman"/>
        </w:rPr>
        <w:t>r</w:t>
      </w:r>
      <w:r w:rsidRPr="00BD7F24">
        <w:rPr>
          <w:rFonts w:cs="Times New Roman"/>
        </w:rPr>
        <w:t>esponders</w:t>
      </w:r>
      <w:r w:rsidR="00BA51C2">
        <w:rPr>
          <w:rFonts w:cs="Times New Roman"/>
        </w:rPr>
        <w:t>, i</w:t>
      </w:r>
      <w:r w:rsidRPr="00BD7F24">
        <w:rPr>
          <w:rFonts w:cs="Times New Roman"/>
        </w:rPr>
        <w:t xml:space="preserve">f relying on </w:t>
      </w:r>
      <w:r w:rsidR="00BA51C2">
        <w:rPr>
          <w:rFonts w:cs="Times New Roman"/>
        </w:rPr>
        <w:t>l</w:t>
      </w:r>
      <w:r w:rsidRPr="00BD7F24">
        <w:rPr>
          <w:rFonts w:cs="Times New Roman"/>
        </w:rPr>
        <w:t xml:space="preserve">aw </w:t>
      </w:r>
      <w:r w:rsidR="00BA51C2">
        <w:rPr>
          <w:rFonts w:cs="Times New Roman"/>
        </w:rPr>
        <w:t>e</w:t>
      </w:r>
      <w:r w:rsidRPr="00BD7F24">
        <w:rPr>
          <w:rFonts w:cs="Times New Roman"/>
        </w:rPr>
        <w:t xml:space="preserve">nforcement </w:t>
      </w:r>
      <w:r w:rsidR="00BA51C2">
        <w:rPr>
          <w:rFonts w:cs="Times New Roman"/>
        </w:rPr>
        <w:t>r</w:t>
      </w:r>
      <w:r w:rsidRPr="00BD7F24">
        <w:rPr>
          <w:rFonts w:cs="Times New Roman"/>
        </w:rPr>
        <w:t>esponders</w:t>
      </w:r>
      <w:r w:rsidRPr="00BD7F24">
        <w:rPr>
          <w:rFonts w:cs="Times New Roman"/>
        </w:rPr>
        <w:t xml:space="preserve"> </w:t>
      </w:r>
      <w:r w:rsidRPr="00BD7F24">
        <w:rPr>
          <w:rFonts w:cs="Times New Roman"/>
        </w:rPr>
        <w:t xml:space="preserve">to fulfill the interdiction and neutralization functions, the licensee should demonstrate </w:t>
      </w:r>
      <w:r w:rsidR="00BA51C2">
        <w:rPr>
          <w:rFonts w:cs="Times New Roman"/>
        </w:rPr>
        <w:t xml:space="preserve">that </w:t>
      </w:r>
      <w:r w:rsidRPr="00BD7F24">
        <w:rPr>
          <w:rFonts w:cs="Times New Roman"/>
        </w:rPr>
        <w:t xml:space="preserve">site-specific training and drills have been conducted to familiarize the </w:t>
      </w:r>
      <w:r w:rsidR="00BA51C2">
        <w:rPr>
          <w:rFonts w:cs="Times New Roman"/>
        </w:rPr>
        <w:t>l</w:t>
      </w:r>
      <w:r w:rsidRPr="00BD7F24">
        <w:rPr>
          <w:rFonts w:cs="Times New Roman"/>
        </w:rPr>
        <w:t xml:space="preserve">aw </w:t>
      </w:r>
      <w:r w:rsidR="00BA51C2">
        <w:rPr>
          <w:rFonts w:cs="Times New Roman"/>
        </w:rPr>
        <w:t>e</w:t>
      </w:r>
      <w:r w:rsidRPr="00BD7F24">
        <w:rPr>
          <w:rFonts w:cs="Times New Roman"/>
        </w:rPr>
        <w:t xml:space="preserve">nforcement </w:t>
      </w:r>
      <w:r w:rsidR="00BA51C2">
        <w:rPr>
          <w:rFonts w:cs="Times New Roman"/>
        </w:rPr>
        <w:t>r</w:t>
      </w:r>
      <w:r w:rsidRPr="00BD7F24">
        <w:rPr>
          <w:rFonts w:cs="Times New Roman"/>
        </w:rPr>
        <w:t>esponders</w:t>
      </w:r>
      <w:r w:rsidRPr="00BD7F24">
        <w:rPr>
          <w:rFonts w:cs="Times New Roman"/>
        </w:rPr>
        <w:t xml:space="preserve"> </w:t>
      </w:r>
      <w:r w:rsidRPr="00BD7F24">
        <w:rPr>
          <w:rFonts w:cs="Times New Roman"/>
        </w:rPr>
        <w:t xml:space="preserve">with the site sufficiently to fulfill </w:t>
      </w:r>
      <w:r w:rsidRPr="00BD7F24" w:rsidR="00A25625">
        <w:rPr>
          <w:rFonts w:cs="Times New Roman"/>
        </w:rPr>
        <w:t>their</w:t>
      </w:r>
      <w:r w:rsidRPr="00BD7F24">
        <w:rPr>
          <w:rFonts w:cs="Times New Roman"/>
        </w:rPr>
        <w:t xml:space="preserve"> duties. </w:t>
      </w:r>
      <w:r w:rsidRPr="00BD7F24" w:rsidR="00BA51C2">
        <w:rPr>
          <w:rFonts w:cs="Times New Roman"/>
        </w:rPr>
        <w:t>DG</w:t>
      </w:r>
      <w:r w:rsidR="00BA51C2">
        <w:rPr>
          <w:rFonts w:cs="Times New Roman"/>
        </w:rPr>
        <w:noBreakHyphen/>
      </w:r>
      <w:r w:rsidRPr="00BD7F24" w:rsidR="00BA51C2">
        <w:rPr>
          <w:rFonts w:cs="Times New Roman"/>
        </w:rPr>
        <w:t>5072 (proposed new RG</w:t>
      </w:r>
      <w:r w:rsidR="00BA51C2">
        <w:rPr>
          <w:rFonts w:cs="Times New Roman"/>
        </w:rPr>
        <w:t> </w:t>
      </w:r>
      <w:r w:rsidRPr="00BD7F24" w:rsidR="00BA51C2">
        <w:rPr>
          <w:rFonts w:cs="Times New Roman"/>
        </w:rPr>
        <w:t>5.90)</w:t>
      </w:r>
      <w:r w:rsidR="00BA51C2">
        <w:rPr>
          <w:rFonts w:cs="Times New Roman"/>
        </w:rPr>
        <w:t xml:space="preserve"> contains f</w:t>
      </w:r>
      <w:r w:rsidRPr="00BD7F24">
        <w:rPr>
          <w:rFonts w:cs="Times New Roman"/>
        </w:rPr>
        <w:t xml:space="preserve">urther guidance on reliance on </w:t>
      </w:r>
      <w:r w:rsidR="00BA51C2">
        <w:rPr>
          <w:rFonts w:cs="Times New Roman"/>
        </w:rPr>
        <w:t>l</w:t>
      </w:r>
      <w:r w:rsidRPr="00BD7F24">
        <w:rPr>
          <w:rFonts w:cs="Times New Roman"/>
        </w:rPr>
        <w:t xml:space="preserve">aw </w:t>
      </w:r>
      <w:r w:rsidR="00BA51C2">
        <w:rPr>
          <w:rFonts w:cs="Times New Roman"/>
        </w:rPr>
        <w:t>e</w:t>
      </w:r>
      <w:r w:rsidRPr="00BD7F24">
        <w:rPr>
          <w:rFonts w:cs="Times New Roman"/>
        </w:rPr>
        <w:t xml:space="preserve">nforcement </w:t>
      </w:r>
      <w:r w:rsidR="00BA51C2">
        <w:rPr>
          <w:rFonts w:cs="Times New Roman"/>
        </w:rPr>
        <w:t>r</w:t>
      </w:r>
      <w:r w:rsidRPr="00BD7F24">
        <w:rPr>
          <w:rFonts w:cs="Times New Roman"/>
        </w:rPr>
        <w:t>esponders to perform the interdiction and neutralization</w:t>
      </w:r>
      <w:r w:rsidR="00BA51C2">
        <w:rPr>
          <w:rFonts w:cs="Times New Roman"/>
        </w:rPr>
        <w:t>.</w:t>
      </w:r>
      <w:r w:rsidRPr="00BD7F24">
        <w:rPr>
          <w:rFonts w:cs="Times New Roman"/>
        </w:rPr>
        <w:t xml:space="preserve"> </w:t>
      </w:r>
    </w:p>
    <w:p w:rsidR="002A3E11" w:rsidRPr="00BD7F24" w:rsidP="00AD7526" w14:paraId="3D25686E" w14:textId="77777777">
      <w:pPr>
        <w:pStyle w:val="Bodycontinuation"/>
        <w:spacing w:before="0" w:beforeAutospacing="0" w:after="220" w:afterAutospacing="0"/>
        <w:rPr>
          <w:rFonts w:cs="Times New Roman"/>
        </w:rPr>
      </w:pPr>
      <w:r w:rsidRPr="00BD7F24">
        <w:rPr>
          <w:rFonts w:cs="Times New Roman"/>
        </w:rPr>
        <w:t>4</w:t>
      </w:r>
      <w:r w:rsidRPr="00BD7F24" w:rsidR="00A16ACB">
        <w:rPr>
          <w:rFonts w:cs="Times New Roman"/>
        </w:rPr>
        <w:t xml:space="preserve">.1.5 </w:t>
      </w:r>
      <w:r w:rsidRPr="00BD7F24" w:rsidR="00AF49BE">
        <w:rPr>
          <w:rFonts w:cs="Times New Roman"/>
        </w:rPr>
        <w:tab/>
      </w:r>
      <w:bookmarkStart w:id="116" w:name="_Toc108529989"/>
      <w:bookmarkStart w:id="117" w:name="_Toc108530072"/>
      <w:bookmarkStart w:id="118" w:name="_Toc112424192"/>
      <w:r w:rsidRPr="00BD7F24" w:rsidR="00F925EB">
        <w:rPr>
          <w:rFonts w:cs="Times New Roman"/>
        </w:rPr>
        <w:t xml:space="preserve">Security </w:t>
      </w:r>
      <w:r w:rsidRPr="00BD7F24" w:rsidR="00CC495F">
        <w:rPr>
          <w:rFonts w:cs="Times New Roman"/>
        </w:rPr>
        <w:t>R</w:t>
      </w:r>
      <w:r w:rsidRPr="00BD7F24" w:rsidR="00F925EB">
        <w:rPr>
          <w:rFonts w:cs="Times New Roman"/>
        </w:rPr>
        <w:t>ev</w:t>
      </w:r>
      <w:r w:rsidRPr="00BD7F24" w:rsidR="001C7E1D">
        <w:rPr>
          <w:rFonts w:cs="Times New Roman"/>
        </w:rPr>
        <w:t>i</w:t>
      </w:r>
      <w:r w:rsidRPr="00BD7F24" w:rsidR="00F925EB">
        <w:rPr>
          <w:rFonts w:cs="Times New Roman"/>
        </w:rPr>
        <w:t>ews</w:t>
      </w:r>
      <w:bookmarkEnd w:id="116"/>
      <w:bookmarkEnd w:id="117"/>
      <w:bookmarkEnd w:id="118"/>
    </w:p>
    <w:p w:rsidR="00381286" w:rsidRPr="00BD7F24" w:rsidP="00AD7526" w14:paraId="5F2407B2"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.1</w:t>
      </w:r>
      <w:r w:rsidRPr="00BD7F24">
        <w:rPr>
          <w:rFonts w:cs="Times New Roman"/>
        </w:rPr>
        <w:tab/>
      </w:r>
      <w:r w:rsidRPr="00BD7F24" w:rsidR="00F36C9C">
        <w:rPr>
          <w:rFonts w:cs="Times New Roman"/>
        </w:rPr>
        <w:t>A critical aspect of any program is a method to evaluate its effectiveness and the continued applicability of specific program elements.</w:t>
      </w:r>
      <w:r w:rsidRPr="00BD7F24" w:rsidR="002E7DAB">
        <w:rPr>
          <w:rFonts w:cs="Times New Roman"/>
        </w:rPr>
        <w:t xml:space="preserve"> </w:t>
      </w:r>
      <w:r w:rsidRPr="00BD7F24" w:rsidR="00F36C9C">
        <w:rPr>
          <w:rFonts w:cs="Times New Roman"/>
        </w:rPr>
        <w:t xml:space="preserve">The evaluation process, a proactive approach for assessing, evaluating, and improving the physical protection program, can be used as a basis for further development and </w:t>
      </w:r>
      <w:r w:rsidRPr="00BD7F24" w:rsidR="00666A7F">
        <w:rPr>
          <w:rFonts w:cs="Times New Roman"/>
        </w:rPr>
        <w:t>improvement</w:t>
      </w:r>
      <w:r w:rsidRPr="00BD7F24" w:rsidR="00F36C9C">
        <w:rPr>
          <w:rFonts w:cs="Times New Roman"/>
        </w:rPr>
        <w:t xml:space="preserve">. Program reviews </w:t>
      </w:r>
      <w:r w:rsidR="004274E6">
        <w:rPr>
          <w:rFonts w:cs="Times New Roman"/>
        </w:rPr>
        <w:t>shall</w:t>
      </w:r>
      <w:r w:rsidRPr="00BD7F24" w:rsidR="004274E6">
        <w:rPr>
          <w:rFonts w:cs="Times New Roman"/>
        </w:rPr>
        <w:t xml:space="preserve"> </w:t>
      </w:r>
      <w:r w:rsidRPr="00BD7F24" w:rsidR="00F36C9C">
        <w:rPr>
          <w:rFonts w:cs="Times New Roman"/>
        </w:rPr>
        <w:t>be designed to ensure that the physical protection program maintains effectiveness and meets requirements.</w:t>
      </w:r>
    </w:p>
    <w:p w:rsidR="00381286" w:rsidRPr="00BD7F24" w:rsidP="00AD7526" w14:paraId="0448194D" w14:textId="086045CC">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.2</w:t>
      </w:r>
      <w:r w:rsidRPr="00BD7F24">
        <w:rPr>
          <w:rFonts w:cs="Times New Roman"/>
        </w:rPr>
        <w:tab/>
      </w:r>
      <w:r w:rsidRPr="00BD7F24" w:rsidR="00666A7F">
        <w:rPr>
          <w:rFonts w:cs="Times New Roman"/>
        </w:rPr>
        <w:t>When a review is conducted following a change to personnel, procedures, equipment, or facilities that could adversely affect security, the scope of the review may be limited to those affected elements.</w:t>
      </w:r>
    </w:p>
    <w:p w:rsidR="00B15873" w:rsidRPr="00050482" w:rsidP="00AD7526" w14:paraId="5CFF4615" w14:textId="573991E6">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.3</w:t>
      </w:r>
      <w:r w:rsidRPr="00BD7F24">
        <w:rPr>
          <w:rFonts w:cs="Times New Roman"/>
        </w:rPr>
        <w:tab/>
      </w:r>
      <w:r w:rsidRPr="00BD7F24" w:rsidR="00666A7F">
        <w:rPr>
          <w:rFonts w:cs="Times New Roman"/>
        </w:rPr>
        <w:t>Physical protection program reviews sh</w:t>
      </w:r>
      <w:r w:rsidR="00050482">
        <w:rPr>
          <w:rFonts w:cs="Times New Roman"/>
        </w:rPr>
        <w:t>all</w:t>
      </w:r>
      <w:r w:rsidRPr="00BD7F24" w:rsidR="00666A7F">
        <w:rPr>
          <w:rFonts w:cs="Times New Roman"/>
        </w:rPr>
        <w:t xml:space="preserve"> consider the effectiveness of each</w:t>
      </w:r>
      <w:r w:rsidRPr="00BD7F24" w:rsidR="002E7DAB">
        <w:rPr>
          <w:rFonts w:cs="Times New Roman"/>
        </w:rPr>
        <w:t xml:space="preserve"> </w:t>
      </w:r>
      <w:r w:rsidRPr="00BD7F24" w:rsidR="00666A7F">
        <w:rPr>
          <w:rFonts w:cs="Times New Roman"/>
        </w:rPr>
        <w:t xml:space="preserve">component in performing its intended function within the physical protection program to ensure that the capability to detect, assess, interdict, and neutralize the </w:t>
      </w:r>
      <w:r w:rsidRPr="00BD7F24" w:rsidR="00666A7F">
        <w:rPr>
          <w:rFonts w:cs="Times New Roman"/>
        </w:rPr>
        <w:t>DBT</w:t>
      </w:r>
      <w:r w:rsidRPr="00BD7F24" w:rsidR="00666A7F">
        <w:rPr>
          <w:rFonts w:cs="Times New Roman"/>
        </w:rPr>
        <w:t xml:space="preserve"> of radiological sabotage is maintained.</w:t>
      </w:r>
      <w:r w:rsidRPr="00BD7F24" w:rsidR="002E7DAB">
        <w:rPr>
          <w:rFonts w:cs="Times New Roman"/>
        </w:rPr>
        <w:t xml:space="preserve"> </w:t>
      </w:r>
      <w:r w:rsidRPr="00BD7F24" w:rsidR="00666A7F">
        <w:rPr>
          <w:rFonts w:cs="Times New Roman"/>
        </w:rPr>
        <w:t>Licensees may use the results of security physical protection program reviews to identify the need for improvements or program changes to ensure program effectiveness.</w:t>
      </w:r>
    </w:p>
    <w:p w:rsidR="00C2428C" w:rsidRPr="00BD7F24" w:rsidP="00AD7526" w14:paraId="48308CCA" w14:textId="654BA605">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.4</w:t>
      </w:r>
      <w:r w:rsidRPr="00BD7F24">
        <w:rPr>
          <w:rFonts w:cs="Times New Roman"/>
        </w:rPr>
        <w:tab/>
      </w:r>
      <w:r w:rsidRPr="00BD7F24" w:rsidR="00666A7F">
        <w:rPr>
          <w:rFonts w:cs="Times New Roman"/>
        </w:rPr>
        <w:t xml:space="preserve">Consistent with </w:t>
      </w:r>
      <w:r w:rsidRPr="00BD7F24" w:rsidR="00BC27D2">
        <w:rPr>
          <w:rFonts w:cs="Times New Roman"/>
        </w:rPr>
        <w:t>10</w:t>
      </w:r>
      <w:r w:rsidR="00DA1AC9">
        <w:rPr>
          <w:rFonts w:cs="Times New Roman"/>
        </w:rPr>
        <w:t> </w:t>
      </w:r>
      <w:r w:rsidRPr="00BD7F24" w:rsidR="00BC27D2">
        <w:rPr>
          <w:rFonts w:cs="Times New Roman"/>
        </w:rPr>
        <w:t>CFR</w:t>
      </w:r>
      <w:r w:rsidR="00DA1AC9">
        <w:rPr>
          <w:rFonts w:cs="Times New Roman"/>
        </w:rPr>
        <w:t> </w:t>
      </w:r>
      <w:r w:rsidRPr="00BD7F24" w:rsidR="000649E9">
        <w:rPr>
          <w:rFonts w:cs="Times New Roman"/>
        </w:rPr>
        <w:t>73.100(f</w:t>
      </w:r>
      <w:r w:rsidRPr="00BD7F24" w:rsidR="00666A7F">
        <w:rPr>
          <w:rFonts w:cs="Times New Roman"/>
        </w:rPr>
        <w:t>)</w:t>
      </w:r>
      <w:r w:rsidRPr="00BD7F24" w:rsidR="00A21091">
        <w:rPr>
          <w:rFonts w:cs="Times New Roman"/>
        </w:rPr>
        <w:t xml:space="preserve">, individuals independent of licensee management and personnel who have direct responsibility for implementing the physical protection program </w:t>
      </w:r>
      <w:r w:rsidRPr="00BD7F24" w:rsidR="00050482">
        <w:rPr>
          <w:rFonts w:cs="Times New Roman"/>
        </w:rPr>
        <w:t>sh</w:t>
      </w:r>
      <w:r w:rsidR="00050482">
        <w:rPr>
          <w:rFonts w:cs="Times New Roman"/>
        </w:rPr>
        <w:t>all</w:t>
      </w:r>
      <w:r w:rsidRPr="00BD7F24" w:rsidR="00050482">
        <w:rPr>
          <w:rFonts w:cs="Times New Roman"/>
        </w:rPr>
        <w:t xml:space="preserve"> </w:t>
      </w:r>
      <w:r w:rsidRPr="00BD7F24" w:rsidR="00A21091">
        <w:rPr>
          <w:rFonts w:cs="Times New Roman"/>
        </w:rPr>
        <w:t>conduct the security program reviews. The licensee should sele</w:t>
      </w:r>
      <w:r w:rsidRPr="00BD7F24" w:rsidR="00747BD1">
        <w:rPr>
          <w:rFonts w:cs="Times New Roman"/>
        </w:rPr>
        <w:t>ct</w:t>
      </w:r>
      <w:r w:rsidRPr="00BD7F24" w:rsidR="00A21091">
        <w:rPr>
          <w:rFonts w:cs="Times New Roman"/>
        </w:rPr>
        <w:t xml:space="preserve"> personnel who have sufficient </w:t>
      </w:r>
      <w:r w:rsidRPr="00BD7F24" w:rsidR="005F3B28">
        <w:rPr>
          <w:rFonts w:cs="Times New Roman"/>
        </w:rPr>
        <w:t>site</w:t>
      </w:r>
      <w:r w:rsidR="005F3B28">
        <w:rPr>
          <w:rFonts w:cs="Times New Roman"/>
        </w:rPr>
        <w:t>-</w:t>
      </w:r>
      <w:r w:rsidRPr="00BD7F24" w:rsidR="00A21091">
        <w:rPr>
          <w:rFonts w:cs="Times New Roman"/>
        </w:rPr>
        <w:t xml:space="preserve">specific and </w:t>
      </w:r>
      <w:r w:rsidRPr="00BD7F24" w:rsidR="00747BD1">
        <w:rPr>
          <w:rFonts w:cs="Times New Roman"/>
        </w:rPr>
        <w:t>programmatic</w:t>
      </w:r>
      <w:r w:rsidRPr="00BD7F24" w:rsidR="00A21091">
        <w:rPr>
          <w:rFonts w:cs="Times New Roman"/>
        </w:rPr>
        <w:t xml:space="preserve"> knowledge and experience in the program area to which they are assigned.</w:t>
      </w:r>
    </w:p>
    <w:p w:rsidR="009B240B" w:rsidRPr="00BD7F24" w:rsidP="00AD7526" w14:paraId="0995F036" w14:textId="1A748584">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.5</w:t>
      </w:r>
      <w:r w:rsidRPr="00BD7F24">
        <w:rPr>
          <w:rFonts w:cs="Times New Roman"/>
        </w:rPr>
        <w:tab/>
      </w:r>
      <w:r w:rsidRPr="00BD7F24" w:rsidR="00093143">
        <w:rPr>
          <w:rFonts w:cs="Times New Roman"/>
        </w:rPr>
        <w:t xml:space="preserve">Consistent with </w:t>
      </w:r>
      <w:r w:rsidRPr="00BD7F24" w:rsidR="00BC27D2">
        <w:rPr>
          <w:rFonts w:cs="Times New Roman"/>
        </w:rPr>
        <w:t>10</w:t>
      </w:r>
      <w:r w:rsidR="00DA1AC9">
        <w:rPr>
          <w:rFonts w:cs="Times New Roman"/>
        </w:rPr>
        <w:t> </w:t>
      </w:r>
      <w:r w:rsidRPr="00BD7F24" w:rsidR="00BC27D2">
        <w:rPr>
          <w:rFonts w:cs="Times New Roman"/>
        </w:rPr>
        <w:t>CFR</w:t>
      </w:r>
      <w:r w:rsidR="00DA1AC9">
        <w:rPr>
          <w:rFonts w:cs="Times New Roman"/>
        </w:rPr>
        <w:t> </w:t>
      </w:r>
      <w:r w:rsidRPr="00BD7F24" w:rsidR="00F432F5">
        <w:rPr>
          <w:rFonts w:cs="Times New Roman"/>
        </w:rPr>
        <w:t>73.100</w:t>
      </w:r>
      <w:r w:rsidRPr="00BD7F24" w:rsidR="007B6F52">
        <w:rPr>
          <w:rFonts w:cs="Times New Roman"/>
        </w:rPr>
        <w:t>(</w:t>
      </w:r>
      <w:r w:rsidRPr="00BD7F24" w:rsidR="00093143">
        <w:rPr>
          <w:rFonts w:cs="Times New Roman"/>
        </w:rPr>
        <w:t>f</w:t>
      </w:r>
      <w:r w:rsidRPr="00BD7F24" w:rsidR="007B6F52">
        <w:rPr>
          <w:rFonts w:cs="Times New Roman"/>
        </w:rPr>
        <w:t>)(</w:t>
      </w:r>
      <w:r w:rsidRPr="00BD7F24" w:rsidR="00093143">
        <w:rPr>
          <w:rFonts w:cs="Times New Roman"/>
        </w:rPr>
        <w:t>3</w:t>
      </w:r>
      <w:r w:rsidRPr="00BD7F24" w:rsidR="007B6F52">
        <w:rPr>
          <w:rFonts w:cs="Times New Roman"/>
        </w:rPr>
        <w:t xml:space="preserve">), reviews of </w:t>
      </w:r>
      <w:r w:rsidRPr="00BD7F24" w:rsidR="00237E72">
        <w:rPr>
          <w:rFonts w:cs="Times New Roman"/>
        </w:rPr>
        <w:t xml:space="preserve">the </w:t>
      </w:r>
      <w:r w:rsidRPr="00BD7F24" w:rsidR="007B6F52">
        <w:rPr>
          <w:rFonts w:cs="Times New Roman"/>
        </w:rPr>
        <w:t xml:space="preserve">security program </w:t>
      </w:r>
      <w:r w:rsidRPr="00BD7F24" w:rsidR="007D0B4E">
        <w:rPr>
          <w:rFonts w:cs="Times New Roman"/>
        </w:rPr>
        <w:t>sh</w:t>
      </w:r>
      <w:r w:rsidR="0012106C">
        <w:rPr>
          <w:rFonts w:cs="Times New Roman"/>
        </w:rPr>
        <w:t>all</w:t>
      </w:r>
      <w:r w:rsidRPr="00BD7F24" w:rsidR="007B6F52">
        <w:rPr>
          <w:rFonts w:cs="Times New Roman"/>
        </w:rPr>
        <w:t xml:space="preserve"> include, but not be limited to, an audit of the effectiveness </w:t>
      </w:r>
      <w:r w:rsidRPr="00BD7F24" w:rsidR="000A4B8C">
        <w:rPr>
          <w:rFonts w:cs="Times New Roman"/>
        </w:rPr>
        <w:t>of</w:t>
      </w:r>
      <w:r w:rsidRPr="00BD7F24" w:rsidR="007B6F52">
        <w:rPr>
          <w:rFonts w:cs="Times New Roman"/>
        </w:rPr>
        <w:t xml:space="preserve"> the physical </w:t>
      </w:r>
      <w:r w:rsidRPr="00BD7F24" w:rsidR="009F375E">
        <w:rPr>
          <w:rFonts w:cs="Times New Roman"/>
        </w:rPr>
        <w:t xml:space="preserve">protection </w:t>
      </w:r>
      <w:r w:rsidRPr="00BD7F24" w:rsidR="007B6F52">
        <w:rPr>
          <w:rFonts w:cs="Times New Roman"/>
        </w:rPr>
        <w:t>program; security plans; implementing procedures; cybersecurity programs; safety</w:t>
      </w:r>
      <w:r w:rsidR="00DA1AC9">
        <w:rPr>
          <w:rFonts w:cs="Times New Roman"/>
        </w:rPr>
        <w:t xml:space="preserve"> and </w:t>
      </w:r>
      <w:r w:rsidRPr="00BD7F24" w:rsidR="007B6F52">
        <w:rPr>
          <w:rFonts w:cs="Times New Roman"/>
        </w:rPr>
        <w:t>security interface activities; the testing</w:t>
      </w:r>
      <w:r w:rsidRPr="00BD7F24" w:rsidR="00D16C50">
        <w:rPr>
          <w:rFonts w:cs="Times New Roman"/>
        </w:rPr>
        <w:t>,</w:t>
      </w:r>
      <w:r w:rsidRPr="00BD7F24" w:rsidR="007B6F52">
        <w:rPr>
          <w:rFonts w:cs="Times New Roman"/>
        </w:rPr>
        <w:t xml:space="preserve"> maintenance, and calibration program; and response commitments by local, State, and Federal law enforcement authorities.</w:t>
      </w:r>
    </w:p>
    <w:p w:rsidR="009B240B" w:rsidRPr="00BD7F24" w:rsidP="00AD7526" w14:paraId="582CFE63" w14:textId="2FA6CBF0">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w:t>
      </w:r>
      <w:r w:rsidRPr="00BD7F24" w:rsidR="00A144A4">
        <w:rPr>
          <w:rFonts w:cs="Times New Roman"/>
        </w:rPr>
        <w:t>6</w:t>
      </w:r>
      <w:r w:rsidRPr="00BD7F24" w:rsidR="00A144A4">
        <w:rPr>
          <w:rFonts w:cs="Times New Roman"/>
        </w:rPr>
        <w:tab/>
      </w:r>
      <w:r w:rsidRPr="00BD7F24" w:rsidR="00093143">
        <w:rPr>
          <w:rFonts w:cs="Times New Roman"/>
        </w:rPr>
        <w:t xml:space="preserve">Consistent with </w:t>
      </w:r>
      <w:r w:rsidRPr="00BD7F24" w:rsidR="00BC27D2">
        <w:rPr>
          <w:rFonts w:cs="Times New Roman"/>
        </w:rPr>
        <w:t>10</w:t>
      </w:r>
      <w:r w:rsidR="00DA1AC9">
        <w:rPr>
          <w:rFonts w:cs="Times New Roman"/>
        </w:rPr>
        <w:t> </w:t>
      </w:r>
      <w:r w:rsidRPr="00BD7F24" w:rsidR="00BC27D2">
        <w:rPr>
          <w:rFonts w:cs="Times New Roman"/>
        </w:rPr>
        <w:t>CFR</w:t>
      </w:r>
      <w:r w:rsidR="00DA1AC9">
        <w:rPr>
          <w:rFonts w:cs="Times New Roman"/>
        </w:rPr>
        <w:t> </w:t>
      </w:r>
      <w:r w:rsidRPr="00BD7F24" w:rsidR="00093143">
        <w:rPr>
          <w:rFonts w:cs="Times New Roman"/>
        </w:rPr>
        <w:t>73.100</w:t>
      </w:r>
      <w:r w:rsidRPr="00BD7F24" w:rsidR="007B6F52">
        <w:rPr>
          <w:rFonts w:cs="Times New Roman"/>
        </w:rPr>
        <w:t>(</w:t>
      </w:r>
      <w:r w:rsidRPr="00BD7F24" w:rsidR="00093143">
        <w:rPr>
          <w:rFonts w:cs="Times New Roman"/>
        </w:rPr>
        <w:t>f</w:t>
      </w:r>
      <w:r w:rsidRPr="00BD7F24" w:rsidR="007B6F52">
        <w:rPr>
          <w:rFonts w:cs="Times New Roman"/>
        </w:rPr>
        <w:t>)(</w:t>
      </w:r>
      <w:r w:rsidRPr="00BD7F24" w:rsidR="00093143">
        <w:rPr>
          <w:rFonts w:cs="Times New Roman"/>
        </w:rPr>
        <w:t>4</w:t>
      </w:r>
      <w:r w:rsidRPr="00BD7F24" w:rsidR="007B6F52">
        <w:rPr>
          <w:rFonts w:cs="Times New Roman"/>
        </w:rPr>
        <w:t xml:space="preserve">), </w:t>
      </w:r>
      <w:r w:rsidR="00DA1AC9">
        <w:rPr>
          <w:rFonts w:cs="Times New Roman"/>
        </w:rPr>
        <w:t xml:space="preserve">a report shall document </w:t>
      </w:r>
      <w:r w:rsidRPr="00BD7F24" w:rsidR="007B6F52">
        <w:rPr>
          <w:rFonts w:cs="Times New Roman"/>
        </w:rPr>
        <w:t xml:space="preserve">the results and recommendations of the onsite physical protection program review </w:t>
      </w:r>
      <w:r w:rsidR="00DA1AC9">
        <w:rPr>
          <w:rFonts w:cs="Times New Roman"/>
        </w:rPr>
        <w:t xml:space="preserve">of </w:t>
      </w:r>
      <w:r w:rsidRPr="00BD7F24" w:rsidR="007B6F52">
        <w:rPr>
          <w:rFonts w:cs="Times New Roman"/>
        </w:rPr>
        <w:t>management’s findings regarding program e</w:t>
      </w:r>
      <w:r w:rsidRPr="00BD7F24" w:rsidR="001555A9">
        <w:rPr>
          <w:rFonts w:cs="Times New Roman"/>
        </w:rPr>
        <w:t>ff</w:t>
      </w:r>
      <w:r w:rsidRPr="00BD7F24" w:rsidR="007B6F52">
        <w:rPr>
          <w:rFonts w:cs="Times New Roman"/>
        </w:rPr>
        <w:t>ectiveness and any actions taken</w:t>
      </w:r>
      <w:r w:rsidRPr="00BD7F24" w:rsidR="000C7D40">
        <w:rPr>
          <w:rFonts w:cs="Times New Roman"/>
        </w:rPr>
        <w:t xml:space="preserve"> </w:t>
      </w:r>
      <w:r w:rsidRPr="00BD7F24" w:rsidR="000C7D40">
        <w:rPr>
          <w:rFonts w:cs="Times New Roman"/>
        </w:rPr>
        <w:t xml:space="preserve">as </w:t>
      </w:r>
      <w:r w:rsidR="0079647F">
        <w:rPr>
          <w:rFonts w:cs="Times New Roman"/>
        </w:rPr>
        <w:t xml:space="preserve">a </w:t>
      </w:r>
      <w:r w:rsidRPr="00BD7F24" w:rsidR="000C7D40">
        <w:rPr>
          <w:rFonts w:cs="Times New Roman"/>
        </w:rPr>
        <w:t>result of</w:t>
      </w:r>
      <w:r w:rsidRPr="00BD7F24" w:rsidR="000C7D40">
        <w:rPr>
          <w:rFonts w:cs="Times New Roman"/>
        </w:rPr>
        <w:t xml:space="preserve"> recommendations from prior program review</w:t>
      </w:r>
      <w:r w:rsidR="00DA1AC9">
        <w:rPr>
          <w:rFonts w:cs="Times New Roman"/>
        </w:rPr>
        <w:t>s</w:t>
      </w:r>
      <w:r w:rsidRPr="00BD7F24" w:rsidR="00E40118">
        <w:rPr>
          <w:rFonts w:cs="Times New Roman"/>
        </w:rPr>
        <w:t>.</w:t>
      </w:r>
    </w:p>
    <w:p w:rsidR="000F560D" w:rsidRPr="00BD7F24" w:rsidP="00AD7526" w14:paraId="512813B3" w14:textId="471B346F">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5</w:t>
      </w:r>
      <w:r w:rsidRPr="00BD7F24">
        <w:rPr>
          <w:rFonts w:cs="Times New Roman"/>
        </w:rPr>
        <w:t>.7</w:t>
      </w:r>
      <w:r w:rsidRPr="00BD7F24">
        <w:rPr>
          <w:rFonts w:cs="Times New Roman"/>
        </w:rPr>
        <w:tab/>
      </w:r>
      <w:r w:rsidRPr="00BD7F24" w:rsidR="00093143">
        <w:rPr>
          <w:rFonts w:cs="Times New Roman"/>
        </w:rPr>
        <w:t xml:space="preserve">Consistent with </w:t>
      </w:r>
      <w:r w:rsidRPr="00BD7F24" w:rsidR="00BC27D2">
        <w:rPr>
          <w:rFonts w:cs="Times New Roman"/>
        </w:rPr>
        <w:t>10</w:t>
      </w:r>
      <w:r w:rsidR="00DA1AC9">
        <w:rPr>
          <w:rFonts w:cs="Times New Roman"/>
        </w:rPr>
        <w:t> </w:t>
      </w:r>
      <w:r w:rsidRPr="00BD7F24" w:rsidR="00BC27D2">
        <w:rPr>
          <w:rFonts w:cs="Times New Roman"/>
        </w:rPr>
        <w:t>CFR</w:t>
      </w:r>
      <w:r w:rsidR="00DA1AC9">
        <w:rPr>
          <w:rFonts w:cs="Times New Roman"/>
        </w:rPr>
        <w:t> </w:t>
      </w:r>
      <w:r w:rsidRPr="00BD7F24" w:rsidR="00BC27D2">
        <w:rPr>
          <w:rFonts w:cs="Times New Roman"/>
        </w:rPr>
        <w:t>73.100(f)</w:t>
      </w:r>
      <w:r w:rsidRPr="00BD7F24" w:rsidR="000C7D40">
        <w:rPr>
          <w:rFonts w:cs="Times New Roman"/>
        </w:rPr>
        <w:t>(</w:t>
      </w:r>
      <w:r w:rsidRPr="00BD7F24" w:rsidR="00BC27D2">
        <w:rPr>
          <w:rFonts w:cs="Times New Roman"/>
        </w:rPr>
        <w:t>4</w:t>
      </w:r>
      <w:r w:rsidRPr="00BD7F24" w:rsidR="000C7D40">
        <w:rPr>
          <w:rFonts w:cs="Times New Roman"/>
        </w:rPr>
        <w:t>)</w:t>
      </w:r>
      <w:r w:rsidR="00DA1AC9">
        <w:rPr>
          <w:rFonts w:cs="Times New Roman"/>
        </w:rPr>
        <w:t>,</w:t>
      </w:r>
      <w:r w:rsidRPr="00BD7F24" w:rsidR="000C7D40">
        <w:rPr>
          <w:rFonts w:cs="Times New Roman"/>
        </w:rPr>
        <w:t xml:space="preserve"> all reports of such reviews </w:t>
      </w:r>
      <w:r w:rsidRPr="00BD7F24" w:rsidR="0012106C">
        <w:rPr>
          <w:rFonts w:cs="Times New Roman"/>
        </w:rPr>
        <w:t>s</w:t>
      </w:r>
      <w:r w:rsidR="0012106C">
        <w:rPr>
          <w:rFonts w:cs="Times New Roman"/>
        </w:rPr>
        <w:t>hall</w:t>
      </w:r>
      <w:r w:rsidRPr="00BD7F24" w:rsidR="0012106C">
        <w:rPr>
          <w:rFonts w:cs="Times New Roman"/>
        </w:rPr>
        <w:t xml:space="preserve"> </w:t>
      </w:r>
      <w:r w:rsidRPr="00BD7F24" w:rsidR="000C7D40">
        <w:rPr>
          <w:rFonts w:cs="Times New Roman"/>
        </w:rPr>
        <w:t>be maintained in auditable form and made avail</w:t>
      </w:r>
      <w:r w:rsidRPr="00BD7F24" w:rsidR="00EF1F02">
        <w:rPr>
          <w:rFonts w:cs="Times New Roman"/>
        </w:rPr>
        <w:t>able for in</w:t>
      </w:r>
      <w:r w:rsidRPr="00BD7F24" w:rsidR="00AC2C2F">
        <w:rPr>
          <w:rFonts w:cs="Times New Roman"/>
        </w:rPr>
        <w:t>spection upon the request of an authorized NRC representative.</w:t>
      </w:r>
      <w:r w:rsidRPr="00BD7F24" w:rsidR="002E7DAB">
        <w:rPr>
          <w:rFonts w:cs="Times New Roman"/>
        </w:rPr>
        <w:t xml:space="preserve"> </w:t>
      </w:r>
      <w:r w:rsidRPr="00BD7F24" w:rsidR="00AC2C2F">
        <w:rPr>
          <w:rFonts w:cs="Times New Roman"/>
        </w:rPr>
        <w:t xml:space="preserve">Records retention requirements </w:t>
      </w:r>
      <w:r w:rsidR="00F91972">
        <w:rPr>
          <w:rFonts w:cs="Times New Roman"/>
        </w:rPr>
        <w:t>appear</w:t>
      </w:r>
      <w:r w:rsidRPr="00BD7F24" w:rsidR="00AC2C2F">
        <w:rPr>
          <w:rFonts w:cs="Times New Roman"/>
        </w:rPr>
        <w:t xml:space="preserve"> in 10 CFR 73.</w:t>
      </w:r>
      <w:r w:rsidRPr="00BD7F24" w:rsidR="005E15E9">
        <w:rPr>
          <w:rFonts w:cs="Times New Roman"/>
        </w:rPr>
        <w:t>100</w:t>
      </w:r>
      <w:r w:rsidRPr="00BD7F24" w:rsidR="00AC2C2F">
        <w:rPr>
          <w:rFonts w:cs="Times New Roman"/>
        </w:rPr>
        <w:t>(</w:t>
      </w:r>
      <w:r w:rsidRPr="00BD7F24" w:rsidR="005E15E9">
        <w:rPr>
          <w:rFonts w:cs="Times New Roman"/>
        </w:rPr>
        <w:t>j</w:t>
      </w:r>
      <w:r w:rsidRPr="00BD7F24" w:rsidR="00AC2C2F">
        <w:rPr>
          <w:rFonts w:cs="Times New Roman"/>
        </w:rPr>
        <w:t>)</w:t>
      </w:r>
      <w:r w:rsidRPr="00BD7F24" w:rsidR="00BC27D2">
        <w:rPr>
          <w:rFonts w:cs="Times New Roman"/>
        </w:rPr>
        <w:t>.</w:t>
      </w:r>
      <w:bookmarkStart w:id="119" w:name="_Toc108529990"/>
      <w:bookmarkStart w:id="120" w:name="_Toc108530073"/>
    </w:p>
    <w:p w:rsidR="00561871" w:rsidRPr="00BD7F24" w:rsidP="00AD7526" w14:paraId="09889DE9" w14:textId="77777777">
      <w:pPr>
        <w:pStyle w:val="Bodycontinuation"/>
        <w:keepNext/>
        <w:spacing w:before="0" w:beforeAutospacing="0" w:after="220" w:afterAutospacing="0"/>
      </w:pPr>
      <w:bookmarkStart w:id="121" w:name="_Toc112424193"/>
      <w:r w:rsidRPr="00BD7F24">
        <w:rPr>
          <w:rFonts w:cs="Times New Roman"/>
        </w:rPr>
        <w:t>4</w:t>
      </w:r>
      <w:r w:rsidRPr="00BD7F24" w:rsidR="00A16ACB">
        <w:rPr>
          <w:rFonts w:cs="Times New Roman"/>
        </w:rPr>
        <w:t xml:space="preserve">.1.6 </w:t>
      </w:r>
      <w:r w:rsidRPr="00BD7F24" w:rsidR="00AF49BE">
        <w:rPr>
          <w:rFonts w:cs="Times New Roman"/>
        </w:rPr>
        <w:tab/>
      </w:r>
      <w:r w:rsidRPr="00BD7F24" w:rsidR="00F925EB">
        <w:rPr>
          <w:rFonts w:cs="Times New Roman"/>
        </w:rPr>
        <w:t xml:space="preserve">Performance </w:t>
      </w:r>
      <w:r w:rsidRPr="00BD7F24" w:rsidR="00CC495F">
        <w:rPr>
          <w:rFonts w:cs="Times New Roman"/>
        </w:rPr>
        <w:t>E</w:t>
      </w:r>
      <w:r w:rsidRPr="00BD7F24" w:rsidR="00F925EB">
        <w:rPr>
          <w:rFonts w:cs="Times New Roman"/>
        </w:rPr>
        <w:t>valuation</w:t>
      </w:r>
      <w:bookmarkEnd w:id="119"/>
      <w:bookmarkEnd w:id="120"/>
      <w:bookmarkEnd w:id="121"/>
      <w:r w:rsidRPr="00BD7F24" w:rsidR="00380683">
        <w:rPr>
          <w:rFonts w:cs="Times New Roman"/>
        </w:rPr>
        <w:t xml:space="preserve"> </w:t>
      </w:r>
    </w:p>
    <w:p w:rsidR="6B5279D6" w:rsidP="00AD7526" w14:paraId="591EABFD" w14:textId="56B98158">
      <w:pPr>
        <w:pStyle w:val="Bodycontinuation"/>
        <w:keepNext/>
        <w:spacing w:before="0" w:beforeAutospacing="0" w:after="220" w:afterAutospacing="0"/>
        <w:ind w:firstLine="720"/>
      </w:pPr>
      <w:r>
        <w:t xml:space="preserve">Consistent with </w:t>
      </w:r>
      <w:r w:rsidR="00D24330">
        <w:t>10</w:t>
      </w:r>
      <w:r w:rsidR="00DA1AC9">
        <w:t> </w:t>
      </w:r>
      <w:r w:rsidR="00D24330">
        <w:t>CFR</w:t>
      </w:r>
      <w:r w:rsidR="00DA1AC9">
        <w:t> </w:t>
      </w:r>
      <w:r>
        <w:t>73.100(</w:t>
      </w:r>
      <w:r w:rsidR="007004CD">
        <w:t>g</w:t>
      </w:r>
      <w:r>
        <w:t>)</w:t>
      </w:r>
      <w:r w:rsidR="00B0276F">
        <w:t>,</w:t>
      </w:r>
      <w:r w:rsidR="00D71F05">
        <w:t xml:space="preserve"> </w:t>
      </w:r>
      <w:r w:rsidR="00B0276F">
        <w:t xml:space="preserve">licensees </w:t>
      </w:r>
      <w:r w:rsidR="0012106C">
        <w:t xml:space="preserve">shall </w:t>
      </w:r>
      <w:r w:rsidR="002B625B">
        <w:t>include</w:t>
      </w:r>
      <w:r w:rsidR="00B0276F">
        <w:t xml:space="preserve"> methods appropriate and necessary to assess, test, and challenge the integration of the physical protection program’s functions to protect against the </w:t>
      </w:r>
      <w:r w:rsidR="00B25CA7">
        <w:t>DBT</w:t>
      </w:r>
      <w:r w:rsidR="00942B67">
        <w:t xml:space="preserve"> of radio</w:t>
      </w:r>
      <w:r w:rsidR="00836F67">
        <w:t>logical</w:t>
      </w:r>
      <w:r w:rsidR="00942B67">
        <w:t xml:space="preserve"> </w:t>
      </w:r>
      <w:r w:rsidR="00836F67">
        <w:t>sabotage</w:t>
      </w:r>
      <w:r w:rsidR="00942B67">
        <w:t xml:space="preserve">. </w:t>
      </w:r>
      <w:r w:rsidR="340B511B">
        <w:t>Section</w:t>
      </w:r>
      <w:r w:rsidR="00DA1AC9">
        <w:t> </w:t>
      </w:r>
      <w:r w:rsidRPr="005760E6" w:rsidR="340B511B">
        <w:t>4.1.1.9</w:t>
      </w:r>
      <w:r w:rsidRPr="005760E6" w:rsidR="511B1C9E">
        <w:t xml:space="preserve"> of this document</w:t>
      </w:r>
      <w:r w:rsidRPr="005760E6" w:rsidR="340B511B">
        <w:t xml:space="preserve"> </w:t>
      </w:r>
      <w:r w:rsidRPr="005760E6" w:rsidR="511B1C9E">
        <w:t xml:space="preserve">provides guidance to </w:t>
      </w:r>
      <w:r w:rsidR="511B1C9E">
        <w:t xml:space="preserve">establish, </w:t>
      </w:r>
      <w:r w:rsidR="511B1C9E">
        <w:t xml:space="preserve">implement, and maintain a PEP. </w:t>
      </w:r>
      <w:r w:rsidR="00DA1AC9">
        <w:t>RG 5.75 and DG</w:t>
      </w:r>
      <w:r w:rsidR="00DA1AC9">
        <w:noBreakHyphen/>
        <w:t>5072 (proposed new RG 5.90) contain f</w:t>
      </w:r>
      <w:r w:rsidR="0034013C">
        <w:t>urther guidance on an acceptable method to meet this requirement</w:t>
      </w:r>
      <w:r w:rsidR="00DA1AC9">
        <w:t>.</w:t>
      </w:r>
      <w:r w:rsidR="0034013C">
        <w:t xml:space="preserve"> </w:t>
      </w:r>
    </w:p>
    <w:p w:rsidR="00561871" w:rsidRPr="00BD7F24" w:rsidP="00AD7526" w14:paraId="08B8F988" w14:textId="77777777">
      <w:pPr>
        <w:pStyle w:val="Bodycontinuation"/>
        <w:spacing w:before="0" w:beforeAutospacing="0" w:after="220" w:afterAutospacing="0"/>
      </w:pPr>
      <w:bookmarkStart w:id="122" w:name="_Toc108529991"/>
      <w:bookmarkStart w:id="123" w:name="_Toc108530074"/>
      <w:bookmarkStart w:id="124" w:name="_Toc112424194"/>
      <w:r w:rsidRPr="00BD7F24">
        <w:rPr>
          <w:rFonts w:cs="Times New Roman"/>
        </w:rPr>
        <w:t>4</w:t>
      </w:r>
      <w:r w:rsidRPr="00BD7F24" w:rsidR="00A16ACB">
        <w:rPr>
          <w:rFonts w:cs="Times New Roman"/>
        </w:rPr>
        <w:t xml:space="preserve">.1.7 </w:t>
      </w:r>
      <w:r w:rsidRPr="00BD7F24" w:rsidR="00AF49BE">
        <w:rPr>
          <w:rFonts w:cs="Times New Roman"/>
        </w:rPr>
        <w:tab/>
      </w:r>
      <w:r w:rsidRPr="00BD7F24" w:rsidR="00F925EB">
        <w:rPr>
          <w:rFonts w:cs="Times New Roman"/>
        </w:rPr>
        <w:t xml:space="preserve">Maintenance, </w:t>
      </w:r>
      <w:r w:rsidRPr="00BD7F24" w:rsidR="00EE7F72">
        <w:rPr>
          <w:rFonts w:cs="Times New Roman"/>
        </w:rPr>
        <w:t>T</w:t>
      </w:r>
      <w:r w:rsidRPr="00BD7F24" w:rsidR="00F925EB">
        <w:rPr>
          <w:rFonts w:cs="Times New Roman"/>
        </w:rPr>
        <w:t xml:space="preserve">esting, </w:t>
      </w:r>
      <w:r w:rsidRPr="00BD7F24" w:rsidR="00EE7F72">
        <w:rPr>
          <w:rFonts w:cs="Times New Roman"/>
        </w:rPr>
        <w:t>C</w:t>
      </w:r>
      <w:r w:rsidRPr="00BD7F24" w:rsidR="00F925EB">
        <w:rPr>
          <w:rFonts w:cs="Times New Roman"/>
        </w:rPr>
        <w:t>alibration</w:t>
      </w:r>
      <w:r w:rsidR="00DA1AC9">
        <w:rPr>
          <w:rFonts w:cs="Times New Roman"/>
        </w:rPr>
        <w:t>,</w:t>
      </w:r>
      <w:r w:rsidRPr="00BD7F24" w:rsidR="00F925EB">
        <w:rPr>
          <w:rFonts w:cs="Times New Roman"/>
        </w:rPr>
        <w:t xml:space="preserve"> and </w:t>
      </w:r>
      <w:r w:rsidRPr="00BD7F24" w:rsidR="00EE7F72">
        <w:rPr>
          <w:rFonts w:cs="Times New Roman"/>
        </w:rPr>
        <w:t>C</w:t>
      </w:r>
      <w:r w:rsidRPr="00BD7F24" w:rsidR="00F925EB">
        <w:rPr>
          <w:rFonts w:cs="Times New Roman"/>
        </w:rPr>
        <w:t xml:space="preserve">orrective </w:t>
      </w:r>
      <w:r w:rsidRPr="00BD7F24" w:rsidR="00EE7F72">
        <w:rPr>
          <w:rFonts w:cs="Times New Roman"/>
        </w:rPr>
        <w:t>A</w:t>
      </w:r>
      <w:r w:rsidRPr="00BD7F24" w:rsidR="00F925EB">
        <w:rPr>
          <w:rFonts w:cs="Times New Roman"/>
        </w:rPr>
        <w:t>ction</w:t>
      </w:r>
      <w:r w:rsidRPr="00BD7F24" w:rsidR="00D71F05">
        <w:rPr>
          <w:rFonts w:cs="Times New Roman"/>
        </w:rPr>
        <w:t>s</w:t>
      </w:r>
      <w:bookmarkEnd w:id="122"/>
      <w:bookmarkEnd w:id="123"/>
      <w:bookmarkEnd w:id="124"/>
    </w:p>
    <w:p w:rsidR="00561871" w:rsidRPr="00BD7F24" w:rsidP="00AD7526" w14:paraId="3B498A1B" w14:textId="2642983E">
      <w:pPr>
        <w:tabs>
          <w:tab w:val="left" w:pos="720"/>
          <w:tab w:val="left" w:pos="900"/>
        </w:tabs>
        <w:spacing w:after="220"/>
        <w:rPr>
          <w:szCs w:val="22"/>
        </w:rPr>
      </w:pPr>
      <w:r w:rsidRPr="00BD7F24">
        <w:rPr>
          <w:szCs w:val="22"/>
        </w:rPr>
        <w:tab/>
      </w:r>
      <w:r w:rsidRPr="00BD7F24" w:rsidR="00D71F05">
        <w:rPr>
          <w:szCs w:val="22"/>
        </w:rPr>
        <w:t xml:space="preserve">Consistent with </w:t>
      </w:r>
      <w:r w:rsidRPr="00BD7F24" w:rsidR="00D24330">
        <w:rPr>
          <w:szCs w:val="22"/>
        </w:rPr>
        <w:t>10</w:t>
      </w:r>
      <w:r w:rsidR="00DA1AC9">
        <w:rPr>
          <w:szCs w:val="22"/>
        </w:rPr>
        <w:t> </w:t>
      </w:r>
      <w:r w:rsidRPr="00BD7F24" w:rsidR="00D24330">
        <w:rPr>
          <w:szCs w:val="22"/>
        </w:rPr>
        <w:t>CFR</w:t>
      </w:r>
      <w:r w:rsidR="00DA1AC9">
        <w:rPr>
          <w:szCs w:val="22"/>
        </w:rPr>
        <w:t> </w:t>
      </w:r>
      <w:r w:rsidRPr="00BD7F24" w:rsidR="00D71F05">
        <w:rPr>
          <w:szCs w:val="22"/>
        </w:rPr>
        <w:t>73.100(</w:t>
      </w:r>
      <w:r w:rsidRPr="00BD7F24" w:rsidR="007004CD">
        <w:rPr>
          <w:szCs w:val="22"/>
        </w:rPr>
        <w:t>h</w:t>
      </w:r>
      <w:r w:rsidRPr="00BD7F24" w:rsidR="00D71F05">
        <w:rPr>
          <w:szCs w:val="22"/>
        </w:rPr>
        <w:t>)</w:t>
      </w:r>
      <w:r w:rsidRPr="00BD7F24" w:rsidR="00B85289">
        <w:rPr>
          <w:szCs w:val="22"/>
        </w:rPr>
        <w:t>, t</w:t>
      </w:r>
      <w:r w:rsidRPr="00BD7F24" w:rsidR="0068513D">
        <w:rPr>
          <w:szCs w:val="22"/>
        </w:rPr>
        <w:t xml:space="preserve">he licensee </w:t>
      </w:r>
      <w:r w:rsidRPr="00BD7F24" w:rsidR="007D0B4E">
        <w:rPr>
          <w:szCs w:val="22"/>
        </w:rPr>
        <w:t>sh</w:t>
      </w:r>
      <w:r w:rsidR="004B1FFE">
        <w:rPr>
          <w:szCs w:val="22"/>
        </w:rPr>
        <w:t>all</w:t>
      </w:r>
      <w:r w:rsidRPr="00BD7F24" w:rsidR="0068513D">
        <w:rPr>
          <w:szCs w:val="22"/>
        </w:rPr>
        <w:t xml:space="preserve"> ensure that security </w:t>
      </w:r>
      <w:r w:rsidRPr="00BD7F24" w:rsidR="00BF459D">
        <w:rPr>
          <w:szCs w:val="22"/>
        </w:rPr>
        <w:t>SSCs</w:t>
      </w:r>
      <w:r w:rsidRPr="00BD7F24" w:rsidR="0068513D">
        <w:rPr>
          <w:szCs w:val="22"/>
        </w:rPr>
        <w:t xml:space="preserve">, including supporting systems, are inspected, tested, and calibrated for operability and performance at intervals necessary and sufficient to meet the requirements </w:t>
      </w:r>
      <w:r w:rsidRPr="00BD7F24" w:rsidR="00DB4754">
        <w:rPr>
          <w:szCs w:val="22"/>
        </w:rPr>
        <w:t>of</w:t>
      </w:r>
      <w:r w:rsidRPr="00BD7F24" w:rsidR="0068513D">
        <w:rPr>
          <w:szCs w:val="22"/>
        </w:rPr>
        <w:t xml:space="preserve"> </w:t>
      </w:r>
      <w:r w:rsidR="004849B5">
        <w:rPr>
          <w:szCs w:val="22"/>
        </w:rPr>
        <w:t>10</w:t>
      </w:r>
      <w:r w:rsidR="00DA1AC9">
        <w:rPr>
          <w:szCs w:val="22"/>
        </w:rPr>
        <w:t> </w:t>
      </w:r>
      <w:r w:rsidR="004849B5">
        <w:rPr>
          <w:szCs w:val="22"/>
        </w:rPr>
        <w:t>CFR</w:t>
      </w:r>
      <w:r w:rsidR="00DA1AC9">
        <w:rPr>
          <w:szCs w:val="22"/>
        </w:rPr>
        <w:t> </w:t>
      </w:r>
      <w:r w:rsidR="004849B5">
        <w:rPr>
          <w:szCs w:val="22"/>
        </w:rPr>
        <w:t>73.100</w:t>
      </w:r>
      <w:r w:rsidRPr="00BD7F24" w:rsidR="0068513D">
        <w:rPr>
          <w:szCs w:val="22"/>
        </w:rPr>
        <w:t>.</w:t>
      </w:r>
      <w:r w:rsidRPr="00BD7F24" w:rsidR="002E7DAB">
        <w:rPr>
          <w:szCs w:val="22"/>
        </w:rPr>
        <w:t xml:space="preserve"> </w:t>
      </w:r>
    </w:p>
    <w:p w:rsidR="00156C59" w:rsidRPr="00BD7F24" w:rsidP="00AD7526" w14:paraId="0F441464" w14:textId="553EED24">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7</w:t>
      </w:r>
      <w:r w:rsidRPr="00BD7F24">
        <w:rPr>
          <w:rFonts w:cs="Times New Roman"/>
        </w:rPr>
        <w:t>.1</w:t>
      </w:r>
      <w:r w:rsidRPr="00BD7F24" w:rsidR="002E441E">
        <w:rPr>
          <w:rFonts w:cs="Times New Roman"/>
        </w:rPr>
        <w:tab/>
      </w:r>
      <w:r w:rsidRPr="00BD7F24" w:rsidR="007A7F29">
        <w:rPr>
          <w:rFonts w:cs="Times New Roman"/>
        </w:rPr>
        <w:t>Licensees should perform opera</w:t>
      </w:r>
      <w:r w:rsidRPr="00BD7F24" w:rsidR="009D1474">
        <w:rPr>
          <w:rFonts w:cs="Times New Roman"/>
        </w:rPr>
        <w:t>bility</w:t>
      </w:r>
      <w:r w:rsidRPr="00BD7F24" w:rsidR="007A7F29">
        <w:rPr>
          <w:rFonts w:cs="Times New Roman"/>
        </w:rPr>
        <w:t xml:space="preserve"> testing of intrusion detection and assessment </w:t>
      </w:r>
      <w:r w:rsidRPr="00BD7F24" w:rsidR="007A7F29">
        <w:rPr>
          <w:rFonts w:cs="Times New Roman"/>
        </w:rPr>
        <w:t>SSCs</w:t>
      </w:r>
      <w:r w:rsidRPr="00BD7F24" w:rsidR="007A7F29">
        <w:rPr>
          <w:rFonts w:cs="Times New Roman"/>
        </w:rPr>
        <w:t xml:space="preserve"> </w:t>
      </w:r>
      <w:r w:rsidRPr="00BD7F24" w:rsidR="00AE26EE">
        <w:rPr>
          <w:rFonts w:cs="Times New Roman"/>
        </w:rPr>
        <w:t>before they are placed into service</w:t>
      </w:r>
      <w:r w:rsidRPr="00BD7F24" w:rsidR="00816744">
        <w:rPr>
          <w:rFonts w:cs="Times New Roman"/>
        </w:rPr>
        <w:t xml:space="preserve">, before </w:t>
      </w:r>
      <w:r w:rsidRPr="00BD7F24" w:rsidR="006002F6">
        <w:rPr>
          <w:rFonts w:cs="Times New Roman"/>
        </w:rPr>
        <w:t>they are</w:t>
      </w:r>
      <w:r w:rsidRPr="00BD7F24" w:rsidR="00816744">
        <w:rPr>
          <w:rFonts w:cs="Times New Roman"/>
        </w:rPr>
        <w:t xml:space="preserve"> taken out of service</w:t>
      </w:r>
      <w:r w:rsidRPr="00BD7F24" w:rsidR="00C15BC4">
        <w:rPr>
          <w:rFonts w:cs="Times New Roman"/>
        </w:rPr>
        <w:t xml:space="preserve"> for routine maintenance</w:t>
      </w:r>
      <w:r w:rsidRPr="00BD7F24" w:rsidR="00EC75FD">
        <w:rPr>
          <w:rFonts w:cs="Times New Roman"/>
        </w:rPr>
        <w:t xml:space="preserve">, and at least every </w:t>
      </w:r>
      <w:r w:rsidRPr="00BD7F24" w:rsidR="00097D47">
        <w:rPr>
          <w:rFonts w:cs="Times New Roman"/>
        </w:rPr>
        <w:t>7</w:t>
      </w:r>
      <w:r w:rsidR="00DA1AC9">
        <w:rPr>
          <w:rFonts w:cs="Times New Roman"/>
        </w:rPr>
        <w:t> </w:t>
      </w:r>
      <w:r w:rsidRPr="00BD7F24" w:rsidR="00097D47">
        <w:rPr>
          <w:rFonts w:cs="Times New Roman"/>
        </w:rPr>
        <w:t xml:space="preserve">days </w:t>
      </w:r>
      <w:r w:rsidRPr="00BD7F24" w:rsidR="00224542">
        <w:rPr>
          <w:rFonts w:cs="Times New Roman"/>
        </w:rPr>
        <w:t>during continuous use</w:t>
      </w:r>
      <w:r w:rsidRPr="00BD7F24" w:rsidR="007A7F29">
        <w:rPr>
          <w:rFonts w:cs="Times New Roman"/>
        </w:rPr>
        <w:t>.</w:t>
      </w:r>
      <w:r w:rsidRPr="00BD7F24" w:rsidR="001149AD">
        <w:rPr>
          <w:rFonts w:cs="Times New Roman"/>
        </w:rPr>
        <w:t xml:space="preserve"> </w:t>
      </w:r>
      <w:r w:rsidRPr="00BD7F24" w:rsidR="007A7F29">
        <w:rPr>
          <w:rFonts w:cs="Times New Roman"/>
        </w:rPr>
        <w:t>Performance testing</w:t>
      </w:r>
      <w:r w:rsidRPr="00BD7F24" w:rsidR="00005C80">
        <w:rPr>
          <w:rFonts w:cs="Times New Roman"/>
        </w:rPr>
        <w:t xml:space="preserve"> </w:t>
      </w:r>
      <w:r w:rsidRPr="00BD7F24" w:rsidR="001B4F8B">
        <w:rPr>
          <w:rFonts w:cs="Times New Roman"/>
        </w:rPr>
        <w:t>against</w:t>
      </w:r>
      <w:r w:rsidRPr="00BD7F24" w:rsidR="00005C80">
        <w:rPr>
          <w:rFonts w:cs="Times New Roman"/>
        </w:rPr>
        <w:t xml:space="preserve"> </w:t>
      </w:r>
      <w:r w:rsidRPr="00BD7F24" w:rsidR="001B4F8B">
        <w:rPr>
          <w:rFonts w:cs="Times New Roman"/>
        </w:rPr>
        <w:t xml:space="preserve">applicable </w:t>
      </w:r>
      <w:r w:rsidRPr="00BD7F24" w:rsidR="00005C80">
        <w:rPr>
          <w:rFonts w:cs="Times New Roman"/>
        </w:rPr>
        <w:t>defeat methods</w:t>
      </w:r>
      <w:r w:rsidRPr="00BD7F24" w:rsidR="007A7F29">
        <w:rPr>
          <w:rFonts w:cs="Times New Roman"/>
        </w:rPr>
        <w:t xml:space="preserve"> should be conducted at least semiannually</w:t>
      </w:r>
      <w:r w:rsidRPr="00BD7F24" w:rsidR="001B4F8B">
        <w:rPr>
          <w:rFonts w:cs="Times New Roman"/>
        </w:rPr>
        <w:t xml:space="preserve"> (e.g.,</w:t>
      </w:r>
      <w:r w:rsidR="00DA1AC9">
        <w:rPr>
          <w:rFonts w:cs="Times New Roman"/>
        </w:rPr>
        <w:t> </w:t>
      </w:r>
      <w:r w:rsidRPr="00BD7F24" w:rsidR="004F537C">
        <w:rPr>
          <w:rFonts w:cs="Times New Roman"/>
        </w:rPr>
        <w:t xml:space="preserve">running, walking, crawling, </w:t>
      </w:r>
      <w:r w:rsidRPr="00BD7F24" w:rsidR="003A79B9">
        <w:rPr>
          <w:rFonts w:cs="Times New Roman"/>
        </w:rPr>
        <w:t xml:space="preserve">rolling, bridging, </w:t>
      </w:r>
      <w:r w:rsidRPr="00BD7F24" w:rsidR="001B4F8B">
        <w:rPr>
          <w:rFonts w:cs="Times New Roman"/>
        </w:rPr>
        <w:t>jumping</w:t>
      </w:r>
      <w:r w:rsidRPr="00BD7F24" w:rsidR="000A60C4">
        <w:rPr>
          <w:rFonts w:cs="Times New Roman"/>
        </w:rPr>
        <w:t>, climbing, tunneling</w:t>
      </w:r>
      <w:r w:rsidRPr="00BD7F24" w:rsidR="001B4F8B">
        <w:rPr>
          <w:rFonts w:cs="Times New Roman"/>
        </w:rPr>
        <w:t>)</w:t>
      </w:r>
      <w:r w:rsidRPr="00BD7F24" w:rsidR="007A7F29">
        <w:rPr>
          <w:rFonts w:cs="Times New Roman"/>
        </w:rPr>
        <w:t>.</w:t>
      </w:r>
    </w:p>
    <w:p w:rsidR="003668E9" w:rsidRPr="00BD7F24" w:rsidP="00AD7526" w14:paraId="41CEE6FE"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4.1.7.2</w:t>
      </w:r>
      <w:r w:rsidRPr="00BD7F24">
        <w:rPr>
          <w:rFonts w:cs="Times New Roman"/>
        </w:rPr>
        <w:tab/>
        <w:t xml:space="preserve">Equipment required for </w:t>
      </w:r>
      <w:r w:rsidRPr="00BD7F24" w:rsidR="00DB190E">
        <w:rPr>
          <w:rFonts w:cs="Times New Roman"/>
        </w:rPr>
        <w:t xml:space="preserve">security </w:t>
      </w:r>
      <w:r w:rsidRPr="00BD7F24" w:rsidR="005B2884">
        <w:rPr>
          <w:rFonts w:cs="Times New Roman"/>
        </w:rPr>
        <w:t>contingency response</w:t>
      </w:r>
      <w:r w:rsidRPr="00BD7F24" w:rsidR="006333FC">
        <w:rPr>
          <w:rFonts w:cs="Times New Roman"/>
        </w:rPr>
        <w:t xml:space="preserve"> </w:t>
      </w:r>
      <w:r w:rsidRPr="00BD7F24">
        <w:rPr>
          <w:rFonts w:cs="Times New Roman"/>
        </w:rPr>
        <w:t>communications</w:t>
      </w:r>
      <w:r w:rsidRPr="00BD7F24" w:rsidR="00217405">
        <w:rPr>
          <w:rFonts w:cs="Times New Roman"/>
        </w:rPr>
        <w:t>, including with law enforcement or other offsite responders</w:t>
      </w:r>
      <w:r w:rsidRPr="00BD7F24" w:rsidR="00A17E6F">
        <w:rPr>
          <w:rFonts w:cs="Times New Roman"/>
        </w:rPr>
        <w:t>,</w:t>
      </w:r>
      <w:r w:rsidRPr="00BD7F24" w:rsidR="00217405">
        <w:rPr>
          <w:rFonts w:cs="Times New Roman"/>
        </w:rPr>
        <w:t xml:space="preserve"> if they are relied </w:t>
      </w:r>
      <w:r w:rsidRPr="00BD7F24" w:rsidR="00A17E6F">
        <w:rPr>
          <w:rFonts w:cs="Times New Roman"/>
        </w:rPr>
        <w:t xml:space="preserve">on </w:t>
      </w:r>
      <w:r w:rsidRPr="00BD7F24" w:rsidR="00217405">
        <w:rPr>
          <w:rFonts w:cs="Times New Roman"/>
        </w:rPr>
        <w:t xml:space="preserve">for </w:t>
      </w:r>
      <w:r w:rsidRPr="00BD7F24" w:rsidR="00217405">
        <w:rPr>
          <w:rFonts w:cs="Times New Roman"/>
        </w:rPr>
        <w:t>DBT</w:t>
      </w:r>
      <w:r w:rsidRPr="00BD7F24" w:rsidR="00217405">
        <w:rPr>
          <w:rFonts w:cs="Times New Roman"/>
        </w:rPr>
        <w:t xml:space="preserve"> adversary interdiction and neutralization,</w:t>
      </w:r>
      <w:r w:rsidRPr="00BD7F24">
        <w:rPr>
          <w:rFonts w:cs="Times New Roman"/>
        </w:rPr>
        <w:t xml:space="preserve"> </w:t>
      </w:r>
      <w:r w:rsidRPr="00BD7F24" w:rsidR="00DB190E">
        <w:rPr>
          <w:rFonts w:cs="Times New Roman"/>
        </w:rPr>
        <w:t xml:space="preserve">should </w:t>
      </w:r>
      <w:r w:rsidRPr="00BD7F24">
        <w:rPr>
          <w:rFonts w:cs="Times New Roman"/>
        </w:rPr>
        <w:t xml:space="preserve">be tested for operability </w:t>
      </w:r>
      <w:r w:rsidRPr="00BD7F24" w:rsidR="00DB190E">
        <w:rPr>
          <w:rFonts w:cs="Times New Roman"/>
        </w:rPr>
        <w:t xml:space="preserve">at least </w:t>
      </w:r>
      <w:r w:rsidRPr="00BD7F24">
        <w:rPr>
          <w:rFonts w:cs="Times New Roman"/>
        </w:rPr>
        <w:t xml:space="preserve">at the beginning of each security personnel work shift. </w:t>
      </w:r>
      <w:r w:rsidRPr="00BD7F24" w:rsidR="00AE3CC6">
        <w:rPr>
          <w:rFonts w:cs="Times New Roman"/>
        </w:rPr>
        <w:t xml:space="preserve">Equipment required to communicate </w:t>
      </w:r>
      <w:r w:rsidRPr="00BD7F24">
        <w:rPr>
          <w:rFonts w:cs="Times New Roman"/>
        </w:rPr>
        <w:t>between the alarm station</w:t>
      </w:r>
      <w:r w:rsidRPr="00BD7F24" w:rsidR="00AA2863">
        <w:rPr>
          <w:rFonts w:cs="Times New Roman"/>
        </w:rPr>
        <w:t>(</w:t>
      </w:r>
      <w:r w:rsidRPr="00BD7F24">
        <w:rPr>
          <w:rFonts w:cs="Times New Roman"/>
        </w:rPr>
        <w:t>s</w:t>
      </w:r>
      <w:r w:rsidRPr="00BD7F24" w:rsidR="00AA2863">
        <w:rPr>
          <w:rFonts w:cs="Times New Roman"/>
        </w:rPr>
        <w:t>)</w:t>
      </w:r>
      <w:r w:rsidRPr="00BD7F24">
        <w:rPr>
          <w:rFonts w:cs="Times New Roman"/>
        </w:rPr>
        <w:t xml:space="preserve"> and control room</w:t>
      </w:r>
      <w:r w:rsidRPr="00BD7F24" w:rsidR="00E372F5">
        <w:rPr>
          <w:rFonts w:cs="Times New Roman"/>
        </w:rPr>
        <w:t>(s)</w:t>
      </w:r>
      <w:r w:rsidRPr="00BD7F24">
        <w:rPr>
          <w:rFonts w:cs="Times New Roman"/>
        </w:rPr>
        <w:t>, and between the alarm station</w:t>
      </w:r>
      <w:r w:rsidRPr="00BD7F24" w:rsidR="00E372F5">
        <w:rPr>
          <w:rFonts w:cs="Times New Roman"/>
        </w:rPr>
        <w:t>(</w:t>
      </w:r>
      <w:r w:rsidRPr="00BD7F24">
        <w:rPr>
          <w:rFonts w:cs="Times New Roman"/>
        </w:rPr>
        <w:t>s</w:t>
      </w:r>
      <w:r w:rsidRPr="00BD7F24" w:rsidR="00E372F5">
        <w:rPr>
          <w:rFonts w:cs="Times New Roman"/>
        </w:rPr>
        <w:t>)</w:t>
      </w:r>
      <w:r w:rsidRPr="00BD7F24">
        <w:rPr>
          <w:rFonts w:cs="Times New Roman"/>
        </w:rPr>
        <w:t xml:space="preserve"> and local </w:t>
      </w:r>
      <w:r w:rsidRPr="00BD7F24" w:rsidR="00E957F0">
        <w:rPr>
          <w:rFonts w:cs="Times New Roman"/>
        </w:rPr>
        <w:t>LEAs</w:t>
      </w:r>
      <w:r w:rsidRPr="00BD7F24">
        <w:rPr>
          <w:rFonts w:cs="Times New Roman"/>
        </w:rPr>
        <w:t>, to include backup communication</w:t>
      </w:r>
      <w:r w:rsidRPr="00BD7F24" w:rsidR="00E372F5">
        <w:rPr>
          <w:rFonts w:cs="Times New Roman"/>
        </w:rPr>
        <w:t>s</w:t>
      </w:r>
      <w:r w:rsidRPr="00BD7F24">
        <w:rPr>
          <w:rFonts w:cs="Times New Roman"/>
        </w:rPr>
        <w:t xml:space="preserve"> equipment, </w:t>
      </w:r>
      <w:r w:rsidRPr="00BD7F24" w:rsidR="00E372F5">
        <w:rPr>
          <w:rFonts w:cs="Times New Roman"/>
        </w:rPr>
        <w:t xml:space="preserve">should </w:t>
      </w:r>
      <w:r w:rsidRPr="00BD7F24">
        <w:rPr>
          <w:rFonts w:cs="Times New Roman"/>
        </w:rPr>
        <w:t xml:space="preserve">be tested for operability at least once each day. </w:t>
      </w:r>
    </w:p>
    <w:p w:rsidR="00156C59" w:rsidRPr="00BD7F24" w:rsidP="00AD7526" w14:paraId="39806DA0" w14:textId="6A1C63AE">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4.1.7.3</w:t>
      </w:r>
      <w:r w:rsidRPr="00BD7F24">
        <w:rPr>
          <w:rFonts w:cs="Times New Roman"/>
        </w:rPr>
        <w:tab/>
      </w:r>
      <w:r w:rsidRPr="00BD7F24">
        <w:rPr>
          <w:rFonts w:cs="Times New Roman"/>
        </w:rPr>
        <w:t xml:space="preserve">Search </w:t>
      </w:r>
      <w:r w:rsidRPr="00BD7F24" w:rsidR="00E2622B">
        <w:rPr>
          <w:rFonts w:cs="Times New Roman"/>
        </w:rPr>
        <w:t xml:space="preserve">and SNM detection </w:t>
      </w:r>
      <w:r w:rsidRPr="00BD7F24">
        <w:rPr>
          <w:rFonts w:cs="Times New Roman"/>
        </w:rPr>
        <w:t xml:space="preserve">equipment </w:t>
      </w:r>
      <w:r w:rsidRPr="00BD7F24" w:rsidR="00E372F5">
        <w:rPr>
          <w:rFonts w:cs="Times New Roman"/>
        </w:rPr>
        <w:t xml:space="preserve">should </w:t>
      </w:r>
      <w:r w:rsidRPr="00BD7F24">
        <w:rPr>
          <w:rFonts w:cs="Times New Roman"/>
        </w:rPr>
        <w:t>be tested for operability at least once each day and tested for performance at least once during each 7</w:t>
      </w:r>
      <w:r w:rsidR="00DA1AC9">
        <w:rPr>
          <w:rFonts w:cs="Times New Roman"/>
        </w:rPr>
        <w:noBreakHyphen/>
      </w:r>
      <w:r w:rsidRPr="00BD7F24">
        <w:rPr>
          <w:rFonts w:cs="Times New Roman"/>
        </w:rPr>
        <w:t>day period.</w:t>
      </w:r>
    </w:p>
    <w:p w:rsidR="00001A0D" w:rsidRPr="00BD7F24" w:rsidP="00AD7526" w14:paraId="0EFA5451" w14:textId="3D9AF5E0">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4.1.7.4</w:t>
      </w:r>
      <w:r w:rsidRPr="00BD7F24">
        <w:rPr>
          <w:rFonts w:cs="Times New Roman"/>
        </w:rPr>
        <w:tab/>
      </w:r>
      <w:r w:rsidRPr="00F23B5F" w:rsidR="00F23B5F">
        <w:rPr>
          <w:rFonts w:cs="Times New Roman"/>
        </w:rPr>
        <w:t xml:space="preserve">Active and passive vehicle barrier maintenance should be performed in accordance with </w:t>
      </w:r>
      <w:r w:rsidR="00DA1AC9">
        <w:rPr>
          <w:rFonts w:cs="Times New Roman"/>
        </w:rPr>
        <w:t xml:space="preserve">the </w:t>
      </w:r>
      <w:r w:rsidRPr="00F23B5F" w:rsidR="00F23B5F">
        <w:rPr>
          <w:rFonts w:cs="Times New Roman"/>
        </w:rPr>
        <w:t>manufacturers’ specifications. Active and passive vehicle barrier inspections should be consistent with the guidance contained in U</w:t>
      </w:r>
      <w:r w:rsidR="00175740">
        <w:rPr>
          <w:rFonts w:cs="Times New Roman"/>
        </w:rPr>
        <w:t>SACE</w:t>
      </w:r>
      <w:r w:rsidRPr="00F23B5F" w:rsidR="00F23B5F">
        <w:rPr>
          <w:rFonts w:cs="Times New Roman"/>
        </w:rPr>
        <w:t xml:space="preserve"> PDC</w:t>
      </w:r>
      <w:r w:rsidR="00DA1AC9">
        <w:rPr>
          <w:rFonts w:cs="Times New Roman"/>
        </w:rPr>
        <w:noBreakHyphen/>
      </w:r>
      <w:r w:rsidRPr="00F23B5F" w:rsidR="00F23B5F">
        <w:rPr>
          <w:rFonts w:cs="Times New Roman"/>
        </w:rPr>
        <w:t>TR</w:t>
      </w:r>
      <w:r w:rsidR="00DA1AC9">
        <w:rPr>
          <w:rFonts w:cs="Times New Roman"/>
        </w:rPr>
        <w:noBreakHyphen/>
      </w:r>
      <w:r w:rsidRPr="00F23B5F" w:rsidR="00F23B5F">
        <w:rPr>
          <w:rFonts w:cs="Times New Roman"/>
        </w:rPr>
        <w:t>06</w:t>
      </w:r>
      <w:r w:rsidR="00DA1AC9">
        <w:rPr>
          <w:rFonts w:cs="Times New Roman"/>
        </w:rPr>
        <w:noBreakHyphen/>
      </w:r>
      <w:r w:rsidRPr="00F23B5F" w:rsidR="00F23B5F">
        <w:rPr>
          <w:rFonts w:cs="Times New Roman"/>
        </w:rPr>
        <w:t>03, “Vehicle Barrier Maintenance Guidance</w:t>
      </w:r>
      <w:r w:rsidR="0092398D">
        <w:rPr>
          <w:rFonts w:cs="Times New Roman"/>
        </w:rPr>
        <w:t>,</w:t>
      </w:r>
      <w:r w:rsidRPr="00F23B5F" w:rsidR="00F23B5F">
        <w:rPr>
          <w:rFonts w:cs="Times New Roman"/>
        </w:rPr>
        <w:t>”</w:t>
      </w:r>
      <w:r w:rsidR="0092398D">
        <w:rPr>
          <w:rFonts w:cs="Times New Roman"/>
        </w:rPr>
        <w:t xml:space="preserve"> dated February 24, 2007</w:t>
      </w:r>
      <w:r w:rsidRPr="00F23B5F" w:rsidR="00F23B5F">
        <w:rPr>
          <w:rFonts w:cs="Times New Roman"/>
        </w:rPr>
        <w:t xml:space="preserve"> (Ref.</w:t>
      </w:r>
      <w:r w:rsidR="00175740">
        <w:rPr>
          <w:rFonts w:cs="Times New Roman"/>
        </w:rPr>
        <w:t> </w:t>
      </w:r>
      <w:r>
        <w:rPr>
          <w:rStyle w:val="EndnoteReference"/>
          <w:rFonts w:ascii="Times New Roman" w:hAnsi="Times New Roman" w:cs="Times New Roman"/>
        </w:rPr>
        <w:endnoteReference w:id="56"/>
      </w:r>
      <w:r w:rsidRPr="009A5B75" w:rsidR="00F23B5F">
        <w:rPr>
          <w:rFonts w:cs="Times New Roman"/>
        </w:rPr>
        <w:t>)</w:t>
      </w:r>
      <w:r w:rsidRPr="00F23B5F" w:rsidR="00F23B5F">
        <w:rPr>
          <w:rFonts w:cs="Times New Roman"/>
        </w:rPr>
        <w:t>.</w:t>
      </w:r>
    </w:p>
    <w:p w:rsidR="00001A0D" w:rsidRPr="00BD7F24" w:rsidP="00AD7526" w14:paraId="34815BF4" w14:textId="5A511101">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4.1.7.5</w:t>
      </w:r>
      <w:r w:rsidRPr="00BD7F24">
        <w:rPr>
          <w:rFonts w:cs="Times New Roman"/>
        </w:rPr>
        <w:tab/>
      </w:r>
      <w:r w:rsidRPr="00C86F66" w:rsidR="00C86F66">
        <w:rPr>
          <w:rFonts w:cs="Times New Roman"/>
        </w:rPr>
        <w:t>Licensee security force weapons, accessories (e.g.,</w:t>
      </w:r>
      <w:r w:rsidR="00175740">
        <w:rPr>
          <w:rFonts w:cs="Times New Roman"/>
        </w:rPr>
        <w:t> </w:t>
      </w:r>
      <w:r w:rsidRPr="00C86F66" w:rsidR="00C86F66">
        <w:rPr>
          <w:rFonts w:cs="Times New Roman"/>
        </w:rPr>
        <w:t>magazines, sights and sighting systems, holsters</w:t>
      </w:r>
      <w:r w:rsidR="0079647F">
        <w:rPr>
          <w:rFonts w:cs="Times New Roman"/>
        </w:rPr>
        <w:t>,</w:t>
      </w:r>
      <w:r w:rsidRPr="00C86F66" w:rsidR="00C86F66">
        <w:rPr>
          <w:rFonts w:cs="Times New Roman"/>
        </w:rPr>
        <w:t xml:space="preserve"> and weapons racks), and ammunition should be maintained, inspected, and tested for function and accuracy in accordance with the </w:t>
      </w:r>
      <w:r w:rsidR="0079647F">
        <w:rPr>
          <w:rFonts w:cs="Times New Roman"/>
        </w:rPr>
        <w:t>f</w:t>
      </w:r>
      <w:r w:rsidRPr="00C86F66" w:rsidR="00C86F66">
        <w:rPr>
          <w:rFonts w:cs="Times New Roman"/>
        </w:rPr>
        <w:t xml:space="preserve">irearm </w:t>
      </w:r>
      <w:r w:rsidR="0079647F">
        <w:rPr>
          <w:rFonts w:cs="Times New Roman"/>
        </w:rPr>
        <w:t>m</w:t>
      </w:r>
      <w:r w:rsidRPr="00C86F66" w:rsidR="00C86F66">
        <w:rPr>
          <w:rFonts w:cs="Times New Roman"/>
        </w:rPr>
        <w:t xml:space="preserve">aintenance </w:t>
      </w:r>
      <w:r w:rsidR="0079647F">
        <w:rPr>
          <w:rFonts w:cs="Times New Roman"/>
        </w:rPr>
        <w:t>p</w:t>
      </w:r>
      <w:r w:rsidRPr="00C86F66" w:rsidR="00C86F66">
        <w:rPr>
          <w:rFonts w:cs="Times New Roman"/>
        </w:rPr>
        <w:t>rogram guidance in RG</w:t>
      </w:r>
      <w:r w:rsidR="00175740">
        <w:rPr>
          <w:rFonts w:cs="Times New Roman"/>
        </w:rPr>
        <w:t> </w:t>
      </w:r>
      <w:r w:rsidRPr="00C86F66" w:rsidR="00C86F66">
        <w:rPr>
          <w:rFonts w:cs="Times New Roman"/>
        </w:rPr>
        <w:t>5.75.</w:t>
      </w:r>
    </w:p>
    <w:p w:rsidR="001A0B81" w:rsidRPr="00BD7F24" w:rsidP="00AD7526" w14:paraId="61B15FC7" w14:textId="15A47925">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4.1.7.</w:t>
      </w:r>
      <w:r w:rsidRPr="00BD7F24" w:rsidR="00001A0D">
        <w:rPr>
          <w:rFonts w:cs="Times New Roman"/>
        </w:rPr>
        <w:t>6</w:t>
      </w:r>
      <w:r w:rsidRPr="00BD7F24">
        <w:rPr>
          <w:rFonts w:cs="Times New Roman"/>
        </w:rPr>
        <w:tab/>
      </w:r>
      <w:r w:rsidRPr="00BD7F24" w:rsidR="0068513D">
        <w:rPr>
          <w:rFonts w:cs="Times New Roman"/>
        </w:rPr>
        <w:t xml:space="preserve">The licensee </w:t>
      </w:r>
      <w:r w:rsidRPr="00BD7F24" w:rsidR="008F53B0">
        <w:rPr>
          <w:rFonts w:cs="Times New Roman"/>
        </w:rPr>
        <w:t>sh</w:t>
      </w:r>
      <w:r w:rsidR="00B900F0">
        <w:rPr>
          <w:rFonts w:cs="Times New Roman"/>
        </w:rPr>
        <w:t>all</w:t>
      </w:r>
      <w:r w:rsidRPr="00BD7F24" w:rsidR="008F53B0">
        <w:rPr>
          <w:rFonts w:cs="Times New Roman"/>
        </w:rPr>
        <w:t xml:space="preserve"> </w:t>
      </w:r>
      <w:r w:rsidRPr="00BD7F24" w:rsidR="0068513D">
        <w:rPr>
          <w:rFonts w:cs="Times New Roman"/>
        </w:rPr>
        <w:t xml:space="preserve">implement corrective actions to ensure resolution of identified vulnerabilities and deficiencies to meet the requirements in </w:t>
      </w:r>
      <w:r w:rsidRPr="00BD7F24" w:rsidR="00EE1072">
        <w:rPr>
          <w:rFonts w:cs="Times New Roman"/>
        </w:rPr>
        <w:t>10</w:t>
      </w:r>
      <w:r w:rsidR="00175740">
        <w:rPr>
          <w:rFonts w:cs="Times New Roman"/>
        </w:rPr>
        <w:t> </w:t>
      </w:r>
      <w:r w:rsidRPr="00BD7F24" w:rsidR="00EE1072">
        <w:rPr>
          <w:rFonts w:cs="Times New Roman"/>
        </w:rPr>
        <w:t>CFR</w:t>
      </w:r>
      <w:r w:rsidR="00175740">
        <w:rPr>
          <w:rFonts w:cs="Times New Roman"/>
        </w:rPr>
        <w:t> </w:t>
      </w:r>
      <w:r w:rsidRPr="00BD7F24" w:rsidR="00B85289">
        <w:rPr>
          <w:rFonts w:cs="Times New Roman"/>
        </w:rPr>
        <w:t>73.100</w:t>
      </w:r>
      <w:r w:rsidRPr="00BD7F24" w:rsidR="0068513D">
        <w:rPr>
          <w:rFonts w:cs="Times New Roman"/>
        </w:rPr>
        <w:t>.</w:t>
      </w:r>
      <w:r w:rsidRPr="00BD7F24" w:rsidR="002E7DAB">
        <w:rPr>
          <w:rFonts w:cs="Times New Roman"/>
        </w:rPr>
        <w:t xml:space="preserve"> </w:t>
      </w:r>
    </w:p>
    <w:p w:rsidR="001A0B81" w:rsidRPr="00BD7F24" w:rsidP="00AD7526" w14:paraId="6CB441B6" w14:textId="18F32FC0">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7</w:t>
      </w:r>
      <w:r w:rsidRPr="00BD7F24">
        <w:rPr>
          <w:rFonts w:cs="Times New Roman"/>
        </w:rPr>
        <w:t>.</w:t>
      </w:r>
      <w:r w:rsidRPr="00BD7F24" w:rsidR="00001A0D">
        <w:rPr>
          <w:rFonts w:cs="Times New Roman"/>
        </w:rPr>
        <w:t>7</w:t>
      </w:r>
      <w:r w:rsidRPr="00BD7F24">
        <w:rPr>
          <w:rFonts w:cs="Times New Roman"/>
        </w:rPr>
        <w:tab/>
      </w:r>
      <w:r w:rsidRPr="00BD7F24" w:rsidR="0068513D">
        <w:rPr>
          <w:rFonts w:cs="Times New Roman"/>
        </w:rPr>
        <w:t xml:space="preserve">The licensee </w:t>
      </w:r>
      <w:r w:rsidRPr="00BD7F24" w:rsidR="00673C85">
        <w:rPr>
          <w:rFonts w:cs="Times New Roman"/>
        </w:rPr>
        <w:t>sh</w:t>
      </w:r>
      <w:r w:rsidR="00673C85">
        <w:rPr>
          <w:rFonts w:cs="Times New Roman"/>
        </w:rPr>
        <w:t>all</w:t>
      </w:r>
      <w:r w:rsidRPr="00BD7F24" w:rsidR="00673C85">
        <w:rPr>
          <w:rFonts w:cs="Times New Roman"/>
        </w:rPr>
        <w:t xml:space="preserve"> </w:t>
      </w:r>
      <w:r w:rsidRPr="00BD7F24" w:rsidR="0068513D">
        <w:rPr>
          <w:rFonts w:cs="Times New Roman"/>
        </w:rPr>
        <w:t xml:space="preserve">establish and implement timely compensatory measures for degraded or inoperable security </w:t>
      </w:r>
      <w:r w:rsidRPr="00BD7F24" w:rsidR="0016310D">
        <w:rPr>
          <w:rFonts w:cs="Times New Roman"/>
        </w:rPr>
        <w:t>SSCs</w:t>
      </w:r>
      <w:r w:rsidRPr="00BD7F24" w:rsidR="0068513D">
        <w:rPr>
          <w:rFonts w:cs="Times New Roman"/>
        </w:rPr>
        <w:t xml:space="preserve"> to meet the requirements </w:t>
      </w:r>
      <w:r w:rsidRPr="00BD7F24" w:rsidR="00DE2C9A">
        <w:rPr>
          <w:rFonts w:cs="Times New Roman"/>
        </w:rPr>
        <w:t>in 10</w:t>
      </w:r>
      <w:r w:rsidR="00175740">
        <w:rPr>
          <w:rFonts w:cs="Times New Roman"/>
        </w:rPr>
        <w:t> </w:t>
      </w:r>
      <w:r w:rsidRPr="00BD7F24" w:rsidR="00DE2C9A">
        <w:rPr>
          <w:rFonts w:cs="Times New Roman"/>
        </w:rPr>
        <w:t>CFR</w:t>
      </w:r>
      <w:r w:rsidR="00175740">
        <w:rPr>
          <w:rFonts w:cs="Times New Roman"/>
        </w:rPr>
        <w:t> </w:t>
      </w:r>
      <w:r w:rsidRPr="00BD7F24" w:rsidR="00DE2C9A">
        <w:rPr>
          <w:rFonts w:cs="Times New Roman"/>
        </w:rPr>
        <w:t>73.100</w:t>
      </w:r>
      <w:r w:rsidRPr="00BD7F24" w:rsidR="0068513D">
        <w:rPr>
          <w:rFonts w:cs="Times New Roman"/>
        </w:rPr>
        <w:t>.</w:t>
      </w:r>
      <w:r w:rsidRPr="00BD7F24" w:rsidR="002E7DAB">
        <w:rPr>
          <w:rFonts w:cs="Times New Roman"/>
        </w:rPr>
        <w:t xml:space="preserve"> </w:t>
      </w:r>
      <w:r w:rsidRPr="00BD7F24" w:rsidR="0068513D">
        <w:rPr>
          <w:rFonts w:cs="Times New Roman"/>
        </w:rPr>
        <w:t xml:space="preserve">Compensatory measures </w:t>
      </w:r>
      <w:r w:rsidRPr="00BD7F24" w:rsidR="00EC129F">
        <w:rPr>
          <w:rFonts w:cs="Times New Roman"/>
        </w:rPr>
        <w:t>sh</w:t>
      </w:r>
      <w:r w:rsidR="00673C85">
        <w:rPr>
          <w:rFonts w:cs="Times New Roman"/>
        </w:rPr>
        <w:t>all</w:t>
      </w:r>
      <w:r w:rsidRPr="00BD7F24" w:rsidR="0068513D">
        <w:rPr>
          <w:rFonts w:cs="Times New Roman"/>
        </w:rPr>
        <w:t xml:space="preserve"> provide a level of protection that is equivalent to the protection that was provided </w:t>
      </w:r>
      <w:r w:rsidR="00175740">
        <w:rPr>
          <w:rFonts w:cs="Times New Roman"/>
        </w:rPr>
        <w:t>before</w:t>
      </w:r>
      <w:r w:rsidRPr="00BD7F24" w:rsidR="0068513D">
        <w:rPr>
          <w:rFonts w:cs="Times New Roman"/>
        </w:rPr>
        <w:t xml:space="preserve"> the degradation or inoperability of the security systems, equipment, or components. </w:t>
      </w:r>
    </w:p>
    <w:p w:rsidR="001A0B81" w:rsidRPr="00BD7F24" w:rsidP="00AD7526" w14:paraId="5A49DCF3" w14:textId="77777777">
      <w:pPr>
        <w:pStyle w:val="Bodycontinuation"/>
        <w:tabs>
          <w:tab w:val="left" w:pos="900"/>
          <w:tab w:val="left" w:pos="1440"/>
          <w:tab w:val="left" w:pos="1530"/>
          <w:tab w:val="left" w:pos="1620"/>
        </w:tabs>
        <w:spacing w:before="0" w:beforeAutospacing="0" w:after="220" w:afterAutospacing="0"/>
        <w:ind w:left="900" w:hanging="900"/>
        <w:rPr>
          <w:rFonts w:cs="Times New Roman"/>
        </w:rPr>
      </w:pPr>
      <w:r w:rsidRPr="00BD7F24">
        <w:rPr>
          <w:rFonts w:cs="Times New Roman"/>
        </w:rPr>
        <w:t>4.1.</w:t>
      </w:r>
      <w:r w:rsidRPr="00BD7F24" w:rsidR="00315F20">
        <w:rPr>
          <w:rFonts w:cs="Times New Roman"/>
        </w:rPr>
        <w:t>7</w:t>
      </w:r>
      <w:r w:rsidRPr="00BD7F24">
        <w:rPr>
          <w:rFonts w:cs="Times New Roman"/>
        </w:rPr>
        <w:t>.</w:t>
      </w:r>
      <w:r w:rsidRPr="00BD7F24" w:rsidR="00001A0D">
        <w:rPr>
          <w:rFonts w:cs="Times New Roman"/>
        </w:rPr>
        <w:t>8</w:t>
      </w:r>
      <w:r w:rsidRPr="00BD7F24">
        <w:rPr>
          <w:rFonts w:cs="Times New Roman"/>
        </w:rPr>
        <w:tab/>
      </w:r>
      <w:r w:rsidRPr="00BD7F24" w:rsidR="0068513D">
        <w:rPr>
          <w:rFonts w:cs="Times New Roman"/>
        </w:rPr>
        <w:t xml:space="preserve">The licensee </w:t>
      </w:r>
      <w:r w:rsidRPr="00BD7F24" w:rsidR="00EC129F">
        <w:rPr>
          <w:rFonts w:cs="Times New Roman"/>
        </w:rPr>
        <w:t>sh</w:t>
      </w:r>
      <w:r w:rsidR="00673C85">
        <w:rPr>
          <w:rFonts w:cs="Times New Roman"/>
        </w:rPr>
        <w:t>all</w:t>
      </w:r>
      <w:r w:rsidRPr="00BD7F24" w:rsidR="0068513D">
        <w:rPr>
          <w:rFonts w:cs="Times New Roman"/>
        </w:rPr>
        <w:t xml:space="preserve"> document processes and procedures and maintain records for implementing the corrective actions; compensatory measures; and maintenance, inspection, testing, and calibration of security </w:t>
      </w:r>
      <w:r w:rsidRPr="00BD7F24" w:rsidR="00BF459D">
        <w:rPr>
          <w:rFonts w:cs="Times New Roman"/>
        </w:rPr>
        <w:t>SSCs</w:t>
      </w:r>
      <w:r w:rsidRPr="00BD7F24" w:rsidR="0068513D">
        <w:rPr>
          <w:rFonts w:cs="Times New Roman"/>
        </w:rPr>
        <w:t>.</w:t>
      </w:r>
    </w:p>
    <w:p w:rsidR="00C551BE" w:rsidRPr="00BD7F24" w:rsidP="00AD7526" w14:paraId="5EAE3D9A" w14:textId="0A38B407">
      <w:pPr>
        <w:pStyle w:val="Bodycontinuation"/>
        <w:tabs>
          <w:tab w:val="left" w:pos="900"/>
          <w:tab w:val="left" w:pos="1440"/>
          <w:tab w:val="left" w:pos="1530"/>
          <w:tab w:val="left" w:pos="1620"/>
        </w:tabs>
        <w:spacing w:before="0" w:beforeAutospacing="0" w:after="220" w:afterAutospacing="0"/>
        <w:ind w:left="900" w:hanging="900"/>
      </w:pPr>
      <w:r w:rsidRPr="00BD7F24">
        <w:rPr>
          <w:rFonts w:cs="Times New Roman"/>
        </w:rPr>
        <w:t>4.1.</w:t>
      </w:r>
      <w:r w:rsidRPr="00BD7F24" w:rsidR="00315F20">
        <w:rPr>
          <w:rFonts w:cs="Times New Roman"/>
        </w:rPr>
        <w:t>7</w:t>
      </w:r>
      <w:r w:rsidRPr="00BD7F24">
        <w:rPr>
          <w:rFonts w:cs="Times New Roman"/>
        </w:rPr>
        <w:t>.</w:t>
      </w:r>
      <w:r w:rsidRPr="00BD7F24" w:rsidR="00B8709E">
        <w:rPr>
          <w:rFonts w:cs="Times New Roman"/>
        </w:rPr>
        <w:t>9</w:t>
      </w:r>
      <w:r w:rsidRPr="00BD7F24">
        <w:rPr>
          <w:rFonts w:cs="Times New Roman"/>
        </w:rPr>
        <w:tab/>
      </w:r>
      <w:r w:rsidRPr="00BD7F24" w:rsidR="00175740">
        <w:rPr>
          <w:rFonts w:cs="Times New Roman"/>
        </w:rPr>
        <w:t>RG</w:t>
      </w:r>
      <w:r w:rsidR="00175740">
        <w:rPr>
          <w:rFonts w:cs="Times New Roman"/>
        </w:rPr>
        <w:t> </w:t>
      </w:r>
      <w:r w:rsidRPr="00BD7F24" w:rsidR="00175740">
        <w:rPr>
          <w:rFonts w:cs="Times New Roman"/>
        </w:rPr>
        <w:t>5.76</w:t>
      </w:r>
      <w:r w:rsidR="00175740">
        <w:rPr>
          <w:rFonts w:cs="Times New Roman"/>
        </w:rPr>
        <w:t xml:space="preserve"> contains f</w:t>
      </w:r>
      <w:r w:rsidR="00DE2C9A">
        <w:rPr>
          <w:rFonts w:cs="Times New Roman"/>
        </w:rPr>
        <w:t>urther</w:t>
      </w:r>
      <w:r w:rsidRPr="00BD7F24" w:rsidR="000C5E8B">
        <w:rPr>
          <w:rFonts w:cs="Times New Roman"/>
        </w:rPr>
        <w:t xml:space="preserve"> g</w:t>
      </w:r>
      <w:r w:rsidRPr="00BD7F24" w:rsidR="00B85289">
        <w:rPr>
          <w:rFonts w:cs="Times New Roman"/>
        </w:rPr>
        <w:t xml:space="preserve">uidance </w:t>
      </w:r>
      <w:r w:rsidR="00DE2C9A">
        <w:rPr>
          <w:rFonts w:cs="Times New Roman"/>
        </w:rPr>
        <w:t xml:space="preserve">on </w:t>
      </w:r>
      <w:r w:rsidRPr="00DE2C9A" w:rsidR="00DE2C9A">
        <w:rPr>
          <w:rFonts w:cs="Times New Roman"/>
        </w:rPr>
        <w:t>maintenance, testing, calibration</w:t>
      </w:r>
      <w:r w:rsidR="00DE2C9A">
        <w:rPr>
          <w:rFonts w:cs="Times New Roman"/>
        </w:rPr>
        <w:t>,</w:t>
      </w:r>
      <w:r w:rsidRPr="00DE2C9A" w:rsidR="00DE2C9A">
        <w:rPr>
          <w:rFonts w:cs="Times New Roman"/>
        </w:rPr>
        <w:t xml:space="preserve"> and corrective actions</w:t>
      </w:r>
      <w:r w:rsidR="00175740">
        <w:rPr>
          <w:rFonts w:cs="Times New Roman"/>
        </w:rPr>
        <w:t>.</w:t>
      </w:r>
      <w:r w:rsidRPr="00BD7F24" w:rsidR="00B85289">
        <w:rPr>
          <w:rFonts w:cs="Times New Roman"/>
        </w:rPr>
        <w:t xml:space="preserve"> </w:t>
      </w:r>
    </w:p>
    <w:p w:rsidR="00666C9B" w:rsidRPr="00BD7F24" w:rsidP="00AD7526" w14:paraId="5D7E294A" w14:textId="77777777">
      <w:pPr>
        <w:keepNext/>
        <w:tabs>
          <w:tab w:val="left" w:pos="720"/>
          <w:tab w:val="left" w:pos="900"/>
        </w:tabs>
        <w:spacing w:after="220"/>
        <w:rPr>
          <w:szCs w:val="22"/>
        </w:rPr>
      </w:pPr>
      <w:bookmarkStart w:id="125" w:name="_Toc108529992"/>
      <w:bookmarkStart w:id="126" w:name="_Toc108530075"/>
      <w:bookmarkStart w:id="127" w:name="_Toc112424195"/>
      <w:r w:rsidRPr="00BD7F24">
        <w:t>4</w:t>
      </w:r>
      <w:r w:rsidRPr="00BD7F24" w:rsidR="00A16ACB">
        <w:t xml:space="preserve">.1.8 </w:t>
      </w:r>
      <w:r w:rsidRPr="00BD7F24" w:rsidR="00BF4B25">
        <w:tab/>
      </w:r>
      <w:r w:rsidRPr="00BD7F24" w:rsidR="00F925EB">
        <w:t xml:space="preserve">Suspension of </w:t>
      </w:r>
      <w:r w:rsidRPr="00BD7F24" w:rsidR="00EE7F72">
        <w:t>S</w:t>
      </w:r>
      <w:r w:rsidRPr="00BD7F24" w:rsidR="00F925EB">
        <w:t xml:space="preserve">ecurity </w:t>
      </w:r>
      <w:r w:rsidRPr="00BD7F24" w:rsidR="00EE7F72">
        <w:t>M</w:t>
      </w:r>
      <w:r w:rsidRPr="00BD7F24" w:rsidR="00F925EB">
        <w:t>easures</w:t>
      </w:r>
      <w:bookmarkEnd w:id="125"/>
      <w:bookmarkEnd w:id="126"/>
      <w:bookmarkEnd w:id="127"/>
    </w:p>
    <w:p w:rsidR="00675791" w:rsidRPr="00BD7F24" w:rsidP="00AD7526" w14:paraId="4C02EEBF" w14:textId="4733C628">
      <w:pPr>
        <w:pStyle w:val="Bodycontinuation"/>
        <w:keepNext/>
        <w:tabs>
          <w:tab w:val="left" w:pos="900"/>
          <w:tab w:val="left" w:pos="1440"/>
          <w:tab w:val="left" w:pos="1530"/>
          <w:tab w:val="left" w:pos="1620"/>
        </w:tabs>
        <w:spacing w:before="0" w:beforeAutospacing="0" w:after="220" w:afterAutospacing="0"/>
      </w:pPr>
      <w:r w:rsidRPr="00BD7F24">
        <w:tab/>
      </w:r>
      <w:r w:rsidRPr="00BD7F24" w:rsidR="00B85289">
        <w:t xml:space="preserve">Consistent with </w:t>
      </w:r>
      <w:r w:rsidRPr="00BD7F24" w:rsidR="00D24330">
        <w:t>10</w:t>
      </w:r>
      <w:r w:rsidR="00175740">
        <w:t> </w:t>
      </w:r>
      <w:r w:rsidRPr="00BD7F24" w:rsidR="00D24330">
        <w:t>CFR</w:t>
      </w:r>
      <w:r w:rsidR="00175740">
        <w:t> </w:t>
      </w:r>
      <w:r w:rsidRPr="00BD7F24" w:rsidR="00B85289">
        <w:t>73.100(i),</w:t>
      </w:r>
      <w:r w:rsidRPr="00BD7F24" w:rsidR="00EE7F72">
        <w:rPr>
          <w:i/>
        </w:rPr>
        <w:t xml:space="preserve"> </w:t>
      </w:r>
      <w:r w:rsidRPr="00BD7F24" w:rsidR="00B85289">
        <w:t>t</w:t>
      </w:r>
      <w:r w:rsidRPr="00BD7F24" w:rsidR="001F29B8">
        <w:t xml:space="preserve">he licensee may suspend implementation of affected requirements of this section in accordance with </w:t>
      </w:r>
      <w:r w:rsidRPr="00BD7F24" w:rsidR="00322E05">
        <w:t>10</w:t>
      </w:r>
      <w:r w:rsidR="00175740">
        <w:t> </w:t>
      </w:r>
      <w:r w:rsidRPr="00BD7F24" w:rsidR="00322E05">
        <w:t>CFR</w:t>
      </w:r>
      <w:r w:rsidR="00175740">
        <w:t> </w:t>
      </w:r>
      <w:r w:rsidRPr="00BD7F24" w:rsidR="001F29B8">
        <w:t>53.740(</w:t>
      </w:r>
      <w:r w:rsidRPr="00BD7F24" w:rsidR="00100AD6">
        <w:t>h</w:t>
      </w:r>
      <w:r w:rsidRPr="00BD7F24" w:rsidR="001F29B8">
        <w:t>) under the following conditions: (</w:t>
      </w:r>
      <w:r w:rsidR="009D2E82">
        <w:t>1</w:t>
      </w:r>
      <w:r w:rsidRPr="00BD7F24" w:rsidR="001F29B8">
        <w:t>)</w:t>
      </w:r>
      <w:r w:rsidR="00175740">
        <w:t> </w:t>
      </w:r>
      <w:r w:rsidRPr="00BD7F24" w:rsidR="00EC129F">
        <w:t>i</w:t>
      </w:r>
      <w:r w:rsidRPr="00BD7F24" w:rsidR="001F29B8">
        <w:t>n an emergency, when action is immediately needed to protect public health and safety</w:t>
      </w:r>
      <w:r w:rsidR="00175740">
        <w:t>,</w:t>
      </w:r>
      <w:r w:rsidRPr="00BD7F24" w:rsidR="001F29B8">
        <w:t xml:space="preserve"> and (</w:t>
      </w:r>
      <w:r w:rsidR="009D2E82">
        <w:t>2</w:t>
      </w:r>
      <w:r w:rsidRPr="00BD7F24" w:rsidR="001F29B8">
        <w:t>)</w:t>
      </w:r>
      <w:r w:rsidR="00175740">
        <w:t> </w:t>
      </w:r>
      <w:r w:rsidRPr="00BD7F24" w:rsidR="00EC129F">
        <w:t>d</w:t>
      </w:r>
      <w:r w:rsidRPr="00BD7F24" w:rsidR="001F29B8">
        <w:t xml:space="preserve">uring severe weather, when the suspension of affected security measures is immediately needed to protect the health and safety of personnel. </w:t>
      </w:r>
    </w:p>
    <w:p w:rsidR="00507543" w:rsidRPr="00673C85" w:rsidP="00AD7526" w14:paraId="278E00B0" w14:textId="70AA5086">
      <w:pPr>
        <w:pStyle w:val="Bodycontinuation"/>
        <w:tabs>
          <w:tab w:val="left" w:pos="900"/>
          <w:tab w:val="left" w:pos="1440"/>
          <w:tab w:val="left" w:pos="1530"/>
          <w:tab w:val="left" w:pos="1620"/>
        </w:tabs>
        <w:spacing w:before="0" w:beforeAutospacing="0" w:after="220" w:afterAutospacing="0"/>
        <w:ind w:left="900" w:hanging="900"/>
      </w:pPr>
      <w:r w:rsidRPr="00BD7F24">
        <w:rPr>
          <w:rFonts w:cs="Times New Roman"/>
        </w:rPr>
        <w:t>4</w:t>
      </w:r>
      <w:r w:rsidRPr="00BD7F24" w:rsidR="00A16ACB">
        <w:rPr>
          <w:rFonts w:cs="Times New Roman"/>
        </w:rPr>
        <w:t>.1.8.1</w:t>
      </w:r>
      <w:r w:rsidRPr="00BD7F24" w:rsidR="000E15DB">
        <w:rPr>
          <w:rFonts w:cs="Times New Roman"/>
        </w:rPr>
        <w:tab/>
      </w:r>
      <w:r w:rsidRPr="00BD7F24" w:rsidR="00A16ACB">
        <w:rPr>
          <w:rFonts w:cs="Times New Roman"/>
        </w:rPr>
        <w:t xml:space="preserve"> </w:t>
      </w:r>
      <w:r w:rsidRPr="00BD7F24" w:rsidR="001F29B8">
        <w:rPr>
          <w:rFonts w:cs="Times New Roman"/>
        </w:rPr>
        <w:t xml:space="preserve">Suspended security measures </w:t>
      </w:r>
      <w:r w:rsidRPr="00BD7F24" w:rsidR="00673C85">
        <w:rPr>
          <w:rFonts w:cs="Times New Roman"/>
        </w:rPr>
        <w:t>sh</w:t>
      </w:r>
      <w:r w:rsidR="00673C85">
        <w:rPr>
          <w:rFonts w:cs="Times New Roman"/>
        </w:rPr>
        <w:t>all</w:t>
      </w:r>
      <w:r w:rsidRPr="00BD7F24" w:rsidR="00673C85">
        <w:rPr>
          <w:rFonts w:cs="Times New Roman"/>
        </w:rPr>
        <w:t xml:space="preserve"> </w:t>
      </w:r>
      <w:r w:rsidRPr="00BD7F24" w:rsidR="001F29B8">
        <w:rPr>
          <w:rFonts w:cs="Times New Roman"/>
        </w:rPr>
        <w:t xml:space="preserve">be reinstated as soon as conditions permit </w:t>
      </w:r>
      <w:r w:rsidRPr="00BD7F24" w:rsidR="000C5E8B">
        <w:rPr>
          <w:rFonts w:cs="Times New Roman"/>
        </w:rPr>
        <w:t>(10</w:t>
      </w:r>
      <w:r w:rsidR="00175740">
        <w:rPr>
          <w:rFonts w:cs="Times New Roman"/>
        </w:rPr>
        <w:t> </w:t>
      </w:r>
      <w:r w:rsidRPr="00BD7F24" w:rsidR="000C5E8B">
        <w:rPr>
          <w:rFonts w:cs="Times New Roman"/>
        </w:rPr>
        <w:t>CFR</w:t>
      </w:r>
      <w:r w:rsidR="00175740">
        <w:rPr>
          <w:rFonts w:cs="Times New Roman"/>
        </w:rPr>
        <w:t> </w:t>
      </w:r>
      <w:r w:rsidRPr="00BD7F24" w:rsidR="000C5E8B">
        <w:rPr>
          <w:rFonts w:cs="Times New Roman"/>
        </w:rPr>
        <w:t>73.100(i)(2)).</w:t>
      </w:r>
    </w:p>
    <w:p w:rsidR="001F29B8" w:rsidRPr="00BD7F24" w:rsidP="00AD7526" w14:paraId="0DBD179D" w14:textId="7D74EF9F">
      <w:pPr>
        <w:pStyle w:val="Bodycontinuation"/>
        <w:tabs>
          <w:tab w:val="left" w:pos="900"/>
          <w:tab w:val="left" w:pos="1440"/>
          <w:tab w:val="left" w:pos="1530"/>
          <w:tab w:val="left" w:pos="1620"/>
        </w:tabs>
        <w:spacing w:before="0" w:beforeAutospacing="0" w:after="220" w:afterAutospacing="0"/>
        <w:ind w:left="900" w:hanging="900"/>
      </w:pPr>
      <w:r w:rsidRPr="00BD7F24">
        <w:rPr>
          <w:rFonts w:cs="Times New Roman"/>
        </w:rPr>
        <w:t>4</w:t>
      </w:r>
      <w:r w:rsidRPr="00BD7F24" w:rsidR="00A16ACB">
        <w:rPr>
          <w:rFonts w:cs="Times New Roman"/>
        </w:rPr>
        <w:t xml:space="preserve">.1.8.2 </w:t>
      </w:r>
      <w:r w:rsidR="00BF4B25">
        <w:tab/>
      </w:r>
      <w:r w:rsidRPr="00BD7F24">
        <w:rPr>
          <w:rFonts w:cs="Times New Roman"/>
        </w:rPr>
        <w:t xml:space="preserve">The suspension of security measures </w:t>
      </w:r>
      <w:r w:rsidRPr="00BD7F24" w:rsidR="00EC129F">
        <w:rPr>
          <w:rFonts w:cs="Times New Roman"/>
        </w:rPr>
        <w:t>sh</w:t>
      </w:r>
      <w:r w:rsidR="00673C85">
        <w:rPr>
          <w:rFonts w:cs="Times New Roman"/>
        </w:rPr>
        <w:t>all</w:t>
      </w:r>
      <w:r w:rsidRPr="00BD7F24">
        <w:rPr>
          <w:rFonts w:cs="Times New Roman"/>
        </w:rPr>
        <w:t xml:space="preserve"> be reported and documented in accordance with the provisions of </w:t>
      </w:r>
      <w:r w:rsidR="000033B9">
        <w:rPr>
          <w:rFonts w:cs="Times New Roman"/>
        </w:rPr>
        <w:t>10 CFR </w:t>
      </w:r>
      <w:r w:rsidRPr="00BD7F24">
        <w:rPr>
          <w:rFonts w:cs="Times New Roman"/>
        </w:rPr>
        <w:t>73.</w:t>
      </w:r>
      <w:r w:rsidR="00340EE3">
        <w:rPr>
          <w:rFonts w:cs="Times New Roman"/>
        </w:rPr>
        <w:t>1200</w:t>
      </w:r>
      <w:r w:rsidRPr="00BD7F24" w:rsidR="00340EE3">
        <w:rPr>
          <w:rFonts w:cs="Times New Roman"/>
        </w:rPr>
        <w:t xml:space="preserve"> </w:t>
      </w:r>
      <w:r w:rsidRPr="10FE47DE" w:rsidR="61FD9983">
        <w:rPr>
          <w:rFonts w:cs="Times New Roman"/>
        </w:rPr>
        <w:t>and</w:t>
      </w:r>
      <w:r w:rsidRPr="00BD7F24" w:rsidR="00D01CB5">
        <w:rPr>
          <w:rFonts w:cs="Times New Roman"/>
        </w:rPr>
        <w:t xml:space="preserve"> </w:t>
      </w:r>
      <w:r w:rsidR="000033B9">
        <w:rPr>
          <w:rFonts w:cs="Times New Roman"/>
        </w:rPr>
        <w:t>10 CFR </w:t>
      </w:r>
      <w:r w:rsidRPr="00BD7F24" w:rsidR="000C5E8B">
        <w:rPr>
          <w:rFonts w:cs="Times New Roman"/>
        </w:rPr>
        <w:t>73.1</w:t>
      </w:r>
      <w:r w:rsidR="00340EE3">
        <w:rPr>
          <w:rFonts w:cs="Times New Roman"/>
        </w:rPr>
        <w:t>205</w:t>
      </w:r>
      <w:r w:rsidRPr="00BD7F24">
        <w:rPr>
          <w:rFonts w:cs="Times New Roman"/>
        </w:rPr>
        <w:t>.</w:t>
      </w:r>
      <w:r w:rsidRPr="00BD7F24" w:rsidR="002E7DAB">
        <w:rPr>
          <w:rFonts w:cs="Times New Roman"/>
        </w:rPr>
        <w:t xml:space="preserve"> </w:t>
      </w:r>
      <w:r w:rsidRPr="00BD7F24" w:rsidR="000033B9">
        <w:rPr>
          <w:rFonts w:cs="Times New Roman"/>
        </w:rPr>
        <w:t>RG</w:t>
      </w:r>
      <w:r w:rsidR="000033B9">
        <w:rPr>
          <w:rFonts w:cs="Times New Roman"/>
        </w:rPr>
        <w:t> </w:t>
      </w:r>
      <w:r w:rsidRPr="00BD7F24" w:rsidR="000033B9">
        <w:rPr>
          <w:rFonts w:cs="Times New Roman"/>
        </w:rPr>
        <w:t>5.76</w:t>
      </w:r>
      <w:r w:rsidR="000033B9">
        <w:rPr>
          <w:rFonts w:cs="Times New Roman"/>
        </w:rPr>
        <w:t xml:space="preserve"> contains f</w:t>
      </w:r>
      <w:r w:rsidRPr="00BD7F24" w:rsidR="00FD0112">
        <w:rPr>
          <w:rFonts w:cs="Times New Roman"/>
        </w:rPr>
        <w:t xml:space="preserve">urther </w:t>
      </w:r>
      <w:r w:rsidR="005D4965">
        <w:rPr>
          <w:rFonts w:cs="Times New Roman"/>
        </w:rPr>
        <w:t>g</w:t>
      </w:r>
      <w:r w:rsidRPr="00BD7F24" w:rsidR="00FD0112">
        <w:rPr>
          <w:rFonts w:cs="Times New Roman"/>
        </w:rPr>
        <w:t>uidance</w:t>
      </w:r>
      <w:r w:rsidR="000033B9">
        <w:rPr>
          <w:rFonts w:cs="Times New Roman"/>
        </w:rPr>
        <w:t>.</w:t>
      </w:r>
      <w:r w:rsidRPr="00BD7F24" w:rsidR="00FD0112">
        <w:rPr>
          <w:rFonts w:cs="Times New Roman"/>
        </w:rPr>
        <w:t xml:space="preserve"> </w:t>
      </w:r>
    </w:p>
    <w:p w:rsidR="006B54F9" w:rsidRPr="00BD7F24" w:rsidP="00AD7526" w14:paraId="2A3F93F0" w14:textId="77777777">
      <w:pPr>
        <w:pStyle w:val="Bodycontinuation"/>
        <w:keepNext/>
        <w:spacing w:before="0" w:beforeAutospacing="0" w:after="220" w:afterAutospacing="0"/>
      </w:pPr>
      <w:bookmarkStart w:id="128" w:name="_Toc108529993"/>
      <w:bookmarkStart w:id="129" w:name="_Toc108530076"/>
      <w:bookmarkStart w:id="130" w:name="_Toc112424196"/>
      <w:r w:rsidRPr="00BD7F24">
        <w:rPr>
          <w:rFonts w:cs="Times New Roman"/>
        </w:rPr>
        <w:t>4</w:t>
      </w:r>
      <w:r w:rsidRPr="00BD7F24" w:rsidR="00A16ACB">
        <w:rPr>
          <w:rFonts w:cs="Times New Roman"/>
        </w:rPr>
        <w:t xml:space="preserve">.1.9 </w:t>
      </w:r>
      <w:r w:rsidRPr="00BD7F24" w:rsidR="00BF4B25">
        <w:rPr>
          <w:rFonts w:cs="Times New Roman"/>
        </w:rPr>
        <w:tab/>
      </w:r>
      <w:r w:rsidRPr="00BD7F24" w:rsidR="00F925EB">
        <w:rPr>
          <w:rFonts w:cs="Times New Roman"/>
        </w:rPr>
        <w:t>Records</w:t>
      </w:r>
      <w:bookmarkEnd w:id="128"/>
      <w:bookmarkEnd w:id="129"/>
      <w:bookmarkEnd w:id="130"/>
    </w:p>
    <w:p w:rsidR="00F925EB" w:rsidRPr="00BD7F24" w:rsidP="00382B04" w14:paraId="0318F808" w14:textId="0A3FE438">
      <w:pPr>
        <w:keepNext/>
        <w:tabs>
          <w:tab w:val="left" w:pos="720"/>
          <w:tab w:val="left" w:pos="900"/>
        </w:tabs>
        <w:spacing w:after="220"/>
        <w:rPr>
          <w:szCs w:val="22"/>
        </w:rPr>
      </w:pPr>
      <w:r w:rsidRPr="00BD7F24">
        <w:rPr>
          <w:szCs w:val="22"/>
        </w:rPr>
        <w:tab/>
      </w:r>
      <w:r w:rsidRPr="00BD7F24" w:rsidR="007C7C51">
        <w:rPr>
          <w:szCs w:val="22"/>
        </w:rPr>
        <w:t>Consistent</w:t>
      </w:r>
      <w:r w:rsidRPr="00BD7F24" w:rsidR="0068513D">
        <w:rPr>
          <w:szCs w:val="22"/>
        </w:rPr>
        <w:t xml:space="preserve"> with </w:t>
      </w:r>
      <w:r w:rsidRPr="00BD7F24" w:rsidR="00D24330">
        <w:rPr>
          <w:szCs w:val="22"/>
        </w:rPr>
        <w:t>10</w:t>
      </w:r>
      <w:r w:rsidR="000033B9">
        <w:rPr>
          <w:szCs w:val="22"/>
        </w:rPr>
        <w:t> </w:t>
      </w:r>
      <w:r w:rsidRPr="00BD7F24" w:rsidR="00D24330">
        <w:rPr>
          <w:szCs w:val="22"/>
        </w:rPr>
        <w:t>CFR</w:t>
      </w:r>
      <w:r w:rsidR="000033B9">
        <w:rPr>
          <w:szCs w:val="22"/>
        </w:rPr>
        <w:t> </w:t>
      </w:r>
      <w:r w:rsidRPr="00BD7F24" w:rsidR="0068513D">
        <w:rPr>
          <w:szCs w:val="22"/>
        </w:rPr>
        <w:t>73.100(j)</w:t>
      </w:r>
      <w:r w:rsidR="009D2E82">
        <w:rPr>
          <w:szCs w:val="22"/>
        </w:rPr>
        <w:t>,</w:t>
      </w:r>
      <w:r w:rsidRPr="00BD7F24" w:rsidR="00250505">
        <w:rPr>
          <w:szCs w:val="22"/>
        </w:rPr>
        <w:t xml:space="preserve"> </w:t>
      </w:r>
      <w:r w:rsidRPr="00BD7F24" w:rsidR="00D271D5">
        <w:rPr>
          <w:szCs w:val="22"/>
        </w:rPr>
        <w:t>(1)</w:t>
      </w:r>
      <w:r w:rsidR="000033B9">
        <w:rPr>
          <w:szCs w:val="22"/>
        </w:rPr>
        <w:t> </w:t>
      </w:r>
      <w:r w:rsidRPr="00BD7F24" w:rsidR="00F0343B">
        <w:rPr>
          <w:szCs w:val="22"/>
        </w:rPr>
        <w:t xml:space="preserve">the </w:t>
      </w:r>
      <w:r w:rsidRPr="00BD7F24" w:rsidR="00250505">
        <w:rPr>
          <w:szCs w:val="22"/>
        </w:rPr>
        <w:t>Commission may inspect, copy, retain, and remove all reports, records, and documents required to be kept by Commission regulations, orders, or license conditions, whether the reports, records, and documents are kept by the licensee or a contractor</w:t>
      </w:r>
      <w:r w:rsidR="000033B9">
        <w:rPr>
          <w:szCs w:val="22"/>
        </w:rPr>
        <w:t>,</w:t>
      </w:r>
      <w:r w:rsidRPr="00BD7F24" w:rsidR="00F0343B">
        <w:rPr>
          <w:szCs w:val="22"/>
        </w:rPr>
        <w:t xml:space="preserve"> </w:t>
      </w:r>
      <w:r w:rsidRPr="00BD7F24" w:rsidR="00250505">
        <w:rPr>
          <w:szCs w:val="22"/>
        </w:rPr>
        <w:t>(2)</w:t>
      </w:r>
      <w:r w:rsidR="000033B9">
        <w:rPr>
          <w:szCs w:val="22"/>
        </w:rPr>
        <w:t> </w:t>
      </w:r>
      <w:r w:rsidRPr="00BD7F24" w:rsidR="00F0343B">
        <w:rPr>
          <w:szCs w:val="22"/>
        </w:rPr>
        <w:t>t</w:t>
      </w:r>
      <w:r w:rsidRPr="00BD7F24" w:rsidR="00250505">
        <w:rPr>
          <w:szCs w:val="22"/>
        </w:rPr>
        <w:t xml:space="preserve">he licensee </w:t>
      </w:r>
      <w:r w:rsidR="00673C85">
        <w:rPr>
          <w:szCs w:val="22"/>
        </w:rPr>
        <w:t>shall</w:t>
      </w:r>
      <w:r w:rsidRPr="00BD7F24" w:rsidR="00673C85">
        <w:rPr>
          <w:szCs w:val="22"/>
        </w:rPr>
        <w:t xml:space="preserve"> </w:t>
      </w:r>
      <w:r w:rsidRPr="00BD7F24" w:rsidR="00250505">
        <w:rPr>
          <w:szCs w:val="22"/>
        </w:rPr>
        <w:t xml:space="preserve">maintain all records required to be kept by Commission regulations, orders, or license conditions, until the Commission terminates the license for which the records were </w:t>
      </w:r>
      <w:r w:rsidRPr="00BD7F24" w:rsidR="00557831">
        <w:rPr>
          <w:szCs w:val="22"/>
        </w:rPr>
        <w:t>developed and</w:t>
      </w:r>
      <w:r w:rsidRPr="00BD7F24" w:rsidR="00250505">
        <w:rPr>
          <w:szCs w:val="22"/>
        </w:rPr>
        <w:t xml:space="preserve"> </w:t>
      </w:r>
      <w:r w:rsidRPr="00BD7F24" w:rsidR="00641BE9">
        <w:rPr>
          <w:szCs w:val="22"/>
        </w:rPr>
        <w:t>sh</w:t>
      </w:r>
      <w:r w:rsidR="00641BE9">
        <w:rPr>
          <w:szCs w:val="22"/>
        </w:rPr>
        <w:t>all</w:t>
      </w:r>
      <w:r w:rsidRPr="00BD7F24" w:rsidR="00641BE9">
        <w:rPr>
          <w:szCs w:val="22"/>
        </w:rPr>
        <w:t xml:space="preserve"> </w:t>
      </w:r>
      <w:r w:rsidRPr="00BD7F24" w:rsidR="00250505">
        <w:rPr>
          <w:szCs w:val="22"/>
        </w:rPr>
        <w:t>maintain superseded portions of these records for at least 3</w:t>
      </w:r>
      <w:r w:rsidR="000033B9">
        <w:rPr>
          <w:szCs w:val="22"/>
        </w:rPr>
        <w:t> </w:t>
      </w:r>
      <w:r w:rsidRPr="00BD7F24" w:rsidR="00250505">
        <w:rPr>
          <w:szCs w:val="22"/>
        </w:rPr>
        <w:t>years after the record is superseded, unless otherwise specified by the Commission</w:t>
      </w:r>
      <w:r w:rsidR="000033B9">
        <w:rPr>
          <w:szCs w:val="22"/>
        </w:rPr>
        <w:t>,</w:t>
      </w:r>
      <w:r w:rsidRPr="00BD7F24" w:rsidR="00250505">
        <w:rPr>
          <w:szCs w:val="22"/>
        </w:rPr>
        <w:t xml:space="preserve"> (3)</w:t>
      </w:r>
      <w:r w:rsidR="000033B9">
        <w:rPr>
          <w:szCs w:val="22"/>
        </w:rPr>
        <w:t> </w:t>
      </w:r>
      <w:r w:rsidRPr="00BD7F24" w:rsidR="00F0343B">
        <w:rPr>
          <w:szCs w:val="22"/>
        </w:rPr>
        <w:t>i</w:t>
      </w:r>
      <w:r w:rsidRPr="00BD7F24" w:rsidR="00250505">
        <w:rPr>
          <w:szCs w:val="22"/>
        </w:rPr>
        <w:t xml:space="preserve">f a contracted security force is used to implement the onsite physical protection program, the licensee’s written agreement with the contractor </w:t>
      </w:r>
      <w:r w:rsidRPr="00BD7F24" w:rsidR="00641BE9">
        <w:rPr>
          <w:szCs w:val="22"/>
        </w:rPr>
        <w:t>sh</w:t>
      </w:r>
      <w:r w:rsidR="00641BE9">
        <w:rPr>
          <w:szCs w:val="22"/>
        </w:rPr>
        <w:t>all</w:t>
      </w:r>
      <w:r w:rsidRPr="00BD7F24" w:rsidR="00641BE9">
        <w:rPr>
          <w:szCs w:val="22"/>
        </w:rPr>
        <w:t xml:space="preserve"> </w:t>
      </w:r>
      <w:r w:rsidRPr="00BD7F24" w:rsidR="00250505">
        <w:rPr>
          <w:szCs w:val="22"/>
        </w:rPr>
        <w:t>be retained by the licensee as a record for the duration of the contract</w:t>
      </w:r>
      <w:r w:rsidR="000033B9">
        <w:rPr>
          <w:szCs w:val="22"/>
        </w:rPr>
        <w:t>,</w:t>
      </w:r>
      <w:r w:rsidRPr="00BD7F24" w:rsidR="00F0343B">
        <w:rPr>
          <w:szCs w:val="22"/>
        </w:rPr>
        <w:t xml:space="preserve"> and</w:t>
      </w:r>
      <w:r w:rsidRPr="00BD7F24" w:rsidR="00250505">
        <w:rPr>
          <w:szCs w:val="22"/>
        </w:rPr>
        <w:t xml:space="preserve"> (4)</w:t>
      </w:r>
      <w:r w:rsidR="000033B9">
        <w:rPr>
          <w:szCs w:val="22"/>
        </w:rPr>
        <w:t> </w:t>
      </w:r>
      <w:r w:rsidRPr="00BD7F24" w:rsidR="00F0343B">
        <w:rPr>
          <w:szCs w:val="22"/>
        </w:rPr>
        <w:t>r</w:t>
      </w:r>
      <w:r w:rsidRPr="00BD7F24" w:rsidR="00250505">
        <w:rPr>
          <w:szCs w:val="22"/>
        </w:rPr>
        <w:t xml:space="preserve">eview and audit reports </w:t>
      </w:r>
      <w:r w:rsidRPr="00BD7F24" w:rsidR="00641BE9">
        <w:rPr>
          <w:szCs w:val="22"/>
        </w:rPr>
        <w:t>sh</w:t>
      </w:r>
      <w:r w:rsidR="00641BE9">
        <w:rPr>
          <w:szCs w:val="22"/>
        </w:rPr>
        <w:t>all</w:t>
      </w:r>
      <w:r w:rsidRPr="00BD7F24" w:rsidR="00641BE9">
        <w:rPr>
          <w:szCs w:val="22"/>
        </w:rPr>
        <w:t xml:space="preserve"> </w:t>
      </w:r>
      <w:r w:rsidRPr="00BD7F24" w:rsidR="00250505">
        <w:rPr>
          <w:szCs w:val="22"/>
        </w:rPr>
        <w:t>be available for inspection, for a period of 3</w:t>
      </w:r>
      <w:r w:rsidR="000033B9">
        <w:rPr>
          <w:szCs w:val="22"/>
        </w:rPr>
        <w:t> </w:t>
      </w:r>
      <w:r w:rsidRPr="00BD7F24" w:rsidR="00250505">
        <w:rPr>
          <w:szCs w:val="22"/>
        </w:rPr>
        <w:t xml:space="preserve">years. </w:t>
      </w:r>
      <w:r w:rsidRPr="00BD7F24" w:rsidR="000033B9">
        <w:rPr>
          <w:szCs w:val="22"/>
        </w:rPr>
        <w:t>RG</w:t>
      </w:r>
      <w:r w:rsidR="000033B9">
        <w:rPr>
          <w:szCs w:val="22"/>
        </w:rPr>
        <w:t> </w:t>
      </w:r>
      <w:r w:rsidRPr="00BD7F24" w:rsidR="000033B9">
        <w:rPr>
          <w:szCs w:val="22"/>
        </w:rPr>
        <w:t>5.76</w:t>
      </w:r>
      <w:r w:rsidR="000033B9">
        <w:rPr>
          <w:szCs w:val="22"/>
        </w:rPr>
        <w:t xml:space="preserve"> contains f</w:t>
      </w:r>
      <w:r w:rsidRPr="00BD7F24" w:rsidR="00FD0112">
        <w:rPr>
          <w:szCs w:val="22"/>
        </w:rPr>
        <w:t xml:space="preserve">urther </w:t>
      </w:r>
      <w:r w:rsidR="005D4965">
        <w:rPr>
          <w:szCs w:val="22"/>
        </w:rPr>
        <w:t>g</w:t>
      </w:r>
      <w:r w:rsidRPr="00BD7F24" w:rsidR="00FD0112">
        <w:rPr>
          <w:szCs w:val="22"/>
        </w:rPr>
        <w:t>uidance</w:t>
      </w:r>
      <w:r w:rsidRPr="00BD7F24" w:rsidR="00EC5363">
        <w:rPr>
          <w:szCs w:val="22"/>
        </w:rPr>
        <w:t>.</w:t>
      </w:r>
    </w:p>
    <w:p w:rsidR="005D1B58" w:rsidRPr="00BD7F24" w:rsidP="00382B04" w14:paraId="6FEFEAE6" w14:textId="77777777">
      <w:pPr>
        <w:rPr>
          <w:szCs w:val="22"/>
        </w:rPr>
      </w:pPr>
    </w:p>
    <w:p w:rsidR="00D84A5C" w:rsidRPr="00BD7F24" w:rsidP="00675791" w14:paraId="621368E6" w14:textId="77777777">
      <w:pPr>
        <w:rPr>
          <w:b/>
          <w:sz w:val="28"/>
          <w:szCs w:val="28"/>
        </w:rPr>
      </w:pPr>
      <w:bookmarkStart w:id="131" w:name="_Toc383167286"/>
      <w:bookmarkStart w:id="132" w:name="_Toc108529995"/>
      <w:bookmarkStart w:id="133" w:name="_Toc108530078"/>
      <w:bookmarkStart w:id="134" w:name="_Toc112424197"/>
      <w:r w:rsidRPr="00BD7F24">
        <w:rPr>
          <w:sz w:val="28"/>
          <w:szCs w:val="28"/>
        </w:rPr>
        <w:br w:type="page"/>
      </w:r>
    </w:p>
    <w:p w:rsidR="00814CAF" w:rsidRPr="00BD7F24" w:rsidP="00EA7314" w14:paraId="1DAC2D54" w14:textId="77777777">
      <w:pPr>
        <w:pStyle w:val="Heading1"/>
        <w:numPr>
          <w:ilvl w:val="0"/>
          <w:numId w:val="0"/>
        </w:numPr>
        <w:spacing w:after="0"/>
        <w:jc w:val="center"/>
        <w:rPr>
          <w:sz w:val="28"/>
          <w:szCs w:val="28"/>
        </w:rPr>
      </w:pPr>
      <w:bookmarkStart w:id="135" w:name="_Toc120107380"/>
      <w:bookmarkStart w:id="136" w:name="_Toc168514776"/>
      <w:r w:rsidRPr="00BD7F24">
        <w:rPr>
          <w:sz w:val="28"/>
          <w:szCs w:val="28"/>
        </w:rPr>
        <w:t>D.</w:t>
      </w:r>
      <w:r w:rsidRPr="00BD7F24" w:rsidR="002E7DAB">
        <w:rPr>
          <w:sz w:val="28"/>
          <w:szCs w:val="28"/>
        </w:rPr>
        <w:t xml:space="preserve"> </w:t>
      </w:r>
      <w:r w:rsidRPr="00BD7F24">
        <w:rPr>
          <w:sz w:val="28"/>
          <w:szCs w:val="28"/>
        </w:rPr>
        <w:t>IMPLEMENTATION</w:t>
      </w:r>
      <w:bookmarkEnd w:id="131"/>
      <w:bookmarkEnd w:id="132"/>
      <w:bookmarkEnd w:id="133"/>
      <w:bookmarkEnd w:id="134"/>
      <w:bookmarkEnd w:id="135"/>
      <w:bookmarkEnd w:id="136"/>
    </w:p>
    <w:p w:rsidR="00F33810" w:rsidRPr="00BD7F24" w:rsidP="00F33810" w14:paraId="7153A6F6" w14:textId="77777777">
      <w:pPr>
        <w:rPr>
          <w:rFonts w:eastAsia="Calibri"/>
          <w:szCs w:val="22"/>
        </w:rPr>
      </w:pPr>
    </w:p>
    <w:p w:rsidR="00F33810" w:rsidP="00F33810" w14:paraId="31391518" w14:textId="3A0B9BBE">
      <w:r w:rsidRPr="00BD7F24">
        <w:tab/>
      </w:r>
      <w:r w:rsidRPr="00766163" w:rsidR="00766163">
        <w:t>The NRC staff may use this regulatory guide as a reference in its regulatory processes, such as licensing, inspection, or enforcement. However, the NRC staff does not intend to use the guidance in this regulatory guide to support NRC staff actions in a manner that would constitute backfitting as that term is defined in 10</w:t>
      </w:r>
      <w:r w:rsidR="000033B9">
        <w:t> </w:t>
      </w:r>
      <w:r w:rsidRPr="00766163" w:rsidR="00766163">
        <w:t>CFR</w:t>
      </w:r>
      <w:r w:rsidR="000033B9">
        <w:t> </w:t>
      </w:r>
      <w:r w:rsidRPr="00766163" w:rsidR="00766163">
        <w:t>53.1590, “Backfitting,” and as described in NRC Management Directive</w:t>
      </w:r>
      <w:r w:rsidR="000033B9">
        <w:t> </w:t>
      </w:r>
      <w:r w:rsidRPr="00766163" w:rsidR="00766163">
        <w:t>8.4, “Management of Backfitting, Forward Fitting, Issue Finality, and Information Requests” (Ref.</w:t>
      </w:r>
      <w:r w:rsidR="000033B9">
        <w:t> </w:t>
      </w:r>
      <w:r>
        <w:rPr>
          <w:rStyle w:val="EndnoteReference"/>
          <w:rFonts w:ascii="Times New Roman" w:hAnsi="Times New Roman" w:cs="Times New Roman"/>
        </w:rPr>
        <w:endnoteReference w:id="57"/>
      </w:r>
      <w:r w:rsidRPr="00766163" w:rsidR="00766163">
        <w:t>)</w:t>
      </w:r>
      <w:r w:rsidR="008A3A3B">
        <w:t>,</w:t>
      </w:r>
      <w:r w:rsidRPr="00766163" w:rsidR="00766163">
        <w:t xml:space="preserve"> nor does the NRC staff intend to use the guidance to affect the issue finality of an approval under 10</w:t>
      </w:r>
      <w:r w:rsidR="000033B9">
        <w:t> </w:t>
      </w:r>
      <w:r w:rsidRPr="00766163" w:rsidR="00766163">
        <w:t>CFR</w:t>
      </w:r>
      <w:r w:rsidR="000033B9">
        <w:t> </w:t>
      </w:r>
      <w:r w:rsidRPr="00766163" w:rsidR="00766163">
        <w:t>Part</w:t>
      </w:r>
      <w:r w:rsidR="000033B9">
        <w:t> </w:t>
      </w:r>
      <w:r w:rsidRPr="00766163" w:rsidR="00766163">
        <w:t>53, Subpart</w:t>
      </w:r>
      <w:r w:rsidR="000033B9">
        <w:t> </w:t>
      </w:r>
      <w:r w:rsidRPr="00766163" w:rsidR="00766163">
        <w:t>H</w:t>
      </w:r>
      <w:r w:rsidR="0070340B">
        <w:t>,</w:t>
      </w:r>
      <w:r w:rsidRPr="00766163" w:rsidR="00766163">
        <w:t xml:space="preserve"> “Licenses, Certifications</w:t>
      </w:r>
      <w:r w:rsidR="00EF6894">
        <w:t>,</w:t>
      </w:r>
      <w:r w:rsidRPr="00766163" w:rsidR="00766163">
        <w:t xml:space="preserve"> and Approvals.” The staff also does not intend to use the guidance to support NRC staff actions in a manner that constitutes forward fitting as that term is defined and described in Management Directive</w:t>
      </w:r>
      <w:r w:rsidR="000033B9">
        <w:t> </w:t>
      </w:r>
      <w:r w:rsidRPr="00766163" w:rsidR="00766163">
        <w:t>8.4. If a licensee believes that the NRC is using this regulatory guide in a manner inconsistent with the discussion in this Implementation section, then the licensee may file a backfitting or forward fitting appeal with the NRC in accordance with the process in Management Directive</w:t>
      </w:r>
      <w:r w:rsidR="000033B9">
        <w:t> </w:t>
      </w:r>
      <w:r w:rsidRPr="00766163" w:rsidR="00766163">
        <w:t>8.4.</w:t>
      </w:r>
    </w:p>
    <w:p w:rsidR="00F91AF8" w:rsidP="00F33810" w14:paraId="75EAF895" w14:textId="77777777">
      <w:r>
        <w:br w:type="page"/>
      </w:r>
    </w:p>
    <w:p w:rsidR="00A24D39" w:rsidRPr="0032042C" w:rsidP="00F91AF8" w14:paraId="524F552D" w14:textId="4385B5A6">
      <w:pPr>
        <w:pStyle w:val="Heading1"/>
        <w:numPr>
          <w:ilvl w:val="0"/>
          <w:numId w:val="0"/>
        </w:numPr>
        <w:spacing w:after="0"/>
        <w:jc w:val="center"/>
        <w:rPr>
          <w:sz w:val="28"/>
          <w:szCs w:val="28"/>
        </w:rPr>
      </w:pPr>
      <w:bookmarkStart w:id="137" w:name="_Toc120107381"/>
      <w:bookmarkStart w:id="138" w:name="_Toc112424198"/>
      <w:bookmarkStart w:id="139" w:name="_Toc168514777"/>
      <w:r w:rsidRPr="0032042C">
        <w:rPr>
          <w:sz w:val="28"/>
          <w:szCs w:val="28"/>
        </w:rPr>
        <w:t>REFERENCES</w:t>
      </w:r>
      <w:r>
        <w:rPr>
          <w:rStyle w:val="FootnoteReference"/>
          <w:bCs/>
          <w:sz w:val="28"/>
          <w:szCs w:val="28"/>
        </w:rPr>
        <w:footnoteReference w:id="4"/>
      </w:r>
      <w:bookmarkEnd w:id="137"/>
      <w:bookmarkEnd w:id="138"/>
      <w:bookmarkEnd w:id="139"/>
    </w:p>
    <w:sectPr w:rsidSect="008E65E7">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1B4C" w:rsidRPr="00E82B30" w:rsidP="00E82B30" w14:paraId="262CD28D" w14:textId="77777777">
      <w:pPr>
        <w:pStyle w:val="Footer"/>
        <w:jc w:val="left"/>
      </w:pPr>
    </w:p>
  </w:endnote>
  <w:endnote w:type="continuationSeparator" w:id="1">
    <w:p w:rsidR="00751B4C" w:rsidRPr="00E82B30" w:rsidP="00E82B30" w14:paraId="3E9F7719" w14:textId="77777777">
      <w:pPr>
        <w:pStyle w:val="Footer"/>
        <w:jc w:val="left"/>
      </w:pPr>
    </w:p>
  </w:endnote>
  <w:endnote w:type="continuationNotice" w:id="2">
    <w:p w:rsidR="00751B4C" w14:paraId="1691AE01" w14:textId="77777777"/>
  </w:endnote>
  <w:endnote w:id="3">
    <w:p w:rsidR="00660CD4" w:rsidRPr="00BD7F24" w:rsidP="00AD7526" w14:paraId="0CD6C069" w14:textId="0793F25D">
      <w:pPr>
        <w:spacing w:after="220"/>
        <w:ind w:left="720" w:hanging="720"/>
        <w:rPr>
          <w:szCs w:val="22"/>
        </w:rPr>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5B0FED" w:rsidR="00E102E9">
        <w:rPr>
          <w:i/>
          <w:iCs/>
          <w:szCs w:val="22"/>
        </w:rPr>
        <w:t>U.S. Code of Federal Regulations</w:t>
      </w:r>
      <w:r w:rsidR="00E102E9">
        <w:rPr>
          <w:szCs w:val="22"/>
        </w:rPr>
        <w:t xml:space="preserve"> (</w:t>
      </w:r>
      <w:r w:rsidRPr="00BD7F24" w:rsidR="008B3223">
        <w:rPr>
          <w:szCs w:val="22"/>
        </w:rPr>
        <w:t>CFR</w:t>
      </w:r>
      <w:r w:rsidR="00E102E9">
        <w:rPr>
          <w:szCs w:val="22"/>
        </w:rPr>
        <w:t>)</w:t>
      </w:r>
      <w:r w:rsidRPr="00BD7F24" w:rsidR="008B3223">
        <w:rPr>
          <w:szCs w:val="22"/>
        </w:rPr>
        <w:t xml:space="preserve">, “Risk-Informed, Technology-Inclusive Regulatory Framework for </w:t>
      </w:r>
      <w:r w:rsidR="0062331A">
        <w:rPr>
          <w:szCs w:val="22"/>
        </w:rPr>
        <w:t>Commercial Nuclear</w:t>
      </w:r>
      <w:r w:rsidRPr="00BD7F24" w:rsidR="008B3223">
        <w:rPr>
          <w:szCs w:val="22"/>
        </w:rPr>
        <w:t xml:space="preserve"> Reactors,” Part</w:t>
      </w:r>
      <w:r w:rsidR="00E102E9">
        <w:rPr>
          <w:szCs w:val="22"/>
        </w:rPr>
        <w:t> </w:t>
      </w:r>
      <w:r w:rsidRPr="00BD7F24" w:rsidR="008B3223">
        <w:rPr>
          <w:szCs w:val="22"/>
        </w:rPr>
        <w:t>53, Chapter</w:t>
      </w:r>
      <w:r w:rsidR="00E102E9">
        <w:rPr>
          <w:szCs w:val="22"/>
        </w:rPr>
        <w:t> </w:t>
      </w:r>
      <w:r w:rsidR="00206E59">
        <w:rPr>
          <w:szCs w:val="22"/>
        </w:rPr>
        <w:t>I</w:t>
      </w:r>
      <w:r w:rsidRPr="00BD7F24" w:rsidR="008B3223">
        <w:rPr>
          <w:szCs w:val="22"/>
        </w:rPr>
        <w:t>, Title</w:t>
      </w:r>
      <w:r w:rsidR="00E102E9">
        <w:rPr>
          <w:szCs w:val="22"/>
        </w:rPr>
        <w:t> </w:t>
      </w:r>
      <w:r w:rsidRPr="00BD7F24" w:rsidR="008B3223">
        <w:rPr>
          <w:szCs w:val="22"/>
        </w:rPr>
        <w:t>10, “Energy.”</w:t>
      </w:r>
    </w:p>
  </w:endnote>
  <w:endnote w:id="4">
    <w:p w:rsidR="006238F2" w:rsidRPr="00BD7F24" w:rsidP="00AD7526" w14:paraId="25A023EF" w14:textId="540D4FA4">
      <w:pPr>
        <w:tabs>
          <w:tab w:val="left" w:pos="820"/>
        </w:tabs>
        <w:kinsoku w:val="0"/>
        <w:overflowPunct w:val="0"/>
        <w:spacing w:after="220"/>
        <w:ind w:left="720" w:right="124" w:hanging="720"/>
      </w:pPr>
      <w:r w:rsidRPr="00BD7F24">
        <w:rPr>
          <w:rStyle w:val="EndnoteReference"/>
          <w:rFonts w:ascii="Times New Roman" w:hAnsi="Times New Roman" w:cs="Times New Roman"/>
        </w:rPr>
        <w:endnoteRef/>
      </w:r>
      <w:r>
        <w:rPr>
          <w:szCs w:val="22"/>
        </w:rPr>
        <w:t>.</w:t>
      </w:r>
      <w:r w:rsidRPr="00BD7F24">
        <w:rPr>
          <w:szCs w:val="22"/>
        </w:rPr>
        <w:t xml:space="preserve"> </w:t>
      </w:r>
      <w:r w:rsidRPr="00BD7F24">
        <w:rPr>
          <w:szCs w:val="22"/>
        </w:rPr>
        <w:tab/>
        <w:t>CFR, “Physical Protection of Plants and Materials,” Part</w:t>
      </w:r>
      <w:r w:rsidR="00E102E9">
        <w:rPr>
          <w:spacing w:val="-1"/>
          <w:szCs w:val="22"/>
        </w:rPr>
        <w:t> </w:t>
      </w:r>
      <w:r w:rsidRPr="00BD7F24">
        <w:rPr>
          <w:szCs w:val="22"/>
        </w:rPr>
        <w:t>73, Chapter</w:t>
      </w:r>
      <w:r w:rsidR="00E102E9">
        <w:rPr>
          <w:szCs w:val="22"/>
        </w:rPr>
        <w:t> </w:t>
      </w:r>
      <w:r>
        <w:rPr>
          <w:szCs w:val="22"/>
        </w:rPr>
        <w:t>I</w:t>
      </w:r>
      <w:r w:rsidRPr="00BD7F24">
        <w:rPr>
          <w:szCs w:val="22"/>
        </w:rPr>
        <w:t>, Title</w:t>
      </w:r>
      <w:r w:rsidR="00E102E9">
        <w:rPr>
          <w:szCs w:val="22"/>
        </w:rPr>
        <w:t> </w:t>
      </w:r>
      <w:r w:rsidRPr="00BD7F24">
        <w:rPr>
          <w:szCs w:val="22"/>
        </w:rPr>
        <w:t>10, “Energy.”</w:t>
      </w:r>
    </w:p>
  </w:endnote>
  <w:endnote w:id="5">
    <w:p w:rsidR="00660CD4" w:rsidRPr="00BD7F24" w:rsidP="00AD7526" w14:paraId="690E8212" w14:textId="022F438C">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008E4EB2">
        <w:rPr>
          <w:szCs w:val="22"/>
        </w:rPr>
        <w:t>U.S. Nuclear Regulatory Commission (</w:t>
      </w:r>
      <w:r w:rsidRPr="00BD7F24" w:rsidR="0075458E">
        <w:rPr>
          <w:szCs w:val="22"/>
        </w:rPr>
        <w:t>NRC</w:t>
      </w:r>
      <w:r w:rsidR="008E4EB2">
        <w:rPr>
          <w:szCs w:val="22"/>
        </w:rPr>
        <w:t>)</w:t>
      </w:r>
      <w:r w:rsidRPr="00BD7F24" w:rsidR="0075458E">
        <w:rPr>
          <w:szCs w:val="22"/>
        </w:rPr>
        <w:t>,</w:t>
      </w:r>
      <w:r w:rsidRPr="00BD7F24" w:rsidR="00BA1A92">
        <w:rPr>
          <w:szCs w:val="22"/>
        </w:rPr>
        <w:t xml:space="preserve"> </w:t>
      </w:r>
      <w:r w:rsidR="008E4EB2">
        <w:rPr>
          <w:szCs w:val="22"/>
        </w:rPr>
        <w:t>Regulatory Guide (</w:t>
      </w:r>
      <w:r w:rsidRPr="00BD7F24" w:rsidR="0075458E">
        <w:rPr>
          <w:szCs w:val="22"/>
        </w:rPr>
        <w:t>RG</w:t>
      </w:r>
      <w:r w:rsidR="008E4EB2">
        <w:rPr>
          <w:szCs w:val="22"/>
        </w:rPr>
        <w:t>)</w:t>
      </w:r>
      <w:r w:rsidR="00E102E9">
        <w:rPr>
          <w:szCs w:val="22"/>
        </w:rPr>
        <w:t> </w:t>
      </w:r>
      <w:r w:rsidRPr="00BD7F24" w:rsidR="0075458E">
        <w:rPr>
          <w:szCs w:val="22"/>
        </w:rPr>
        <w:t>5.12, “General Use of Locks</w:t>
      </w:r>
      <w:r w:rsidRPr="00BD7F24" w:rsidR="0075458E">
        <w:rPr>
          <w:spacing w:val="-1"/>
          <w:szCs w:val="22"/>
        </w:rPr>
        <w:t xml:space="preserve"> </w:t>
      </w:r>
      <w:r w:rsidRPr="00BD7F24" w:rsidR="0075458E">
        <w:rPr>
          <w:szCs w:val="22"/>
        </w:rPr>
        <w:t>in the Protection and Control of Facilities and Special Nuclear Materials,” Washington,</w:t>
      </w:r>
      <w:r w:rsidR="00E102E9">
        <w:rPr>
          <w:spacing w:val="-2"/>
          <w:szCs w:val="22"/>
        </w:rPr>
        <w:t> </w:t>
      </w:r>
      <w:r w:rsidRPr="00BD7F24" w:rsidR="0075458E">
        <w:rPr>
          <w:szCs w:val="22"/>
        </w:rPr>
        <w:t>DC.</w:t>
      </w:r>
    </w:p>
  </w:endnote>
  <w:endnote w:id="6">
    <w:p w:rsidR="00660CD4" w:rsidRPr="00BD7F24" w:rsidP="00AD7526" w14:paraId="6CA0EAF1" w14:textId="10D60DBC">
      <w:pPr>
        <w:tabs>
          <w:tab w:val="left" w:pos="820"/>
        </w:tabs>
        <w:kinsoku w:val="0"/>
        <w:overflowPunct w:val="0"/>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1171CC">
        <w:rPr>
          <w:szCs w:val="22"/>
        </w:rPr>
        <w:t>NRC, RG</w:t>
      </w:r>
      <w:r w:rsidR="00E102E9">
        <w:rPr>
          <w:szCs w:val="22"/>
        </w:rPr>
        <w:t> </w:t>
      </w:r>
      <w:r w:rsidRPr="00BD7F24" w:rsidR="001171CC">
        <w:rPr>
          <w:szCs w:val="22"/>
        </w:rPr>
        <w:t>5.44, “Perimeter Intrusion Alarm</w:t>
      </w:r>
      <w:r w:rsidRPr="00BD7F24" w:rsidR="001171CC">
        <w:rPr>
          <w:spacing w:val="-2"/>
          <w:szCs w:val="22"/>
        </w:rPr>
        <w:t xml:space="preserve"> </w:t>
      </w:r>
      <w:r w:rsidRPr="00BD7F24" w:rsidR="001171CC">
        <w:rPr>
          <w:szCs w:val="22"/>
        </w:rPr>
        <w:t>Systems,” Washington,</w:t>
      </w:r>
      <w:r w:rsidR="00E102E9">
        <w:rPr>
          <w:spacing w:val="-3"/>
          <w:szCs w:val="22"/>
        </w:rPr>
        <w:t> </w:t>
      </w:r>
      <w:r w:rsidRPr="00BD7F24" w:rsidR="001171CC">
        <w:rPr>
          <w:szCs w:val="22"/>
        </w:rPr>
        <w:t>DC.</w:t>
      </w:r>
    </w:p>
  </w:endnote>
  <w:endnote w:id="7">
    <w:p w:rsidR="00B4540F" w:rsidRPr="00BD7F24" w:rsidP="00AD7526" w14:paraId="746209CC" w14:textId="7FA6947E">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Pr>
          <w:szCs w:val="22"/>
        </w:rPr>
        <w:tab/>
        <w:t>NRC, RG</w:t>
      </w:r>
      <w:r w:rsidR="00E102E9">
        <w:rPr>
          <w:szCs w:val="22"/>
        </w:rPr>
        <w:t> </w:t>
      </w:r>
      <w:r w:rsidRPr="00BD7F24">
        <w:rPr>
          <w:szCs w:val="22"/>
        </w:rPr>
        <w:t>5.54, “Standard Format and Content of Safeguards Contingency Plans for Nuclear Power Plants (SGI),” Washington,</w:t>
      </w:r>
      <w:r w:rsidR="00E102E9">
        <w:rPr>
          <w:szCs w:val="22"/>
        </w:rPr>
        <w:t> </w:t>
      </w:r>
      <w:r w:rsidRPr="00BD7F24">
        <w:rPr>
          <w:szCs w:val="22"/>
        </w:rPr>
        <w:t>DC.</w:t>
      </w:r>
      <w:r w:rsidR="00CF36B1">
        <w:rPr>
          <w:szCs w:val="22"/>
        </w:rPr>
        <w:t xml:space="preserve"> </w:t>
      </w:r>
      <w:r w:rsidR="00CF36B1">
        <w:rPr>
          <w:b/>
          <w:bCs/>
          <w:szCs w:val="22"/>
        </w:rPr>
        <w:t>(Safeguards information (</w:t>
      </w:r>
      <w:r w:rsidRPr="00BD7F24" w:rsidR="00CF36B1">
        <w:rPr>
          <w:b/>
          <w:bCs/>
          <w:szCs w:val="22"/>
        </w:rPr>
        <w:t>SGI</w:t>
      </w:r>
      <w:r w:rsidR="00CF36B1">
        <w:rPr>
          <w:b/>
          <w:bCs/>
          <w:szCs w:val="22"/>
        </w:rPr>
        <w:t xml:space="preserve">), </w:t>
      </w:r>
      <w:r w:rsidRPr="00BD7F24" w:rsidR="00CF36B1">
        <w:rPr>
          <w:b/>
          <w:bCs/>
          <w:szCs w:val="22"/>
        </w:rPr>
        <w:t>not publicly available</w:t>
      </w:r>
      <w:r w:rsidR="00CF36B1">
        <w:rPr>
          <w:b/>
          <w:bCs/>
          <w:szCs w:val="22"/>
        </w:rPr>
        <w:t>)</w:t>
      </w:r>
    </w:p>
  </w:endnote>
  <w:endnote w:id="8">
    <w:p w:rsidR="00660CD4" w:rsidRPr="00BD7F24" w:rsidP="00AD7526" w14:paraId="701EC6D3" w14:textId="4F4FDB31">
      <w:pPr>
        <w:tabs>
          <w:tab w:val="left" w:pos="820"/>
        </w:tabs>
        <w:kinsoku w:val="0"/>
        <w:overflowPunct w:val="0"/>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E90EF1">
        <w:rPr>
          <w:szCs w:val="22"/>
        </w:rPr>
        <w:t>NRC, RG</w:t>
      </w:r>
      <w:r w:rsidR="00E102E9">
        <w:rPr>
          <w:szCs w:val="22"/>
        </w:rPr>
        <w:t> </w:t>
      </w:r>
      <w:r w:rsidRPr="00BD7F24" w:rsidR="00E90EF1">
        <w:rPr>
          <w:szCs w:val="22"/>
        </w:rPr>
        <w:t>5.66, “Access Authorization</w:t>
      </w:r>
      <w:r w:rsidRPr="00BD7F24" w:rsidR="00E90EF1">
        <w:rPr>
          <w:spacing w:val="-1"/>
          <w:szCs w:val="22"/>
        </w:rPr>
        <w:t xml:space="preserve"> </w:t>
      </w:r>
      <w:r w:rsidRPr="00BD7F24" w:rsidR="00E90EF1">
        <w:rPr>
          <w:szCs w:val="22"/>
        </w:rPr>
        <w:t>Program</w:t>
      </w:r>
      <w:r w:rsidRPr="00BD7F24" w:rsidR="00E90EF1">
        <w:rPr>
          <w:spacing w:val="-2"/>
          <w:szCs w:val="22"/>
        </w:rPr>
        <w:t xml:space="preserve"> </w:t>
      </w:r>
      <w:r w:rsidRPr="00BD7F24" w:rsidR="00E90EF1">
        <w:rPr>
          <w:szCs w:val="22"/>
        </w:rPr>
        <w:t>for Nuclear Power Plants,” Washington,</w:t>
      </w:r>
      <w:r w:rsidR="00E102E9">
        <w:rPr>
          <w:szCs w:val="22"/>
        </w:rPr>
        <w:t> </w:t>
      </w:r>
      <w:r w:rsidRPr="00BD7F24" w:rsidR="00E90EF1">
        <w:rPr>
          <w:szCs w:val="22"/>
        </w:rPr>
        <w:t>DC.</w:t>
      </w:r>
    </w:p>
  </w:endnote>
  <w:endnote w:id="9">
    <w:p w:rsidR="00660CD4" w:rsidRPr="00BD7F24" w:rsidP="00AD7526" w14:paraId="67BE8642" w14:textId="3418696E">
      <w:pPr>
        <w:tabs>
          <w:tab w:val="left" w:pos="820"/>
        </w:tabs>
        <w:kinsoku w:val="0"/>
        <w:overflowPunct w:val="0"/>
        <w:spacing w:after="220"/>
        <w:ind w:left="720" w:right="365"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3D6ED0">
        <w:rPr>
          <w:szCs w:val="22"/>
        </w:rPr>
        <w:t>NRC, RG</w:t>
      </w:r>
      <w:r w:rsidR="00E102E9">
        <w:rPr>
          <w:szCs w:val="22"/>
        </w:rPr>
        <w:t> </w:t>
      </w:r>
      <w:r w:rsidRPr="00BD7F24" w:rsidR="003D6ED0">
        <w:rPr>
          <w:szCs w:val="22"/>
        </w:rPr>
        <w:t>5.69, “Guidance for the</w:t>
      </w:r>
      <w:r w:rsidRPr="00BD7F24" w:rsidR="003D6ED0">
        <w:rPr>
          <w:spacing w:val="-1"/>
          <w:szCs w:val="22"/>
        </w:rPr>
        <w:t xml:space="preserve"> </w:t>
      </w:r>
      <w:r w:rsidRPr="00BD7F24" w:rsidR="003D6ED0">
        <w:rPr>
          <w:szCs w:val="22"/>
        </w:rPr>
        <w:t>Application of Radiological</w:t>
      </w:r>
      <w:r w:rsidRPr="00AD7526" w:rsidR="003D6ED0">
        <w:t xml:space="preserve"> </w:t>
      </w:r>
      <w:r w:rsidR="006D2C42">
        <w:rPr>
          <w:szCs w:val="22"/>
        </w:rPr>
        <w:t>Sabotage</w:t>
      </w:r>
      <w:r w:rsidRPr="00BD7F24" w:rsidR="003D6ED0">
        <w:rPr>
          <w:spacing w:val="-1"/>
          <w:szCs w:val="22"/>
        </w:rPr>
        <w:t xml:space="preserve"> </w:t>
      </w:r>
      <w:r w:rsidRPr="00BD7F24" w:rsidR="003D6ED0">
        <w:rPr>
          <w:szCs w:val="22"/>
        </w:rPr>
        <w:t>Design</w:t>
      </w:r>
      <w:r w:rsidR="006D2C42">
        <w:rPr>
          <w:szCs w:val="22"/>
        </w:rPr>
        <w:t>-</w:t>
      </w:r>
      <w:r w:rsidRPr="00BD7F24" w:rsidR="003D6ED0">
        <w:rPr>
          <w:szCs w:val="22"/>
        </w:rPr>
        <w:t>Basis</w:t>
      </w:r>
      <w:r w:rsidRPr="00BD7F24" w:rsidR="003D6ED0">
        <w:rPr>
          <w:spacing w:val="1"/>
          <w:szCs w:val="22"/>
        </w:rPr>
        <w:t xml:space="preserve"> </w:t>
      </w:r>
      <w:r w:rsidRPr="00BD7F24" w:rsidR="003D6ED0">
        <w:rPr>
          <w:szCs w:val="22"/>
        </w:rPr>
        <w:t>Threat in the Design, Development and Implementation of a Physical Security</w:t>
      </w:r>
      <w:r w:rsidRPr="00BD7F24" w:rsidR="003D6ED0">
        <w:rPr>
          <w:spacing w:val="1"/>
          <w:szCs w:val="22"/>
        </w:rPr>
        <w:t xml:space="preserve"> </w:t>
      </w:r>
      <w:r w:rsidRPr="00BD7F24" w:rsidR="003D6ED0">
        <w:rPr>
          <w:szCs w:val="22"/>
        </w:rPr>
        <w:t>Program</w:t>
      </w:r>
      <w:r w:rsidRPr="00BD7F24" w:rsidR="003D6ED0">
        <w:rPr>
          <w:spacing w:val="-2"/>
          <w:szCs w:val="22"/>
        </w:rPr>
        <w:t xml:space="preserve"> </w:t>
      </w:r>
      <w:r w:rsidRPr="00BD7F24" w:rsidR="003D6ED0">
        <w:rPr>
          <w:szCs w:val="22"/>
        </w:rPr>
        <w:t>that Meets 10</w:t>
      </w:r>
      <w:r w:rsidR="00E102E9">
        <w:rPr>
          <w:szCs w:val="22"/>
        </w:rPr>
        <w:t> </w:t>
      </w:r>
      <w:r w:rsidRPr="00BD7F24" w:rsidR="003D6ED0">
        <w:rPr>
          <w:szCs w:val="22"/>
        </w:rPr>
        <w:t>CFR</w:t>
      </w:r>
      <w:r w:rsidR="00E102E9">
        <w:rPr>
          <w:szCs w:val="22"/>
        </w:rPr>
        <w:t> </w:t>
      </w:r>
      <w:r w:rsidRPr="00BD7F24" w:rsidR="003D6ED0">
        <w:rPr>
          <w:szCs w:val="22"/>
        </w:rPr>
        <w:t>73.55 Requirements</w:t>
      </w:r>
      <w:r w:rsidR="004F4B2B">
        <w:rPr>
          <w:szCs w:val="22"/>
        </w:rPr>
        <w:t xml:space="preserve"> (SGI)</w:t>
      </w:r>
      <w:r w:rsidRPr="00BD7F24" w:rsidR="003D6ED0">
        <w:rPr>
          <w:szCs w:val="22"/>
        </w:rPr>
        <w:t>,” Washington,</w:t>
      </w:r>
      <w:r w:rsidR="00E102E9">
        <w:rPr>
          <w:szCs w:val="22"/>
        </w:rPr>
        <w:t> </w:t>
      </w:r>
      <w:r w:rsidRPr="00BD7F24" w:rsidR="003D6ED0">
        <w:rPr>
          <w:szCs w:val="22"/>
        </w:rPr>
        <w:t>DC.</w:t>
      </w:r>
      <w:r w:rsidRPr="00BD7F24" w:rsidR="0027228D">
        <w:rPr>
          <w:szCs w:val="22"/>
        </w:rPr>
        <w:t xml:space="preserve"> </w:t>
      </w:r>
      <w:r w:rsidR="00BC432E">
        <w:rPr>
          <w:b/>
          <w:bCs/>
          <w:szCs w:val="22"/>
        </w:rPr>
        <w:t>(</w:t>
      </w:r>
      <w:r w:rsidRPr="00BD7F24" w:rsidR="0027228D">
        <w:rPr>
          <w:b/>
          <w:bCs/>
          <w:szCs w:val="22"/>
        </w:rPr>
        <w:t>SGI</w:t>
      </w:r>
      <w:r w:rsidR="00BC432E">
        <w:rPr>
          <w:b/>
          <w:bCs/>
          <w:szCs w:val="22"/>
        </w:rPr>
        <w:t xml:space="preserve">, </w:t>
      </w:r>
      <w:r w:rsidRPr="00BD7F24" w:rsidR="0027228D">
        <w:rPr>
          <w:b/>
          <w:bCs/>
          <w:szCs w:val="22"/>
        </w:rPr>
        <w:t>not publicly available</w:t>
      </w:r>
      <w:r w:rsidR="00BC432E">
        <w:rPr>
          <w:b/>
          <w:bCs/>
          <w:szCs w:val="22"/>
        </w:rPr>
        <w:t>)</w:t>
      </w:r>
    </w:p>
  </w:endnote>
  <w:endnote w:id="10">
    <w:p w:rsidR="00660CD4" w:rsidRPr="00BD7F24" w:rsidP="00AD7526" w14:paraId="13318AB0" w14:textId="67CEC3EE">
      <w:pPr>
        <w:tabs>
          <w:tab w:val="left" w:pos="820"/>
        </w:tabs>
        <w:kinsoku w:val="0"/>
        <w:overflowPunct w:val="0"/>
        <w:spacing w:after="220"/>
        <w:ind w:left="720" w:right="365"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5C5B08">
        <w:rPr>
          <w:szCs w:val="22"/>
        </w:rPr>
        <w:t>NRC, RG</w:t>
      </w:r>
      <w:r w:rsidR="00E102E9">
        <w:rPr>
          <w:szCs w:val="22"/>
        </w:rPr>
        <w:t> </w:t>
      </w:r>
      <w:r w:rsidRPr="00BD7F24" w:rsidR="005C5B08">
        <w:rPr>
          <w:szCs w:val="22"/>
        </w:rPr>
        <w:t>5.71, “Cyber Security</w:t>
      </w:r>
      <w:r w:rsidRPr="00BD7F24" w:rsidR="005C5B08">
        <w:rPr>
          <w:spacing w:val="1"/>
          <w:szCs w:val="22"/>
        </w:rPr>
        <w:t xml:space="preserve"> </w:t>
      </w:r>
      <w:r w:rsidRPr="00BD7F24" w:rsidR="005C5B08">
        <w:rPr>
          <w:szCs w:val="22"/>
        </w:rPr>
        <w:t>Programs for Nuclear</w:t>
      </w:r>
      <w:r w:rsidRPr="00BD7F24" w:rsidR="005C5B08">
        <w:rPr>
          <w:spacing w:val="1"/>
          <w:szCs w:val="22"/>
        </w:rPr>
        <w:t xml:space="preserve"> </w:t>
      </w:r>
      <w:r w:rsidR="004A668E">
        <w:rPr>
          <w:spacing w:val="1"/>
          <w:szCs w:val="22"/>
        </w:rPr>
        <w:t>Power Reactors</w:t>
      </w:r>
      <w:r w:rsidRPr="00BD7F24" w:rsidR="005C5B08">
        <w:rPr>
          <w:szCs w:val="22"/>
        </w:rPr>
        <w:t>,” Washington,</w:t>
      </w:r>
      <w:r w:rsidR="00E102E9">
        <w:rPr>
          <w:szCs w:val="22"/>
        </w:rPr>
        <w:t> </w:t>
      </w:r>
      <w:r w:rsidRPr="00BD7F24" w:rsidR="005C5B08">
        <w:rPr>
          <w:szCs w:val="22"/>
        </w:rPr>
        <w:t>DC.</w:t>
      </w:r>
    </w:p>
  </w:endnote>
  <w:endnote w:id="11">
    <w:p w:rsidR="00660CD4" w:rsidRPr="00BD7F24" w:rsidP="00AD7526" w14:paraId="6EA24D50" w14:textId="7221F65B">
      <w:pPr>
        <w:tabs>
          <w:tab w:val="left" w:pos="820"/>
        </w:tabs>
        <w:kinsoku w:val="0"/>
        <w:overflowPunct w:val="0"/>
        <w:spacing w:after="220"/>
        <w:ind w:left="720" w:right="365"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AA31BC">
        <w:rPr>
          <w:szCs w:val="22"/>
        </w:rPr>
        <w:t>NRC, RG</w:t>
      </w:r>
      <w:r w:rsidR="00E102E9">
        <w:rPr>
          <w:szCs w:val="22"/>
        </w:rPr>
        <w:t> </w:t>
      </w:r>
      <w:r w:rsidRPr="00BD7F24" w:rsidR="00AA31BC">
        <w:rPr>
          <w:szCs w:val="22"/>
        </w:rPr>
        <w:t>5.74, “Managing the Safety/Security Interface,” Washington,</w:t>
      </w:r>
      <w:r w:rsidR="00E102E9">
        <w:rPr>
          <w:szCs w:val="22"/>
        </w:rPr>
        <w:t> </w:t>
      </w:r>
      <w:r w:rsidRPr="00BD7F24" w:rsidR="00AA31BC">
        <w:rPr>
          <w:szCs w:val="22"/>
        </w:rPr>
        <w:t>DC.</w:t>
      </w:r>
    </w:p>
  </w:endnote>
  <w:endnote w:id="12">
    <w:p w:rsidR="00660CD4" w:rsidRPr="00BD7F24" w:rsidP="00AD7526" w14:paraId="637CEBEC" w14:textId="330371E2">
      <w:pPr>
        <w:tabs>
          <w:tab w:val="left" w:pos="820"/>
        </w:tabs>
        <w:kinsoku w:val="0"/>
        <w:overflowPunct w:val="0"/>
        <w:spacing w:after="220"/>
        <w:ind w:left="720" w:right="365"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174026">
        <w:rPr>
          <w:szCs w:val="22"/>
        </w:rPr>
        <w:t>NRC, RG</w:t>
      </w:r>
      <w:r w:rsidR="00E102E9">
        <w:rPr>
          <w:szCs w:val="22"/>
        </w:rPr>
        <w:t> </w:t>
      </w:r>
      <w:r w:rsidRPr="00BD7F24" w:rsidR="00174026">
        <w:rPr>
          <w:szCs w:val="22"/>
        </w:rPr>
        <w:t xml:space="preserve">5.75, </w:t>
      </w:r>
      <w:r w:rsidR="00E102E9">
        <w:rPr>
          <w:szCs w:val="22"/>
        </w:rPr>
        <w:t>“</w:t>
      </w:r>
      <w:r w:rsidRPr="00BD7F24" w:rsidR="00174026">
        <w:rPr>
          <w:szCs w:val="22"/>
        </w:rPr>
        <w:t>Training and Qualification of Security Personnel</w:t>
      </w:r>
      <w:r w:rsidRPr="00BD7F24" w:rsidR="00174026">
        <w:rPr>
          <w:spacing w:val="1"/>
          <w:szCs w:val="22"/>
        </w:rPr>
        <w:t xml:space="preserve"> </w:t>
      </w:r>
      <w:r w:rsidRPr="00BD7F24" w:rsidR="00174026">
        <w:rPr>
          <w:szCs w:val="22"/>
        </w:rPr>
        <w:t>at</w:t>
      </w:r>
      <w:r w:rsidRPr="00BD7F24" w:rsidR="00174026">
        <w:rPr>
          <w:spacing w:val="-1"/>
          <w:szCs w:val="22"/>
        </w:rPr>
        <w:t xml:space="preserve"> </w:t>
      </w:r>
      <w:r w:rsidRPr="00BD7F24" w:rsidR="00174026">
        <w:rPr>
          <w:szCs w:val="22"/>
        </w:rPr>
        <w:t>Nuclear</w:t>
      </w:r>
      <w:r w:rsidRPr="00BD7F24" w:rsidR="00174026">
        <w:rPr>
          <w:spacing w:val="-1"/>
          <w:szCs w:val="22"/>
        </w:rPr>
        <w:t xml:space="preserve"> </w:t>
      </w:r>
      <w:r w:rsidRPr="00BD7F24" w:rsidR="00174026">
        <w:rPr>
          <w:szCs w:val="22"/>
        </w:rPr>
        <w:t>Power</w:t>
      </w:r>
      <w:r w:rsidRPr="00BD7F24" w:rsidR="00174026">
        <w:rPr>
          <w:spacing w:val="-1"/>
          <w:szCs w:val="22"/>
        </w:rPr>
        <w:t xml:space="preserve"> </w:t>
      </w:r>
      <w:r w:rsidRPr="00BD7F24" w:rsidR="00174026">
        <w:rPr>
          <w:szCs w:val="22"/>
        </w:rPr>
        <w:t>Reactor Facilities,</w:t>
      </w:r>
      <w:r w:rsidR="00E102E9">
        <w:rPr>
          <w:szCs w:val="22"/>
        </w:rPr>
        <w:t>”</w:t>
      </w:r>
      <w:r w:rsidRPr="00BD7F24" w:rsidR="00174026">
        <w:rPr>
          <w:szCs w:val="22"/>
        </w:rPr>
        <w:t xml:space="preserve"> Washington,</w:t>
      </w:r>
      <w:r w:rsidR="00E102E9">
        <w:rPr>
          <w:szCs w:val="22"/>
        </w:rPr>
        <w:t> </w:t>
      </w:r>
      <w:r w:rsidRPr="00BD7F24" w:rsidR="00174026">
        <w:rPr>
          <w:szCs w:val="22"/>
        </w:rPr>
        <w:t>DC.</w:t>
      </w:r>
    </w:p>
  </w:endnote>
  <w:endnote w:id="13">
    <w:p w:rsidR="00660CD4" w:rsidRPr="00BD7F24" w:rsidP="00AD7526" w14:paraId="4A73B24C" w14:textId="2344D020">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F36F95">
        <w:rPr>
          <w:szCs w:val="22"/>
        </w:rPr>
        <w:t>NRC, RG</w:t>
      </w:r>
      <w:r w:rsidR="00E102E9">
        <w:rPr>
          <w:szCs w:val="22"/>
        </w:rPr>
        <w:t> </w:t>
      </w:r>
      <w:r w:rsidRPr="00BD7F24" w:rsidR="00F36F95">
        <w:rPr>
          <w:szCs w:val="22"/>
        </w:rPr>
        <w:t>5.76, “Physical Protection Programs at Nuclear Power</w:t>
      </w:r>
      <w:r w:rsidRPr="00BD7F24" w:rsidR="00F36F95">
        <w:rPr>
          <w:spacing w:val="1"/>
          <w:szCs w:val="22"/>
        </w:rPr>
        <w:t xml:space="preserve"> </w:t>
      </w:r>
      <w:r w:rsidRPr="00BD7F24" w:rsidR="00F36F95">
        <w:rPr>
          <w:szCs w:val="22"/>
        </w:rPr>
        <w:t>Reactors</w:t>
      </w:r>
      <w:r w:rsidR="00CF36B1">
        <w:rPr>
          <w:szCs w:val="22"/>
        </w:rPr>
        <w:t xml:space="preserve"> (SGI)</w:t>
      </w:r>
      <w:r w:rsidRPr="00BD7F24" w:rsidR="00F36F95">
        <w:rPr>
          <w:szCs w:val="22"/>
        </w:rPr>
        <w:t>,” Washington,</w:t>
      </w:r>
      <w:r w:rsidR="00E102E9">
        <w:rPr>
          <w:szCs w:val="22"/>
        </w:rPr>
        <w:t> </w:t>
      </w:r>
      <w:r w:rsidRPr="00BD7F24" w:rsidR="00F36F95">
        <w:rPr>
          <w:szCs w:val="22"/>
        </w:rPr>
        <w:t>DC.</w:t>
      </w:r>
      <w:r w:rsidRPr="005D4965" w:rsidR="005D4965">
        <w:rPr>
          <w:b/>
          <w:bCs/>
          <w:szCs w:val="22"/>
        </w:rPr>
        <w:t xml:space="preserve"> </w:t>
      </w:r>
      <w:r w:rsidR="00BC432E">
        <w:rPr>
          <w:b/>
          <w:bCs/>
          <w:szCs w:val="22"/>
        </w:rPr>
        <w:t>(</w:t>
      </w:r>
      <w:r w:rsidRPr="00BD7F24" w:rsidR="005D4965">
        <w:rPr>
          <w:b/>
          <w:bCs/>
          <w:szCs w:val="22"/>
        </w:rPr>
        <w:t>SGI</w:t>
      </w:r>
      <w:r w:rsidR="00BC432E">
        <w:rPr>
          <w:b/>
          <w:bCs/>
          <w:szCs w:val="22"/>
        </w:rPr>
        <w:t>,</w:t>
      </w:r>
      <w:r w:rsidRPr="00BD7F24" w:rsidR="005D4965">
        <w:rPr>
          <w:b/>
          <w:bCs/>
          <w:szCs w:val="22"/>
        </w:rPr>
        <w:t xml:space="preserve"> not publicly available</w:t>
      </w:r>
      <w:r w:rsidR="00E102E9">
        <w:rPr>
          <w:b/>
          <w:bCs/>
          <w:szCs w:val="22"/>
        </w:rPr>
        <w:t>)</w:t>
      </w:r>
    </w:p>
  </w:endnote>
  <w:endnote w:id="14">
    <w:p w:rsidR="00660CD4" w:rsidRPr="00BD7F24" w:rsidP="00AD7526" w14:paraId="538BE739" w14:textId="3A1EF020">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6371FC">
        <w:rPr>
          <w:szCs w:val="22"/>
        </w:rPr>
        <w:t>NRC, RG</w:t>
      </w:r>
      <w:r w:rsidR="00E102E9">
        <w:rPr>
          <w:szCs w:val="22"/>
        </w:rPr>
        <w:t> </w:t>
      </w:r>
      <w:r w:rsidRPr="00BD7F24" w:rsidR="006371FC">
        <w:rPr>
          <w:szCs w:val="22"/>
        </w:rPr>
        <w:t>5.77, “Insider Mitigation Program,” Washington,</w:t>
      </w:r>
      <w:r w:rsidR="00E102E9">
        <w:rPr>
          <w:szCs w:val="22"/>
        </w:rPr>
        <w:t> </w:t>
      </w:r>
      <w:r w:rsidRPr="00BD7F24" w:rsidR="006371FC">
        <w:rPr>
          <w:szCs w:val="22"/>
        </w:rPr>
        <w:t>DC.</w:t>
      </w:r>
    </w:p>
  </w:endnote>
  <w:endnote w:id="15">
    <w:p w:rsidR="00660CD4" w:rsidRPr="00BD7F24" w:rsidP="00AD7526" w14:paraId="393258D7" w14:textId="325DA124">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596DFC">
        <w:rPr>
          <w:szCs w:val="22"/>
        </w:rPr>
        <w:t>NRC</w:t>
      </w:r>
      <w:r w:rsidRPr="00BD7F24" w:rsidR="005A751D">
        <w:rPr>
          <w:szCs w:val="22"/>
        </w:rPr>
        <w:t>, DG</w:t>
      </w:r>
      <w:r w:rsidR="00E102E9">
        <w:rPr>
          <w:szCs w:val="22"/>
        </w:rPr>
        <w:noBreakHyphen/>
      </w:r>
      <w:r w:rsidRPr="00BD7F24" w:rsidR="005A751D">
        <w:rPr>
          <w:szCs w:val="22"/>
        </w:rPr>
        <w:t>5071</w:t>
      </w:r>
      <w:r w:rsidRPr="00BD7F24" w:rsidR="00596DFC">
        <w:rPr>
          <w:szCs w:val="22"/>
        </w:rPr>
        <w:t xml:space="preserve"> </w:t>
      </w:r>
      <w:r w:rsidRPr="00BD7F24" w:rsidR="005A751D">
        <w:rPr>
          <w:szCs w:val="22"/>
        </w:rPr>
        <w:t xml:space="preserve">(revised </w:t>
      </w:r>
      <w:r w:rsidRPr="00BD7F24" w:rsidR="00596DFC">
        <w:rPr>
          <w:szCs w:val="22"/>
        </w:rPr>
        <w:t>RG</w:t>
      </w:r>
      <w:r w:rsidR="00E102E9">
        <w:rPr>
          <w:szCs w:val="22"/>
        </w:rPr>
        <w:t> </w:t>
      </w:r>
      <w:r w:rsidRPr="00BD7F24" w:rsidR="00596DFC">
        <w:rPr>
          <w:szCs w:val="22"/>
        </w:rPr>
        <w:t>5.81</w:t>
      </w:r>
      <w:r w:rsidRPr="00BD7F24" w:rsidR="005A751D">
        <w:rPr>
          <w:szCs w:val="22"/>
        </w:rPr>
        <w:t>)</w:t>
      </w:r>
      <w:r w:rsidRPr="00BD7F24" w:rsidR="00596DFC">
        <w:rPr>
          <w:szCs w:val="22"/>
        </w:rPr>
        <w:t>, “Target Set Identification and Development for Nuclear Power Reactors,” Washington,</w:t>
      </w:r>
      <w:r w:rsidR="00E102E9">
        <w:rPr>
          <w:szCs w:val="22"/>
        </w:rPr>
        <w:t> </w:t>
      </w:r>
      <w:r w:rsidRPr="00BD7F24" w:rsidR="00596DFC">
        <w:rPr>
          <w:szCs w:val="22"/>
        </w:rPr>
        <w:t>DC</w:t>
      </w:r>
      <w:r w:rsidR="006822A9">
        <w:rPr>
          <w:szCs w:val="22"/>
        </w:rPr>
        <w:t>, December 2019</w:t>
      </w:r>
      <w:r w:rsidRPr="00BD7F24" w:rsidR="00596DFC">
        <w:rPr>
          <w:szCs w:val="22"/>
        </w:rPr>
        <w:t>.</w:t>
      </w:r>
      <w:r w:rsidRPr="005D4965" w:rsidR="005D4965">
        <w:rPr>
          <w:b/>
          <w:bCs/>
          <w:szCs w:val="22"/>
        </w:rPr>
        <w:t xml:space="preserve"> </w:t>
      </w:r>
      <w:r w:rsidR="00BC432E">
        <w:rPr>
          <w:b/>
          <w:bCs/>
          <w:szCs w:val="22"/>
        </w:rPr>
        <w:t>(</w:t>
      </w:r>
      <w:r w:rsidRPr="00603C05" w:rsidR="00603C05">
        <w:rPr>
          <w:b/>
          <w:bCs/>
          <w:szCs w:val="22"/>
        </w:rPr>
        <w:t>Official Use Only</w:t>
      </w:r>
      <w:r w:rsidR="00E102E9">
        <w:rPr>
          <w:b/>
          <w:bCs/>
          <w:szCs w:val="22"/>
        </w:rPr>
        <w:t>—</w:t>
      </w:r>
      <w:r w:rsidRPr="00603C05" w:rsidR="00603C05">
        <w:rPr>
          <w:b/>
          <w:bCs/>
          <w:szCs w:val="22"/>
        </w:rPr>
        <w:t>Security-Related Information</w:t>
      </w:r>
      <w:r w:rsidR="00BC432E">
        <w:rPr>
          <w:b/>
          <w:bCs/>
          <w:szCs w:val="22"/>
        </w:rPr>
        <w:t>,</w:t>
      </w:r>
      <w:r w:rsidRPr="00603C05" w:rsidR="00603C05">
        <w:rPr>
          <w:b/>
          <w:bCs/>
          <w:szCs w:val="22"/>
        </w:rPr>
        <w:t xml:space="preserve"> </w:t>
      </w:r>
      <w:r w:rsidRPr="00BD7F24" w:rsidR="005D4965">
        <w:rPr>
          <w:b/>
          <w:bCs/>
          <w:szCs w:val="22"/>
        </w:rPr>
        <w:t>not publicly available</w:t>
      </w:r>
      <w:r w:rsidR="00BC432E">
        <w:rPr>
          <w:b/>
          <w:bCs/>
          <w:szCs w:val="22"/>
        </w:rPr>
        <w:t>)</w:t>
      </w:r>
    </w:p>
  </w:endnote>
  <w:endnote w:id="16">
    <w:p w:rsidR="00240D55" w:rsidRPr="00BD7F24" w:rsidP="002F706C" w14:paraId="21D008DC" w14:textId="43709B9F">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Pr>
          <w:szCs w:val="22"/>
        </w:rPr>
        <w:tab/>
        <w:t>NRC, DG</w:t>
      </w:r>
      <w:r w:rsidR="006822A9">
        <w:rPr>
          <w:szCs w:val="22"/>
        </w:rPr>
        <w:noBreakHyphen/>
      </w:r>
      <w:r w:rsidRPr="00BD7F24">
        <w:rPr>
          <w:szCs w:val="22"/>
        </w:rPr>
        <w:t xml:space="preserve">5072 </w:t>
      </w:r>
      <w:r w:rsidRPr="00BD7F24" w:rsidR="00BA1A92">
        <w:rPr>
          <w:szCs w:val="22"/>
        </w:rPr>
        <w:t xml:space="preserve">(proposed new </w:t>
      </w:r>
      <w:r w:rsidRPr="00BD7F24">
        <w:rPr>
          <w:szCs w:val="22"/>
        </w:rPr>
        <w:t>RG</w:t>
      </w:r>
      <w:r w:rsidR="006822A9">
        <w:rPr>
          <w:szCs w:val="22"/>
        </w:rPr>
        <w:t> </w:t>
      </w:r>
      <w:r w:rsidRPr="00BD7F24">
        <w:rPr>
          <w:szCs w:val="22"/>
        </w:rPr>
        <w:t>5.90</w:t>
      </w:r>
      <w:r w:rsidRPr="00BD7F24" w:rsidR="00BA1A92">
        <w:rPr>
          <w:szCs w:val="22"/>
        </w:rPr>
        <w:t>)</w:t>
      </w:r>
      <w:r w:rsidRPr="00BD7F24">
        <w:rPr>
          <w:szCs w:val="22"/>
        </w:rPr>
        <w:t>, “Guidance for Alternative Physical Security Requirements for Modular Reactors and Non-Light-Water Reactors,” Washington,</w:t>
      </w:r>
      <w:r w:rsidR="006822A9">
        <w:rPr>
          <w:szCs w:val="22"/>
        </w:rPr>
        <w:t> </w:t>
      </w:r>
      <w:r w:rsidRPr="00BD7F24">
        <w:rPr>
          <w:szCs w:val="22"/>
        </w:rPr>
        <w:t>DC</w:t>
      </w:r>
      <w:r w:rsidR="00A27929">
        <w:rPr>
          <w:szCs w:val="22"/>
        </w:rPr>
        <w:t>.</w:t>
      </w:r>
    </w:p>
  </w:endnote>
  <w:endnote w:id="17">
    <w:p w:rsidR="00660CD4" w:rsidRPr="00BD7F24" w:rsidP="00AD7526" w14:paraId="629EA83C" w14:textId="6E990CBC">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B270CD">
        <w:rPr>
          <w:szCs w:val="22"/>
        </w:rPr>
        <w:t>NRC, NUREG</w:t>
      </w:r>
      <w:r w:rsidR="006822A9">
        <w:rPr>
          <w:szCs w:val="22"/>
        </w:rPr>
        <w:noBreakHyphen/>
      </w:r>
      <w:r w:rsidRPr="00BD7F24" w:rsidR="00B270CD">
        <w:rPr>
          <w:szCs w:val="22"/>
        </w:rPr>
        <w:t>0800, “Standard Review</w:t>
      </w:r>
      <w:r w:rsidRPr="00BD7F24" w:rsidR="00B270CD">
        <w:rPr>
          <w:spacing w:val="1"/>
          <w:szCs w:val="22"/>
        </w:rPr>
        <w:t xml:space="preserve"> </w:t>
      </w:r>
      <w:r w:rsidRPr="00BD7F24" w:rsidR="00B270CD">
        <w:rPr>
          <w:szCs w:val="22"/>
        </w:rPr>
        <w:t>Plan for the</w:t>
      </w:r>
      <w:r w:rsidRPr="00BD7F24" w:rsidR="00B270CD">
        <w:rPr>
          <w:spacing w:val="-1"/>
          <w:szCs w:val="22"/>
        </w:rPr>
        <w:t xml:space="preserve"> </w:t>
      </w:r>
      <w:r w:rsidRPr="00BD7F24" w:rsidR="00B270CD">
        <w:rPr>
          <w:szCs w:val="22"/>
        </w:rPr>
        <w:t>Review of</w:t>
      </w:r>
      <w:r w:rsidRPr="00BD7F24" w:rsidR="00B270CD">
        <w:rPr>
          <w:spacing w:val="-1"/>
          <w:szCs w:val="22"/>
        </w:rPr>
        <w:t xml:space="preserve"> </w:t>
      </w:r>
      <w:r w:rsidRPr="00BD7F24" w:rsidR="00B270CD">
        <w:rPr>
          <w:szCs w:val="22"/>
        </w:rPr>
        <w:t>Safety</w:t>
      </w:r>
      <w:r w:rsidRPr="00BD7F24" w:rsidR="00B270CD">
        <w:rPr>
          <w:spacing w:val="1"/>
          <w:szCs w:val="22"/>
        </w:rPr>
        <w:t xml:space="preserve"> </w:t>
      </w:r>
      <w:r w:rsidRPr="00BD7F24" w:rsidR="00B270CD">
        <w:rPr>
          <w:szCs w:val="22"/>
        </w:rPr>
        <w:t>Analysis</w:t>
      </w:r>
      <w:r w:rsidRPr="00BD7F24" w:rsidR="00B270CD">
        <w:rPr>
          <w:spacing w:val="-1"/>
          <w:szCs w:val="22"/>
        </w:rPr>
        <w:t xml:space="preserve"> </w:t>
      </w:r>
      <w:r w:rsidRPr="00BD7F24" w:rsidR="00B270CD">
        <w:rPr>
          <w:szCs w:val="22"/>
        </w:rPr>
        <w:t>Reports for Nuclear Power Plants: LWR Edition,” Washington,</w:t>
      </w:r>
      <w:r w:rsidR="006822A9">
        <w:rPr>
          <w:szCs w:val="22"/>
        </w:rPr>
        <w:t> </w:t>
      </w:r>
      <w:r w:rsidRPr="00BD7F24" w:rsidR="00B270CD">
        <w:rPr>
          <w:szCs w:val="22"/>
        </w:rPr>
        <w:t>DC.</w:t>
      </w:r>
    </w:p>
  </w:endnote>
  <w:endnote w:id="18">
    <w:p w:rsidR="00725F15" w:rsidRPr="00206E59" w:rsidP="00AD7526" w14:paraId="7BA90279" w14:textId="0E02B15E">
      <w:pPr>
        <w:pStyle w:val="EndnoteText"/>
        <w:spacing w:after="220"/>
        <w:rPr>
          <w:sz w:val="22"/>
          <w:szCs w:val="22"/>
        </w:rPr>
      </w:pPr>
      <w:r w:rsidRPr="00BD7F24">
        <w:rPr>
          <w:rStyle w:val="EndnoteReference"/>
          <w:rFonts w:ascii="Times New Roman" w:hAnsi="Times New Roman" w:cs="Times New Roman"/>
        </w:rPr>
        <w:endnoteRef/>
      </w:r>
      <w:r>
        <w:rPr>
          <w:sz w:val="22"/>
          <w:szCs w:val="22"/>
        </w:rPr>
        <w:t>.</w:t>
      </w:r>
      <w:r w:rsidRPr="00206E59">
        <w:rPr>
          <w:sz w:val="22"/>
          <w:szCs w:val="22"/>
        </w:rPr>
        <w:tab/>
        <w:t>CFR, “Domestic Licensing of Production and Utilization Facilities,” Part</w:t>
      </w:r>
      <w:r w:rsidR="006822A9">
        <w:rPr>
          <w:sz w:val="22"/>
          <w:szCs w:val="22"/>
        </w:rPr>
        <w:t> </w:t>
      </w:r>
      <w:r w:rsidRPr="00206E59">
        <w:rPr>
          <w:sz w:val="22"/>
          <w:szCs w:val="22"/>
        </w:rPr>
        <w:t>50, Chapter</w:t>
      </w:r>
      <w:r w:rsidR="006822A9">
        <w:rPr>
          <w:sz w:val="22"/>
          <w:szCs w:val="22"/>
        </w:rPr>
        <w:t> </w:t>
      </w:r>
      <w:r>
        <w:rPr>
          <w:sz w:val="22"/>
          <w:szCs w:val="22"/>
        </w:rPr>
        <w:t>I</w:t>
      </w:r>
      <w:r w:rsidRPr="00206E59">
        <w:rPr>
          <w:sz w:val="22"/>
          <w:szCs w:val="22"/>
        </w:rPr>
        <w:t>, Title</w:t>
      </w:r>
      <w:r w:rsidR="006822A9">
        <w:rPr>
          <w:sz w:val="22"/>
          <w:szCs w:val="22"/>
        </w:rPr>
        <w:t> </w:t>
      </w:r>
      <w:r w:rsidRPr="00206E59">
        <w:rPr>
          <w:sz w:val="22"/>
          <w:szCs w:val="22"/>
        </w:rPr>
        <w:t xml:space="preserve">10, </w:t>
      </w:r>
      <w:r>
        <w:rPr>
          <w:sz w:val="22"/>
          <w:szCs w:val="22"/>
        </w:rPr>
        <w:tab/>
      </w:r>
      <w:r w:rsidRPr="00206E59">
        <w:rPr>
          <w:sz w:val="22"/>
          <w:szCs w:val="22"/>
        </w:rPr>
        <w:t>“Energy</w:t>
      </w:r>
      <w:r>
        <w:rPr>
          <w:sz w:val="22"/>
          <w:szCs w:val="22"/>
        </w:rPr>
        <w:t>.</w:t>
      </w:r>
      <w:r w:rsidRPr="00206E59">
        <w:rPr>
          <w:sz w:val="22"/>
          <w:szCs w:val="22"/>
        </w:rPr>
        <w:t>”</w:t>
      </w:r>
    </w:p>
  </w:endnote>
  <w:endnote w:id="19">
    <w:p w:rsidR="002C38E1" w:rsidRPr="00206E59" w:rsidP="00AD7526" w14:paraId="1DD0E5C1" w14:textId="53C19DB1">
      <w:pPr>
        <w:pStyle w:val="EndnoteText"/>
        <w:spacing w:after="220"/>
        <w:rPr>
          <w:sz w:val="22"/>
          <w:szCs w:val="22"/>
        </w:rPr>
      </w:pPr>
      <w:r w:rsidRPr="00BD7F24">
        <w:rPr>
          <w:rStyle w:val="EndnoteReference"/>
          <w:rFonts w:ascii="Times New Roman" w:hAnsi="Times New Roman" w:cs="Times New Roman"/>
        </w:rPr>
        <w:endnoteRef/>
      </w:r>
      <w:r>
        <w:rPr>
          <w:sz w:val="22"/>
          <w:szCs w:val="22"/>
        </w:rPr>
        <w:t>.</w:t>
      </w:r>
      <w:r w:rsidRPr="00206E59">
        <w:rPr>
          <w:sz w:val="22"/>
          <w:szCs w:val="22"/>
        </w:rPr>
        <w:t xml:space="preserve"> </w:t>
      </w:r>
      <w:r w:rsidRPr="00206E59">
        <w:rPr>
          <w:sz w:val="22"/>
          <w:szCs w:val="22"/>
        </w:rPr>
        <w:tab/>
        <w:t>C</w:t>
      </w:r>
      <w:r w:rsidRPr="00BD7F24">
        <w:rPr>
          <w:sz w:val="22"/>
          <w:szCs w:val="22"/>
        </w:rPr>
        <w:t xml:space="preserve">FR, </w:t>
      </w:r>
      <w:r w:rsidRPr="00206E59">
        <w:rPr>
          <w:sz w:val="22"/>
          <w:szCs w:val="22"/>
        </w:rPr>
        <w:t>“Licenses, Certifications</w:t>
      </w:r>
      <w:r w:rsidR="006822A9">
        <w:rPr>
          <w:sz w:val="22"/>
          <w:szCs w:val="22"/>
        </w:rPr>
        <w:t>,</w:t>
      </w:r>
      <w:r w:rsidRPr="00206E59">
        <w:rPr>
          <w:sz w:val="22"/>
          <w:szCs w:val="22"/>
        </w:rPr>
        <w:t xml:space="preserve"> and Approvals for Nuclear Power Plants,” Part</w:t>
      </w:r>
      <w:r w:rsidR="006822A9">
        <w:rPr>
          <w:sz w:val="22"/>
          <w:szCs w:val="22"/>
        </w:rPr>
        <w:t> </w:t>
      </w:r>
      <w:r w:rsidRPr="00206E59">
        <w:rPr>
          <w:sz w:val="22"/>
          <w:szCs w:val="22"/>
        </w:rPr>
        <w:t>52, Chapter</w:t>
      </w:r>
      <w:r w:rsidR="006822A9">
        <w:rPr>
          <w:sz w:val="22"/>
          <w:szCs w:val="22"/>
        </w:rPr>
        <w:t> </w:t>
      </w:r>
      <w:r>
        <w:rPr>
          <w:sz w:val="22"/>
          <w:szCs w:val="22"/>
        </w:rPr>
        <w:t>I</w:t>
      </w:r>
      <w:r w:rsidRPr="00206E59">
        <w:rPr>
          <w:sz w:val="22"/>
          <w:szCs w:val="22"/>
        </w:rPr>
        <w:t xml:space="preserve">, </w:t>
      </w:r>
      <w:r>
        <w:rPr>
          <w:sz w:val="22"/>
          <w:szCs w:val="22"/>
        </w:rPr>
        <w:tab/>
      </w:r>
      <w:r w:rsidRPr="00206E59">
        <w:rPr>
          <w:sz w:val="22"/>
          <w:szCs w:val="22"/>
        </w:rPr>
        <w:t>Title</w:t>
      </w:r>
      <w:r w:rsidR="006822A9">
        <w:rPr>
          <w:sz w:val="22"/>
          <w:szCs w:val="22"/>
        </w:rPr>
        <w:t> </w:t>
      </w:r>
      <w:r w:rsidRPr="00206E59">
        <w:rPr>
          <w:sz w:val="22"/>
          <w:szCs w:val="22"/>
        </w:rPr>
        <w:t>10, “Energy</w:t>
      </w:r>
      <w:r>
        <w:rPr>
          <w:sz w:val="22"/>
          <w:szCs w:val="22"/>
        </w:rPr>
        <w:t>.</w:t>
      </w:r>
      <w:r w:rsidRPr="00206E59">
        <w:rPr>
          <w:sz w:val="22"/>
          <w:szCs w:val="22"/>
        </w:rPr>
        <w:t>”</w:t>
      </w:r>
    </w:p>
  </w:endnote>
  <w:endnote w:id="20">
    <w:p w:rsidR="00660CD4" w:rsidRPr="00BD7F24" w:rsidP="00AD7526" w14:paraId="720AD216" w14:textId="6C7E9344">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CF3BCB">
        <w:rPr>
          <w:szCs w:val="22"/>
        </w:rPr>
        <w:t>NRC, NUREG/CR</w:t>
      </w:r>
      <w:r w:rsidR="006822A9">
        <w:rPr>
          <w:szCs w:val="22"/>
        </w:rPr>
        <w:noBreakHyphen/>
      </w:r>
      <w:r w:rsidRPr="00BD7F24" w:rsidR="00CF3BCB">
        <w:rPr>
          <w:szCs w:val="22"/>
        </w:rPr>
        <w:t>7145, “Nuclear Power Plant Security Assessment Guide,” Washington,</w:t>
      </w:r>
      <w:r w:rsidR="006822A9">
        <w:rPr>
          <w:szCs w:val="22"/>
        </w:rPr>
        <w:t> </w:t>
      </w:r>
      <w:r w:rsidRPr="00BD7F24" w:rsidR="00CF3BCB">
        <w:rPr>
          <w:szCs w:val="22"/>
        </w:rPr>
        <w:t>DC</w:t>
      </w:r>
      <w:r w:rsidR="006822A9">
        <w:rPr>
          <w:szCs w:val="22"/>
        </w:rPr>
        <w:t>, April 2013</w:t>
      </w:r>
      <w:r w:rsidRPr="00BD7F24" w:rsidR="00CF3BCB">
        <w:rPr>
          <w:szCs w:val="22"/>
        </w:rPr>
        <w:t>.</w:t>
      </w:r>
    </w:p>
  </w:endnote>
  <w:endnote w:id="21">
    <w:p w:rsidR="00660CD4" w:rsidRPr="00BD7F24" w:rsidP="00AD7526" w14:paraId="242A7FF1" w14:textId="32FAAD26">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4C6A94">
        <w:rPr>
          <w:szCs w:val="22"/>
        </w:rPr>
        <w:t>NRC, NUREG</w:t>
      </w:r>
      <w:r w:rsidR="006822A9">
        <w:rPr>
          <w:szCs w:val="22"/>
        </w:rPr>
        <w:noBreakHyphen/>
      </w:r>
      <w:r w:rsidRPr="00BD7F24" w:rsidR="004C6A94">
        <w:rPr>
          <w:szCs w:val="22"/>
        </w:rPr>
        <w:t>1964, “Access Control Systems: Technical Information for NRC Licensees,” Washington,</w:t>
      </w:r>
      <w:r w:rsidR="006822A9">
        <w:rPr>
          <w:szCs w:val="22"/>
        </w:rPr>
        <w:t> </w:t>
      </w:r>
      <w:r w:rsidRPr="00BD7F24" w:rsidR="004C6A94">
        <w:rPr>
          <w:szCs w:val="22"/>
        </w:rPr>
        <w:t>DC</w:t>
      </w:r>
      <w:r w:rsidR="006822A9">
        <w:rPr>
          <w:szCs w:val="22"/>
        </w:rPr>
        <w:t>, April 2011</w:t>
      </w:r>
      <w:r w:rsidRPr="00BD7F24" w:rsidR="004C6A94">
        <w:rPr>
          <w:szCs w:val="22"/>
        </w:rPr>
        <w:t>.</w:t>
      </w:r>
    </w:p>
  </w:endnote>
  <w:endnote w:id="22">
    <w:p w:rsidR="00660CD4" w:rsidRPr="00BD7F24" w:rsidP="00AD7526" w14:paraId="0D7B1466" w14:textId="70D7A558">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377CCA">
        <w:rPr>
          <w:szCs w:val="22"/>
        </w:rPr>
        <w:t>NRC, NUREG/CR</w:t>
      </w:r>
      <w:r w:rsidR="006822A9">
        <w:rPr>
          <w:szCs w:val="22"/>
        </w:rPr>
        <w:noBreakHyphen/>
      </w:r>
      <w:r w:rsidRPr="00BD7F24" w:rsidR="00377CCA">
        <w:rPr>
          <w:szCs w:val="22"/>
        </w:rPr>
        <w:t>7201, “Characterizing Explosive Effects on Underground Structures,” Washington,</w:t>
      </w:r>
      <w:r w:rsidR="006822A9">
        <w:rPr>
          <w:szCs w:val="22"/>
        </w:rPr>
        <w:t> </w:t>
      </w:r>
      <w:r w:rsidRPr="00BD7F24" w:rsidR="00377CCA">
        <w:rPr>
          <w:szCs w:val="22"/>
        </w:rPr>
        <w:t>DC</w:t>
      </w:r>
      <w:r w:rsidR="006822A9">
        <w:rPr>
          <w:szCs w:val="22"/>
        </w:rPr>
        <w:t>, September 2015</w:t>
      </w:r>
      <w:r w:rsidRPr="00BD7F24" w:rsidR="00377CCA">
        <w:rPr>
          <w:szCs w:val="22"/>
        </w:rPr>
        <w:t>.</w:t>
      </w:r>
    </w:p>
  </w:endnote>
  <w:endnote w:id="23">
    <w:p w:rsidR="00660CD4" w:rsidRPr="00BD7F24" w:rsidP="00AD7526" w14:paraId="45CA4A59" w14:textId="407F1F3B">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F10C59">
        <w:rPr>
          <w:szCs w:val="22"/>
        </w:rPr>
        <w:t>NRC, NUREG/CR</w:t>
      </w:r>
      <w:r w:rsidR="006822A9">
        <w:rPr>
          <w:szCs w:val="22"/>
        </w:rPr>
        <w:noBreakHyphen/>
      </w:r>
      <w:r w:rsidRPr="00BD7F24" w:rsidR="00F10C59">
        <w:rPr>
          <w:szCs w:val="22"/>
        </w:rPr>
        <w:t>6190,</w:t>
      </w:r>
      <w:r w:rsidRPr="00BD7F24" w:rsidR="00F10C59">
        <w:rPr>
          <w:spacing w:val="-1"/>
          <w:szCs w:val="22"/>
        </w:rPr>
        <w:t xml:space="preserve"> </w:t>
      </w:r>
      <w:r w:rsidR="001433CD">
        <w:rPr>
          <w:spacing w:val="-1"/>
          <w:szCs w:val="22"/>
        </w:rPr>
        <w:t>Revision 1</w:t>
      </w:r>
      <w:r w:rsidRPr="00AD7526" w:rsidR="00F10C59">
        <w:rPr>
          <w:spacing w:val="-1"/>
        </w:rPr>
        <w:t>,</w:t>
      </w:r>
      <w:r w:rsidRPr="00BD7F24" w:rsidR="00F10C59">
        <w:rPr>
          <w:spacing w:val="-1"/>
          <w:szCs w:val="22"/>
        </w:rPr>
        <w:t xml:space="preserve"> </w:t>
      </w:r>
      <w:r w:rsidRPr="00BD7F24" w:rsidR="00F10C59">
        <w:rPr>
          <w:szCs w:val="22"/>
        </w:rPr>
        <w:t>“Protection Against Malevolent Use of Vehicles</w:t>
      </w:r>
      <w:r w:rsidRPr="00BD7F24" w:rsidR="00F10C59">
        <w:rPr>
          <w:spacing w:val="1"/>
          <w:szCs w:val="22"/>
        </w:rPr>
        <w:t xml:space="preserve"> </w:t>
      </w:r>
      <w:r w:rsidRPr="00BD7F24" w:rsidR="00F10C59">
        <w:rPr>
          <w:szCs w:val="22"/>
        </w:rPr>
        <w:t>at Nuclear</w:t>
      </w:r>
      <w:r w:rsidRPr="00BD7F24" w:rsidR="00F10C59">
        <w:rPr>
          <w:spacing w:val="-1"/>
          <w:szCs w:val="22"/>
        </w:rPr>
        <w:t xml:space="preserve"> </w:t>
      </w:r>
      <w:r w:rsidRPr="00BD7F24" w:rsidR="00F10C59">
        <w:rPr>
          <w:szCs w:val="22"/>
        </w:rPr>
        <w:t>Power</w:t>
      </w:r>
      <w:r w:rsidRPr="00BD7F24" w:rsidR="00F10C59">
        <w:rPr>
          <w:spacing w:val="-2"/>
          <w:szCs w:val="22"/>
        </w:rPr>
        <w:t xml:space="preserve"> </w:t>
      </w:r>
      <w:r w:rsidRPr="00BD7F24" w:rsidR="00F10C59">
        <w:rPr>
          <w:szCs w:val="22"/>
        </w:rPr>
        <w:t xml:space="preserve">Plants,” </w:t>
      </w:r>
      <w:r w:rsidR="001433CD">
        <w:rPr>
          <w:szCs w:val="22"/>
        </w:rPr>
        <w:t>Volume 1,</w:t>
      </w:r>
      <w:r w:rsidRPr="00BD7F24" w:rsidR="00F10C59">
        <w:rPr>
          <w:szCs w:val="22"/>
        </w:rPr>
        <w:t xml:space="preserve"> </w:t>
      </w:r>
      <w:r w:rsidR="001433CD">
        <w:rPr>
          <w:szCs w:val="22"/>
        </w:rPr>
        <w:t>“</w:t>
      </w:r>
      <w:r w:rsidRPr="00DA77A7" w:rsidR="00193E5C">
        <w:rPr>
          <w:rFonts w:eastAsiaTheme="minorHAnsi"/>
        </w:rPr>
        <w:t>Vehicle Barrier System Siting Guidance for Blast Protection</w:t>
      </w:r>
      <w:r w:rsidR="00193E5C">
        <w:rPr>
          <w:rFonts w:eastAsiaTheme="minorHAnsi"/>
        </w:rPr>
        <w:t>,</w:t>
      </w:r>
      <w:r w:rsidRPr="00DA77A7" w:rsidR="00193E5C">
        <w:rPr>
          <w:rFonts w:eastAsiaTheme="minorHAnsi"/>
        </w:rPr>
        <w:t>” and</w:t>
      </w:r>
      <w:r w:rsidR="00193E5C">
        <w:rPr>
          <w:rFonts w:eastAsiaTheme="minorHAnsi"/>
        </w:rPr>
        <w:t xml:space="preserve"> </w:t>
      </w:r>
      <w:r w:rsidR="001433CD">
        <w:rPr>
          <w:rFonts w:eastAsiaTheme="minorHAnsi"/>
        </w:rPr>
        <w:t xml:space="preserve">Volume 2, </w:t>
      </w:r>
      <w:r w:rsidR="00193E5C">
        <w:rPr>
          <w:rFonts w:eastAsiaTheme="minorHAnsi"/>
        </w:rPr>
        <w:t xml:space="preserve">“Vehicle Barrier System Selection Guidance,” </w:t>
      </w:r>
      <w:r w:rsidRPr="00BD7F24" w:rsidR="00F10C59">
        <w:rPr>
          <w:szCs w:val="22"/>
        </w:rPr>
        <w:t>Washington,</w:t>
      </w:r>
      <w:r w:rsidR="006822A9">
        <w:rPr>
          <w:szCs w:val="22"/>
        </w:rPr>
        <w:t> </w:t>
      </w:r>
      <w:r w:rsidRPr="00BD7F24" w:rsidR="00F10C59">
        <w:rPr>
          <w:szCs w:val="22"/>
        </w:rPr>
        <w:t>DC</w:t>
      </w:r>
      <w:r w:rsidR="001433CD">
        <w:rPr>
          <w:szCs w:val="22"/>
        </w:rPr>
        <w:t>, December 1994</w:t>
      </w:r>
      <w:r w:rsidRPr="00BD7F24" w:rsidR="00F10C59">
        <w:rPr>
          <w:szCs w:val="22"/>
        </w:rPr>
        <w:t>.</w:t>
      </w:r>
    </w:p>
  </w:endnote>
  <w:endnote w:id="24">
    <w:p w:rsidR="00660CD4" w:rsidRPr="00BD7F24" w:rsidP="00AD7526" w14:paraId="7C930222" w14:textId="0E6C67B7">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003F4BA4">
        <w:rPr>
          <w:szCs w:val="22"/>
        </w:rPr>
        <w:t>U.S. Department of Energy (</w:t>
      </w:r>
      <w:r w:rsidRPr="00BD7F24" w:rsidR="00B72FD2">
        <w:rPr>
          <w:szCs w:val="22"/>
        </w:rPr>
        <w:t>DOE</w:t>
      </w:r>
      <w:r w:rsidR="003F4BA4">
        <w:rPr>
          <w:szCs w:val="22"/>
        </w:rPr>
        <w:t>)</w:t>
      </w:r>
      <w:r w:rsidRPr="00BD7F24" w:rsidR="00B72FD2">
        <w:rPr>
          <w:szCs w:val="22"/>
        </w:rPr>
        <w:t>, Sandia National Laboratories, SAND</w:t>
      </w:r>
      <w:r w:rsidR="00DC3B6D">
        <w:rPr>
          <w:szCs w:val="22"/>
        </w:rPr>
        <w:t>2001</w:t>
      </w:r>
      <w:r w:rsidR="00423BE6">
        <w:rPr>
          <w:szCs w:val="22"/>
        </w:rPr>
        <w:noBreakHyphen/>
      </w:r>
      <w:r w:rsidRPr="00BD7F24" w:rsidR="00B72FD2">
        <w:rPr>
          <w:szCs w:val="22"/>
        </w:rPr>
        <w:t>2168, “Technology Transfer Manual</w:t>
      </w:r>
      <w:r w:rsidR="00423BE6">
        <w:rPr>
          <w:szCs w:val="22"/>
        </w:rPr>
        <w:t>—</w:t>
      </w:r>
      <w:r w:rsidRPr="00BD7F24" w:rsidR="00B72FD2">
        <w:rPr>
          <w:szCs w:val="22"/>
        </w:rPr>
        <w:t>Access Delay Technology, Volume</w:t>
      </w:r>
      <w:r w:rsidR="00423BE6">
        <w:rPr>
          <w:szCs w:val="22"/>
        </w:rPr>
        <w:t> </w:t>
      </w:r>
      <w:r w:rsidRPr="00BD7F24" w:rsidR="00B72FD2">
        <w:rPr>
          <w:szCs w:val="22"/>
        </w:rPr>
        <w:t>1,” Albuquerque, N</w:t>
      </w:r>
      <w:r w:rsidR="00423BE6">
        <w:rPr>
          <w:szCs w:val="22"/>
        </w:rPr>
        <w:t xml:space="preserve">ew </w:t>
      </w:r>
      <w:r w:rsidRPr="00BD7F24" w:rsidR="00B72FD2">
        <w:rPr>
          <w:szCs w:val="22"/>
        </w:rPr>
        <w:t>M</w:t>
      </w:r>
      <w:r w:rsidR="00423BE6">
        <w:rPr>
          <w:szCs w:val="22"/>
        </w:rPr>
        <w:t>exico</w:t>
      </w:r>
      <w:r w:rsidR="00DC3B6D">
        <w:rPr>
          <w:szCs w:val="22"/>
        </w:rPr>
        <w:t>, 2001</w:t>
      </w:r>
      <w:r w:rsidRPr="00BD7F24" w:rsidR="00B72FD2">
        <w:rPr>
          <w:szCs w:val="22"/>
        </w:rPr>
        <w:t>.</w:t>
      </w:r>
    </w:p>
  </w:endnote>
  <w:endnote w:id="25">
    <w:p w:rsidR="00660CD4" w:rsidRPr="00BD7F24" w:rsidP="00AD7526" w14:paraId="2EC5CF55" w14:textId="79D2A0C9">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53424E">
        <w:rPr>
          <w:szCs w:val="22"/>
        </w:rPr>
        <w:t>DOE, Sandia National Laboratories, SAND2008</w:t>
      </w:r>
      <w:r w:rsidR="00423BE6">
        <w:rPr>
          <w:szCs w:val="22"/>
        </w:rPr>
        <w:noBreakHyphen/>
      </w:r>
      <w:r w:rsidRPr="00BD7F24" w:rsidR="0053424E">
        <w:rPr>
          <w:szCs w:val="22"/>
        </w:rPr>
        <w:t>5644, “Vital Area Identification for U.S.</w:t>
      </w:r>
      <w:r w:rsidR="00423BE6">
        <w:rPr>
          <w:szCs w:val="22"/>
        </w:rPr>
        <w:t> </w:t>
      </w:r>
      <w:r w:rsidR="000135A0">
        <w:rPr>
          <w:szCs w:val="22"/>
        </w:rPr>
        <w:t xml:space="preserve">Nuclear </w:t>
      </w:r>
      <w:r w:rsidRPr="00BD7F24" w:rsidR="0053424E">
        <w:rPr>
          <w:szCs w:val="22"/>
        </w:rPr>
        <w:t xml:space="preserve">Regulatory </w:t>
      </w:r>
      <w:r w:rsidR="000135A0">
        <w:rPr>
          <w:szCs w:val="22"/>
        </w:rPr>
        <w:t xml:space="preserve">Commission </w:t>
      </w:r>
      <w:r w:rsidRPr="00BD7F24" w:rsidR="0053424E">
        <w:rPr>
          <w:szCs w:val="22"/>
        </w:rPr>
        <w:t>Nuclear Power Reactor Licensees and New Reactor Applicants,” Albuquerque, N</w:t>
      </w:r>
      <w:r w:rsidR="00423BE6">
        <w:rPr>
          <w:szCs w:val="22"/>
        </w:rPr>
        <w:t xml:space="preserve">ew </w:t>
      </w:r>
      <w:r w:rsidRPr="00BD7F24" w:rsidR="0053424E">
        <w:rPr>
          <w:szCs w:val="22"/>
        </w:rPr>
        <w:t>M</w:t>
      </w:r>
      <w:r w:rsidR="00423BE6">
        <w:rPr>
          <w:szCs w:val="22"/>
        </w:rPr>
        <w:t>exico</w:t>
      </w:r>
      <w:r w:rsidR="000135A0">
        <w:rPr>
          <w:szCs w:val="22"/>
        </w:rPr>
        <w:t>, 2008</w:t>
      </w:r>
      <w:r w:rsidRPr="00BD7F24" w:rsidR="0053424E">
        <w:rPr>
          <w:szCs w:val="22"/>
        </w:rPr>
        <w:t>.</w:t>
      </w:r>
      <w:r w:rsidR="000135A0">
        <w:rPr>
          <w:szCs w:val="22"/>
        </w:rPr>
        <w:t xml:space="preserve"> </w:t>
      </w:r>
    </w:p>
  </w:endnote>
  <w:endnote w:id="26">
    <w:p w:rsidR="00660CD4" w:rsidRPr="00BD7F24" w:rsidP="00AD7526" w14:paraId="75AFC8D1" w14:textId="58A921A3">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1947F2">
        <w:rPr>
          <w:szCs w:val="22"/>
        </w:rPr>
        <w:t>DOE, Sandia National Laboratories, SAND2007</w:t>
      </w:r>
      <w:r w:rsidR="00423BE6">
        <w:rPr>
          <w:szCs w:val="22"/>
        </w:rPr>
        <w:noBreakHyphen/>
      </w:r>
      <w:r w:rsidRPr="00BD7F24" w:rsidR="001947F2">
        <w:rPr>
          <w:szCs w:val="22"/>
        </w:rPr>
        <w:t>5591, “Nuclear Power Plant Security Assessment Technical Manual,” Albuquerque, N</w:t>
      </w:r>
      <w:r w:rsidR="00423BE6">
        <w:rPr>
          <w:szCs w:val="22"/>
        </w:rPr>
        <w:t xml:space="preserve">ew </w:t>
      </w:r>
      <w:r w:rsidRPr="00BD7F24" w:rsidR="001947F2">
        <w:rPr>
          <w:szCs w:val="22"/>
        </w:rPr>
        <w:t>M</w:t>
      </w:r>
      <w:r w:rsidR="00423BE6">
        <w:rPr>
          <w:szCs w:val="22"/>
        </w:rPr>
        <w:t>exico</w:t>
      </w:r>
      <w:r w:rsidR="00813BF2">
        <w:rPr>
          <w:szCs w:val="22"/>
        </w:rPr>
        <w:t>, 2007</w:t>
      </w:r>
      <w:r w:rsidR="002C632C">
        <w:rPr>
          <w:szCs w:val="22"/>
        </w:rPr>
        <w:t>,</w:t>
      </w:r>
      <w:r w:rsidR="00A302C2">
        <w:rPr>
          <w:szCs w:val="22"/>
        </w:rPr>
        <w:t xml:space="preserve"> </w:t>
      </w:r>
      <w:r w:rsidRPr="00F50E1E" w:rsidR="00F50E1E">
        <w:rPr>
          <w:szCs w:val="22"/>
        </w:rPr>
        <w:t>(ML072620172).</w:t>
      </w:r>
    </w:p>
  </w:endnote>
  <w:endnote w:id="27">
    <w:p w:rsidR="0073145C" w:rsidRPr="00BD7F24" w:rsidP="00AD7526" w14:paraId="73B7EB11" w14:textId="794F1E0A">
      <w:pPr>
        <w:tabs>
          <w:tab w:val="left" w:pos="-1440"/>
        </w:tabs>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401225">
        <w:rPr>
          <w:szCs w:val="22"/>
        </w:rPr>
        <w:t xml:space="preserve">NRC, “Nuclear Regulatory Commission International Policy Statement,” </w:t>
      </w:r>
      <w:r w:rsidRPr="00AD7526" w:rsidR="00401225">
        <w:rPr>
          <w:i/>
        </w:rPr>
        <w:t>Federal Register</w:t>
      </w:r>
      <w:r w:rsidRPr="00BD7F24" w:rsidR="00401225">
        <w:rPr>
          <w:szCs w:val="22"/>
        </w:rPr>
        <w:t>, Vol.</w:t>
      </w:r>
      <w:r w:rsidR="00423BE6">
        <w:rPr>
          <w:szCs w:val="22"/>
        </w:rPr>
        <w:t> </w:t>
      </w:r>
      <w:r w:rsidRPr="00BD7F24" w:rsidR="00401225">
        <w:rPr>
          <w:szCs w:val="22"/>
        </w:rPr>
        <w:t>79, No.</w:t>
      </w:r>
      <w:r w:rsidR="00423BE6">
        <w:rPr>
          <w:szCs w:val="22"/>
        </w:rPr>
        <w:t> </w:t>
      </w:r>
      <w:r w:rsidRPr="00BD7F24" w:rsidR="00401225">
        <w:rPr>
          <w:szCs w:val="22"/>
        </w:rPr>
        <w:t>132, July</w:t>
      </w:r>
      <w:r w:rsidR="00423BE6">
        <w:rPr>
          <w:szCs w:val="22"/>
        </w:rPr>
        <w:t> </w:t>
      </w:r>
      <w:r w:rsidRPr="00BD7F24" w:rsidR="00401225">
        <w:rPr>
          <w:szCs w:val="22"/>
        </w:rPr>
        <w:t>10,</w:t>
      </w:r>
      <w:r w:rsidR="00423BE6">
        <w:rPr>
          <w:szCs w:val="22"/>
        </w:rPr>
        <w:t> </w:t>
      </w:r>
      <w:r w:rsidRPr="00BD7F24" w:rsidR="00401225">
        <w:rPr>
          <w:szCs w:val="22"/>
        </w:rPr>
        <w:t>2014, pp.</w:t>
      </w:r>
      <w:r w:rsidR="00423BE6">
        <w:rPr>
          <w:szCs w:val="22"/>
        </w:rPr>
        <w:t> </w:t>
      </w:r>
      <w:r w:rsidRPr="00BD7F24" w:rsidR="00401225">
        <w:rPr>
          <w:szCs w:val="22"/>
        </w:rPr>
        <w:t>39415</w:t>
      </w:r>
      <w:r w:rsidR="003F4BA4">
        <w:rPr>
          <w:szCs w:val="22"/>
        </w:rPr>
        <w:t>–</w:t>
      </w:r>
      <w:r w:rsidRPr="00BD7F24" w:rsidR="00401225">
        <w:rPr>
          <w:szCs w:val="22"/>
        </w:rPr>
        <w:t>39418.</w:t>
      </w:r>
    </w:p>
  </w:endnote>
  <w:endnote w:id="28">
    <w:p w:rsidR="0073145C" w:rsidRPr="00BD7F24" w:rsidP="00AD7526" w14:paraId="71C1CFCD" w14:textId="68C2F776">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BE682C">
        <w:rPr>
          <w:szCs w:val="22"/>
        </w:rPr>
        <w:t>NRC, Management Directive (MD)</w:t>
      </w:r>
      <w:r w:rsidR="00423BE6">
        <w:rPr>
          <w:szCs w:val="22"/>
        </w:rPr>
        <w:t> </w:t>
      </w:r>
      <w:r w:rsidRPr="00BD7F24" w:rsidR="00BE682C">
        <w:rPr>
          <w:szCs w:val="22"/>
        </w:rPr>
        <w:t>6.6, “Regulatory Guides,” Washington,</w:t>
      </w:r>
      <w:r w:rsidR="00423BE6">
        <w:rPr>
          <w:szCs w:val="22"/>
        </w:rPr>
        <w:t> </w:t>
      </w:r>
      <w:r w:rsidRPr="00BD7F24" w:rsidR="00BE682C">
        <w:rPr>
          <w:szCs w:val="22"/>
        </w:rPr>
        <w:t>DC</w:t>
      </w:r>
      <w:r w:rsidR="00423BE6">
        <w:rPr>
          <w:szCs w:val="22"/>
        </w:rPr>
        <w:t>, July 19, 2022</w:t>
      </w:r>
      <w:r w:rsidRPr="00BD7F24" w:rsidR="00BE682C">
        <w:rPr>
          <w:szCs w:val="22"/>
        </w:rPr>
        <w:t>.</w:t>
      </w:r>
    </w:p>
  </w:endnote>
  <w:endnote w:id="29">
    <w:p w:rsidR="0073145C" w:rsidRPr="00BD7F24" w:rsidP="00AD7526" w14:paraId="334DE994" w14:textId="232DBEA7">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00DD2F88">
        <w:rPr>
          <w:szCs w:val="22"/>
        </w:rPr>
        <w:t>International Atomic Energy Agency (</w:t>
      </w:r>
      <w:r w:rsidRPr="00BD7F24" w:rsidR="00377EEC">
        <w:rPr>
          <w:szCs w:val="22"/>
        </w:rPr>
        <w:t>IAEA</w:t>
      </w:r>
      <w:r w:rsidR="00DD2F88">
        <w:rPr>
          <w:szCs w:val="22"/>
        </w:rPr>
        <w:t>)</w:t>
      </w:r>
      <w:r w:rsidRPr="00BD7F24" w:rsidR="00377EEC">
        <w:rPr>
          <w:szCs w:val="22"/>
        </w:rPr>
        <w:t xml:space="preserve">, </w:t>
      </w:r>
      <w:r w:rsidRPr="00BD7F24" w:rsidR="000E05C9">
        <w:rPr>
          <w:szCs w:val="22"/>
        </w:rPr>
        <w:t>Nuclear Security Series No.</w:t>
      </w:r>
      <w:r w:rsidR="00D113A9">
        <w:rPr>
          <w:szCs w:val="22"/>
        </w:rPr>
        <w:t> </w:t>
      </w:r>
      <w:r w:rsidRPr="00BD7F24" w:rsidR="000E05C9">
        <w:rPr>
          <w:szCs w:val="22"/>
        </w:rPr>
        <w:t>27</w:t>
      </w:r>
      <w:r w:rsidR="00D113A9">
        <w:rPr>
          <w:szCs w:val="22"/>
        </w:rPr>
        <w:noBreakHyphen/>
      </w:r>
      <w:r w:rsidRPr="00BD7F24" w:rsidR="000E05C9">
        <w:rPr>
          <w:szCs w:val="22"/>
        </w:rPr>
        <w:t>G</w:t>
      </w:r>
      <w:r w:rsidR="000E05C9">
        <w:rPr>
          <w:szCs w:val="22"/>
        </w:rPr>
        <w:t>,</w:t>
      </w:r>
      <w:r w:rsidRPr="00BD7F24" w:rsidR="000E05C9">
        <w:rPr>
          <w:szCs w:val="22"/>
        </w:rPr>
        <w:t xml:space="preserve"> </w:t>
      </w:r>
      <w:r w:rsidR="000E05C9">
        <w:rPr>
          <w:szCs w:val="22"/>
        </w:rPr>
        <w:t>“</w:t>
      </w:r>
      <w:r w:rsidRPr="00BD7F24" w:rsidR="00377EEC">
        <w:rPr>
          <w:szCs w:val="22"/>
        </w:rPr>
        <w:t xml:space="preserve">Physical Protection of Nuclear Material and Nuclear Facilities (Implementation of </w:t>
      </w:r>
      <w:r w:rsidRPr="00BD7F24" w:rsidR="00377EEC">
        <w:rPr>
          <w:szCs w:val="22"/>
        </w:rPr>
        <w:t>INFCIRC</w:t>
      </w:r>
      <w:r w:rsidRPr="00BD7F24" w:rsidR="00377EEC">
        <w:rPr>
          <w:szCs w:val="22"/>
        </w:rPr>
        <w:t>/225/Revision</w:t>
      </w:r>
      <w:r w:rsidR="00D113A9">
        <w:rPr>
          <w:szCs w:val="22"/>
        </w:rPr>
        <w:t> </w:t>
      </w:r>
      <w:r w:rsidRPr="00BD7F24" w:rsidR="00377EEC">
        <w:rPr>
          <w:szCs w:val="22"/>
        </w:rPr>
        <w:t>5)</w:t>
      </w:r>
      <w:r w:rsidR="00DF38BB">
        <w:rPr>
          <w:szCs w:val="22"/>
        </w:rPr>
        <w:t>,</w:t>
      </w:r>
      <w:r w:rsidR="000E05C9">
        <w:rPr>
          <w:szCs w:val="22"/>
        </w:rPr>
        <w:t>”</w:t>
      </w:r>
      <w:r w:rsidR="00B20B9A">
        <w:rPr>
          <w:szCs w:val="22"/>
        </w:rPr>
        <w:t xml:space="preserve"> </w:t>
      </w:r>
      <w:r w:rsidRPr="00BD7F24" w:rsidR="00377EEC">
        <w:rPr>
          <w:szCs w:val="22"/>
        </w:rPr>
        <w:t>Vienna</w:t>
      </w:r>
      <w:r w:rsidRPr="00BD7F24" w:rsidR="00CA557E">
        <w:rPr>
          <w:szCs w:val="22"/>
        </w:rPr>
        <w:t xml:space="preserve">, Austria, </w:t>
      </w:r>
      <w:r w:rsidRPr="00BD7F24" w:rsidR="00377EEC">
        <w:rPr>
          <w:szCs w:val="22"/>
        </w:rPr>
        <w:t>2018.</w:t>
      </w:r>
    </w:p>
  </w:endnote>
  <w:endnote w:id="30">
    <w:p w:rsidR="0073145C" w:rsidRPr="00BD7F24" w:rsidP="00AD7526" w14:paraId="4F06A137" w14:textId="1FA80B3C">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F277FA">
        <w:rPr>
          <w:szCs w:val="22"/>
        </w:rPr>
        <w:t xml:space="preserve">IAEA, </w:t>
      </w:r>
      <w:r w:rsidRPr="00BD7F24" w:rsidR="00D30AD8">
        <w:rPr>
          <w:szCs w:val="22"/>
        </w:rPr>
        <w:t>Nuclear Security Series No.</w:t>
      </w:r>
      <w:r w:rsidR="00D113A9">
        <w:rPr>
          <w:szCs w:val="22"/>
        </w:rPr>
        <w:t> </w:t>
      </w:r>
      <w:r w:rsidRPr="00BD7F24" w:rsidR="00D30AD8">
        <w:rPr>
          <w:szCs w:val="22"/>
        </w:rPr>
        <w:t>13</w:t>
      </w:r>
      <w:r w:rsidR="00D30AD8">
        <w:rPr>
          <w:szCs w:val="22"/>
        </w:rPr>
        <w:t>, “</w:t>
      </w:r>
      <w:r w:rsidRPr="00BD7F24" w:rsidR="00F277FA">
        <w:rPr>
          <w:szCs w:val="22"/>
        </w:rPr>
        <w:t>Nuclear Security Recommendations on Physical Protection of Nuclear Material and Nuclear Facilities (</w:t>
      </w:r>
      <w:r w:rsidRPr="00BD7F24" w:rsidR="00F277FA">
        <w:rPr>
          <w:szCs w:val="22"/>
        </w:rPr>
        <w:t>INFCIRC</w:t>
      </w:r>
      <w:r w:rsidRPr="00BD7F24" w:rsidR="00F277FA">
        <w:rPr>
          <w:szCs w:val="22"/>
        </w:rPr>
        <w:t>/225/Revision</w:t>
      </w:r>
      <w:r w:rsidR="00D113A9">
        <w:rPr>
          <w:szCs w:val="22"/>
        </w:rPr>
        <w:t> </w:t>
      </w:r>
      <w:r w:rsidRPr="00BD7F24" w:rsidR="00F277FA">
        <w:rPr>
          <w:szCs w:val="22"/>
        </w:rPr>
        <w:t>5</w:t>
      </w:r>
      <w:r w:rsidRPr="00BD7F24" w:rsidR="008808D6">
        <w:rPr>
          <w:szCs w:val="22"/>
        </w:rPr>
        <w:t>),</w:t>
      </w:r>
      <w:r w:rsidR="00D30AD8">
        <w:rPr>
          <w:szCs w:val="22"/>
        </w:rPr>
        <w:t>”</w:t>
      </w:r>
      <w:r w:rsidR="00C12526">
        <w:rPr>
          <w:szCs w:val="22"/>
        </w:rPr>
        <w:t xml:space="preserve"> </w:t>
      </w:r>
      <w:r w:rsidRPr="00BD7F24" w:rsidR="00F277FA">
        <w:rPr>
          <w:szCs w:val="22"/>
        </w:rPr>
        <w:t>Vienna</w:t>
      </w:r>
      <w:r w:rsidRPr="00BD7F24" w:rsidR="00044B64">
        <w:rPr>
          <w:szCs w:val="22"/>
        </w:rPr>
        <w:t xml:space="preserve">, Austria, </w:t>
      </w:r>
      <w:r w:rsidRPr="00BD7F24" w:rsidR="00F277FA">
        <w:rPr>
          <w:szCs w:val="22"/>
        </w:rPr>
        <w:t>2011.</w:t>
      </w:r>
    </w:p>
  </w:endnote>
  <w:endnote w:id="31">
    <w:p w:rsidR="0073145C" w:rsidRPr="00BD7F24" w:rsidP="00AD7526" w14:paraId="4C639BA3" w14:textId="32BD9BAF">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294DFE">
        <w:rPr>
          <w:szCs w:val="22"/>
        </w:rPr>
        <w:t xml:space="preserve">IAEA, </w:t>
      </w:r>
      <w:r w:rsidRPr="00BD7F24" w:rsidR="00C12526">
        <w:rPr>
          <w:szCs w:val="22"/>
        </w:rPr>
        <w:t>Nuclear Security Series No. 40-T</w:t>
      </w:r>
      <w:r w:rsidR="00C12526">
        <w:rPr>
          <w:szCs w:val="22"/>
        </w:rPr>
        <w:t>,</w:t>
      </w:r>
      <w:r w:rsidRPr="00BD7F24" w:rsidR="00C12526">
        <w:rPr>
          <w:szCs w:val="22"/>
        </w:rPr>
        <w:t xml:space="preserve"> </w:t>
      </w:r>
      <w:r w:rsidR="008808D6">
        <w:rPr>
          <w:szCs w:val="22"/>
        </w:rPr>
        <w:t>“</w:t>
      </w:r>
      <w:r w:rsidRPr="00BD7F24" w:rsidR="00294DFE">
        <w:rPr>
          <w:szCs w:val="22"/>
        </w:rPr>
        <w:t>Handbook on the Design of Physical Protection Systems for Nuclear Material and Nuclear Facilities</w:t>
      </w:r>
      <w:r w:rsidR="004D547A">
        <w:rPr>
          <w:szCs w:val="22"/>
        </w:rPr>
        <w:t>,</w:t>
      </w:r>
      <w:r w:rsidR="008808D6">
        <w:rPr>
          <w:szCs w:val="22"/>
        </w:rPr>
        <w:t>”</w:t>
      </w:r>
      <w:r w:rsidRPr="00BD7F24" w:rsidR="00294DFE">
        <w:rPr>
          <w:szCs w:val="22"/>
        </w:rPr>
        <w:t xml:space="preserve"> Vienna</w:t>
      </w:r>
      <w:r w:rsidRPr="00BD7F24" w:rsidR="00044B64">
        <w:rPr>
          <w:szCs w:val="22"/>
        </w:rPr>
        <w:t xml:space="preserve">, Austria, </w:t>
      </w:r>
      <w:r w:rsidRPr="00BD7F24" w:rsidR="00294DFE">
        <w:rPr>
          <w:szCs w:val="22"/>
        </w:rPr>
        <w:t>2021.</w:t>
      </w:r>
    </w:p>
  </w:endnote>
  <w:endnote w:id="32">
    <w:p w:rsidR="006F20AE" w:rsidRPr="00BD7F24" w:rsidP="00AD7526" w14:paraId="2456A232" w14:textId="4887F3D4">
      <w:pPr>
        <w:spacing w:after="220"/>
        <w:ind w:left="720" w:hanging="720"/>
      </w:pPr>
      <w:r w:rsidRPr="000C040A">
        <w:rPr>
          <w:rStyle w:val="EndnoteReference"/>
          <w:rFonts w:ascii="Times New Roman" w:hAnsi="Times New Roman" w:cs="Times New Roman"/>
        </w:rPr>
        <w:endnoteRef/>
      </w:r>
      <w:r w:rsidR="00A2376D">
        <w:rPr>
          <w:szCs w:val="22"/>
        </w:rPr>
        <w:t>.</w:t>
      </w:r>
      <w:r w:rsidRPr="000C040A">
        <w:rPr>
          <w:szCs w:val="22"/>
        </w:rPr>
        <w:t xml:space="preserve"> </w:t>
      </w:r>
      <w:r w:rsidRPr="000C040A" w:rsidR="00BF742A">
        <w:rPr>
          <w:szCs w:val="22"/>
        </w:rPr>
        <w:tab/>
      </w:r>
      <w:r w:rsidRPr="000C040A" w:rsidR="0030775E">
        <w:rPr>
          <w:szCs w:val="22"/>
        </w:rPr>
        <w:t>U</w:t>
      </w:r>
      <w:r w:rsidR="003F4BA4">
        <w:rPr>
          <w:szCs w:val="22"/>
        </w:rPr>
        <w:t>.</w:t>
      </w:r>
      <w:r w:rsidRPr="000C040A" w:rsidR="0030775E">
        <w:rPr>
          <w:szCs w:val="22"/>
        </w:rPr>
        <w:t>S</w:t>
      </w:r>
      <w:r w:rsidR="003F4BA4">
        <w:rPr>
          <w:szCs w:val="22"/>
        </w:rPr>
        <w:t>. Army Corps of Engineers (</w:t>
      </w:r>
      <w:r w:rsidRPr="000C040A" w:rsidR="0030775E">
        <w:rPr>
          <w:szCs w:val="22"/>
        </w:rPr>
        <w:t>USACE</w:t>
      </w:r>
      <w:r w:rsidR="003F4BA4">
        <w:rPr>
          <w:szCs w:val="22"/>
        </w:rPr>
        <w:t>)</w:t>
      </w:r>
      <w:r w:rsidRPr="000C040A" w:rsidR="0030775E">
        <w:rPr>
          <w:szCs w:val="22"/>
        </w:rPr>
        <w:t xml:space="preserve"> </w:t>
      </w:r>
      <w:r w:rsidRPr="000C040A" w:rsidR="0030775E">
        <w:rPr>
          <w:szCs w:val="22"/>
        </w:rPr>
        <w:t>PDC</w:t>
      </w:r>
      <w:r w:rsidR="003F4BA4">
        <w:rPr>
          <w:szCs w:val="22"/>
        </w:rPr>
        <w:noBreakHyphen/>
      </w:r>
      <w:r w:rsidRPr="000C040A" w:rsidR="0030775E">
        <w:rPr>
          <w:szCs w:val="22"/>
        </w:rPr>
        <w:t>TR</w:t>
      </w:r>
      <w:r w:rsidR="000F4A3F">
        <w:rPr>
          <w:szCs w:val="22"/>
        </w:rPr>
        <w:t xml:space="preserve"> </w:t>
      </w:r>
      <w:r w:rsidRPr="000C040A" w:rsidR="0030775E">
        <w:rPr>
          <w:szCs w:val="22"/>
        </w:rPr>
        <w:t>06</w:t>
      </w:r>
      <w:r w:rsidR="003F4BA4">
        <w:rPr>
          <w:szCs w:val="22"/>
        </w:rPr>
        <w:noBreakHyphen/>
      </w:r>
      <w:r w:rsidRPr="000C040A" w:rsidR="0030775E">
        <w:rPr>
          <w:szCs w:val="22"/>
        </w:rPr>
        <w:t>09, “Vehicle Access Control Point Guidance</w:t>
      </w:r>
      <w:r w:rsidR="00085B7F">
        <w:rPr>
          <w:szCs w:val="22"/>
        </w:rPr>
        <w:t>,</w:t>
      </w:r>
      <w:r w:rsidRPr="000C040A" w:rsidR="0030775E">
        <w:rPr>
          <w:szCs w:val="22"/>
        </w:rPr>
        <w:t>”</w:t>
      </w:r>
      <w:r w:rsidR="00085B7F">
        <w:rPr>
          <w:szCs w:val="22"/>
        </w:rPr>
        <w:t xml:space="preserve"> </w:t>
      </w:r>
      <w:r w:rsidR="003401B4">
        <w:rPr>
          <w:szCs w:val="22"/>
        </w:rPr>
        <w:t>200</w:t>
      </w:r>
      <w:r w:rsidR="00EF55D0">
        <w:rPr>
          <w:szCs w:val="22"/>
        </w:rPr>
        <w:t xml:space="preserve">8, </w:t>
      </w:r>
      <w:r w:rsidR="00085B7F">
        <w:rPr>
          <w:szCs w:val="22"/>
        </w:rPr>
        <w:t>Washington, DC</w:t>
      </w:r>
      <w:r w:rsidR="00EF55D0">
        <w:rPr>
          <w:szCs w:val="22"/>
        </w:rPr>
        <w:t>, ML</w:t>
      </w:r>
      <w:r w:rsidR="00796A53">
        <w:rPr>
          <w:szCs w:val="22"/>
        </w:rPr>
        <w:t>083</w:t>
      </w:r>
      <w:r w:rsidR="003E758D">
        <w:rPr>
          <w:szCs w:val="22"/>
        </w:rPr>
        <w:t>290217</w:t>
      </w:r>
      <w:r w:rsidR="00085B7F">
        <w:rPr>
          <w:szCs w:val="22"/>
        </w:rPr>
        <w:t>.</w:t>
      </w:r>
    </w:p>
  </w:endnote>
  <w:endnote w:id="33">
    <w:p w:rsidR="006F20AE" w:rsidRPr="00BD7F24" w:rsidP="00AD7526" w14:paraId="2A9913CF" w14:textId="45176FA5">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F742A">
        <w:rPr>
          <w:szCs w:val="22"/>
        </w:rPr>
        <w:tab/>
      </w:r>
      <w:r w:rsidRPr="00BD7F24" w:rsidR="00E266C4">
        <w:rPr>
          <w:szCs w:val="22"/>
        </w:rPr>
        <w:t>DOE, Sandia National Laboratories, SAND</w:t>
      </w:r>
      <w:r w:rsidR="005716DB">
        <w:rPr>
          <w:szCs w:val="22"/>
        </w:rPr>
        <w:t>2000</w:t>
      </w:r>
      <w:r w:rsidR="003F4BA4">
        <w:rPr>
          <w:szCs w:val="22"/>
        </w:rPr>
        <w:noBreakHyphen/>
      </w:r>
      <w:r w:rsidR="005716DB">
        <w:rPr>
          <w:szCs w:val="22"/>
        </w:rPr>
        <w:t>2142</w:t>
      </w:r>
      <w:r w:rsidRPr="00BD7F24" w:rsidR="00E266C4">
        <w:rPr>
          <w:szCs w:val="22"/>
        </w:rPr>
        <w:t>, “Technology Transfer Manual</w:t>
      </w:r>
      <w:r w:rsidR="003F4BA4">
        <w:rPr>
          <w:szCs w:val="22"/>
        </w:rPr>
        <w:t>—</w:t>
      </w:r>
      <w:r w:rsidRPr="00BD7F24" w:rsidR="00E266C4">
        <w:rPr>
          <w:szCs w:val="22"/>
        </w:rPr>
        <w:t>Entry Control and Contraband Detection System,” Albuquerque, N</w:t>
      </w:r>
      <w:r w:rsidR="003F4BA4">
        <w:rPr>
          <w:szCs w:val="22"/>
        </w:rPr>
        <w:t xml:space="preserve">ew </w:t>
      </w:r>
      <w:r w:rsidRPr="00BD7F24" w:rsidR="00E266C4">
        <w:rPr>
          <w:szCs w:val="22"/>
        </w:rPr>
        <w:t>M</w:t>
      </w:r>
      <w:r w:rsidR="003F4BA4">
        <w:rPr>
          <w:szCs w:val="22"/>
        </w:rPr>
        <w:t>exico</w:t>
      </w:r>
      <w:r w:rsidR="00FD7B82">
        <w:rPr>
          <w:szCs w:val="22"/>
        </w:rPr>
        <w:t>, 2000.</w:t>
      </w:r>
    </w:p>
  </w:endnote>
  <w:endnote w:id="34">
    <w:p w:rsidR="006F20AE" w:rsidRPr="00BD7F24" w:rsidP="00AD7526" w14:paraId="4D99B627" w14:textId="0966644A">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1C3D85">
        <w:rPr>
          <w:szCs w:val="22"/>
        </w:rPr>
        <w:t>DOE, Sandia National Laboratories, SAND</w:t>
      </w:r>
      <w:r w:rsidR="008A0889">
        <w:rPr>
          <w:szCs w:val="22"/>
        </w:rPr>
        <w:t>2021-</w:t>
      </w:r>
      <w:r w:rsidRPr="00BD7F24" w:rsidR="001C3D85">
        <w:rPr>
          <w:szCs w:val="22"/>
        </w:rPr>
        <w:t>13779</w:t>
      </w:r>
      <w:r w:rsidR="003F4BA4">
        <w:rPr>
          <w:szCs w:val="22"/>
        </w:rPr>
        <w:t> </w:t>
      </w:r>
      <w:r w:rsidRPr="00BD7F24" w:rsidR="001C3D85">
        <w:rPr>
          <w:szCs w:val="22"/>
        </w:rPr>
        <w:t>R, “U.S. Domestic Microreactor Security-by-Design,” Albuquerque, N</w:t>
      </w:r>
      <w:r w:rsidR="003F4BA4">
        <w:rPr>
          <w:szCs w:val="22"/>
        </w:rPr>
        <w:t xml:space="preserve">ew </w:t>
      </w:r>
      <w:r w:rsidRPr="00BD7F24" w:rsidR="001C3D85">
        <w:rPr>
          <w:szCs w:val="22"/>
        </w:rPr>
        <w:t>M</w:t>
      </w:r>
      <w:r w:rsidR="003F4BA4">
        <w:rPr>
          <w:szCs w:val="22"/>
        </w:rPr>
        <w:t>exico</w:t>
      </w:r>
      <w:r w:rsidR="006918C6">
        <w:rPr>
          <w:szCs w:val="22"/>
        </w:rPr>
        <w:t>, 20</w:t>
      </w:r>
      <w:r w:rsidR="00744272">
        <w:rPr>
          <w:szCs w:val="22"/>
        </w:rPr>
        <w:t>21</w:t>
      </w:r>
      <w:r w:rsidRPr="00BD7F24" w:rsidR="001C3D85">
        <w:rPr>
          <w:szCs w:val="22"/>
        </w:rPr>
        <w:t>.</w:t>
      </w:r>
    </w:p>
  </w:endnote>
  <w:endnote w:id="35">
    <w:p w:rsidR="006F20AE" w:rsidRPr="00BD7F24" w:rsidP="00AD7526" w14:paraId="1CEDDAB9" w14:textId="6E4B2666">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662CBC">
        <w:rPr>
          <w:szCs w:val="22"/>
        </w:rPr>
        <w:t>DOE, Sandia National Laboratories, SAND2021</w:t>
      </w:r>
      <w:r w:rsidR="003F4BA4">
        <w:rPr>
          <w:szCs w:val="22"/>
        </w:rPr>
        <w:noBreakHyphen/>
      </w:r>
      <w:r w:rsidRPr="00BD7F24" w:rsidR="00662CBC">
        <w:rPr>
          <w:szCs w:val="22"/>
        </w:rPr>
        <w:t>13122</w:t>
      </w:r>
      <w:r w:rsidR="003F4BA4">
        <w:rPr>
          <w:szCs w:val="22"/>
        </w:rPr>
        <w:t> </w:t>
      </w:r>
      <w:r w:rsidRPr="00BD7F24" w:rsidR="00662CBC">
        <w:rPr>
          <w:szCs w:val="22"/>
        </w:rPr>
        <w:t>R, “U.S. Domestic Pebble Bed Reactor: Security-by-Design,” Albuquerque, N</w:t>
      </w:r>
      <w:r w:rsidR="00497CF5">
        <w:rPr>
          <w:szCs w:val="22"/>
        </w:rPr>
        <w:t xml:space="preserve">ew </w:t>
      </w:r>
      <w:r w:rsidRPr="00BD7F24" w:rsidR="00662CBC">
        <w:rPr>
          <w:szCs w:val="22"/>
        </w:rPr>
        <w:t>M</w:t>
      </w:r>
      <w:r w:rsidR="00497CF5">
        <w:rPr>
          <w:szCs w:val="22"/>
        </w:rPr>
        <w:t>exico</w:t>
      </w:r>
      <w:r w:rsidR="00460288">
        <w:rPr>
          <w:szCs w:val="22"/>
        </w:rPr>
        <w:t>, 2021</w:t>
      </w:r>
      <w:r w:rsidRPr="00BD7F24" w:rsidR="00662CBC">
        <w:rPr>
          <w:szCs w:val="22"/>
        </w:rPr>
        <w:t>.</w:t>
      </w:r>
    </w:p>
  </w:endnote>
  <w:endnote w:id="36">
    <w:p w:rsidR="006F20AE" w:rsidRPr="00BD7F24" w:rsidP="00AD7526" w14:paraId="6BECBBE7" w14:textId="540D1229">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DC0937">
        <w:t>World Institute for Nuclear Security</w:t>
      </w:r>
      <w:r w:rsidR="00D50DFA">
        <w:t xml:space="preserve"> (</w:t>
      </w:r>
      <w:r w:rsidRPr="00BD7F24" w:rsidR="00656F49">
        <w:rPr>
          <w:szCs w:val="22"/>
        </w:rPr>
        <w:t>WINS</w:t>
      </w:r>
      <w:r w:rsidR="00D50DFA">
        <w:t>)</w:t>
      </w:r>
      <w:r w:rsidRPr="00BD7F24" w:rsidR="004A57E6">
        <w:rPr>
          <w:szCs w:val="22"/>
        </w:rPr>
        <w:t>, Security of Advanced Reactors,</w:t>
      </w:r>
      <w:r w:rsidRPr="00BD7F24" w:rsidR="00B64D64">
        <w:rPr>
          <w:szCs w:val="22"/>
        </w:rPr>
        <w:t xml:space="preserve"> </w:t>
      </w:r>
      <w:r w:rsidRPr="00BD7F24" w:rsidR="004A57E6">
        <w:rPr>
          <w:szCs w:val="22"/>
        </w:rPr>
        <w:t>Special Report Series</w:t>
      </w:r>
      <w:r w:rsidRPr="00BD7F24" w:rsidR="00C20CA0">
        <w:rPr>
          <w:szCs w:val="22"/>
        </w:rPr>
        <w:t>,</w:t>
      </w:r>
      <w:r w:rsidRPr="00BD7F24" w:rsidR="004A57E6">
        <w:rPr>
          <w:szCs w:val="22"/>
        </w:rPr>
        <w:t xml:space="preserve"> </w:t>
      </w:r>
      <w:r w:rsidR="00253BFA">
        <w:rPr>
          <w:szCs w:val="22"/>
        </w:rPr>
        <w:t>“</w:t>
      </w:r>
      <w:r w:rsidRPr="00BD7F24" w:rsidR="004A57E6">
        <w:rPr>
          <w:szCs w:val="22"/>
        </w:rPr>
        <w:t>Secure by Design: Guidance document principles and methods</w:t>
      </w:r>
      <w:r w:rsidR="00253BFA">
        <w:rPr>
          <w:szCs w:val="22"/>
        </w:rPr>
        <w:t>,”</w:t>
      </w:r>
      <w:r w:rsidRPr="00BD7F24" w:rsidR="004A57E6">
        <w:rPr>
          <w:szCs w:val="22"/>
        </w:rPr>
        <w:t xml:space="preserve"> Vienna</w:t>
      </w:r>
      <w:r w:rsidR="00D80238">
        <w:rPr>
          <w:szCs w:val="22"/>
        </w:rPr>
        <w:t xml:space="preserve">, </w:t>
      </w:r>
      <w:r w:rsidR="00497CF5">
        <w:rPr>
          <w:szCs w:val="22"/>
        </w:rPr>
        <w:t xml:space="preserve">Austria, </w:t>
      </w:r>
      <w:r w:rsidR="00D80238">
        <w:rPr>
          <w:szCs w:val="22"/>
        </w:rPr>
        <w:t>2</w:t>
      </w:r>
      <w:r w:rsidRPr="00BD7F24" w:rsidR="004A57E6">
        <w:rPr>
          <w:szCs w:val="22"/>
        </w:rPr>
        <w:t>020.</w:t>
      </w:r>
    </w:p>
  </w:endnote>
  <w:endnote w:id="37">
    <w:p w:rsidR="00E10616" w:rsidP="004227BA" w14:paraId="102BD55D" w14:textId="406DE23B">
      <w:pPr>
        <w:pStyle w:val="EndnoteText"/>
        <w:ind w:left="720" w:hanging="720"/>
        <w:rPr>
          <w:sz w:val="22"/>
          <w:szCs w:val="22"/>
        </w:rPr>
      </w:pPr>
      <w:r w:rsidRPr="00E10616">
        <w:rPr>
          <w:rStyle w:val="EndnoteReference"/>
          <w:rFonts w:ascii="Times New Roman" w:hAnsi="Times New Roman" w:cs="Times New Roman"/>
        </w:rPr>
        <w:endnoteRef/>
      </w:r>
      <w:r w:rsidRPr="00E10616">
        <w:rPr>
          <w:sz w:val="22"/>
          <w:szCs w:val="22"/>
        </w:rPr>
        <w:t xml:space="preserve">. </w:t>
      </w:r>
      <w:r w:rsidR="001E44DC">
        <w:rPr>
          <w:sz w:val="22"/>
          <w:szCs w:val="22"/>
        </w:rPr>
        <w:tab/>
      </w:r>
      <w:r w:rsidRPr="004227BA" w:rsidR="001E44DC">
        <w:rPr>
          <w:sz w:val="22"/>
          <w:szCs w:val="22"/>
        </w:rPr>
        <w:t>NRC, DG</w:t>
      </w:r>
      <w:r w:rsidRPr="004227BA" w:rsidR="001E44DC">
        <w:rPr>
          <w:sz w:val="22"/>
          <w:szCs w:val="22"/>
        </w:rPr>
        <w:noBreakHyphen/>
        <w:t>5074</w:t>
      </w:r>
      <w:r w:rsidRPr="004227BA" w:rsidR="004227BA">
        <w:rPr>
          <w:sz w:val="22"/>
          <w:szCs w:val="22"/>
        </w:rPr>
        <w:t xml:space="preserve"> (proposed new RG 5.90)</w:t>
      </w:r>
      <w:r w:rsidRPr="004227BA" w:rsidR="001E44DC">
        <w:rPr>
          <w:sz w:val="22"/>
          <w:szCs w:val="22"/>
        </w:rPr>
        <w:t>, “Access Authorization Program for Commercial Nuclear Plants,” Washington, DC</w:t>
      </w:r>
      <w:r w:rsidR="00A302C2">
        <w:rPr>
          <w:sz w:val="22"/>
          <w:szCs w:val="22"/>
        </w:rPr>
        <w:t>, ML22199A246</w:t>
      </w:r>
      <w:r w:rsidRPr="004227BA" w:rsidR="001E44DC">
        <w:rPr>
          <w:sz w:val="22"/>
          <w:szCs w:val="22"/>
        </w:rPr>
        <w:t>.</w:t>
      </w:r>
    </w:p>
    <w:p w:rsidR="004227BA" w:rsidRPr="00E10616" w:rsidP="004227BA" w14:paraId="2552A8B5" w14:textId="77777777">
      <w:pPr>
        <w:pStyle w:val="EndnoteText"/>
        <w:ind w:left="720" w:hanging="720"/>
        <w:rPr>
          <w:sz w:val="22"/>
          <w:szCs w:val="22"/>
        </w:rPr>
      </w:pPr>
    </w:p>
  </w:endnote>
  <w:endnote w:id="38">
    <w:p w:rsidR="002036C8" w:rsidRPr="00BD7F24" w:rsidP="00AD7526" w14:paraId="73F17ECE" w14:textId="15A37A26">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2320D5">
        <w:rPr>
          <w:szCs w:val="22"/>
        </w:rPr>
        <w:t>NRC, NUREG</w:t>
      </w:r>
      <w:r w:rsidR="00497CF5">
        <w:rPr>
          <w:szCs w:val="22"/>
        </w:rPr>
        <w:noBreakHyphen/>
      </w:r>
      <w:r w:rsidRPr="00BD7F24" w:rsidR="002320D5">
        <w:rPr>
          <w:szCs w:val="22"/>
        </w:rPr>
        <w:t>1959, “Intrusion Detection Systems and Subsystems: Technical Information for NRC Licensees,” Washington,</w:t>
      </w:r>
      <w:r w:rsidR="00497CF5">
        <w:rPr>
          <w:szCs w:val="22"/>
        </w:rPr>
        <w:t> </w:t>
      </w:r>
      <w:r w:rsidRPr="00BD7F24" w:rsidR="002320D5">
        <w:rPr>
          <w:szCs w:val="22"/>
        </w:rPr>
        <w:t>DC</w:t>
      </w:r>
      <w:r w:rsidR="00497CF5">
        <w:rPr>
          <w:szCs w:val="22"/>
        </w:rPr>
        <w:t>, September 2017</w:t>
      </w:r>
      <w:r w:rsidRPr="00BD7F24" w:rsidR="002320D5">
        <w:rPr>
          <w:szCs w:val="22"/>
        </w:rPr>
        <w:t>.</w:t>
      </w:r>
    </w:p>
  </w:endnote>
  <w:endnote w:id="39">
    <w:p w:rsidR="002036C8" w:rsidRPr="00BD7F24" w:rsidP="00AD7526" w14:paraId="129AA8A3" w14:textId="5F4E010B">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9523BB">
        <w:rPr>
          <w:szCs w:val="22"/>
        </w:rPr>
        <w:t>NRC, NUREG/CR</w:t>
      </w:r>
      <w:r w:rsidR="00497CF5">
        <w:rPr>
          <w:szCs w:val="22"/>
        </w:rPr>
        <w:noBreakHyphen/>
      </w:r>
      <w:r w:rsidRPr="00BD7F24" w:rsidR="009523BB">
        <w:rPr>
          <w:szCs w:val="22"/>
        </w:rPr>
        <w:t>0543, “Central Alarm Station and Secondary Alarm Station Planning Document,” Washington,</w:t>
      </w:r>
      <w:r w:rsidR="00497CF5">
        <w:rPr>
          <w:szCs w:val="22"/>
        </w:rPr>
        <w:t> </w:t>
      </w:r>
      <w:r w:rsidRPr="00BD7F24" w:rsidR="009523BB">
        <w:rPr>
          <w:szCs w:val="22"/>
        </w:rPr>
        <w:t>DC</w:t>
      </w:r>
      <w:r w:rsidR="00497CF5">
        <w:rPr>
          <w:szCs w:val="22"/>
        </w:rPr>
        <w:t>, June 1980</w:t>
      </w:r>
      <w:r w:rsidRPr="00BD7F24" w:rsidR="009523BB">
        <w:rPr>
          <w:szCs w:val="22"/>
        </w:rPr>
        <w:t>.</w:t>
      </w:r>
    </w:p>
  </w:endnote>
  <w:endnote w:id="40">
    <w:p w:rsidR="002036C8" w:rsidRPr="00BD7F24" w:rsidP="00AD7526" w14:paraId="52443C2C" w14:textId="093CDD0E">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691632">
        <w:rPr>
          <w:szCs w:val="22"/>
        </w:rPr>
        <w:t>NRC, NUREG/CR</w:t>
      </w:r>
      <w:r w:rsidR="00497CF5">
        <w:rPr>
          <w:szCs w:val="22"/>
        </w:rPr>
        <w:noBreakHyphen/>
      </w:r>
      <w:r w:rsidRPr="00BD7F24" w:rsidR="00691632">
        <w:rPr>
          <w:szCs w:val="22"/>
        </w:rPr>
        <w:t>4298, “Design and Installation of Computer Systems to Meet the Requirements of 10</w:t>
      </w:r>
      <w:r w:rsidR="00497CF5">
        <w:rPr>
          <w:szCs w:val="22"/>
        </w:rPr>
        <w:t> </w:t>
      </w:r>
      <w:r w:rsidRPr="00BD7F24" w:rsidR="00691632">
        <w:rPr>
          <w:szCs w:val="22"/>
        </w:rPr>
        <w:t>CFR</w:t>
      </w:r>
      <w:r w:rsidR="00497CF5">
        <w:rPr>
          <w:szCs w:val="22"/>
        </w:rPr>
        <w:t> </w:t>
      </w:r>
      <w:r w:rsidRPr="00BD7F24" w:rsidR="00691632">
        <w:rPr>
          <w:szCs w:val="22"/>
        </w:rPr>
        <w:t>73.55,” Washington,</w:t>
      </w:r>
      <w:r w:rsidR="00497CF5">
        <w:rPr>
          <w:szCs w:val="22"/>
        </w:rPr>
        <w:t> </w:t>
      </w:r>
      <w:r w:rsidRPr="00BD7F24" w:rsidR="00691632">
        <w:rPr>
          <w:szCs w:val="22"/>
        </w:rPr>
        <w:t>DC</w:t>
      </w:r>
      <w:r w:rsidR="00497CF5">
        <w:rPr>
          <w:szCs w:val="22"/>
        </w:rPr>
        <w:t xml:space="preserve"> 1985</w:t>
      </w:r>
      <w:r w:rsidRPr="00BD7F24" w:rsidR="00691632">
        <w:rPr>
          <w:szCs w:val="22"/>
        </w:rPr>
        <w:t>.</w:t>
      </w:r>
    </w:p>
  </w:endnote>
  <w:endnote w:id="41">
    <w:p w:rsidR="002036C8" w:rsidRPr="00BD7F24" w:rsidP="00AD7526" w14:paraId="1EC53E5A" w14:textId="369D1163">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C74B6A">
        <w:rPr>
          <w:szCs w:val="22"/>
        </w:rPr>
        <w:t>NRC, NUREG/CR</w:t>
      </w:r>
      <w:r w:rsidR="00634BCE">
        <w:rPr>
          <w:szCs w:val="22"/>
        </w:rPr>
        <w:noBreakHyphen/>
      </w:r>
      <w:r w:rsidRPr="00BD7F24" w:rsidR="00C74B6A">
        <w:rPr>
          <w:szCs w:val="22"/>
        </w:rPr>
        <w:t>1468, “Design Concepts for Independent Central Alarm Station and Secondary Alarm Station Intrusion Detection Systems</w:t>
      </w:r>
      <w:r w:rsidR="00850614">
        <w:rPr>
          <w:szCs w:val="22"/>
        </w:rPr>
        <w:t>,</w:t>
      </w:r>
      <w:r w:rsidRPr="00BD7F24" w:rsidR="00C74B6A">
        <w:rPr>
          <w:szCs w:val="22"/>
        </w:rPr>
        <w:t>”</w:t>
      </w:r>
      <w:r w:rsidR="00850614">
        <w:rPr>
          <w:szCs w:val="22"/>
        </w:rPr>
        <w:t xml:space="preserve"> Washington,</w:t>
      </w:r>
      <w:r w:rsidR="00634BCE">
        <w:rPr>
          <w:szCs w:val="22"/>
        </w:rPr>
        <w:t> </w:t>
      </w:r>
      <w:r w:rsidR="00850614">
        <w:rPr>
          <w:szCs w:val="22"/>
        </w:rPr>
        <w:t>DC</w:t>
      </w:r>
      <w:r w:rsidR="00634BCE">
        <w:rPr>
          <w:szCs w:val="22"/>
        </w:rPr>
        <w:t>, November 1980</w:t>
      </w:r>
      <w:r w:rsidR="00850614">
        <w:rPr>
          <w:szCs w:val="22"/>
        </w:rPr>
        <w:t>.</w:t>
      </w:r>
    </w:p>
  </w:endnote>
  <w:endnote w:id="42">
    <w:p w:rsidR="002036C8" w:rsidRPr="00BD7F24" w:rsidP="001169CA" w14:paraId="13E47036" w14:textId="66BC79AC">
      <w:pPr>
        <w:spacing w:after="220"/>
        <w:ind w:left="720" w:hanging="720"/>
      </w:pPr>
      <w:r w:rsidRPr="00BD7F24">
        <w:rPr>
          <w:rStyle w:val="EndnoteReference"/>
          <w:rFonts w:ascii="Times New Roman" w:hAnsi="Times New Roman" w:cs="Times New Roman"/>
        </w:rPr>
        <w:endnoteRef/>
      </w:r>
      <w:r w:rsidR="00A2376D">
        <w:rPr>
          <w:szCs w:val="22"/>
        </w:rPr>
        <w:t>.</w:t>
      </w:r>
      <w:r w:rsidRPr="00BD7F24">
        <w:rPr>
          <w:szCs w:val="22"/>
        </w:rPr>
        <w:t xml:space="preserve"> </w:t>
      </w:r>
      <w:r w:rsidRPr="00BD7F24" w:rsidR="00B60068">
        <w:rPr>
          <w:szCs w:val="22"/>
        </w:rPr>
        <w:tab/>
      </w:r>
      <w:r w:rsidRPr="00BD7F24" w:rsidR="00743433">
        <w:rPr>
          <w:szCs w:val="22"/>
        </w:rPr>
        <w:t>DOE, Sandia National Laboratories, SAND2021</w:t>
      </w:r>
      <w:r w:rsidR="00634BCE">
        <w:rPr>
          <w:szCs w:val="22"/>
        </w:rPr>
        <w:noBreakHyphen/>
      </w:r>
      <w:r w:rsidRPr="00BD7F24" w:rsidR="00743433">
        <w:rPr>
          <w:szCs w:val="22"/>
        </w:rPr>
        <w:t>0543, “Security System Design Reference, Intrusion Detection and Video Assessment,” Albuquerque, N</w:t>
      </w:r>
      <w:r w:rsidR="00634BCE">
        <w:rPr>
          <w:szCs w:val="22"/>
        </w:rPr>
        <w:t xml:space="preserve">ew </w:t>
      </w:r>
      <w:r w:rsidRPr="00BD7F24" w:rsidR="00743433">
        <w:rPr>
          <w:szCs w:val="22"/>
        </w:rPr>
        <w:t>M</w:t>
      </w:r>
      <w:r w:rsidR="00634BCE">
        <w:rPr>
          <w:szCs w:val="22"/>
        </w:rPr>
        <w:t>exico.</w:t>
      </w:r>
      <w:r w:rsidRPr="00BD7F24" w:rsidR="00743433">
        <w:rPr>
          <w:szCs w:val="22"/>
        </w:rPr>
        <w:t xml:space="preserve"> </w:t>
      </w:r>
      <w:r w:rsidRPr="005B0FED" w:rsidR="00743433">
        <w:rPr>
          <w:b/>
          <w:bCs/>
          <w:szCs w:val="22"/>
        </w:rPr>
        <w:t>(</w:t>
      </w:r>
      <w:r w:rsidR="00BC432E">
        <w:rPr>
          <w:b/>
          <w:bCs/>
          <w:szCs w:val="22"/>
        </w:rPr>
        <w:t>C</w:t>
      </w:r>
      <w:r w:rsidRPr="00206E59" w:rsidR="00743433">
        <w:rPr>
          <w:b/>
          <w:bCs/>
          <w:szCs w:val="22"/>
        </w:rPr>
        <w:t>lassified report, not publicly available</w:t>
      </w:r>
      <w:r w:rsidRPr="005B0FED" w:rsidR="00743433">
        <w:rPr>
          <w:b/>
          <w:bCs/>
          <w:szCs w:val="22"/>
        </w:rPr>
        <w:t>)</w:t>
      </w:r>
    </w:p>
  </w:endnote>
  <w:endnote w:id="43">
    <w:p w:rsidR="002036C8" w:rsidRPr="00BD7F24" w:rsidP="001169CA" w14:paraId="61F65F17" w14:textId="690FFCB5">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r>
      <w:r w:rsidRPr="00BD7F24" w:rsidR="00C5429C">
        <w:rPr>
          <w:szCs w:val="22"/>
        </w:rPr>
        <w:t>Russell, John L.,</w:t>
      </w:r>
      <w:r w:rsidR="00B025A2">
        <w:rPr>
          <w:szCs w:val="22"/>
        </w:rPr>
        <w:t xml:space="preserve"> </w:t>
      </w:r>
      <w:r w:rsidRPr="00BD7F24" w:rsidR="00B025A2">
        <w:rPr>
          <w:szCs w:val="22"/>
        </w:rPr>
        <w:t>SAND2012</w:t>
      </w:r>
      <w:r w:rsidR="00634BCE">
        <w:rPr>
          <w:szCs w:val="22"/>
        </w:rPr>
        <w:noBreakHyphen/>
      </w:r>
      <w:r w:rsidRPr="00BD7F24" w:rsidR="00B025A2">
        <w:rPr>
          <w:szCs w:val="22"/>
        </w:rPr>
        <w:t>4601C</w:t>
      </w:r>
      <w:r w:rsidR="003D20F0">
        <w:rPr>
          <w:szCs w:val="22"/>
        </w:rPr>
        <w:t>,</w:t>
      </w:r>
      <w:r w:rsidRPr="00BD7F24" w:rsidR="00C5429C">
        <w:rPr>
          <w:szCs w:val="22"/>
        </w:rPr>
        <w:t xml:space="preserve"> </w:t>
      </w:r>
      <w:r w:rsidR="00B025A2">
        <w:rPr>
          <w:szCs w:val="22"/>
        </w:rPr>
        <w:t>“</w:t>
      </w:r>
      <w:r w:rsidRPr="00BD7F24" w:rsidR="00C5429C">
        <w:rPr>
          <w:szCs w:val="22"/>
        </w:rPr>
        <w:t>Complementary Sensor Selection for High Security Applications</w:t>
      </w:r>
      <w:r w:rsidR="00B025A2">
        <w:rPr>
          <w:szCs w:val="22"/>
        </w:rPr>
        <w:t>,”</w:t>
      </w:r>
      <w:r w:rsidRPr="00BD7F24" w:rsidR="00C5429C">
        <w:rPr>
          <w:szCs w:val="22"/>
        </w:rPr>
        <w:t xml:space="preserve"> Sandia National Laboratories, Orlando, F</w:t>
      </w:r>
      <w:r w:rsidR="00634BCE">
        <w:rPr>
          <w:szCs w:val="22"/>
        </w:rPr>
        <w:t>lorida</w:t>
      </w:r>
      <w:r w:rsidRPr="00BD7F24" w:rsidR="00C5429C">
        <w:rPr>
          <w:szCs w:val="22"/>
        </w:rPr>
        <w:t xml:space="preserve">, </w:t>
      </w:r>
      <w:r w:rsidRPr="00BD7F24" w:rsidR="00E906C6">
        <w:rPr>
          <w:szCs w:val="22"/>
        </w:rPr>
        <w:t>September</w:t>
      </w:r>
      <w:r w:rsidR="00634BCE">
        <w:rPr>
          <w:szCs w:val="22"/>
        </w:rPr>
        <w:t> </w:t>
      </w:r>
      <w:r w:rsidRPr="00BD7F24" w:rsidR="00C5429C">
        <w:rPr>
          <w:szCs w:val="22"/>
        </w:rPr>
        <w:t>2012.</w:t>
      </w:r>
    </w:p>
  </w:endnote>
  <w:endnote w:id="44">
    <w:p w:rsidR="005F3ADD" w:rsidRPr="00BD7F24" w:rsidP="00AD7526" w14:paraId="78537A23" w14:textId="1A955AF1">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r>
      <w:r w:rsidRPr="00BD7F24" w:rsidR="00D04734">
        <w:rPr>
          <w:szCs w:val="22"/>
        </w:rPr>
        <w:t>DOE, Sandia National Laboratories, SAND2021</w:t>
      </w:r>
      <w:r w:rsidR="00634BCE">
        <w:rPr>
          <w:szCs w:val="22"/>
        </w:rPr>
        <w:noBreakHyphen/>
      </w:r>
      <w:r w:rsidRPr="00BD7F24" w:rsidR="00D04734">
        <w:rPr>
          <w:szCs w:val="22"/>
        </w:rPr>
        <w:t>0777, “Security System Design Reference Alarm Communication and Display, and Security Communications,” Albuquerque, N</w:t>
      </w:r>
      <w:r w:rsidR="00634BCE">
        <w:rPr>
          <w:szCs w:val="22"/>
        </w:rPr>
        <w:t xml:space="preserve">ew </w:t>
      </w:r>
      <w:r w:rsidRPr="00BD7F24" w:rsidR="00D04734">
        <w:rPr>
          <w:szCs w:val="22"/>
        </w:rPr>
        <w:t>M</w:t>
      </w:r>
      <w:r w:rsidR="00634BCE">
        <w:rPr>
          <w:szCs w:val="22"/>
        </w:rPr>
        <w:t>exico, 2021.</w:t>
      </w:r>
      <w:r w:rsidRPr="00BD7F24" w:rsidR="00D04734">
        <w:rPr>
          <w:szCs w:val="22"/>
        </w:rPr>
        <w:t xml:space="preserve"> </w:t>
      </w:r>
      <w:r w:rsidRPr="00AD7526" w:rsidR="00D04734">
        <w:rPr>
          <w:b/>
        </w:rPr>
        <w:t>(</w:t>
      </w:r>
      <w:r w:rsidR="00BC432E">
        <w:rPr>
          <w:b/>
          <w:bCs/>
          <w:szCs w:val="22"/>
        </w:rPr>
        <w:t>C</w:t>
      </w:r>
      <w:r w:rsidRPr="00206E59" w:rsidR="00D04734">
        <w:rPr>
          <w:b/>
          <w:bCs/>
          <w:szCs w:val="22"/>
        </w:rPr>
        <w:t>lassified report, not publicly available</w:t>
      </w:r>
      <w:r w:rsidRPr="005B0FED" w:rsidR="00D04734">
        <w:rPr>
          <w:b/>
          <w:bCs/>
          <w:szCs w:val="22"/>
        </w:rPr>
        <w:t>)</w:t>
      </w:r>
    </w:p>
  </w:endnote>
  <w:endnote w:id="45">
    <w:p w:rsidR="00141664" w:rsidRPr="00BD7F24" w:rsidP="001169CA" w14:paraId="2E829D72" w14:textId="0C7662BE">
      <w:pPr>
        <w:pStyle w:val="EndnoteText"/>
        <w:spacing w:after="220"/>
        <w:ind w:left="720" w:hanging="720"/>
        <w:rPr>
          <w:sz w:val="22"/>
          <w:szCs w:val="22"/>
        </w:rPr>
      </w:pPr>
      <w:r w:rsidRPr="00BD7F24">
        <w:rPr>
          <w:rStyle w:val="EndnoteReference"/>
          <w:rFonts w:ascii="Times New Roman" w:hAnsi="Times New Roman" w:cs="Times New Roman"/>
        </w:rPr>
        <w:endnoteRef/>
      </w:r>
      <w:r>
        <w:rPr>
          <w:sz w:val="22"/>
          <w:szCs w:val="22"/>
        </w:rPr>
        <w:t>.</w:t>
      </w:r>
      <w:r w:rsidRPr="00BD7F24">
        <w:rPr>
          <w:sz w:val="22"/>
          <w:szCs w:val="22"/>
        </w:rPr>
        <w:t xml:space="preserve"> </w:t>
      </w:r>
      <w:r w:rsidRPr="00BD7F24">
        <w:rPr>
          <w:sz w:val="22"/>
          <w:szCs w:val="22"/>
        </w:rPr>
        <w:tab/>
        <w:t>NRC, DG</w:t>
      </w:r>
      <w:r>
        <w:rPr>
          <w:sz w:val="22"/>
          <w:szCs w:val="22"/>
        </w:rPr>
        <w:noBreakHyphen/>
      </w:r>
      <w:r w:rsidRPr="00BD7F24">
        <w:rPr>
          <w:sz w:val="22"/>
          <w:szCs w:val="22"/>
        </w:rPr>
        <w:t>5075 (proposed new RG</w:t>
      </w:r>
      <w:r>
        <w:rPr>
          <w:sz w:val="22"/>
          <w:szCs w:val="22"/>
        </w:rPr>
        <w:t> </w:t>
      </w:r>
      <w:r w:rsidRPr="00BD7F24">
        <w:rPr>
          <w:sz w:val="22"/>
          <w:szCs w:val="22"/>
        </w:rPr>
        <w:t xml:space="preserve">5.96), “Establishing Cybersecurity Programs for Commercial Nuclear Plants Licensed </w:t>
      </w:r>
      <w:r w:rsidR="00A302C2">
        <w:rPr>
          <w:sz w:val="22"/>
          <w:szCs w:val="22"/>
        </w:rPr>
        <w:t>U</w:t>
      </w:r>
      <w:r w:rsidRPr="00BD7F24">
        <w:rPr>
          <w:sz w:val="22"/>
          <w:szCs w:val="22"/>
        </w:rPr>
        <w:t>nder 10</w:t>
      </w:r>
      <w:r>
        <w:rPr>
          <w:sz w:val="22"/>
          <w:szCs w:val="22"/>
        </w:rPr>
        <w:t> </w:t>
      </w:r>
      <w:r w:rsidRPr="00BD7F24">
        <w:rPr>
          <w:sz w:val="22"/>
          <w:szCs w:val="22"/>
        </w:rPr>
        <w:t>CFR</w:t>
      </w:r>
      <w:r>
        <w:rPr>
          <w:sz w:val="22"/>
          <w:szCs w:val="22"/>
        </w:rPr>
        <w:t> </w:t>
      </w:r>
      <w:r w:rsidRPr="00BD7F24">
        <w:rPr>
          <w:sz w:val="22"/>
          <w:szCs w:val="22"/>
        </w:rPr>
        <w:t>Part</w:t>
      </w:r>
      <w:r>
        <w:rPr>
          <w:sz w:val="22"/>
          <w:szCs w:val="22"/>
        </w:rPr>
        <w:t> </w:t>
      </w:r>
      <w:r w:rsidRPr="00BD7F24">
        <w:rPr>
          <w:sz w:val="22"/>
          <w:szCs w:val="22"/>
        </w:rPr>
        <w:t>53,” Washington,</w:t>
      </w:r>
      <w:r>
        <w:rPr>
          <w:sz w:val="22"/>
          <w:szCs w:val="22"/>
        </w:rPr>
        <w:t> </w:t>
      </w:r>
      <w:r w:rsidRPr="00BD7F24">
        <w:rPr>
          <w:sz w:val="22"/>
          <w:szCs w:val="22"/>
        </w:rPr>
        <w:t>DC</w:t>
      </w:r>
      <w:r w:rsidR="00A302C2">
        <w:rPr>
          <w:sz w:val="22"/>
          <w:szCs w:val="22"/>
        </w:rPr>
        <w:t>, ML22199A257</w:t>
      </w:r>
      <w:r w:rsidRPr="00BD7F24">
        <w:rPr>
          <w:sz w:val="22"/>
          <w:szCs w:val="22"/>
        </w:rPr>
        <w:t>.</w:t>
      </w:r>
    </w:p>
  </w:endnote>
  <w:endnote w:id="46">
    <w:p w:rsidR="007A7869" w:rsidRPr="00BD7F24" w:rsidP="00AD7526" w14:paraId="3581908B" w14:textId="5E16C036">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r>
      <w:r w:rsidRPr="00BD7F24" w:rsidR="006166D0">
        <w:rPr>
          <w:szCs w:val="22"/>
        </w:rPr>
        <w:t>DOE, Sandia National Laboratories, SAND99</w:t>
      </w:r>
      <w:r w:rsidR="00634BCE">
        <w:rPr>
          <w:szCs w:val="22"/>
        </w:rPr>
        <w:noBreakHyphen/>
      </w:r>
      <w:r w:rsidRPr="00BD7F24" w:rsidR="006166D0">
        <w:rPr>
          <w:szCs w:val="22"/>
        </w:rPr>
        <w:t>2392, “Technology Transfer Manual</w:t>
      </w:r>
      <w:r w:rsidR="00634BCE">
        <w:rPr>
          <w:szCs w:val="22"/>
        </w:rPr>
        <w:t>—</w:t>
      </w:r>
      <w:r w:rsidRPr="00BD7F24" w:rsidR="006166D0">
        <w:rPr>
          <w:szCs w:val="22"/>
        </w:rPr>
        <w:t>Protecting Security Communications,” Albuquerque, N</w:t>
      </w:r>
      <w:r w:rsidR="00634BCE">
        <w:rPr>
          <w:szCs w:val="22"/>
        </w:rPr>
        <w:t xml:space="preserve">ew </w:t>
      </w:r>
      <w:r w:rsidRPr="00BD7F24" w:rsidR="006166D0">
        <w:rPr>
          <w:szCs w:val="22"/>
        </w:rPr>
        <w:t>M</w:t>
      </w:r>
      <w:r w:rsidR="00634BCE">
        <w:rPr>
          <w:szCs w:val="22"/>
        </w:rPr>
        <w:t>exico</w:t>
      </w:r>
      <w:r w:rsidR="00215A3E">
        <w:rPr>
          <w:szCs w:val="22"/>
        </w:rPr>
        <w:t>, 1999</w:t>
      </w:r>
      <w:r w:rsidRPr="00BD7F24" w:rsidR="006166D0">
        <w:rPr>
          <w:szCs w:val="22"/>
        </w:rPr>
        <w:t>.</w:t>
      </w:r>
    </w:p>
  </w:endnote>
  <w:endnote w:id="47">
    <w:p w:rsidR="00BA0EA7" w:rsidRPr="00BD7F24" w:rsidP="001169CA" w14:paraId="4B59FABD" w14:textId="587B8B48">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r>
      <w:r w:rsidRPr="00BD7F24" w:rsidR="004A3F1F">
        <w:rPr>
          <w:szCs w:val="22"/>
        </w:rPr>
        <w:t>DOE, Sandia National Laboratories, SAND2011-9366, “Technology Transfer Manual</w:t>
      </w:r>
      <w:r w:rsidR="002627E6">
        <w:rPr>
          <w:szCs w:val="22"/>
        </w:rPr>
        <w:t>—</w:t>
      </w:r>
      <w:r w:rsidRPr="00BD7F24" w:rsidR="004A3F1F">
        <w:rPr>
          <w:szCs w:val="22"/>
        </w:rPr>
        <w:t>Access Delay, Volume 1” Albuquerque, NM</w:t>
      </w:r>
      <w:r w:rsidR="00215A3E">
        <w:rPr>
          <w:szCs w:val="22"/>
        </w:rPr>
        <w:t xml:space="preserve">, </w:t>
      </w:r>
      <w:r w:rsidR="002627E6">
        <w:rPr>
          <w:szCs w:val="22"/>
        </w:rPr>
        <w:t xml:space="preserve">printed </w:t>
      </w:r>
      <w:r w:rsidR="00215A3E">
        <w:rPr>
          <w:szCs w:val="22"/>
        </w:rPr>
        <w:t>201</w:t>
      </w:r>
      <w:r w:rsidR="002627E6">
        <w:rPr>
          <w:szCs w:val="22"/>
        </w:rPr>
        <w:t>3</w:t>
      </w:r>
      <w:r w:rsidRPr="00BD7F24" w:rsidR="004A3F1F">
        <w:rPr>
          <w:szCs w:val="22"/>
        </w:rPr>
        <w:t>.</w:t>
      </w:r>
    </w:p>
  </w:endnote>
  <w:endnote w:id="48">
    <w:p w:rsidR="00BA0EA7" w:rsidRPr="00BD7F24" w:rsidP="00AD7526" w14:paraId="5CACEAF5" w14:textId="736CDCB2">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r>
      <w:r w:rsidRPr="00BD7F24" w:rsidR="001B0F4D">
        <w:rPr>
          <w:szCs w:val="22"/>
        </w:rPr>
        <w:t>IROW</w:t>
      </w:r>
      <w:r w:rsidR="00634BCE">
        <w:rPr>
          <w:szCs w:val="22"/>
        </w:rPr>
        <w:noBreakHyphen/>
      </w:r>
      <w:r w:rsidRPr="00BD7F24" w:rsidR="001B0F4D">
        <w:rPr>
          <w:szCs w:val="22"/>
        </w:rPr>
        <w:t>002, “Performance Specification System Specifications for the Interagency Remotely Operated Weapon Systems (</w:t>
      </w:r>
      <w:r w:rsidRPr="00BD7F24" w:rsidR="001B0F4D">
        <w:rPr>
          <w:szCs w:val="22"/>
        </w:rPr>
        <w:t>IROWS</w:t>
      </w:r>
      <w:r w:rsidRPr="00BD7F24" w:rsidR="001B0F4D">
        <w:rPr>
          <w:szCs w:val="22"/>
        </w:rPr>
        <w:t>)</w:t>
      </w:r>
      <w:r w:rsidR="00634BCE">
        <w:rPr>
          <w:szCs w:val="22"/>
        </w:rPr>
        <w:t>.</w:t>
      </w:r>
      <w:r w:rsidRPr="00BD7F24" w:rsidR="001B0F4D">
        <w:rPr>
          <w:szCs w:val="22"/>
        </w:rPr>
        <w:t xml:space="preserve">” </w:t>
      </w:r>
      <w:r w:rsidRPr="005B0FED" w:rsidR="001B0F4D">
        <w:rPr>
          <w:b/>
          <w:bCs/>
          <w:szCs w:val="22"/>
        </w:rPr>
        <w:t>(</w:t>
      </w:r>
      <w:r w:rsidR="00B9723C">
        <w:rPr>
          <w:b/>
          <w:bCs/>
          <w:szCs w:val="22"/>
        </w:rPr>
        <w:t>C</w:t>
      </w:r>
      <w:r w:rsidRPr="00BD7F24" w:rsidR="001B0F4D">
        <w:rPr>
          <w:b/>
          <w:bCs/>
          <w:szCs w:val="22"/>
        </w:rPr>
        <w:t>lassified report, not publicly available</w:t>
      </w:r>
      <w:r w:rsidRPr="005B0FED" w:rsidR="001B0F4D">
        <w:rPr>
          <w:b/>
          <w:bCs/>
          <w:szCs w:val="22"/>
        </w:rPr>
        <w:t>)</w:t>
      </w:r>
    </w:p>
  </w:endnote>
  <w:endnote w:id="49">
    <w:p w:rsidR="00BA0EA7" w:rsidRPr="00BD7F24" w:rsidP="00AD7526" w14:paraId="70BE971C" w14:textId="4542E6AD">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t>DOE, Sandia National Laboratories, SAND2013</w:t>
      </w:r>
      <w:r w:rsidR="00634BCE">
        <w:rPr>
          <w:szCs w:val="22"/>
        </w:rPr>
        <w:noBreakHyphen/>
      </w:r>
      <w:r w:rsidRPr="00BD7F24" w:rsidR="00B60068">
        <w:rPr>
          <w:szCs w:val="22"/>
        </w:rPr>
        <w:t>0038, “Security-by-Design Handbook,” Albuquerque, N</w:t>
      </w:r>
      <w:r w:rsidR="00634BCE">
        <w:rPr>
          <w:szCs w:val="22"/>
        </w:rPr>
        <w:t xml:space="preserve">ew </w:t>
      </w:r>
      <w:r w:rsidRPr="00BD7F24" w:rsidR="00B60068">
        <w:rPr>
          <w:szCs w:val="22"/>
        </w:rPr>
        <w:t>M</w:t>
      </w:r>
      <w:r w:rsidR="00634BCE">
        <w:rPr>
          <w:szCs w:val="22"/>
        </w:rPr>
        <w:t>exico, 2013.</w:t>
      </w:r>
      <w:r w:rsidRPr="00BD7F24" w:rsidR="00B60068">
        <w:rPr>
          <w:szCs w:val="22"/>
        </w:rPr>
        <w:t xml:space="preserve"> </w:t>
      </w:r>
      <w:r w:rsidRPr="005B0FED" w:rsidR="00B60068">
        <w:rPr>
          <w:b/>
          <w:bCs/>
          <w:szCs w:val="22"/>
        </w:rPr>
        <w:t>(</w:t>
      </w:r>
      <w:r w:rsidR="00B9723C">
        <w:rPr>
          <w:b/>
          <w:bCs/>
          <w:szCs w:val="22"/>
        </w:rPr>
        <w:t>C</w:t>
      </w:r>
      <w:r w:rsidRPr="00BD7F24" w:rsidR="00B60068">
        <w:rPr>
          <w:b/>
          <w:bCs/>
          <w:szCs w:val="22"/>
        </w:rPr>
        <w:t>lassified report, not publicly available</w:t>
      </w:r>
      <w:r w:rsidRPr="005B0FED" w:rsidR="00B60068">
        <w:rPr>
          <w:b/>
          <w:bCs/>
          <w:szCs w:val="22"/>
        </w:rPr>
        <w:t>)</w:t>
      </w:r>
    </w:p>
  </w:endnote>
  <w:endnote w:id="50">
    <w:p w:rsidR="00BA0EA7" w:rsidRPr="00BD7F24" w:rsidP="002F706C" w14:paraId="18F6A608" w14:textId="6DFDC547">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B60068">
        <w:rPr>
          <w:szCs w:val="22"/>
        </w:rPr>
        <w:tab/>
      </w:r>
      <w:r w:rsidRPr="00BD7F24" w:rsidR="00CD3C8C">
        <w:rPr>
          <w:szCs w:val="22"/>
        </w:rPr>
        <w:t>American Society for Testing and Materials</w:t>
      </w:r>
      <w:r w:rsidR="00CD3C8C">
        <w:rPr>
          <w:szCs w:val="22"/>
        </w:rPr>
        <w:t xml:space="preserve"> (</w:t>
      </w:r>
      <w:r w:rsidRPr="00BD7F24" w:rsidR="00F61F9F">
        <w:rPr>
          <w:szCs w:val="22"/>
        </w:rPr>
        <w:t>ASTM</w:t>
      </w:r>
      <w:r w:rsidR="00CD3C8C">
        <w:rPr>
          <w:szCs w:val="22"/>
        </w:rPr>
        <w:t>)</w:t>
      </w:r>
      <w:r w:rsidR="005E5634">
        <w:rPr>
          <w:szCs w:val="22"/>
        </w:rPr>
        <w:t>,</w:t>
      </w:r>
      <w:r w:rsidRPr="00BD7F24" w:rsidR="00F61F9F">
        <w:rPr>
          <w:szCs w:val="22"/>
        </w:rPr>
        <w:t xml:space="preserve"> F2656/F2656M</w:t>
      </w:r>
      <w:r w:rsidR="00634BCE">
        <w:rPr>
          <w:szCs w:val="22"/>
        </w:rPr>
        <w:noBreakHyphen/>
      </w:r>
      <w:r w:rsidRPr="00BD7F24" w:rsidR="00F61F9F">
        <w:rPr>
          <w:szCs w:val="22"/>
        </w:rPr>
        <w:t xml:space="preserve">15, </w:t>
      </w:r>
      <w:r w:rsidR="005E5634">
        <w:rPr>
          <w:szCs w:val="22"/>
        </w:rPr>
        <w:t>“</w:t>
      </w:r>
      <w:r w:rsidRPr="00BD7F24" w:rsidR="00F61F9F">
        <w:rPr>
          <w:szCs w:val="22"/>
        </w:rPr>
        <w:t>Standard Test Method for Crash Testing of Vehicle Security Barriers,</w:t>
      </w:r>
      <w:r w:rsidR="00FD2F56">
        <w:rPr>
          <w:szCs w:val="22"/>
        </w:rPr>
        <w:t>”</w:t>
      </w:r>
      <w:r w:rsidRPr="00BD7F24" w:rsidR="00F61F9F">
        <w:rPr>
          <w:szCs w:val="22"/>
        </w:rPr>
        <w:t xml:space="preserve"> Washington</w:t>
      </w:r>
      <w:r w:rsidR="00634BCE">
        <w:rPr>
          <w:szCs w:val="22"/>
        </w:rPr>
        <w:t>, </w:t>
      </w:r>
      <w:r w:rsidRPr="00BD7F24" w:rsidR="00F61F9F">
        <w:rPr>
          <w:szCs w:val="22"/>
        </w:rPr>
        <w:t>DC</w:t>
      </w:r>
      <w:r w:rsidR="00FD2F56">
        <w:rPr>
          <w:szCs w:val="22"/>
        </w:rPr>
        <w:t xml:space="preserve">, </w:t>
      </w:r>
      <w:r w:rsidRPr="00BD7F24" w:rsidR="00F61F9F">
        <w:rPr>
          <w:szCs w:val="22"/>
        </w:rPr>
        <w:t>2015.</w:t>
      </w:r>
    </w:p>
  </w:endnote>
  <w:endnote w:id="51">
    <w:p w:rsidR="00BA0EA7" w:rsidRPr="00BD7F24" w:rsidP="00AD7526" w14:paraId="62B4E44F" w14:textId="43080170">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254937">
        <w:rPr>
          <w:szCs w:val="22"/>
        </w:rPr>
        <w:tab/>
      </w:r>
      <w:r w:rsidRPr="00BD7F24" w:rsidR="005F534E">
        <w:rPr>
          <w:szCs w:val="22"/>
        </w:rPr>
        <w:t>International Workshop Agreement, IWA</w:t>
      </w:r>
      <w:r w:rsidR="00634BCE">
        <w:rPr>
          <w:szCs w:val="22"/>
        </w:rPr>
        <w:t> </w:t>
      </w:r>
      <w:r w:rsidRPr="00BD7F24" w:rsidR="005F534E">
        <w:rPr>
          <w:szCs w:val="22"/>
        </w:rPr>
        <w:t>14</w:t>
      </w:r>
      <w:r w:rsidR="00634BCE">
        <w:rPr>
          <w:szCs w:val="22"/>
        </w:rPr>
        <w:noBreakHyphen/>
      </w:r>
      <w:r w:rsidRPr="00BD7F24" w:rsidR="005F534E">
        <w:rPr>
          <w:szCs w:val="22"/>
        </w:rPr>
        <w:t xml:space="preserve">1:2013, </w:t>
      </w:r>
      <w:r w:rsidR="002067FD">
        <w:rPr>
          <w:szCs w:val="22"/>
        </w:rPr>
        <w:t>“</w:t>
      </w:r>
      <w:r w:rsidRPr="00BD7F24" w:rsidR="005F534E">
        <w:rPr>
          <w:szCs w:val="22"/>
        </w:rPr>
        <w:t xml:space="preserve">Vehicle </w:t>
      </w:r>
      <w:r w:rsidR="00973F73">
        <w:rPr>
          <w:szCs w:val="22"/>
        </w:rPr>
        <w:t>S</w:t>
      </w:r>
      <w:r w:rsidRPr="00BD7F24" w:rsidR="005F534E">
        <w:rPr>
          <w:szCs w:val="22"/>
        </w:rPr>
        <w:t xml:space="preserve">ecurity </w:t>
      </w:r>
      <w:r w:rsidR="00973F73">
        <w:rPr>
          <w:szCs w:val="22"/>
        </w:rPr>
        <w:t>B</w:t>
      </w:r>
      <w:r w:rsidRPr="00BD7F24" w:rsidR="005F534E">
        <w:rPr>
          <w:szCs w:val="22"/>
        </w:rPr>
        <w:t>arriers</w:t>
      </w:r>
      <w:r w:rsidR="00634BCE">
        <w:rPr>
          <w:szCs w:val="22"/>
        </w:rPr>
        <w:t>—</w:t>
      </w:r>
      <w:r w:rsidRPr="00BD7F24" w:rsidR="005F534E">
        <w:rPr>
          <w:szCs w:val="22"/>
        </w:rPr>
        <w:t>Part</w:t>
      </w:r>
      <w:r w:rsidR="00634BCE">
        <w:rPr>
          <w:szCs w:val="22"/>
        </w:rPr>
        <w:t> </w:t>
      </w:r>
      <w:r w:rsidRPr="00BD7F24" w:rsidR="005F534E">
        <w:rPr>
          <w:szCs w:val="22"/>
        </w:rPr>
        <w:t xml:space="preserve">1: Performance </w:t>
      </w:r>
      <w:r w:rsidR="00973F73">
        <w:rPr>
          <w:szCs w:val="22"/>
        </w:rPr>
        <w:t>R</w:t>
      </w:r>
      <w:r w:rsidRPr="00BD7F24" w:rsidR="005F534E">
        <w:rPr>
          <w:szCs w:val="22"/>
        </w:rPr>
        <w:t xml:space="preserve">equirement, </w:t>
      </w:r>
      <w:r w:rsidR="00973F73">
        <w:rPr>
          <w:szCs w:val="22"/>
        </w:rPr>
        <w:t>V</w:t>
      </w:r>
      <w:r w:rsidRPr="00BD7F24" w:rsidR="005F534E">
        <w:rPr>
          <w:szCs w:val="22"/>
        </w:rPr>
        <w:t xml:space="preserve">ehicle </w:t>
      </w:r>
      <w:r w:rsidR="00973F73">
        <w:rPr>
          <w:szCs w:val="22"/>
        </w:rPr>
        <w:t>I</w:t>
      </w:r>
      <w:r w:rsidRPr="00BD7F24" w:rsidR="005F534E">
        <w:rPr>
          <w:szCs w:val="22"/>
        </w:rPr>
        <w:t xml:space="preserve">mpact </w:t>
      </w:r>
      <w:r w:rsidR="00973F73">
        <w:rPr>
          <w:szCs w:val="22"/>
        </w:rPr>
        <w:t>T</w:t>
      </w:r>
      <w:r w:rsidRPr="00BD7F24" w:rsidR="005F534E">
        <w:rPr>
          <w:szCs w:val="22"/>
        </w:rPr>
        <w:t xml:space="preserve">est </w:t>
      </w:r>
      <w:r w:rsidR="00973F73">
        <w:rPr>
          <w:szCs w:val="22"/>
        </w:rPr>
        <w:t>M</w:t>
      </w:r>
      <w:r w:rsidRPr="00BD7F24" w:rsidR="005F534E">
        <w:rPr>
          <w:szCs w:val="22"/>
        </w:rPr>
        <w:t xml:space="preserve">ethod and </w:t>
      </w:r>
      <w:r w:rsidR="00973F73">
        <w:rPr>
          <w:szCs w:val="22"/>
        </w:rPr>
        <w:t>P</w:t>
      </w:r>
      <w:r w:rsidRPr="00BD7F24" w:rsidR="005F534E">
        <w:rPr>
          <w:szCs w:val="22"/>
        </w:rPr>
        <w:t xml:space="preserve">erformance </w:t>
      </w:r>
      <w:r w:rsidR="00973F73">
        <w:rPr>
          <w:szCs w:val="22"/>
        </w:rPr>
        <w:t>R</w:t>
      </w:r>
      <w:r w:rsidRPr="00BD7F24" w:rsidR="005F534E">
        <w:rPr>
          <w:szCs w:val="22"/>
        </w:rPr>
        <w:t>ating,</w:t>
      </w:r>
      <w:r w:rsidR="002067FD">
        <w:rPr>
          <w:szCs w:val="22"/>
        </w:rPr>
        <w:t>”</w:t>
      </w:r>
      <w:r w:rsidRPr="00BD7F24" w:rsidR="005F534E">
        <w:rPr>
          <w:szCs w:val="22"/>
        </w:rPr>
        <w:t xml:space="preserve"> Washington,</w:t>
      </w:r>
      <w:r w:rsidR="00634BCE">
        <w:rPr>
          <w:szCs w:val="22"/>
        </w:rPr>
        <w:t> </w:t>
      </w:r>
      <w:r w:rsidRPr="00BD7F24" w:rsidR="005F534E">
        <w:rPr>
          <w:szCs w:val="22"/>
        </w:rPr>
        <w:t>DC</w:t>
      </w:r>
      <w:r w:rsidR="002067FD">
        <w:rPr>
          <w:szCs w:val="22"/>
        </w:rPr>
        <w:t>,</w:t>
      </w:r>
      <w:r w:rsidRPr="00BD7F24" w:rsidR="005F534E">
        <w:rPr>
          <w:szCs w:val="22"/>
        </w:rPr>
        <w:t xml:space="preserve"> 2013.</w:t>
      </w:r>
    </w:p>
  </w:endnote>
  <w:endnote w:id="52">
    <w:p w:rsidR="006E26CF" w:rsidRPr="00206E59" w:rsidP="002F706C" w14:paraId="49F8AAA2" w14:textId="13F7507A">
      <w:pPr>
        <w:pStyle w:val="EndnoteText"/>
        <w:spacing w:after="220"/>
        <w:rPr>
          <w:sz w:val="22"/>
          <w:szCs w:val="22"/>
        </w:rPr>
      </w:pPr>
      <w:r w:rsidRPr="00BD7F24">
        <w:rPr>
          <w:rStyle w:val="EndnoteReference"/>
          <w:rFonts w:ascii="Times New Roman" w:hAnsi="Times New Roman" w:cs="Times New Roman"/>
        </w:rPr>
        <w:endnoteRef/>
      </w:r>
      <w:r w:rsidR="008B446C">
        <w:rPr>
          <w:sz w:val="22"/>
          <w:szCs w:val="22"/>
        </w:rPr>
        <w:t>.</w:t>
      </w:r>
      <w:r w:rsidRPr="00206E59">
        <w:rPr>
          <w:sz w:val="22"/>
          <w:szCs w:val="22"/>
        </w:rPr>
        <w:t xml:space="preserve"> </w:t>
      </w:r>
      <w:r w:rsidRPr="00206E59">
        <w:rPr>
          <w:sz w:val="22"/>
          <w:szCs w:val="22"/>
        </w:rPr>
        <w:tab/>
        <w:t>NRC, RG</w:t>
      </w:r>
      <w:r w:rsidR="00634BCE">
        <w:rPr>
          <w:sz w:val="22"/>
          <w:szCs w:val="22"/>
        </w:rPr>
        <w:t> </w:t>
      </w:r>
      <w:r w:rsidRPr="00206E59">
        <w:rPr>
          <w:sz w:val="22"/>
          <w:szCs w:val="22"/>
        </w:rPr>
        <w:t>5.68, “Protection Against Malevolent Use of Vehicle</w:t>
      </w:r>
      <w:r w:rsidR="00634BCE">
        <w:rPr>
          <w:sz w:val="22"/>
          <w:szCs w:val="22"/>
        </w:rPr>
        <w:t>s</w:t>
      </w:r>
      <w:r w:rsidRPr="00206E59">
        <w:rPr>
          <w:sz w:val="22"/>
          <w:szCs w:val="22"/>
        </w:rPr>
        <w:t xml:space="preserve"> at Nuclear Power Plants</w:t>
      </w:r>
      <w:r w:rsidRPr="00206E59" w:rsidR="00F506C2">
        <w:rPr>
          <w:sz w:val="22"/>
          <w:szCs w:val="22"/>
        </w:rPr>
        <w:t xml:space="preserve">,” </w:t>
      </w:r>
      <w:r w:rsidR="00850614">
        <w:rPr>
          <w:sz w:val="22"/>
          <w:szCs w:val="22"/>
        </w:rPr>
        <w:tab/>
      </w:r>
      <w:r w:rsidRPr="00206E59" w:rsidR="00F506C2">
        <w:rPr>
          <w:sz w:val="22"/>
          <w:szCs w:val="22"/>
        </w:rPr>
        <w:t>Washington,</w:t>
      </w:r>
      <w:r w:rsidR="003A260B">
        <w:rPr>
          <w:sz w:val="22"/>
          <w:szCs w:val="22"/>
        </w:rPr>
        <w:t> </w:t>
      </w:r>
      <w:r w:rsidRPr="00206E59" w:rsidR="00F506C2">
        <w:rPr>
          <w:sz w:val="22"/>
          <w:szCs w:val="22"/>
        </w:rPr>
        <w:t>DC.</w:t>
      </w:r>
    </w:p>
  </w:endnote>
  <w:endnote w:id="53">
    <w:p w:rsidR="00BA0EA7" w:rsidRPr="00BD7F24" w:rsidP="00AD7526" w14:paraId="481576F7" w14:textId="25A8BC30">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254937">
        <w:rPr>
          <w:szCs w:val="22"/>
        </w:rPr>
        <w:tab/>
      </w:r>
      <w:r w:rsidRPr="00BD7F24" w:rsidR="0071097B">
        <w:rPr>
          <w:szCs w:val="22"/>
        </w:rPr>
        <w:t>USACE, “Update of NUREG/CR</w:t>
      </w:r>
      <w:r w:rsidR="003A260B">
        <w:rPr>
          <w:szCs w:val="22"/>
        </w:rPr>
        <w:noBreakHyphen/>
      </w:r>
      <w:r w:rsidRPr="00BD7F24" w:rsidR="0071097B">
        <w:rPr>
          <w:szCs w:val="22"/>
        </w:rPr>
        <w:t>6190 to Reflect Revised Design Basis Threat</w:t>
      </w:r>
      <w:r w:rsidR="00085B7F">
        <w:rPr>
          <w:szCs w:val="22"/>
        </w:rPr>
        <w:t>,</w:t>
      </w:r>
      <w:r w:rsidRPr="00BD7F24" w:rsidR="0071097B">
        <w:rPr>
          <w:szCs w:val="22"/>
        </w:rPr>
        <w:t>”</w:t>
      </w:r>
      <w:r w:rsidR="00085B7F">
        <w:rPr>
          <w:szCs w:val="22"/>
        </w:rPr>
        <w:t xml:space="preserve"> Washington, DC.</w:t>
      </w:r>
      <w:r w:rsidR="00547805">
        <w:rPr>
          <w:szCs w:val="22"/>
        </w:rPr>
        <w:t xml:space="preserve"> </w:t>
      </w:r>
      <w:r w:rsidRPr="005B0FED" w:rsidR="00547805">
        <w:rPr>
          <w:b/>
          <w:bCs/>
          <w:szCs w:val="22"/>
        </w:rPr>
        <w:t>(</w:t>
      </w:r>
      <w:r w:rsidRPr="00BD7F24" w:rsidR="00547805">
        <w:rPr>
          <w:b/>
          <w:bCs/>
          <w:szCs w:val="22"/>
        </w:rPr>
        <w:t>not publicly available</w:t>
      </w:r>
      <w:r w:rsidRPr="005B0FED" w:rsidR="00547805">
        <w:rPr>
          <w:b/>
          <w:bCs/>
          <w:szCs w:val="22"/>
        </w:rPr>
        <w:t>)</w:t>
      </w:r>
    </w:p>
  </w:endnote>
  <w:endnote w:id="54">
    <w:p w:rsidR="00BA0EA7" w:rsidRPr="00BD7F24" w:rsidP="00AD7526" w14:paraId="7A81BCD7" w14:textId="7B1D03D3">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sidR="00254937">
        <w:rPr>
          <w:szCs w:val="22"/>
        </w:rPr>
        <w:tab/>
      </w:r>
      <w:r w:rsidRPr="00BD7F24" w:rsidR="00024544">
        <w:rPr>
          <w:szCs w:val="22"/>
        </w:rPr>
        <w:t>USACE PDC</w:t>
      </w:r>
      <w:r w:rsidR="003A260B">
        <w:rPr>
          <w:szCs w:val="22"/>
        </w:rPr>
        <w:noBreakHyphen/>
      </w:r>
      <w:r w:rsidRPr="00BD7F24" w:rsidR="00024544">
        <w:rPr>
          <w:szCs w:val="22"/>
        </w:rPr>
        <w:t>TR</w:t>
      </w:r>
      <w:r w:rsidR="003A260B">
        <w:rPr>
          <w:szCs w:val="22"/>
        </w:rPr>
        <w:noBreakHyphen/>
      </w:r>
      <w:r w:rsidRPr="00BD7F24" w:rsidR="00024544">
        <w:rPr>
          <w:szCs w:val="22"/>
        </w:rPr>
        <w:t>06</w:t>
      </w:r>
      <w:r w:rsidR="003A260B">
        <w:rPr>
          <w:szCs w:val="22"/>
        </w:rPr>
        <w:noBreakHyphen/>
      </w:r>
      <w:r w:rsidRPr="00BD7F24" w:rsidR="00024544">
        <w:rPr>
          <w:szCs w:val="22"/>
        </w:rPr>
        <w:t>05</w:t>
      </w:r>
      <w:r w:rsidR="00AE1EE1">
        <w:rPr>
          <w:szCs w:val="22"/>
        </w:rPr>
        <w:t xml:space="preserve">, </w:t>
      </w:r>
      <w:r w:rsidRPr="00BD7F24" w:rsidR="00024544">
        <w:rPr>
          <w:szCs w:val="22"/>
        </w:rPr>
        <w:t>“Evaluating Adequacy of Landform Obstacles as Vehicle Barriers</w:t>
      </w:r>
      <w:r w:rsidR="00085B7F">
        <w:rPr>
          <w:szCs w:val="22"/>
        </w:rPr>
        <w:t>,</w:t>
      </w:r>
      <w:r w:rsidRPr="00BD7F24" w:rsidR="00024544">
        <w:rPr>
          <w:szCs w:val="22"/>
        </w:rPr>
        <w:t>”</w:t>
      </w:r>
      <w:r w:rsidR="00085B7F">
        <w:rPr>
          <w:szCs w:val="22"/>
        </w:rPr>
        <w:t xml:space="preserve"> Washington, DC</w:t>
      </w:r>
      <w:r w:rsidR="00EE08DD">
        <w:rPr>
          <w:szCs w:val="22"/>
        </w:rPr>
        <w:t>, 2007</w:t>
      </w:r>
      <w:r w:rsidR="00085B7F">
        <w:rPr>
          <w:szCs w:val="22"/>
        </w:rPr>
        <w:t>.</w:t>
      </w:r>
      <w:r w:rsidR="00581938">
        <w:rPr>
          <w:szCs w:val="22"/>
        </w:rPr>
        <w:t xml:space="preserve"> </w:t>
      </w:r>
      <w:r w:rsidRPr="005B0FED" w:rsidR="00581938">
        <w:rPr>
          <w:b/>
          <w:bCs/>
          <w:szCs w:val="22"/>
        </w:rPr>
        <w:t>(</w:t>
      </w:r>
      <w:r w:rsidRPr="00BD7F24" w:rsidR="00581938">
        <w:rPr>
          <w:b/>
          <w:bCs/>
          <w:szCs w:val="22"/>
        </w:rPr>
        <w:t>not publicly available</w:t>
      </w:r>
      <w:r w:rsidRPr="005B0FED" w:rsidR="00581938">
        <w:rPr>
          <w:b/>
          <w:bCs/>
          <w:szCs w:val="22"/>
        </w:rPr>
        <w:t>)</w:t>
      </w:r>
    </w:p>
  </w:endnote>
  <w:endnote w:id="55">
    <w:p w:rsidR="00BA0EA7" w:rsidRPr="00BD7F24" w:rsidP="00AD7526" w14:paraId="5E367F83" w14:textId="3E4E9581">
      <w:pPr>
        <w:spacing w:after="220"/>
        <w:ind w:left="720" w:hanging="720"/>
      </w:pPr>
      <w:r w:rsidRPr="00BD7F24">
        <w:rPr>
          <w:rStyle w:val="EndnoteReference"/>
          <w:rFonts w:ascii="Times New Roman" w:hAnsi="Times New Roman" w:cs="Times New Roman"/>
        </w:rPr>
        <w:endnoteRef/>
      </w:r>
      <w:r w:rsidR="008B446C">
        <w:rPr>
          <w:szCs w:val="22"/>
        </w:rPr>
        <w:t>.</w:t>
      </w:r>
      <w:r w:rsidRPr="00BD7F24">
        <w:rPr>
          <w:szCs w:val="22"/>
        </w:rPr>
        <w:t xml:space="preserve"> </w:t>
      </w:r>
      <w:r w:rsidRPr="00BD7F24">
        <w:rPr>
          <w:szCs w:val="22"/>
        </w:rPr>
        <w:tab/>
        <w:t>USACE PDC</w:t>
      </w:r>
      <w:r w:rsidR="003A260B">
        <w:rPr>
          <w:szCs w:val="22"/>
        </w:rPr>
        <w:noBreakHyphen/>
      </w:r>
      <w:r w:rsidRPr="00BD7F24">
        <w:rPr>
          <w:szCs w:val="22"/>
        </w:rPr>
        <w:t>TR</w:t>
      </w:r>
      <w:r w:rsidR="003A260B">
        <w:rPr>
          <w:szCs w:val="22"/>
        </w:rPr>
        <w:noBreakHyphen/>
      </w:r>
      <w:r w:rsidRPr="00BD7F24">
        <w:rPr>
          <w:szCs w:val="22"/>
        </w:rPr>
        <w:t>06</w:t>
      </w:r>
      <w:r w:rsidR="003A260B">
        <w:rPr>
          <w:szCs w:val="22"/>
        </w:rPr>
        <w:noBreakHyphen/>
      </w:r>
      <w:r w:rsidRPr="00BD7F24">
        <w:rPr>
          <w:szCs w:val="22"/>
        </w:rPr>
        <w:t>06, “Passive Inertial Vehicle Barrier Design Guide</w:t>
      </w:r>
      <w:r w:rsidR="00085B7F">
        <w:rPr>
          <w:szCs w:val="22"/>
        </w:rPr>
        <w:t>,</w:t>
      </w:r>
      <w:r w:rsidRPr="00BD7F24">
        <w:rPr>
          <w:szCs w:val="22"/>
        </w:rPr>
        <w:t>”</w:t>
      </w:r>
      <w:r w:rsidR="00085B7F">
        <w:rPr>
          <w:szCs w:val="22"/>
        </w:rPr>
        <w:t xml:space="preserve"> Washington, DC.</w:t>
      </w:r>
      <w:r w:rsidR="00BF78BB">
        <w:rPr>
          <w:szCs w:val="22"/>
        </w:rPr>
        <w:t xml:space="preserve"> </w:t>
      </w:r>
      <w:r w:rsidRPr="005B0FED" w:rsidR="00BF78BB">
        <w:rPr>
          <w:b/>
          <w:bCs/>
          <w:szCs w:val="22"/>
        </w:rPr>
        <w:t>(</w:t>
      </w:r>
      <w:r w:rsidRPr="00BD7F24" w:rsidR="00BF78BB">
        <w:rPr>
          <w:b/>
          <w:bCs/>
          <w:szCs w:val="22"/>
        </w:rPr>
        <w:t>not publicly available</w:t>
      </w:r>
      <w:r w:rsidRPr="005B0FED" w:rsidR="00BF78BB">
        <w:rPr>
          <w:b/>
          <w:bCs/>
          <w:szCs w:val="22"/>
        </w:rPr>
        <w:t>)</w:t>
      </w:r>
    </w:p>
  </w:endnote>
  <w:endnote w:id="56">
    <w:p w:rsidR="00492170" w:rsidRPr="003167E6" w:rsidP="00382B04" w14:paraId="20EAE635" w14:textId="151F81C0">
      <w:pPr>
        <w:pStyle w:val="EndnoteText"/>
        <w:spacing w:after="220"/>
        <w:ind w:left="720" w:hanging="720"/>
        <w:rPr>
          <w:sz w:val="22"/>
          <w:szCs w:val="22"/>
        </w:rPr>
      </w:pPr>
      <w:r w:rsidRPr="003167E6">
        <w:rPr>
          <w:rStyle w:val="EndnoteReference"/>
          <w:rFonts w:ascii="Times New Roman" w:hAnsi="Times New Roman" w:cs="Times New Roman"/>
        </w:rPr>
        <w:endnoteRef/>
      </w:r>
      <w:r w:rsidRPr="003167E6" w:rsidR="009C20F6">
        <w:rPr>
          <w:sz w:val="22"/>
          <w:szCs w:val="22"/>
        </w:rPr>
        <w:t>.</w:t>
      </w:r>
      <w:r w:rsidRPr="003167E6">
        <w:rPr>
          <w:sz w:val="22"/>
          <w:szCs w:val="22"/>
        </w:rPr>
        <w:t xml:space="preserve"> </w:t>
      </w:r>
      <w:r w:rsidRPr="003167E6" w:rsidR="009A5B75">
        <w:rPr>
          <w:sz w:val="22"/>
          <w:szCs w:val="22"/>
        </w:rPr>
        <w:tab/>
        <w:t>USACE PDC</w:t>
      </w:r>
      <w:r w:rsidRPr="00CC3E87" w:rsidR="003A260B">
        <w:rPr>
          <w:sz w:val="22"/>
          <w:szCs w:val="22"/>
        </w:rPr>
        <w:noBreakHyphen/>
      </w:r>
      <w:r w:rsidRPr="003167E6" w:rsidR="009A5B75">
        <w:rPr>
          <w:sz w:val="22"/>
          <w:szCs w:val="22"/>
        </w:rPr>
        <w:t>TR</w:t>
      </w:r>
      <w:r w:rsidRPr="00CC3E87" w:rsidR="003A260B">
        <w:rPr>
          <w:sz w:val="22"/>
          <w:szCs w:val="22"/>
        </w:rPr>
        <w:noBreakHyphen/>
      </w:r>
      <w:r w:rsidRPr="003167E6" w:rsidR="009A5B75">
        <w:rPr>
          <w:sz w:val="22"/>
          <w:szCs w:val="22"/>
        </w:rPr>
        <w:t>06</w:t>
      </w:r>
      <w:r w:rsidRPr="00CC3E87" w:rsidR="003A260B">
        <w:rPr>
          <w:sz w:val="22"/>
          <w:szCs w:val="22"/>
        </w:rPr>
        <w:noBreakHyphen/>
      </w:r>
      <w:r w:rsidRPr="003167E6" w:rsidR="009A5B75">
        <w:rPr>
          <w:sz w:val="22"/>
          <w:szCs w:val="22"/>
        </w:rPr>
        <w:t xml:space="preserve">03, “Vehicle Barrier Maintenance Guidance,” </w:t>
      </w:r>
      <w:r w:rsidRPr="00382B04" w:rsidR="00085B7F">
        <w:rPr>
          <w:sz w:val="22"/>
        </w:rPr>
        <w:t xml:space="preserve">Washington, DC, </w:t>
      </w:r>
      <w:r w:rsidRPr="003167E6" w:rsidR="009A5B75">
        <w:rPr>
          <w:sz w:val="22"/>
          <w:szCs w:val="22"/>
        </w:rPr>
        <w:t>February</w:t>
      </w:r>
      <w:r w:rsidRPr="00CC3E87" w:rsidR="003A260B">
        <w:rPr>
          <w:sz w:val="22"/>
          <w:szCs w:val="22"/>
        </w:rPr>
        <w:t> </w:t>
      </w:r>
      <w:r w:rsidRPr="003167E6" w:rsidR="009A5B75">
        <w:rPr>
          <w:sz w:val="22"/>
          <w:szCs w:val="22"/>
        </w:rPr>
        <w:t>24,</w:t>
      </w:r>
      <w:r w:rsidRPr="00CC3E87" w:rsidR="003A260B">
        <w:rPr>
          <w:sz w:val="22"/>
          <w:szCs w:val="22"/>
        </w:rPr>
        <w:t> </w:t>
      </w:r>
      <w:r w:rsidRPr="003167E6" w:rsidR="009A5B75">
        <w:rPr>
          <w:sz w:val="22"/>
          <w:szCs w:val="22"/>
        </w:rPr>
        <w:t>2007</w:t>
      </w:r>
      <w:r w:rsidRPr="00CC3E87" w:rsidR="00170B46">
        <w:rPr>
          <w:sz w:val="22"/>
          <w:szCs w:val="22"/>
        </w:rPr>
        <w:t>.</w:t>
      </w:r>
    </w:p>
  </w:endnote>
  <w:endnote w:id="57">
    <w:p w:rsidR="003366F4" w:rsidRPr="003366F4" w:rsidP="00382B04" w14:paraId="6E8E5485" w14:textId="390FD57E">
      <w:pPr>
        <w:pStyle w:val="EndnoteText"/>
        <w:spacing w:after="220"/>
        <w:ind w:left="720" w:hanging="720"/>
      </w:pPr>
      <w:r w:rsidRPr="008E0A09">
        <w:rPr>
          <w:rStyle w:val="EndnoteReference"/>
          <w:rFonts w:ascii="Times New Roman" w:hAnsi="Times New Roman" w:cs="Times New Roman"/>
        </w:rPr>
        <w:endnoteRef/>
      </w:r>
      <w:r w:rsidRPr="00AD7526">
        <w:rPr>
          <w:sz w:val="22"/>
        </w:rPr>
        <w:t xml:space="preserve">. </w:t>
      </w:r>
      <w:r w:rsidRPr="00AD7526">
        <w:rPr>
          <w:sz w:val="22"/>
        </w:rPr>
        <w:tab/>
      </w:r>
      <w:r w:rsidRPr="00822131">
        <w:rPr>
          <w:sz w:val="22"/>
          <w:szCs w:val="22"/>
        </w:rPr>
        <w:t>NRC, MD</w:t>
      </w:r>
      <w:r w:rsidRPr="00CC3E87" w:rsidR="003A260B">
        <w:rPr>
          <w:sz w:val="22"/>
          <w:szCs w:val="22"/>
        </w:rPr>
        <w:t> </w:t>
      </w:r>
      <w:r w:rsidRPr="00822131">
        <w:rPr>
          <w:sz w:val="22"/>
          <w:szCs w:val="22"/>
        </w:rPr>
        <w:t>8.4, “Management of Backfitting, Forward Fitting, Issue Finality, and Information Requests,” Washington,</w:t>
      </w:r>
      <w:r w:rsidRPr="00CC3E87" w:rsidR="003A260B">
        <w:rPr>
          <w:sz w:val="22"/>
          <w:szCs w:val="22"/>
        </w:rPr>
        <w:t> </w:t>
      </w:r>
      <w:r w:rsidRPr="00822131">
        <w:rPr>
          <w:sz w:val="22"/>
          <w:szCs w:val="22"/>
        </w:rPr>
        <w:t>DC</w:t>
      </w:r>
      <w:r w:rsidRPr="00CC3E87" w:rsidR="00085B7F">
        <w:rPr>
          <w:sz w:val="22"/>
          <w:szCs w:val="22"/>
        </w:rPr>
        <w:t>, September 20, 2019</w:t>
      </w:r>
      <w:r w:rsidRPr="00822131">
        <w:rPr>
          <w:sz w:val="22"/>
          <w:szCs w:val="22"/>
        </w:rPr>
        <w:t>.</w:t>
      </w:r>
      <w:r w:rsidRPr="003366F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E84" w14:paraId="71FF6860" w14:textId="77777777">
    <w:pPr>
      <w:pStyle w:val="Footer"/>
    </w:pPr>
    <w:r>
      <w:t xml:space="preserve">DG-5076, Page </w:t>
    </w:r>
    <w:sdt>
      <w:sdtPr>
        <w:id w:val="-1999796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23BE6" w14:paraId="6E542B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
    <w:tblGrid>
      <w:gridCol w:w="9360"/>
    </w:tblGrid>
    <w:tr w14:paraId="3EAF568B" w14:textId="77777777" w:rsidTr="00F5421F">
      <w:tblPrEx>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Ex>
      <w:tc>
        <w:tcPr>
          <w:tcW w:w="9360" w:type="dxa"/>
          <w:shd w:val="clear" w:color="auto" w:fill="auto"/>
        </w:tcPr>
        <w:p w:rsidR="00C47F86" w:rsidP="00C47F86" w14:paraId="2DCDF038" w14:textId="7F8F06D5">
          <w:pPr>
            <w:rPr>
              <w:sz w:val="16"/>
              <w:szCs w:val="18"/>
            </w:rPr>
          </w:pPr>
          <w:r w:rsidRPr="007F6245">
            <w:rPr>
              <w:sz w:val="16"/>
              <w:szCs w:val="18"/>
            </w:rPr>
            <w:t xml:space="preserve">This RG is being issued in draft form to involve the public in the development of regulatory guidance in this area. It has not received final staff review or approval and does not represent an NRC final staff position. Public comments are being solicited on this </w:t>
          </w:r>
          <w:r w:rsidR="001D0CC2">
            <w:rPr>
              <w:sz w:val="16"/>
              <w:szCs w:val="18"/>
            </w:rPr>
            <w:t>R</w:t>
          </w:r>
          <w:r w:rsidRPr="007F6245">
            <w:rPr>
              <w:sz w:val="16"/>
              <w:szCs w:val="18"/>
            </w:rPr>
            <w:t>G and its associated regulatory analysis. Comments should be accompanied by appropriate supporting data. Comments may be submitted through the Federal</w:t>
          </w:r>
          <w:r w:rsidRPr="007F6245">
            <w:rPr>
              <w:strike/>
              <w:sz w:val="16"/>
              <w:szCs w:val="18"/>
            </w:rPr>
            <w:t xml:space="preserve"> </w:t>
          </w:r>
          <w:r w:rsidRPr="007F6245">
            <w:rPr>
              <w:sz w:val="16"/>
              <w:szCs w:val="18"/>
            </w:rPr>
            <w:t xml:space="preserve">rulemaking </w:t>
          </w:r>
          <w:r w:rsidR="00A06EBB">
            <w:rPr>
              <w:sz w:val="16"/>
              <w:szCs w:val="18"/>
            </w:rPr>
            <w:t>w</w:t>
          </w:r>
          <w:r w:rsidRPr="007F6245">
            <w:rPr>
              <w:sz w:val="16"/>
              <w:szCs w:val="18"/>
            </w:rPr>
            <w:t xml:space="preserve">ebsite, </w:t>
          </w:r>
          <w:hyperlink r:id="rId1" w:history="1">
            <w:r w:rsidRPr="007F6245">
              <w:rPr>
                <w:rStyle w:val="Hyperlink"/>
                <w:sz w:val="16"/>
                <w:szCs w:val="18"/>
              </w:rPr>
              <w:t>http://www.regulations.gov</w:t>
            </w:r>
          </w:hyperlink>
          <w:r w:rsidRPr="007F6245">
            <w:rPr>
              <w:sz w:val="16"/>
              <w:szCs w:val="18"/>
            </w:rPr>
            <w:t xml:space="preserve">, by searching for draft regulatory guide </w:t>
          </w:r>
          <w:r w:rsidRPr="00D24DF9">
            <w:rPr>
              <w:sz w:val="16"/>
              <w:szCs w:val="18"/>
            </w:rPr>
            <w:t>DG-5076</w:t>
          </w:r>
          <w:r w:rsidRPr="007F6245">
            <w:rPr>
              <w:sz w:val="16"/>
              <w:szCs w:val="18"/>
            </w:rPr>
            <w:t xml:space="preserve">. Alternatively, comments may be submitted to </w:t>
          </w:r>
          <w:r>
            <w:rPr>
              <w:sz w:val="16"/>
              <w:szCs w:val="18"/>
            </w:rPr>
            <w:t xml:space="preserve">Office of the </w:t>
          </w:r>
          <w:r w:rsidRPr="0099330C">
            <w:rPr>
              <w:sz w:val="16"/>
              <w:szCs w:val="18"/>
            </w:rPr>
            <w:t>Secretary, U.S.</w:t>
          </w:r>
          <w:r w:rsidR="00A06EBB">
            <w:rPr>
              <w:sz w:val="16"/>
              <w:szCs w:val="18"/>
            </w:rPr>
            <w:t> </w:t>
          </w:r>
          <w:r w:rsidRPr="0099330C">
            <w:rPr>
              <w:sz w:val="16"/>
              <w:szCs w:val="18"/>
            </w:rPr>
            <w:t>Nuclear Regulatory Commission, Washington,</w:t>
          </w:r>
          <w:r w:rsidR="00A06EBB">
            <w:rPr>
              <w:sz w:val="16"/>
              <w:szCs w:val="18"/>
            </w:rPr>
            <w:t> </w:t>
          </w:r>
          <w:r w:rsidRPr="0099330C">
            <w:rPr>
              <w:sz w:val="16"/>
              <w:szCs w:val="18"/>
            </w:rPr>
            <w:t>DC 20555</w:t>
          </w:r>
          <w:r w:rsidR="00A06EBB">
            <w:rPr>
              <w:sz w:val="16"/>
              <w:szCs w:val="18"/>
            </w:rPr>
            <w:noBreakHyphen/>
          </w:r>
          <w:r w:rsidRPr="0099330C">
            <w:rPr>
              <w:sz w:val="16"/>
              <w:szCs w:val="18"/>
            </w:rPr>
            <w:t>0001, ATTN: Rulemakings and Adjudications Staff</w:t>
          </w:r>
          <w:r w:rsidRPr="007F6245">
            <w:rPr>
              <w:sz w:val="16"/>
              <w:szCs w:val="18"/>
            </w:rPr>
            <w:t xml:space="preserve">. Comments must be submitted by the date indicated in the </w:t>
          </w:r>
          <w:r w:rsidRPr="007F6245">
            <w:rPr>
              <w:i/>
              <w:iCs/>
              <w:sz w:val="16"/>
              <w:szCs w:val="18"/>
            </w:rPr>
            <w:t>Federal Register</w:t>
          </w:r>
          <w:r w:rsidRPr="007F6245">
            <w:rPr>
              <w:sz w:val="16"/>
              <w:szCs w:val="18"/>
            </w:rPr>
            <w:t xml:space="preserve"> notice.</w:t>
          </w:r>
        </w:p>
        <w:p w:rsidR="00C47F86" w:rsidP="00C47F86" w14:paraId="50857274" w14:textId="77777777">
          <w:pPr>
            <w:rPr>
              <w:sz w:val="16"/>
              <w:szCs w:val="18"/>
            </w:rPr>
          </w:pPr>
        </w:p>
        <w:p w:rsidR="00C47F86" w:rsidRPr="007F6245" w:rsidP="00C47F86" w14:paraId="2A84AB60" w14:textId="4A8412C3">
          <w:pPr>
            <w:rPr>
              <w:rFonts w:ascii="Arial" w:hAnsi="Arial" w:cs="Arial"/>
              <w:color w:val="1F497D"/>
              <w:sz w:val="16"/>
              <w:szCs w:val="18"/>
            </w:rPr>
          </w:pPr>
          <w:r w:rsidRPr="007F6245">
            <w:rPr>
              <w:sz w:val="16"/>
              <w:szCs w:val="18"/>
            </w:rPr>
            <w:t xml:space="preserve">Electronic copies of this </w:t>
          </w:r>
          <w:r w:rsidR="00160C76">
            <w:rPr>
              <w:sz w:val="16"/>
              <w:szCs w:val="18"/>
            </w:rPr>
            <w:t>R</w:t>
          </w:r>
          <w:r w:rsidRPr="007F6245">
            <w:rPr>
              <w:sz w:val="16"/>
              <w:szCs w:val="18"/>
            </w:rPr>
            <w:t xml:space="preserve">G, previous versions of </w:t>
          </w:r>
          <w:r w:rsidR="00160C76">
            <w:rPr>
              <w:sz w:val="16"/>
              <w:szCs w:val="18"/>
            </w:rPr>
            <w:t>R</w:t>
          </w:r>
          <w:r>
            <w:rPr>
              <w:sz w:val="16"/>
              <w:szCs w:val="18"/>
            </w:rPr>
            <w:t>Gs</w:t>
          </w:r>
          <w:r w:rsidRPr="007F6245">
            <w:rPr>
              <w:sz w:val="16"/>
              <w:szCs w:val="18"/>
            </w:rPr>
            <w:t xml:space="preserve">, and other recently issued guides are available through the NRC’s public </w:t>
          </w:r>
          <w:r w:rsidR="00A06EBB">
            <w:rPr>
              <w:sz w:val="16"/>
              <w:szCs w:val="18"/>
            </w:rPr>
            <w:t>w</w:t>
          </w:r>
          <w:r w:rsidRPr="007F6245">
            <w:rPr>
              <w:sz w:val="16"/>
              <w:szCs w:val="18"/>
            </w:rPr>
            <w:t xml:space="preserve">ebsite under the Regulatory Guides document collection of the NRC Library at </w:t>
          </w:r>
          <w:hyperlink r:id="rId2" w:history="1">
            <w:r w:rsidRPr="00F35A68" w:rsidR="002A595F">
              <w:rPr>
                <w:rStyle w:val="Hyperlink"/>
                <w:sz w:val="16"/>
                <w:szCs w:val="16"/>
              </w:rPr>
              <w:t>https://www.nrc.gov/reading-rm/doc-collections/reg-guides/index.html</w:t>
            </w:r>
          </w:hyperlink>
          <w:r>
            <w:rPr>
              <w:sz w:val="16"/>
              <w:szCs w:val="18"/>
            </w:rPr>
            <w:t xml:space="preserve">. </w:t>
          </w:r>
          <w:r w:rsidRPr="007F6245">
            <w:rPr>
              <w:sz w:val="16"/>
              <w:szCs w:val="18"/>
            </w:rPr>
            <w:t xml:space="preserve">The </w:t>
          </w:r>
          <w:r w:rsidR="00160C76">
            <w:rPr>
              <w:sz w:val="16"/>
              <w:szCs w:val="18"/>
            </w:rPr>
            <w:t>R</w:t>
          </w:r>
          <w:r w:rsidRPr="007F6245">
            <w:rPr>
              <w:sz w:val="16"/>
              <w:szCs w:val="18"/>
            </w:rPr>
            <w:t xml:space="preserve">G is also available through the NRC’s Agencywide Documents Access and Management System (ADAMS) at </w:t>
          </w:r>
          <w:hyperlink r:id="rId3" w:history="1">
            <w:r w:rsidRPr="007F6245">
              <w:rPr>
                <w:rStyle w:val="Hyperlink"/>
                <w:sz w:val="16"/>
                <w:szCs w:val="18"/>
              </w:rPr>
              <w:t>http://www.nrc.gov/reading-rm/adams.html</w:t>
            </w:r>
          </w:hyperlink>
          <w:r w:rsidRPr="007F6245">
            <w:rPr>
              <w:sz w:val="16"/>
              <w:szCs w:val="18"/>
            </w:rPr>
            <w:t xml:space="preserve">, under Accession No. </w:t>
          </w:r>
          <w:r w:rsidRPr="00AC36D4">
            <w:rPr>
              <w:sz w:val="16"/>
              <w:szCs w:val="18"/>
            </w:rPr>
            <w:t>ML22203A131</w:t>
          </w:r>
          <w:r w:rsidRPr="008B03D5">
            <w:rPr>
              <w:sz w:val="16"/>
              <w:szCs w:val="18"/>
            </w:rPr>
            <w:t>.</w:t>
          </w:r>
          <w:r w:rsidRPr="007F6245">
            <w:rPr>
              <w:sz w:val="16"/>
              <w:szCs w:val="18"/>
            </w:rPr>
            <w:t xml:space="preserve"> The regulatory </w:t>
          </w:r>
          <w:r w:rsidRPr="00CE264C">
            <w:rPr>
              <w:sz w:val="16"/>
              <w:szCs w:val="18"/>
            </w:rPr>
            <w:t>analysis is associated with a rulemaking and may</w:t>
          </w:r>
          <w:r w:rsidRPr="007F6245">
            <w:rPr>
              <w:sz w:val="16"/>
              <w:szCs w:val="18"/>
            </w:rPr>
            <w:t xml:space="preserve"> be found in </w:t>
          </w:r>
          <w:r w:rsidRPr="0083730F" w:rsidR="00B07BE8">
            <w:rPr>
              <w:sz w:val="16"/>
              <w:szCs w:val="18"/>
            </w:rPr>
            <w:t>ML</w:t>
          </w:r>
          <w:r w:rsidRPr="0083730F" w:rsidR="008B03D5">
            <w:rPr>
              <w:sz w:val="16"/>
              <w:szCs w:val="18"/>
            </w:rPr>
            <w:t>2</w:t>
          </w:r>
          <w:r w:rsidR="00AD076E">
            <w:rPr>
              <w:sz w:val="16"/>
              <w:szCs w:val="18"/>
            </w:rPr>
            <w:t>4095A166</w:t>
          </w:r>
          <w:r w:rsidRPr="007F6245">
            <w:rPr>
              <w:sz w:val="16"/>
              <w:szCs w:val="18"/>
            </w:rPr>
            <w:t>.</w:t>
          </w:r>
        </w:p>
      </w:tc>
    </w:tr>
  </w:tbl>
  <w:p w:rsidR="00AC559A" w14:paraId="6797F6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1B4C" w:rsidP="00B10635" w14:paraId="73D4ED20" w14:textId="77777777">
      <w:pPr>
        <w:pStyle w:val="Default"/>
      </w:pPr>
      <w:r>
        <w:separator/>
      </w:r>
    </w:p>
  </w:footnote>
  <w:footnote w:type="continuationSeparator" w:id="1">
    <w:p w:rsidR="00751B4C" w:rsidP="00B10635" w14:paraId="09DBAE26" w14:textId="77777777">
      <w:pPr>
        <w:pStyle w:val="Default"/>
      </w:pPr>
      <w:r>
        <w:continuationSeparator/>
      </w:r>
    </w:p>
  </w:footnote>
  <w:footnote w:type="continuationNotice" w:id="2">
    <w:p w:rsidR="00751B4C" w14:paraId="68DBA02A" w14:textId="77777777"/>
  </w:footnote>
  <w:footnote w:id="3">
    <w:p w:rsidR="00130AC9" w:rsidP="00844706" w14:paraId="25DBC664" w14:textId="77777777">
      <w:pPr>
        <w:pStyle w:val="FootnoteText"/>
        <w:ind w:left="360" w:hanging="360"/>
      </w:pPr>
      <w:r w:rsidRPr="00844706">
        <w:rPr>
          <w:rStyle w:val="FootnoteReference"/>
          <w:vertAlign w:val="baseline"/>
        </w:rPr>
        <w:footnoteRef/>
      </w:r>
      <w:r>
        <w:t xml:space="preserve"> </w:t>
      </w:r>
      <w:r>
        <w:tab/>
      </w:r>
      <w:r w:rsidRPr="00BD7F24">
        <w:rPr>
          <w:szCs w:val="22"/>
        </w:rPr>
        <w:t xml:space="preserve">Applicants, licensees, and combined license (COL) holders should consider the following related guidance when using this </w:t>
      </w:r>
      <w:r>
        <w:rPr>
          <w:szCs w:val="22"/>
        </w:rPr>
        <w:t>RG</w:t>
      </w:r>
      <w:r w:rsidRPr="00BD7F24">
        <w:rPr>
          <w:szCs w:val="22"/>
        </w:rPr>
        <w:t xml:space="preserve"> to assist in the development and preparation of applications. Although some guidance documents are written mainly for light-water nuclear power reactors and are based on the criteria of risk for core damage, the designers and applicants may find the approaches described therein as useful in developing accident consequence assessments and characterizing the source terms for a given design and application. The staff may use the guidance as applicable in the review of the applicants’ approaches for the given subject areas</w:t>
      </w:r>
      <w:r w:rsidR="0088327E">
        <w:rPr>
          <w:szCs w:val="22"/>
        </w:rPr>
        <w:t>.</w:t>
      </w:r>
    </w:p>
  </w:footnote>
  <w:footnote w:id="4">
    <w:p w:rsidR="00C102E7" w:rsidRPr="00C102E7" w:rsidP="00C102E7" w14:paraId="73D797F0" w14:textId="6244C28A">
      <w:pPr>
        <w:pStyle w:val="FootnoteText"/>
        <w:ind w:left="360" w:hanging="360"/>
      </w:pPr>
      <w:r w:rsidRPr="00D24DF9">
        <w:rPr>
          <w:rStyle w:val="FootnoteReference"/>
          <w:vertAlign w:val="baseline"/>
        </w:rPr>
        <w:footnoteRef/>
      </w:r>
      <w:r w:rsidRPr="00D24DF9">
        <w:t xml:space="preserve"> </w:t>
      </w:r>
      <w:r w:rsidR="004D21F9">
        <w:tab/>
      </w:r>
      <w:r w:rsidRPr="00C102E7">
        <w:t xml:space="preserve">Publicly available NRC published documents are available electronically through the NRC Library on the NRC’s public </w:t>
      </w:r>
      <w:r w:rsidR="006822A9">
        <w:t>w</w:t>
      </w:r>
      <w:r w:rsidRPr="00C102E7">
        <w:t xml:space="preserve">ebsite at http://www.nrc.gov/reading-rm/doc-collections/ and through the NRC’s Agencywide Documents Access and Management System (ADAMS) at </w:t>
      </w:r>
      <w:hyperlink r:id="rId1" w:history="1">
        <w:r w:rsidRPr="007B4527" w:rsidR="001149AD">
          <w:rPr>
            <w:rStyle w:val="Hyperlink"/>
          </w:rPr>
          <w:t>http://www.nrc.gov/reading-rm/adams.html</w:t>
        </w:r>
      </w:hyperlink>
      <w:r w:rsidR="001149AD">
        <w:t>.</w:t>
      </w:r>
      <w:r w:rsidRPr="00C102E7">
        <w:t xml:space="preserve"> The documents can also be viewed online or printed for a fee in the NRC’s Public Document Room (PDR) at 11555 Rockville Pike, Rockville, M</w:t>
      </w:r>
      <w:r w:rsidR="006822A9">
        <w:t>aryland</w:t>
      </w:r>
      <w:r w:rsidRPr="00C102E7">
        <w:t>. For problems with ADAMS, contact the PDR staff at 301-415-4737 or (800) 397-4209; fax (301) 415-3548; or email pdr.resource@nrc.gov.</w:t>
      </w:r>
    </w:p>
    <w:p w:rsidR="00C102E7" w:rsidRPr="00C102E7" w:rsidP="00C102E7" w14:paraId="30ECD40A" w14:textId="77777777">
      <w:pPr>
        <w:tabs>
          <w:tab w:val="left" w:pos="720"/>
        </w:tabs>
        <w:ind w:left="1080" w:hanging="720"/>
        <w:rPr>
          <w:sz w:val="18"/>
          <w:szCs w:val="18"/>
        </w:rPr>
      </w:pPr>
    </w:p>
    <w:p w:rsidR="00C102E7" w:rsidRPr="00C102E7" w:rsidP="00C102E7" w14:paraId="334331AA" w14:textId="64F33254">
      <w:pPr>
        <w:autoSpaceDE w:val="0"/>
        <w:autoSpaceDN w:val="0"/>
        <w:adjustRightInd w:val="0"/>
        <w:ind w:left="360"/>
        <w:rPr>
          <w:color w:val="000000"/>
          <w:sz w:val="18"/>
          <w:szCs w:val="18"/>
        </w:rPr>
      </w:pPr>
      <w:r w:rsidRPr="00C102E7">
        <w:rPr>
          <w:color w:val="000000"/>
          <w:sz w:val="18"/>
          <w:szCs w:val="18"/>
        </w:rPr>
        <w:t xml:space="preserve">Copies of International Atomic Energy Agency (IAEA) documents may be obtained through its </w:t>
      </w:r>
      <w:r w:rsidR="006822A9">
        <w:rPr>
          <w:color w:val="000000"/>
          <w:sz w:val="18"/>
          <w:szCs w:val="18"/>
        </w:rPr>
        <w:t>w</w:t>
      </w:r>
      <w:r w:rsidRPr="00C102E7">
        <w:rPr>
          <w:color w:val="000000"/>
          <w:sz w:val="18"/>
          <w:szCs w:val="18"/>
        </w:rPr>
        <w:t>ebsite at</w:t>
      </w:r>
    </w:p>
    <w:p w:rsidR="00C102E7" w:rsidRPr="00C102E7" w:rsidP="00C102E7" w14:paraId="33D523AC" w14:textId="7C16F31F">
      <w:pPr>
        <w:autoSpaceDE w:val="0"/>
        <w:autoSpaceDN w:val="0"/>
        <w:adjustRightInd w:val="0"/>
        <w:ind w:left="360"/>
        <w:rPr>
          <w:color w:val="000000"/>
          <w:sz w:val="18"/>
          <w:szCs w:val="18"/>
        </w:rPr>
      </w:pPr>
      <w:r w:rsidRPr="00C102E7">
        <w:rPr>
          <w:color w:val="000000" w:themeColor="text1"/>
          <w:sz w:val="18"/>
          <w:szCs w:val="18"/>
        </w:rPr>
        <w:t>WWW.IAEA.Org</w:t>
      </w:r>
      <w:r w:rsidRPr="00C102E7">
        <w:rPr>
          <w:color w:val="0000FF"/>
          <w:sz w:val="18"/>
          <w:szCs w:val="18"/>
        </w:rPr>
        <w:t xml:space="preserve">/ </w:t>
      </w:r>
      <w:r w:rsidRPr="00C102E7">
        <w:rPr>
          <w:color w:val="000000"/>
          <w:sz w:val="18"/>
          <w:szCs w:val="18"/>
        </w:rPr>
        <w:t>or by writing the International Atomic Energy Agency, P.O. Box</w:t>
      </w:r>
      <w:r w:rsidR="006822A9">
        <w:rPr>
          <w:color w:val="000000"/>
          <w:sz w:val="18"/>
          <w:szCs w:val="18"/>
        </w:rPr>
        <w:t> </w:t>
      </w:r>
      <w:r w:rsidRPr="00C102E7">
        <w:rPr>
          <w:color w:val="000000"/>
          <w:sz w:val="18"/>
          <w:szCs w:val="18"/>
        </w:rPr>
        <w:t xml:space="preserve">100, </w:t>
      </w:r>
      <w:r w:rsidRPr="00C102E7">
        <w:rPr>
          <w:color w:val="000000"/>
          <w:sz w:val="18"/>
          <w:szCs w:val="18"/>
        </w:rPr>
        <w:t>Wagramer</w:t>
      </w:r>
      <w:r w:rsidRPr="00C102E7">
        <w:rPr>
          <w:color w:val="000000"/>
          <w:sz w:val="18"/>
          <w:szCs w:val="18"/>
        </w:rPr>
        <w:t xml:space="preserve"> Strasse</w:t>
      </w:r>
      <w:r w:rsidR="006822A9">
        <w:rPr>
          <w:color w:val="000000"/>
          <w:sz w:val="18"/>
          <w:szCs w:val="18"/>
        </w:rPr>
        <w:t> </w:t>
      </w:r>
      <w:r w:rsidRPr="00C102E7">
        <w:rPr>
          <w:color w:val="000000"/>
          <w:sz w:val="18"/>
          <w:szCs w:val="18"/>
        </w:rPr>
        <w:t>5, A</w:t>
      </w:r>
      <w:r w:rsidR="006822A9">
        <w:rPr>
          <w:color w:val="000000"/>
          <w:sz w:val="18"/>
          <w:szCs w:val="18"/>
        </w:rPr>
        <w:noBreakHyphen/>
      </w:r>
      <w:r w:rsidRPr="00C102E7">
        <w:rPr>
          <w:color w:val="000000"/>
          <w:sz w:val="18"/>
          <w:szCs w:val="18"/>
        </w:rPr>
        <w:t>1400</w:t>
      </w:r>
    </w:p>
    <w:p w:rsidR="00C102E7" w:rsidP="00C102E7" w14:paraId="12C639F4" w14:textId="1779D696">
      <w:pPr>
        <w:ind w:left="360"/>
        <w:rPr>
          <w:sz w:val="18"/>
          <w:szCs w:val="18"/>
        </w:rPr>
      </w:pPr>
      <w:r w:rsidRPr="00C102E7">
        <w:rPr>
          <w:color w:val="000000"/>
          <w:sz w:val="18"/>
          <w:szCs w:val="18"/>
        </w:rPr>
        <w:t>Vienna, Austria; telephone (+431) 2600-0; fax (+431) 2600-7; or email at official.mail</w:t>
      </w:r>
      <w:r w:rsidRPr="00C102E7">
        <w:rPr>
          <w:color w:val="000000" w:themeColor="text1"/>
          <w:sz w:val="18"/>
          <w:szCs w:val="18"/>
        </w:rPr>
        <w:t>@IAEA.org</w:t>
      </w:r>
      <w:r w:rsidRPr="00C102E7">
        <w:rPr>
          <w:color w:val="000000"/>
          <w:sz w:val="18"/>
          <w:szCs w:val="18"/>
        </w:rPr>
        <w:t>.</w:t>
      </w:r>
      <w:r w:rsidRPr="00C102E7">
        <w:rPr>
          <w:sz w:val="18"/>
          <w:szCs w:val="18"/>
        </w:rPr>
        <w:t xml:space="preserve"> </w:t>
      </w:r>
    </w:p>
    <w:p w:rsidR="00636461" w:rsidP="00C102E7" w14:paraId="6333A872" w14:textId="77777777">
      <w:pPr>
        <w:ind w:left="360"/>
        <w:rPr>
          <w:sz w:val="18"/>
          <w:szCs w:val="18"/>
        </w:rPr>
      </w:pPr>
    </w:p>
    <w:p w:rsidR="00636461" w:rsidP="00F76EF4" w14:paraId="017062DE" w14:textId="6838B6B6">
      <w:pPr>
        <w:ind w:left="360"/>
        <w:rPr>
          <w:sz w:val="18"/>
          <w:szCs w:val="18"/>
        </w:rPr>
      </w:pPr>
      <w:r w:rsidRPr="000C47BC">
        <w:rPr>
          <w:sz w:val="18"/>
          <w:szCs w:val="18"/>
        </w:rPr>
        <w:t xml:space="preserve">Reports authored by Sandia National Laboratories can be obtained through the Sandia Publications </w:t>
      </w:r>
      <w:r w:rsidRPr="000C47BC">
        <w:rPr>
          <w:sz w:val="18"/>
          <w:szCs w:val="18"/>
        </w:rPr>
        <w:t>Database</w:t>
      </w:r>
      <w:r w:rsidR="00854A2E">
        <w:rPr>
          <w:sz w:val="18"/>
          <w:szCs w:val="18"/>
        </w:rPr>
        <w:t xml:space="preserve">, </w:t>
      </w:r>
      <w:r w:rsidR="004D5267">
        <w:rPr>
          <w:sz w:val="18"/>
          <w:szCs w:val="18"/>
        </w:rPr>
        <w:t xml:space="preserve"> available</w:t>
      </w:r>
      <w:r w:rsidR="004D5267">
        <w:rPr>
          <w:sz w:val="18"/>
          <w:szCs w:val="18"/>
        </w:rPr>
        <w:t xml:space="preserve"> at</w:t>
      </w:r>
      <w:r>
        <w:rPr>
          <w:sz w:val="18"/>
          <w:szCs w:val="18"/>
        </w:rPr>
        <w:t xml:space="preserve"> </w:t>
      </w:r>
      <w:hyperlink r:id="rId2" w:history="1">
        <w:r w:rsidRPr="00557A53" w:rsidR="00557A53">
          <w:rPr>
            <w:rStyle w:val="Hyperlink"/>
            <w:sz w:val="18"/>
            <w:szCs w:val="18"/>
          </w:rPr>
          <w:t>http://sandia.prod.acquia-sites.com</w:t>
        </w:r>
      </w:hyperlink>
      <w:r w:rsidR="00557A53">
        <w:rPr>
          <w:sz w:val="18"/>
          <w:szCs w:val="18"/>
        </w:rPr>
        <w:t xml:space="preserve">, or by contacting </w:t>
      </w:r>
      <w:r w:rsidRPr="00557A53" w:rsidR="00557A53">
        <w:rPr>
          <w:sz w:val="18"/>
          <w:szCs w:val="18"/>
        </w:rPr>
        <w:t>Sandia National Laboratories,</w:t>
      </w:r>
      <w:r w:rsidR="00017F8A">
        <w:rPr>
          <w:sz w:val="18"/>
          <w:szCs w:val="18"/>
        </w:rPr>
        <w:t xml:space="preserve"> </w:t>
      </w:r>
      <w:r w:rsidRPr="00557A53" w:rsidR="00557A53">
        <w:rPr>
          <w:sz w:val="18"/>
          <w:szCs w:val="18"/>
        </w:rPr>
        <w:t>P.O. Box 5800</w:t>
      </w:r>
      <w:r w:rsidR="00557A53">
        <w:rPr>
          <w:sz w:val="18"/>
          <w:szCs w:val="18"/>
        </w:rPr>
        <w:t xml:space="preserve">, </w:t>
      </w:r>
      <w:r w:rsidRPr="00557A53" w:rsidR="00557A53">
        <w:rPr>
          <w:sz w:val="18"/>
          <w:szCs w:val="18"/>
        </w:rPr>
        <w:t>Albuquerque, NM 87185</w:t>
      </w:r>
      <w:r w:rsidR="00557A53">
        <w:rPr>
          <w:sz w:val="18"/>
          <w:szCs w:val="18"/>
        </w:rPr>
        <w:t>.</w:t>
      </w:r>
    </w:p>
    <w:p w:rsidR="00EC30D8" w:rsidP="00F76EF4" w14:paraId="75938D63" w14:textId="77777777">
      <w:pPr>
        <w:ind w:left="360"/>
        <w:rPr>
          <w:sz w:val="18"/>
          <w:szCs w:val="18"/>
        </w:rPr>
      </w:pPr>
    </w:p>
    <w:p w:rsidR="00EC30D8" w:rsidP="00F76EF4" w14:paraId="0544DAE1" w14:textId="086AD596">
      <w:pPr>
        <w:ind w:left="360"/>
        <w:rPr>
          <w:sz w:val="18"/>
          <w:szCs w:val="18"/>
        </w:rPr>
      </w:pPr>
      <w:r>
        <w:rPr>
          <w:sz w:val="18"/>
          <w:szCs w:val="18"/>
        </w:rPr>
        <w:t xml:space="preserve">Reports authored by the US Army Corps of Engineers </w:t>
      </w:r>
      <w:r w:rsidR="00C94C38">
        <w:rPr>
          <w:sz w:val="18"/>
          <w:szCs w:val="18"/>
        </w:rPr>
        <w:t xml:space="preserve">are available at </w:t>
      </w:r>
      <w:hyperlink r:id="rId3" w:history="1">
        <w:r w:rsidRPr="008956E3" w:rsidR="00C308E6">
          <w:rPr>
            <w:rStyle w:val="Hyperlink"/>
            <w:sz w:val="18"/>
            <w:szCs w:val="18"/>
          </w:rPr>
          <w:t>https://www.nwo.usace.army.mil/About/Centers-of-Expertise/Protective-Design-Center/PDC-Library/</w:t>
        </w:r>
      </w:hyperlink>
      <w:r w:rsidR="00020CB7">
        <w:rPr>
          <w:sz w:val="18"/>
          <w:szCs w:val="18"/>
        </w:rPr>
        <w:t>.</w:t>
      </w:r>
    </w:p>
    <w:p w:rsidR="00C308E6" w:rsidP="00F76EF4" w14:paraId="2DFF452F" w14:textId="77777777">
      <w:pPr>
        <w:ind w:left="360"/>
        <w:rPr>
          <w:sz w:val="18"/>
          <w:szCs w:val="18"/>
        </w:rPr>
      </w:pPr>
    </w:p>
    <w:p w:rsidR="00C308E6" w:rsidP="00F76EF4" w14:paraId="4BEAC2EC" w14:textId="38180AAD">
      <w:pPr>
        <w:ind w:left="360"/>
        <w:rPr>
          <w:sz w:val="18"/>
          <w:szCs w:val="18"/>
        </w:rPr>
      </w:pPr>
      <w:r>
        <w:rPr>
          <w:sz w:val="18"/>
          <w:szCs w:val="18"/>
        </w:rPr>
        <w:t>Reports authored</w:t>
      </w:r>
      <w:r w:rsidR="0042587E">
        <w:rPr>
          <w:sz w:val="18"/>
          <w:szCs w:val="18"/>
        </w:rPr>
        <w:t xml:space="preserve"> by</w:t>
      </w:r>
      <w:r>
        <w:rPr>
          <w:sz w:val="18"/>
          <w:szCs w:val="18"/>
        </w:rPr>
        <w:t xml:space="preserve"> </w:t>
      </w:r>
      <w:r w:rsidR="00D52348">
        <w:rPr>
          <w:sz w:val="18"/>
          <w:szCs w:val="18"/>
        </w:rPr>
        <w:t xml:space="preserve">World Institute for </w:t>
      </w:r>
      <w:r w:rsidR="00117C5C">
        <w:rPr>
          <w:sz w:val="18"/>
          <w:szCs w:val="18"/>
        </w:rPr>
        <w:t>N</w:t>
      </w:r>
      <w:r w:rsidR="00D52348">
        <w:rPr>
          <w:sz w:val="18"/>
          <w:szCs w:val="18"/>
        </w:rPr>
        <w:t>uclear Secur</w:t>
      </w:r>
      <w:r w:rsidR="00510E62">
        <w:rPr>
          <w:sz w:val="18"/>
          <w:szCs w:val="18"/>
        </w:rPr>
        <w:t>ity</w:t>
      </w:r>
      <w:r w:rsidR="00117C5C">
        <w:rPr>
          <w:sz w:val="18"/>
          <w:szCs w:val="18"/>
        </w:rPr>
        <w:t xml:space="preserve"> (WINS) are available at </w:t>
      </w:r>
      <w:hyperlink r:id="rId4" w:history="1">
        <w:r w:rsidRPr="00CF0B77" w:rsidR="00CF0B77">
          <w:rPr>
            <w:rStyle w:val="Hyperlink"/>
            <w:sz w:val="18"/>
            <w:szCs w:val="18"/>
          </w:rPr>
          <w:t>https://www.wins.org/knowledge-centre</w:t>
        </w:r>
      </w:hyperlink>
      <w:r w:rsidR="00CF0B77">
        <w:rPr>
          <w:sz w:val="18"/>
          <w:szCs w:val="18"/>
        </w:rPr>
        <w:t xml:space="preserve">, or </w:t>
      </w:r>
      <w:r w:rsidR="002307C2">
        <w:rPr>
          <w:sz w:val="18"/>
          <w:szCs w:val="18"/>
        </w:rPr>
        <w:t xml:space="preserve">by contacting </w:t>
      </w:r>
      <w:r w:rsidRPr="002307C2" w:rsidR="002307C2">
        <w:rPr>
          <w:sz w:val="18"/>
          <w:szCs w:val="18"/>
        </w:rPr>
        <w:t>WINS</w:t>
      </w:r>
      <w:r w:rsidR="002307C2">
        <w:rPr>
          <w:sz w:val="18"/>
          <w:szCs w:val="18"/>
        </w:rPr>
        <w:t xml:space="preserve">, </w:t>
      </w:r>
      <w:r w:rsidR="008D5F04">
        <w:rPr>
          <w:sz w:val="18"/>
          <w:szCs w:val="18"/>
        </w:rPr>
        <w:t>L</w:t>
      </w:r>
      <w:r w:rsidRPr="002307C2" w:rsidR="008D5F04">
        <w:rPr>
          <w:sz w:val="18"/>
          <w:szCs w:val="18"/>
        </w:rPr>
        <w:t>andstrasser</w:t>
      </w:r>
      <w:r w:rsidRPr="002307C2" w:rsidR="008D5F04">
        <w:rPr>
          <w:sz w:val="18"/>
          <w:szCs w:val="18"/>
        </w:rPr>
        <w:t xml:space="preserve"> </w:t>
      </w:r>
      <w:r w:rsidR="008D5F04">
        <w:rPr>
          <w:sz w:val="18"/>
          <w:szCs w:val="18"/>
        </w:rPr>
        <w:t>H</w:t>
      </w:r>
      <w:r w:rsidRPr="002307C2" w:rsidR="008D5F04">
        <w:rPr>
          <w:sz w:val="18"/>
          <w:szCs w:val="18"/>
        </w:rPr>
        <w:t>auptstrasse</w:t>
      </w:r>
      <w:r w:rsidRPr="002307C2" w:rsidR="008D5F04">
        <w:rPr>
          <w:sz w:val="18"/>
          <w:szCs w:val="18"/>
        </w:rPr>
        <w:t xml:space="preserve"> 1/18</w:t>
      </w:r>
      <w:r w:rsidR="008D5F04">
        <w:rPr>
          <w:sz w:val="18"/>
          <w:szCs w:val="18"/>
        </w:rPr>
        <w:t xml:space="preserve">, </w:t>
      </w:r>
      <w:r w:rsidRPr="002307C2" w:rsidR="008D5F04">
        <w:rPr>
          <w:sz w:val="18"/>
          <w:szCs w:val="18"/>
        </w:rPr>
        <w:t xml:space="preserve">1030 </w:t>
      </w:r>
      <w:r w:rsidR="008D5F04">
        <w:rPr>
          <w:sz w:val="18"/>
          <w:szCs w:val="18"/>
        </w:rPr>
        <w:t>V</w:t>
      </w:r>
      <w:r w:rsidRPr="002307C2" w:rsidR="008D5F04">
        <w:rPr>
          <w:sz w:val="18"/>
          <w:szCs w:val="18"/>
        </w:rPr>
        <w:t>ienna</w:t>
      </w:r>
      <w:r w:rsidR="008D5F04">
        <w:rPr>
          <w:sz w:val="18"/>
          <w:szCs w:val="18"/>
        </w:rPr>
        <w:t>, A</w:t>
      </w:r>
      <w:r w:rsidRPr="002307C2" w:rsidR="008D5F04">
        <w:rPr>
          <w:sz w:val="18"/>
          <w:szCs w:val="18"/>
        </w:rPr>
        <w:t>ustria</w:t>
      </w:r>
      <w:r w:rsidR="008D5F04">
        <w:rPr>
          <w:sz w:val="18"/>
          <w:szCs w:val="18"/>
        </w:rPr>
        <w:t>.</w:t>
      </w:r>
    </w:p>
    <w:p w:rsidR="003A2392" w:rsidP="00F76EF4" w14:paraId="0DC17F3E" w14:textId="77777777">
      <w:pPr>
        <w:ind w:left="360"/>
        <w:rPr>
          <w:sz w:val="18"/>
          <w:szCs w:val="18"/>
        </w:rPr>
      </w:pPr>
    </w:p>
    <w:p w:rsidR="003A2392" w:rsidP="00F76EF4" w14:paraId="303F6ED8" w14:textId="628C2215">
      <w:pPr>
        <w:ind w:left="360"/>
        <w:rPr>
          <w:sz w:val="18"/>
          <w:szCs w:val="18"/>
        </w:rPr>
      </w:pPr>
      <w:r w:rsidRPr="00B746D0">
        <w:rPr>
          <w:sz w:val="18"/>
          <w:szCs w:val="18"/>
        </w:rPr>
        <w:t>International Organization for Standardization</w:t>
      </w:r>
      <w:r>
        <w:rPr>
          <w:sz w:val="18"/>
          <w:szCs w:val="18"/>
        </w:rPr>
        <w:t xml:space="preserve"> </w:t>
      </w:r>
      <w:r w:rsidR="00D66816">
        <w:rPr>
          <w:sz w:val="18"/>
          <w:szCs w:val="18"/>
        </w:rPr>
        <w:t>(</w:t>
      </w:r>
      <w:r w:rsidR="004B2D14">
        <w:rPr>
          <w:sz w:val="18"/>
          <w:szCs w:val="18"/>
        </w:rPr>
        <w:t>ISO</w:t>
      </w:r>
      <w:r w:rsidR="00D66816">
        <w:rPr>
          <w:sz w:val="18"/>
          <w:szCs w:val="18"/>
        </w:rPr>
        <w:t>)</w:t>
      </w:r>
      <w:r w:rsidR="004B2D14">
        <w:rPr>
          <w:sz w:val="18"/>
          <w:szCs w:val="18"/>
        </w:rPr>
        <w:t xml:space="preserve"> Standards, </w:t>
      </w:r>
      <w:r w:rsidR="002A793C">
        <w:rPr>
          <w:sz w:val="18"/>
          <w:szCs w:val="18"/>
        </w:rPr>
        <w:t xml:space="preserve">e.g., </w:t>
      </w:r>
      <w:r>
        <w:rPr>
          <w:sz w:val="18"/>
          <w:szCs w:val="18"/>
        </w:rPr>
        <w:t>IWA reports</w:t>
      </w:r>
      <w:r w:rsidR="002A793C">
        <w:rPr>
          <w:sz w:val="18"/>
          <w:szCs w:val="18"/>
        </w:rPr>
        <w:t>,</w:t>
      </w:r>
      <w:r>
        <w:rPr>
          <w:sz w:val="18"/>
          <w:szCs w:val="18"/>
        </w:rPr>
        <w:t xml:space="preserve"> </w:t>
      </w:r>
      <w:r w:rsidR="00C80577">
        <w:rPr>
          <w:sz w:val="18"/>
          <w:szCs w:val="18"/>
        </w:rPr>
        <w:t xml:space="preserve">are available at </w:t>
      </w:r>
      <w:r w:rsidRPr="00AF5006" w:rsidR="00AF5006">
        <w:rPr>
          <w:sz w:val="18"/>
          <w:szCs w:val="18"/>
        </w:rPr>
        <w:t>https://www.iso.org/standards.html</w:t>
      </w:r>
      <w:r w:rsidR="00AF5006">
        <w:rPr>
          <w:sz w:val="18"/>
          <w:szCs w:val="18"/>
        </w:rPr>
        <w:t>.</w:t>
      </w:r>
    </w:p>
    <w:p w:rsidR="0042587E" w:rsidP="00F76EF4" w14:paraId="120B108E" w14:textId="77777777">
      <w:pPr>
        <w:ind w:left="360"/>
        <w:rPr>
          <w:sz w:val="18"/>
          <w:szCs w:val="18"/>
        </w:rPr>
      </w:pPr>
    </w:p>
    <w:p w:rsidR="0042587E" w:rsidRPr="00C102E7" w:rsidP="00F76EF4" w14:paraId="1B47F7C1" w14:textId="57ABC061">
      <w:pPr>
        <w:ind w:left="360"/>
        <w:rPr>
          <w:sz w:val="18"/>
          <w:szCs w:val="18"/>
        </w:rPr>
      </w:pPr>
      <w:r>
        <w:rPr>
          <w:sz w:val="18"/>
          <w:szCs w:val="18"/>
        </w:rPr>
        <w:t xml:space="preserve">Reports authored by ASTM are available at </w:t>
      </w:r>
      <w:hyperlink r:id="rId5" w:history="1">
        <w:r w:rsidRPr="00233645" w:rsidR="00DC51BF">
          <w:rPr>
            <w:rStyle w:val="Hyperlink"/>
            <w:sz w:val="18"/>
            <w:szCs w:val="18"/>
          </w:rPr>
          <w:t>https://www.astm.org/</w:t>
        </w:r>
      </w:hyperlink>
      <w:r w:rsidR="00DC51BF">
        <w:rPr>
          <w:sz w:val="18"/>
          <w:szCs w:val="18"/>
        </w:rPr>
        <w:t xml:space="preserve">, or by contacting </w:t>
      </w:r>
      <w:r w:rsidRPr="00DC51BF" w:rsidR="00DC51BF">
        <w:rPr>
          <w:sz w:val="18"/>
          <w:szCs w:val="18"/>
        </w:rPr>
        <w:t>ASTM Headquarters</w:t>
      </w:r>
      <w:r w:rsidR="00DC51BF">
        <w:rPr>
          <w:sz w:val="18"/>
          <w:szCs w:val="18"/>
        </w:rPr>
        <w:t xml:space="preserve">, </w:t>
      </w:r>
      <w:r w:rsidRPr="00DC51BF" w:rsidR="00DC51BF">
        <w:rPr>
          <w:sz w:val="18"/>
          <w:szCs w:val="18"/>
        </w:rPr>
        <w:t>100 Barr Harbor Drive</w:t>
      </w:r>
      <w:r w:rsidR="00DC51BF">
        <w:rPr>
          <w:sz w:val="18"/>
          <w:szCs w:val="18"/>
        </w:rPr>
        <w:t xml:space="preserve">, </w:t>
      </w:r>
      <w:r w:rsidRPr="00DC51BF" w:rsidR="00DC51BF">
        <w:rPr>
          <w:sz w:val="18"/>
          <w:szCs w:val="18"/>
        </w:rPr>
        <w:t>P.O. Box C700</w:t>
      </w:r>
      <w:r w:rsidR="00DC51BF">
        <w:rPr>
          <w:sz w:val="18"/>
          <w:szCs w:val="18"/>
        </w:rPr>
        <w:t xml:space="preserve">, </w:t>
      </w:r>
      <w:r w:rsidRPr="00DC51BF" w:rsidR="00DC51BF">
        <w:rPr>
          <w:sz w:val="18"/>
          <w:szCs w:val="18"/>
        </w:rPr>
        <w:t>West Conshohocken, PA</w:t>
      </w:r>
      <w:r w:rsidR="00DC51BF">
        <w:rPr>
          <w:sz w:val="18"/>
          <w:szCs w:val="18"/>
        </w:rPr>
        <w:t xml:space="preserve">., </w:t>
      </w:r>
      <w:r w:rsidRPr="00DC51BF" w:rsidR="00DC51BF">
        <w:rPr>
          <w:sz w:val="18"/>
          <w:szCs w:val="18"/>
        </w:rPr>
        <w:t>19428</w:t>
      </w:r>
      <w:r w:rsidR="00017F8A">
        <w:rPr>
          <w:sz w:val="18"/>
          <w:szCs w:val="18"/>
        </w:rPr>
        <w:t>.</w:t>
      </w:r>
    </w:p>
    <w:p w:rsidR="00955313" w:rsidRPr="00C102E7" w:rsidP="00C102E7" w14:paraId="32BDA052" w14:textId="04C1C9DD">
      <w:pPr>
        <w:pStyle w:val="FootnoteText"/>
        <w:ind w:hanging="3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386B" w14:paraId="29D06F36" w14:textId="77777777">
    <w:pPr>
      <w:pStyle w:val="Header"/>
      <w:rPr>
        <w:noProof/>
      </w:rPr>
    </w:pPr>
  </w:p>
  <w:p w:rsidR="005B2021" w14:paraId="3C47297C" w14:textId="02CFC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1F3EFCC1" w14:textId="77777777" w:rsidTr="00F5421F">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BB16C9" w:rsidRPr="00D14A86" w:rsidP="00BB16C9" w14:paraId="21A70386" w14:textId="77777777">
          <w:pPr>
            <w:widowControl w:val="0"/>
            <w:jc w:val="center"/>
            <w:rPr>
              <w:sz w:val="36"/>
              <w:szCs w:val="36"/>
            </w:rPr>
          </w:pPr>
          <w:r w:rsidRPr="00D14A86">
            <w:rPr>
              <w:rFonts w:ascii="Arial" w:hAnsi="Arial" w:cs="Arial"/>
              <w:b/>
              <w:bCs/>
              <w:color w:val="000000"/>
              <w:sz w:val="36"/>
              <w:szCs w:val="36"/>
            </w:rPr>
            <w:t>U.S. NUCLEAR REGULATORY COMMISSION</w:t>
          </w:r>
        </w:p>
      </w:tc>
    </w:tr>
    <w:tr w14:paraId="619DE51B" w14:textId="77777777" w:rsidTr="00F5421F">
      <w:tblPrEx>
        <w:tblW w:w="0" w:type="auto"/>
        <w:jc w:val="center"/>
        <w:tblLayout w:type="fixed"/>
        <w:tblCellMar>
          <w:top w:w="29" w:type="dxa"/>
          <w:left w:w="29" w:type="dxa"/>
          <w:bottom w:w="29" w:type="dxa"/>
          <w:right w:w="29" w:type="dxa"/>
        </w:tblCellMar>
        <w:tblLook w:val="04A0"/>
      </w:tblPrEx>
      <w:trPr>
        <w:trHeight w:val="288"/>
        <w:jc w:val="center"/>
      </w:trPr>
      <w:tc>
        <w:tcPr>
          <w:tcW w:w="1435" w:type="dxa"/>
          <w:vMerge w:val="restart"/>
        </w:tcPr>
        <w:p w:rsidR="00BB16C9" w:rsidRPr="007E728B" w:rsidP="00BB16C9" w14:paraId="4E73401E" w14:textId="23B7E766">
          <w:pPr>
            <w:widowControl w:val="0"/>
            <w:jc w:val="center"/>
            <w:rPr>
              <w:sz w:val="40"/>
            </w:rPr>
          </w:pPr>
          <w:r w:rsidRPr="00C6704F">
            <w:rPr>
              <w:noProof/>
              <w:color w:val="FFFFFF" w:themeColor="background1"/>
            </w:rPr>
            <w:drawing>
              <wp:anchor distT="0" distB="0" distL="114300" distR="114300" simplePos="0" relativeHeight="251660288" behindDoc="0" locked="0" layoutInCell="1" allowOverlap="1">
                <wp:simplePos x="0" y="0"/>
                <wp:positionH relativeFrom="column">
                  <wp:posOffset>-18415</wp:posOffset>
                </wp:positionH>
                <wp:positionV relativeFrom="paragraph">
                  <wp:posOffset>0</wp:posOffset>
                </wp:positionV>
                <wp:extent cx="914400" cy="899160"/>
                <wp:effectExtent l="0" t="0" r="0" b="0"/>
                <wp:wrapSquare wrapText="bothSides"/>
                <wp:docPr id="1"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image001.jpg@01D33B5E.C2591920"/>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04F" w:rsidR="00C6704F">
            <w:rPr>
              <w:color w:val="FFFFFF" w:themeColor="background1"/>
              <w:sz w:val="8"/>
              <w:szCs w:val="8"/>
            </w:rPr>
            <w:t>4</w:t>
          </w:r>
        </w:p>
      </w:tc>
      <w:tc>
        <w:tcPr>
          <w:tcW w:w="6570" w:type="dxa"/>
        </w:tcPr>
        <w:p w:rsidR="00BB16C9" w:rsidRPr="00F766D8" w:rsidP="00BB16C9" w14:paraId="366FAE18" w14:textId="77777777">
          <w:pPr>
            <w:widowControl w:val="0"/>
            <w:jc w:val="center"/>
            <w:rPr>
              <w:sz w:val="28"/>
              <w:szCs w:val="28"/>
            </w:rPr>
          </w:pPr>
          <w:r w:rsidRPr="00F766D8">
            <w:rPr>
              <w:rFonts w:ascii="Arial" w:hAnsi="Arial" w:cs="Arial"/>
              <w:b/>
              <w:bCs/>
              <w:sz w:val="28"/>
              <w:szCs w:val="28"/>
            </w:rPr>
            <w:t>DRAFT REGULATORY GUIDE DG-</w:t>
          </w:r>
          <w:r>
            <w:rPr>
              <w:rFonts w:ascii="Arial" w:hAnsi="Arial" w:cs="Arial"/>
              <w:b/>
              <w:bCs/>
              <w:sz w:val="28"/>
              <w:szCs w:val="28"/>
            </w:rPr>
            <w:t>5076</w:t>
          </w:r>
        </w:p>
      </w:tc>
      <w:tc>
        <w:tcPr>
          <w:tcW w:w="1345" w:type="dxa"/>
        </w:tcPr>
        <w:p w:rsidR="00BB16C9" w:rsidRPr="008B423E" w:rsidP="00BB16C9" w14:paraId="75769779" w14:textId="77777777">
          <w:pPr>
            <w:widowControl w:val="0"/>
            <w:jc w:val="center"/>
            <w:rPr>
              <w:sz w:val="36"/>
              <w:szCs w:val="36"/>
            </w:rPr>
          </w:pPr>
        </w:p>
      </w:tc>
    </w:tr>
    <w:tr w14:paraId="2BB61AA2" w14:textId="77777777" w:rsidTr="00F5421F">
      <w:tblPrEx>
        <w:tblW w:w="0" w:type="auto"/>
        <w:jc w:val="center"/>
        <w:tblLayout w:type="fixed"/>
        <w:tblCellMar>
          <w:top w:w="29" w:type="dxa"/>
          <w:left w:w="29" w:type="dxa"/>
          <w:bottom w:w="29" w:type="dxa"/>
          <w:right w:w="29" w:type="dxa"/>
        </w:tblCellMar>
        <w:tblLook w:val="04A0"/>
      </w:tblPrEx>
      <w:trPr>
        <w:trHeight w:val="376"/>
        <w:jc w:val="center"/>
      </w:trPr>
      <w:tc>
        <w:tcPr>
          <w:tcW w:w="1435" w:type="dxa"/>
          <w:vMerge/>
        </w:tcPr>
        <w:p w:rsidR="00BB16C9" w:rsidRPr="007A0E90" w:rsidP="00BB16C9" w14:paraId="016B293C" w14:textId="77777777">
          <w:pPr>
            <w:widowControl w:val="0"/>
            <w:rPr>
              <w:sz w:val="2"/>
              <w:szCs w:val="22"/>
            </w:rPr>
          </w:pPr>
        </w:p>
      </w:tc>
      <w:tc>
        <w:tcPr>
          <w:tcW w:w="6570" w:type="dxa"/>
          <w:vAlign w:val="center"/>
        </w:tcPr>
        <w:p w:rsidR="00BB16C9" w:rsidRPr="008E0969" w:rsidP="00BB16C9" w14:paraId="07198FE8" w14:textId="00BC1379">
          <w:pPr>
            <w:widowControl w:val="0"/>
            <w:autoSpaceDE w:val="0"/>
            <w:autoSpaceDN w:val="0"/>
            <w:adjustRightInd w:val="0"/>
            <w:contextualSpacing/>
            <w:jc w:val="center"/>
            <w:rPr>
              <w:rFonts w:ascii="Arial" w:hAnsi="Arial" w:cs="Arial"/>
              <w:b/>
              <w:i/>
              <w:iCs/>
              <w:color w:val="000000"/>
              <w:szCs w:val="22"/>
            </w:rPr>
          </w:pPr>
          <w:r w:rsidRPr="00D14A86">
            <w:rPr>
              <w:rFonts w:ascii="Arial" w:hAnsi="Arial" w:cs="Arial"/>
              <w:b/>
              <w:i/>
              <w:iCs/>
              <w:color w:val="000000"/>
              <w:szCs w:val="22"/>
            </w:rPr>
            <w:t xml:space="preserve">Proposed </w:t>
          </w:r>
          <w:r>
            <w:rPr>
              <w:rFonts w:ascii="Arial" w:hAnsi="Arial" w:cs="Arial"/>
              <w:b/>
              <w:i/>
              <w:iCs/>
              <w:color w:val="000000"/>
              <w:szCs w:val="22"/>
            </w:rPr>
            <w:t>new</w:t>
          </w:r>
          <w:r w:rsidRPr="00D14A86">
            <w:rPr>
              <w:rFonts w:ascii="Arial" w:hAnsi="Arial" w:cs="Arial"/>
              <w:b/>
              <w:i/>
              <w:iCs/>
              <w:color w:val="000000"/>
              <w:szCs w:val="22"/>
            </w:rPr>
            <w:t xml:space="preserve"> Regulatory Guide </w:t>
          </w:r>
          <w:r>
            <w:rPr>
              <w:rFonts w:ascii="Arial" w:hAnsi="Arial" w:cs="Arial"/>
              <w:b/>
              <w:i/>
              <w:iCs/>
              <w:color w:val="000000"/>
              <w:szCs w:val="22"/>
            </w:rPr>
            <w:t>5.97</w:t>
          </w:r>
        </w:p>
      </w:tc>
      <w:tc>
        <w:tcPr>
          <w:tcW w:w="1345" w:type="dxa"/>
          <w:vAlign w:val="center"/>
        </w:tcPr>
        <w:p w:rsidR="00BB16C9" w:rsidRPr="008B423E" w:rsidP="00BB16C9" w14:paraId="7AB27818" w14:textId="77777777">
          <w:pPr>
            <w:widowControl w:val="0"/>
            <w:jc w:val="center"/>
            <w:rPr>
              <w:rFonts w:ascii="Arial" w:hAnsi="Arial" w:cs="Arial"/>
              <w:b/>
              <w:sz w:val="32"/>
              <w:szCs w:val="32"/>
            </w:rPr>
          </w:pPr>
        </w:p>
      </w:tc>
    </w:tr>
    <w:tr w14:paraId="5EFD1331" w14:textId="77777777" w:rsidTr="00844706">
      <w:tblPrEx>
        <w:tblW w:w="0" w:type="auto"/>
        <w:jc w:val="center"/>
        <w:tblLayout w:type="fixed"/>
        <w:tblCellMar>
          <w:top w:w="29" w:type="dxa"/>
          <w:left w:w="29" w:type="dxa"/>
          <w:bottom w:w="29" w:type="dxa"/>
          <w:right w:w="29" w:type="dxa"/>
        </w:tblCellMar>
        <w:tblLook w:val="04A0"/>
      </w:tblPrEx>
      <w:trPr>
        <w:trHeight w:val="754"/>
        <w:jc w:val="center"/>
      </w:trPr>
      <w:tc>
        <w:tcPr>
          <w:tcW w:w="1435" w:type="dxa"/>
          <w:vMerge/>
        </w:tcPr>
        <w:p w:rsidR="00BB16C9" w:rsidRPr="007E728B" w:rsidP="00BB16C9" w14:paraId="042875EC" w14:textId="77777777">
          <w:pPr>
            <w:widowControl w:val="0"/>
            <w:rPr>
              <w:szCs w:val="22"/>
            </w:rPr>
          </w:pPr>
        </w:p>
      </w:tc>
      <w:tc>
        <w:tcPr>
          <w:tcW w:w="7915" w:type="dxa"/>
          <w:gridSpan w:val="2"/>
        </w:tcPr>
        <w:p w:rsidR="00BB16C9" w:rsidRPr="00AC36D4" w:rsidP="00BB16C9" w14:paraId="1F4093A3" w14:textId="5952EB90">
          <w:pPr>
            <w:widowControl w:val="0"/>
            <w:tabs>
              <w:tab w:val="left" w:pos="3807"/>
            </w:tabs>
            <w:jc w:val="right"/>
            <w:rPr>
              <w:rFonts w:ascii="Arial" w:hAnsi="Arial" w:cs="Arial"/>
              <w:b/>
              <w:sz w:val="18"/>
              <w:szCs w:val="18"/>
            </w:rPr>
          </w:pPr>
          <w:r w:rsidRPr="00AC36D4">
            <w:rPr>
              <w:rFonts w:ascii="Arial" w:hAnsi="Arial" w:cs="Arial"/>
              <w:b/>
              <w:sz w:val="18"/>
              <w:szCs w:val="18"/>
            </w:rPr>
            <w:t xml:space="preserve">Issue Date: </w:t>
          </w:r>
          <w:r w:rsidR="00AD076E">
            <w:rPr>
              <w:rFonts w:ascii="Arial" w:hAnsi="Arial" w:cs="Arial"/>
              <w:b/>
              <w:sz w:val="18"/>
              <w:szCs w:val="18"/>
            </w:rPr>
            <w:t>October</w:t>
          </w:r>
          <w:r w:rsidRPr="00AC36D4">
            <w:rPr>
              <w:rFonts w:ascii="Arial" w:hAnsi="Arial" w:cs="Arial"/>
              <w:b/>
              <w:sz w:val="18"/>
              <w:szCs w:val="18"/>
            </w:rPr>
            <w:t xml:space="preserve"> </w:t>
          </w:r>
          <w:r w:rsidRPr="00AC36D4" w:rsidR="006D7237">
            <w:rPr>
              <w:rFonts w:ascii="Arial" w:hAnsi="Arial" w:cs="Arial"/>
              <w:b/>
              <w:sz w:val="18"/>
              <w:szCs w:val="18"/>
            </w:rPr>
            <w:t>202</w:t>
          </w:r>
          <w:r w:rsidR="006D7237">
            <w:rPr>
              <w:rFonts w:ascii="Arial" w:hAnsi="Arial" w:cs="Arial"/>
              <w:b/>
              <w:sz w:val="18"/>
              <w:szCs w:val="18"/>
            </w:rPr>
            <w:t>4</w:t>
          </w:r>
        </w:p>
        <w:p w:rsidR="00BB16C9" w:rsidRPr="007E728B" w:rsidP="00BB16C9" w14:paraId="0B6C90D6" w14:textId="348B34D0">
          <w:pPr>
            <w:widowControl w:val="0"/>
            <w:tabs>
              <w:tab w:val="left" w:pos="3807"/>
            </w:tabs>
            <w:jc w:val="right"/>
            <w:rPr>
              <w:rFonts w:ascii="Arial" w:hAnsi="Arial" w:cs="Arial"/>
              <w:b/>
              <w:iCs/>
              <w:color w:val="000000"/>
              <w:sz w:val="24"/>
              <w:szCs w:val="20"/>
            </w:rPr>
          </w:pPr>
          <w:r w:rsidRPr="00AC36D4">
            <w:rPr>
              <w:rFonts w:ascii="Arial" w:hAnsi="Arial" w:cs="Arial"/>
              <w:b/>
              <w:sz w:val="18"/>
              <w:szCs w:val="18"/>
            </w:rPr>
            <w:t>Technical Lead</w:t>
          </w:r>
          <w:r w:rsidRPr="008B03D5">
            <w:rPr>
              <w:rFonts w:ascii="Arial" w:hAnsi="Arial" w:cs="Arial"/>
              <w:b/>
              <w:sz w:val="18"/>
              <w:szCs w:val="18"/>
            </w:rPr>
            <w:t>:</w:t>
          </w:r>
          <w:r>
            <w:rPr>
              <w:rFonts w:ascii="Arial" w:hAnsi="Arial" w:cs="Arial"/>
              <w:b/>
              <w:sz w:val="18"/>
              <w:szCs w:val="18"/>
            </w:rPr>
            <w:t xml:space="preserve"> S</w:t>
          </w:r>
          <w:r w:rsidR="00C92AE3">
            <w:rPr>
              <w:rFonts w:ascii="Arial" w:hAnsi="Arial" w:cs="Arial"/>
              <w:b/>
              <w:sz w:val="18"/>
              <w:szCs w:val="18"/>
            </w:rPr>
            <w:t>tacy Prasad</w:t>
          </w:r>
        </w:p>
      </w:tc>
    </w:tr>
  </w:tbl>
  <w:p w:rsidR="00FE3582" w:rsidP="00BB16C9" w14:paraId="2DD63A82" w14:textId="4FD86427">
    <w:pPr>
      <w:pStyle w:val="Header"/>
      <w:tabs>
        <w:tab w:val="left" w:pos="2652"/>
        <w:tab w:val="clear" w:pos="4320"/>
        <w:tab w:val="clear" w:pos="8640"/>
      </w:tabs>
      <w:jc w:val="cent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331710" cy="1047115"/>
              <wp:effectExtent l="0" t="2295525" r="0" b="22675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331710" cy="10471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55313" w:rsidP="00955313" w14:textId="77777777">
                          <w:pPr>
                            <w:jc w:val="center"/>
                            <w:rPr>
                              <w:color w:val="C0C0C0"/>
                              <w:sz w:val="2"/>
                              <w:szCs w:val="2"/>
                            </w:rPr>
                          </w:pPr>
                          <w:r>
                            <w:rPr>
                              <w:color w:val="C0C0C0"/>
                              <w:sz w:val="2"/>
                              <w:szCs w:val="2"/>
                            </w:rPr>
                            <w:t>Pre-Decisional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77.3pt;height:82.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955313" w:rsidP="00955313" w14:paraId="654D6747" w14:textId="77777777">
                    <w:pPr>
                      <w:jc w:val="center"/>
                      <w:rPr>
                        <w:color w:val="C0C0C0"/>
                        <w:sz w:val="2"/>
                        <w:szCs w:val="2"/>
                      </w:rPr>
                    </w:pPr>
                    <w:r>
                      <w:rPr>
                        <w:color w:val="C0C0C0"/>
                        <w:sz w:val="2"/>
                        <w:szCs w:val="2"/>
                      </w:rPr>
                      <w:t>Pre-Decisional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2177B"/>
    <w:multiLevelType w:val="multilevel"/>
    <w:tmpl w:val="04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nsid w:val="061C208A"/>
    <w:multiLevelType w:val="hybridMultilevel"/>
    <w:tmpl w:val="9A06848E"/>
    <w:lvl w:ilvl="0">
      <w:start w:val="2"/>
      <w:numFmt w:val="upperLetter"/>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2667ED"/>
    <w:multiLevelType w:val="hybridMultilevel"/>
    <w:tmpl w:val="388469C4"/>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7C3731B"/>
    <w:multiLevelType w:val="hybridMultilevel"/>
    <w:tmpl w:val="38522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E93830"/>
    <w:multiLevelType w:val="hybridMultilevel"/>
    <w:tmpl w:val="EC68FACA"/>
    <w:lvl w:ilvl="0">
      <w:start w:val="1"/>
      <w:numFmt w:val="bullet"/>
      <w:lvlText w:val=""/>
      <w:lvlJc w:val="left"/>
      <w:pPr>
        <w:ind w:left="2970" w:hanging="360"/>
      </w:pPr>
      <w:rPr>
        <w:rFonts w:ascii="Symbol" w:hAnsi="Symbol" w:hint="default"/>
      </w:rPr>
    </w:lvl>
    <w:lvl w:ilvl="1" w:tentative="1">
      <w:start w:val="1"/>
      <w:numFmt w:val="bullet"/>
      <w:lvlText w:val="o"/>
      <w:lvlJc w:val="left"/>
      <w:pPr>
        <w:ind w:left="3690" w:hanging="360"/>
      </w:pPr>
      <w:rPr>
        <w:rFonts w:ascii="Courier New" w:hAnsi="Courier New" w:cs="Courier New"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Courier New"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Courier New" w:hint="default"/>
      </w:rPr>
    </w:lvl>
    <w:lvl w:ilvl="8" w:tentative="1">
      <w:start w:val="1"/>
      <w:numFmt w:val="bullet"/>
      <w:lvlText w:val=""/>
      <w:lvlJc w:val="left"/>
      <w:pPr>
        <w:ind w:left="8730" w:hanging="360"/>
      </w:pPr>
      <w:rPr>
        <w:rFonts w:ascii="Wingdings" w:hAnsi="Wingdings" w:hint="default"/>
      </w:rPr>
    </w:lvl>
  </w:abstractNum>
  <w:abstractNum w:abstractNumId="5">
    <w:nsid w:val="08351583"/>
    <w:multiLevelType w:val="hybridMultilevel"/>
    <w:tmpl w:val="681C89B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220920"/>
    <w:multiLevelType w:val="hybridMultilevel"/>
    <w:tmpl w:val="1C427F20"/>
    <w:lvl w:ilvl="0">
      <w:start w:val="1"/>
      <w:numFmt w:val="decimal"/>
      <w:lvlText w:val="%1."/>
      <w:lvlJc w:val="left"/>
      <w:pPr>
        <w:ind w:left="3510" w:hanging="360"/>
      </w:pPr>
      <w:rPr>
        <w:rFonts w:hint="default"/>
      </w:rPr>
    </w:lvl>
    <w:lvl w:ilvl="1">
      <w:start w:val="1"/>
      <w:numFmt w:val="lowerLetter"/>
      <w:lvlText w:val="%2."/>
      <w:lvlJc w:val="left"/>
      <w:pPr>
        <w:ind w:left="3240" w:hanging="360"/>
      </w:pPr>
    </w:lvl>
    <w:lvl w:ilvl="2">
      <w:start w:val="1"/>
      <w:numFmt w:val="lowerRoman"/>
      <w:lvlText w:val="%3."/>
      <w:lvlJc w:val="right"/>
      <w:pPr>
        <w:ind w:left="2430" w:hanging="180"/>
      </w:pPr>
    </w:lvl>
    <w:lvl w:ilvl="3">
      <w:start w:val="1"/>
      <w:numFmt w:val="decimal"/>
      <w:lvlText w:val="%4."/>
      <w:lvlJc w:val="left"/>
      <w:pPr>
        <w:ind w:left="2520" w:hanging="360"/>
      </w:pPr>
    </w:lvl>
    <w:lvl w:ilvl="4">
      <w:start w:val="1"/>
      <w:numFmt w:val="lowerLetter"/>
      <w:lvlText w:val="%5."/>
      <w:lvlJc w:val="left"/>
      <w:pPr>
        <w:ind w:left="1440" w:hanging="360"/>
      </w:pPr>
    </w:lvl>
    <w:lvl w:ilvl="5">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
    <w:nsid w:val="0A9D5BEA"/>
    <w:multiLevelType w:val="hybridMultilevel"/>
    <w:tmpl w:val="CF406C9E"/>
    <w:lvl w:ilvl="0">
      <w:start w:val="2"/>
      <w:numFmt w:val="upp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043E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7656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E481B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B84984"/>
    <w:multiLevelType w:val="hybridMultilevel"/>
    <w:tmpl w:val="77825B8A"/>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Wingdings" w:hAnsi="Wingdings"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132D6580"/>
    <w:multiLevelType w:val="hybridMultilevel"/>
    <w:tmpl w:val="17A2F5B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4E00D2"/>
    <w:multiLevelType w:val="hybridMultilevel"/>
    <w:tmpl w:val="5EE4B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0454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BF0CF6"/>
    <w:multiLevelType w:val="hybridMultilevel"/>
    <w:tmpl w:val="E55A5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922C28"/>
    <w:multiLevelType w:val="hybridMultilevel"/>
    <w:tmpl w:val="41B2D8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A0B5A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4B60C2"/>
    <w:multiLevelType w:val="hybridMultilevel"/>
    <w:tmpl w:val="C61E02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A7770FA"/>
    <w:multiLevelType w:val="hybridMultilevel"/>
    <w:tmpl w:val="5344B4F6"/>
    <w:lvl w:ilvl="0">
      <w:start w:val="1"/>
      <w:numFmt w:val="upperLetter"/>
      <w:lvlText w:val="%1."/>
      <w:lvlJc w:val="left"/>
      <w:pPr>
        <w:ind w:left="2160" w:hanging="720"/>
      </w:pPr>
      <w:rPr>
        <w:rFonts w:hint="default"/>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bullet"/>
      <w:lvlText w:val=""/>
      <w:lvlJc w:val="left"/>
      <w:pPr>
        <w:ind w:left="5040" w:hanging="360"/>
      </w:pPr>
      <w:rPr>
        <w:rFonts w:ascii="Symbol" w:hAnsi="Symbol" w:hint="default"/>
      </w:rPr>
    </w:lvl>
    <w:lvl w:ilvl="4">
      <w:start w:val="1"/>
      <w:numFmt w:val="lowerLetter"/>
      <w:lvlText w:val="%5."/>
      <w:lvlJc w:val="left"/>
      <w:pPr>
        <w:ind w:left="5040" w:hanging="360"/>
      </w:pPr>
    </w:lvl>
    <w:lvl w:ilvl="5">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1B7755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D5F01C2"/>
    <w:multiLevelType w:val="hybridMultilevel"/>
    <w:tmpl w:val="05AE5640"/>
    <w:lvl w:ilvl="0">
      <w:start w:val="1"/>
      <w:numFmt w:val="bullet"/>
      <w:lvlText w:val=""/>
      <w:lvlJc w:val="left"/>
      <w:pPr>
        <w:ind w:left="3600" w:hanging="720"/>
      </w:pPr>
      <w:rPr>
        <w:rFonts w:ascii="Symbol" w:hAnsi="Symbol" w:hint="default"/>
      </w:rPr>
    </w:lvl>
    <w:lvl w:ilvl="1">
      <w:start w:val="1"/>
      <w:numFmt w:val="bullet"/>
      <w:lvlText w:val=""/>
      <w:lvlJc w:val="left"/>
      <w:pPr>
        <w:ind w:left="4320" w:hanging="360"/>
      </w:pPr>
      <w:rPr>
        <w:rFonts w:ascii="Symbol" w:hAnsi="Symbol" w:hint="default"/>
      </w:rPr>
    </w:lvl>
    <w:lvl w:ilvl="2">
      <w:start w:val="1"/>
      <w:numFmt w:val="bullet"/>
      <w:lvlText w:val=""/>
      <w:lvlJc w:val="left"/>
      <w:pPr>
        <w:ind w:left="6480" w:hanging="360"/>
      </w:pPr>
      <w:rPr>
        <w:rFonts w:ascii="Symbol" w:hAnsi="Symbol" w:hint="default"/>
      </w:rPr>
    </w:lvl>
    <w:lvl w:ilvl="3">
      <w:start w:val="1"/>
      <w:numFmt w:val="bullet"/>
      <w:lvlText w:val=""/>
      <w:lvlJc w:val="left"/>
      <w:pPr>
        <w:ind w:left="6480" w:hanging="360"/>
      </w:pPr>
      <w:rPr>
        <w:rFonts w:ascii="Symbol" w:hAnsi="Symbol" w:hint="default"/>
      </w:rPr>
    </w:lvl>
    <w:lvl w:ilvl="4">
      <w:start w:val="1"/>
      <w:numFmt w:val="lowerLetter"/>
      <w:lvlText w:val="%5."/>
      <w:lvlJc w:val="left"/>
      <w:pPr>
        <w:ind w:left="6480" w:hanging="360"/>
      </w:pPr>
    </w:lvl>
    <w:lvl w:ilvl="5">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2">
    <w:nsid w:val="21A201C9"/>
    <w:multiLevelType w:val="hybridMultilevel"/>
    <w:tmpl w:val="5ECADB6C"/>
    <w:lvl w:ilvl="0">
      <w:start w:val="1"/>
      <w:numFmt w:val="upperLetter"/>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1F02432"/>
    <w:multiLevelType w:val="hybridMultilevel"/>
    <w:tmpl w:val="43D6E5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4C423CB"/>
    <w:multiLevelType w:val="hybridMultilevel"/>
    <w:tmpl w:val="B26ECE72"/>
    <w:lvl w:ilvl="0">
      <w:start w:val="1"/>
      <w:numFmt w:val="decimal"/>
      <w:lvlText w:val="%1.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66B208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29026CBA"/>
    <w:multiLevelType w:val="hybridMultilevel"/>
    <w:tmpl w:val="44E6A540"/>
    <w:lvl w:ilvl="0">
      <w:start w:val="1"/>
      <w:numFmt w:val="bullet"/>
      <w:lvlText w:val="o"/>
      <w:lvlJc w:val="left"/>
      <w:pPr>
        <w:ind w:left="2160" w:hanging="720"/>
      </w:pPr>
      <w:rPr>
        <w:rFonts w:ascii="Courier New" w:hAnsi="Courier New" w:cs="Courier New"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7">
    <w:nsid w:val="2B4114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BD84883"/>
    <w:multiLevelType w:val="hybridMultilevel"/>
    <w:tmpl w:val="373200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C3D6C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2CD239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D7B0CF2"/>
    <w:multiLevelType w:val="hybridMultilevel"/>
    <w:tmpl w:val="52EC7E7A"/>
    <w:lvl w:ilvl="0">
      <w:start w:val="1"/>
      <w:numFmt w:val="lowerLetter"/>
      <w:lvlText w:val="%1."/>
      <w:lvlJc w:val="left"/>
      <w:pPr>
        <w:ind w:left="270" w:hanging="360"/>
      </w:pPr>
      <w:rPr>
        <w:rFonts w:hint="default"/>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32">
    <w:nsid w:val="2EBF7F4E"/>
    <w:multiLevelType w:val="hybridMultilevel"/>
    <w:tmpl w:val="665444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A20607"/>
    <w:multiLevelType w:val="hybridMultilevel"/>
    <w:tmpl w:val="F0628276"/>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30375906"/>
    <w:multiLevelType w:val="multilevel"/>
    <w:tmpl w:val="B15CCA04"/>
    <w:lvl w:ilvl="0">
      <w:start w:val="1"/>
      <w:numFmt w:val="bullet"/>
      <w:lvlText w:val=""/>
      <w:lvlJc w:val="left"/>
      <w:pPr>
        <w:ind w:left="720" w:hanging="360"/>
      </w:pPr>
      <w:rPr>
        <w:rFonts w:ascii="Symbol" w:hAnsi="Symbol" w:hint="default"/>
      </w:rPr>
    </w:lvl>
    <w:lvl w:ilvl="1">
      <w:start w:val="1"/>
      <w:numFmt w:val="lowerLetter"/>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nsid w:val="30696B12"/>
    <w:multiLevelType w:val="hybridMultilevel"/>
    <w:tmpl w:val="FF4A85C4"/>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Wingdings" w:hAnsi="Wingdings"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30E74737"/>
    <w:multiLevelType w:val="hybridMultilevel"/>
    <w:tmpl w:val="0AD847FC"/>
    <w:lvl w:ilvl="0">
      <w:start w:val="1"/>
      <w:numFmt w:val="upperLetter"/>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326D3B3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nsid w:val="32FD43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3EF10FA"/>
    <w:multiLevelType w:val="hybridMultilevel"/>
    <w:tmpl w:val="1CE60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37805D8C"/>
    <w:multiLevelType w:val="hybridMultilevel"/>
    <w:tmpl w:val="2A766C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91B0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7C1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A1915CE"/>
    <w:multiLevelType w:val="hybridMultilevel"/>
    <w:tmpl w:val="58A637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0F70644"/>
    <w:multiLevelType w:val="hybridMultilevel"/>
    <w:tmpl w:val="5344B4F6"/>
    <w:lvl w:ilvl="0">
      <w:start w:val="1"/>
      <w:numFmt w:val="upperLetter"/>
      <w:lvlText w:val="%1."/>
      <w:lvlJc w:val="left"/>
      <w:pPr>
        <w:ind w:left="2160" w:hanging="720"/>
      </w:pPr>
      <w:rPr>
        <w:rFonts w:hint="default"/>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bullet"/>
      <w:lvlText w:val=""/>
      <w:lvlJc w:val="left"/>
      <w:pPr>
        <w:ind w:left="5040" w:hanging="360"/>
      </w:pPr>
      <w:rPr>
        <w:rFonts w:ascii="Symbol" w:hAnsi="Symbol" w:hint="default"/>
      </w:rPr>
    </w:lvl>
    <w:lvl w:ilvl="4">
      <w:start w:val="1"/>
      <w:numFmt w:val="lowerLetter"/>
      <w:lvlText w:val="%5."/>
      <w:lvlJc w:val="left"/>
      <w:pPr>
        <w:ind w:left="5040" w:hanging="360"/>
      </w:pPr>
    </w:lvl>
    <w:lvl w:ilvl="5">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438F1697"/>
    <w:multiLevelType w:val="multilevel"/>
    <w:tmpl w:val="E2F0B8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67D71F0"/>
    <w:multiLevelType w:val="hybridMultilevel"/>
    <w:tmpl w:val="65B2D2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1080" w:hanging="360"/>
      </w:pPr>
      <w:rPr>
        <w:rFonts w:ascii="Symbol" w:hAnsi="Symbol" w:hint="default"/>
      </w:r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7733890"/>
    <w:multiLevelType w:val="hybridMultilevel"/>
    <w:tmpl w:val="5ECADB6C"/>
    <w:lvl w:ilvl="0">
      <w:start w:val="1"/>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F0F32"/>
    <w:multiLevelType w:val="hybridMultilevel"/>
    <w:tmpl w:val="2190F9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4AAF5110"/>
    <w:multiLevelType w:val="hybridMultilevel"/>
    <w:tmpl w:val="5AF286D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AC06BB6"/>
    <w:multiLevelType w:val="hybridMultilevel"/>
    <w:tmpl w:val="001C6FB6"/>
    <w:lvl w:ilvl="0">
      <w:start w:val="1"/>
      <w:numFmt w:val="bullet"/>
      <w:pStyle w:val="bullet2"/>
      <w:lvlText w:val=""/>
      <w:lvlJc w:val="left"/>
      <w:pPr>
        <w:tabs>
          <w:tab w:val="num" w:pos="720"/>
        </w:tabs>
        <w:ind w:left="720" w:hanging="720"/>
      </w:pPr>
      <w:rPr>
        <w:rFonts w:ascii="Symbol" w:hAnsi="Symbol" w:hint="default"/>
        <w:b w:val="0"/>
        <w:i w:val="0"/>
        <w:strike w:val="0"/>
        <w:dstrike w:val="0"/>
        <w:sz w:val="22"/>
        <w:szCs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4EF43262"/>
    <w:multiLevelType w:val="hybridMultilevel"/>
    <w:tmpl w:val="45E00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F6C20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9E16CC"/>
    <w:multiLevelType w:val="multilevel"/>
    <w:tmpl w:val="EC04EA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FED6F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05A5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1696DB4"/>
    <w:multiLevelType w:val="hybridMultilevel"/>
    <w:tmpl w:val="065428A2"/>
    <w:lvl w:ilvl="0">
      <w:start w:val="1"/>
      <w:numFmt w:val="upperLetter"/>
      <w:lvlText w:val="%1."/>
      <w:lvlJc w:val="left"/>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532B6C83"/>
    <w:multiLevelType w:val="hybridMultilevel"/>
    <w:tmpl w:val="48403E1E"/>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43D6C4C"/>
    <w:multiLevelType w:val="multilevel"/>
    <w:tmpl w:val="B15CCA04"/>
    <w:lvl w:ilvl="0">
      <w:start w:val="1"/>
      <w:numFmt w:val="bullet"/>
      <w:lvlText w:val=""/>
      <w:lvlJc w:val="left"/>
      <w:pPr>
        <w:ind w:left="1530" w:hanging="360"/>
      </w:pPr>
      <w:rPr>
        <w:rFonts w:ascii="Symbol" w:hAnsi="Symbol" w:hint="default"/>
      </w:rPr>
    </w:lvl>
    <w:lvl w:ilvl="1">
      <w:start w:val="1"/>
      <w:numFmt w:val="lowerLetter"/>
      <w:lvlText w:val="(%2)"/>
      <w:lvlJc w:val="left"/>
      <w:pPr>
        <w:ind w:left="1962" w:hanging="432"/>
      </w:pPr>
      <w:rPr>
        <w:rFonts w:ascii="Times New Roman" w:eastAsia="Times New Roman" w:hAnsi="Times New Roman" w:cs="Times New Roman" w:hint="default"/>
      </w:rPr>
    </w:lvl>
    <w:lvl w:ilvl="2">
      <w:start w:val="1"/>
      <w:numFmt w:val="decimal"/>
      <w:lvlText w:val="%1.%2.%3."/>
      <w:lvlJc w:val="left"/>
      <w:pPr>
        <w:ind w:left="2394" w:hanging="504"/>
      </w:pPr>
      <w:rPr>
        <w:rFonts w:hint="default"/>
      </w:rPr>
    </w:lvl>
    <w:lvl w:ilvl="3">
      <w:start w:val="1"/>
      <w:numFmt w:val="decimal"/>
      <w:lvlText w:val="%1.%2.%3.%4."/>
      <w:lvlJc w:val="left"/>
      <w:pPr>
        <w:ind w:left="2898" w:hanging="648"/>
      </w:pPr>
      <w:rPr>
        <w:rFonts w:hint="default"/>
      </w:rPr>
    </w:lvl>
    <w:lvl w:ilvl="4">
      <w:start w:val="1"/>
      <w:numFmt w:val="decimal"/>
      <w:lvlText w:val="%1.%2.%3.%4.%5."/>
      <w:lvlJc w:val="left"/>
      <w:pPr>
        <w:ind w:left="3402" w:hanging="792"/>
      </w:pPr>
      <w:rPr>
        <w:rFonts w:hint="default"/>
      </w:rPr>
    </w:lvl>
    <w:lvl w:ilvl="5">
      <w:start w:val="1"/>
      <w:numFmt w:val="decimal"/>
      <w:lvlText w:val="%1.%2.%3.%4.%5.%6."/>
      <w:lvlJc w:val="left"/>
      <w:pPr>
        <w:ind w:left="3906" w:hanging="936"/>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4914" w:hanging="1224"/>
      </w:pPr>
      <w:rPr>
        <w:rFonts w:hint="default"/>
      </w:rPr>
    </w:lvl>
    <w:lvl w:ilvl="8">
      <w:start w:val="1"/>
      <w:numFmt w:val="decimal"/>
      <w:lvlText w:val="%1.%2.%3.%4.%5.%6.%7.%8.%9."/>
      <w:lvlJc w:val="left"/>
      <w:pPr>
        <w:ind w:left="5490" w:hanging="1440"/>
      </w:pPr>
      <w:rPr>
        <w:rFonts w:hint="default"/>
      </w:rPr>
    </w:lvl>
  </w:abstractNum>
  <w:abstractNum w:abstractNumId="59">
    <w:nsid w:val="547D7963"/>
    <w:multiLevelType w:val="hybridMultilevel"/>
    <w:tmpl w:val="7ADCDDE0"/>
    <w:lvl w:ilvl="0">
      <w:start w:val="1"/>
      <w:numFmt w:val="lowerLetter"/>
      <w:pStyle w:val="PN2"/>
      <w:lvlText w:val="(%1)"/>
      <w:lvlJc w:val="left"/>
      <w:pPr>
        <w:tabs>
          <w:tab w:val="num" w:pos="2160"/>
        </w:tabs>
        <w:ind w:left="2160" w:hanging="720"/>
      </w:pPr>
      <w:rPr>
        <w:rFonts w:ascii="Times New Roman" w:hAnsi="Times New Roman" w:cs="Times New Roman"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0">
    <w:nsid w:val="565E2360"/>
    <w:multiLevelType w:val="hybridMultilevel"/>
    <w:tmpl w:val="C1A8BD06"/>
    <w:lvl w:ilvl="0">
      <w:start w:val="1"/>
      <w:numFmt w:val="decimal"/>
      <w:pStyle w:val="References"/>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6CA44EB"/>
    <w:multiLevelType w:val="hybridMultilevel"/>
    <w:tmpl w:val="A25ACF92"/>
    <w:lvl w:ilvl="0">
      <w:start w:val="1"/>
      <w:numFmt w:val="bullet"/>
      <w:pStyle w:val="bullet"/>
      <w:lvlText w:val=""/>
      <w:lvlJc w:val="left"/>
      <w:pPr>
        <w:tabs>
          <w:tab w:val="num" w:pos="216"/>
        </w:tabs>
        <w:ind w:left="216" w:hanging="216"/>
      </w:pPr>
      <w:rPr>
        <w:rFonts w:ascii="Symbol" w:hAnsi="Symbol" w:hint="default"/>
        <w:b w:val="0"/>
        <w:i w:val="0"/>
        <w:strike w:val="0"/>
        <w:dstrike w:val="0"/>
        <w:sz w:val="22"/>
        <w:szCs w:val="22"/>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2">
    <w:nsid w:val="58F742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94454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973632A"/>
    <w:multiLevelType w:val="hybridMultilevel"/>
    <w:tmpl w:val="F9A4CAC4"/>
    <w:lvl w:ilvl="0">
      <w:start w:val="1"/>
      <w:numFmt w:val="decimal"/>
      <w:pStyle w:val="Refs"/>
      <w:lvlText w:val="%1."/>
      <w:lvlJc w:val="left"/>
      <w:pPr>
        <w:tabs>
          <w:tab w:val="num" w:pos="720"/>
        </w:tabs>
        <w:ind w:left="720" w:hanging="72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AAC3E64"/>
    <w:multiLevelType w:val="hybridMultilevel"/>
    <w:tmpl w:val="8ADC9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5B1041E3"/>
    <w:multiLevelType w:val="hybridMultilevel"/>
    <w:tmpl w:val="CB68F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F185D2C"/>
    <w:multiLevelType w:val="hybridMultilevel"/>
    <w:tmpl w:val="0B68FFDE"/>
    <w:lvl w:ilvl="0">
      <w:start w:val="1"/>
      <w:numFmt w:val="upperLetter"/>
      <w:lvlText w:val="%1."/>
      <w:lvlJc w:val="left"/>
      <w:pPr>
        <w:ind w:left="2160" w:hanging="720"/>
      </w:pPr>
      <w:rPr>
        <w:rFonts w:hint="default"/>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bullet"/>
      <w:lvlText w:val=""/>
      <w:lvlJc w:val="left"/>
      <w:pPr>
        <w:ind w:left="5040" w:hanging="360"/>
      </w:pPr>
      <w:rPr>
        <w:rFonts w:ascii="Symbol" w:hAnsi="Symbol" w:hint="default"/>
      </w:rPr>
    </w:lvl>
    <w:lvl w:ilvl="4">
      <w:start w:val="1"/>
      <w:numFmt w:val="lowerLetter"/>
      <w:lvlText w:val="%5."/>
      <w:lvlJc w:val="left"/>
      <w:pPr>
        <w:ind w:left="5040" w:hanging="360"/>
      </w:pPr>
    </w:lvl>
    <w:lvl w:ilvl="5">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8">
    <w:nsid w:val="60712475"/>
    <w:multiLevelType w:val="hybridMultilevel"/>
    <w:tmpl w:val="A60EF22A"/>
    <w:lvl w:ilvl="0">
      <w:start w:val="1"/>
      <w:numFmt w:val="upperLetter"/>
      <w:lvlText w:val="%1."/>
      <w:lvlJc w:val="left"/>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610124C2"/>
    <w:multiLevelType w:val="hybridMultilevel"/>
    <w:tmpl w:val="51F6D0B8"/>
    <w:lvl w:ilvl="0">
      <w:start w:val="1"/>
      <w:numFmt w:val="bullet"/>
      <w:lvlText w:val=""/>
      <w:lvlJc w:val="left"/>
      <w:pPr>
        <w:ind w:left="2970" w:hanging="360"/>
      </w:pPr>
      <w:rPr>
        <w:rFonts w:ascii="Symbol" w:hAnsi="Symbol" w:hint="default"/>
      </w:rPr>
    </w:lvl>
    <w:lvl w:ilvl="1" w:tentative="1">
      <w:start w:val="1"/>
      <w:numFmt w:val="bullet"/>
      <w:lvlText w:val="o"/>
      <w:lvlJc w:val="left"/>
      <w:pPr>
        <w:ind w:left="3690" w:hanging="360"/>
      </w:pPr>
      <w:rPr>
        <w:rFonts w:ascii="Courier New" w:hAnsi="Courier New" w:cs="Courier New"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Courier New"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Courier New" w:hint="default"/>
      </w:rPr>
    </w:lvl>
    <w:lvl w:ilvl="8" w:tentative="1">
      <w:start w:val="1"/>
      <w:numFmt w:val="bullet"/>
      <w:lvlText w:val=""/>
      <w:lvlJc w:val="left"/>
      <w:pPr>
        <w:ind w:left="8730" w:hanging="360"/>
      </w:pPr>
      <w:rPr>
        <w:rFonts w:ascii="Wingdings" w:hAnsi="Wingdings" w:hint="default"/>
      </w:rPr>
    </w:lvl>
  </w:abstractNum>
  <w:abstractNum w:abstractNumId="70">
    <w:nsid w:val="629E24DD"/>
    <w:multiLevelType w:val="hybridMultilevel"/>
    <w:tmpl w:val="FF1A3580"/>
    <w:lvl w:ilvl="0">
      <w:start w:val="1"/>
      <w:numFmt w:val="decimal"/>
      <w:pStyle w:val="Para-n1"/>
      <w:lvlText w:val="(%1)"/>
      <w:lvlJc w:val="left"/>
      <w:pPr>
        <w:tabs>
          <w:tab w:val="num" w:pos="720"/>
        </w:tabs>
        <w:ind w:left="720" w:hanging="720"/>
      </w:pPr>
      <w:rPr>
        <w:rFonts w:hint="default"/>
      </w:rPr>
    </w:lvl>
    <w:lvl w:ilvl="1">
      <w:start w:val="1"/>
      <w:numFmt w:val="bullet"/>
      <w:pStyle w:val="B2L2"/>
      <w:lvlText w:val=""/>
      <w:lvlJc w:val="left"/>
      <w:pPr>
        <w:tabs>
          <w:tab w:val="num" w:pos="1800"/>
        </w:tabs>
        <w:ind w:left="1800" w:hanging="720"/>
      </w:pPr>
      <w:rPr>
        <w:rFonts w:ascii="Symbol" w:hAnsi="Symbol" w:hint="default"/>
        <w:b w:val="0"/>
        <w:i w:val="0"/>
        <w:strike w:val="0"/>
        <w:dstrike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63016233"/>
    <w:multiLevelType w:val="hybridMultilevel"/>
    <w:tmpl w:val="681C89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810" w:hanging="180"/>
      </w:p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3A87E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5570EF5"/>
    <w:multiLevelType w:val="hybridMultilevel"/>
    <w:tmpl w:val="E7A8D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6022404"/>
    <w:multiLevelType w:val="hybridMultilevel"/>
    <w:tmpl w:val="E910BEA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73D6B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7544637"/>
    <w:multiLevelType w:val="hybridMultilevel"/>
    <w:tmpl w:val="0824C774"/>
    <w:lvl w:ilvl="0">
      <w:start w:val="1"/>
      <w:numFmt w:val="upperLetter"/>
      <w:lvlText w:val="%1."/>
      <w:lvlJc w:val="left"/>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675B56A1"/>
    <w:multiLevelType w:val="hybridMultilevel"/>
    <w:tmpl w:val="02E69C0C"/>
    <w:lvl w:ilvl="0">
      <w:start w:val="1"/>
      <w:numFmt w:val="lowerLetter"/>
      <w:pStyle w:val="PN2a"/>
      <w:lvlText w:val="(%1)"/>
      <w:lvlJc w:val="left"/>
      <w:pPr>
        <w:tabs>
          <w:tab w:val="num" w:pos="1440"/>
        </w:tabs>
        <w:ind w:left="1440" w:hanging="720"/>
      </w:pPr>
      <w:rPr>
        <w:rFonts w:ascii="Times New Roman" w:hAnsi="Times New Roman"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8">
    <w:nsid w:val="68025AAC"/>
    <w:multiLevelType w:val="multilevel"/>
    <w:tmpl w:val="C9AEC7AA"/>
    <w:lvl w:ilvl="0">
      <w:start w:val="1"/>
      <w:numFmt w:val="decimal"/>
      <w:pStyle w:val="Heading1"/>
      <w:lvlText w:val="%1."/>
      <w:lvlJc w:val="left"/>
      <w:pPr>
        <w:tabs>
          <w:tab w:val="num" w:pos="720"/>
        </w:tabs>
        <w:ind w:left="0" w:firstLine="0"/>
      </w:pPr>
      <w:rPr>
        <w:rFonts w:ascii="Times New Roman" w:hAnsi="Times New Roman" w:hint="default"/>
        <w:b/>
        <w:i w:val="0"/>
        <w:color w:val="auto"/>
        <w:sz w:val="24"/>
        <w:szCs w:val="32"/>
        <w:u w:val="none"/>
      </w:rPr>
    </w:lvl>
    <w:lvl w:ilvl="1">
      <w:start w:val="1"/>
      <w:numFmt w:val="decimal"/>
      <w:lvlText w:val="%1.%2"/>
      <w:lvlJc w:val="left"/>
      <w:pPr>
        <w:tabs>
          <w:tab w:val="num" w:pos="72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rPr>
    </w:lvl>
    <w:lvl w:ilvl="2">
      <w:start w:val="6"/>
      <w:numFmt w:val="decimal"/>
      <w:pStyle w:val="Heading3"/>
      <w:lvlText w:val="%1.%2.%3"/>
      <w:lvlJc w:val="left"/>
      <w:pPr>
        <w:tabs>
          <w:tab w:val="num" w:pos="1080"/>
        </w:tabs>
        <w:ind w:left="1080" w:hanging="10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rPr>
    </w:lvl>
    <w:lvl w:ilvl="3">
      <w:start w:val="1"/>
      <w:numFmt w:val="decimal"/>
      <w:pStyle w:val="Heading4"/>
      <w:lvlText w:val="%1.%2.%3.%4"/>
      <w:lvlJc w:val="left"/>
      <w:pPr>
        <w:tabs>
          <w:tab w:val="num" w:pos="3150"/>
        </w:tabs>
        <w:ind w:left="3150" w:hanging="1080"/>
      </w:pPr>
      <w:rPr>
        <w:rFonts w:hint="default"/>
        <w:b w:val="0"/>
        <w:bCs/>
        <w:i w:val="0"/>
        <w:iCs w:val="0"/>
        <w:caps w:val="0"/>
        <w:smallCaps w:val="0"/>
        <w:strike w:val="0"/>
        <w:dstrike w:val="0"/>
        <w:vanish w:val="0"/>
        <w:color w:val="000000"/>
        <w:spacing w:val="0"/>
        <w:kern w:val="0"/>
        <w:position w:val="0"/>
        <w:sz w:val="22"/>
        <w:szCs w:val="22"/>
        <w:u w:val="none"/>
        <w:vertAlign w:val="baseline"/>
      </w:rPr>
    </w:lvl>
    <w:lvl w:ilvl="4">
      <w:start w:val="1"/>
      <w:numFmt w:val="bullet"/>
      <w:lvlText w:val=""/>
      <w:lvlJc w:val="left"/>
      <w:pPr>
        <w:ind w:left="360" w:hanging="360"/>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pStyle w:val="Heading5"/>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6A64599E"/>
    <w:multiLevelType w:val="hybridMultilevel"/>
    <w:tmpl w:val="A904914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AB73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AD52C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FDC0F88"/>
    <w:multiLevelType w:val="hybridMultilevel"/>
    <w:tmpl w:val="22D0C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22D7052"/>
    <w:multiLevelType w:val="hybridMultilevel"/>
    <w:tmpl w:val="EEF84EC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4">
    <w:nsid w:val="7270133D"/>
    <w:multiLevelType w:val="hybridMultilevel"/>
    <w:tmpl w:val="9F6445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72FB4B0A"/>
    <w:multiLevelType w:val="hybridMultilevel"/>
    <w:tmpl w:val="5344B4F6"/>
    <w:lvl w:ilvl="0">
      <w:start w:val="1"/>
      <w:numFmt w:val="upperLetter"/>
      <w:lvlText w:val="%1."/>
      <w:lvlJc w:val="left"/>
      <w:pPr>
        <w:ind w:left="2160" w:hanging="720"/>
      </w:pPr>
      <w:rPr>
        <w:rFonts w:hint="default"/>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bullet"/>
      <w:lvlText w:val=""/>
      <w:lvlJc w:val="left"/>
      <w:pPr>
        <w:ind w:left="5040" w:hanging="360"/>
      </w:pPr>
      <w:rPr>
        <w:rFonts w:ascii="Symbol" w:hAnsi="Symbol" w:hint="default"/>
      </w:rPr>
    </w:lvl>
    <w:lvl w:ilvl="4">
      <w:start w:val="1"/>
      <w:numFmt w:val="lowerLetter"/>
      <w:lvlText w:val="%5."/>
      <w:lvlJc w:val="left"/>
      <w:pPr>
        <w:ind w:left="5040" w:hanging="360"/>
      </w:pPr>
    </w:lvl>
    <w:lvl w:ilvl="5">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6">
    <w:nsid w:val="73974A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4AE78F1"/>
    <w:multiLevelType w:val="hybridMultilevel"/>
    <w:tmpl w:val="1C16F1CA"/>
    <w:lvl w:ilvl="0">
      <w:start w:val="1"/>
      <w:numFmt w:val="upperLetter"/>
      <w:lvlText w:val="%1."/>
      <w:lvlJc w:val="left"/>
      <w:pPr>
        <w:ind w:left="108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88">
    <w:nsid w:val="758B2B9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75B85A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75F339A6"/>
    <w:multiLevelType w:val="hybridMultilevel"/>
    <w:tmpl w:val="DA9AE3CC"/>
    <w:lvl w:ilvl="0">
      <w:start w:val="1"/>
      <w:numFmt w:val="lowerLetter"/>
      <w:pStyle w:val="Ba1"/>
      <w:lvlText w:val="%1."/>
      <w:lvlJc w:val="left"/>
      <w:pPr>
        <w:tabs>
          <w:tab w:val="num" w:pos="1080"/>
        </w:tabs>
        <w:ind w:left="1080" w:hanging="36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76CB251E"/>
    <w:multiLevelType w:val="hybridMultilevel"/>
    <w:tmpl w:val="1CB472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79644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9E51B03"/>
    <w:multiLevelType w:val="hybridMultilevel"/>
    <w:tmpl w:val="533C8AB4"/>
    <w:lvl w:ilvl="0">
      <w:start w:val="1"/>
      <w:numFmt w:val="lowerRoman"/>
      <w:lvlText w:val="%1."/>
      <w:lvlJc w:val="right"/>
      <w:pPr>
        <w:ind w:left="3150" w:hanging="72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4">
    <w:nsid w:val="7B071F03"/>
    <w:multiLevelType w:val="hybridMultilevel"/>
    <w:tmpl w:val="FD14B564"/>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D7E1ED1"/>
    <w:multiLevelType w:val="hybridMultilevel"/>
    <w:tmpl w:val="ED8CCC0C"/>
    <w:lvl w:ilvl="0">
      <w:start w:val="1"/>
      <w:numFmt w:val="bullet"/>
      <w:lvlText w:val=""/>
      <w:lvlJc w:val="left"/>
      <w:pPr>
        <w:ind w:left="108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6">
    <w:nsid w:val="7EDA40FD"/>
    <w:multiLevelType w:val="hybridMultilevel"/>
    <w:tmpl w:val="FD90FF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802603">
    <w:abstractNumId w:val="50"/>
  </w:num>
  <w:num w:numId="2" w16cid:durableId="43525602">
    <w:abstractNumId w:val="59"/>
  </w:num>
  <w:num w:numId="3" w16cid:durableId="662859972">
    <w:abstractNumId w:val="64"/>
  </w:num>
  <w:num w:numId="4" w16cid:durableId="1626158858">
    <w:abstractNumId w:val="77"/>
  </w:num>
  <w:num w:numId="5" w16cid:durableId="2120251301">
    <w:abstractNumId w:val="70"/>
    <w:lvlOverride w:ilvl="0">
      <w:startOverride w:val="1"/>
    </w:lvlOverride>
  </w:num>
  <w:num w:numId="6" w16cid:durableId="461653864">
    <w:abstractNumId w:val="61"/>
  </w:num>
  <w:num w:numId="7" w16cid:durableId="250546797">
    <w:abstractNumId w:val="90"/>
  </w:num>
  <w:num w:numId="8" w16cid:durableId="464930941">
    <w:abstractNumId w:val="12"/>
  </w:num>
  <w:num w:numId="9" w16cid:durableId="1175681641">
    <w:abstractNumId w:val="13"/>
  </w:num>
  <w:num w:numId="10" w16cid:durableId="2128813951">
    <w:abstractNumId w:val="28"/>
  </w:num>
  <w:num w:numId="11" w16cid:durableId="1201824542">
    <w:abstractNumId w:val="60"/>
  </w:num>
  <w:num w:numId="12" w16cid:durableId="220022973">
    <w:abstractNumId w:val="6"/>
  </w:num>
  <w:num w:numId="13" w16cid:durableId="545259898">
    <w:abstractNumId w:val="34"/>
  </w:num>
  <w:num w:numId="14" w16cid:durableId="1516186610">
    <w:abstractNumId w:val="58"/>
  </w:num>
  <w:num w:numId="15" w16cid:durableId="2073848314">
    <w:abstractNumId w:val="5"/>
  </w:num>
  <w:num w:numId="16" w16cid:durableId="1425690339">
    <w:abstractNumId w:val="31"/>
  </w:num>
  <w:num w:numId="17" w16cid:durableId="1799883107">
    <w:abstractNumId w:val="93"/>
  </w:num>
  <w:num w:numId="18" w16cid:durableId="1644234619">
    <w:abstractNumId w:val="88"/>
  </w:num>
  <w:num w:numId="19" w16cid:durableId="2033845439">
    <w:abstractNumId w:val="19"/>
  </w:num>
  <w:num w:numId="20" w16cid:durableId="1806585940">
    <w:abstractNumId w:val="78"/>
  </w:num>
  <w:num w:numId="21" w16cid:durableId="1219779389">
    <w:abstractNumId w:val="22"/>
  </w:num>
  <w:num w:numId="22" w16cid:durableId="1676493040">
    <w:abstractNumId w:val="48"/>
  </w:num>
  <w:num w:numId="23" w16cid:durableId="2114324692">
    <w:abstractNumId w:val="68"/>
  </w:num>
  <w:num w:numId="24" w16cid:durableId="297995931">
    <w:abstractNumId w:val="2"/>
  </w:num>
  <w:num w:numId="25" w16cid:durableId="993148980">
    <w:abstractNumId w:val="36"/>
  </w:num>
  <w:num w:numId="26" w16cid:durableId="962273511">
    <w:abstractNumId w:val="79"/>
  </w:num>
  <w:num w:numId="27" w16cid:durableId="2034453976">
    <w:abstractNumId w:val="26"/>
  </w:num>
  <w:num w:numId="28" w16cid:durableId="680740079">
    <w:abstractNumId w:val="67"/>
  </w:num>
  <w:num w:numId="29" w16cid:durableId="1993828758">
    <w:abstractNumId w:val="44"/>
  </w:num>
  <w:num w:numId="30" w16cid:durableId="670253656">
    <w:abstractNumId w:val="85"/>
  </w:num>
  <w:num w:numId="31" w16cid:durableId="1257592405">
    <w:abstractNumId w:val="74"/>
  </w:num>
  <w:num w:numId="32" w16cid:durableId="923958134">
    <w:abstractNumId w:val="21"/>
  </w:num>
  <w:num w:numId="33" w16cid:durableId="877014453">
    <w:abstractNumId w:val="33"/>
  </w:num>
  <w:num w:numId="34" w16cid:durableId="2139957366">
    <w:abstractNumId w:val="35"/>
  </w:num>
  <w:num w:numId="35" w16cid:durableId="1133061614">
    <w:abstractNumId w:val="11"/>
  </w:num>
  <w:num w:numId="36" w16cid:durableId="633679714">
    <w:abstractNumId w:val="96"/>
  </w:num>
  <w:num w:numId="37" w16cid:durableId="922185740">
    <w:abstractNumId w:val="42"/>
  </w:num>
  <w:num w:numId="38" w16cid:durableId="1795563372">
    <w:abstractNumId w:val="63"/>
  </w:num>
  <w:num w:numId="39" w16cid:durableId="2007393182">
    <w:abstractNumId w:val="55"/>
  </w:num>
  <w:num w:numId="40" w16cid:durableId="463432606">
    <w:abstractNumId w:val="53"/>
  </w:num>
  <w:num w:numId="41" w16cid:durableId="179584844">
    <w:abstractNumId w:val="72"/>
  </w:num>
  <w:num w:numId="42" w16cid:durableId="1390377864">
    <w:abstractNumId w:val="54"/>
  </w:num>
  <w:num w:numId="43" w16cid:durableId="15010532">
    <w:abstractNumId w:val="81"/>
  </w:num>
  <w:num w:numId="44" w16cid:durableId="1748840001">
    <w:abstractNumId w:val="52"/>
  </w:num>
  <w:num w:numId="45" w16cid:durableId="483550233">
    <w:abstractNumId w:val="30"/>
  </w:num>
  <w:num w:numId="46" w16cid:durableId="1185636556">
    <w:abstractNumId w:val="92"/>
  </w:num>
  <w:num w:numId="47" w16cid:durableId="916522825">
    <w:abstractNumId w:val="8"/>
  </w:num>
  <w:num w:numId="48" w16cid:durableId="1878662203">
    <w:abstractNumId w:val="62"/>
  </w:num>
  <w:num w:numId="49" w16cid:durableId="552813776">
    <w:abstractNumId w:val="78"/>
  </w:num>
  <w:num w:numId="50" w16cid:durableId="1684166669">
    <w:abstractNumId w:val="78"/>
  </w:num>
  <w:num w:numId="51" w16cid:durableId="1298489149">
    <w:abstractNumId w:val="78"/>
  </w:num>
  <w:num w:numId="52" w16cid:durableId="490490529">
    <w:abstractNumId w:val="78"/>
  </w:num>
  <w:num w:numId="53" w16cid:durableId="1912276120">
    <w:abstractNumId w:val="78"/>
  </w:num>
  <w:num w:numId="54" w16cid:durableId="23870245">
    <w:abstractNumId w:val="78"/>
  </w:num>
  <w:num w:numId="55" w16cid:durableId="612202017">
    <w:abstractNumId w:val="78"/>
  </w:num>
  <w:num w:numId="56" w16cid:durableId="601960368">
    <w:abstractNumId w:val="78"/>
  </w:num>
  <w:num w:numId="57" w16cid:durableId="548078619">
    <w:abstractNumId w:val="78"/>
  </w:num>
  <w:num w:numId="58" w16cid:durableId="85351414">
    <w:abstractNumId w:val="78"/>
  </w:num>
  <w:num w:numId="59" w16cid:durableId="56248858">
    <w:abstractNumId w:val="78"/>
  </w:num>
  <w:num w:numId="60" w16cid:durableId="2087728418">
    <w:abstractNumId w:val="78"/>
  </w:num>
  <w:num w:numId="61" w16cid:durableId="1320236354">
    <w:abstractNumId w:val="78"/>
  </w:num>
  <w:num w:numId="62" w16cid:durableId="2084133495">
    <w:abstractNumId w:val="47"/>
  </w:num>
  <w:num w:numId="63" w16cid:durableId="769815408">
    <w:abstractNumId w:val="87"/>
  </w:num>
  <w:num w:numId="64" w16cid:durableId="622618058">
    <w:abstractNumId w:val="76"/>
  </w:num>
  <w:num w:numId="65" w16cid:durableId="854341871">
    <w:abstractNumId w:val="56"/>
  </w:num>
  <w:num w:numId="66" w16cid:durableId="2133593285">
    <w:abstractNumId w:val="78"/>
  </w:num>
  <w:num w:numId="67" w16cid:durableId="276525109">
    <w:abstractNumId w:val="78"/>
  </w:num>
  <w:num w:numId="68" w16cid:durableId="1737317035">
    <w:abstractNumId w:val="4"/>
  </w:num>
  <w:num w:numId="69" w16cid:durableId="386758200">
    <w:abstractNumId w:val="69"/>
  </w:num>
  <w:num w:numId="70" w16cid:durableId="1845898035">
    <w:abstractNumId w:val="84"/>
  </w:num>
  <w:num w:numId="71" w16cid:durableId="1424106070">
    <w:abstractNumId w:val="83"/>
  </w:num>
  <w:num w:numId="72" w16cid:durableId="1785029633">
    <w:abstractNumId w:val="49"/>
  </w:num>
  <w:num w:numId="73" w16cid:durableId="1734811501">
    <w:abstractNumId w:val="71"/>
  </w:num>
  <w:num w:numId="74" w16cid:durableId="285089345">
    <w:abstractNumId w:val="25"/>
  </w:num>
  <w:num w:numId="75" w16cid:durableId="2108039649">
    <w:abstractNumId w:val="29"/>
  </w:num>
  <w:num w:numId="76" w16cid:durableId="2054504364">
    <w:abstractNumId w:val="65"/>
  </w:num>
  <w:num w:numId="77" w16cid:durableId="1554924016">
    <w:abstractNumId w:val="7"/>
  </w:num>
  <w:num w:numId="78" w16cid:durableId="224606072">
    <w:abstractNumId w:val="3"/>
  </w:num>
  <w:num w:numId="79" w16cid:durableId="1281955119">
    <w:abstractNumId w:val="89"/>
  </w:num>
  <w:num w:numId="80" w16cid:durableId="1351490081">
    <w:abstractNumId w:val="75"/>
  </w:num>
  <w:num w:numId="81" w16cid:durableId="1292370500">
    <w:abstractNumId w:val="10"/>
  </w:num>
  <w:num w:numId="82" w16cid:durableId="1754550223">
    <w:abstractNumId w:val="38"/>
  </w:num>
  <w:num w:numId="83" w16cid:durableId="903954614">
    <w:abstractNumId w:val="80"/>
  </w:num>
  <w:num w:numId="84" w16cid:durableId="1396122499">
    <w:abstractNumId w:val="9"/>
  </w:num>
  <w:num w:numId="85" w16cid:durableId="907690223">
    <w:abstractNumId w:val="37"/>
  </w:num>
  <w:num w:numId="86" w16cid:durableId="843545396">
    <w:abstractNumId w:val="17"/>
  </w:num>
  <w:num w:numId="87" w16cid:durableId="775322535">
    <w:abstractNumId w:val="20"/>
  </w:num>
  <w:num w:numId="88" w16cid:durableId="1434011451">
    <w:abstractNumId w:val="0"/>
  </w:num>
  <w:num w:numId="89" w16cid:durableId="1331324577">
    <w:abstractNumId w:val="41"/>
  </w:num>
  <w:num w:numId="90" w16cid:durableId="574969851">
    <w:abstractNumId w:val="15"/>
  </w:num>
  <w:num w:numId="91" w16cid:durableId="40130004">
    <w:abstractNumId w:val="1"/>
  </w:num>
  <w:num w:numId="92" w16cid:durableId="1787311117">
    <w:abstractNumId w:val="95"/>
  </w:num>
  <w:num w:numId="93" w16cid:durableId="1404570523">
    <w:abstractNumId w:val="40"/>
  </w:num>
  <w:num w:numId="94" w16cid:durableId="348602275">
    <w:abstractNumId w:val="82"/>
  </w:num>
  <w:num w:numId="95" w16cid:durableId="485630443">
    <w:abstractNumId w:val="43"/>
  </w:num>
  <w:num w:numId="96" w16cid:durableId="394091957">
    <w:abstractNumId w:val="32"/>
  </w:num>
  <w:num w:numId="97" w16cid:durableId="1049376964">
    <w:abstractNumId w:val="66"/>
  </w:num>
  <w:num w:numId="98" w16cid:durableId="1112359067">
    <w:abstractNumId w:val="24"/>
  </w:num>
  <w:num w:numId="99" w16cid:durableId="1782913623">
    <w:abstractNumId w:val="14"/>
  </w:num>
  <w:num w:numId="100" w16cid:durableId="278612258">
    <w:abstractNumId w:val="27"/>
  </w:num>
  <w:num w:numId="101" w16cid:durableId="729042666">
    <w:abstractNumId w:val="94"/>
  </w:num>
  <w:num w:numId="102" w16cid:durableId="1720396951">
    <w:abstractNumId w:val="57"/>
  </w:num>
  <w:num w:numId="103" w16cid:durableId="2001083036">
    <w:abstractNumId w:val="86"/>
  </w:num>
  <w:num w:numId="104" w16cid:durableId="1414430485">
    <w:abstractNumId w:val="51"/>
  </w:num>
  <w:num w:numId="105" w16cid:durableId="1253778952">
    <w:abstractNumId w:val="78"/>
    <w:lvlOverride w:ilvl="0">
      <w:startOverride w:val="1"/>
    </w:lvlOverride>
    <w:lvlOverride w:ilvl="1">
      <w:startOverride w:val="2"/>
    </w:lvlOverride>
  </w:num>
  <w:num w:numId="106" w16cid:durableId="1314918145">
    <w:abstractNumId w:val="73"/>
  </w:num>
  <w:num w:numId="107" w16cid:durableId="526675197">
    <w:abstractNumId w:val="45"/>
  </w:num>
  <w:num w:numId="108" w16cid:durableId="2048022908">
    <w:abstractNumId w:val="78"/>
  </w:num>
  <w:num w:numId="109" w16cid:durableId="1941910150">
    <w:abstractNumId w:val="78"/>
  </w:num>
  <w:num w:numId="110" w16cid:durableId="941424822">
    <w:abstractNumId w:val="46"/>
  </w:num>
  <w:num w:numId="111" w16cid:durableId="628433858">
    <w:abstractNumId w:val="39"/>
  </w:num>
  <w:num w:numId="112" w16cid:durableId="1064179576">
    <w:abstractNumId w:val="16"/>
  </w:num>
  <w:num w:numId="113" w16cid:durableId="1892231606">
    <w:abstractNumId w:val="18"/>
  </w:num>
  <w:num w:numId="114" w16cid:durableId="1767336904">
    <w:abstractNumId w:val="91"/>
  </w:num>
  <w:num w:numId="115" w16cid:durableId="524565139">
    <w:abstractNumId w:val="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removeDateAndTime/>
  <w:bordersDoNotSurroundHeader/>
  <w:bordersDoNotSurroundFooter/>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3E"/>
    <w:rsid w:val="000001C1"/>
    <w:rsid w:val="00000257"/>
    <w:rsid w:val="000002E1"/>
    <w:rsid w:val="00000BDA"/>
    <w:rsid w:val="000012EE"/>
    <w:rsid w:val="00001824"/>
    <w:rsid w:val="00001A0D"/>
    <w:rsid w:val="00001D97"/>
    <w:rsid w:val="0000213B"/>
    <w:rsid w:val="000024EC"/>
    <w:rsid w:val="000027CF"/>
    <w:rsid w:val="00002846"/>
    <w:rsid w:val="000033B9"/>
    <w:rsid w:val="000033FF"/>
    <w:rsid w:val="00003693"/>
    <w:rsid w:val="000036E8"/>
    <w:rsid w:val="00003C3B"/>
    <w:rsid w:val="00003DDF"/>
    <w:rsid w:val="00004057"/>
    <w:rsid w:val="00004178"/>
    <w:rsid w:val="00004679"/>
    <w:rsid w:val="0000484F"/>
    <w:rsid w:val="0000497D"/>
    <w:rsid w:val="00004CA2"/>
    <w:rsid w:val="00005330"/>
    <w:rsid w:val="00005C80"/>
    <w:rsid w:val="00006300"/>
    <w:rsid w:val="00006A9F"/>
    <w:rsid w:val="00006BAD"/>
    <w:rsid w:val="000073F3"/>
    <w:rsid w:val="0000744F"/>
    <w:rsid w:val="0000763F"/>
    <w:rsid w:val="00007C07"/>
    <w:rsid w:val="000100A9"/>
    <w:rsid w:val="00010386"/>
    <w:rsid w:val="0001050F"/>
    <w:rsid w:val="00010555"/>
    <w:rsid w:val="000105B7"/>
    <w:rsid w:val="00010767"/>
    <w:rsid w:val="000108B3"/>
    <w:rsid w:val="00010F5E"/>
    <w:rsid w:val="0001134E"/>
    <w:rsid w:val="0001167E"/>
    <w:rsid w:val="00011861"/>
    <w:rsid w:val="000119DE"/>
    <w:rsid w:val="00011D51"/>
    <w:rsid w:val="0001207F"/>
    <w:rsid w:val="000120E8"/>
    <w:rsid w:val="0001235F"/>
    <w:rsid w:val="00012C89"/>
    <w:rsid w:val="000135A0"/>
    <w:rsid w:val="0001370D"/>
    <w:rsid w:val="00013720"/>
    <w:rsid w:val="000138C7"/>
    <w:rsid w:val="00013F79"/>
    <w:rsid w:val="0001448A"/>
    <w:rsid w:val="00014818"/>
    <w:rsid w:val="000149E9"/>
    <w:rsid w:val="0001584A"/>
    <w:rsid w:val="00015E56"/>
    <w:rsid w:val="0001604B"/>
    <w:rsid w:val="00016452"/>
    <w:rsid w:val="00016476"/>
    <w:rsid w:val="0001662D"/>
    <w:rsid w:val="00016C62"/>
    <w:rsid w:val="00016D2A"/>
    <w:rsid w:val="000171ED"/>
    <w:rsid w:val="000176CC"/>
    <w:rsid w:val="000176DF"/>
    <w:rsid w:val="00017959"/>
    <w:rsid w:val="00017B84"/>
    <w:rsid w:val="00017CBB"/>
    <w:rsid w:val="00017F8A"/>
    <w:rsid w:val="000206CC"/>
    <w:rsid w:val="00020CB7"/>
    <w:rsid w:val="00020DBA"/>
    <w:rsid w:val="000214BB"/>
    <w:rsid w:val="000216DC"/>
    <w:rsid w:val="000219A8"/>
    <w:rsid w:val="00021D9C"/>
    <w:rsid w:val="000221BA"/>
    <w:rsid w:val="0002222F"/>
    <w:rsid w:val="00022545"/>
    <w:rsid w:val="00022C9D"/>
    <w:rsid w:val="00022E74"/>
    <w:rsid w:val="00023458"/>
    <w:rsid w:val="0002397D"/>
    <w:rsid w:val="00023D16"/>
    <w:rsid w:val="000244EA"/>
    <w:rsid w:val="00024544"/>
    <w:rsid w:val="000247D6"/>
    <w:rsid w:val="000249EE"/>
    <w:rsid w:val="00024D40"/>
    <w:rsid w:val="000252A3"/>
    <w:rsid w:val="00025318"/>
    <w:rsid w:val="0002568E"/>
    <w:rsid w:val="00025727"/>
    <w:rsid w:val="00025735"/>
    <w:rsid w:val="00025C1D"/>
    <w:rsid w:val="00025C2D"/>
    <w:rsid w:val="00025EAA"/>
    <w:rsid w:val="00025F75"/>
    <w:rsid w:val="00026152"/>
    <w:rsid w:val="00026189"/>
    <w:rsid w:val="000261D9"/>
    <w:rsid w:val="00026248"/>
    <w:rsid w:val="000264BF"/>
    <w:rsid w:val="00026DA0"/>
    <w:rsid w:val="00026F1A"/>
    <w:rsid w:val="00027107"/>
    <w:rsid w:val="00027742"/>
    <w:rsid w:val="0002790D"/>
    <w:rsid w:val="00030D35"/>
    <w:rsid w:val="000310A5"/>
    <w:rsid w:val="00031191"/>
    <w:rsid w:val="00031282"/>
    <w:rsid w:val="000317A0"/>
    <w:rsid w:val="0003250E"/>
    <w:rsid w:val="00032C4C"/>
    <w:rsid w:val="00032EDC"/>
    <w:rsid w:val="000333C8"/>
    <w:rsid w:val="00033468"/>
    <w:rsid w:val="0003366A"/>
    <w:rsid w:val="000337F1"/>
    <w:rsid w:val="00033D22"/>
    <w:rsid w:val="00033F15"/>
    <w:rsid w:val="000340E8"/>
    <w:rsid w:val="000342FF"/>
    <w:rsid w:val="00034459"/>
    <w:rsid w:val="00034780"/>
    <w:rsid w:val="00034AB4"/>
    <w:rsid w:val="00034DD8"/>
    <w:rsid w:val="00034F83"/>
    <w:rsid w:val="00034FD2"/>
    <w:rsid w:val="00034FD6"/>
    <w:rsid w:val="00035BA1"/>
    <w:rsid w:val="00036902"/>
    <w:rsid w:val="000369D3"/>
    <w:rsid w:val="00036F00"/>
    <w:rsid w:val="0003753E"/>
    <w:rsid w:val="000375DA"/>
    <w:rsid w:val="00037682"/>
    <w:rsid w:val="00037737"/>
    <w:rsid w:val="00037935"/>
    <w:rsid w:val="00037A26"/>
    <w:rsid w:val="00037AD9"/>
    <w:rsid w:val="00037B14"/>
    <w:rsid w:val="00037F3E"/>
    <w:rsid w:val="00037FCC"/>
    <w:rsid w:val="000387F9"/>
    <w:rsid w:val="00040563"/>
    <w:rsid w:val="00040692"/>
    <w:rsid w:val="00040C2C"/>
    <w:rsid w:val="00041143"/>
    <w:rsid w:val="00041573"/>
    <w:rsid w:val="00041816"/>
    <w:rsid w:val="00041E9C"/>
    <w:rsid w:val="00042468"/>
    <w:rsid w:val="00042CC3"/>
    <w:rsid w:val="00043221"/>
    <w:rsid w:val="000433A1"/>
    <w:rsid w:val="0004352A"/>
    <w:rsid w:val="00043614"/>
    <w:rsid w:val="000440C9"/>
    <w:rsid w:val="00044263"/>
    <w:rsid w:val="000446B4"/>
    <w:rsid w:val="000448E6"/>
    <w:rsid w:val="00044AF5"/>
    <w:rsid w:val="00044B28"/>
    <w:rsid w:val="00044B64"/>
    <w:rsid w:val="00044DBB"/>
    <w:rsid w:val="00044F6D"/>
    <w:rsid w:val="0004557C"/>
    <w:rsid w:val="0004585B"/>
    <w:rsid w:val="00045C1A"/>
    <w:rsid w:val="00045E2F"/>
    <w:rsid w:val="00046259"/>
    <w:rsid w:val="00046E2B"/>
    <w:rsid w:val="00047209"/>
    <w:rsid w:val="00047221"/>
    <w:rsid w:val="000472D9"/>
    <w:rsid w:val="000474B0"/>
    <w:rsid w:val="000476E7"/>
    <w:rsid w:val="00047C42"/>
    <w:rsid w:val="000501E9"/>
    <w:rsid w:val="00050482"/>
    <w:rsid w:val="000504A4"/>
    <w:rsid w:val="000505C5"/>
    <w:rsid w:val="0005063E"/>
    <w:rsid w:val="00050831"/>
    <w:rsid w:val="00050C8A"/>
    <w:rsid w:val="00050CDD"/>
    <w:rsid w:val="00052339"/>
    <w:rsid w:val="000523EA"/>
    <w:rsid w:val="00052A8A"/>
    <w:rsid w:val="00052D66"/>
    <w:rsid w:val="0005307B"/>
    <w:rsid w:val="00053484"/>
    <w:rsid w:val="00053518"/>
    <w:rsid w:val="0005359C"/>
    <w:rsid w:val="00053E49"/>
    <w:rsid w:val="000540BA"/>
    <w:rsid w:val="00054CDB"/>
    <w:rsid w:val="00054E00"/>
    <w:rsid w:val="000553BC"/>
    <w:rsid w:val="00055D2E"/>
    <w:rsid w:val="000569B1"/>
    <w:rsid w:val="00056EFF"/>
    <w:rsid w:val="00057C07"/>
    <w:rsid w:val="00057DEE"/>
    <w:rsid w:val="00060416"/>
    <w:rsid w:val="000607E7"/>
    <w:rsid w:val="00060CB8"/>
    <w:rsid w:val="000612E6"/>
    <w:rsid w:val="000616AD"/>
    <w:rsid w:val="0006184C"/>
    <w:rsid w:val="00061D6A"/>
    <w:rsid w:val="000621BC"/>
    <w:rsid w:val="0006256C"/>
    <w:rsid w:val="000626DD"/>
    <w:rsid w:val="00062800"/>
    <w:rsid w:val="00062AA1"/>
    <w:rsid w:val="00062BDC"/>
    <w:rsid w:val="00062C5B"/>
    <w:rsid w:val="00062F6F"/>
    <w:rsid w:val="00063224"/>
    <w:rsid w:val="00063D76"/>
    <w:rsid w:val="00063E0F"/>
    <w:rsid w:val="00063F8C"/>
    <w:rsid w:val="00063FC5"/>
    <w:rsid w:val="000649E9"/>
    <w:rsid w:val="00064EAF"/>
    <w:rsid w:val="0006522D"/>
    <w:rsid w:val="0006529E"/>
    <w:rsid w:val="00065406"/>
    <w:rsid w:val="0006546A"/>
    <w:rsid w:val="000656B2"/>
    <w:rsid w:val="000658AB"/>
    <w:rsid w:val="00065B8A"/>
    <w:rsid w:val="00066244"/>
    <w:rsid w:val="00066ADC"/>
    <w:rsid w:val="00066E2B"/>
    <w:rsid w:val="00066EC2"/>
    <w:rsid w:val="00066FD6"/>
    <w:rsid w:val="000672D2"/>
    <w:rsid w:val="00067306"/>
    <w:rsid w:val="00067320"/>
    <w:rsid w:val="0006737F"/>
    <w:rsid w:val="0006769B"/>
    <w:rsid w:val="000676FB"/>
    <w:rsid w:val="00067730"/>
    <w:rsid w:val="000679CD"/>
    <w:rsid w:val="00067AC1"/>
    <w:rsid w:val="00067C42"/>
    <w:rsid w:val="00067EDE"/>
    <w:rsid w:val="0007027A"/>
    <w:rsid w:val="00070640"/>
    <w:rsid w:val="000708BB"/>
    <w:rsid w:val="00070C64"/>
    <w:rsid w:val="00070FEC"/>
    <w:rsid w:val="000714CB"/>
    <w:rsid w:val="00071CB8"/>
    <w:rsid w:val="000721AB"/>
    <w:rsid w:val="00072EE7"/>
    <w:rsid w:val="00073939"/>
    <w:rsid w:val="00073943"/>
    <w:rsid w:val="00073F09"/>
    <w:rsid w:val="00073FF0"/>
    <w:rsid w:val="000744FA"/>
    <w:rsid w:val="000747F3"/>
    <w:rsid w:val="00074A76"/>
    <w:rsid w:val="0007501A"/>
    <w:rsid w:val="0007514E"/>
    <w:rsid w:val="000756B7"/>
    <w:rsid w:val="00076113"/>
    <w:rsid w:val="0007673F"/>
    <w:rsid w:val="00076C11"/>
    <w:rsid w:val="00076CD6"/>
    <w:rsid w:val="00076DE8"/>
    <w:rsid w:val="00076F6C"/>
    <w:rsid w:val="000773E8"/>
    <w:rsid w:val="0007758E"/>
    <w:rsid w:val="000776E4"/>
    <w:rsid w:val="00077BE0"/>
    <w:rsid w:val="00077CBC"/>
    <w:rsid w:val="0008079E"/>
    <w:rsid w:val="00080CF7"/>
    <w:rsid w:val="00081187"/>
    <w:rsid w:val="0008159E"/>
    <w:rsid w:val="00082135"/>
    <w:rsid w:val="00082297"/>
    <w:rsid w:val="00082A7E"/>
    <w:rsid w:val="00082E80"/>
    <w:rsid w:val="000833D5"/>
    <w:rsid w:val="00083B4F"/>
    <w:rsid w:val="0008467F"/>
    <w:rsid w:val="000849E2"/>
    <w:rsid w:val="00084C4F"/>
    <w:rsid w:val="00084D86"/>
    <w:rsid w:val="00084FE2"/>
    <w:rsid w:val="0008517E"/>
    <w:rsid w:val="00085275"/>
    <w:rsid w:val="00085B7F"/>
    <w:rsid w:val="00085BC4"/>
    <w:rsid w:val="00086A43"/>
    <w:rsid w:val="00086CD1"/>
    <w:rsid w:val="00086EB3"/>
    <w:rsid w:val="0008737E"/>
    <w:rsid w:val="00087457"/>
    <w:rsid w:val="00087622"/>
    <w:rsid w:val="00087B3D"/>
    <w:rsid w:val="00090204"/>
    <w:rsid w:val="00090401"/>
    <w:rsid w:val="0009060C"/>
    <w:rsid w:val="00091210"/>
    <w:rsid w:val="000912F5"/>
    <w:rsid w:val="00091928"/>
    <w:rsid w:val="00091D45"/>
    <w:rsid w:val="00091E15"/>
    <w:rsid w:val="00092A16"/>
    <w:rsid w:val="00092A97"/>
    <w:rsid w:val="00092BB5"/>
    <w:rsid w:val="00093143"/>
    <w:rsid w:val="00093235"/>
    <w:rsid w:val="0009369A"/>
    <w:rsid w:val="00093A0C"/>
    <w:rsid w:val="00093A51"/>
    <w:rsid w:val="00093E3B"/>
    <w:rsid w:val="00093F20"/>
    <w:rsid w:val="0009442C"/>
    <w:rsid w:val="00094EAB"/>
    <w:rsid w:val="00095092"/>
    <w:rsid w:val="00095978"/>
    <w:rsid w:val="00095DCF"/>
    <w:rsid w:val="0009638E"/>
    <w:rsid w:val="000963C0"/>
    <w:rsid w:val="00096C0F"/>
    <w:rsid w:val="00096C5E"/>
    <w:rsid w:val="000975C6"/>
    <w:rsid w:val="00097810"/>
    <w:rsid w:val="00097D47"/>
    <w:rsid w:val="00097EB4"/>
    <w:rsid w:val="00097F3E"/>
    <w:rsid w:val="000A03B0"/>
    <w:rsid w:val="000A082E"/>
    <w:rsid w:val="000A08FE"/>
    <w:rsid w:val="000A091E"/>
    <w:rsid w:val="000A0920"/>
    <w:rsid w:val="000A0D02"/>
    <w:rsid w:val="000A1274"/>
    <w:rsid w:val="000A17B0"/>
    <w:rsid w:val="000A1994"/>
    <w:rsid w:val="000A1A59"/>
    <w:rsid w:val="000A1B5E"/>
    <w:rsid w:val="000A1C5E"/>
    <w:rsid w:val="000A1DE6"/>
    <w:rsid w:val="000A32E4"/>
    <w:rsid w:val="000A33AF"/>
    <w:rsid w:val="000A3649"/>
    <w:rsid w:val="000A36E6"/>
    <w:rsid w:val="000A3778"/>
    <w:rsid w:val="000A37DF"/>
    <w:rsid w:val="000A3896"/>
    <w:rsid w:val="000A38F4"/>
    <w:rsid w:val="000A3D09"/>
    <w:rsid w:val="000A3F3A"/>
    <w:rsid w:val="000A426E"/>
    <w:rsid w:val="000A4B8C"/>
    <w:rsid w:val="000A5008"/>
    <w:rsid w:val="000A504F"/>
    <w:rsid w:val="000A5097"/>
    <w:rsid w:val="000A5335"/>
    <w:rsid w:val="000A55BC"/>
    <w:rsid w:val="000A58B6"/>
    <w:rsid w:val="000A5D21"/>
    <w:rsid w:val="000A5DAC"/>
    <w:rsid w:val="000A5E74"/>
    <w:rsid w:val="000A60C4"/>
    <w:rsid w:val="000A61FD"/>
    <w:rsid w:val="000A6830"/>
    <w:rsid w:val="000A68A2"/>
    <w:rsid w:val="000A69AB"/>
    <w:rsid w:val="000A6ABF"/>
    <w:rsid w:val="000A6F4B"/>
    <w:rsid w:val="000A7240"/>
    <w:rsid w:val="000A730B"/>
    <w:rsid w:val="000A780F"/>
    <w:rsid w:val="000A7A90"/>
    <w:rsid w:val="000A7ECA"/>
    <w:rsid w:val="000B08EC"/>
    <w:rsid w:val="000B0E35"/>
    <w:rsid w:val="000B12A9"/>
    <w:rsid w:val="000B1373"/>
    <w:rsid w:val="000B13DD"/>
    <w:rsid w:val="000B160C"/>
    <w:rsid w:val="000B1EA8"/>
    <w:rsid w:val="000B20AD"/>
    <w:rsid w:val="000B2822"/>
    <w:rsid w:val="000B3316"/>
    <w:rsid w:val="000B380F"/>
    <w:rsid w:val="000B3917"/>
    <w:rsid w:val="000B3E86"/>
    <w:rsid w:val="000B3EBB"/>
    <w:rsid w:val="000B4378"/>
    <w:rsid w:val="000B4BCE"/>
    <w:rsid w:val="000B517A"/>
    <w:rsid w:val="000B530C"/>
    <w:rsid w:val="000B597D"/>
    <w:rsid w:val="000B5B44"/>
    <w:rsid w:val="000B5F0D"/>
    <w:rsid w:val="000B6684"/>
    <w:rsid w:val="000B6932"/>
    <w:rsid w:val="000B6A03"/>
    <w:rsid w:val="000B7132"/>
    <w:rsid w:val="000B7197"/>
    <w:rsid w:val="000B7334"/>
    <w:rsid w:val="000B73C5"/>
    <w:rsid w:val="000B76A7"/>
    <w:rsid w:val="000B7911"/>
    <w:rsid w:val="000B795C"/>
    <w:rsid w:val="000C0381"/>
    <w:rsid w:val="000C040A"/>
    <w:rsid w:val="000C06DC"/>
    <w:rsid w:val="000C0910"/>
    <w:rsid w:val="000C0CC9"/>
    <w:rsid w:val="000C136D"/>
    <w:rsid w:val="000C15D9"/>
    <w:rsid w:val="000C17BA"/>
    <w:rsid w:val="000C1F0D"/>
    <w:rsid w:val="000C24A9"/>
    <w:rsid w:val="000C2871"/>
    <w:rsid w:val="000C2AB0"/>
    <w:rsid w:val="000C2F82"/>
    <w:rsid w:val="000C33E5"/>
    <w:rsid w:val="000C36D7"/>
    <w:rsid w:val="000C3E0C"/>
    <w:rsid w:val="000C43EF"/>
    <w:rsid w:val="000C43FA"/>
    <w:rsid w:val="000C464F"/>
    <w:rsid w:val="000C47BC"/>
    <w:rsid w:val="000C4B46"/>
    <w:rsid w:val="000C4DCB"/>
    <w:rsid w:val="000C4EF4"/>
    <w:rsid w:val="000C59DA"/>
    <w:rsid w:val="000C5E8B"/>
    <w:rsid w:val="000C5F10"/>
    <w:rsid w:val="000C60E0"/>
    <w:rsid w:val="000C6325"/>
    <w:rsid w:val="000C6396"/>
    <w:rsid w:val="000C6814"/>
    <w:rsid w:val="000C6DF0"/>
    <w:rsid w:val="000C6F6B"/>
    <w:rsid w:val="000C78A1"/>
    <w:rsid w:val="000C7C7F"/>
    <w:rsid w:val="000C7D40"/>
    <w:rsid w:val="000D0235"/>
    <w:rsid w:val="000D09E7"/>
    <w:rsid w:val="000D111D"/>
    <w:rsid w:val="000D1232"/>
    <w:rsid w:val="000D2BA1"/>
    <w:rsid w:val="000D2D43"/>
    <w:rsid w:val="000D2DE0"/>
    <w:rsid w:val="000D2F1F"/>
    <w:rsid w:val="000D335A"/>
    <w:rsid w:val="000D3361"/>
    <w:rsid w:val="000D3B39"/>
    <w:rsid w:val="000D3DD3"/>
    <w:rsid w:val="000D40A6"/>
    <w:rsid w:val="000D40BE"/>
    <w:rsid w:val="000D4176"/>
    <w:rsid w:val="000D4209"/>
    <w:rsid w:val="000D4B50"/>
    <w:rsid w:val="000D4BCD"/>
    <w:rsid w:val="000D4CED"/>
    <w:rsid w:val="000D4EFC"/>
    <w:rsid w:val="000D512D"/>
    <w:rsid w:val="000D53F8"/>
    <w:rsid w:val="000D5411"/>
    <w:rsid w:val="000D54DD"/>
    <w:rsid w:val="000D5E94"/>
    <w:rsid w:val="000D5F62"/>
    <w:rsid w:val="000D6246"/>
    <w:rsid w:val="000D68C8"/>
    <w:rsid w:val="000D6DAF"/>
    <w:rsid w:val="000D6DC6"/>
    <w:rsid w:val="000D6F18"/>
    <w:rsid w:val="000D70A9"/>
    <w:rsid w:val="000D77E9"/>
    <w:rsid w:val="000D78C6"/>
    <w:rsid w:val="000D7C3C"/>
    <w:rsid w:val="000D7E1E"/>
    <w:rsid w:val="000D7E7D"/>
    <w:rsid w:val="000E015B"/>
    <w:rsid w:val="000E05C9"/>
    <w:rsid w:val="000E06FF"/>
    <w:rsid w:val="000E0729"/>
    <w:rsid w:val="000E0ACF"/>
    <w:rsid w:val="000E0D68"/>
    <w:rsid w:val="000E15DB"/>
    <w:rsid w:val="000E1D35"/>
    <w:rsid w:val="000E2127"/>
    <w:rsid w:val="000E25BF"/>
    <w:rsid w:val="000E262F"/>
    <w:rsid w:val="000E26DE"/>
    <w:rsid w:val="000E27C5"/>
    <w:rsid w:val="000E27DF"/>
    <w:rsid w:val="000E2D82"/>
    <w:rsid w:val="000E2ECF"/>
    <w:rsid w:val="000E3509"/>
    <w:rsid w:val="000E3729"/>
    <w:rsid w:val="000E3F2E"/>
    <w:rsid w:val="000E40F4"/>
    <w:rsid w:val="000E447B"/>
    <w:rsid w:val="000E46E6"/>
    <w:rsid w:val="000E4733"/>
    <w:rsid w:val="000E479C"/>
    <w:rsid w:val="000E598D"/>
    <w:rsid w:val="000E63FD"/>
    <w:rsid w:val="000E6750"/>
    <w:rsid w:val="000E6A67"/>
    <w:rsid w:val="000E6DEE"/>
    <w:rsid w:val="000E7254"/>
    <w:rsid w:val="000E7271"/>
    <w:rsid w:val="000E7348"/>
    <w:rsid w:val="000E78F1"/>
    <w:rsid w:val="000E7B15"/>
    <w:rsid w:val="000E7F33"/>
    <w:rsid w:val="000F0230"/>
    <w:rsid w:val="000F0953"/>
    <w:rsid w:val="000F09F9"/>
    <w:rsid w:val="000F1501"/>
    <w:rsid w:val="000F18D1"/>
    <w:rsid w:val="000F1B1E"/>
    <w:rsid w:val="000F2031"/>
    <w:rsid w:val="000F30DA"/>
    <w:rsid w:val="000F317A"/>
    <w:rsid w:val="000F329D"/>
    <w:rsid w:val="000F350E"/>
    <w:rsid w:val="000F38F9"/>
    <w:rsid w:val="000F3A72"/>
    <w:rsid w:val="000F3E7B"/>
    <w:rsid w:val="000F4220"/>
    <w:rsid w:val="000F427C"/>
    <w:rsid w:val="000F4A11"/>
    <w:rsid w:val="000F4A3F"/>
    <w:rsid w:val="000F4AD8"/>
    <w:rsid w:val="000F4D3E"/>
    <w:rsid w:val="000F4EE1"/>
    <w:rsid w:val="000F54D6"/>
    <w:rsid w:val="000F560D"/>
    <w:rsid w:val="000F575A"/>
    <w:rsid w:val="000F57A8"/>
    <w:rsid w:val="000F598B"/>
    <w:rsid w:val="000F61D3"/>
    <w:rsid w:val="000F637A"/>
    <w:rsid w:val="000F64BD"/>
    <w:rsid w:val="000F65DB"/>
    <w:rsid w:val="000F69AA"/>
    <w:rsid w:val="000F7521"/>
    <w:rsid w:val="000F7966"/>
    <w:rsid w:val="000F7A88"/>
    <w:rsid w:val="000F7B17"/>
    <w:rsid w:val="000F7DF9"/>
    <w:rsid w:val="00100065"/>
    <w:rsid w:val="001003E2"/>
    <w:rsid w:val="00100482"/>
    <w:rsid w:val="001006A1"/>
    <w:rsid w:val="00100AD6"/>
    <w:rsid w:val="0010137A"/>
    <w:rsid w:val="00101DEC"/>
    <w:rsid w:val="00102FB9"/>
    <w:rsid w:val="00103032"/>
    <w:rsid w:val="001033ED"/>
    <w:rsid w:val="001035BF"/>
    <w:rsid w:val="00103906"/>
    <w:rsid w:val="00103BA2"/>
    <w:rsid w:val="00103E31"/>
    <w:rsid w:val="001048DC"/>
    <w:rsid w:val="00104902"/>
    <w:rsid w:val="00104954"/>
    <w:rsid w:val="00104A60"/>
    <w:rsid w:val="00104E96"/>
    <w:rsid w:val="00104E98"/>
    <w:rsid w:val="0010519E"/>
    <w:rsid w:val="00105650"/>
    <w:rsid w:val="00105684"/>
    <w:rsid w:val="001057E2"/>
    <w:rsid w:val="00105CAE"/>
    <w:rsid w:val="00105FC8"/>
    <w:rsid w:val="00105FF5"/>
    <w:rsid w:val="00106BA4"/>
    <w:rsid w:val="00107210"/>
    <w:rsid w:val="0011051F"/>
    <w:rsid w:val="001105F0"/>
    <w:rsid w:val="00110D25"/>
    <w:rsid w:val="00111332"/>
    <w:rsid w:val="00111622"/>
    <w:rsid w:val="001116B8"/>
    <w:rsid w:val="0011196A"/>
    <w:rsid w:val="00111AFF"/>
    <w:rsid w:val="00112026"/>
    <w:rsid w:val="0011213F"/>
    <w:rsid w:val="001123BF"/>
    <w:rsid w:val="0011261C"/>
    <w:rsid w:val="00112CB1"/>
    <w:rsid w:val="0011309E"/>
    <w:rsid w:val="001131DB"/>
    <w:rsid w:val="001131FE"/>
    <w:rsid w:val="001133A4"/>
    <w:rsid w:val="00113482"/>
    <w:rsid w:val="00113629"/>
    <w:rsid w:val="00113758"/>
    <w:rsid w:val="001137D1"/>
    <w:rsid w:val="00114133"/>
    <w:rsid w:val="00114288"/>
    <w:rsid w:val="001142D3"/>
    <w:rsid w:val="001149AD"/>
    <w:rsid w:val="00114B22"/>
    <w:rsid w:val="00114F5B"/>
    <w:rsid w:val="0011515D"/>
    <w:rsid w:val="001156F7"/>
    <w:rsid w:val="00116489"/>
    <w:rsid w:val="00116641"/>
    <w:rsid w:val="001169CA"/>
    <w:rsid w:val="001171CC"/>
    <w:rsid w:val="00117C01"/>
    <w:rsid w:val="00117C5C"/>
    <w:rsid w:val="0012024B"/>
    <w:rsid w:val="001204A2"/>
    <w:rsid w:val="00120709"/>
    <w:rsid w:val="001209F8"/>
    <w:rsid w:val="00120B3A"/>
    <w:rsid w:val="00120D24"/>
    <w:rsid w:val="00120D8E"/>
    <w:rsid w:val="0012106C"/>
    <w:rsid w:val="00121629"/>
    <w:rsid w:val="0012184C"/>
    <w:rsid w:val="001218A0"/>
    <w:rsid w:val="00121AB2"/>
    <w:rsid w:val="00121B43"/>
    <w:rsid w:val="00121E59"/>
    <w:rsid w:val="00123589"/>
    <w:rsid w:val="00123629"/>
    <w:rsid w:val="00123AAB"/>
    <w:rsid w:val="00123F98"/>
    <w:rsid w:val="0012424F"/>
    <w:rsid w:val="00124409"/>
    <w:rsid w:val="00124A69"/>
    <w:rsid w:val="00124B44"/>
    <w:rsid w:val="00124D8A"/>
    <w:rsid w:val="00124DEC"/>
    <w:rsid w:val="00124F0C"/>
    <w:rsid w:val="00124F5D"/>
    <w:rsid w:val="00125070"/>
    <w:rsid w:val="00125512"/>
    <w:rsid w:val="00125728"/>
    <w:rsid w:val="00125794"/>
    <w:rsid w:val="00125BAD"/>
    <w:rsid w:val="00125D3A"/>
    <w:rsid w:val="00126198"/>
    <w:rsid w:val="0012624D"/>
    <w:rsid w:val="00126793"/>
    <w:rsid w:val="00126D1B"/>
    <w:rsid w:val="00126D87"/>
    <w:rsid w:val="001301D0"/>
    <w:rsid w:val="0013060C"/>
    <w:rsid w:val="00130AC9"/>
    <w:rsid w:val="0013190E"/>
    <w:rsid w:val="00131D4E"/>
    <w:rsid w:val="0013200F"/>
    <w:rsid w:val="0013244D"/>
    <w:rsid w:val="00132597"/>
    <w:rsid w:val="0013312C"/>
    <w:rsid w:val="001332DE"/>
    <w:rsid w:val="001333B8"/>
    <w:rsid w:val="00133733"/>
    <w:rsid w:val="00133CFB"/>
    <w:rsid w:val="00133D10"/>
    <w:rsid w:val="00134184"/>
    <w:rsid w:val="0013420E"/>
    <w:rsid w:val="001342B1"/>
    <w:rsid w:val="00134476"/>
    <w:rsid w:val="00134BF0"/>
    <w:rsid w:val="00134C24"/>
    <w:rsid w:val="00134E14"/>
    <w:rsid w:val="00135146"/>
    <w:rsid w:val="001351B8"/>
    <w:rsid w:val="0013572A"/>
    <w:rsid w:val="00135ADD"/>
    <w:rsid w:val="0013641F"/>
    <w:rsid w:val="00136E6F"/>
    <w:rsid w:val="0013755B"/>
    <w:rsid w:val="0013765B"/>
    <w:rsid w:val="00137736"/>
    <w:rsid w:val="001377DE"/>
    <w:rsid w:val="00137910"/>
    <w:rsid w:val="00137AB0"/>
    <w:rsid w:val="0014004F"/>
    <w:rsid w:val="001401F8"/>
    <w:rsid w:val="0014084F"/>
    <w:rsid w:val="00140853"/>
    <w:rsid w:val="0014085B"/>
    <w:rsid w:val="00140AAA"/>
    <w:rsid w:val="00140CBC"/>
    <w:rsid w:val="00141153"/>
    <w:rsid w:val="001411DE"/>
    <w:rsid w:val="00141664"/>
    <w:rsid w:val="00141843"/>
    <w:rsid w:val="00141914"/>
    <w:rsid w:val="0014243C"/>
    <w:rsid w:val="00142E50"/>
    <w:rsid w:val="00143054"/>
    <w:rsid w:val="001432A3"/>
    <w:rsid w:val="001432BA"/>
    <w:rsid w:val="001433BE"/>
    <w:rsid w:val="001433CD"/>
    <w:rsid w:val="00143B81"/>
    <w:rsid w:val="00144028"/>
    <w:rsid w:val="00144405"/>
    <w:rsid w:val="00144662"/>
    <w:rsid w:val="001448F9"/>
    <w:rsid w:val="00144D81"/>
    <w:rsid w:val="00145263"/>
    <w:rsid w:val="001453AA"/>
    <w:rsid w:val="001454BE"/>
    <w:rsid w:val="001454FF"/>
    <w:rsid w:val="00145669"/>
    <w:rsid w:val="00145AF7"/>
    <w:rsid w:val="001466B1"/>
    <w:rsid w:val="0014712F"/>
    <w:rsid w:val="00147351"/>
    <w:rsid w:val="001476A9"/>
    <w:rsid w:val="00147A3F"/>
    <w:rsid w:val="00147C05"/>
    <w:rsid w:val="001501F2"/>
    <w:rsid w:val="001502B8"/>
    <w:rsid w:val="001503C6"/>
    <w:rsid w:val="001507DF"/>
    <w:rsid w:val="001507FF"/>
    <w:rsid w:val="001509E8"/>
    <w:rsid w:val="00150B51"/>
    <w:rsid w:val="00150D3F"/>
    <w:rsid w:val="001511BD"/>
    <w:rsid w:val="0015156F"/>
    <w:rsid w:val="0015167C"/>
    <w:rsid w:val="001516AA"/>
    <w:rsid w:val="0015182C"/>
    <w:rsid w:val="00151A52"/>
    <w:rsid w:val="00151C29"/>
    <w:rsid w:val="001528D1"/>
    <w:rsid w:val="00152A86"/>
    <w:rsid w:val="00152DF3"/>
    <w:rsid w:val="00153739"/>
    <w:rsid w:val="001539A9"/>
    <w:rsid w:val="00153E06"/>
    <w:rsid w:val="0015420C"/>
    <w:rsid w:val="0015482A"/>
    <w:rsid w:val="001549EB"/>
    <w:rsid w:val="00154AE2"/>
    <w:rsid w:val="00155111"/>
    <w:rsid w:val="00155141"/>
    <w:rsid w:val="001552AB"/>
    <w:rsid w:val="001552FA"/>
    <w:rsid w:val="001555A9"/>
    <w:rsid w:val="00155944"/>
    <w:rsid w:val="0015605A"/>
    <w:rsid w:val="001560EB"/>
    <w:rsid w:val="00156227"/>
    <w:rsid w:val="0015675B"/>
    <w:rsid w:val="001568BB"/>
    <w:rsid w:val="00156B6C"/>
    <w:rsid w:val="00156C59"/>
    <w:rsid w:val="00156DCE"/>
    <w:rsid w:val="00156F36"/>
    <w:rsid w:val="00157481"/>
    <w:rsid w:val="001575CD"/>
    <w:rsid w:val="0015770A"/>
    <w:rsid w:val="001577F0"/>
    <w:rsid w:val="00157806"/>
    <w:rsid w:val="00157DEB"/>
    <w:rsid w:val="001602D2"/>
    <w:rsid w:val="00160324"/>
    <w:rsid w:val="0016033C"/>
    <w:rsid w:val="0016088B"/>
    <w:rsid w:val="00160BC9"/>
    <w:rsid w:val="00160C76"/>
    <w:rsid w:val="001617BD"/>
    <w:rsid w:val="00161EAC"/>
    <w:rsid w:val="0016254A"/>
    <w:rsid w:val="00162682"/>
    <w:rsid w:val="00162B65"/>
    <w:rsid w:val="00162DA5"/>
    <w:rsid w:val="001630CB"/>
    <w:rsid w:val="0016310D"/>
    <w:rsid w:val="00163274"/>
    <w:rsid w:val="0016361D"/>
    <w:rsid w:val="00163BF7"/>
    <w:rsid w:val="00163D25"/>
    <w:rsid w:val="001642A4"/>
    <w:rsid w:val="00164459"/>
    <w:rsid w:val="001644B2"/>
    <w:rsid w:val="0016491C"/>
    <w:rsid w:val="0016492F"/>
    <w:rsid w:val="001652F6"/>
    <w:rsid w:val="0016583A"/>
    <w:rsid w:val="00165AF0"/>
    <w:rsid w:val="00165EEF"/>
    <w:rsid w:val="00166118"/>
    <w:rsid w:val="001661C5"/>
    <w:rsid w:val="0016627E"/>
    <w:rsid w:val="00166901"/>
    <w:rsid w:val="00166B69"/>
    <w:rsid w:val="00166E03"/>
    <w:rsid w:val="00166E6F"/>
    <w:rsid w:val="00166FD0"/>
    <w:rsid w:val="0016712D"/>
    <w:rsid w:val="00167204"/>
    <w:rsid w:val="00170B46"/>
    <w:rsid w:val="00170EC2"/>
    <w:rsid w:val="00170F6C"/>
    <w:rsid w:val="00171276"/>
    <w:rsid w:val="001719B7"/>
    <w:rsid w:val="00171C68"/>
    <w:rsid w:val="00171D9C"/>
    <w:rsid w:val="0017222C"/>
    <w:rsid w:val="001722FD"/>
    <w:rsid w:val="00172B29"/>
    <w:rsid w:val="001731B5"/>
    <w:rsid w:val="0017328E"/>
    <w:rsid w:val="001737E1"/>
    <w:rsid w:val="00173B81"/>
    <w:rsid w:val="00173C5E"/>
    <w:rsid w:val="00173C85"/>
    <w:rsid w:val="00174026"/>
    <w:rsid w:val="001741EB"/>
    <w:rsid w:val="00174286"/>
    <w:rsid w:val="00174404"/>
    <w:rsid w:val="0017448B"/>
    <w:rsid w:val="0017456A"/>
    <w:rsid w:val="00174AC8"/>
    <w:rsid w:val="00174DA5"/>
    <w:rsid w:val="00174DD9"/>
    <w:rsid w:val="00175740"/>
    <w:rsid w:val="001757DE"/>
    <w:rsid w:val="00175966"/>
    <w:rsid w:val="00175A49"/>
    <w:rsid w:val="00175D80"/>
    <w:rsid w:val="00175EAA"/>
    <w:rsid w:val="00176232"/>
    <w:rsid w:val="00177823"/>
    <w:rsid w:val="00177DF3"/>
    <w:rsid w:val="00180185"/>
    <w:rsid w:val="0018020E"/>
    <w:rsid w:val="00180305"/>
    <w:rsid w:val="00180661"/>
    <w:rsid w:val="001807D2"/>
    <w:rsid w:val="00181394"/>
    <w:rsid w:val="0018187C"/>
    <w:rsid w:val="00181AF4"/>
    <w:rsid w:val="0018212D"/>
    <w:rsid w:val="001821DC"/>
    <w:rsid w:val="001824CE"/>
    <w:rsid w:val="00182D19"/>
    <w:rsid w:val="00182EEB"/>
    <w:rsid w:val="00182EF8"/>
    <w:rsid w:val="00183F38"/>
    <w:rsid w:val="001843B2"/>
    <w:rsid w:val="0018494A"/>
    <w:rsid w:val="0018499E"/>
    <w:rsid w:val="00184BCA"/>
    <w:rsid w:val="00184DF8"/>
    <w:rsid w:val="00185239"/>
    <w:rsid w:val="00185271"/>
    <w:rsid w:val="00185441"/>
    <w:rsid w:val="00185E77"/>
    <w:rsid w:val="00186473"/>
    <w:rsid w:val="00186474"/>
    <w:rsid w:val="00186648"/>
    <w:rsid w:val="00186AF9"/>
    <w:rsid w:val="00186C6D"/>
    <w:rsid w:val="00186F45"/>
    <w:rsid w:val="00187ACC"/>
    <w:rsid w:val="00187C1E"/>
    <w:rsid w:val="00187CFD"/>
    <w:rsid w:val="00187EA8"/>
    <w:rsid w:val="00187FC8"/>
    <w:rsid w:val="00190093"/>
    <w:rsid w:val="0019037C"/>
    <w:rsid w:val="00190B7B"/>
    <w:rsid w:val="00191448"/>
    <w:rsid w:val="00191473"/>
    <w:rsid w:val="00191827"/>
    <w:rsid w:val="00191EDD"/>
    <w:rsid w:val="00192D9A"/>
    <w:rsid w:val="0019331A"/>
    <w:rsid w:val="0019390D"/>
    <w:rsid w:val="00193933"/>
    <w:rsid w:val="00193958"/>
    <w:rsid w:val="00193E5C"/>
    <w:rsid w:val="001941FC"/>
    <w:rsid w:val="001947F2"/>
    <w:rsid w:val="00194BED"/>
    <w:rsid w:val="00194C5F"/>
    <w:rsid w:val="00195127"/>
    <w:rsid w:val="0019528C"/>
    <w:rsid w:val="001953DC"/>
    <w:rsid w:val="001957D3"/>
    <w:rsid w:val="00195BEF"/>
    <w:rsid w:val="00195D20"/>
    <w:rsid w:val="00195D9C"/>
    <w:rsid w:val="00195DFB"/>
    <w:rsid w:val="0019689F"/>
    <w:rsid w:val="00196911"/>
    <w:rsid w:val="00196971"/>
    <w:rsid w:val="00196A34"/>
    <w:rsid w:val="00196CC1"/>
    <w:rsid w:val="0019754D"/>
    <w:rsid w:val="001977EC"/>
    <w:rsid w:val="00197856"/>
    <w:rsid w:val="001A0200"/>
    <w:rsid w:val="001A0934"/>
    <w:rsid w:val="001A0ACD"/>
    <w:rsid w:val="001A0B81"/>
    <w:rsid w:val="001A0CA8"/>
    <w:rsid w:val="001A0EA6"/>
    <w:rsid w:val="001A0F5D"/>
    <w:rsid w:val="001A12C2"/>
    <w:rsid w:val="001A1AE7"/>
    <w:rsid w:val="001A2238"/>
    <w:rsid w:val="001A268E"/>
    <w:rsid w:val="001A2802"/>
    <w:rsid w:val="001A2B76"/>
    <w:rsid w:val="001A3BA6"/>
    <w:rsid w:val="001A4575"/>
    <w:rsid w:val="001A4E85"/>
    <w:rsid w:val="001A5188"/>
    <w:rsid w:val="001A5658"/>
    <w:rsid w:val="001A6466"/>
    <w:rsid w:val="001A668F"/>
    <w:rsid w:val="001A6DE1"/>
    <w:rsid w:val="001A750B"/>
    <w:rsid w:val="001A764F"/>
    <w:rsid w:val="001B00BC"/>
    <w:rsid w:val="001B0B06"/>
    <w:rsid w:val="001B0F4D"/>
    <w:rsid w:val="001B144F"/>
    <w:rsid w:val="001B1FE7"/>
    <w:rsid w:val="001B2032"/>
    <w:rsid w:val="001B20E0"/>
    <w:rsid w:val="001B21DE"/>
    <w:rsid w:val="001B25FE"/>
    <w:rsid w:val="001B277D"/>
    <w:rsid w:val="001B2926"/>
    <w:rsid w:val="001B2BB7"/>
    <w:rsid w:val="001B39FA"/>
    <w:rsid w:val="001B3AB7"/>
    <w:rsid w:val="001B3FFC"/>
    <w:rsid w:val="001B401B"/>
    <w:rsid w:val="001B43B2"/>
    <w:rsid w:val="001B49BB"/>
    <w:rsid w:val="001B4A1D"/>
    <w:rsid w:val="001B4C86"/>
    <w:rsid w:val="001B4E3D"/>
    <w:rsid w:val="001B4EE5"/>
    <w:rsid w:val="001B4F8B"/>
    <w:rsid w:val="001B55E3"/>
    <w:rsid w:val="001B55EF"/>
    <w:rsid w:val="001B55F7"/>
    <w:rsid w:val="001B5816"/>
    <w:rsid w:val="001B5C1B"/>
    <w:rsid w:val="001B5E0B"/>
    <w:rsid w:val="001B5EE2"/>
    <w:rsid w:val="001B5EF3"/>
    <w:rsid w:val="001B6608"/>
    <w:rsid w:val="001B6817"/>
    <w:rsid w:val="001B6A4B"/>
    <w:rsid w:val="001B6AAF"/>
    <w:rsid w:val="001B6B13"/>
    <w:rsid w:val="001B6EB2"/>
    <w:rsid w:val="001B6F28"/>
    <w:rsid w:val="001B6FF2"/>
    <w:rsid w:val="001B743A"/>
    <w:rsid w:val="001B7B34"/>
    <w:rsid w:val="001B7CC0"/>
    <w:rsid w:val="001C0046"/>
    <w:rsid w:val="001C0473"/>
    <w:rsid w:val="001C04D8"/>
    <w:rsid w:val="001C074E"/>
    <w:rsid w:val="001C0BE6"/>
    <w:rsid w:val="001C0CF8"/>
    <w:rsid w:val="001C0D38"/>
    <w:rsid w:val="001C0D71"/>
    <w:rsid w:val="001C154A"/>
    <w:rsid w:val="001C2044"/>
    <w:rsid w:val="001C242D"/>
    <w:rsid w:val="001C251D"/>
    <w:rsid w:val="001C2E3B"/>
    <w:rsid w:val="001C2F4E"/>
    <w:rsid w:val="001C3125"/>
    <w:rsid w:val="001C314B"/>
    <w:rsid w:val="001C31C3"/>
    <w:rsid w:val="001C33BE"/>
    <w:rsid w:val="001C3D85"/>
    <w:rsid w:val="001C3DAD"/>
    <w:rsid w:val="001C449B"/>
    <w:rsid w:val="001C575D"/>
    <w:rsid w:val="001C5CD5"/>
    <w:rsid w:val="001C6393"/>
    <w:rsid w:val="001C64B0"/>
    <w:rsid w:val="001C68CE"/>
    <w:rsid w:val="001C69A2"/>
    <w:rsid w:val="001C6D06"/>
    <w:rsid w:val="001C6DFE"/>
    <w:rsid w:val="001C6E4D"/>
    <w:rsid w:val="001C71A2"/>
    <w:rsid w:val="001C71F0"/>
    <w:rsid w:val="001C765A"/>
    <w:rsid w:val="001C7889"/>
    <w:rsid w:val="001C7E1D"/>
    <w:rsid w:val="001D04E1"/>
    <w:rsid w:val="001D09F6"/>
    <w:rsid w:val="001D0CC2"/>
    <w:rsid w:val="001D0E95"/>
    <w:rsid w:val="001D22EE"/>
    <w:rsid w:val="001D31E5"/>
    <w:rsid w:val="001D3421"/>
    <w:rsid w:val="001D38BA"/>
    <w:rsid w:val="001D3A25"/>
    <w:rsid w:val="001D3F26"/>
    <w:rsid w:val="001D3F9C"/>
    <w:rsid w:val="001D44D2"/>
    <w:rsid w:val="001D44D7"/>
    <w:rsid w:val="001D496D"/>
    <w:rsid w:val="001D4A6F"/>
    <w:rsid w:val="001D4DF3"/>
    <w:rsid w:val="001D6556"/>
    <w:rsid w:val="001D6A2A"/>
    <w:rsid w:val="001D6CD3"/>
    <w:rsid w:val="001D6E90"/>
    <w:rsid w:val="001D70E0"/>
    <w:rsid w:val="001D730C"/>
    <w:rsid w:val="001D7430"/>
    <w:rsid w:val="001D74B7"/>
    <w:rsid w:val="001D7C59"/>
    <w:rsid w:val="001D7EF3"/>
    <w:rsid w:val="001E0007"/>
    <w:rsid w:val="001E0210"/>
    <w:rsid w:val="001E030A"/>
    <w:rsid w:val="001E04FD"/>
    <w:rsid w:val="001E0B55"/>
    <w:rsid w:val="001E0FF8"/>
    <w:rsid w:val="001E1197"/>
    <w:rsid w:val="001E148D"/>
    <w:rsid w:val="001E1663"/>
    <w:rsid w:val="001E167C"/>
    <w:rsid w:val="001E1860"/>
    <w:rsid w:val="001E1FAA"/>
    <w:rsid w:val="001E1FF0"/>
    <w:rsid w:val="001E25AF"/>
    <w:rsid w:val="001E309A"/>
    <w:rsid w:val="001E4062"/>
    <w:rsid w:val="001E40D1"/>
    <w:rsid w:val="001E439E"/>
    <w:rsid w:val="001E44DC"/>
    <w:rsid w:val="001E458F"/>
    <w:rsid w:val="001E473F"/>
    <w:rsid w:val="001E4B45"/>
    <w:rsid w:val="001E4BC6"/>
    <w:rsid w:val="001E5674"/>
    <w:rsid w:val="001E58CE"/>
    <w:rsid w:val="001E5FD1"/>
    <w:rsid w:val="001E5FD4"/>
    <w:rsid w:val="001E61EF"/>
    <w:rsid w:val="001E6521"/>
    <w:rsid w:val="001E68D5"/>
    <w:rsid w:val="001E6FEC"/>
    <w:rsid w:val="001E7365"/>
    <w:rsid w:val="001E759D"/>
    <w:rsid w:val="001E7891"/>
    <w:rsid w:val="001E79BC"/>
    <w:rsid w:val="001E7F4D"/>
    <w:rsid w:val="001F00D6"/>
    <w:rsid w:val="001F0814"/>
    <w:rsid w:val="001F15A6"/>
    <w:rsid w:val="001F167A"/>
    <w:rsid w:val="001F1B3F"/>
    <w:rsid w:val="001F1CDC"/>
    <w:rsid w:val="001F289D"/>
    <w:rsid w:val="001F29B8"/>
    <w:rsid w:val="001F2F00"/>
    <w:rsid w:val="001F3102"/>
    <w:rsid w:val="001F42BF"/>
    <w:rsid w:val="001F474A"/>
    <w:rsid w:val="001F4F9A"/>
    <w:rsid w:val="001F5170"/>
    <w:rsid w:val="001F53A1"/>
    <w:rsid w:val="001F5663"/>
    <w:rsid w:val="001F576F"/>
    <w:rsid w:val="001F577C"/>
    <w:rsid w:val="001F5A0F"/>
    <w:rsid w:val="001F5C3E"/>
    <w:rsid w:val="001F6259"/>
    <w:rsid w:val="001F6374"/>
    <w:rsid w:val="001F6479"/>
    <w:rsid w:val="001F661A"/>
    <w:rsid w:val="001F6676"/>
    <w:rsid w:val="001F692A"/>
    <w:rsid w:val="001F69C5"/>
    <w:rsid w:val="001F6E94"/>
    <w:rsid w:val="001F7023"/>
    <w:rsid w:val="001F7448"/>
    <w:rsid w:val="001F7C31"/>
    <w:rsid w:val="001F7D80"/>
    <w:rsid w:val="002000CA"/>
    <w:rsid w:val="0020013C"/>
    <w:rsid w:val="00200690"/>
    <w:rsid w:val="00200AAD"/>
    <w:rsid w:val="00200B41"/>
    <w:rsid w:val="00200D83"/>
    <w:rsid w:val="00200DAD"/>
    <w:rsid w:val="00200EA3"/>
    <w:rsid w:val="00201028"/>
    <w:rsid w:val="00201254"/>
    <w:rsid w:val="00201308"/>
    <w:rsid w:val="002013EA"/>
    <w:rsid w:val="002014B4"/>
    <w:rsid w:val="00202275"/>
    <w:rsid w:val="0020242A"/>
    <w:rsid w:val="0020246C"/>
    <w:rsid w:val="00202581"/>
    <w:rsid w:val="002028BE"/>
    <w:rsid w:val="00202C1E"/>
    <w:rsid w:val="00203221"/>
    <w:rsid w:val="00203361"/>
    <w:rsid w:val="002036C8"/>
    <w:rsid w:val="002036D7"/>
    <w:rsid w:val="0020397A"/>
    <w:rsid w:val="0020399E"/>
    <w:rsid w:val="00203CCC"/>
    <w:rsid w:val="002042A7"/>
    <w:rsid w:val="00204325"/>
    <w:rsid w:val="002046D2"/>
    <w:rsid w:val="0020543F"/>
    <w:rsid w:val="00206547"/>
    <w:rsid w:val="002066DC"/>
    <w:rsid w:val="002067FD"/>
    <w:rsid w:val="00206E59"/>
    <w:rsid w:val="00207425"/>
    <w:rsid w:val="00207507"/>
    <w:rsid w:val="00207C3E"/>
    <w:rsid w:val="00207E21"/>
    <w:rsid w:val="00207FD0"/>
    <w:rsid w:val="002101EC"/>
    <w:rsid w:val="00210345"/>
    <w:rsid w:val="00210368"/>
    <w:rsid w:val="00210602"/>
    <w:rsid w:val="00210665"/>
    <w:rsid w:val="002108FC"/>
    <w:rsid w:val="00210951"/>
    <w:rsid w:val="00210A74"/>
    <w:rsid w:val="00210BBB"/>
    <w:rsid w:val="00210CA4"/>
    <w:rsid w:val="00210E9B"/>
    <w:rsid w:val="002110AD"/>
    <w:rsid w:val="00211292"/>
    <w:rsid w:val="00211AF3"/>
    <w:rsid w:val="0021200E"/>
    <w:rsid w:val="00212458"/>
    <w:rsid w:val="002127E5"/>
    <w:rsid w:val="002129AD"/>
    <w:rsid w:val="0021427D"/>
    <w:rsid w:val="00214820"/>
    <w:rsid w:val="002149DE"/>
    <w:rsid w:val="00215064"/>
    <w:rsid w:val="00215431"/>
    <w:rsid w:val="002159BD"/>
    <w:rsid w:val="00215A3E"/>
    <w:rsid w:val="002163BC"/>
    <w:rsid w:val="00216AA4"/>
    <w:rsid w:val="00216DE0"/>
    <w:rsid w:val="00216E54"/>
    <w:rsid w:val="00217031"/>
    <w:rsid w:val="00217405"/>
    <w:rsid w:val="00217624"/>
    <w:rsid w:val="0021772F"/>
    <w:rsid w:val="00217CFA"/>
    <w:rsid w:val="00217DCA"/>
    <w:rsid w:val="00217E9F"/>
    <w:rsid w:val="002201B3"/>
    <w:rsid w:val="002205C5"/>
    <w:rsid w:val="00220807"/>
    <w:rsid w:val="00220AD7"/>
    <w:rsid w:val="00220B1E"/>
    <w:rsid w:val="00220BF2"/>
    <w:rsid w:val="00220CD0"/>
    <w:rsid w:val="0022101A"/>
    <w:rsid w:val="00221329"/>
    <w:rsid w:val="00221462"/>
    <w:rsid w:val="0022164C"/>
    <w:rsid w:val="002216DF"/>
    <w:rsid w:val="002216FE"/>
    <w:rsid w:val="00221BA3"/>
    <w:rsid w:val="00221C88"/>
    <w:rsid w:val="00221FB2"/>
    <w:rsid w:val="002222D5"/>
    <w:rsid w:val="00222A4A"/>
    <w:rsid w:val="00222C6C"/>
    <w:rsid w:val="00222D38"/>
    <w:rsid w:val="00222EA6"/>
    <w:rsid w:val="0022352C"/>
    <w:rsid w:val="00223604"/>
    <w:rsid w:val="00223CCE"/>
    <w:rsid w:val="00223EFC"/>
    <w:rsid w:val="002240DA"/>
    <w:rsid w:val="00224542"/>
    <w:rsid w:val="00224677"/>
    <w:rsid w:val="00224EDD"/>
    <w:rsid w:val="002250C3"/>
    <w:rsid w:val="002251F2"/>
    <w:rsid w:val="002251FE"/>
    <w:rsid w:val="00225414"/>
    <w:rsid w:val="0022570B"/>
    <w:rsid w:val="00225710"/>
    <w:rsid w:val="00225753"/>
    <w:rsid w:val="00225848"/>
    <w:rsid w:val="0022585E"/>
    <w:rsid w:val="00225DE3"/>
    <w:rsid w:val="0022670D"/>
    <w:rsid w:val="002268FB"/>
    <w:rsid w:val="00226AC0"/>
    <w:rsid w:val="00226DE5"/>
    <w:rsid w:val="00226E60"/>
    <w:rsid w:val="00226F2E"/>
    <w:rsid w:val="00227161"/>
    <w:rsid w:val="002273F5"/>
    <w:rsid w:val="002274A3"/>
    <w:rsid w:val="0022788F"/>
    <w:rsid w:val="00227AC1"/>
    <w:rsid w:val="002302D4"/>
    <w:rsid w:val="002307C2"/>
    <w:rsid w:val="00230F61"/>
    <w:rsid w:val="0023111B"/>
    <w:rsid w:val="002312F6"/>
    <w:rsid w:val="00231513"/>
    <w:rsid w:val="00231A87"/>
    <w:rsid w:val="00231D78"/>
    <w:rsid w:val="002320D5"/>
    <w:rsid w:val="00232562"/>
    <w:rsid w:val="00232BB0"/>
    <w:rsid w:val="00232FDF"/>
    <w:rsid w:val="00232FF9"/>
    <w:rsid w:val="002332BE"/>
    <w:rsid w:val="002333A2"/>
    <w:rsid w:val="00233436"/>
    <w:rsid w:val="002334F1"/>
    <w:rsid w:val="00233645"/>
    <w:rsid w:val="00233B00"/>
    <w:rsid w:val="00233CFD"/>
    <w:rsid w:val="00233DD1"/>
    <w:rsid w:val="00234916"/>
    <w:rsid w:val="00234DBF"/>
    <w:rsid w:val="00234E27"/>
    <w:rsid w:val="0023588D"/>
    <w:rsid w:val="00236046"/>
    <w:rsid w:val="0023636F"/>
    <w:rsid w:val="0023684B"/>
    <w:rsid w:val="00236E6C"/>
    <w:rsid w:val="002371BA"/>
    <w:rsid w:val="00237ACC"/>
    <w:rsid w:val="00237C96"/>
    <w:rsid w:val="00237E72"/>
    <w:rsid w:val="00237ED2"/>
    <w:rsid w:val="00240B4A"/>
    <w:rsid w:val="00240C48"/>
    <w:rsid w:val="00240D55"/>
    <w:rsid w:val="00240EB8"/>
    <w:rsid w:val="0024113B"/>
    <w:rsid w:val="002414D4"/>
    <w:rsid w:val="00241A2D"/>
    <w:rsid w:val="00241D0E"/>
    <w:rsid w:val="002420B6"/>
    <w:rsid w:val="00242CB6"/>
    <w:rsid w:val="00242F69"/>
    <w:rsid w:val="00243525"/>
    <w:rsid w:val="00243801"/>
    <w:rsid w:val="00243862"/>
    <w:rsid w:val="00243E0A"/>
    <w:rsid w:val="0024455F"/>
    <w:rsid w:val="0024483F"/>
    <w:rsid w:val="002449D1"/>
    <w:rsid w:val="00244B46"/>
    <w:rsid w:val="00244F02"/>
    <w:rsid w:val="00244F77"/>
    <w:rsid w:val="00244FF3"/>
    <w:rsid w:val="002450F0"/>
    <w:rsid w:val="002453EA"/>
    <w:rsid w:val="0024571B"/>
    <w:rsid w:val="002458C3"/>
    <w:rsid w:val="00245F96"/>
    <w:rsid w:val="00246EFB"/>
    <w:rsid w:val="00246FFD"/>
    <w:rsid w:val="0024718F"/>
    <w:rsid w:val="00247993"/>
    <w:rsid w:val="00247C8A"/>
    <w:rsid w:val="00250505"/>
    <w:rsid w:val="00250BE9"/>
    <w:rsid w:val="00251C08"/>
    <w:rsid w:val="00251CD3"/>
    <w:rsid w:val="00252020"/>
    <w:rsid w:val="00252038"/>
    <w:rsid w:val="0025290D"/>
    <w:rsid w:val="0025350F"/>
    <w:rsid w:val="00253836"/>
    <w:rsid w:val="00253BFA"/>
    <w:rsid w:val="00253E5C"/>
    <w:rsid w:val="00253FB8"/>
    <w:rsid w:val="00254382"/>
    <w:rsid w:val="002546A2"/>
    <w:rsid w:val="00254937"/>
    <w:rsid w:val="00254951"/>
    <w:rsid w:val="00254F28"/>
    <w:rsid w:val="00254F32"/>
    <w:rsid w:val="00255169"/>
    <w:rsid w:val="00255510"/>
    <w:rsid w:val="002556BD"/>
    <w:rsid w:val="00255C75"/>
    <w:rsid w:val="0025630F"/>
    <w:rsid w:val="00256D8C"/>
    <w:rsid w:val="00256F90"/>
    <w:rsid w:val="0025760B"/>
    <w:rsid w:val="00257AD1"/>
    <w:rsid w:val="00257C7A"/>
    <w:rsid w:val="00257F84"/>
    <w:rsid w:val="002608DB"/>
    <w:rsid w:val="002608E5"/>
    <w:rsid w:val="00260AC1"/>
    <w:rsid w:val="00260D78"/>
    <w:rsid w:val="002610E1"/>
    <w:rsid w:val="002610E5"/>
    <w:rsid w:val="002611B9"/>
    <w:rsid w:val="002612C6"/>
    <w:rsid w:val="00261400"/>
    <w:rsid w:val="002614CA"/>
    <w:rsid w:val="00261930"/>
    <w:rsid w:val="00261C32"/>
    <w:rsid w:val="00261E40"/>
    <w:rsid w:val="002627E6"/>
    <w:rsid w:val="002629CF"/>
    <w:rsid w:val="00262B0C"/>
    <w:rsid w:val="00262E01"/>
    <w:rsid w:val="0026311B"/>
    <w:rsid w:val="002636DE"/>
    <w:rsid w:val="00263C93"/>
    <w:rsid w:val="00263E90"/>
    <w:rsid w:val="00264282"/>
    <w:rsid w:val="002642B2"/>
    <w:rsid w:val="002647C2"/>
    <w:rsid w:val="002648E7"/>
    <w:rsid w:val="00264B60"/>
    <w:rsid w:val="00264FC2"/>
    <w:rsid w:val="002651C5"/>
    <w:rsid w:val="00265382"/>
    <w:rsid w:val="00265BFB"/>
    <w:rsid w:val="00265C05"/>
    <w:rsid w:val="00265CEE"/>
    <w:rsid w:val="0026621A"/>
    <w:rsid w:val="002662B2"/>
    <w:rsid w:val="00266369"/>
    <w:rsid w:val="002665D0"/>
    <w:rsid w:val="00266A2B"/>
    <w:rsid w:val="00266E1A"/>
    <w:rsid w:val="00266F30"/>
    <w:rsid w:val="00267018"/>
    <w:rsid w:val="0026739B"/>
    <w:rsid w:val="002673C4"/>
    <w:rsid w:val="0026760A"/>
    <w:rsid w:val="00267BFB"/>
    <w:rsid w:val="00267EED"/>
    <w:rsid w:val="002700EF"/>
    <w:rsid w:val="002705BD"/>
    <w:rsid w:val="00270806"/>
    <w:rsid w:val="0027100E"/>
    <w:rsid w:val="002711AF"/>
    <w:rsid w:val="002715BC"/>
    <w:rsid w:val="00271887"/>
    <w:rsid w:val="002719B2"/>
    <w:rsid w:val="00271B0E"/>
    <w:rsid w:val="00271E29"/>
    <w:rsid w:val="0027227C"/>
    <w:rsid w:val="0027228D"/>
    <w:rsid w:val="00272710"/>
    <w:rsid w:val="0027301F"/>
    <w:rsid w:val="0027397B"/>
    <w:rsid w:val="00273E38"/>
    <w:rsid w:val="0027428B"/>
    <w:rsid w:val="00275398"/>
    <w:rsid w:val="00275686"/>
    <w:rsid w:val="002756E3"/>
    <w:rsid w:val="00275913"/>
    <w:rsid w:val="00275C31"/>
    <w:rsid w:val="002763A0"/>
    <w:rsid w:val="0027671E"/>
    <w:rsid w:val="00276928"/>
    <w:rsid w:val="00276961"/>
    <w:rsid w:val="00276A99"/>
    <w:rsid w:val="00276C92"/>
    <w:rsid w:val="00276D0C"/>
    <w:rsid w:val="00276DB3"/>
    <w:rsid w:val="002773AA"/>
    <w:rsid w:val="0027753E"/>
    <w:rsid w:val="00277543"/>
    <w:rsid w:val="0028028C"/>
    <w:rsid w:val="00280B22"/>
    <w:rsid w:val="00280E84"/>
    <w:rsid w:val="00280FEC"/>
    <w:rsid w:val="0028125B"/>
    <w:rsid w:val="00281D64"/>
    <w:rsid w:val="002821BB"/>
    <w:rsid w:val="00282278"/>
    <w:rsid w:val="00282526"/>
    <w:rsid w:val="002825D6"/>
    <w:rsid w:val="00282FD9"/>
    <w:rsid w:val="00283237"/>
    <w:rsid w:val="00283424"/>
    <w:rsid w:val="00283FF8"/>
    <w:rsid w:val="0028444F"/>
    <w:rsid w:val="002846F8"/>
    <w:rsid w:val="00284BE6"/>
    <w:rsid w:val="00285331"/>
    <w:rsid w:val="00285C7F"/>
    <w:rsid w:val="0028638D"/>
    <w:rsid w:val="00286733"/>
    <w:rsid w:val="00286D73"/>
    <w:rsid w:val="00287554"/>
    <w:rsid w:val="00287716"/>
    <w:rsid w:val="0028786D"/>
    <w:rsid w:val="00287A88"/>
    <w:rsid w:val="00287B6A"/>
    <w:rsid w:val="00287D35"/>
    <w:rsid w:val="00287F78"/>
    <w:rsid w:val="00290142"/>
    <w:rsid w:val="002905DC"/>
    <w:rsid w:val="00290AA3"/>
    <w:rsid w:val="00290CB6"/>
    <w:rsid w:val="00290EDB"/>
    <w:rsid w:val="00291008"/>
    <w:rsid w:val="0029106B"/>
    <w:rsid w:val="00291285"/>
    <w:rsid w:val="00291431"/>
    <w:rsid w:val="0029169F"/>
    <w:rsid w:val="002916A6"/>
    <w:rsid w:val="002917E9"/>
    <w:rsid w:val="0029187D"/>
    <w:rsid w:val="002921AE"/>
    <w:rsid w:val="002926EC"/>
    <w:rsid w:val="00292AAA"/>
    <w:rsid w:val="00293054"/>
    <w:rsid w:val="0029353B"/>
    <w:rsid w:val="00293995"/>
    <w:rsid w:val="002943BC"/>
    <w:rsid w:val="0029448A"/>
    <w:rsid w:val="00294589"/>
    <w:rsid w:val="002949F8"/>
    <w:rsid w:val="00294DEC"/>
    <w:rsid w:val="00294DFE"/>
    <w:rsid w:val="0029508D"/>
    <w:rsid w:val="00295E4C"/>
    <w:rsid w:val="002962F9"/>
    <w:rsid w:val="002964A7"/>
    <w:rsid w:val="00296553"/>
    <w:rsid w:val="00296B4C"/>
    <w:rsid w:val="00296C52"/>
    <w:rsid w:val="00296D0C"/>
    <w:rsid w:val="00296F14"/>
    <w:rsid w:val="00297311"/>
    <w:rsid w:val="00297492"/>
    <w:rsid w:val="002974C3"/>
    <w:rsid w:val="002975AA"/>
    <w:rsid w:val="002977A3"/>
    <w:rsid w:val="00297EB8"/>
    <w:rsid w:val="002A0625"/>
    <w:rsid w:val="002A13BF"/>
    <w:rsid w:val="002A13F4"/>
    <w:rsid w:val="002A1B7E"/>
    <w:rsid w:val="002A1EC6"/>
    <w:rsid w:val="002A2409"/>
    <w:rsid w:val="002A2723"/>
    <w:rsid w:val="002A3013"/>
    <w:rsid w:val="002A38DA"/>
    <w:rsid w:val="002A3935"/>
    <w:rsid w:val="002A3B9A"/>
    <w:rsid w:val="002A3E11"/>
    <w:rsid w:val="002A4814"/>
    <w:rsid w:val="002A48D5"/>
    <w:rsid w:val="002A4B96"/>
    <w:rsid w:val="002A54A2"/>
    <w:rsid w:val="002A5869"/>
    <w:rsid w:val="002A595F"/>
    <w:rsid w:val="002A5AFB"/>
    <w:rsid w:val="002A5EDA"/>
    <w:rsid w:val="002A5F85"/>
    <w:rsid w:val="002A6019"/>
    <w:rsid w:val="002A6452"/>
    <w:rsid w:val="002A69DE"/>
    <w:rsid w:val="002A6B39"/>
    <w:rsid w:val="002A6F2C"/>
    <w:rsid w:val="002A6FA9"/>
    <w:rsid w:val="002A7543"/>
    <w:rsid w:val="002A793C"/>
    <w:rsid w:val="002B0302"/>
    <w:rsid w:val="002B0A1F"/>
    <w:rsid w:val="002B0BC4"/>
    <w:rsid w:val="002B10BB"/>
    <w:rsid w:val="002B19E7"/>
    <w:rsid w:val="002B1B6A"/>
    <w:rsid w:val="002B1C31"/>
    <w:rsid w:val="002B1FE2"/>
    <w:rsid w:val="002B20FA"/>
    <w:rsid w:val="002B2B2E"/>
    <w:rsid w:val="002B3017"/>
    <w:rsid w:val="002B3366"/>
    <w:rsid w:val="002B34C1"/>
    <w:rsid w:val="002B3676"/>
    <w:rsid w:val="002B3809"/>
    <w:rsid w:val="002B3F82"/>
    <w:rsid w:val="002B4178"/>
    <w:rsid w:val="002B4330"/>
    <w:rsid w:val="002B43B8"/>
    <w:rsid w:val="002B449A"/>
    <w:rsid w:val="002B4934"/>
    <w:rsid w:val="002B4EF3"/>
    <w:rsid w:val="002B537A"/>
    <w:rsid w:val="002B59E3"/>
    <w:rsid w:val="002B625B"/>
    <w:rsid w:val="002B6B4B"/>
    <w:rsid w:val="002B7FC1"/>
    <w:rsid w:val="002C03C8"/>
    <w:rsid w:val="002C1038"/>
    <w:rsid w:val="002C1566"/>
    <w:rsid w:val="002C19C0"/>
    <w:rsid w:val="002C1ACE"/>
    <w:rsid w:val="002C1ADB"/>
    <w:rsid w:val="002C1F88"/>
    <w:rsid w:val="002C2370"/>
    <w:rsid w:val="002C24C2"/>
    <w:rsid w:val="002C262E"/>
    <w:rsid w:val="002C2B54"/>
    <w:rsid w:val="002C2D66"/>
    <w:rsid w:val="002C2F07"/>
    <w:rsid w:val="002C2F5D"/>
    <w:rsid w:val="002C35E8"/>
    <w:rsid w:val="002C38E1"/>
    <w:rsid w:val="002C3EC1"/>
    <w:rsid w:val="002C4183"/>
    <w:rsid w:val="002C4400"/>
    <w:rsid w:val="002C4453"/>
    <w:rsid w:val="002C4AEB"/>
    <w:rsid w:val="002C4FB1"/>
    <w:rsid w:val="002C52DC"/>
    <w:rsid w:val="002C5C1E"/>
    <w:rsid w:val="002C632C"/>
    <w:rsid w:val="002C64E9"/>
    <w:rsid w:val="002C69AA"/>
    <w:rsid w:val="002C6ED5"/>
    <w:rsid w:val="002C7519"/>
    <w:rsid w:val="002C7535"/>
    <w:rsid w:val="002C771F"/>
    <w:rsid w:val="002C7795"/>
    <w:rsid w:val="002C7879"/>
    <w:rsid w:val="002C7881"/>
    <w:rsid w:val="002C7E60"/>
    <w:rsid w:val="002D048F"/>
    <w:rsid w:val="002D13AC"/>
    <w:rsid w:val="002D14F4"/>
    <w:rsid w:val="002D16F7"/>
    <w:rsid w:val="002D1785"/>
    <w:rsid w:val="002D20B6"/>
    <w:rsid w:val="002D2282"/>
    <w:rsid w:val="002D2297"/>
    <w:rsid w:val="002D2459"/>
    <w:rsid w:val="002D24A5"/>
    <w:rsid w:val="002D2614"/>
    <w:rsid w:val="002D2BDE"/>
    <w:rsid w:val="002D303D"/>
    <w:rsid w:val="002D30F3"/>
    <w:rsid w:val="002D3129"/>
    <w:rsid w:val="002D36C6"/>
    <w:rsid w:val="002D3A90"/>
    <w:rsid w:val="002D49E9"/>
    <w:rsid w:val="002D4ABC"/>
    <w:rsid w:val="002D54ED"/>
    <w:rsid w:val="002D5949"/>
    <w:rsid w:val="002D5981"/>
    <w:rsid w:val="002D5B77"/>
    <w:rsid w:val="002D6160"/>
    <w:rsid w:val="002D65B4"/>
    <w:rsid w:val="002D69B1"/>
    <w:rsid w:val="002D6A51"/>
    <w:rsid w:val="002D7B22"/>
    <w:rsid w:val="002D7F4F"/>
    <w:rsid w:val="002E01A4"/>
    <w:rsid w:val="002E01AD"/>
    <w:rsid w:val="002E033E"/>
    <w:rsid w:val="002E09EC"/>
    <w:rsid w:val="002E0B91"/>
    <w:rsid w:val="002E0E04"/>
    <w:rsid w:val="002E0F4C"/>
    <w:rsid w:val="002E15CA"/>
    <w:rsid w:val="002E19D9"/>
    <w:rsid w:val="002E1D52"/>
    <w:rsid w:val="002E1DED"/>
    <w:rsid w:val="002E283D"/>
    <w:rsid w:val="002E2D2B"/>
    <w:rsid w:val="002E347D"/>
    <w:rsid w:val="002E35D2"/>
    <w:rsid w:val="002E3946"/>
    <w:rsid w:val="002E3978"/>
    <w:rsid w:val="002E3D03"/>
    <w:rsid w:val="002E41C8"/>
    <w:rsid w:val="002E441E"/>
    <w:rsid w:val="002E49E6"/>
    <w:rsid w:val="002E5612"/>
    <w:rsid w:val="002E5A7E"/>
    <w:rsid w:val="002E5B73"/>
    <w:rsid w:val="002E603F"/>
    <w:rsid w:val="002E6895"/>
    <w:rsid w:val="002E73EA"/>
    <w:rsid w:val="002E7843"/>
    <w:rsid w:val="002E78A5"/>
    <w:rsid w:val="002E7DAB"/>
    <w:rsid w:val="002E7F2C"/>
    <w:rsid w:val="002F00BF"/>
    <w:rsid w:val="002F02AE"/>
    <w:rsid w:val="002F044B"/>
    <w:rsid w:val="002F1684"/>
    <w:rsid w:val="002F16BB"/>
    <w:rsid w:val="002F199A"/>
    <w:rsid w:val="002F19D6"/>
    <w:rsid w:val="002F2321"/>
    <w:rsid w:val="002F252A"/>
    <w:rsid w:val="002F261A"/>
    <w:rsid w:val="002F28A8"/>
    <w:rsid w:val="002F28EC"/>
    <w:rsid w:val="002F2FD0"/>
    <w:rsid w:val="002F383A"/>
    <w:rsid w:val="002F4075"/>
    <w:rsid w:val="002F415F"/>
    <w:rsid w:val="002F421D"/>
    <w:rsid w:val="002F433A"/>
    <w:rsid w:val="002F43F2"/>
    <w:rsid w:val="002F44DD"/>
    <w:rsid w:val="002F4678"/>
    <w:rsid w:val="002F469C"/>
    <w:rsid w:val="002F4B93"/>
    <w:rsid w:val="002F4D22"/>
    <w:rsid w:val="002F5B9C"/>
    <w:rsid w:val="002F6256"/>
    <w:rsid w:val="002F6839"/>
    <w:rsid w:val="002F68B8"/>
    <w:rsid w:val="002F698D"/>
    <w:rsid w:val="002F6DEA"/>
    <w:rsid w:val="002F6EFD"/>
    <w:rsid w:val="002F6F4C"/>
    <w:rsid w:val="002F706C"/>
    <w:rsid w:val="002F71FD"/>
    <w:rsid w:val="002F7261"/>
    <w:rsid w:val="002F754B"/>
    <w:rsid w:val="003004A1"/>
    <w:rsid w:val="00300841"/>
    <w:rsid w:val="00300899"/>
    <w:rsid w:val="00301C1E"/>
    <w:rsid w:val="00302231"/>
    <w:rsid w:val="003025E1"/>
    <w:rsid w:val="0030293B"/>
    <w:rsid w:val="00302C61"/>
    <w:rsid w:val="00302C99"/>
    <w:rsid w:val="00302E05"/>
    <w:rsid w:val="00302E81"/>
    <w:rsid w:val="00302F52"/>
    <w:rsid w:val="0030314D"/>
    <w:rsid w:val="003036CB"/>
    <w:rsid w:val="003038A6"/>
    <w:rsid w:val="00303C40"/>
    <w:rsid w:val="00304724"/>
    <w:rsid w:val="00304A35"/>
    <w:rsid w:val="00304B1C"/>
    <w:rsid w:val="00304D18"/>
    <w:rsid w:val="00304E35"/>
    <w:rsid w:val="00305A77"/>
    <w:rsid w:val="00305C89"/>
    <w:rsid w:val="00305CDB"/>
    <w:rsid w:val="00305DFE"/>
    <w:rsid w:val="00306AB4"/>
    <w:rsid w:val="00306D5B"/>
    <w:rsid w:val="00306F37"/>
    <w:rsid w:val="00307055"/>
    <w:rsid w:val="0030760F"/>
    <w:rsid w:val="0030775E"/>
    <w:rsid w:val="00307EDE"/>
    <w:rsid w:val="003101CA"/>
    <w:rsid w:val="00310608"/>
    <w:rsid w:val="00310A62"/>
    <w:rsid w:val="00311EF0"/>
    <w:rsid w:val="00312875"/>
    <w:rsid w:val="00312BA2"/>
    <w:rsid w:val="00312DC7"/>
    <w:rsid w:val="00312DE3"/>
    <w:rsid w:val="0031317E"/>
    <w:rsid w:val="00313775"/>
    <w:rsid w:val="003142C7"/>
    <w:rsid w:val="00314BEA"/>
    <w:rsid w:val="003153CB"/>
    <w:rsid w:val="00315AC8"/>
    <w:rsid w:val="00315F20"/>
    <w:rsid w:val="00316665"/>
    <w:rsid w:val="003167E6"/>
    <w:rsid w:val="00316819"/>
    <w:rsid w:val="00316B18"/>
    <w:rsid w:val="00316CC9"/>
    <w:rsid w:val="00317044"/>
    <w:rsid w:val="00317205"/>
    <w:rsid w:val="00317330"/>
    <w:rsid w:val="003203CD"/>
    <w:rsid w:val="0032042C"/>
    <w:rsid w:val="0032060B"/>
    <w:rsid w:val="00321503"/>
    <w:rsid w:val="0032160E"/>
    <w:rsid w:val="00321B16"/>
    <w:rsid w:val="00321CEE"/>
    <w:rsid w:val="00321FB0"/>
    <w:rsid w:val="00322068"/>
    <w:rsid w:val="00322742"/>
    <w:rsid w:val="00322766"/>
    <w:rsid w:val="00322A0A"/>
    <w:rsid w:val="00322E05"/>
    <w:rsid w:val="003230D4"/>
    <w:rsid w:val="00323592"/>
    <w:rsid w:val="003236D7"/>
    <w:rsid w:val="00323B67"/>
    <w:rsid w:val="00323D65"/>
    <w:rsid w:val="00324D7F"/>
    <w:rsid w:val="00325228"/>
    <w:rsid w:val="003259E8"/>
    <w:rsid w:val="00325D54"/>
    <w:rsid w:val="00325E66"/>
    <w:rsid w:val="003265F7"/>
    <w:rsid w:val="00326700"/>
    <w:rsid w:val="00326751"/>
    <w:rsid w:val="00326C03"/>
    <w:rsid w:val="00326F81"/>
    <w:rsid w:val="0032737E"/>
    <w:rsid w:val="003273BA"/>
    <w:rsid w:val="0032784B"/>
    <w:rsid w:val="00327A48"/>
    <w:rsid w:val="00327A4B"/>
    <w:rsid w:val="003300BA"/>
    <w:rsid w:val="00330C60"/>
    <w:rsid w:val="00330E03"/>
    <w:rsid w:val="00331154"/>
    <w:rsid w:val="0033149F"/>
    <w:rsid w:val="003316F4"/>
    <w:rsid w:val="00331EAF"/>
    <w:rsid w:val="00332101"/>
    <w:rsid w:val="003328EB"/>
    <w:rsid w:val="00333973"/>
    <w:rsid w:val="00334629"/>
    <w:rsid w:val="00334830"/>
    <w:rsid w:val="003348E6"/>
    <w:rsid w:val="0033492A"/>
    <w:rsid w:val="003349A1"/>
    <w:rsid w:val="00334C35"/>
    <w:rsid w:val="00334CEC"/>
    <w:rsid w:val="003353BF"/>
    <w:rsid w:val="003356A1"/>
    <w:rsid w:val="003356E4"/>
    <w:rsid w:val="00335C51"/>
    <w:rsid w:val="00335E89"/>
    <w:rsid w:val="003366F4"/>
    <w:rsid w:val="00336E76"/>
    <w:rsid w:val="0033775C"/>
    <w:rsid w:val="0034013C"/>
    <w:rsid w:val="003401B4"/>
    <w:rsid w:val="0034040C"/>
    <w:rsid w:val="00340683"/>
    <w:rsid w:val="0034078E"/>
    <w:rsid w:val="00340CAF"/>
    <w:rsid w:val="00340EE3"/>
    <w:rsid w:val="003412B9"/>
    <w:rsid w:val="00341560"/>
    <w:rsid w:val="003415E5"/>
    <w:rsid w:val="003418EC"/>
    <w:rsid w:val="003418F2"/>
    <w:rsid w:val="00341CF2"/>
    <w:rsid w:val="00342271"/>
    <w:rsid w:val="003425E0"/>
    <w:rsid w:val="0034277E"/>
    <w:rsid w:val="00343E82"/>
    <w:rsid w:val="00343F19"/>
    <w:rsid w:val="0034460E"/>
    <w:rsid w:val="00344BBC"/>
    <w:rsid w:val="00345113"/>
    <w:rsid w:val="003453C1"/>
    <w:rsid w:val="00345614"/>
    <w:rsid w:val="003458F4"/>
    <w:rsid w:val="00345B5A"/>
    <w:rsid w:val="003462C3"/>
    <w:rsid w:val="003463F3"/>
    <w:rsid w:val="003463FA"/>
    <w:rsid w:val="00346A3E"/>
    <w:rsid w:val="00346B1D"/>
    <w:rsid w:val="00346BC7"/>
    <w:rsid w:val="00346BFD"/>
    <w:rsid w:val="00347216"/>
    <w:rsid w:val="0034739C"/>
    <w:rsid w:val="00347A5F"/>
    <w:rsid w:val="00350147"/>
    <w:rsid w:val="00350762"/>
    <w:rsid w:val="00350AAB"/>
    <w:rsid w:val="00350CAA"/>
    <w:rsid w:val="00350FBA"/>
    <w:rsid w:val="003511D6"/>
    <w:rsid w:val="003518DD"/>
    <w:rsid w:val="00351AA3"/>
    <w:rsid w:val="00351EC0"/>
    <w:rsid w:val="00351FA6"/>
    <w:rsid w:val="003523BE"/>
    <w:rsid w:val="00352942"/>
    <w:rsid w:val="00352C41"/>
    <w:rsid w:val="00352CD2"/>
    <w:rsid w:val="00352D0B"/>
    <w:rsid w:val="00352F5E"/>
    <w:rsid w:val="00353454"/>
    <w:rsid w:val="00353E78"/>
    <w:rsid w:val="00354B27"/>
    <w:rsid w:val="003555FB"/>
    <w:rsid w:val="0035578C"/>
    <w:rsid w:val="00355A33"/>
    <w:rsid w:val="00355C3A"/>
    <w:rsid w:val="00355F68"/>
    <w:rsid w:val="003562AD"/>
    <w:rsid w:val="00356A9C"/>
    <w:rsid w:val="0035758E"/>
    <w:rsid w:val="00357745"/>
    <w:rsid w:val="00357FD5"/>
    <w:rsid w:val="00360446"/>
    <w:rsid w:val="003607CC"/>
    <w:rsid w:val="00360CDA"/>
    <w:rsid w:val="00360FD8"/>
    <w:rsid w:val="00362071"/>
    <w:rsid w:val="003620DE"/>
    <w:rsid w:val="00362592"/>
    <w:rsid w:val="003625CD"/>
    <w:rsid w:val="00362E25"/>
    <w:rsid w:val="003630EE"/>
    <w:rsid w:val="0036348A"/>
    <w:rsid w:val="003635B2"/>
    <w:rsid w:val="00363D70"/>
    <w:rsid w:val="003641FC"/>
    <w:rsid w:val="00364399"/>
    <w:rsid w:val="003646D8"/>
    <w:rsid w:val="00364A10"/>
    <w:rsid w:val="00364BAF"/>
    <w:rsid w:val="00364BC1"/>
    <w:rsid w:val="00364F80"/>
    <w:rsid w:val="00365276"/>
    <w:rsid w:val="003652BA"/>
    <w:rsid w:val="003654EF"/>
    <w:rsid w:val="00365731"/>
    <w:rsid w:val="003657B2"/>
    <w:rsid w:val="0036608A"/>
    <w:rsid w:val="0036614E"/>
    <w:rsid w:val="003663F6"/>
    <w:rsid w:val="0036663E"/>
    <w:rsid w:val="003668E9"/>
    <w:rsid w:val="003673D7"/>
    <w:rsid w:val="0036760C"/>
    <w:rsid w:val="003702D2"/>
    <w:rsid w:val="00370A2F"/>
    <w:rsid w:val="00370A53"/>
    <w:rsid w:val="00370CB3"/>
    <w:rsid w:val="003719A5"/>
    <w:rsid w:val="00371E8F"/>
    <w:rsid w:val="003721D8"/>
    <w:rsid w:val="003722A3"/>
    <w:rsid w:val="003724FA"/>
    <w:rsid w:val="00372565"/>
    <w:rsid w:val="003726EF"/>
    <w:rsid w:val="003730F8"/>
    <w:rsid w:val="0037329C"/>
    <w:rsid w:val="003739A9"/>
    <w:rsid w:val="00373B12"/>
    <w:rsid w:val="003745A4"/>
    <w:rsid w:val="003746E2"/>
    <w:rsid w:val="00374F50"/>
    <w:rsid w:val="00375654"/>
    <w:rsid w:val="003757E2"/>
    <w:rsid w:val="00375BCB"/>
    <w:rsid w:val="003760FE"/>
    <w:rsid w:val="003763AA"/>
    <w:rsid w:val="00376613"/>
    <w:rsid w:val="0037662C"/>
    <w:rsid w:val="00376759"/>
    <w:rsid w:val="00376765"/>
    <w:rsid w:val="0037696A"/>
    <w:rsid w:val="00376A71"/>
    <w:rsid w:val="00376DA0"/>
    <w:rsid w:val="00376E36"/>
    <w:rsid w:val="00377126"/>
    <w:rsid w:val="00377777"/>
    <w:rsid w:val="00377981"/>
    <w:rsid w:val="00377A69"/>
    <w:rsid w:val="00377CCA"/>
    <w:rsid w:val="00377EEC"/>
    <w:rsid w:val="00377F3E"/>
    <w:rsid w:val="00380683"/>
    <w:rsid w:val="003806D3"/>
    <w:rsid w:val="00380F4C"/>
    <w:rsid w:val="00381286"/>
    <w:rsid w:val="00381630"/>
    <w:rsid w:val="003828E0"/>
    <w:rsid w:val="0038292F"/>
    <w:rsid w:val="00382933"/>
    <w:rsid w:val="00382B04"/>
    <w:rsid w:val="0038355D"/>
    <w:rsid w:val="003838EA"/>
    <w:rsid w:val="00383ADF"/>
    <w:rsid w:val="00383C38"/>
    <w:rsid w:val="00383CD1"/>
    <w:rsid w:val="00383EE3"/>
    <w:rsid w:val="003855EB"/>
    <w:rsid w:val="00385A36"/>
    <w:rsid w:val="00386683"/>
    <w:rsid w:val="00386A4F"/>
    <w:rsid w:val="00386AAE"/>
    <w:rsid w:val="0038705D"/>
    <w:rsid w:val="0038717A"/>
    <w:rsid w:val="003871A3"/>
    <w:rsid w:val="003875A4"/>
    <w:rsid w:val="00387C6E"/>
    <w:rsid w:val="00387D17"/>
    <w:rsid w:val="00387E2B"/>
    <w:rsid w:val="00390256"/>
    <w:rsid w:val="00390BBA"/>
    <w:rsid w:val="00390CB7"/>
    <w:rsid w:val="0039142F"/>
    <w:rsid w:val="0039166F"/>
    <w:rsid w:val="003919AA"/>
    <w:rsid w:val="00391DD9"/>
    <w:rsid w:val="00392107"/>
    <w:rsid w:val="0039253B"/>
    <w:rsid w:val="003932EC"/>
    <w:rsid w:val="0039373B"/>
    <w:rsid w:val="00393844"/>
    <w:rsid w:val="00393F8C"/>
    <w:rsid w:val="003949F9"/>
    <w:rsid w:val="00394B71"/>
    <w:rsid w:val="00394BC6"/>
    <w:rsid w:val="00395319"/>
    <w:rsid w:val="003954B0"/>
    <w:rsid w:val="00395986"/>
    <w:rsid w:val="00395A76"/>
    <w:rsid w:val="00395F22"/>
    <w:rsid w:val="00396C78"/>
    <w:rsid w:val="00396DFD"/>
    <w:rsid w:val="00397382"/>
    <w:rsid w:val="00397987"/>
    <w:rsid w:val="00397A37"/>
    <w:rsid w:val="00397B48"/>
    <w:rsid w:val="00397E45"/>
    <w:rsid w:val="003A026D"/>
    <w:rsid w:val="003A02B6"/>
    <w:rsid w:val="003A036C"/>
    <w:rsid w:val="003A0777"/>
    <w:rsid w:val="003A1434"/>
    <w:rsid w:val="003A17AD"/>
    <w:rsid w:val="003A1C85"/>
    <w:rsid w:val="003A1DFB"/>
    <w:rsid w:val="003A1E58"/>
    <w:rsid w:val="003A1E69"/>
    <w:rsid w:val="003A1EC7"/>
    <w:rsid w:val="003A210E"/>
    <w:rsid w:val="003A2392"/>
    <w:rsid w:val="003A260B"/>
    <w:rsid w:val="003A2ABD"/>
    <w:rsid w:val="003A3AE9"/>
    <w:rsid w:val="003A4041"/>
    <w:rsid w:val="003A42CE"/>
    <w:rsid w:val="003A4518"/>
    <w:rsid w:val="003A483D"/>
    <w:rsid w:val="003A4F37"/>
    <w:rsid w:val="003A4FC1"/>
    <w:rsid w:val="003A544B"/>
    <w:rsid w:val="003A5774"/>
    <w:rsid w:val="003A58FD"/>
    <w:rsid w:val="003A5CC9"/>
    <w:rsid w:val="003A5DF1"/>
    <w:rsid w:val="003A606D"/>
    <w:rsid w:val="003A63C9"/>
    <w:rsid w:val="003A67AD"/>
    <w:rsid w:val="003A6C62"/>
    <w:rsid w:val="003A73A7"/>
    <w:rsid w:val="003A79B9"/>
    <w:rsid w:val="003A7E02"/>
    <w:rsid w:val="003B0873"/>
    <w:rsid w:val="003B0E9F"/>
    <w:rsid w:val="003B12F5"/>
    <w:rsid w:val="003B13ED"/>
    <w:rsid w:val="003B1D57"/>
    <w:rsid w:val="003B2023"/>
    <w:rsid w:val="003B2BF8"/>
    <w:rsid w:val="003B2C1D"/>
    <w:rsid w:val="003B2E2C"/>
    <w:rsid w:val="003B34D8"/>
    <w:rsid w:val="003B34F6"/>
    <w:rsid w:val="003B3643"/>
    <w:rsid w:val="003B3734"/>
    <w:rsid w:val="003B3AF2"/>
    <w:rsid w:val="003B3F2B"/>
    <w:rsid w:val="003B3F4C"/>
    <w:rsid w:val="003B45CA"/>
    <w:rsid w:val="003B47BC"/>
    <w:rsid w:val="003B563C"/>
    <w:rsid w:val="003B5947"/>
    <w:rsid w:val="003B5F0A"/>
    <w:rsid w:val="003B6DB7"/>
    <w:rsid w:val="003B71A0"/>
    <w:rsid w:val="003B76F1"/>
    <w:rsid w:val="003B78AC"/>
    <w:rsid w:val="003B7A07"/>
    <w:rsid w:val="003C037A"/>
    <w:rsid w:val="003C1408"/>
    <w:rsid w:val="003C1A90"/>
    <w:rsid w:val="003C1DB1"/>
    <w:rsid w:val="003C1EBD"/>
    <w:rsid w:val="003C24C6"/>
    <w:rsid w:val="003C25A6"/>
    <w:rsid w:val="003C27CA"/>
    <w:rsid w:val="003C29B9"/>
    <w:rsid w:val="003C2CEE"/>
    <w:rsid w:val="003C2D6D"/>
    <w:rsid w:val="003C2E53"/>
    <w:rsid w:val="003C3079"/>
    <w:rsid w:val="003C31C0"/>
    <w:rsid w:val="003C31C2"/>
    <w:rsid w:val="003C359B"/>
    <w:rsid w:val="003C42B7"/>
    <w:rsid w:val="003C44CC"/>
    <w:rsid w:val="003C5FCF"/>
    <w:rsid w:val="003C6593"/>
    <w:rsid w:val="003C6BF2"/>
    <w:rsid w:val="003C6E35"/>
    <w:rsid w:val="003C6FAD"/>
    <w:rsid w:val="003C716E"/>
    <w:rsid w:val="003C7D6C"/>
    <w:rsid w:val="003C7DBD"/>
    <w:rsid w:val="003C7EF1"/>
    <w:rsid w:val="003D0062"/>
    <w:rsid w:val="003D076E"/>
    <w:rsid w:val="003D0E38"/>
    <w:rsid w:val="003D1E44"/>
    <w:rsid w:val="003D20F0"/>
    <w:rsid w:val="003D22C0"/>
    <w:rsid w:val="003D23A6"/>
    <w:rsid w:val="003D24ED"/>
    <w:rsid w:val="003D2EEE"/>
    <w:rsid w:val="003D2F04"/>
    <w:rsid w:val="003D2F9D"/>
    <w:rsid w:val="003D3EC2"/>
    <w:rsid w:val="003D42B0"/>
    <w:rsid w:val="003D4491"/>
    <w:rsid w:val="003D462F"/>
    <w:rsid w:val="003D4914"/>
    <w:rsid w:val="003D4DAE"/>
    <w:rsid w:val="003D553A"/>
    <w:rsid w:val="003D5F99"/>
    <w:rsid w:val="003D6176"/>
    <w:rsid w:val="003D66B6"/>
    <w:rsid w:val="003D6ED0"/>
    <w:rsid w:val="003D728E"/>
    <w:rsid w:val="003D7359"/>
    <w:rsid w:val="003D77C9"/>
    <w:rsid w:val="003D7DBC"/>
    <w:rsid w:val="003D7F34"/>
    <w:rsid w:val="003D7F40"/>
    <w:rsid w:val="003E0188"/>
    <w:rsid w:val="003E03C0"/>
    <w:rsid w:val="003E045E"/>
    <w:rsid w:val="003E0550"/>
    <w:rsid w:val="003E087E"/>
    <w:rsid w:val="003E09AB"/>
    <w:rsid w:val="003E0A37"/>
    <w:rsid w:val="003E0AA9"/>
    <w:rsid w:val="003E0F70"/>
    <w:rsid w:val="003E15F0"/>
    <w:rsid w:val="003E161C"/>
    <w:rsid w:val="003E1E77"/>
    <w:rsid w:val="003E1EA4"/>
    <w:rsid w:val="003E2596"/>
    <w:rsid w:val="003E3279"/>
    <w:rsid w:val="003E3559"/>
    <w:rsid w:val="003E4432"/>
    <w:rsid w:val="003E4E49"/>
    <w:rsid w:val="003E52A6"/>
    <w:rsid w:val="003E5696"/>
    <w:rsid w:val="003E5839"/>
    <w:rsid w:val="003E5857"/>
    <w:rsid w:val="003E58C6"/>
    <w:rsid w:val="003E5F11"/>
    <w:rsid w:val="003E5F32"/>
    <w:rsid w:val="003E5F40"/>
    <w:rsid w:val="003E60AE"/>
    <w:rsid w:val="003E6303"/>
    <w:rsid w:val="003E65BC"/>
    <w:rsid w:val="003E69D5"/>
    <w:rsid w:val="003E6AA0"/>
    <w:rsid w:val="003E6C4C"/>
    <w:rsid w:val="003E6CE3"/>
    <w:rsid w:val="003E6FD7"/>
    <w:rsid w:val="003E7096"/>
    <w:rsid w:val="003E72F5"/>
    <w:rsid w:val="003E758D"/>
    <w:rsid w:val="003F01F1"/>
    <w:rsid w:val="003F1369"/>
    <w:rsid w:val="003F16E7"/>
    <w:rsid w:val="003F191E"/>
    <w:rsid w:val="003F1B83"/>
    <w:rsid w:val="003F1F26"/>
    <w:rsid w:val="003F2004"/>
    <w:rsid w:val="003F29A2"/>
    <w:rsid w:val="003F2D04"/>
    <w:rsid w:val="003F33F4"/>
    <w:rsid w:val="003F377C"/>
    <w:rsid w:val="003F3CB7"/>
    <w:rsid w:val="003F4529"/>
    <w:rsid w:val="003F4785"/>
    <w:rsid w:val="003F4B13"/>
    <w:rsid w:val="003F4BA4"/>
    <w:rsid w:val="003F5647"/>
    <w:rsid w:val="003F5D3F"/>
    <w:rsid w:val="003F5EF5"/>
    <w:rsid w:val="003F64EE"/>
    <w:rsid w:val="003F67E8"/>
    <w:rsid w:val="003F6808"/>
    <w:rsid w:val="003F78E7"/>
    <w:rsid w:val="003F79C2"/>
    <w:rsid w:val="003F7B44"/>
    <w:rsid w:val="004002B3"/>
    <w:rsid w:val="00400B9C"/>
    <w:rsid w:val="00400BBA"/>
    <w:rsid w:val="00400CE1"/>
    <w:rsid w:val="00400E67"/>
    <w:rsid w:val="004011E8"/>
    <w:rsid w:val="00401225"/>
    <w:rsid w:val="00401D57"/>
    <w:rsid w:val="00403403"/>
    <w:rsid w:val="00403752"/>
    <w:rsid w:val="00403770"/>
    <w:rsid w:val="004037D4"/>
    <w:rsid w:val="004038BA"/>
    <w:rsid w:val="00403D21"/>
    <w:rsid w:val="00403E3B"/>
    <w:rsid w:val="00403E94"/>
    <w:rsid w:val="004046B1"/>
    <w:rsid w:val="004049E4"/>
    <w:rsid w:val="0040553C"/>
    <w:rsid w:val="004057C4"/>
    <w:rsid w:val="00405E23"/>
    <w:rsid w:val="00406564"/>
    <w:rsid w:val="00406BE4"/>
    <w:rsid w:val="00406C10"/>
    <w:rsid w:val="00406E1F"/>
    <w:rsid w:val="0040721D"/>
    <w:rsid w:val="0040785A"/>
    <w:rsid w:val="00407866"/>
    <w:rsid w:val="00407944"/>
    <w:rsid w:val="00407A34"/>
    <w:rsid w:val="00407EC6"/>
    <w:rsid w:val="0040B6F9"/>
    <w:rsid w:val="004106C7"/>
    <w:rsid w:val="00410884"/>
    <w:rsid w:val="004108D1"/>
    <w:rsid w:val="00410CAA"/>
    <w:rsid w:val="00410FE0"/>
    <w:rsid w:val="004111AF"/>
    <w:rsid w:val="00411381"/>
    <w:rsid w:val="004113F2"/>
    <w:rsid w:val="00411BE3"/>
    <w:rsid w:val="00412347"/>
    <w:rsid w:val="0041244D"/>
    <w:rsid w:val="0041250B"/>
    <w:rsid w:val="00412DB8"/>
    <w:rsid w:val="00413013"/>
    <w:rsid w:val="00413A00"/>
    <w:rsid w:val="004140C8"/>
    <w:rsid w:val="0041417C"/>
    <w:rsid w:val="00414915"/>
    <w:rsid w:val="00414DD9"/>
    <w:rsid w:val="004155A2"/>
    <w:rsid w:val="0041586C"/>
    <w:rsid w:val="0041599F"/>
    <w:rsid w:val="00415A60"/>
    <w:rsid w:val="00415B6D"/>
    <w:rsid w:val="00416661"/>
    <w:rsid w:val="00416950"/>
    <w:rsid w:val="00416F8A"/>
    <w:rsid w:val="00417346"/>
    <w:rsid w:val="00417683"/>
    <w:rsid w:val="00417BA2"/>
    <w:rsid w:val="00417EE0"/>
    <w:rsid w:val="00417FD4"/>
    <w:rsid w:val="004208FC"/>
    <w:rsid w:val="004211F7"/>
    <w:rsid w:val="00421205"/>
    <w:rsid w:val="00421355"/>
    <w:rsid w:val="004214D4"/>
    <w:rsid w:val="00421800"/>
    <w:rsid w:val="00421884"/>
    <w:rsid w:val="004220D5"/>
    <w:rsid w:val="004222A2"/>
    <w:rsid w:val="00422394"/>
    <w:rsid w:val="004226F8"/>
    <w:rsid w:val="0042274D"/>
    <w:rsid w:val="004227BA"/>
    <w:rsid w:val="00423BE6"/>
    <w:rsid w:val="00423D15"/>
    <w:rsid w:val="00423EAC"/>
    <w:rsid w:val="0042443B"/>
    <w:rsid w:val="00424723"/>
    <w:rsid w:val="00424F32"/>
    <w:rsid w:val="004250CB"/>
    <w:rsid w:val="00425211"/>
    <w:rsid w:val="004257D1"/>
    <w:rsid w:val="0042587E"/>
    <w:rsid w:val="00425EB7"/>
    <w:rsid w:val="00426212"/>
    <w:rsid w:val="004263A2"/>
    <w:rsid w:val="004266DF"/>
    <w:rsid w:val="00426F93"/>
    <w:rsid w:val="004272F3"/>
    <w:rsid w:val="004274E6"/>
    <w:rsid w:val="00427B62"/>
    <w:rsid w:val="00427EAC"/>
    <w:rsid w:val="004302BC"/>
    <w:rsid w:val="0043081E"/>
    <w:rsid w:val="00430995"/>
    <w:rsid w:val="00430A26"/>
    <w:rsid w:val="00430B21"/>
    <w:rsid w:val="00430B68"/>
    <w:rsid w:val="0043161F"/>
    <w:rsid w:val="00431B2F"/>
    <w:rsid w:val="0043294F"/>
    <w:rsid w:val="00432F18"/>
    <w:rsid w:val="004331B9"/>
    <w:rsid w:val="0043322D"/>
    <w:rsid w:val="0043346F"/>
    <w:rsid w:val="00433891"/>
    <w:rsid w:val="00434044"/>
    <w:rsid w:val="0043415D"/>
    <w:rsid w:val="004342D9"/>
    <w:rsid w:val="0043536D"/>
    <w:rsid w:val="00435689"/>
    <w:rsid w:val="00435A54"/>
    <w:rsid w:val="00435AF5"/>
    <w:rsid w:val="00435AFA"/>
    <w:rsid w:val="00436789"/>
    <w:rsid w:val="0043733D"/>
    <w:rsid w:val="004373BD"/>
    <w:rsid w:val="00437658"/>
    <w:rsid w:val="00437E6E"/>
    <w:rsid w:val="00437EBC"/>
    <w:rsid w:val="004401F6"/>
    <w:rsid w:val="00440A93"/>
    <w:rsid w:val="00440DD2"/>
    <w:rsid w:val="00440F0A"/>
    <w:rsid w:val="004411F6"/>
    <w:rsid w:val="0044166C"/>
    <w:rsid w:val="00441BA9"/>
    <w:rsid w:val="0044207A"/>
    <w:rsid w:val="004420F4"/>
    <w:rsid w:val="00442297"/>
    <w:rsid w:val="004429DF"/>
    <w:rsid w:val="00442BE4"/>
    <w:rsid w:val="00443137"/>
    <w:rsid w:val="004432C8"/>
    <w:rsid w:val="00443576"/>
    <w:rsid w:val="00443784"/>
    <w:rsid w:val="004439B9"/>
    <w:rsid w:val="004440D6"/>
    <w:rsid w:val="004440DA"/>
    <w:rsid w:val="0044422D"/>
    <w:rsid w:val="0044426E"/>
    <w:rsid w:val="0044460E"/>
    <w:rsid w:val="0044493E"/>
    <w:rsid w:val="00444B6C"/>
    <w:rsid w:val="00444B9A"/>
    <w:rsid w:val="00444E73"/>
    <w:rsid w:val="004451A5"/>
    <w:rsid w:val="004455B9"/>
    <w:rsid w:val="00446749"/>
    <w:rsid w:val="004469E1"/>
    <w:rsid w:val="00446B2A"/>
    <w:rsid w:val="0044747E"/>
    <w:rsid w:val="004475B2"/>
    <w:rsid w:val="00447676"/>
    <w:rsid w:val="00447881"/>
    <w:rsid w:val="004479D4"/>
    <w:rsid w:val="00447A33"/>
    <w:rsid w:val="0045024B"/>
    <w:rsid w:val="00450789"/>
    <w:rsid w:val="004507D7"/>
    <w:rsid w:val="004508EB"/>
    <w:rsid w:val="004515CE"/>
    <w:rsid w:val="004519DD"/>
    <w:rsid w:val="00451AED"/>
    <w:rsid w:val="00452061"/>
    <w:rsid w:val="004520D5"/>
    <w:rsid w:val="0045279A"/>
    <w:rsid w:val="004528D5"/>
    <w:rsid w:val="00452A9B"/>
    <w:rsid w:val="00452D8F"/>
    <w:rsid w:val="00452F40"/>
    <w:rsid w:val="00453765"/>
    <w:rsid w:val="00453F51"/>
    <w:rsid w:val="00454000"/>
    <w:rsid w:val="00454137"/>
    <w:rsid w:val="00455084"/>
    <w:rsid w:val="004554AC"/>
    <w:rsid w:val="0045552A"/>
    <w:rsid w:val="00456C75"/>
    <w:rsid w:val="00456F7E"/>
    <w:rsid w:val="00456FE3"/>
    <w:rsid w:val="00457029"/>
    <w:rsid w:val="0045703B"/>
    <w:rsid w:val="004571B5"/>
    <w:rsid w:val="0045750D"/>
    <w:rsid w:val="00457519"/>
    <w:rsid w:val="004577E0"/>
    <w:rsid w:val="00457C2E"/>
    <w:rsid w:val="00457E3E"/>
    <w:rsid w:val="00457FC3"/>
    <w:rsid w:val="00457FE8"/>
    <w:rsid w:val="00460288"/>
    <w:rsid w:val="00460423"/>
    <w:rsid w:val="00460C9F"/>
    <w:rsid w:val="00461409"/>
    <w:rsid w:val="00461C24"/>
    <w:rsid w:val="00461EE3"/>
    <w:rsid w:val="00462144"/>
    <w:rsid w:val="00462219"/>
    <w:rsid w:val="004623A1"/>
    <w:rsid w:val="00463209"/>
    <w:rsid w:val="0046385B"/>
    <w:rsid w:val="00463A62"/>
    <w:rsid w:val="0046416B"/>
    <w:rsid w:val="00464207"/>
    <w:rsid w:val="00464578"/>
    <w:rsid w:val="004647F3"/>
    <w:rsid w:val="00464A6D"/>
    <w:rsid w:val="00464DDB"/>
    <w:rsid w:val="0046522A"/>
    <w:rsid w:val="0046531D"/>
    <w:rsid w:val="00465556"/>
    <w:rsid w:val="0046576C"/>
    <w:rsid w:val="00465E23"/>
    <w:rsid w:val="00466BD7"/>
    <w:rsid w:val="00466C14"/>
    <w:rsid w:val="00466E3B"/>
    <w:rsid w:val="004671CD"/>
    <w:rsid w:val="0046726D"/>
    <w:rsid w:val="00467332"/>
    <w:rsid w:val="00467788"/>
    <w:rsid w:val="004678F6"/>
    <w:rsid w:val="00467E3D"/>
    <w:rsid w:val="00467EF5"/>
    <w:rsid w:val="00467F6D"/>
    <w:rsid w:val="0047076C"/>
    <w:rsid w:val="00470791"/>
    <w:rsid w:val="004708C2"/>
    <w:rsid w:val="00470AAB"/>
    <w:rsid w:val="00470E3E"/>
    <w:rsid w:val="00470E4F"/>
    <w:rsid w:val="004710C0"/>
    <w:rsid w:val="0047127B"/>
    <w:rsid w:val="00471992"/>
    <w:rsid w:val="00471A83"/>
    <w:rsid w:val="00471C8D"/>
    <w:rsid w:val="00471D4D"/>
    <w:rsid w:val="00471E00"/>
    <w:rsid w:val="0047205B"/>
    <w:rsid w:val="004723EF"/>
    <w:rsid w:val="00472433"/>
    <w:rsid w:val="00472DCC"/>
    <w:rsid w:val="00472E19"/>
    <w:rsid w:val="00472EEC"/>
    <w:rsid w:val="00473100"/>
    <w:rsid w:val="004731FC"/>
    <w:rsid w:val="00473493"/>
    <w:rsid w:val="00473B9A"/>
    <w:rsid w:val="004741F9"/>
    <w:rsid w:val="0047424E"/>
    <w:rsid w:val="004745AC"/>
    <w:rsid w:val="0047469B"/>
    <w:rsid w:val="00474A0A"/>
    <w:rsid w:val="00474A15"/>
    <w:rsid w:val="00474BFB"/>
    <w:rsid w:val="00474E5B"/>
    <w:rsid w:val="00475450"/>
    <w:rsid w:val="0047553E"/>
    <w:rsid w:val="00475C28"/>
    <w:rsid w:val="00476375"/>
    <w:rsid w:val="00476400"/>
    <w:rsid w:val="004767D2"/>
    <w:rsid w:val="00476872"/>
    <w:rsid w:val="00476939"/>
    <w:rsid w:val="00476CED"/>
    <w:rsid w:val="00476CEF"/>
    <w:rsid w:val="004774DF"/>
    <w:rsid w:val="0047764B"/>
    <w:rsid w:val="004779B1"/>
    <w:rsid w:val="00477EEA"/>
    <w:rsid w:val="00480B1D"/>
    <w:rsid w:val="00480C7C"/>
    <w:rsid w:val="004811AB"/>
    <w:rsid w:val="0048140F"/>
    <w:rsid w:val="00481578"/>
    <w:rsid w:val="00481799"/>
    <w:rsid w:val="00481E73"/>
    <w:rsid w:val="00481FEF"/>
    <w:rsid w:val="00482023"/>
    <w:rsid w:val="0048220A"/>
    <w:rsid w:val="004826CE"/>
    <w:rsid w:val="004828CF"/>
    <w:rsid w:val="00482B59"/>
    <w:rsid w:val="00482E75"/>
    <w:rsid w:val="00482F95"/>
    <w:rsid w:val="004836A5"/>
    <w:rsid w:val="004836BA"/>
    <w:rsid w:val="0048440A"/>
    <w:rsid w:val="00484753"/>
    <w:rsid w:val="00484758"/>
    <w:rsid w:val="00484787"/>
    <w:rsid w:val="004849B5"/>
    <w:rsid w:val="00484F38"/>
    <w:rsid w:val="00485434"/>
    <w:rsid w:val="00485480"/>
    <w:rsid w:val="00485ECA"/>
    <w:rsid w:val="00486087"/>
    <w:rsid w:val="00486160"/>
    <w:rsid w:val="00486856"/>
    <w:rsid w:val="0048693B"/>
    <w:rsid w:val="00486BEF"/>
    <w:rsid w:val="00486BF4"/>
    <w:rsid w:val="0048746E"/>
    <w:rsid w:val="00487AC8"/>
    <w:rsid w:val="00487F4C"/>
    <w:rsid w:val="004904BE"/>
    <w:rsid w:val="0049055B"/>
    <w:rsid w:val="004907DD"/>
    <w:rsid w:val="00490B3B"/>
    <w:rsid w:val="0049116C"/>
    <w:rsid w:val="0049169A"/>
    <w:rsid w:val="00491887"/>
    <w:rsid w:val="004919E4"/>
    <w:rsid w:val="00491A1D"/>
    <w:rsid w:val="00491B7E"/>
    <w:rsid w:val="00491DB9"/>
    <w:rsid w:val="00491E74"/>
    <w:rsid w:val="00491F40"/>
    <w:rsid w:val="00492170"/>
    <w:rsid w:val="004925A1"/>
    <w:rsid w:val="00492C5B"/>
    <w:rsid w:val="00492C81"/>
    <w:rsid w:val="00493589"/>
    <w:rsid w:val="00493690"/>
    <w:rsid w:val="00493AB2"/>
    <w:rsid w:val="00493D4E"/>
    <w:rsid w:val="00493D64"/>
    <w:rsid w:val="00493E8C"/>
    <w:rsid w:val="00494440"/>
    <w:rsid w:val="0049461A"/>
    <w:rsid w:val="00494801"/>
    <w:rsid w:val="00494AF3"/>
    <w:rsid w:val="00494DEF"/>
    <w:rsid w:val="004950D5"/>
    <w:rsid w:val="00495716"/>
    <w:rsid w:val="00495D35"/>
    <w:rsid w:val="00495F1F"/>
    <w:rsid w:val="00495F56"/>
    <w:rsid w:val="00496929"/>
    <w:rsid w:val="00496E4F"/>
    <w:rsid w:val="00497383"/>
    <w:rsid w:val="00497C09"/>
    <w:rsid w:val="00497CF5"/>
    <w:rsid w:val="00497D3E"/>
    <w:rsid w:val="00497E95"/>
    <w:rsid w:val="0049C547"/>
    <w:rsid w:val="004A01FD"/>
    <w:rsid w:val="004A04D2"/>
    <w:rsid w:val="004A0796"/>
    <w:rsid w:val="004A08BD"/>
    <w:rsid w:val="004A0C7F"/>
    <w:rsid w:val="004A110E"/>
    <w:rsid w:val="004A1D77"/>
    <w:rsid w:val="004A1F5C"/>
    <w:rsid w:val="004A247C"/>
    <w:rsid w:val="004A25CA"/>
    <w:rsid w:val="004A2681"/>
    <w:rsid w:val="004A2840"/>
    <w:rsid w:val="004A293B"/>
    <w:rsid w:val="004A2C8F"/>
    <w:rsid w:val="004A314E"/>
    <w:rsid w:val="004A31EC"/>
    <w:rsid w:val="004A380B"/>
    <w:rsid w:val="004A39AD"/>
    <w:rsid w:val="004A3C59"/>
    <w:rsid w:val="004A3D56"/>
    <w:rsid w:val="004A3F1F"/>
    <w:rsid w:val="004A4E46"/>
    <w:rsid w:val="004A57E6"/>
    <w:rsid w:val="004A6247"/>
    <w:rsid w:val="004A64E6"/>
    <w:rsid w:val="004A668E"/>
    <w:rsid w:val="004A6DF3"/>
    <w:rsid w:val="004A749F"/>
    <w:rsid w:val="004A7515"/>
    <w:rsid w:val="004A77F3"/>
    <w:rsid w:val="004A7A95"/>
    <w:rsid w:val="004A7A9F"/>
    <w:rsid w:val="004B05D8"/>
    <w:rsid w:val="004B0811"/>
    <w:rsid w:val="004B088E"/>
    <w:rsid w:val="004B09C8"/>
    <w:rsid w:val="004B0EF2"/>
    <w:rsid w:val="004B0FE7"/>
    <w:rsid w:val="004B12D6"/>
    <w:rsid w:val="004B163E"/>
    <w:rsid w:val="004B18A7"/>
    <w:rsid w:val="004B18E7"/>
    <w:rsid w:val="004B1CE4"/>
    <w:rsid w:val="004B1F55"/>
    <w:rsid w:val="004B1FFE"/>
    <w:rsid w:val="004B2A73"/>
    <w:rsid w:val="004B2C78"/>
    <w:rsid w:val="004B2D14"/>
    <w:rsid w:val="004B38A6"/>
    <w:rsid w:val="004B39D9"/>
    <w:rsid w:val="004B48EC"/>
    <w:rsid w:val="004B4BC6"/>
    <w:rsid w:val="004B4F59"/>
    <w:rsid w:val="004B5398"/>
    <w:rsid w:val="004B5C3B"/>
    <w:rsid w:val="004B5C89"/>
    <w:rsid w:val="004B5EEC"/>
    <w:rsid w:val="004B5F5A"/>
    <w:rsid w:val="004B5F85"/>
    <w:rsid w:val="004B6368"/>
    <w:rsid w:val="004B664A"/>
    <w:rsid w:val="004B66AF"/>
    <w:rsid w:val="004B6817"/>
    <w:rsid w:val="004B6875"/>
    <w:rsid w:val="004B73B1"/>
    <w:rsid w:val="004B73C6"/>
    <w:rsid w:val="004B7BEC"/>
    <w:rsid w:val="004C08D7"/>
    <w:rsid w:val="004C0C87"/>
    <w:rsid w:val="004C0DF5"/>
    <w:rsid w:val="004C19AE"/>
    <w:rsid w:val="004C1A9A"/>
    <w:rsid w:val="004C21BE"/>
    <w:rsid w:val="004C2CFA"/>
    <w:rsid w:val="004C3018"/>
    <w:rsid w:val="004C30E1"/>
    <w:rsid w:val="004C36D4"/>
    <w:rsid w:val="004C3B6A"/>
    <w:rsid w:val="004C3D3F"/>
    <w:rsid w:val="004C492F"/>
    <w:rsid w:val="004C4C47"/>
    <w:rsid w:val="004C4DD5"/>
    <w:rsid w:val="004C5355"/>
    <w:rsid w:val="004C551D"/>
    <w:rsid w:val="004C5A3F"/>
    <w:rsid w:val="004C64A2"/>
    <w:rsid w:val="004C6A94"/>
    <w:rsid w:val="004C6B84"/>
    <w:rsid w:val="004C7088"/>
    <w:rsid w:val="004C72AF"/>
    <w:rsid w:val="004C75B1"/>
    <w:rsid w:val="004C766A"/>
    <w:rsid w:val="004C7743"/>
    <w:rsid w:val="004C7923"/>
    <w:rsid w:val="004C795A"/>
    <w:rsid w:val="004C7D00"/>
    <w:rsid w:val="004C7E29"/>
    <w:rsid w:val="004D06C0"/>
    <w:rsid w:val="004D0717"/>
    <w:rsid w:val="004D07D1"/>
    <w:rsid w:val="004D1132"/>
    <w:rsid w:val="004D14C1"/>
    <w:rsid w:val="004D1579"/>
    <w:rsid w:val="004D1602"/>
    <w:rsid w:val="004D17CF"/>
    <w:rsid w:val="004D1BFC"/>
    <w:rsid w:val="004D1DC8"/>
    <w:rsid w:val="004D21B4"/>
    <w:rsid w:val="004D21F9"/>
    <w:rsid w:val="004D2511"/>
    <w:rsid w:val="004D2F22"/>
    <w:rsid w:val="004D3CCD"/>
    <w:rsid w:val="004D3D16"/>
    <w:rsid w:val="004D4D15"/>
    <w:rsid w:val="004D4E65"/>
    <w:rsid w:val="004D50C5"/>
    <w:rsid w:val="004D5267"/>
    <w:rsid w:val="004D547A"/>
    <w:rsid w:val="004D5886"/>
    <w:rsid w:val="004D5A75"/>
    <w:rsid w:val="004D5D6A"/>
    <w:rsid w:val="004D6056"/>
    <w:rsid w:val="004D63F5"/>
    <w:rsid w:val="004D65D1"/>
    <w:rsid w:val="004D67F5"/>
    <w:rsid w:val="004D71D9"/>
    <w:rsid w:val="004D76F2"/>
    <w:rsid w:val="004D7A18"/>
    <w:rsid w:val="004D7F67"/>
    <w:rsid w:val="004E0EE4"/>
    <w:rsid w:val="004E0F34"/>
    <w:rsid w:val="004E1D46"/>
    <w:rsid w:val="004E1F0A"/>
    <w:rsid w:val="004E21C2"/>
    <w:rsid w:val="004E2C5E"/>
    <w:rsid w:val="004E2D8B"/>
    <w:rsid w:val="004E3BF8"/>
    <w:rsid w:val="004E49E1"/>
    <w:rsid w:val="004E4C26"/>
    <w:rsid w:val="004E529B"/>
    <w:rsid w:val="004E52B0"/>
    <w:rsid w:val="004E567A"/>
    <w:rsid w:val="004E6641"/>
    <w:rsid w:val="004E66D9"/>
    <w:rsid w:val="004E67FE"/>
    <w:rsid w:val="004E6861"/>
    <w:rsid w:val="004E73DE"/>
    <w:rsid w:val="004E74C0"/>
    <w:rsid w:val="004F09BA"/>
    <w:rsid w:val="004F17FF"/>
    <w:rsid w:val="004F1812"/>
    <w:rsid w:val="004F1CC9"/>
    <w:rsid w:val="004F1F62"/>
    <w:rsid w:val="004F1FFF"/>
    <w:rsid w:val="004F2021"/>
    <w:rsid w:val="004F2098"/>
    <w:rsid w:val="004F2578"/>
    <w:rsid w:val="004F2910"/>
    <w:rsid w:val="004F2B2B"/>
    <w:rsid w:val="004F3083"/>
    <w:rsid w:val="004F30F0"/>
    <w:rsid w:val="004F340A"/>
    <w:rsid w:val="004F34D0"/>
    <w:rsid w:val="004F4A83"/>
    <w:rsid w:val="004F4B2B"/>
    <w:rsid w:val="004F4E39"/>
    <w:rsid w:val="004F537C"/>
    <w:rsid w:val="004F57A4"/>
    <w:rsid w:val="004F5DF1"/>
    <w:rsid w:val="004F635D"/>
    <w:rsid w:val="004F6638"/>
    <w:rsid w:val="004F6E5E"/>
    <w:rsid w:val="004F7465"/>
    <w:rsid w:val="004F7591"/>
    <w:rsid w:val="004F7A0D"/>
    <w:rsid w:val="0050026C"/>
    <w:rsid w:val="005003CE"/>
    <w:rsid w:val="00501465"/>
    <w:rsid w:val="00501924"/>
    <w:rsid w:val="00501932"/>
    <w:rsid w:val="00501A30"/>
    <w:rsid w:val="00501D18"/>
    <w:rsid w:val="00502060"/>
    <w:rsid w:val="005020A5"/>
    <w:rsid w:val="005020DE"/>
    <w:rsid w:val="0050213C"/>
    <w:rsid w:val="005021B4"/>
    <w:rsid w:val="005024FE"/>
    <w:rsid w:val="00502BC0"/>
    <w:rsid w:val="00502D72"/>
    <w:rsid w:val="00503423"/>
    <w:rsid w:val="00503AF4"/>
    <w:rsid w:val="00503C72"/>
    <w:rsid w:val="00503FEA"/>
    <w:rsid w:val="00504406"/>
    <w:rsid w:val="0050460B"/>
    <w:rsid w:val="00504DE1"/>
    <w:rsid w:val="00505F75"/>
    <w:rsid w:val="00506079"/>
    <w:rsid w:val="005065CD"/>
    <w:rsid w:val="00506680"/>
    <w:rsid w:val="0050701C"/>
    <w:rsid w:val="0050711E"/>
    <w:rsid w:val="00507181"/>
    <w:rsid w:val="00507402"/>
    <w:rsid w:val="00507543"/>
    <w:rsid w:val="005075B7"/>
    <w:rsid w:val="005104F3"/>
    <w:rsid w:val="00510544"/>
    <w:rsid w:val="00510E62"/>
    <w:rsid w:val="00511383"/>
    <w:rsid w:val="005114BC"/>
    <w:rsid w:val="005115FD"/>
    <w:rsid w:val="00511610"/>
    <w:rsid w:val="00511C28"/>
    <w:rsid w:val="00511F97"/>
    <w:rsid w:val="005120D8"/>
    <w:rsid w:val="00512732"/>
    <w:rsid w:val="00512787"/>
    <w:rsid w:val="00512798"/>
    <w:rsid w:val="005129CC"/>
    <w:rsid w:val="005129DA"/>
    <w:rsid w:val="00512EEC"/>
    <w:rsid w:val="0051315E"/>
    <w:rsid w:val="00513EE1"/>
    <w:rsid w:val="00514ACF"/>
    <w:rsid w:val="00514B8E"/>
    <w:rsid w:val="00514BB7"/>
    <w:rsid w:val="00514D33"/>
    <w:rsid w:val="00514E3E"/>
    <w:rsid w:val="00515570"/>
    <w:rsid w:val="005156E6"/>
    <w:rsid w:val="0051625C"/>
    <w:rsid w:val="00516651"/>
    <w:rsid w:val="00516665"/>
    <w:rsid w:val="00516A17"/>
    <w:rsid w:val="00516CED"/>
    <w:rsid w:val="00516F14"/>
    <w:rsid w:val="0051724B"/>
    <w:rsid w:val="00517425"/>
    <w:rsid w:val="005175CA"/>
    <w:rsid w:val="0051777F"/>
    <w:rsid w:val="00517C22"/>
    <w:rsid w:val="00517D03"/>
    <w:rsid w:val="0052010D"/>
    <w:rsid w:val="00520220"/>
    <w:rsid w:val="00520253"/>
    <w:rsid w:val="00520320"/>
    <w:rsid w:val="00520AFA"/>
    <w:rsid w:val="00521029"/>
    <w:rsid w:val="005214F7"/>
    <w:rsid w:val="0052150C"/>
    <w:rsid w:val="00521930"/>
    <w:rsid w:val="00521A7C"/>
    <w:rsid w:val="00522184"/>
    <w:rsid w:val="0052258F"/>
    <w:rsid w:val="005229FF"/>
    <w:rsid w:val="00522A19"/>
    <w:rsid w:val="0052336E"/>
    <w:rsid w:val="00523BE6"/>
    <w:rsid w:val="00523FC0"/>
    <w:rsid w:val="0052409E"/>
    <w:rsid w:val="005243EA"/>
    <w:rsid w:val="00524D09"/>
    <w:rsid w:val="00524F65"/>
    <w:rsid w:val="005252AB"/>
    <w:rsid w:val="0052599A"/>
    <w:rsid w:val="00525DD2"/>
    <w:rsid w:val="00526618"/>
    <w:rsid w:val="0052676C"/>
    <w:rsid w:val="00526B5B"/>
    <w:rsid w:val="005273A8"/>
    <w:rsid w:val="005273C1"/>
    <w:rsid w:val="00527D4B"/>
    <w:rsid w:val="00530181"/>
    <w:rsid w:val="0053031C"/>
    <w:rsid w:val="00530634"/>
    <w:rsid w:val="00530EC7"/>
    <w:rsid w:val="00531746"/>
    <w:rsid w:val="005317CC"/>
    <w:rsid w:val="005318FE"/>
    <w:rsid w:val="005319B8"/>
    <w:rsid w:val="00531C3B"/>
    <w:rsid w:val="00532048"/>
    <w:rsid w:val="005324AB"/>
    <w:rsid w:val="005324B5"/>
    <w:rsid w:val="00532633"/>
    <w:rsid w:val="0053282A"/>
    <w:rsid w:val="005329D6"/>
    <w:rsid w:val="00532DA2"/>
    <w:rsid w:val="00533054"/>
    <w:rsid w:val="00533B10"/>
    <w:rsid w:val="00533C7A"/>
    <w:rsid w:val="0053424E"/>
    <w:rsid w:val="00534586"/>
    <w:rsid w:val="00534678"/>
    <w:rsid w:val="0053478B"/>
    <w:rsid w:val="0053496B"/>
    <w:rsid w:val="00534B89"/>
    <w:rsid w:val="00535366"/>
    <w:rsid w:val="00535527"/>
    <w:rsid w:val="00535679"/>
    <w:rsid w:val="0053573A"/>
    <w:rsid w:val="00535E92"/>
    <w:rsid w:val="005363C7"/>
    <w:rsid w:val="00536731"/>
    <w:rsid w:val="0053750D"/>
    <w:rsid w:val="00537777"/>
    <w:rsid w:val="00540136"/>
    <w:rsid w:val="0054094C"/>
    <w:rsid w:val="005409B0"/>
    <w:rsid w:val="005410E4"/>
    <w:rsid w:val="0054133E"/>
    <w:rsid w:val="00541692"/>
    <w:rsid w:val="00541DCE"/>
    <w:rsid w:val="005427B8"/>
    <w:rsid w:val="00542922"/>
    <w:rsid w:val="00542A7C"/>
    <w:rsid w:val="00542ED9"/>
    <w:rsid w:val="00543036"/>
    <w:rsid w:val="00543239"/>
    <w:rsid w:val="005439AD"/>
    <w:rsid w:val="005439F2"/>
    <w:rsid w:val="00543C3E"/>
    <w:rsid w:val="00543E71"/>
    <w:rsid w:val="005447CB"/>
    <w:rsid w:val="0054486A"/>
    <w:rsid w:val="00544959"/>
    <w:rsid w:val="00544C14"/>
    <w:rsid w:val="00544D44"/>
    <w:rsid w:val="00544DEE"/>
    <w:rsid w:val="00544F34"/>
    <w:rsid w:val="00544F9C"/>
    <w:rsid w:val="00545135"/>
    <w:rsid w:val="00545369"/>
    <w:rsid w:val="0054558F"/>
    <w:rsid w:val="005455E4"/>
    <w:rsid w:val="00546512"/>
    <w:rsid w:val="00546F74"/>
    <w:rsid w:val="005472E4"/>
    <w:rsid w:val="00547805"/>
    <w:rsid w:val="0054787B"/>
    <w:rsid w:val="005500A7"/>
    <w:rsid w:val="00550115"/>
    <w:rsid w:val="00550318"/>
    <w:rsid w:val="00551052"/>
    <w:rsid w:val="005511C7"/>
    <w:rsid w:val="005513EC"/>
    <w:rsid w:val="00551AF0"/>
    <w:rsid w:val="00551CB6"/>
    <w:rsid w:val="005521D3"/>
    <w:rsid w:val="005522C1"/>
    <w:rsid w:val="005529E8"/>
    <w:rsid w:val="00552A2A"/>
    <w:rsid w:val="00552C2E"/>
    <w:rsid w:val="00552DD6"/>
    <w:rsid w:val="00552F54"/>
    <w:rsid w:val="00553020"/>
    <w:rsid w:val="00553095"/>
    <w:rsid w:val="00553B62"/>
    <w:rsid w:val="00553D72"/>
    <w:rsid w:val="00553F78"/>
    <w:rsid w:val="00554051"/>
    <w:rsid w:val="005541A4"/>
    <w:rsid w:val="00554953"/>
    <w:rsid w:val="005550B0"/>
    <w:rsid w:val="00555ABE"/>
    <w:rsid w:val="00555CA8"/>
    <w:rsid w:val="00555F70"/>
    <w:rsid w:val="00556354"/>
    <w:rsid w:val="005564C9"/>
    <w:rsid w:val="0055650D"/>
    <w:rsid w:val="0055665F"/>
    <w:rsid w:val="00556DD7"/>
    <w:rsid w:val="00556DE9"/>
    <w:rsid w:val="00556DF5"/>
    <w:rsid w:val="005570AB"/>
    <w:rsid w:val="005575C7"/>
    <w:rsid w:val="005577A5"/>
    <w:rsid w:val="00557831"/>
    <w:rsid w:val="00557A53"/>
    <w:rsid w:val="00560198"/>
    <w:rsid w:val="005602AB"/>
    <w:rsid w:val="00560D18"/>
    <w:rsid w:val="00560D35"/>
    <w:rsid w:val="005610C5"/>
    <w:rsid w:val="0056151F"/>
    <w:rsid w:val="0056152E"/>
    <w:rsid w:val="005615A2"/>
    <w:rsid w:val="00561871"/>
    <w:rsid w:val="005619D5"/>
    <w:rsid w:val="00561BE5"/>
    <w:rsid w:val="00561F6E"/>
    <w:rsid w:val="0056240B"/>
    <w:rsid w:val="005633A8"/>
    <w:rsid w:val="00563B59"/>
    <w:rsid w:val="00563D9D"/>
    <w:rsid w:val="005642E1"/>
    <w:rsid w:val="005646E4"/>
    <w:rsid w:val="005646EB"/>
    <w:rsid w:val="0056483A"/>
    <w:rsid w:val="005648E1"/>
    <w:rsid w:val="00564A0C"/>
    <w:rsid w:val="00564B89"/>
    <w:rsid w:val="00564D4E"/>
    <w:rsid w:val="005659CD"/>
    <w:rsid w:val="00565A65"/>
    <w:rsid w:val="005661DF"/>
    <w:rsid w:val="0056623E"/>
    <w:rsid w:val="00566353"/>
    <w:rsid w:val="00566701"/>
    <w:rsid w:val="00566D00"/>
    <w:rsid w:val="00566F15"/>
    <w:rsid w:val="005672CE"/>
    <w:rsid w:val="0056799C"/>
    <w:rsid w:val="00567B8D"/>
    <w:rsid w:val="00567C22"/>
    <w:rsid w:val="00567FB9"/>
    <w:rsid w:val="00567FE4"/>
    <w:rsid w:val="00570219"/>
    <w:rsid w:val="0057037E"/>
    <w:rsid w:val="005706B9"/>
    <w:rsid w:val="005707E8"/>
    <w:rsid w:val="005708BD"/>
    <w:rsid w:val="00570C4E"/>
    <w:rsid w:val="005711AD"/>
    <w:rsid w:val="0057145B"/>
    <w:rsid w:val="005716DB"/>
    <w:rsid w:val="00571B62"/>
    <w:rsid w:val="00571BE5"/>
    <w:rsid w:val="00571D39"/>
    <w:rsid w:val="00572043"/>
    <w:rsid w:val="005726B7"/>
    <w:rsid w:val="00572FA0"/>
    <w:rsid w:val="005731AF"/>
    <w:rsid w:val="00573370"/>
    <w:rsid w:val="0057358C"/>
    <w:rsid w:val="0057359B"/>
    <w:rsid w:val="00573D43"/>
    <w:rsid w:val="00573F44"/>
    <w:rsid w:val="00574157"/>
    <w:rsid w:val="0057436E"/>
    <w:rsid w:val="005748D1"/>
    <w:rsid w:val="0057568F"/>
    <w:rsid w:val="0057579B"/>
    <w:rsid w:val="005757EF"/>
    <w:rsid w:val="00575E25"/>
    <w:rsid w:val="005760E6"/>
    <w:rsid w:val="005761B9"/>
    <w:rsid w:val="00576E2A"/>
    <w:rsid w:val="0057760D"/>
    <w:rsid w:val="00577AA6"/>
    <w:rsid w:val="00577CCA"/>
    <w:rsid w:val="00577DA3"/>
    <w:rsid w:val="00577ED4"/>
    <w:rsid w:val="00577F8C"/>
    <w:rsid w:val="005804E7"/>
    <w:rsid w:val="005806D8"/>
    <w:rsid w:val="00580C62"/>
    <w:rsid w:val="00580EFE"/>
    <w:rsid w:val="005816B5"/>
    <w:rsid w:val="00581938"/>
    <w:rsid w:val="00581FE6"/>
    <w:rsid w:val="005825AB"/>
    <w:rsid w:val="00582689"/>
    <w:rsid w:val="0058388A"/>
    <w:rsid w:val="00583926"/>
    <w:rsid w:val="00583BA9"/>
    <w:rsid w:val="00583D6F"/>
    <w:rsid w:val="00583F52"/>
    <w:rsid w:val="005841F3"/>
    <w:rsid w:val="005847BA"/>
    <w:rsid w:val="005849DE"/>
    <w:rsid w:val="00584E3D"/>
    <w:rsid w:val="00584E86"/>
    <w:rsid w:val="00585645"/>
    <w:rsid w:val="005859AD"/>
    <w:rsid w:val="00585B7F"/>
    <w:rsid w:val="00585E0E"/>
    <w:rsid w:val="00586034"/>
    <w:rsid w:val="005860FD"/>
    <w:rsid w:val="0058652C"/>
    <w:rsid w:val="005867F7"/>
    <w:rsid w:val="00586AA9"/>
    <w:rsid w:val="00586DD3"/>
    <w:rsid w:val="00586F36"/>
    <w:rsid w:val="00587363"/>
    <w:rsid w:val="005879C9"/>
    <w:rsid w:val="00587EF5"/>
    <w:rsid w:val="00590123"/>
    <w:rsid w:val="005907A1"/>
    <w:rsid w:val="00590BC9"/>
    <w:rsid w:val="00590CD0"/>
    <w:rsid w:val="00590D23"/>
    <w:rsid w:val="00590E52"/>
    <w:rsid w:val="00590ED5"/>
    <w:rsid w:val="00591052"/>
    <w:rsid w:val="0059146E"/>
    <w:rsid w:val="005919EC"/>
    <w:rsid w:val="00591EAD"/>
    <w:rsid w:val="00592243"/>
    <w:rsid w:val="00592388"/>
    <w:rsid w:val="005927B8"/>
    <w:rsid w:val="00592869"/>
    <w:rsid w:val="00592C51"/>
    <w:rsid w:val="0059303D"/>
    <w:rsid w:val="005930FF"/>
    <w:rsid w:val="00593201"/>
    <w:rsid w:val="00593273"/>
    <w:rsid w:val="005935B3"/>
    <w:rsid w:val="00593671"/>
    <w:rsid w:val="0059394E"/>
    <w:rsid w:val="00593CFD"/>
    <w:rsid w:val="005940F1"/>
    <w:rsid w:val="00594C0A"/>
    <w:rsid w:val="00594FF6"/>
    <w:rsid w:val="005957D1"/>
    <w:rsid w:val="00595ADB"/>
    <w:rsid w:val="00595D8D"/>
    <w:rsid w:val="00596429"/>
    <w:rsid w:val="00596849"/>
    <w:rsid w:val="0059694E"/>
    <w:rsid w:val="00596DFC"/>
    <w:rsid w:val="00596E3A"/>
    <w:rsid w:val="00596F0A"/>
    <w:rsid w:val="00597193"/>
    <w:rsid w:val="00597422"/>
    <w:rsid w:val="005974F5"/>
    <w:rsid w:val="005A0006"/>
    <w:rsid w:val="005A00EA"/>
    <w:rsid w:val="005A0117"/>
    <w:rsid w:val="005A03A5"/>
    <w:rsid w:val="005A0676"/>
    <w:rsid w:val="005A095B"/>
    <w:rsid w:val="005A09CD"/>
    <w:rsid w:val="005A0B99"/>
    <w:rsid w:val="005A0ED6"/>
    <w:rsid w:val="005A0F21"/>
    <w:rsid w:val="005A1671"/>
    <w:rsid w:val="005A1B3B"/>
    <w:rsid w:val="005A1C72"/>
    <w:rsid w:val="005A1D11"/>
    <w:rsid w:val="005A1D41"/>
    <w:rsid w:val="005A200F"/>
    <w:rsid w:val="005A2282"/>
    <w:rsid w:val="005A2330"/>
    <w:rsid w:val="005A29DA"/>
    <w:rsid w:val="005A2B2D"/>
    <w:rsid w:val="005A2C10"/>
    <w:rsid w:val="005A2F33"/>
    <w:rsid w:val="005A32F4"/>
    <w:rsid w:val="005A36FB"/>
    <w:rsid w:val="005A398D"/>
    <w:rsid w:val="005A3D9A"/>
    <w:rsid w:val="005A3F46"/>
    <w:rsid w:val="005A428D"/>
    <w:rsid w:val="005A4329"/>
    <w:rsid w:val="005A4392"/>
    <w:rsid w:val="005A4A80"/>
    <w:rsid w:val="005A4BF1"/>
    <w:rsid w:val="005A4F22"/>
    <w:rsid w:val="005A5CC3"/>
    <w:rsid w:val="005A5F17"/>
    <w:rsid w:val="005A5FA3"/>
    <w:rsid w:val="005A6044"/>
    <w:rsid w:val="005A680C"/>
    <w:rsid w:val="005A6900"/>
    <w:rsid w:val="005A6B3E"/>
    <w:rsid w:val="005A6CE5"/>
    <w:rsid w:val="005A6DC7"/>
    <w:rsid w:val="005A71F8"/>
    <w:rsid w:val="005A7407"/>
    <w:rsid w:val="005A751D"/>
    <w:rsid w:val="005A7B8A"/>
    <w:rsid w:val="005A7D8E"/>
    <w:rsid w:val="005B0029"/>
    <w:rsid w:val="005B00C2"/>
    <w:rsid w:val="005B0110"/>
    <w:rsid w:val="005B01D8"/>
    <w:rsid w:val="005B0518"/>
    <w:rsid w:val="005B09CE"/>
    <w:rsid w:val="005B0C01"/>
    <w:rsid w:val="005B0C20"/>
    <w:rsid w:val="005B0E43"/>
    <w:rsid w:val="005B0F8B"/>
    <w:rsid w:val="005B0FED"/>
    <w:rsid w:val="005B1226"/>
    <w:rsid w:val="005B136D"/>
    <w:rsid w:val="005B19DF"/>
    <w:rsid w:val="005B1C0C"/>
    <w:rsid w:val="005B2021"/>
    <w:rsid w:val="005B228F"/>
    <w:rsid w:val="005B2884"/>
    <w:rsid w:val="005B2D5F"/>
    <w:rsid w:val="005B33BE"/>
    <w:rsid w:val="005B3B6F"/>
    <w:rsid w:val="005B40A2"/>
    <w:rsid w:val="005B43FF"/>
    <w:rsid w:val="005B4CC7"/>
    <w:rsid w:val="005B4FAB"/>
    <w:rsid w:val="005B56B9"/>
    <w:rsid w:val="005B5BC8"/>
    <w:rsid w:val="005B6A39"/>
    <w:rsid w:val="005B7392"/>
    <w:rsid w:val="005B73B6"/>
    <w:rsid w:val="005B7716"/>
    <w:rsid w:val="005B7999"/>
    <w:rsid w:val="005B7ACF"/>
    <w:rsid w:val="005B7E8E"/>
    <w:rsid w:val="005B7EB5"/>
    <w:rsid w:val="005C0131"/>
    <w:rsid w:val="005C01F8"/>
    <w:rsid w:val="005C05AB"/>
    <w:rsid w:val="005C08FC"/>
    <w:rsid w:val="005C0D84"/>
    <w:rsid w:val="005C0F19"/>
    <w:rsid w:val="005C0FFF"/>
    <w:rsid w:val="005C184D"/>
    <w:rsid w:val="005C1A2E"/>
    <w:rsid w:val="005C1A4F"/>
    <w:rsid w:val="005C1D8A"/>
    <w:rsid w:val="005C2002"/>
    <w:rsid w:val="005C23E3"/>
    <w:rsid w:val="005C2859"/>
    <w:rsid w:val="005C28A8"/>
    <w:rsid w:val="005C3107"/>
    <w:rsid w:val="005C3131"/>
    <w:rsid w:val="005C31B0"/>
    <w:rsid w:val="005C3CD7"/>
    <w:rsid w:val="005C439A"/>
    <w:rsid w:val="005C4A7B"/>
    <w:rsid w:val="005C4C82"/>
    <w:rsid w:val="005C5043"/>
    <w:rsid w:val="005C55F7"/>
    <w:rsid w:val="005C5B08"/>
    <w:rsid w:val="005C5BCD"/>
    <w:rsid w:val="005C5C49"/>
    <w:rsid w:val="005C5E23"/>
    <w:rsid w:val="005C609E"/>
    <w:rsid w:val="005C62E8"/>
    <w:rsid w:val="005C699F"/>
    <w:rsid w:val="005C6CB9"/>
    <w:rsid w:val="005C6D9A"/>
    <w:rsid w:val="005C6E07"/>
    <w:rsid w:val="005C754B"/>
    <w:rsid w:val="005C7C21"/>
    <w:rsid w:val="005C7EA5"/>
    <w:rsid w:val="005D068A"/>
    <w:rsid w:val="005D0821"/>
    <w:rsid w:val="005D0B06"/>
    <w:rsid w:val="005D0C80"/>
    <w:rsid w:val="005D110D"/>
    <w:rsid w:val="005D1836"/>
    <w:rsid w:val="005D1B58"/>
    <w:rsid w:val="005D247F"/>
    <w:rsid w:val="005D24EE"/>
    <w:rsid w:val="005D27D0"/>
    <w:rsid w:val="005D2B51"/>
    <w:rsid w:val="005D2ECF"/>
    <w:rsid w:val="005D3338"/>
    <w:rsid w:val="005D3421"/>
    <w:rsid w:val="005D3B2E"/>
    <w:rsid w:val="005D3EAE"/>
    <w:rsid w:val="005D3F9D"/>
    <w:rsid w:val="005D4529"/>
    <w:rsid w:val="005D4965"/>
    <w:rsid w:val="005D4B54"/>
    <w:rsid w:val="005D4C3E"/>
    <w:rsid w:val="005D4D58"/>
    <w:rsid w:val="005D545B"/>
    <w:rsid w:val="005D589B"/>
    <w:rsid w:val="005D59D2"/>
    <w:rsid w:val="005D6140"/>
    <w:rsid w:val="005D6314"/>
    <w:rsid w:val="005D646A"/>
    <w:rsid w:val="005D67F7"/>
    <w:rsid w:val="005D69E1"/>
    <w:rsid w:val="005D6AA7"/>
    <w:rsid w:val="005D7CD6"/>
    <w:rsid w:val="005D7EB5"/>
    <w:rsid w:val="005E0342"/>
    <w:rsid w:val="005E082D"/>
    <w:rsid w:val="005E0B21"/>
    <w:rsid w:val="005E0CA6"/>
    <w:rsid w:val="005E0F62"/>
    <w:rsid w:val="005E1577"/>
    <w:rsid w:val="005E15E9"/>
    <w:rsid w:val="005E1BEB"/>
    <w:rsid w:val="005E3351"/>
    <w:rsid w:val="005E35CE"/>
    <w:rsid w:val="005E3AFA"/>
    <w:rsid w:val="005E3E31"/>
    <w:rsid w:val="005E4477"/>
    <w:rsid w:val="005E45BE"/>
    <w:rsid w:val="005E4B9F"/>
    <w:rsid w:val="005E5634"/>
    <w:rsid w:val="005E57AF"/>
    <w:rsid w:val="005E5934"/>
    <w:rsid w:val="005E5FFE"/>
    <w:rsid w:val="005E6848"/>
    <w:rsid w:val="005E6A2E"/>
    <w:rsid w:val="005E6FA9"/>
    <w:rsid w:val="005E70A4"/>
    <w:rsid w:val="005E71C5"/>
    <w:rsid w:val="005E71F4"/>
    <w:rsid w:val="005E72F1"/>
    <w:rsid w:val="005E792A"/>
    <w:rsid w:val="005E7B61"/>
    <w:rsid w:val="005E7CC1"/>
    <w:rsid w:val="005E7DD0"/>
    <w:rsid w:val="005E7DF5"/>
    <w:rsid w:val="005E7F97"/>
    <w:rsid w:val="005E7FEB"/>
    <w:rsid w:val="005F0003"/>
    <w:rsid w:val="005F0161"/>
    <w:rsid w:val="005F070C"/>
    <w:rsid w:val="005F0883"/>
    <w:rsid w:val="005F0DE0"/>
    <w:rsid w:val="005F1293"/>
    <w:rsid w:val="005F160D"/>
    <w:rsid w:val="005F191C"/>
    <w:rsid w:val="005F1DD9"/>
    <w:rsid w:val="005F2015"/>
    <w:rsid w:val="005F252E"/>
    <w:rsid w:val="005F2839"/>
    <w:rsid w:val="005F28B9"/>
    <w:rsid w:val="005F2A3C"/>
    <w:rsid w:val="005F2CB8"/>
    <w:rsid w:val="005F30DD"/>
    <w:rsid w:val="005F332B"/>
    <w:rsid w:val="005F3425"/>
    <w:rsid w:val="005F3582"/>
    <w:rsid w:val="005F3ADD"/>
    <w:rsid w:val="005F3B28"/>
    <w:rsid w:val="005F3F43"/>
    <w:rsid w:val="005F423C"/>
    <w:rsid w:val="005F4387"/>
    <w:rsid w:val="005F4812"/>
    <w:rsid w:val="005F481D"/>
    <w:rsid w:val="005F49C2"/>
    <w:rsid w:val="005F4A9D"/>
    <w:rsid w:val="005F4C20"/>
    <w:rsid w:val="005F5033"/>
    <w:rsid w:val="005F50B3"/>
    <w:rsid w:val="005F534E"/>
    <w:rsid w:val="005F5514"/>
    <w:rsid w:val="005F5568"/>
    <w:rsid w:val="005F5919"/>
    <w:rsid w:val="005F59EE"/>
    <w:rsid w:val="005F6DAA"/>
    <w:rsid w:val="005F6DE4"/>
    <w:rsid w:val="005F7772"/>
    <w:rsid w:val="005F7B1B"/>
    <w:rsid w:val="006000D8"/>
    <w:rsid w:val="00600120"/>
    <w:rsid w:val="006002F6"/>
    <w:rsid w:val="00600490"/>
    <w:rsid w:val="006006A6"/>
    <w:rsid w:val="006007C1"/>
    <w:rsid w:val="00600A46"/>
    <w:rsid w:val="00600AF2"/>
    <w:rsid w:val="00600BFF"/>
    <w:rsid w:val="00600CBB"/>
    <w:rsid w:val="00601032"/>
    <w:rsid w:val="006014B6"/>
    <w:rsid w:val="0060156B"/>
    <w:rsid w:val="0060182D"/>
    <w:rsid w:val="00601FD4"/>
    <w:rsid w:val="006023E0"/>
    <w:rsid w:val="00602A03"/>
    <w:rsid w:val="00602DC9"/>
    <w:rsid w:val="00603116"/>
    <w:rsid w:val="00603145"/>
    <w:rsid w:val="00603199"/>
    <w:rsid w:val="006038A1"/>
    <w:rsid w:val="00603C05"/>
    <w:rsid w:val="00603D71"/>
    <w:rsid w:val="006046F8"/>
    <w:rsid w:val="006046F9"/>
    <w:rsid w:val="00604E4B"/>
    <w:rsid w:val="0060505D"/>
    <w:rsid w:val="00605151"/>
    <w:rsid w:val="00605450"/>
    <w:rsid w:val="00605978"/>
    <w:rsid w:val="00605ACB"/>
    <w:rsid w:val="00606099"/>
    <w:rsid w:val="0060672C"/>
    <w:rsid w:val="00606BD7"/>
    <w:rsid w:val="00607FA3"/>
    <w:rsid w:val="00610006"/>
    <w:rsid w:val="0061003F"/>
    <w:rsid w:val="00610502"/>
    <w:rsid w:val="00610758"/>
    <w:rsid w:val="006107A4"/>
    <w:rsid w:val="0061117C"/>
    <w:rsid w:val="00611284"/>
    <w:rsid w:val="006113D2"/>
    <w:rsid w:val="00611EA8"/>
    <w:rsid w:val="00612012"/>
    <w:rsid w:val="00612402"/>
    <w:rsid w:val="0061270E"/>
    <w:rsid w:val="00612961"/>
    <w:rsid w:val="00612C94"/>
    <w:rsid w:val="00613083"/>
    <w:rsid w:val="006134CE"/>
    <w:rsid w:val="0061368F"/>
    <w:rsid w:val="006139D5"/>
    <w:rsid w:val="0061419C"/>
    <w:rsid w:val="0061497D"/>
    <w:rsid w:val="00614B8E"/>
    <w:rsid w:val="00614E0A"/>
    <w:rsid w:val="006150C2"/>
    <w:rsid w:val="006150FB"/>
    <w:rsid w:val="00615128"/>
    <w:rsid w:val="006154F1"/>
    <w:rsid w:val="0061552F"/>
    <w:rsid w:val="006156BB"/>
    <w:rsid w:val="00615D59"/>
    <w:rsid w:val="0061616A"/>
    <w:rsid w:val="00616316"/>
    <w:rsid w:val="006166D0"/>
    <w:rsid w:val="00616CEC"/>
    <w:rsid w:val="006171EE"/>
    <w:rsid w:val="0061743A"/>
    <w:rsid w:val="006177DB"/>
    <w:rsid w:val="006178F0"/>
    <w:rsid w:val="006179A3"/>
    <w:rsid w:val="00617F55"/>
    <w:rsid w:val="006200E7"/>
    <w:rsid w:val="006219EB"/>
    <w:rsid w:val="00621CAA"/>
    <w:rsid w:val="00621E42"/>
    <w:rsid w:val="006222C8"/>
    <w:rsid w:val="006223BC"/>
    <w:rsid w:val="006226EB"/>
    <w:rsid w:val="00622A4E"/>
    <w:rsid w:val="00622D86"/>
    <w:rsid w:val="0062328C"/>
    <w:rsid w:val="0062331A"/>
    <w:rsid w:val="006237A0"/>
    <w:rsid w:val="006238F2"/>
    <w:rsid w:val="006239F3"/>
    <w:rsid w:val="00623B52"/>
    <w:rsid w:val="00623E14"/>
    <w:rsid w:val="00623E44"/>
    <w:rsid w:val="006245A2"/>
    <w:rsid w:val="00624790"/>
    <w:rsid w:val="00624B18"/>
    <w:rsid w:val="0062533A"/>
    <w:rsid w:val="0062554B"/>
    <w:rsid w:val="0062582C"/>
    <w:rsid w:val="00625863"/>
    <w:rsid w:val="006259FB"/>
    <w:rsid w:val="00625B28"/>
    <w:rsid w:val="00625D3E"/>
    <w:rsid w:val="0062604A"/>
    <w:rsid w:val="00626559"/>
    <w:rsid w:val="00626AC5"/>
    <w:rsid w:val="00626D4F"/>
    <w:rsid w:val="00627111"/>
    <w:rsid w:val="006271FB"/>
    <w:rsid w:val="00627903"/>
    <w:rsid w:val="00627A75"/>
    <w:rsid w:val="00627C04"/>
    <w:rsid w:val="00627C89"/>
    <w:rsid w:val="006300F6"/>
    <w:rsid w:val="0063029A"/>
    <w:rsid w:val="006303BA"/>
    <w:rsid w:val="00630F55"/>
    <w:rsid w:val="00631148"/>
    <w:rsid w:val="006312E9"/>
    <w:rsid w:val="00631498"/>
    <w:rsid w:val="00631ABF"/>
    <w:rsid w:val="00631B52"/>
    <w:rsid w:val="00631BD1"/>
    <w:rsid w:val="00631FBA"/>
    <w:rsid w:val="00632735"/>
    <w:rsid w:val="0063285A"/>
    <w:rsid w:val="006330D3"/>
    <w:rsid w:val="006333FC"/>
    <w:rsid w:val="006335F2"/>
    <w:rsid w:val="006339BD"/>
    <w:rsid w:val="00634431"/>
    <w:rsid w:val="00634BCE"/>
    <w:rsid w:val="00634C76"/>
    <w:rsid w:val="00634ECD"/>
    <w:rsid w:val="00634F87"/>
    <w:rsid w:val="00635023"/>
    <w:rsid w:val="006353F9"/>
    <w:rsid w:val="00635F0B"/>
    <w:rsid w:val="00635F7B"/>
    <w:rsid w:val="00636461"/>
    <w:rsid w:val="006365E0"/>
    <w:rsid w:val="006366F8"/>
    <w:rsid w:val="00636851"/>
    <w:rsid w:val="006370F0"/>
    <w:rsid w:val="006371FC"/>
    <w:rsid w:val="00637758"/>
    <w:rsid w:val="00637B6C"/>
    <w:rsid w:val="00637D5D"/>
    <w:rsid w:val="00637EDC"/>
    <w:rsid w:val="00640264"/>
    <w:rsid w:val="0064079F"/>
    <w:rsid w:val="006409DA"/>
    <w:rsid w:val="006410AC"/>
    <w:rsid w:val="00641442"/>
    <w:rsid w:val="00641BE9"/>
    <w:rsid w:val="00641EE2"/>
    <w:rsid w:val="006420B8"/>
    <w:rsid w:val="006423CF"/>
    <w:rsid w:val="00642B81"/>
    <w:rsid w:val="00642D3D"/>
    <w:rsid w:val="00642E94"/>
    <w:rsid w:val="00643817"/>
    <w:rsid w:val="006438A0"/>
    <w:rsid w:val="006438E2"/>
    <w:rsid w:val="006439A0"/>
    <w:rsid w:val="00643F94"/>
    <w:rsid w:val="0064450D"/>
    <w:rsid w:val="006449D3"/>
    <w:rsid w:val="00644DC1"/>
    <w:rsid w:val="006454F4"/>
    <w:rsid w:val="0064551D"/>
    <w:rsid w:val="00645864"/>
    <w:rsid w:val="00645926"/>
    <w:rsid w:val="00646C33"/>
    <w:rsid w:val="00647046"/>
    <w:rsid w:val="0064717D"/>
    <w:rsid w:val="00647254"/>
    <w:rsid w:val="0064758A"/>
    <w:rsid w:val="00647D17"/>
    <w:rsid w:val="00647F34"/>
    <w:rsid w:val="006500AC"/>
    <w:rsid w:val="00650829"/>
    <w:rsid w:val="00650C50"/>
    <w:rsid w:val="00650C6C"/>
    <w:rsid w:val="006512CF"/>
    <w:rsid w:val="006512FC"/>
    <w:rsid w:val="00651926"/>
    <w:rsid w:val="00651B48"/>
    <w:rsid w:val="00651C57"/>
    <w:rsid w:val="00651EF8"/>
    <w:rsid w:val="00651F27"/>
    <w:rsid w:val="006527E1"/>
    <w:rsid w:val="0065281B"/>
    <w:rsid w:val="006532C6"/>
    <w:rsid w:val="006535B0"/>
    <w:rsid w:val="00653933"/>
    <w:rsid w:val="0065399A"/>
    <w:rsid w:val="00654347"/>
    <w:rsid w:val="006545C5"/>
    <w:rsid w:val="006547A0"/>
    <w:rsid w:val="006548FA"/>
    <w:rsid w:val="00654975"/>
    <w:rsid w:val="00654B43"/>
    <w:rsid w:val="00654C93"/>
    <w:rsid w:val="00655303"/>
    <w:rsid w:val="0065566A"/>
    <w:rsid w:val="006557A4"/>
    <w:rsid w:val="006559F7"/>
    <w:rsid w:val="00655E36"/>
    <w:rsid w:val="00656418"/>
    <w:rsid w:val="006568D8"/>
    <w:rsid w:val="00656F49"/>
    <w:rsid w:val="0065727D"/>
    <w:rsid w:val="006575F2"/>
    <w:rsid w:val="0065763E"/>
    <w:rsid w:val="006578FF"/>
    <w:rsid w:val="00657A2D"/>
    <w:rsid w:val="00657D76"/>
    <w:rsid w:val="00657E99"/>
    <w:rsid w:val="0066099C"/>
    <w:rsid w:val="00660CD4"/>
    <w:rsid w:val="00660E4B"/>
    <w:rsid w:val="00660EC3"/>
    <w:rsid w:val="00661079"/>
    <w:rsid w:val="006612CC"/>
    <w:rsid w:val="00661A25"/>
    <w:rsid w:val="00661BFC"/>
    <w:rsid w:val="00661DA0"/>
    <w:rsid w:val="00662002"/>
    <w:rsid w:val="00662312"/>
    <w:rsid w:val="006623EA"/>
    <w:rsid w:val="00662607"/>
    <w:rsid w:val="00662C4D"/>
    <w:rsid w:val="00662CBC"/>
    <w:rsid w:val="00663D2F"/>
    <w:rsid w:val="006641C4"/>
    <w:rsid w:val="00664329"/>
    <w:rsid w:val="006647F8"/>
    <w:rsid w:val="00665634"/>
    <w:rsid w:val="00665B73"/>
    <w:rsid w:val="00665C18"/>
    <w:rsid w:val="00665C8D"/>
    <w:rsid w:val="00665FB2"/>
    <w:rsid w:val="006662FE"/>
    <w:rsid w:val="00666A7F"/>
    <w:rsid w:val="00666B1B"/>
    <w:rsid w:val="00666C9B"/>
    <w:rsid w:val="0066710A"/>
    <w:rsid w:val="006672BF"/>
    <w:rsid w:val="0066735A"/>
    <w:rsid w:val="00667438"/>
    <w:rsid w:val="0066793C"/>
    <w:rsid w:val="006679B8"/>
    <w:rsid w:val="00667E76"/>
    <w:rsid w:val="00667FA3"/>
    <w:rsid w:val="0067079C"/>
    <w:rsid w:val="00670E39"/>
    <w:rsid w:val="00671952"/>
    <w:rsid w:val="00671BE9"/>
    <w:rsid w:val="0067247A"/>
    <w:rsid w:val="006724DB"/>
    <w:rsid w:val="00672508"/>
    <w:rsid w:val="006726D6"/>
    <w:rsid w:val="0067298D"/>
    <w:rsid w:val="00672CF3"/>
    <w:rsid w:val="0067354B"/>
    <w:rsid w:val="00673C08"/>
    <w:rsid w:val="00673C85"/>
    <w:rsid w:val="00673CEC"/>
    <w:rsid w:val="00674212"/>
    <w:rsid w:val="00674325"/>
    <w:rsid w:val="00674869"/>
    <w:rsid w:val="006756E0"/>
    <w:rsid w:val="00675791"/>
    <w:rsid w:val="0067579B"/>
    <w:rsid w:val="00675B64"/>
    <w:rsid w:val="0067604D"/>
    <w:rsid w:val="00676173"/>
    <w:rsid w:val="00676648"/>
    <w:rsid w:val="006767FE"/>
    <w:rsid w:val="00676BD5"/>
    <w:rsid w:val="00676D54"/>
    <w:rsid w:val="0067722E"/>
    <w:rsid w:val="00677300"/>
    <w:rsid w:val="00677364"/>
    <w:rsid w:val="006779D1"/>
    <w:rsid w:val="00677AD6"/>
    <w:rsid w:val="00677C0E"/>
    <w:rsid w:val="00677D06"/>
    <w:rsid w:val="00680140"/>
    <w:rsid w:val="0068021B"/>
    <w:rsid w:val="006806DE"/>
    <w:rsid w:val="006808C9"/>
    <w:rsid w:val="00680A6A"/>
    <w:rsid w:val="006812A3"/>
    <w:rsid w:val="00681435"/>
    <w:rsid w:val="0068149A"/>
    <w:rsid w:val="00681EBC"/>
    <w:rsid w:val="00681FC2"/>
    <w:rsid w:val="006820E9"/>
    <w:rsid w:val="0068225C"/>
    <w:rsid w:val="006822A9"/>
    <w:rsid w:val="006822ED"/>
    <w:rsid w:val="0068261B"/>
    <w:rsid w:val="00682BBD"/>
    <w:rsid w:val="00682D4D"/>
    <w:rsid w:val="00682E77"/>
    <w:rsid w:val="006833B6"/>
    <w:rsid w:val="00683C22"/>
    <w:rsid w:val="00683F8B"/>
    <w:rsid w:val="00684293"/>
    <w:rsid w:val="006842C6"/>
    <w:rsid w:val="00684303"/>
    <w:rsid w:val="006843E5"/>
    <w:rsid w:val="0068456A"/>
    <w:rsid w:val="0068460C"/>
    <w:rsid w:val="006846AF"/>
    <w:rsid w:val="006846F7"/>
    <w:rsid w:val="00684754"/>
    <w:rsid w:val="00684EC7"/>
    <w:rsid w:val="0068513D"/>
    <w:rsid w:val="00685CDC"/>
    <w:rsid w:val="00685D07"/>
    <w:rsid w:val="00686947"/>
    <w:rsid w:val="00686986"/>
    <w:rsid w:val="00686B3B"/>
    <w:rsid w:val="00686BA7"/>
    <w:rsid w:val="00686E11"/>
    <w:rsid w:val="00686EAE"/>
    <w:rsid w:val="00687861"/>
    <w:rsid w:val="00687878"/>
    <w:rsid w:val="0068799C"/>
    <w:rsid w:val="00687D1F"/>
    <w:rsid w:val="00690179"/>
    <w:rsid w:val="00690341"/>
    <w:rsid w:val="00690846"/>
    <w:rsid w:val="00690FDA"/>
    <w:rsid w:val="00690FE5"/>
    <w:rsid w:val="006910C8"/>
    <w:rsid w:val="00691136"/>
    <w:rsid w:val="006911D7"/>
    <w:rsid w:val="00691632"/>
    <w:rsid w:val="006916AF"/>
    <w:rsid w:val="006917BB"/>
    <w:rsid w:val="006918C6"/>
    <w:rsid w:val="00691BEF"/>
    <w:rsid w:val="00692069"/>
    <w:rsid w:val="0069242A"/>
    <w:rsid w:val="00692587"/>
    <w:rsid w:val="00692A8F"/>
    <w:rsid w:val="00692C7D"/>
    <w:rsid w:val="00692CAA"/>
    <w:rsid w:val="0069313A"/>
    <w:rsid w:val="00693370"/>
    <w:rsid w:val="00693393"/>
    <w:rsid w:val="00693442"/>
    <w:rsid w:val="00693667"/>
    <w:rsid w:val="00693D1A"/>
    <w:rsid w:val="00693FD4"/>
    <w:rsid w:val="00693FDA"/>
    <w:rsid w:val="00693FE1"/>
    <w:rsid w:val="00694512"/>
    <w:rsid w:val="00694877"/>
    <w:rsid w:val="006948EC"/>
    <w:rsid w:val="00696158"/>
    <w:rsid w:val="00696234"/>
    <w:rsid w:val="00696DDA"/>
    <w:rsid w:val="006974EA"/>
    <w:rsid w:val="006974F1"/>
    <w:rsid w:val="0069750B"/>
    <w:rsid w:val="00697526"/>
    <w:rsid w:val="0069787D"/>
    <w:rsid w:val="00697884"/>
    <w:rsid w:val="006A0331"/>
    <w:rsid w:val="006A138C"/>
    <w:rsid w:val="006A1F6A"/>
    <w:rsid w:val="006A20C9"/>
    <w:rsid w:val="006A2A64"/>
    <w:rsid w:val="006A2AA8"/>
    <w:rsid w:val="006A34FA"/>
    <w:rsid w:val="006A37B0"/>
    <w:rsid w:val="006A3BFC"/>
    <w:rsid w:val="006A3ED1"/>
    <w:rsid w:val="006A405B"/>
    <w:rsid w:val="006A43C1"/>
    <w:rsid w:val="006A44D3"/>
    <w:rsid w:val="006A45F4"/>
    <w:rsid w:val="006A4FA5"/>
    <w:rsid w:val="006A573C"/>
    <w:rsid w:val="006A57C3"/>
    <w:rsid w:val="006A5C0D"/>
    <w:rsid w:val="006A5FAB"/>
    <w:rsid w:val="006A65CD"/>
    <w:rsid w:val="006A6909"/>
    <w:rsid w:val="006A6C1D"/>
    <w:rsid w:val="006A7036"/>
    <w:rsid w:val="006A7038"/>
    <w:rsid w:val="006A7B76"/>
    <w:rsid w:val="006B0554"/>
    <w:rsid w:val="006B0657"/>
    <w:rsid w:val="006B0843"/>
    <w:rsid w:val="006B0ADD"/>
    <w:rsid w:val="006B0F38"/>
    <w:rsid w:val="006B1BB5"/>
    <w:rsid w:val="006B1C4A"/>
    <w:rsid w:val="006B229F"/>
    <w:rsid w:val="006B2503"/>
    <w:rsid w:val="006B28CC"/>
    <w:rsid w:val="006B2998"/>
    <w:rsid w:val="006B2AC0"/>
    <w:rsid w:val="006B3110"/>
    <w:rsid w:val="006B3313"/>
    <w:rsid w:val="006B33D2"/>
    <w:rsid w:val="006B39E3"/>
    <w:rsid w:val="006B39F4"/>
    <w:rsid w:val="006B3DA8"/>
    <w:rsid w:val="006B4203"/>
    <w:rsid w:val="006B4B30"/>
    <w:rsid w:val="006B4B78"/>
    <w:rsid w:val="006B4D79"/>
    <w:rsid w:val="006B4E43"/>
    <w:rsid w:val="006B504D"/>
    <w:rsid w:val="006B54F9"/>
    <w:rsid w:val="006B5725"/>
    <w:rsid w:val="006B5852"/>
    <w:rsid w:val="006B5987"/>
    <w:rsid w:val="006B59A9"/>
    <w:rsid w:val="006B5A96"/>
    <w:rsid w:val="006B5B2A"/>
    <w:rsid w:val="006B6193"/>
    <w:rsid w:val="006B622A"/>
    <w:rsid w:val="006B6F1D"/>
    <w:rsid w:val="006B7166"/>
    <w:rsid w:val="006B7255"/>
    <w:rsid w:val="006B72AF"/>
    <w:rsid w:val="006B77DC"/>
    <w:rsid w:val="006B7B64"/>
    <w:rsid w:val="006B7BA0"/>
    <w:rsid w:val="006C0279"/>
    <w:rsid w:val="006C0914"/>
    <w:rsid w:val="006C0C08"/>
    <w:rsid w:val="006C1105"/>
    <w:rsid w:val="006C1149"/>
    <w:rsid w:val="006C14FD"/>
    <w:rsid w:val="006C1B0B"/>
    <w:rsid w:val="006C1BFF"/>
    <w:rsid w:val="006C20C1"/>
    <w:rsid w:val="006C2A91"/>
    <w:rsid w:val="006C2D35"/>
    <w:rsid w:val="006C3212"/>
    <w:rsid w:val="006C337B"/>
    <w:rsid w:val="006C3592"/>
    <w:rsid w:val="006C361B"/>
    <w:rsid w:val="006C3899"/>
    <w:rsid w:val="006C3B89"/>
    <w:rsid w:val="006C4190"/>
    <w:rsid w:val="006C41D1"/>
    <w:rsid w:val="006C4459"/>
    <w:rsid w:val="006C4777"/>
    <w:rsid w:val="006C48B8"/>
    <w:rsid w:val="006C4B8D"/>
    <w:rsid w:val="006C5397"/>
    <w:rsid w:val="006C53A4"/>
    <w:rsid w:val="006C5464"/>
    <w:rsid w:val="006C5AD4"/>
    <w:rsid w:val="006C65CA"/>
    <w:rsid w:val="006C66D2"/>
    <w:rsid w:val="006C6770"/>
    <w:rsid w:val="006C694F"/>
    <w:rsid w:val="006C6A5D"/>
    <w:rsid w:val="006C6E32"/>
    <w:rsid w:val="006C6EB0"/>
    <w:rsid w:val="006C7109"/>
    <w:rsid w:val="006C72AF"/>
    <w:rsid w:val="006C75E0"/>
    <w:rsid w:val="006C776A"/>
    <w:rsid w:val="006C78B9"/>
    <w:rsid w:val="006C7972"/>
    <w:rsid w:val="006D01B0"/>
    <w:rsid w:val="006D0477"/>
    <w:rsid w:val="006D06B7"/>
    <w:rsid w:val="006D0B1F"/>
    <w:rsid w:val="006D10DF"/>
    <w:rsid w:val="006D118C"/>
    <w:rsid w:val="006D1307"/>
    <w:rsid w:val="006D134A"/>
    <w:rsid w:val="006D1E1B"/>
    <w:rsid w:val="006D2231"/>
    <w:rsid w:val="006D22AA"/>
    <w:rsid w:val="006D2A2C"/>
    <w:rsid w:val="006D2C42"/>
    <w:rsid w:val="006D2E37"/>
    <w:rsid w:val="006D3515"/>
    <w:rsid w:val="006D3788"/>
    <w:rsid w:val="006D39F4"/>
    <w:rsid w:val="006D3A2B"/>
    <w:rsid w:val="006D42F4"/>
    <w:rsid w:val="006D44DD"/>
    <w:rsid w:val="006D46C7"/>
    <w:rsid w:val="006D4BC2"/>
    <w:rsid w:val="006D4FEF"/>
    <w:rsid w:val="006D50A4"/>
    <w:rsid w:val="006D52FF"/>
    <w:rsid w:val="006D5501"/>
    <w:rsid w:val="006D5A3E"/>
    <w:rsid w:val="006D5C94"/>
    <w:rsid w:val="006D5E1C"/>
    <w:rsid w:val="006D6269"/>
    <w:rsid w:val="006D6721"/>
    <w:rsid w:val="006D6ACB"/>
    <w:rsid w:val="006D7237"/>
    <w:rsid w:val="006D73C1"/>
    <w:rsid w:val="006D7407"/>
    <w:rsid w:val="006D758F"/>
    <w:rsid w:val="006E0075"/>
    <w:rsid w:val="006E0A4D"/>
    <w:rsid w:val="006E13CC"/>
    <w:rsid w:val="006E16A7"/>
    <w:rsid w:val="006E18DD"/>
    <w:rsid w:val="006E1ABB"/>
    <w:rsid w:val="006E1C72"/>
    <w:rsid w:val="006E1D30"/>
    <w:rsid w:val="006E1D5B"/>
    <w:rsid w:val="006E1F1B"/>
    <w:rsid w:val="006E22E4"/>
    <w:rsid w:val="006E25C2"/>
    <w:rsid w:val="006E26CF"/>
    <w:rsid w:val="006E28C7"/>
    <w:rsid w:val="006E2CF8"/>
    <w:rsid w:val="006E3171"/>
    <w:rsid w:val="006E33AC"/>
    <w:rsid w:val="006E34C5"/>
    <w:rsid w:val="006E3750"/>
    <w:rsid w:val="006E3B8E"/>
    <w:rsid w:val="006E3CA2"/>
    <w:rsid w:val="006E4083"/>
    <w:rsid w:val="006E409D"/>
    <w:rsid w:val="006E41F3"/>
    <w:rsid w:val="006E43E1"/>
    <w:rsid w:val="006E45E1"/>
    <w:rsid w:val="006E4687"/>
    <w:rsid w:val="006E4822"/>
    <w:rsid w:val="006E48BE"/>
    <w:rsid w:val="006E4A59"/>
    <w:rsid w:val="006E5261"/>
    <w:rsid w:val="006E55FD"/>
    <w:rsid w:val="006E5751"/>
    <w:rsid w:val="006E6120"/>
    <w:rsid w:val="006E6EBA"/>
    <w:rsid w:val="006E736A"/>
    <w:rsid w:val="006E76B9"/>
    <w:rsid w:val="006E78F9"/>
    <w:rsid w:val="006E7BBA"/>
    <w:rsid w:val="006F0D19"/>
    <w:rsid w:val="006F0D83"/>
    <w:rsid w:val="006F1646"/>
    <w:rsid w:val="006F1782"/>
    <w:rsid w:val="006F1810"/>
    <w:rsid w:val="006F19FF"/>
    <w:rsid w:val="006F1B5A"/>
    <w:rsid w:val="006F20AE"/>
    <w:rsid w:val="006F20AF"/>
    <w:rsid w:val="006F26D6"/>
    <w:rsid w:val="006F2837"/>
    <w:rsid w:val="006F2A42"/>
    <w:rsid w:val="006F3197"/>
    <w:rsid w:val="006F4181"/>
    <w:rsid w:val="006F4454"/>
    <w:rsid w:val="006F4A99"/>
    <w:rsid w:val="006F4EAA"/>
    <w:rsid w:val="006F4FF6"/>
    <w:rsid w:val="006F5866"/>
    <w:rsid w:val="006F5870"/>
    <w:rsid w:val="006F5B03"/>
    <w:rsid w:val="006F5E50"/>
    <w:rsid w:val="006F619C"/>
    <w:rsid w:val="006F689E"/>
    <w:rsid w:val="006F6BFA"/>
    <w:rsid w:val="006F6D36"/>
    <w:rsid w:val="006F6F9F"/>
    <w:rsid w:val="006F6FAA"/>
    <w:rsid w:val="006F7AA9"/>
    <w:rsid w:val="006F7C76"/>
    <w:rsid w:val="00700049"/>
    <w:rsid w:val="007004CD"/>
    <w:rsid w:val="00700646"/>
    <w:rsid w:val="007011C5"/>
    <w:rsid w:val="007011E7"/>
    <w:rsid w:val="007018FD"/>
    <w:rsid w:val="00701ACE"/>
    <w:rsid w:val="00701E8F"/>
    <w:rsid w:val="00702073"/>
    <w:rsid w:val="00702888"/>
    <w:rsid w:val="00702A78"/>
    <w:rsid w:val="00702C4A"/>
    <w:rsid w:val="00702DA6"/>
    <w:rsid w:val="0070340B"/>
    <w:rsid w:val="00703CE6"/>
    <w:rsid w:val="00704264"/>
    <w:rsid w:val="007042BF"/>
    <w:rsid w:val="0070467C"/>
    <w:rsid w:val="00704DBD"/>
    <w:rsid w:val="0070510B"/>
    <w:rsid w:val="00705969"/>
    <w:rsid w:val="00705F6A"/>
    <w:rsid w:val="007061B2"/>
    <w:rsid w:val="0070631B"/>
    <w:rsid w:val="007063AB"/>
    <w:rsid w:val="007069D0"/>
    <w:rsid w:val="00706FE5"/>
    <w:rsid w:val="0070700D"/>
    <w:rsid w:val="00707D3C"/>
    <w:rsid w:val="007100BA"/>
    <w:rsid w:val="00710364"/>
    <w:rsid w:val="00710546"/>
    <w:rsid w:val="0071097B"/>
    <w:rsid w:val="00710CEF"/>
    <w:rsid w:val="00711559"/>
    <w:rsid w:val="007116A5"/>
    <w:rsid w:val="007117D7"/>
    <w:rsid w:val="007117E0"/>
    <w:rsid w:val="00712431"/>
    <w:rsid w:val="007125B2"/>
    <w:rsid w:val="007127C6"/>
    <w:rsid w:val="00712F9C"/>
    <w:rsid w:val="00713035"/>
    <w:rsid w:val="007134EC"/>
    <w:rsid w:val="00713F6F"/>
    <w:rsid w:val="00714180"/>
    <w:rsid w:val="007157FA"/>
    <w:rsid w:val="00715ADC"/>
    <w:rsid w:val="00715F3C"/>
    <w:rsid w:val="007163E4"/>
    <w:rsid w:val="0071685D"/>
    <w:rsid w:val="007168B0"/>
    <w:rsid w:val="00716BD9"/>
    <w:rsid w:val="0071773F"/>
    <w:rsid w:val="00717742"/>
    <w:rsid w:val="00717C02"/>
    <w:rsid w:val="0072031E"/>
    <w:rsid w:val="007205EB"/>
    <w:rsid w:val="00720B48"/>
    <w:rsid w:val="00720C55"/>
    <w:rsid w:val="00720DF0"/>
    <w:rsid w:val="00721218"/>
    <w:rsid w:val="00721DF0"/>
    <w:rsid w:val="00721F70"/>
    <w:rsid w:val="00722226"/>
    <w:rsid w:val="00722FD2"/>
    <w:rsid w:val="00723702"/>
    <w:rsid w:val="0072389F"/>
    <w:rsid w:val="00723984"/>
    <w:rsid w:val="00723B31"/>
    <w:rsid w:val="00723BE6"/>
    <w:rsid w:val="00723FA9"/>
    <w:rsid w:val="007246DE"/>
    <w:rsid w:val="00724734"/>
    <w:rsid w:val="00724B3F"/>
    <w:rsid w:val="00724E12"/>
    <w:rsid w:val="0072504B"/>
    <w:rsid w:val="00725080"/>
    <w:rsid w:val="00725117"/>
    <w:rsid w:val="007253F7"/>
    <w:rsid w:val="00725543"/>
    <w:rsid w:val="007256A5"/>
    <w:rsid w:val="00725B32"/>
    <w:rsid w:val="00725B69"/>
    <w:rsid w:val="00725CD4"/>
    <w:rsid w:val="00725EE4"/>
    <w:rsid w:val="00725F15"/>
    <w:rsid w:val="00725F93"/>
    <w:rsid w:val="00725FBD"/>
    <w:rsid w:val="00726441"/>
    <w:rsid w:val="0072669C"/>
    <w:rsid w:val="00726A49"/>
    <w:rsid w:val="00726B98"/>
    <w:rsid w:val="007271D7"/>
    <w:rsid w:val="00727419"/>
    <w:rsid w:val="00727472"/>
    <w:rsid w:val="00727E5A"/>
    <w:rsid w:val="0073025E"/>
    <w:rsid w:val="0073056B"/>
    <w:rsid w:val="007306BD"/>
    <w:rsid w:val="00730A48"/>
    <w:rsid w:val="00730DFC"/>
    <w:rsid w:val="00730E16"/>
    <w:rsid w:val="0073100B"/>
    <w:rsid w:val="00731201"/>
    <w:rsid w:val="00731397"/>
    <w:rsid w:val="0073145C"/>
    <w:rsid w:val="007314FD"/>
    <w:rsid w:val="00731654"/>
    <w:rsid w:val="00731938"/>
    <w:rsid w:val="00731C52"/>
    <w:rsid w:val="007322B4"/>
    <w:rsid w:val="00732569"/>
    <w:rsid w:val="00732D6B"/>
    <w:rsid w:val="007330B0"/>
    <w:rsid w:val="0073316F"/>
    <w:rsid w:val="00733221"/>
    <w:rsid w:val="0073380A"/>
    <w:rsid w:val="00733860"/>
    <w:rsid w:val="00733BC5"/>
    <w:rsid w:val="00733E67"/>
    <w:rsid w:val="00733EDE"/>
    <w:rsid w:val="0073418A"/>
    <w:rsid w:val="007346A9"/>
    <w:rsid w:val="007349FE"/>
    <w:rsid w:val="00734E64"/>
    <w:rsid w:val="007350A1"/>
    <w:rsid w:val="007357C0"/>
    <w:rsid w:val="007357E1"/>
    <w:rsid w:val="00735BAA"/>
    <w:rsid w:val="00735E43"/>
    <w:rsid w:val="00736D0F"/>
    <w:rsid w:val="00736D48"/>
    <w:rsid w:val="00736F53"/>
    <w:rsid w:val="007374B8"/>
    <w:rsid w:val="00737519"/>
    <w:rsid w:val="00737730"/>
    <w:rsid w:val="007378BA"/>
    <w:rsid w:val="00737AB4"/>
    <w:rsid w:val="007400F4"/>
    <w:rsid w:val="0074047A"/>
    <w:rsid w:val="00740940"/>
    <w:rsid w:val="00740C24"/>
    <w:rsid w:val="00740D28"/>
    <w:rsid w:val="0074214E"/>
    <w:rsid w:val="00742428"/>
    <w:rsid w:val="00742C0F"/>
    <w:rsid w:val="00742EE2"/>
    <w:rsid w:val="00742FDE"/>
    <w:rsid w:val="00743433"/>
    <w:rsid w:val="00743C95"/>
    <w:rsid w:val="00743DC3"/>
    <w:rsid w:val="00744272"/>
    <w:rsid w:val="00744CD6"/>
    <w:rsid w:val="00745464"/>
    <w:rsid w:val="00745D13"/>
    <w:rsid w:val="00745DF0"/>
    <w:rsid w:val="007466F1"/>
    <w:rsid w:val="007467BB"/>
    <w:rsid w:val="007467FE"/>
    <w:rsid w:val="00746B6C"/>
    <w:rsid w:val="00746B8B"/>
    <w:rsid w:val="00746F5A"/>
    <w:rsid w:val="007475EA"/>
    <w:rsid w:val="00747870"/>
    <w:rsid w:val="00747BD1"/>
    <w:rsid w:val="007502AA"/>
    <w:rsid w:val="0075073E"/>
    <w:rsid w:val="0075083E"/>
    <w:rsid w:val="007510BA"/>
    <w:rsid w:val="007510EE"/>
    <w:rsid w:val="0075142A"/>
    <w:rsid w:val="0075197E"/>
    <w:rsid w:val="00751B4C"/>
    <w:rsid w:val="00751D48"/>
    <w:rsid w:val="007520B4"/>
    <w:rsid w:val="007522FB"/>
    <w:rsid w:val="0075231D"/>
    <w:rsid w:val="0075242B"/>
    <w:rsid w:val="00752686"/>
    <w:rsid w:val="007527CE"/>
    <w:rsid w:val="00752D54"/>
    <w:rsid w:val="00752FC0"/>
    <w:rsid w:val="0075319B"/>
    <w:rsid w:val="00753B0F"/>
    <w:rsid w:val="00754378"/>
    <w:rsid w:val="0075458E"/>
    <w:rsid w:val="00754795"/>
    <w:rsid w:val="00754C7F"/>
    <w:rsid w:val="00754E46"/>
    <w:rsid w:val="00754FFB"/>
    <w:rsid w:val="007554EF"/>
    <w:rsid w:val="00755B29"/>
    <w:rsid w:val="007562C5"/>
    <w:rsid w:val="00756926"/>
    <w:rsid w:val="00756A1E"/>
    <w:rsid w:val="00756B97"/>
    <w:rsid w:val="00756CA6"/>
    <w:rsid w:val="00756CAD"/>
    <w:rsid w:val="00756DD7"/>
    <w:rsid w:val="00757410"/>
    <w:rsid w:val="00757801"/>
    <w:rsid w:val="00757870"/>
    <w:rsid w:val="0076018D"/>
    <w:rsid w:val="0076026C"/>
    <w:rsid w:val="007605EF"/>
    <w:rsid w:val="00760970"/>
    <w:rsid w:val="00760DD6"/>
    <w:rsid w:val="00760EEC"/>
    <w:rsid w:val="007615D7"/>
    <w:rsid w:val="00761D79"/>
    <w:rsid w:val="00761E83"/>
    <w:rsid w:val="0076240F"/>
    <w:rsid w:val="00762A08"/>
    <w:rsid w:val="00762A16"/>
    <w:rsid w:val="00762ED6"/>
    <w:rsid w:val="007631A5"/>
    <w:rsid w:val="00763731"/>
    <w:rsid w:val="00764178"/>
    <w:rsid w:val="007641B8"/>
    <w:rsid w:val="00764820"/>
    <w:rsid w:val="007648BB"/>
    <w:rsid w:val="00764B78"/>
    <w:rsid w:val="00764DF8"/>
    <w:rsid w:val="00764F05"/>
    <w:rsid w:val="007656F1"/>
    <w:rsid w:val="00765E0F"/>
    <w:rsid w:val="00765F87"/>
    <w:rsid w:val="00766163"/>
    <w:rsid w:val="00766A08"/>
    <w:rsid w:val="00766C81"/>
    <w:rsid w:val="00766D3F"/>
    <w:rsid w:val="00766EAB"/>
    <w:rsid w:val="00767029"/>
    <w:rsid w:val="00767557"/>
    <w:rsid w:val="00770722"/>
    <w:rsid w:val="007708B0"/>
    <w:rsid w:val="00770A79"/>
    <w:rsid w:val="00770BDD"/>
    <w:rsid w:val="00770FB8"/>
    <w:rsid w:val="00771202"/>
    <w:rsid w:val="00771459"/>
    <w:rsid w:val="00771470"/>
    <w:rsid w:val="00771A10"/>
    <w:rsid w:val="00771A23"/>
    <w:rsid w:val="00771ED4"/>
    <w:rsid w:val="0077212E"/>
    <w:rsid w:val="00772275"/>
    <w:rsid w:val="007727C0"/>
    <w:rsid w:val="00772ACB"/>
    <w:rsid w:val="00772B85"/>
    <w:rsid w:val="00772ECE"/>
    <w:rsid w:val="0077352D"/>
    <w:rsid w:val="0077354A"/>
    <w:rsid w:val="00773A50"/>
    <w:rsid w:val="00773DB9"/>
    <w:rsid w:val="00773E2D"/>
    <w:rsid w:val="00774637"/>
    <w:rsid w:val="00774886"/>
    <w:rsid w:val="00775120"/>
    <w:rsid w:val="007756FF"/>
    <w:rsid w:val="00775C71"/>
    <w:rsid w:val="0077614F"/>
    <w:rsid w:val="007762F8"/>
    <w:rsid w:val="007766F5"/>
    <w:rsid w:val="00776C3A"/>
    <w:rsid w:val="0077740A"/>
    <w:rsid w:val="00777751"/>
    <w:rsid w:val="00777A2B"/>
    <w:rsid w:val="00777AD0"/>
    <w:rsid w:val="007800B9"/>
    <w:rsid w:val="007803E2"/>
    <w:rsid w:val="007806C2"/>
    <w:rsid w:val="00780AB3"/>
    <w:rsid w:val="00780BAC"/>
    <w:rsid w:val="007810A4"/>
    <w:rsid w:val="00781232"/>
    <w:rsid w:val="0078171D"/>
    <w:rsid w:val="00781743"/>
    <w:rsid w:val="007817AF"/>
    <w:rsid w:val="00781951"/>
    <w:rsid w:val="00781E2B"/>
    <w:rsid w:val="00782066"/>
    <w:rsid w:val="00782171"/>
    <w:rsid w:val="007823E4"/>
    <w:rsid w:val="00782424"/>
    <w:rsid w:val="00782837"/>
    <w:rsid w:val="00782E71"/>
    <w:rsid w:val="00782F1C"/>
    <w:rsid w:val="00783023"/>
    <w:rsid w:val="0078359F"/>
    <w:rsid w:val="00784202"/>
    <w:rsid w:val="007842B1"/>
    <w:rsid w:val="00784490"/>
    <w:rsid w:val="00784E07"/>
    <w:rsid w:val="00784F2C"/>
    <w:rsid w:val="007851A9"/>
    <w:rsid w:val="007851DB"/>
    <w:rsid w:val="007856BF"/>
    <w:rsid w:val="00785B53"/>
    <w:rsid w:val="00785C29"/>
    <w:rsid w:val="00785D3D"/>
    <w:rsid w:val="0078602D"/>
    <w:rsid w:val="0078641B"/>
    <w:rsid w:val="00786726"/>
    <w:rsid w:val="00786740"/>
    <w:rsid w:val="00786775"/>
    <w:rsid w:val="007867FD"/>
    <w:rsid w:val="007869AE"/>
    <w:rsid w:val="00786C82"/>
    <w:rsid w:val="00786DBF"/>
    <w:rsid w:val="00786DF9"/>
    <w:rsid w:val="00787671"/>
    <w:rsid w:val="00787A5B"/>
    <w:rsid w:val="007900F2"/>
    <w:rsid w:val="00790141"/>
    <w:rsid w:val="00790D49"/>
    <w:rsid w:val="00790D8E"/>
    <w:rsid w:val="00790E71"/>
    <w:rsid w:val="00791382"/>
    <w:rsid w:val="007919E2"/>
    <w:rsid w:val="00791B59"/>
    <w:rsid w:val="007922A0"/>
    <w:rsid w:val="00792381"/>
    <w:rsid w:val="007923D2"/>
    <w:rsid w:val="00792465"/>
    <w:rsid w:val="007927D0"/>
    <w:rsid w:val="00793406"/>
    <w:rsid w:val="00793444"/>
    <w:rsid w:val="0079408A"/>
    <w:rsid w:val="00794E88"/>
    <w:rsid w:val="007953EF"/>
    <w:rsid w:val="00795905"/>
    <w:rsid w:val="00795CB0"/>
    <w:rsid w:val="0079647F"/>
    <w:rsid w:val="00796A53"/>
    <w:rsid w:val="00796CE5"/>
    <w:rsid w:val="00796D5C"/>
    <w:rsid w:val="00797585"/>
    <w:rsid w:val="007976D9"/>
    <w:rsid w:val="007A0425"/>
    <w:rsid w:val="007A0442"/>
    <w:rsid w:val="007A0626"/>
    <w:rsid w:val="007A0AB7"/>
    <w:rsid w:val="007A0D9D"/>
    <w:rsid w:val="007A0E90"/>
    <w:rsid w:val="007A174B"/>
    <w:rsid w:val="007A1CD4"/>
    <w:rsid w:val="007A1FC5"/>
    <w:rsid w:val="007A226F"/>
    <w:rsid w:val="007A2294"/>
    <w:rsid w:val="007A22A3"/>
    <w:rsid w:val="007A23E8"/>
    <w:rsid w:val="007A28F0"/>
    <w:rsid w:val="007A2F0E"/>
    <w:rsid w:val="007A324B"/>
    <w:rsid w:val="007A33D4"/>
    <w:rsid w:val="007A3A14"/>
    <w:rsid w:val="007A3D4F"/>
    <w:rsid w:val="007A4354"/>
    <w:rsid w:val="007A457E"/>
    <w:rsid w:val="007A4821"/>
    <w:rsid w:val="007A528C"/>
    <w:rsid w:val="007A5634"/>
    <w:rsid w:val="007A5800"/>
    <w:rsid w:val="007A5AA4"/>
    <w:rsid w:val="007A5CEF"/>
    <w:rsid w:val="007A5F4B"/>
    <w:rsid w:val="007A5F90"/>
    <w:rsid w:val="007A6276"/>
    <w:rsid w:val="007A75C9"/>
    <w:rsid w:val="007A75EE"/>
    <w:rsid w:val="007A7869"/>
    <w:rsid w:val="007A793D"/>
    <w:rsid w:val="007A7F29"/>
    <w:rsid w:val="007A7FD8"/>
    <w:rsid w:val="007B02ED"/>
    <w:rsid w:val="007B0493"/>
    <w:rsid w:val="007B065A"/>
    <w:rsid w:val="007B06BF"/>
    <w:rsid w:val="007B07DE"/>
    <w:rsid w:val="007B0889"/>
    <w:rsid w:val="007B0C37"/>
    <w:rsid w:val="007B0D1F"/>
    <w:rsid w:val="007B0D36"/>
    <w:rsid w:val="007B0FE5"/>
    <w:rsid w:val="007B0FEE"/>
    <w:rsid w:val="007B10E3"/>
    <w:rsid w:val="007B185C"/>
    <w:rsid w:val="007B209B"/>
    <w:rsid w:val="007B25F7"/>
    <w:rsid w:val="007B2D69"/>
    <w:rsid w:val="007B411F"/>
    <w:rsid w:val="007B41F7"/>
    <w:rsid w:val="007B4346"/>
    <w:rsid w:val="007B4527"/>
    <w:rsid w:val="007B48A3"/>
    <w:rsid w:val="007B4DCD"/>
    <w:rsid w:val="007B4F27"/>
    <w:rsid w:val="007B502E"/>
    <w:rsid w:val="007B51AD"/>
    <w:rsid w:val="007B52ED"/>
    <w:rsid w:val="007B66C1"/>
    <w:rsid w:val="007B6F52"/>
    <w:rsid w:val="007B725F"/>
    <w:rsid w:val="007B7423"/>
    <w:rsid w:val="007B74F7"/>
    <w:rsid w:val="007B7778"/>
    <w:rsid w:val="007B7981"/>
    <w:rsid w:val="007B7CCC"/>
    <w:rsid w:val="007B7F7E"/>
    <w:rsid w:val="007C0545"/>
    <w:rsid w:val="007C0F16"/>
    <w:rsid w:val="007C15B0"/>
    <w:rsid w:val="007C1D27"/>
    <w:rsid w:val="007C1EFA"/>
    <w:rsid w:val="007C2030"/>
    <w:rsid w:val="007C2276"/>
    <w:rsid w:val="007C2B98"/>
    <w:rsid w:val="007C2BF0"/>
    <w:rsid w:val="007C2D71"/>
    <w:rsid w:val="007C32D9"/>
    <w:rsid w:val="007C32E8"/>
    <w:rsid w:val="007C3361"/>
    <w:rsid w:val="007C3551"/>
    <w:rsid w:val="007C3AC7"/>
    <w:rsid w:val="007C3E0A"/>
    <w:rsid w:val="007C402A"/>
    <w:rsid w:val="007C416F"/>
    <w:rsid w:val="007C4838"/>
    <w:rsid w:val="007C486B"/>
    <w:rsid w:val="007C4BD2"/>
    <w:rsid w:val="007C4E1B"/>
    <w:rsid w:val="007C583F"/>
    <w:rsid w:val="007C5891"/>
    <w:rsid w:val="007C592A"/>
    <w:rsid w:val="007C5EFA"/>
    <w:rsid w:val="007C6066"/>
    <w:rsid w:val="007C61D2"/>
    <w:rsid w:val="007C6296"/>
    <w:rsid w:val="007C6386"/>
    <w:rsid w:val="007C6593"/>
    <w:rsid w:val="007C6942"/>
    <w:rsid w:val="007C69FA"/>
    <w:rsid w:val="007C6BAB"/>
    <w:rsid w:val="007C6D1D"/>
    <w:rsid w:val="007C70C9"/>
    <w:rsid w:val="007C784E"/>
    <w:rsid w:val="007C7C51"/>
    <w:rsid w:val="007C7D15"/>
    <w:rsid w:val="007C7EE2"/>
    <w:rsid w:val="007D0259"/>
    <w:rsid w:val="007D0B4E"/>
    <w:rsid w:val="007D0C14"/>
    <w:rsid w:val="007D0FF0"/>
    <w:rsid w:val="007D1E03"/>
    <w:rsid w:val="007D200D"/>
    <w:rsid w:val="007D20E2"/>
    <w:rsid w:val="007D2904"/>
    <w:rsid w:val="007D29AD"/>
    <w:rsid w:val="007D2E41"/>
    <w:rsid w:val="007D3376"/>
    <w:rsid w:val="007D357D"/>
    <w:rsid w:val="007D3CC8"/>
    <w:rsid w:val="007D4419"/>
    <w:rsid w:val="007D46E5"/>
    <w:rsid w:val="007D4E3C"/>
    <w:rsid w:val="007D50A6"/>
    <w:rsid w:val="007D5256"/>
    <w:rsid w:val="007D531D"/>
    <w:rsid w:val="007D54A8"/>
    <w:rsid w:val="007D6158"/>
    <w:rsid w:val="007D618B"/>
    <w:rsid w:val="007D622A"/>
    <w:rsid w:val="007D6560"/>
    <w:rsid w:val="007D711E"/>
    <w:rsid w:val="007D7AC2"/>
    <w:rsid w:val="007D7AFF"/>
    <w:rsid w:val="007E0185"/>
    <w:rsid w:val="007E040D"/>
    <w:rsid w:val="007E04B1"/>
    <w:rsid w:val="007E050C"/>
    <w:rsid w:val="007E09A2"/>
    <w:rsid w:val="007E0A0B"/>
    <w:rsid w:val="007E105C"/>
    <w:rsid w:val="007E1340"/>
    <w:rsid w:val="007E165E"/>
    <w:rsid w:val="007E1819"/>
    <w:rsid w:val="007E1937"/>
    <w:rsid w:val="007E1A96"/>
    <w:rsid w:val="007E243E"/>
    <w:rsid w:val="007E261A"/>
    <w:rsid w:val="007E26E0"/>
    <w:rsid w:val="007E27B9"/>
    <w:rsid w:val="007E2C2E"/>
    <w:rsid w:val="007E2E93"/>
    <w:rsid w:val="007E3434"/>
    <w:rsid w:val="007E38F5"/>
    <w:rsid w:val="007E3C0E"/>
    <w:rsid w:val="007E42E1"/>
    <w:rsid w:val="007E4B78"/>
    <w:rsid w:val="007E4B8B"/>
    <w:rsid w:val="007E5222"/>
    <w:rsid w:val="007E53E1"/>
    <w:rsid w:val="007E5C76"/>
    <w:rsid w:val="007E5FCD"/>
    <w:rsid w:val="007E6508"/>
    <w:rsid w:val="007E69FD"/>
    <w:rsid w:val="007E6B85"/>
    <w:rsid w:val="007E6DD6"/>
    <w:rsid w:val="007E7219"/>
    <w:rsid w:val="007E728B"/>
    <w:rsid w:val="007E742E"/>
    <w:rsid w:val="007E75A1"/>
    <w:rsid w:val="007E7634"/>
    <w:rsid w:val="007F0056"/>
    <w:rsid w:val="007F023E"/>
    <w:rsid w:val="007F0D91"/>
    <w:rsid w:val="007F1059"/>
    <w:rsid w:val="007F108D"/>
    <w:rsid w:val="007F15B3"/>
    <w:rsid w:val="007F19CC"/>
    <w:rsid w:val="007F22A3"/>
    <w:rsid w:val="007F22C8"/>
    <w:rsid w:val="007F2757"/>
    <w:rsid w:val="007F37FA"/>
    <w:rsid w:val="007F3B78"/>
    <w:rsid w:val="007F4479"/>
    <w:rsid w:val="007F44E4"/>
    <w:rsid w:val="007F45DA"/>
    <w:rsid w:val="007F49B1"/>
    <w:rsid w:val="007F551E"/>
    <w:rsid w:val="007F596B"/>
    <w:rsid w:val="007F5E99"/>
    <w:rsid w:val="007F6245"/>
    <w:rsid w:val="007F6A30"/>
    <w:rsid w:val="007F6EFA"/>
    <w:rsid w:val="007F7027"/>
    <w:rsid w:val="007F7A2F"/>
    <w:rsid w:val="007F7B04"/>
    <w:rsid w:val="008002FD"/>
    <w:rsid w:val="00800633"/>
    <w:rsid w:val="008007FD"/>
    <w:rsid w:val="008008B9"/>
    <w:rsid w:val="00800C70"/>
    <w:rsid w:val="00800E89"/>
    <w:rsid w:val="008012CF"/>
    <w:rsid w:val="008013B7"/>
    <w:rsid w:val="008017B7"/>
    <w:rsid w:val="0080199E"/>
    <w:rsid w:val="008019F2"/>
    <w:rsid w:val="00801A78"/>
    <w:rsid w:val="00801B23"/>
    <w:rsid w:val="00801F24"/>
    <w:rsid w:val="00801FA1"/>
    <w:rsid w:val="00802270"/>
    <w:rsid w:val="008023AA"/>
    <w:rsid w:val="008024DD"/>
    <w:rsid w:val="008025DC"/>
    <w:rsid w:val="00802706"/>
    <w:rsid w:val="00802930"/>
    <w:rsid w:val="00802A77"/>
    <w:rsid w:val="00802EFF"/>
    <w:rsid w:val="0080303D"/>
    <w:rsid w:val="0080305D"/>
    <w:rsid w:val="008037FA"/>
    <w:rsid w:val="00804009"/>
    <w:rsid w:val="008040DC"/>
    <w:rsid w:val="00804172"/>
    <w:rsid w:val="00804554"/>
    <w:rsid w:val="00804E0C"/>
    <w:rsid w:val="00804E56"/>
    <w:rsid w:val="0080524F"/>
    <w:rsid w:val="0080569E"/>
    <w:rsid w:val="0080594B"/>
    <w:rsid w:val="00805F99"/>
    <w:rsid w:val="0080641D"/>
    <w:rsid w:val="00806E1A"/>
    <w:rsid w:val="008077EE"/>
    <w:rsid w:val="00807913"/>
    <w:rsid w:val="00807A0B"/>
    <w:rsid w:val="00807D52"/>
    <w:rsid w:val="00807E6E"/>
    <w:rsid w:val="00810093"/>
    <w:rsid w:val="008101D5"/>
    <w:rsid w:val="0081081E"/>
    <w:rsid w:val="00810AB8"/>
    <w:rsid w:val="008111E7"/>
    <w:rsid w:val="008113B2"/>
    <w:rsid w:val="008114C1"/>
    <w:rsid w:val="008115A4"/>
    <w:rsid w:val="00811B83"/>
    <w:rsid w:val="00811F5A"/>
    <w:rsid w:val="0081202B"/>
    <w:rsid w:val="0081218A"/>
    <w:rsid w:val="00812626"/>
    <w:rsid w:val="008126E0"/>
    <w:rsid w:val="00812B18"/>
    <w:rsid w:val="00812B63"/>
    <w:rsid w:val="00813048"/>
    <w:rsid w:val="00813849"/>
    <w:rsid w:val="008138B9"/>
    <w:rsid w:val="008139DB"/>
    <w:rsid w:val="00813BF2"/>
    <w:rsid w:val="0081406F"/>
    <w:rsid w:val="00814A44"/>
    <w:rsid w:val="00814CAF"/>
    <w:rsid w:val="00815318"/>
    <w:rsid w:val="00815587"/>
    <w:rsid w:val="008166B4"/>
    <w:rsid w:val="00816744"/>
    <w:rsid w:val="00816A90"/>
    <w:rsid w:val="00816D41"/>
    <w:rsid w:val="00817622"/>
    <w:rsid w:val="008177FB"/>
    <w:rsid w:val="00817A6E"/>
    <w:rsid w:val="008200C2"/>
    <w:rsid w:val="00820D53"/>
    <w:rsid w:val="00820E1B"/>
    <w:rsid w:val="0082144F"/>
    <w:rsid w:val="00821A4C"/>
    <w:rsid w:val="00821D13"/>
    <w:rsid w:val="00822131"/>
    <w:rsid w:val="008224EE"/>
    <w:rsid w:val="00822FF4"/>
    <w:rsid w:val="0082316E"/>
    <w:rsid w:val="008237CD"/>
    <w:rsid w:val="008239FD"/>
    <w:rsid w:val="008241F3"/>
    <w:rsid w:val="00824250"/>
    <w:rsid w:val="00825121"/>
    <w:rsid w:val="008253D6"/>
    <w:rsid w:val="008255B6"/>
    <w:rsid w:val="00825638"/>
    <w:rsid w:val="00825D54"/>
    <w:rsid w:val="0082603B"/>
    <w:rsid w:val="008263B1"/>
    <w:rsid w:val="0082667C"/>
    <w:rsid w:val="00826688"/>
    <w:rsid w:val="00826D59"/>
    <w:rsid w:val="00826DA1"/>
    <w:rsid w:val="00826EB3"/>
    <w:rsid w:val="00827205"/>
    <w:rsid w:val="0083055A"/>
    <w:rsid w:val="00830B43"/>
    <w:rsid w:val="00830D1D"/>
    <w:rsid w:val="00830D8E"/>
    <w:rsid w:val="00830F80"/>
    <w:rsid w:val="008310D1"/>
    <w:rsid w:val="008318C1"/>
    <w:rsid w:val="00831B0F"/>
    <w:rsid w:val="00831B87"/>
    <w:rsid w:val="00831C76"/>
    <w:rsid w:val="00831ED7"/>
    <w:rsid w:val="0083233B"/>
    <w:rsid w:val="00832753"/>
    <w:rsid w:val="008329B9"/>
    <w:rsid w:val="00832FE5"/>
    <w:rsid w:val="008330D5"/>
    <w:rsid w:val="0083345C"/>
    <w:rsid w:val="0083359E"/>
    <w:rsid w:val="0083363E"/>
    <w:rsid w:val="0083412D"/>
    <w:rsid w:val="0083434A"/>
    <w:rsid w:val="00834515"/>
    <w:rsid w:val="008349B1"/>
    <w:rsid w:val="00834B32"/>
    <w:rsid w:val="008351EE"/>
    <w:rsid w:val="0083559A"/>
    <w:rsid w:val="00835A25"/>
    <w:rsid w:val="008360AA"/>
    <w:rsid w:val="008360B9"/>
    <w:rsid w:val="00836F67"/>
    <w:rsid w:val="0083730F"/>
    <w:rsid w:val="008373E5"/>
    <w:rsid w:val="00837486"/>
    <w:rsid w:val="00837615"/>
    <w:rsid w:val="00837A18"/>
    <w:rsid w:val="00837CA1"/>
    <w:rsid w:val="00837DCA"/>
    <w:rsid w:val="0084005D"/>
    <w:rsid w:val="0084047C"/>
    <w:rsid w:val="008406EF"/>
    <w:rsid w:val="008411E7"/>
    <w:rsid w:val="008415F0"/>
    <w:rsid w:val="0084196E"/>
    <w:rsid w:val="00842194"/>
    <w:rsid w:val="008428FB"/>
    <w:rsid w:val="008429EF"/>
    <w:rsid w:val="00842A79"/>
    <w:rsid w:val="00843669"/>
    <w:rsid w:val="00843862"/>
    <w:rsid w:val="008439A6"/>
    <w:rsid w:val="00843A3E"/>
    <w:rsid w:val="00843D3E"/>
    <w:rsid w:val="008440BA"/>
    <w:rsid w:val="0084432B"/>
    <w:rsid w:val="00844706"/>
    <w:rsid w:val="0084489B"/>
    <w:rsid w:val="00844B66"/>
    <w:rsid w:val="00844B78"/>
    <w:rsid w:val="00845515"/>
    <w:rsid w:val="00845997"/>
    <w:rsid w:val="00845B30"/>
    <w:rsid w:val="00846313"/>
    <w:rsid w:val="00846AEA"/>
    <w:rsid w:val="00846D67"/>
    <w:rsid w:val="00846F93"/>
    <w:rsid w:val="00847282"/>
    <w:rsid w:val="00847A01"/>
    <w:rsid w:val="00850263"/>
    <w:rsid w:val="00850614"/>
    <w:rsid w:val="008511AD"/>
    <w:rsid w:val="0085286A"/>
    <w:rsid w:val="00852E13"/>
    <w:rsid w:val="008533CE"/>
    <w:rsid w:val="00853961"/>
    <w:rsid w:val="00853A23"/>
    <w:rsid w:val="00853B0C"/>
    <w:rsid w:val="00853D2C"/>
    <w:rsid w:val="00853F56"/>
    <w:rsid w:val="00853FC9"/>
    <w:rsid w:val="008540BB"/>
    <w:rsid w:val="0085414F"/>
    <w:rsid w:val="00854288"/>
    <w:rsid w:val="00854670"/>
    <w:rsid w:val="00854A2E"/>
    <w:rsid w:val="00854A49"/>
    <w:rsid w:val="0085523D"/>
    <w:rsid w:val="00855366"/>
    <w:rsid w:val="00855429"/>
    <w:rsid w:val="0085569E"/>
    <w:rsid w:val="00855839"/>
    <w:rsid w:val="00857B5B"/>
    <w:rsid w:val="008607DB"/>
    <w:rsid w:val="008608AB"/>
    <w:rsid w:val="00860CB3"/>
    <w:rsid w:val="00861386"/>
    <w:rsid w:val="0086159F"/>
    <w:rsid w:val="008620BE"/>
    <w:rsid w:val="0086217C"/>
    <w:rsid w:val="00862A4F"/>
    <w:rsid w:val="00862AFC"/>
    <w:rsid w:val="008631A2"/>
    <w:rsid w:val="008632FA"/>
    <w:rsid w:val="008635BD"/>
    <w:rsid w:val="00863C49"/>
    <w:rsid w:val="00864292"/>
    <w:rsid w:val="0086434E"/>
    <w:rsid w:val="00864926"/>
    <w:rsid w:val="00864982"/>
    <w:rsid w:val="00864B3C"/>
    <w:rsid w:val="00864D2A"/>
    <w:rsid w:val="00864D48"/>
    <w:rsid w:val="00864EA3"/>
    <w:rsid w:val="00864F81"/>
    <w:rsid w:val="008654E7"/>
    <w:rsid w:val="00865827"/>
    <w:rsid w:val="00865869"/>
    <w:rsid w:val="00865B55"/>
    <w:rsid w:val="00865D5F"/>
    <w:rsid w:val="00865E92"/>
    <w:rsid w:val="00866049"/>
    <w:rsid w:val="00866095"/>
    <w:rsid w:val="00866C12"/>
    <w:rsid w:val="0086771A"/>
    <w:rsid w:val="00867F43"/>
    <w:rsid w:val="008707F5"/>
    <w:rsid w:val="00870DBA"/>
    <w:rsid w:val="00871387"/>
    <w:rsid w:val="008714FD"/>
    <w:rsid w:val="008715BE"/>
    <w:rsid w:val="008720BC"/>
    <w:rsid w:val="00872185"/>
    <w:rsid w:val="008733A0"/>
    <w:rsid w:val="008741EC"/>
    <w:rsid w:val="0087425E"/>
    <w:rsid w:val="008744B3"/>
    <w:rsid w:val="00874E9A"/>
    <w:rsid w:val="008750C7"/>
    <w:rsid w:val="008751B9"/>
    <w:rsid w:val="0087569D"/>
    <w:rsid w:val="00875758"/>
    <w:rsid w:val="00875A55"/>
    <w:rsid w:val="00875F95"/>
    <w:rsid w:val="00876903"/>
    <w:rsid w:val="00876BF3"/>
    <w:rsid w:val="00876EB3"/>
    <w:rsid w:val="00876FE6"/>
    <w:rsid w:val="00877289"/>
    <w:rsid w:val="00877336"/>
    <w:rsid w:val="008775DF"/>
    <w:rsid w:val="00877760"/>
    <w:rsid w:val="00877C12"/>
    <w:rsid w:val="00877DA1"/>
    <w:rsid w:val="00877E02"/>
    <w:rsid w:val="00880178"/>
    <w:rsid w:val="00880340"/>
    <w:rsid w:val="00880632"/>
    <w:rsid w:val="008808D6"/>
    <w:rsid w:val="008809EA"/>
    <w:rsid w:val="00880C4E"/>
    <w:rsid w:val="00881318"/>
    <w:rsid w:val="008813F3"/>
    <w:rsid w:val="00881BFA"/>
    <w:rsid w:val="00881F06"/>
    <w:rsid w:val="00882913"/>
    <w:rsid w:val="00882D16"/>
    <w:rsid w:val="00882E1B"/>
    <w:rsid w:val="00882EC0"/>
    <w:rsid w:val="00882EC3"/>
    <w:rsid w:val="0088327E"/>
    <w:rsid w:val="00883D5B"/>
    <w:rsid w:val="00883DD7"/>
    <w:rsid w:val="00883E7F"/>
    <w:rsid w:val="0088424D"/>
    <w:rsid w:val="0088494C"/>
    <w:rsid w:val="00884A2F"/>
    <w:rsid w:val="0088518A"/>
    <w:rsid w:val="00885A53"/>
    <w:rsid w:val="00886654"/>
    <w:rsid w:val="0088681D"/>
    <w:rsid w:val="00886993"/>
    <w:rsid w:val="00886B20"/>
    <w:rsid w:val="00886B2D"/>
    <w:rsid w:val="00886DD4"/>
    <w:rsid w:val="00886EA3"/>
    <w:rsid w:val="008871B7"/>
    <w:rsid w:val="0088728D"/>
    <w:rsid w:val="00887321"/>
    <w:rsid w:val="00887395"/>
    <w:rsid w:val="00887533"/>
    <w:rsid w:val="00890439"/>
    <w:rsid w:val="008904DB"/>
    <w:rsid w:val="00890C94"/>
    <w:rsid w:val="00890D90"/>
    <w:rsid w:val="00891167"/>
    <w:rsid w:val="008913F8"/>
    <w:rsid w:val="00891579"/>
    <w:rsid w:val="008917BD"/>
    <w:rsid w:val="008917EE"/>
    <w:rsid w:val="00892635"/>
    <w:rsid w:val="008930C2"/>
    <w:rsid w:val="00893132"/>
    <w:rsid w:val="00893384"/>
    <w:rsid w:val="008950AC"/>
    <w:rsid w:val="00895338"/>
    <w:rsid w:val="00895388"/>
    <w:rsid w:val="008956E3"/>
    <w:rsid w:val="00895BFC"/>
    <w:rsid w:val="00895F8D"/>
    <w:rsid w:val="00896602"/>
    <w:rsid w:val="00896AD0"/>
    <w:rsid w:val="00896AE6"/>
    <w:rsid w:val="0089745A"/>
    <w:rsid w:val="00897619"/>
    <w:rsid w:val="00897C01"/>
    <w:rsid w:val="00897C20"/>
    <w:rsid w:val="008A0199"/>
    <w:rsid w:val="008A0830"/>
    <w:rsid w:val="008A086E"/>
    <w:rsid w:val="008A0889"/>
    <w:rsid w:val="008A09D9"/>
    <w:rsid w:val="008A0C73"/>
    <w:rsid w:val="008A12A6"/>
    <w:rsid w:val="008A1DC1"/>
    <w:rsid w:val="008A246F"/>
    <w:rsid w:val="008A2D93"/>
    <w:rsid w:val="008A2DB3"/>
    <w:rsid w:val="008A3612"/>
    <w:rsid w:val="008A38E1"/>
    <w:rsid w:val="008A3A3B"/>
    <w:rsid w:val="008A3B8D"/>
    <w:rsid w:val="008A3C58"/>
    <w:rsid w:val="008A3EE6"/>
    <w:rsid w:val="008A41BE"/>
    <w:rsid w:val="008A4234"/>
    <w:rsid w:val="008A429B"/>
    <w:rsid w:val="008A4893"/>
    <w:rsid w:val="008A4E09"/>
    <w:rsid w:val="008A4E89"/>
    <w:rsid w:val="008A4F83"/>
    <w:rsid w:val="008A5141"/>
    <w:rsid w:val="008A529D"/>
    <w:rsid w:val="008A56CB"/>
    <w:rsid w:val="008A5730"/>
    <w:rsid w:val="008A62D3"/>
    <w:rsid w:val="008A63DF"/>
    <w:rsid w:val="008A6AC9"/>
    <w:rsid w:val="008A6EE9"/>
    <w:rsid w:val="008A716E"/>
    <w:rsid w:val="008A73D1"/>
    <w:rsid w:val="008A7B84"/>
    <w:rsid w:val="008A7C91"/>
    <w:rsid w:val="008A7CB0"/>
    <w:rsid w:val="008A7DB8"/>
    <w:rsid w:val="008A7F9E"/>
    <w:rsid w:val="008B03D5"/>
    <w:rsid w:val="008B046C"/>
    <w:rsid w:val="008B0741"/>
    <w:rsid w:val="008B0DB6"/>
    <w:rsid w:val="008B10A7"/>
    <w:rsid w:val="008B16AD"/>
    <w:rsid w:val="008B1A7B"/>
    <w:rsid w:val="008B233A"/>
    <w:rsid w:val="008B279E"/>
    <w:rsid w:val="008B2B72"/>
    <w:rsid w:val="008B301A"/>
    <w:rsid w:val="008B3038"/>
    <w:rsid w:val="008B31F1"/>
    <w:rsid w:val="008B3223"/>
    <w:rsid w:val="008B36B3"/>
    <w:rsid w:val="008B3919"/>
    <w:rsid w:val="008B3A62"/>
    <w:rsid w:val="008B3BB1"/>
    <w:rsid w:val="008B423E"/>
    <w:rsid w:val="008B446C"/>
    <w:rsid w:val="008B4B56"/>
    <w:rsid w:val="008B4EDB"/>
    <w:rsid w:val="008B5BB8"/>
    <w:rsid w:val="008B6331"/>
    <w:rsid w:val="008B633C"/>
    <w:rsid w:val="008B6DB5"/>
    <w:rsid w:val="008B6E38"/>
    <w:rsid w:val="008B70C9"/>
    <w:rsid w:val="008B7656"/>
    <w:rsid w:val="008B774B"/>
    <w:rsid w:val="008B7938"/>
    <w:rsid w:val="008B7B29"/>
    <w:rsid w:val="008B7B9B"/>
    <w:rsid w:val="008C0243"/>
    <w:rsid w:val="008C0521"/>
    <w:rsid w:val="008C0AE5"/>
    <w:rsid w:val="008C17D6"/>
    <w:rsid w:val="008C1E8E"/>
    <w:rsid w:val="008C1F82"/>
    <w:rsid w:val="008C20FF"/>
    <w:rsid w:val="008C25FB"/>
    <w:rsid w:val="008C2943"/>
    <w:rsid w:val="008C2977"/>
    <w:rsid w:val="008C2D78"/>
    <w:rsid w:val="008C3469"/>
    <w:rsid w:val="008C3482"/>
    <w:rsid w:val="008C3F9E"/>
    <w:rsid w:val="008C466D"/>
    <w:rsid w:val="008C4ACB"/>
    <w:rsid w:val="008C53D5"/>
    <w:rsid w:val="008C6127"/>
    <w:rsid w:val="008C613F"/>
    <w:rsid w:val="008C641F"/>
    <w:rsid w:val="008C6815"/>
    <w:rsid w:val="008C683A"/>
    <w:rsid w:val="008C69F5"/>
    <w:rsid w:val="008C6AFF"/>
    <w:rsid w:val="008C6C55"/>
    <w:rsid w:val="008C6CC7"/>
    <w:rsid w:val="008C6E5A"/>
    <w:rsid w:val="008C7CC1"/>
    <w:rsid w:val="008D0379"/>
    <w:rsid w:val="008D03B2"/>
    <w:rsid w:val="008D04E0"/>
    <w:rsid w:val="008D05E4"/>
    <w:rsid w:val="008D0629"/>
    <w:rsid w:val="008D0787"/>
    <w:rsid w:val="008D0E1F"/>
    <w:rsid w:val="008D0ECF"/>
    <w:rsid w:val="008D1394"/>
    <w:rsid w:val="008D15BF"/>
    <w:rsid w:val="008D1845"/>
    <w:rsid w:val="008D1A2D"/>
    <w:rsid w:val="008D1BB0"/>
    <w:rsid w:val="008D25BB"/>
    <w:rsid w:val="008D266B"/>
    <w:rsid w:val="008D2F96"/>
    <w:rsid w:val="008D36B8"/>
    <w:rsid w:val="008D393B"/>
    <w:rsid w:val="008D4389"/>
    <w:rsid w:val="008D4403"/>
    <w:rsid w:val="008D484B"/>
    <w:rsid w:val="008D4A21"/>
    <w:rsid w:val="008D5799"/>
    <w:rsid w:val="008D5B12"/>
    <w:rsid w:val="008D5F04"/>
    <w:rsid w:val="008D6788"/>
    <w:rsid w:val="008D67F0"/>
    <w:rsid w:val="008D69DC"/>
    <w:rsid w:val="008D6D11"/>
    <w:rsid w:val="008D6E50"/>
    <w:rsid w:val="008D7ACB"/>
    <w:rsid w:val="008D7CD3"/>
    <w:rsid w:val="008D7F6C"/>
    <w:rsid w:val="008E01C6"/>
    <w:rsid w:val="008E087B"/>
    <w:rsid w:val="008E0969"/>
    <w:rsid w:val="008E0A09"/>
    <w:rsid w:val="008E0B3E"/>
    <w:rsid w:val="008E0EAF"/>
    <w:rsid w:val="008E178D"/>
    <w:rsid w:val="008E1AFD"/>
    <w:rsid w:val="008E1D62"/>
    <w:rsid w:val="008E2461"/>
    <w:rsid w:val="008E2833"/>
    <w:rsid w:val="008E2A01"/>
    <w:rsid w:val="008E2D5D"/>
    <w:rsid w:val="008E32B7"/>
    <w:rsid w:val="008E33C3"/>
    <w:rsid w:val="008E3AE7"/>
    <w:rsid w:val="008E416F"/>
    <w:rsid w:val="008E43E2"/>
    <w:rsid w:val="008E4CF0"/>
    <w:rsid w:val="008E4E86"/>
    <w:rsid w:val="008E4EB2"/>
    <w:rsid w:val="008E5427"/>
    <w:rsid w:val="008E57D6"/>
    <w:rsid w:val="008E6438"/>
    <w:rsid w:val="008E6546"/>
    <w:rsid w:val="008E65E7"/>
    <w:rsid w:val="008E682B"/>
    <w:rsid w:val="008E6875"/>
    <w:rsid w:val="008E6B4E"/>
    <w:rsid w:val="008E6BDD"/>
    <w:rsid w:val="008E6D4D"/>
    <w:rsid w:val="008E6E40"/>
    <w:rsid w:val="008E7106"/>
    <w:rsid w:val="008E757F"/>
    <w:rsid w:val="008E75D7"/>
    <w:rsid w:val="008E7B89"/>
    <w:rsid w:val="008F0085"/>
    <w:rsid w:val="008F00B1"/>
    <w:rsid w:val="008F022C"/>
    <w:rsid w:val="008F036A"/>
    <w:rsid w:val="008F0519"/>
    <w:rsid w:val="008F09BD"/>
    <w:rsid w:val="008F0B7D"/>
    <w:rsid w:val="008F0BA1"/>
    <w:rsid w:val="008F1308"/>
    <w:rsid w:val="008F1C7F"/>
    <w:rsid w:val="008F2056"/>
    <w:rsid w:val="008F2171"/>
    <w:rsid w:val="008F2432"/>
    <w:rsid w:val="008F24FD"/>
    <w:rsid w:val="008F2785"/>
    <w:rsid w:val="008F2BBB"/>
    <w:rsid w:val="008F2C89"/>
    <w:rsid w:val="008F3012"/>
    <w:rsid w:val="008F305B"/>
    <w:rsid w:val="008F30DB"/>
    <w:rsid w:val="008F3869"/>
    <w:rsid w:val="008F3B98"/>
    <w:rsid w:val="008F3EBE"/>
    <w:rsid w:val="008F436E"/>
    <w:rsid w:val="008F4417"/>
    <w:rsid w:val="008F4558"/>
    <w:rsid w:val="008F47E9"/>
    <w:rsid w:val="008F486D"/>
    <w:rsid w:val="008F4FDB"/>
    <w:rsid w:val="008F5257"/>
    <w:rsid w:val="008F53B0"/>
    <w:rsid w:val="008F5487"/>
    <w:rsid w:val="008F5889"/>
    <w:rsid w:val="008F5B34"/>
    <w:rsid w:val="008F5D3A"/>
    <w:rsid w:val="008F5EAE"/>
    <w:rsid w:val="008F667B"/>
    <w:rsid w:val="008F67D6"/>
    <w:rsid w:val="008F6B4B"/>
    <w:rsid w:val="008F756A"/>
    <w:rsid w:val="008F7885"/>
    <w:rsid w:val="008F7F44"/>
    <w:rsid w:val="008F7FB9"/>
    <w:rsid w:val="00900149"/>
    <w:rsid w:val="00900187"/>
    <w:rsid w:val="009012FE"/>
    <w:rsid w:val="00901400"/>
    <w:rsid w:val="00901420"/>
    <w:rsid w:val="009015CC"/>
    <w:rsid w:val="00901DD6"/>
    <w:rsid w:val="00901F6D"/>
    <w:rsid w:val="0090208D"/>
    <w:rsid w:val="009028C0"/>
    <w:rsid w:val="00902A81"/>
    <w:rsid w:val="00902BD8"/>
    <w:rsid w:val="00902C08"/>
    <w:rsid w:val="00902C2A"/>
    <w:rsid w:val="0090334D"/>
    <w:rsid w:val="0090386B"/>
    <w:rsid w:val="0090390A"/>
    <w:rsid w:val="0090392E"/>
    <w:rsid w:val="0090476F"/>
    <w:rsid w:val="009047F6"/>
    <w:rsid w:val="00904D2D"/>
    <w:rsid w:val="00904F21"/>
    <w:rsid w:val="00905C50"/>
    <w:rsid w:val="00905FCE"/>
    <w:rsid w:val="00906DDA"/>
    <w:rsid w:val="0090720C"/>
    <w:rsid w:val="009077BF"/>
    <w:rsid w:val="0090784B"/>
    <w:rsid w:val="00910387"/>
    <w:rsid w:val="00910F10"/>
    <w:rsid w:val="00911516"/>
    <w:rsid w:val="00911C38"/>
    <w:rsid w:val="00911CE8"/>
    <w:rsid w:val="00911D30"/>
    <w:rsid w:val="00911D54"/>
    <w:rsid w:val="00912126"/>
    <w:rsid w:val="009123AA"/>
    <w:rsid w:val="009123BC"/>
    <w:rsid w:val="009125A7"/>
    <w:rsid w:val="009125D0"/>
    <w:rsid w:val="00912816"/>
    <w:rsid w:val="00912AE7"/>
    <w:rsid w:val="00912C72"/>
    <w:rsid w:val="00912D0C"/>
    <w:rsid w:val="009139C3"/>
    <w:rsid w:val="00914575"/>
    <w:rsid w:val="00914791"/>
    <w:rsid w:val="00914B1A"/>
    <w:rsid w:val="00914B68"/>
    <w:rsid w:val="009152B2"/>
    <w:rsid w:val="009152F4"/>
    <w:rsid w:val="009156DC"/>
    <w:rsid w:val="0091576B"/>
    <w:rsid w:val="009157ED"/>
    <w:rsid w:val="00915A35"/>
    <w:rsid w:val="00915C54"/>
    <w:rsid w:val="009160AA"/>
    <w:rsid w:val="00916214"/>
    <w:rsid w:val="0091622F"/>
    <w:rsid w:val="00917220"/>
    <w:rsid w:val="009173E4"/>
    <w:rsid w:val="009175E1"/>
    <w:rsid w:val="0091784F"/>
    <w:rsid w:val="009179BF"/>
    <w:rsid w:val="00917CCC"/>
    <w:rsid w:val="00917D3F"/>
    <w:rsid w:val="00920187"/>
    <w:rsid w:val="0092053F"/>
    <w:rsid w:val="00920CEA"/>
    <w:rsid w:val="0092136F"/>
    <w:rsid w:val="009219F7"/>
    <w:rsid w:val="00921C90"/>
    <w:rsid w:val="00921EE1"/>
    <w:rsid w:val="00921FA0"/>
    <w:rsid w:val="0092217B"/>
    <w:rsid w:val="00922BF1"/>
    <w:rsid w:val="00922D7F"/>
    <w:rsid w:val="00922DD0"/>
    <w:rsid w:val="0092320F"/>
    <w:rsid w:val="0092351C"/>
    <w:rsid w:val="0092398D"/>
    <w:rsid w:val="00923B40"/>
    <w:rsid w:val="00923E5F"/>
    <w:rsid w:val="00923EDC"/>
    <w:rsid w:val="0092463C"/>
    <w:rsid w:val="00924A72"/>
    <w:rsid w:val="00924C7F"/>
    <w:rsid w:val="00925042"/>
    <w:rsid w:val="0092535A"/>
    <w:rsid w:val="00925664"/>
    <w:rsid w:val="00925AB7"/>
    <w:rsid w:val="00925D56"/>
    <w:rsid w:val="00925D57"/>
    <w:rsid w:val="0092666D"/>
    <w:rsid w:val="00926791"/>
    <w:rsid w:val="009267FC"/>
    <w:rsid w:val="00926C18"/>
    <w:rsid w:val="00926ED9"/>
    <w:rsid w:val="0092732A"/>
    <w:rsid w:val="00927786"/>
    <w:rsid w:val="009278F7"/>
    <w:rsid w:val="009279A6"/>
    <w:rsid w:val="009309EF"/>
    <w:rsid w:val="00930EFE"/>
    <w:rsid w:val="0093118F"/>
    <w:rsid w:val="00931244"/>
    <w:rsid w:val="0093145B"/>
    <w:rsid w:val="00931A9E"/>
    <w:rsid w:val="00931BCC"/>
    <w:rsid w:val="00931F8B"/>
    <w:rsid w:val="009323AE"/>
    <w:rsid w:val="009325E0"/>
    <w:rsid w:val="00932731"/>
    <w:rsid w:val="009327C2"/>
    <w:rsid w:val="0093296A"/>
    <w:rsid w:val="0093303B"/>
    <w:rsid w:val="009330BF"/>
    <w:rsid w:val="009336EE"/>
    <w:rsid w:val="00933B97"/>
    <w:rsid w:val="00933BC9"/>
    <w:rsid w:val="00933D1A"/>
    <w:rsid w:val="00934018"/>
    <w:rsid w:val="00934265"/>
    <w:rsid w:val="009347C4"/>
    <w:rsid w:val="00935390"/>
    <w:rsid w:val="00935C7F"/>
    <w:rsid w:val="00935CF7"/>
    <w:rsid w:val="00935FB3"/>
    <w:rsid w:val="0093601E"/>
    <w:rsid w:val="009363E9"/>
    <w:rsid w:val="009367AC"/>
    <w:rsid w:val="00936BC4"/>
    <w:rsid w:val="00936D9E"/>
    <w:rsid w:val="00936E7D"/>
    <w:rsid w:val="009371B5"/>
    <w:rsid w:val="00937335"/>
    <w:rsid w:val="00937A8B"/>
    <w:rsid w:val="00940260"/>
    <w:rsid w:val="00940782"/>
    <w:rsid w:val="00940887"/>
    <w:rsid w:val="00940BA9"/>
    <w:rsid w:val="00940F21"/>
    <w:rsid w:val="00941C25"/>
    <w:rsid w:val="00941F54"/>
    <w:rsid w:val="00941F5B"/>
    <w:rsid w:val="00942526"/>
    <w:rsid w:val="00942715"/>
    <w:rsid w:val="00942B67"/>
    <w:rsid w:val="009430C0"/>
    <w:rsid w:val="0094370A"/>
    <w:rsid w:val="00943739"/>
    <w:rsid w:val="009437F3"/>
    <w:rsid w:val="00943907"/>
    <w:rsid w:val="009447AF"/>
    <w:rsid w:val="009447E3"/>
    <w:rsid w:val="009449F3"/>
    <w:rsid w:val="00944EE8"/>
    <w:rsid w:val="00944FF9"/>
    <w:rsid w:val="0094507A"/>
    <w:rsid w:val="00945172"/>
    <w:rsid w:val="00945715"/>
    <w:rsid w:val="00945C8F"/>
    <w:rsid w:val="00946910"/>
    <w:rsid w:val="00946ADD"/>
    <w:rsid w:val="00946B40"/>
    <w:rsid w:val="00947111"/>
    <w:rsid w:val="00947747"/>
    <w:rsid w:val="009477D0"/>
    <w:rsid w:val="00947862"/>
    <w:rsid w:val="00950213"/>
    <w:rsid w:val="009504FD"/>
    <w:rsid w:val="0095086D"/>
    <w:rsid w:val="00950EB5"/>
    <w:rsid w:val="009510DC"/>
    <w:rsid w:val="00951543"/>
    <w:rsid w:val="00951FBF"/>
    <w:rsid w:val="00952269"/>
    <w:rsid w:val="009523BB"/>
    <w:rsid w:val="00952C15"/>
    <w:rsid w:val="00952C8B"/>
    <w:rsid w:val="00952DDB"/>
    <w:rsid w:val="00953107"/>
    <w:rsid w:val="00953362"/>
    <w:rsid w:val="00953939"/>
    <w:rsid w:val="00954028"/>
    <w:rsid w:val="00954592"/>
    <w:rsid w:val="00955313"/>
    <w:rsid w:val="0095566E"/>
    <w:rsid w:val="0095569A"/>
    <w:rsid w:val="00955931"/>
    <w:rsid w:val="009559B8"/>
    <w:rsid w:val="00955A9E"/>
    <w:rsid w:val="00956154"/>
    <w:rsid w:val="009568A4"/>
    <w:rsid w:val="00956E33"/>
    <w:rsid w:val="00956F14"/>
    <w:rsid w:val="00956F32"/>
    <w:rsid w:val="00957160"/>
    <w:rsid w:val="00960460"/>
    <w:rsid w:val="009604BE"/>
    <w:rsid w:val="00961037"/>
    <w:rsid w:val="009615B8"/>
    <w:rsid w:val="00961979"/>
    <w:rsid w:val="00961A24"/>
    <w:rsid w:val="00961C6F"/>
    <w:rsid w:val="009629E0"/>
    <w:rsid w:val="00962AEE"/>
    <w:rsid w:val="00962B14"/>
    <w:rsid w:val="00963444"/>
    <w:rsid w:val="00963605"/>
    <w:rsid w:val="0096376A"/>
    <w:rsid w:val="0096390A"/>
    <w:rsid w:val="0096390C"/>
    <w:rsid w:val="00964356"/>
    <w:rsid w:val="009648BA"/>
    <w:rsid w:val="00964B50"/>
    <w:rsid w:val="00964C20"/>
    <w:rsid w:val="00964C92"/>
    <w:rsid w:val="00965086"/>
    <w:rsid w:val="00965639"/>
    <w:rsid w:val="00965AEA"/>
    <w:rsid w:val="00966187"/>
    <w:rsid w:val="00966193"/>
    <w:rsid w:val="00966E7C"/>
    <w:rsid w:val="00966FE6"/>
    <w:rsid w:val="0096736C"/>
    <w:rsid w:val="0096767E"/>
    <w:rsid w:val="00967B0B"/>
    <w:rsid w:val="00967B4F"/>
    <w:rsid w:val="00967B69"/>
    <w:rsid w:val="00967EFC"/>
    <w:rsid w:val="00970261"/>
    <w:rsid w:val="009702CB"/>
    <w:rsid w:val="0097044F"/>
    <w:rsid w:val="00970552"/>
    <w:rsid w:val="0097058E"/>
    <w:rsid w:val="00970A31"/>
    <w:rsid w:val="00970A5E"/>
    <w:rsid w:val="00970CAE"/>
    <w:rsid w:val="00971180"/>
    <w:rsid w:val="00971225"/>
    <w:rsid w:val="00971AC9"/>
    <w:rsid w:val="00971EFF"/>
    <w:rsid w:val="00972034"/>
    <w:rsid w:val="009725A8"/>
    <w:rsid w:val="00972DFE"/>
    <w:rsid w:val="00972EFC"/>
    <w:rsid w:val="009731E8"/>
    <w:rsid w:val="00973385"/>
    <w:rsid w:val="00973697"/>
    <w:rsid w:val="00973810"/>
    <w:rsid w:val="00973AFC"/>
    <w:rsid w:val="00973E8E"/>
    <w:rsid w:val="00973F2F"/>
    <w:rsid w:val="00973F73"/>
    <w:rsid w:val="00974148"/>
    <w:rsid w:val="009741FD"/>
    <w:rsid w:val="00974980"/>
    <w:rsid w:val="00974C65"/>
    <w:rsid w:val="00974E17"/>
    <w:rsid w:val="00974E84"/>
    <w:rsid w:val="009750B8"/>
    <w:rsid w:val="00975529"/>
    <w:rsid w:val="0097584A"/>
    <w:rsid w:val="00975A0C"/>
    <w:rsid w:val="00975AC3"/>
    <w:rsid w:val="00975B66"/>
    <w:rsid w:val="00975BC3"/>
    <w:rsid w:val="00975C36"/>
    <w:rsid w:val="00976252"/>
    <w:rsid w:val="00976571"/>
    <w:rsid w:val="00976E28"/>
    <w:rsid w:val="0097712F"/>
    <w:rsid w:val="009771E9"/>
    <w:rsid w:val="009776C0"/>
    <w:rsid w:val="009779A6"/>
    <w:rsid w:val="00977A3B"/>
    <w:rsid w:val="00977DD1"/>
    <w:rsid w:val="00977EB7"/>
    <w:rsid w:val="009801F6"/>
    <w:rsid w:val="009802BD"/>
    <w:rsid w:val="009806B9"/>
    <w:rsid w:val="00980BC1"/>
    <w:rsid w:val="00980C80"/>
    <w:rsid w:val="00980DB8"/>
    <w:rsid w:val="00981414"/>
    <w:rsid w:val="009816D3"/>
    <w:rsid w:val="009826E0"/>
    <w:rsid w:val="009833CB"/>
    <w:rsid w:val="00983725"/>
    <w:rsid w:val="00984B2B"/>
    <w:rsid w:val="00984BBE"/>
    <w:rsid w:val="0098504C"/>
    <w:rsid w:val="00985B04"/>
    <w:rsid w:val="009864C0"/>
    <w:rsid w:val="00986546"/>
    <w:rsid w:val="0098681E"/>
    <w:rsid w:val="00986B58"/>
    <w:rsid w:val="00986EB4"/>
    <w:rsid w:val="00987118"/>
    <w:rsid w:val="00987782"/>
    <w:rsid w:val="009877A6"/>
    <w:rsid w:val="00987E55"/>
    <w:rsid w:val="009904F3"/>
    <w:rsid w:val="009905CA"/>
    <w:rsid w:val="00990899"/>
    <w:rsid w:val="00990F14"/>
    <w:rsid w:val="0099102E"/>
    <w:rsid w:val="0099231A"/>
    <w:rsid w:val="00993001"/>
    <w:rsid w:val="0099308D"/>
    <w:rsid w:val="0099330C"/>
    <w:rsid w:val="00993A9D"/>
    <w:rsid w:val="00993C3C"/>
    <w:rsid w:val="00993FC6"/>
    <w:rsid w:val="0099407E"/>
    <w:rsid w:val="009946CD"/>
    <w:rsid w:val="00994A43"/>
    <w:rsid w:val="009953DB"/>
    <w:rsid w:val="00995638"/>
    <w:rsid w:val="00995AFC"/>
    <w:rsid w:val="00996050"/>
    <w:rsid w:val="009964FC"/>
    <w:rsid w:val="00996592"/>
    <w:rsid w:val="0099679B"/>
    <w:rsid w:val="009967C1"/>
    <w:rsid w:val="00996DEE"/>
    <w:rsid w:val="009974BB"/>
    <w:rsid w:val="009979AC"/>
    <w:rsid w:val="00997A37"/>
    <w:rsid w:val="00997A70"/>
    <w:rsid w:val="00997D02"/>
    <w:rsid w:val="009A04AB"/>
    <w:rsid w:val="009A0596"/>
    <w:rsid w:val="009A0850"/>
    <w:rsid w:val="009A0FDC"/>
    <w:rsid w:val="009A152B"/>
    <w:rsid w:val="009A1960"/>
    <w:rsid w:val="009A1B10"/>
    <w:rsid w:val="009A1C13"/>
    <w:rsid w:val="009A2257"/>
    <w:rsid w:val="009A2515"/>
    <w:rsid w:val="009A283C"/>
    <w:rsid w:val="009A298A"/>
    <w:rsid w:val="009A2E23"/>
    <w:rsid w:val="009A3BF6"/>
    <w:rsid w:val="009A3E22"/>
    <w:rsid w:val="009A3E98"/>
    <w:rsid w:val="009A4B57"/>
    <w:rsid w:val="009A4BDF"/>
    <w:rsid w:val="009A4DA8"/>
    <w:rsid w:val="009A4E58"/>
    <w:rsid w:val="009A4F72"/>
    <w:rsid w:val="009A5871"/>
    <w:rsid w:val="009A58C7"/>
    <w:rsid w:val="009A5B75"/>
    <w:rsid w:val="009A5CF2"/>
    <w:rsid w:val="009A60EE"/>
    <w:rsid w:val="009A62DB"/>
    <w:rsid w:val="009A76DE"/>
    <w:rsid w:val="009A7A6D"/>
    <w:rsid w:val="009A7D7D"/>
    <w:rsid w:val="009B060F"/>
    <w:rsid w:val="009B08DF"/>
    <w:rsid w:val="009B0AC0"/>
    <w:rsid w:val="009B0D85"/>
    <w:rsid w:val="009B0E95"/>
    <w:rsid w:val="009B126C"/>
    <w:rsid w:val="009B1B34"/>
    <w:rsid w:val="009B1BFB"/>
    <w:rsid w:val="009B1E5F"/>
    <w:rsid w:val="009B2062"/>
    <w:rsid w:val="009B22DE"/>
    <w:rsid w:val="009B240B"/>
    <w:rsid w:val="009B2626"/>
    <w:rsid w:val="009B2E5C"/>
    <w:rsid w:val="009B2E80"/>
    <w:rsid w:val="009B34A8"/>
    <w:rsid w:val="009B36D7"/>
    <w:rsid w:val="009B3D00"/>
    <w:rsid w:val="009B4837"/>
    <w:rsid w:val="009B4B1E"/>
    <w:rsid w:val="009B4CA8"/>
    <w:rsid w:val="009B4E63"/>
    <w:rsid w:val="009B5119"/>
    <w:rsid w:val="009B5475"/>
    <w:rsid w:val="009B65C4"/>
    <w:rsid w:val="009B6753"/>
    <w:rsid w:val="009B69FF"/>
    <w:rsid w:val="009B6D1D"/>
    <w:rsid w:val="009B7185"/>
    <w:rsid w:val="009B7186"/>
    <w:rsid w:val="009B7214"/>
    <w:rsid w:val="009B740C"/>
    <w:rsid w:val="009B7724"/>
    <w:rsid w:val="009B7C5A"/>
    <w:rsid w:val="009C1048"/>
    <w:rsid w:val="009C107E"/>
    <w:rsid w:val="009C13E2"/>
    <w:rsid w:val="009C1414"/>
    <w:rsid w:val="009C15C2"/>
    <w:rsid w:val="009C186F"/>
    <w:rsid w:val="009C20F6"/>
    <w:rsid w:val="009C2556"/>
    <w:rsid w:val="009C2ADB"/>
    <w:rsid w:val="009C3101"/>
    <w:rsid w:val="009C336B"/>
    <w:rsid w:val="009C3393"/>
    <w:rsid w:val="009C3433"/>
    <w:rsid w:val="009C3504"/>
    <w:rsid w:val="009C350D"/>
    <w:rsid w:val="009C373A"/>
    <w:rsid w:val="009C379E"/>
    <w:rsid w:val="009C3AB0"/>
    <w:rsid w:val="009C3DDB"/>
    <w:rsid w:val="009C465E"/>
    <w:rsid w:val="009C46E8"/>
    <w:rsid w:val="009C50EA"/>
    <w:rsid w:val="009C5F07"/>
    <w:rsid w:val="009C6195"/>
    <w:rsid w:val="009C62A8"/>
    <w:rsid w:val="009C6801"/>
    <w:rsid w:val="009C689A"/>
    <w:rsid w:val="009C6A1A"/>
    <w:rsid w:val="009C6D80"/>
    <w:rsid w:val="009C7281"/>
    <w:rsid w:val="009C7785"/>
    <w:rsid w:val="009C78AF"/>
    <w:rsid w:val="009C7CB4"/>
    <w:rsid w:val="009D013F"/>
    <w:rsid w:val="009D08EE"/>
    <w:rsid w:val="009D09ED"/>
    <w:rsid w:val="009D0F1E"/>
    <w:rsid w:val="009D0F7B"/>
    <w:rsid w:val="009D0FDB"/>
    <w:rsid w:val="009D1474"/>
    <w:rsid w:val="009D167E"/>
    <w:rsid w:val="009D1744"/>
    <w:rsid w:val="009D1AE1"/>
    <w:rsid w:val="009D24E6"/>
    <w:rsid w:val="009D288C"/>
    <w:rsid w:val="009D2E82"/>
    <w:rsid w:val="009D311C"/>
    <w:rsid w:val="009D341D"/>
    <w:rsid w:val="009D3ABC"/>
    <w:rsid w:val="009D3D1E"/>
    <w:rsid w:val="009D43BB"/>
    <w:rsid w:val="009D4410"/>
    <w:rsid w:val="009D45A8"/>
    <w:rsid w:val="009D606A"/>
    <w:rsid w:val="009D6AD9"/>
    <w:rsid w:val="009D7037"/>
    <w:rsid w:val="009D725E"/>
    <w:rsid w:val="009D740E"/>
    <w:rsid w:val="009D7881"/>
    <w:rsid w:val="009E0572"/>
    <w:rsid w:val="009E0655"/>
    <w:rsid w:val="009E0ABA"/>
    <w:rsid w:val="009E0F99"/>
    <w:rsid w:val="009E1161"/>
    <w:rsid w:val="009E14CD"/>
    <w:rsid w:val="009E1831"/>
    <w:rsid w:val="009E1CEE"/>
    <w:rsid w:val="009E228C"/>
    <w:rsid w:val="009E2450"/>
    <w:rsid w:val="009E2BAF"/>
    <w:rsid w:val="009E3061"/>
    <w:rsid w:val="009E306B"/>
    <w:rsid w:val="009E33BA"/>
    <w:rsid w:val="009E3539"/>
    <w:rsid w:val="009E367B"/>
    <w:rsid w:val="009E3759"/>
    <w:rsid w:val="009E42F3"/>
    <w:rsid w:val="009E502C"/>
    <w:rsid w:val="009E58D4"/>
    <w:rsid w:val="009E58FE"/>
    <w:rsid w:val="009E60FD"/>
    <w:rsid w:val="009E67C8"/>
    <w:rsid w:val="009E72AC"/>
    <w:rsid w:val="009E735E"/>
    <w:rsid w:val="009E73F5"/>
    <w:rsid w:val="009E78E0"/>
    <w:rsid w:val="009E7AD9"/>
    <w:rsid w:val="009F072A"/>
    <w:rsid w:val="009F0A5F"/>
    <w:rsid w:val="009F0BCE"/>
    <w:rsid w:val="009F1163"/>
    <w:rsid w:val="009F196D"/>
    <w:rsid w:val="009F1ED0"/>
    <w:rsid w:val="009F1F0C"/>
    <w:rsid w:val="009F2136"/>
    <w:rsid w:val="009F26EA"/>
    <w:rsid w:val="009F277F"/>
    <w:rsid w:val="009F2829"/>
    <w:rsid w:val="009F2C5C"/>
    <w:rsid w:val="009F30D8"/>
    <w:rsid w:val="009F34D8"/>
    <w:rsid w:val="009F353A"/>
    <w:rsid w:val="009F36C3"/>
    <w:rsid w:val="009F375E"/>
    <w:rsid w:val="009F439B"/>
    <w:rsid w:val="009F476A"/>
    <w:rsid w:val="009F4860"/>
    <w:rsid w:val="009F49F1"/>
    <w:rsid w:val="009F54F1"/>
    <w:rsid w:val="009F5A28"/>
    <w:rsid w:val="009F5B2A"/>
    <w:rsid w:val="009F701C"/>
    <w:rsid w:val="009F710F"/>
    <w:rsid w:val="009F711C"/>
    <w:rsid w:val="009F72D1"/>
    <w:rsid w:val="009F7624"/>
    <w:rsid w:val="009F7F9C"/>
    <w:rsid w:val="00A001A8"/>
    <w:rsid w:val="00A00310"/>
    <w:rsid w:val="00A0056A"/>
    <w:rsid w:val="00A00658"/>
    <w:rsid w:val="00A00A26"/>
    <w:rsid w:val="00A00CB2"/>
    <w:rsid w:val="00A0156A"/>
    <w:rsid w:val="00A01707"/>
    <w:rsid w:val="00A02F46"/>
    <w:rsid w:val="00A03359"/>
    <w:rsid w:val="00A03D0B"/>
    <w:rsid w:val="00A03D1E"/>
    <w:rsid w:val="00A03F61"/>
    <w:rsid w:val="00A0427D"/>
    <w:rsid w:val="00A0428D"/>
    <w:rsid w:val="00A04603"/>
    <w:rsid w:val="00A04925"/>
    <w:rsid w:val="00A04C19"/>
    <w:rsid w:val="00A05056"/>
    <w:rsid w:val="00A0564D"/>
    <w:rsid w:val="00A05EE0"/>
    <w:rsid w:val="00A06BB2"/>
    <w:rsid w:val="00A06D95"/>
    <w:rsid w:val="00A06EBB"/>
    <w:rsid w:val="00A0702C"/>
    <w:rsid w:val="00A074F4"/>
    <w:rsid w:val="00A07D44"/>
    <w:rsid w:val="00A07D66"/>
    <w:rsid w:val="00A07E49"/>
    <w:rsid w:val="00A10029"/>
    <w:rsid w:val="00A106C7"/>
    <w:rsid w:val="00A108AC"/>
    <w:rsid w:val="00A10999"/>
    <w:rsid w:val="00A10B9C"/>
    <w:rsid w:val="00A10D3F"/>
    <w:rsid w:val="00A1159B"/>
    <w:rsid w:val="00A11A79"/>
    <w:rsid w:val="00A11D33"/>
    <w:rsid w:val="00A124FB"/>
    <w:rsid w:val="00A12723"/>
    <w:rsid w:val="00A129A6"/>
    <w:rsid w:val="00A12AF4"/>
    <w:rsid w:val="00A12DC1"/>
    <w:rsid w:val="00A130BE"/>
    <w:rsid w:val="00A131F3"/>
    <w:rsid w:val="00A13754"/>
    <w:rsid w:val="00A13F2D"/>
    <w:rsid w:val="00A14087"/>
    <w:rsid w:val="00A14173"/>
    <w:rsid w:val="00A144A4"/>
    <w:rsid w:val="00A1460D"/>
    <w:rsid w:val="00A15217"/>
    <w:rsid w:val="00A15437"/>
    <w:rsid w:val="00A1568D"/>
    <w:rsid w:val="00A158E5"/>
    <w:rsid w:val="00A15C89"/>
    <w:rsid w:val="00A15EDD"/>
    <w:rsid w:val="00A15F48"/>
    <w:rsid w:val="00A162FC"/>
    <w:rsid w:val="00A1674D"/>
    <w:rsid w:val="00A16A80"/>
    <w:rsid w:val="00A16ACB"/>
    <w:rsid w:val="00A16ECD"/>
    <w:rsid w:val="00A1773B"/>
    <w:rsid w:val="00A17857"/>
    <w:rsid w:val="00A17A8F"/>
    <w:rsid w:val="00A17E04"/>
    <w:rsid w:val="00A17E6F"/>
    <w:rsid w:val="00A20506"/>
    <w:rsid w:val="00A20B52"/>
    <w:rsid w:val="00A20D6B"/>
    <w:rsid w:val="00A20F9A"/>
    <w:rsid w:val="00A21091"/>
    <w:rsid w:val="00A21D44"/>
    <w:rsid w:val="00A224C1"/>
    <w:rsid w:val="00A227EB"/>
    <w:rsid w:val="00A23187"/>
    <w:rsid w:val="00A235AB"/>
    <w:rsid w:val="00A2376D"/>
    <w:rsid w:val="00A23814"/>
    <w:rsid w:val="00A23DFA"/>
    <w:rsid w:val="00A24CBF"/>
    <w:rsid w:val="00A24D39"/>
    <w:rsid w:val="00A24E7A"/>
    <w:rsid w:val="00A25625"/>
    <w:rsid w:val="00A25628"/>
    <w:rsid w:val="00A25C4F"/>
    <w:rsid w:val="00A260DD"/>
    <w:rsid w:val="00A26232"/>
    <w:rsid w:val="00A26441"/>
    <w:rsid w:val="00A266E1"/>
    <w:rsid w:val="00A268F9"/>
    <w:rsid w:val="00A269BB"/>
    <w:rsid w:val="00A2718D"/>
    <w:rsid w:val="00A271D1"/>
    <w:rsid w:val="00A272D8"/>
    <w:rsid w:val="00A27303"/>
    <w:rsid w:val="00A27441"/>
    <w:rsid w:val="00A275BF"/>
    <w:rsid w:val="00A27929"/>
    <w:rsid w:val="00A27AE9"/>
    <w:rsid w:val="00A302C2"/>
    <w:rsid w:val="00A30E31"/>
    <w:rsid w:val="00A30FA8"/>
    <w:rsid w:val="00A31369"/>
    <w:rsid w:val="00A3144F"/>
    <w:rsid w:val="00A314C0"/>
    <w:rsid w:val="00A3155E"/>
    <w:rsid w:val="00A31867"/>
    <w:rsid w:val="00A31A7E"/>
    <w:rsid w:val="00A31E29"/>
    <w:rsid w:val="00A31F72"/>
    <w:rsid w:val="00A3219A"/>
    <w:rsid w:val="00A3252E"/>
    <w:rsid w:val="00A326E6"/>
    <w:rsid w:val="00A3299D"/>
    <w:rsid w:val="00A32EFC"/>
    <w:rsid w:val="00A332B8"/>
    <w:rsid w:val="00A33C2A"/>
    <w:rsid w:val="00A33C5E"/>
    <w:rsid w:val="00A348C1"/>
    <w:rsid w:val="00A34AC5"/>
    <w:rsid w:val="00A34F05"/>
    <w:rsid w:val="00A34F76"/>
    <w:rsid w:val="00A34F7B"/>
    <w:rsid w:val="00A3531B"/>
    <w:rsid w:val="00A357A3"/>
    <w:rsid w:val="00A35BD9"/>
    <w:rsid w:val="00A35CC3"/>
    <w:rsid w:val="00A35E15"/>
    <w:rsid w:val="00A368AD"/>
    <w:rsid w:val="00A36C4F"/>
    <w:rsid w:val="00A36E5E"/>
    <w:rsid w:val="00A3705D"/>
    <w:rsid w:val="00A37074"/>
    <w:rsid w:val="00A37AB2"/>
    <w:rsid w:val="00A37D39"/>
    <w:rsid w:val="00A37D63"/>
    <w:rsid w:val="00A4025A"/>
    <w:rsid w:val="00A403DC"/>
    <w:rsid w:val="00A403E8"/>
    <w:rsid w:val="00A40664"/>
    <w:rsid w:val="00A40B37"/>
    <w:rsid w:val="00A40FB9"/>
    <w:rsid w:val="00A41157"/>
    <w:rsid w:val="00A4148E"/>
    <w:rsid w:val="00A41EE4"/>
    <w:rsid w:val="00A42449"/>
    <w:rsid w:val="00A424C1"/>
    <w:rsid w:val="00A4287A"/>
    <w:rsid w:val="00A428A5"/>
    <w:rsid w:val="00A4354B"/>
    <w:rsid w:val="00A435B8"/>
    <w:rsid w:val="00A4365F"/>
    <w:rsid w:val="00A43E44"/>
    <w:rsid w:val="00A43EE2"/>
    <w:rsid w:val="00A441A3"/>
    <w:rsid w:val="00A4444B"/>
    <w:rsid w:val="00A445E1"/>
    <w:rsid w:val="00A44A77"/>
    <w:rsid w:val="00A45D56"/>
    <w:rsid w:val="00A4615C"/>
    <w:rsid w:val="00A46F5F"/>
    <w:rsid w:val="00A47179"/>
    <w:rsid w:val="00A47225"/>
    <w:rsid w:val="00A47B7D"/>
    <w:rsid w:val="00A47BD2"/>
    <w:rsid w:val="00A50206"/>
    <w:rsid w:val="00A507EF"/>
    <w:rsid w:val="00A50BD4"/>
    <w:rsid w:val="00A50DC2"/>
    <w:rsid w:val="00A5125D"/>
    <w:rsid w:val="00A5155B"/>
    <w:rsid w:val="00A517C1"/>
    <w:rsid w:val="00A519EE"/>
    <w:rsid w:val="00A51EA6"/>
    <w:rsid w:val="00A51ECC"/>
    <w:rsid w:val="00A52A6B"/>
    <w:rsid w:val="00A52B65"/>
    <w:rsid w:val="00A52C3D"/>
    <w:rsid w:val="00A534D0"/>
    <w:rsid w:val="00A536B6"/>
    <w:rsid w:val="00A53829"/>
    <w:rsid w:val="00A53D24"/>
    <w:rsid w:val="00A53FDF"/>
    <w:rsid w:val="00A54D8C"/>
    <w:rsid w:val="00A550E8"/>
    <w:rsid w:val="00A55158"/>
    <w:rsid w:val="00A55A1A"/>
    <w:rsid w:val="00A55F37"/>
    <w:rsid w:val="00A56517"/>
    <w:rsid w:val="00A56F93"/>
    <w:rsid w:val="00A573B4"/>
    <w:rsid w:val="00A5746D"/>
    <w:rsid w:val="00A574F2"/>
    <w:rsid w:val="00A5753B"/>
    <w:rsid w:val="00A57566"/>
    <w:rsid w:val="00A5794A"/>
    <w:rsid w:val="00A57D0C"/>
    <w:rsid w:val="00A57DEA"/>
    <w:rsid w:val="00A601F4"/>
    <w:rsid w:val="00A6029C"/>
    <w:rsid w:val="00A604CA"/>
    <w:rsid w:val="00A604EF"/>
    <w:rsid w:val="00A6052B"/>
    <w:rsid w:val="00A60856"/>
    <w:rsid w:val="00A61725"/>
    <w:rsid w:val="00A61D5E"/>
    <w:rsid w:val="00A61E22"/>
    <w:rsid w:val="00A6204B"/>
    <w:rsid w:val="00A62B9C"/>
    <w:rsid w:val="00A6304A"/>
    <w:rsid w:val="00A63090"/>
    <w:rsid w:val="00A63127"/>
    <w:rsid w:val="00A63175"/>
    <w:rsid w:val="00A63192"/>
    <w:rsid w:val="00A634B6"/>
    <w:rsid w:val="00A638C0"/>
    <w:rsid w:val="00A639F3"/>
    <w:rsid w:val="00A63A19"/>
    <w:rsid w:val="00A63D7B"/>
    <w:rsid w:val="00A63DEE"/>
    <w:rsid w:val="00A64010"/>
    <w:rsid w:val="00A64830"/>
    <w:rsid w:val="00A64B21"/>
    <w:rsid w:val="00A65A50"/>
    <w:rsid w:val="00A65C2C"/>
    <w:rsid w:val="00A65E9C"/>
    <w:rsid w:val="00A65F50"/>
    <w:rsid w:val="00A66603"/>
    <w:rsid w:val="00A668B3"/>
    <w:rsid w:val="00A66C70"/>
    <w:rsid w:val="00A66E36"/>
    <w:rsid w:val="00A67449"/>
    <w:rsid w:val="00A67A24"/>
    <w:rsid w:val="00A67A36"/>
    <w:rsid w:val="00A700AD"/>
    <w:rsid w:val="00A702BC"/>
    <w:rsid w:val="00A705C7"/>
    <w:rsid w:val="00A70875"/>
    <w:rsid w:val="00A70D88"/>
    <w:rsid w:val="00A71AAC"/>
    <w:rsid w:val="00A71ACB"/>
    <w:rsid w:val="00A71D39"/>
    <w:rsid w:val="00A71EB1"/>
    <w:rsid w:val="00A724EB"/>
    <w:rsid w:val="00A72851"/>
    <w:rsid w:val="00A72CE9"/>
    <w:rsid w:val="00A7346F"/>
    <w:rsid w:val="00A74262"/>
    <w:rsid w:val="00A74B4C"/>
    <w:rsid w:val="00A7500D"/>
    <w:rsid w:val="00A7565D"/>
    <w:rsid w:val="00A7570F"/>
    <w:rsid w:val="00A75800"/>
    <w:rsid w:val="00A75977"/>
    <w:rsid w:val="00A766C2"/>
    <w:rsid w:val="00A76811"/>
    <w:rsid w:val="00A76D34"/>
    <w:rsid w:val="00A76D58"/>
    <w:rsid w:val="00A77005"/>
    <w:rsid w:val="00A77015"/>
    <w:rsid w:val="00A7701C"/>
    <w:rsid w:val="00A77027"/>
    <w:rsid w:val="00A77723"/>
    <w:rsid w:val="00A7773A"/>
    <w:rsid w:val="00A77DAB"/>
    <w:rsid w:val="00A8016F"/>
    <w:rsid w:val="00A8098A"/>
    <w:rsid w:val="00A80B9B"/>
    <w:rsid w:val="00A81401"/>
    <w:rsid w:val="00A81548"/>
    <w:rsid w:val="00A81558"/>
    <w:rsid w:val="00A81750"/>
    <w:rsid w:val="00A81B77"/>
    <w:rsid w:val="00A81FB9"/>
    <w:rsid w:val="00A82785"/>
    <w:rsid w:val="00A82929"/>
    <w:rsid w:val="00A82952"/>
    <w:rsid w:val="00A82A0C"/>
    <w:rsid w:val="00A8303E"/>
    <w:rsid w:val="00A8351A"/>
    <w:rsid w:val="00A8357A"/>
    <w:rsid w:val="00A842E9"/>
    <w:rsid w:val="00A8461B"/>
    <w:rsid w:val="00A8477F"/>
    <w:rsid w:val="00A84805"/>
    <w:rsid w:val="00A84A53"/>
    <w:rsid w:val="00A84B77"/>
    <w:rsid w:val="00A84CF5"/>
    <w:rsid w:val="00A85347"/>
    <w:rsid w:val="00A8540B"/>
    <w:rsid w:val="00A85448"/>
    <w:rsid w:val="00A857AF"/>
    <w:rsid w:val="00A85A1A"/>
    <w:rsid w:val="00A85DAE"/>
    <w:rsid w:val="00A85DDD"/>
    <w:rsid w:val="00A8615C"/>
    <w:rsid w:val="00A86377"/>
    <w:rsid w:val="00A86865"/>
    <w:rsid w:val="00A8694E"/>
    <w:rsid w:val="00A869D7"/>
    <w:rsid w:val="00A8757E"/>
    <w:rsid w:val="00A876A2"/>
    <w:rsid w:val="00A876DC"/>
    <w:rsid w:val="00A879D4"/>
    <w:rsid w:val="00A87B10"/>
    <w:rsid w:val="00A87BA5"/>
    <w:rsid w:val="00A900EE"/>
    <w:rsid w:val="00A904AB"/>
    <w:rsid w:val="00A90D0A"/>
    <w:rsid w:val="00A90F2F"/>
    <w:rsid w:val="00A91280"/>
    <w:rsid w:val="00A91420"/>
    <w:rsid w:val="00A914B7"/>
    <w:rsid w:val="00A91644"/>
    <w:rsid w:val="00A9178A"/>
    <w:rsid w:val="00A91A34"/>
    <w:rsid w:val="00A91D74"/>
    <w:rsid w:val="00A928A4"/>
    <w:rsid w:val="00A92CE6"/>
    <w:rsid w:val="00A93214"/>
    <w:rsid w:val="00A936AE"/>
    <w:rsid w:val="00A939BE"/>
    <w:rsid w:val="00A93A1A"/>
    <w:rsid w:val="00A9489C"/>
    <w:rsid w:val="00A9554C"/>
    <w:rsid w:val="00A95E58"/>
    <w:rsid w:val="00A965B6"/>
    <w:rsid w:val="00A9666E"/>
    <w:rsid w:val="00A96743"/>
    <w:rsid w:val="00A967F4"/>
    <w:rsid w:val="00A972BB"/>
    <w:rsid w:val="00A97411"/>
    <w:rsid w:val="00A974A9"/>
    <w:rsid w:val="00AA028F"/>
    <w:rsid w:val="00AA10FB"/>
    <w:rsid w:val="00AA1140"/>
    <w:rsid w:val="00AA14CC"/>
    <w:rsid w:val="00AA15A4"/>
    <w:rsid w:val="00AA1A23"/>
    <w:rsid w:val="00AA1B15"/>
    <w:rsid w:val="00AA1C31"/>
    <w:rsid w:val="00AA2110"/>
    <w:rsid w:val="00AA2863"/>
    <w:rsid w:val="00AA2BB4"/>
    <w:rsid w:val="00AA2E99"/>
    <w:rsid w:val="00AA31BC"/>
    <w:rsid w:val="00AA329D"/>
    <w:rsid w:val="00AA3892"/>
    <w:rsid w:val="00AA3B10"/>
    <w:rsid w:val="00AA3E0E"/>
    <w:rsid w:val="00AA41FF"/>
    <w:rsid w:val="00AA49DE"/>
    <w:rsid w:val="00AA4BBC"/>
    <w:rsid w:val="00AA5324"/>
    <w:rsid w:val="00AA5E36"/>
    <w:rsid w:val="00AA5FE9"/>
    <w:rsid w:val="00AA60D6"/>
    <w:rsid w:val="00AA6109"/>
    <w:rsid w:val="00AA6DAA"/>
    <w:rsid w:val="00AA6EAC"/>
    <w:rsid w:val="00AA728B"/>
    <w:rsid w:val="00AA7488"/>
    <w:rsid w:val="00AA75DD"/>
    <w:rsid w:val="00AA7D1B"/>
    <w:rsid w:val="00AB0141"/>
    <w:rsid w:val="00AB1086"/>
    <w:rsid w:val="00AB1183"/>
    <w:rsid w:val="00AB180F"/>
    <w:rsid w:val="00AB28A9"/>
    <w:rsid w:val="00AB2ADE"/>
    <w:rsid w:val="00AB2BDA"/>
    <w:rsid w:val="00AB2DE3"/>
    <w:rsid w:val="00AB312B"/>
    <w:rsid w:val="00AB31E3"/>
    <w:rsid w:val="00AB362E"/>
    <w:rsid w:val="00AB37D5"/>
    <w:rsid w:val="00AB5B75"/>
    <w:rsid w:val="00AB642A"/>
    <w:rsid w:val="00AB65A6"/>
    <w:rsid w:val="00AB661B"/>
    <w:rsid w:val="00AB700D"/>
    <w:rsid w:val="00AB76EB"/>
    <w:rsid w:val="00AB7C62"/>
    <w:rsid w:val="00AB7D17"/>
    <w:rsid w:val="00AC08CB"/>
    <w:rsid w:val="00AC0912"/>
    <w:rsid w:val="00AC1655"/>
    <w:rsid w:val="00AC176A"/>
    <w:rsid w:val="00AC1AEE"/>
    <w:rsid w:val="00AC22C0"/>
    <w:rsid w:val="00AC2478"/>
    <w:rsid w:val="00AC27D2"/>
    <w:rsid w:val="00AC2A39"/>
    <w:rsid w:val="00AC2C2F"/>
    <w:rsid w:val="00AC349E"/>
    <w:rsid w:val="00AC36D4"/>
    <w:rsid w:val="00AC3A0C"/>
    <w:rsid w:val="00AC3B54"/>
    <w:rsid w:val="00AC3DE8"/>
    <w:rsid w:val="00AC456B"/>
    <w:rsid w:val="00AC48DC"/>
    <w:rsid w:val="00AC54A4"/>
    <w:rsid w:val="00AC54DF"/>
    <w:rsid w:val="00AC559A"/>
    <w:rsid w:val="00AC572E"/>
    <w:rsid w:val="00AC58B9"/>
    <w:rsid w:val="00AC5B92"/>
    <w:rsid w:val="00AC650D"/>
    <w:rsid w:val="00AC66C5"/>
    <w:rsid w:val="00AC6E02"/>
    <w:rsid w:val="00AC76D4"/>
    <w:rsid w:val="00AC7A0D"/>
    <w:rsid w:val="00AC7CA7"/>
    <w:rsid w:val="00AC7DA4"/>
    <w:rsid w:val="00AD0029"/>
    <w:rsid w:val="00AD076E"/>
    <w:rsid w:val="00AD07DC"/>
    <w:rsid w:val="00AD0843"/>
    <w:rsid w:val="00AD0E70"/>
    <w:rsid w:val="00AD0FA8"/>
    <w:rsid w:val="00AD1B66"/>
    <w:rsid w:val="00AD1C68"/>
    <w:rsid w:val="00AD2143"/>
    <w:rsid w:val="00AD228B"/>
    <w:rsid w:val="00AD23C4"/>
    <w:rsid w:val="00AD2579"/>
    <w:rsid w:val="00AD314C"/>
    <w:rsid w:val="00AD3C10"/>
    <w:rsid w:val="00AD3D0E"/>
    <w:rsid w:val="00AD4CF6"/>
    <w:rsid w:val="00AD4DD1"/>
    <w:rsid w:val="00AD56A2"/>
    <w:rsid w:val="00AD581C"/>
    <w:rsid w:val="00AD59D7"/>
    <w:rsid w:val="00AD5F5F"/>
    <w:rsid w:val="00AD6011"/>
    <w:rsid w:val="00AD6376"/>
    <w:rsid w:val="00AD6988"/>
    <w:rsid w:val="00AD6A87"/>
    <w:rsid w:val="00AD6B8E"/>
    <w:rsid w:val="00AD6DDA"/>
    <w:rsid w:val="00AD7045"/>
    <w:rsid w:val="00AD7093"/>
    <w:rsid w:val="00AD731F"/>
    <w:rsid w:val="00AD7526"/>
    <w:rsid w:val="00AD78AD"/>
    <w:rsid w:val="00AD7D67"/>
    <w:rsid w:val="00AD7EFC"/>
    <w:rsid w:val="00AD7FCE"/>
    <w:rsid w:val="00AE0683"/>
    <w:rsid w:val="00AE0846"/>
    <w:rsid w:val="00AE0968"/>
    <w:rsid w:val="00AE0B9F"/>
    <w:rsid w:val="00AE0D49"/>
    <w:rsid w:val="00AE1228"/>
    <w:rsid w:val="00AE14AF"/>
    <w:rsid w:val="00AE14FF"/>
    <w:rsid w:val="00AE167A"/>
    <w:rsid w:val="00AE1832"/>
    <w:rsid w:val="00AE18C2"/>
    <w:rsid w:val="00AE1E31"/>
    <w:rsid w:val="00AE1EE1"/>
    <w:rsid w:val="00AE201E"/>
    <w:rsid w:val="00AE21C3"/>
    <w:rsid w:val="00AE24DD"/>
    <w:rsid w:val="00AE25A5"/>
    <w:rsid w:val="00AE26EE"/>
    <w:rsid w:val="00AE2BA4"/>
    <w:rsid w:val="00AE2EB3"/>
    <w:rsid w:val="00AE3314"/>
    <w:rsid w:val="00AE3327"/>
    <w:rsid w:val="00AE335B"/>
    <w:rsid w:val="00AE33C9"/>
    <w:rsid w:val="00AE38F8"/>
    <w:rsid w:val="00AE38FD"/>
    <w:rsid w:val="00AE3CC6"/>
    <w:rsid w:val="00AE3F28"/>
    <w:rsid w:val="00AE3FC0"/>
    <w:rsid w:val="00AE411D"/>
    <w:rsid w:val="00AE425D"/>
    <w:rsid w:val="00AE4AE5"/>
    <w:rsid w:val="00AE4C38"/>
    <w:rsid w:val="00AE5153"/>
    <w:rsid w:val="00AE55C7"/>
    <w:rsid w:val="00AE55CC"/>
    <w:rsid w:val="00AE6731"/>
    <w:rsid w:val="00AE67EA"/>
    <w:rsid w:val="00AE6B31"/>
    <w:rsid w:val="00AE6FC0"/>
    <w:rsid w:val="00AE75DC"/>
    <w:rsid w:val="00AE77B0"/>
    <w:rsid w:val="00AE7851"/>
    <w:rsid w:val="00AE79F9"/>
    <w:rsid w:val="00AF018E"/>
    <w:rsid w:val="00AF04C7"/>
    <w:rsid w:val="00AF072E"/>
    <w:rsid w:val="00AF080C"/>
    <w:rsid w:val="00AF18F1"/>
    <w:rsid w:val="00AF1944"/>
    <w:rsid w:val="00AF198B"/>
    <w:rsid w:val="00AF330A"/>
    <w:rsid w:val="00AF337B"/>
    <w:rsid w:val="00AF39D4"/>
    <w:rsid w:val="00AF3BA5"/>
    <w:rsid w:val="00AF3EC1"/>
    <w:rsid w:val="00AF3F29"/>
    <w:rsid w:val="00AF460F"/>
    <w:rsid w:val="00AF4614"/>
    <w:rsid w:val="00AF46FC"/>
    <w:rsid w:val="00AF49BE"/>
    <w:rsid w:val="00AF4C19"/>
    <w:rsid w:val="00AF5006"/>
    <w:rsid w:val="00AF5419"/>
    <w:rsid w:val="00AF58BA"/>
    <w:rsid w:val="00AF6120"/>
    <w:rsid w:val="00AF63CE"/>
    <w:rsid w:val="00AF64A8"/>
    <w:rsid w:val="00AF67E0"/>
    <w:rsid w:val="00AF6FCF"/>
    <w:rsid w:val="00AF74B6"/>
    <w:rsid w:val="00AF7D08"/>
    <w:rsid w:val="00B00125"/>
    <w:rsid w:val="00B0039B"/>
    <w:rsid w:val="00B0095C"/>
    <w:rsid w:val="00B0097E"/>
    <w:rsid w:val="00B00F5B"/>
    <w:rsid w:val="00B01323"/>
    <w:rsid w:val="00B0200A"/>
    <w:rsid w:val="00B022DF"/>
    <w:rsid w:val="00B025A2"/>
    <w:rsid w:val="00B0276F"/>
    <w:rsid w:val="00B02DEB"/>
    <w:rsid w:val="00B02DFF"/>
    <w:rsid w:val="00B03787"/>
    <w:rsid w:val="00B04E64"/>
    <w:rsid w:val="00B051A8"/>
    <w:rsid w:val="00B051AC"/>
    <w:rsid w:val="00B05322"/>
    <w:rsid w:val="00B05357"/>
    <w:rsid w:val="00B05372"/>
    <w:rsid w:val="00B05834"/>
    <w:rsid w:val="00B05886"/>
    <w:rsid w:val="00B059D1"/>
    <w:rsid w:val="00B06061"/>
    <w:rsid w:val="00B06BFC"/>
    <w:rsid w:val="00B06C83"/>
    <w:rsid w:val="00B073E9"/>
    <w:rsid w:val="00B07985"/>
    <w:rsid w:val="00B079C1"/>
    <w:rsid w:val="00B07BE8"/>
    <w:rsid w:val="00B07D17"/>
    <w:rsid w:val="00B10220"/>
    <w:rsid w:val="00B102E3"/>
    <w:rsid w:val="00B10635"/>
    <w:rsid w:val="00B10961"/>
    <w:rsid w:val="00B10C2E"/>
    <w:rsid w:val="00B10E69"/>
    <w:rsid w:val="00B1106E"/>
    <w:rsid w:val="00B11175"/>
    <w:rsid w:val="00B117B1"/>
    <w:rsid w:val="00B11918"/>
    <w:rsid w:val="00B11B4D"/>
    <w:rsid w:val="00B11E2C"/>
    <w:rsid w:val="00B12552"/>
    <w:rsid w:val="00B126E3"/>
    <w:rsid w:val="00B12E2A"/>
    <w:rsid w:val="00B137E1"/>
    <w:rsid w:val="00B137F6"/>
    <w:rsid w:val="00B13F07"/>
    <w:rsid w:val="00B1406D"/>
    <w:rsid w:val="00B148EB"/>
    <w:rsid w:val="00B14E33"/>
    <w:rsid w:val="00B14E34"/>
    <w:rsid w:val="00B14E92"/>
    <w:rsid w:val="00B15403"/>
    <w:rsid w:val="00B15642"/>
    <w:rsid w:val="00B15873"/>
    <w:rsid w:val="00B1616E"/>
    <w:rsid w:val="00B16225"/>
    <w:rsid w:val="00B165F8"/>
    <w:rsid w:val="00B166E0"/>
    <w:rsid w:val="00B1692A"/>
    <w:rsid w:val="00B16B3D"/>
    <w:rsid w:val="00B203E5"/>
    <w:rsid w:val="00B204FC"/>
    <w:rsid w:val="00B20590"/>
    <w:rsid w:val="00B20828"/>
    <w:rsid w:val="00B20B9A"/>
    <w:rsid w:val="00B20CE5"/>
    <w:rsid w:val="00B210C8"/>
    <w:rsid w:val="00B212C9"/>
    <w:rsid w:val="00B215E8"/>
    <w:rsid w:val="00B21875"/>
    <w:rsid w:val="00B21938"/>
    <w:rsid w:val="00B22A4A"/>
    <w:rsid w:val="00B22ECE"/>
    <w:rsid w:val="00B23579"/>
    <w:rsid w:val="00B241CA"/>
    <w:rsid w:val="00B244AF"/>
    <w:rsid w:val="00B24989"/>
    <w:rsid w:val="00B24E20"/>
    <w:rsid w:val="00B24F28"/>
    <w:rsid w:val="00B25136"/>
    <w:rsid w:val="00B25432"/>
    <w:rsid w:val="00B2570F"/>
    <w:rsid w:val="00B25CA7"/>
    <w:rsid w:val="00B261FE"/>
    <w:rsid w:val="00B262C2"/>
    <w:rsid w:val="00B2658B"/>
    <w:rsid w:val="00B270CD"/>
    <w:rsid w:val="00B27B34"/>
    <w:rsid w:val="00B27FDB"/>
    <w:rsid w:val="00B27FE3"/>
    <w:rsid w:val="00B30142"/>
    <w:rsid w:val="00B30995"/>
    <w:rsid w:val="00B30FC6"/>
    <w:rsid w:val="00B314AB"/>
    <w:rsid w:val="00B31968"/>
    <w:rsid w:val="00B31BBB"/>
    <w:rsid w:val="00B31F27"/>
    <w:rsid w:val="00B33051"/>
    <w:rsid w:val="00B332CB"/>
    <w:rsid w:val="00B3389D"/>
    <w:rsid w:val="00B33909"/>
    <w:rsid w:val="00B33AB3"/>
    <w:rsid w:val="00B3434B"/>
    <w:rsid w:val="00B352B9"/>
    <w:rsid w:val="00B352D6"/>
    <w:rsid w:val="00B35BF6"/>
    <w:rsid w:val="00B36065"/>
    <w:rsid w:val="00B360EF"/>
    <w:rsid w:val="00B36492"/>
    <w:rsid w:val="00B36771"/>
    <w:rsid w:val="00B37127"/>
    <w:rsid w:val="00B37916"/>
    <w:rsid w:val="00B379FE"/>
    <w:rsid w:val="00B400A2"/>
    <w:rsid w:val="00B40BBE"/>
    <w:rsid w:val="00B40D6A"/>
    <w:rsid w:val="00B413AF"/>
    <w:rsid w:val="00B41635"/>
    <w:rsid w:val="00B41B72"/>
    <w:rsid w:val="00B41C8D"/>
    <w:rsid w:val="00B4204C"/>
    <w:rsid w:val="00B42551"/>
    <w:rsid w:val="00B4280E"/>
    <w:rsid w:val="00B42BC1"/>
    <w:rsid w:val="00B42E9A"/>
    <w:rsid w:val="00B43A15"/>
    <w:rsid w:val="00B44740"/>
    <w:rsid w:val="00B4540F"/>
    <w:rsid w:val="00B4541C"/>
    <w:rsid w:val="00B455EC"/>
    <w:rsid w:val="00B45CAB"/>
    <w:rsid w:val="00B45D3B"/>
    <w:rsid w:val="00B45F41"/>
    <w:rsid w:val="00B4710D"/>
    <w:rsid w:val="00B4753D"/>
    <w:rsid w:val="00B479A5"/>
    <w:rsid w:val="00B5048C"/>
    <w:rsid w:val="00B50DF8"/>
    <w:rsid w:val="00B516DA"/>
    <w:rsid w:val="00B518DD"/>
    <w:rsid w:val="00B5193F"/>
    <w:rsid w:val="00B5233C"/>
    <w:rsid w:val="00B52451"/>
    <w:rsid w:val="00B527CC"/>
    <w:rsid w:val="00B528F6"/>
    <w:rsid w:val="00B52F36"/>
    <w:rsid w:val="00B532BF"/>
    <w:rsid w:val="00B537E2"/>
    <w:rsid w:val="00B53D4D"/>
    <w:rsid w:val="00B53D5A"/>
    <w:rsid w:val="00B53EEF"/>
    <w:rsid w:val="00B5428C"/>
    <w:rsid w:val="00B5454C"/>
    <w:rsid w:val="00B54965"/>
    <w:rsid w:val="00B55393"/>
    <w:rsid w:val="00B5565A"/>
    <w:rsid w:val="00B55984"/>
    <w:rsid w:val="00B55C91"/>
    <w:rsid w:val="00B55CD5"/>
    <w:rsid w:val="00B56975"/>
    <w:rsid w:val="00B56B16"/>
    <w:rsid w:val="00B56CF5"/>
    <w:rsid w:val="00B57986"/>
    <w:rsid w:val="00B60068"/>
    <w:rsid w:val="00B6008F"/>
    <w:rsid w:val="00B603EE"/>
    <w:rsid w:val="00B60DAE"/>
    <w:rsid w:val="00B611B4"/>
    <w:rsid w:val="00B611D8"/>
    <w:rsid w:val="00B612C4"/>
    <w:rsid w:val="00B613CB"/>
    <w:rsid w:val="00B6144C"/>
    <w:rsid w:val="00B6179A"/>
    <w:rsid w:val="00B61EFC"/>
    <w:rsid w:val="00B62354"/>
    <w:rsid w:val="00B62526"/>
    <w:rsid w:val="00B625D7"/>
    <w:rsid w:val="00B62BC6"/>
    <w:rsid w:val="00B62D15"/>
    <w:rsid w:val="00B62D1A"/>
    <w:rsid w:val="00B63081"/>
    <w:rsid w:val="00B63558"/>
    <w:rsid w:val="00B636A4"/>
    <w:rsid w:val="00B638CB"/>
    <w:rsid w:val="00B63AE0"/>
    <w:rsid w:val="00B63D05"/>
    <w:rsid w:val="00B63EC0"/>
    <w:rsid w:val="00B645C1"/>
    <w:rsid w:val="00B6473A"/>
    <w:rsid w:val="00B64A7C"/>
    <w:rsid w:val="00B64AD6"/>
    <w:rsid w:val="00B64D64"/>
    <w:rsid w:val="00B64D7A"/>
    <w:rsid w:val="00B64EBB"/>
    <w:rsid w:val="00B65194"/>
    <w:rsid w:val="00B6526F"/>
    <w:rsid w:val="00B656F7"/>
    <w:rsid w:val="00B657C3"/>
    <w:rsid w:val="00B657D7"/>
    <w:rsid w:val="00B65BCF"/>
    <w:rsid w:val="00B660D5"/>
    <w:rsid w:val="00B660DD"/>
    <w:rsid w:val="00B66165"/>
    <w:rsid w:val="00B66982"/>
    <w:rsid w:val="00B669BC"/>
    <w:rsid w:val="00B66A9D"/>
    <w:rsid w:val="00B671AB"/>
    <w:rsid w:val="00B6739D"/>
    <w:rsid w:val="00B6754B"/>
    <w:rsid w:val="00B67556"/>
    <w:rsid w:val="00B6766E"/>
    <w:rsid w:val="00B676F0"/>
    <w:rsid w:val="00B67E58"/>
    <w:rsid w:val="00B706F1"/>
    <w:rsid w:val="00B707A2"/>
    <w:rsid w:val="00B7086E"/>
    <w:rsid w:val="00B7099F"/>
    <w:rsid w:val="00B70A15"/>
    <w:rsid w:val="00B70FA6"/>
    <w:rsid w:val="00B710A8"/>
    <w:rsid w:val="00B711AA"/>
    <w:rsid w:val="00B719F8"/>
    <w:rsid w:val="00B71C3A"/>
    <w:rsid w:val="00B7266C"/>
    <w:rsid w:val="00B72F03"/>
    <w:rsid w:val="00B72FD2"/>
    <w:rsid w:val="00B73987"/>
    <w:rsid w:val="00B73E8F"/>
    <w:rsid w:val="00B744A9"/>
    <w:rsid w:val="00B74650"/>
    <w:rsid w:val="00B746D0"/>
    <w:rsid w:val="00B74A0F"/>
    <w:rsid w:val="00B7556F"/>
    <w:rsid w:val="00B75655"/>
    <w:rsid w:val="00B757AC"/>
    <w:rsid w:val="00B7594E"/>
    <w:rsid w:val="00B75B02"/>
    <w:rsid w:val="00B75E58"/>
    <w:rsid w:val="00B75F0E"/>
    <w:rsid w:val="00B7609D"/>
    <w:rsid w:val="00B76372"/>
    <w:rsid w:val="00B7672E"/>
    <w:rsid w:val="00B76BA1"/>
    <w:rsid w:val="00B76C2A"/>
    <w:rsid w:val="00B77218"/>
    <w:rsid w:val="00B772A4"/>
    <w:rsid w:val="00B777A3"/>
    <w:rsid w:val="00B8002A"/>
    <w:rsid w:val="00B80385"/>
    <w:rsid w:val="00B80799"/>
    <w:rsid w:val="00B807C2"/>
    <w:rsid w:val="00B80966"/>
    <w:rsid w:val="00B80A43"/>
    <w:rsid w:val="00B80C98"/>
    <w:rsid w:val="00B81430"/>
    <w:rsid w:val="00B81A78"/>
    <w:rsid w:val="00B81A83"/>
    <w:rsid w:val="00B81BE4"/>
    <w:rsid w:val="00B81F64"/>
    <w:rsid w:val="00B824E4"/>
    <w:rsid w:val="00B82548"/>
    <w:rsid w:val="00B82D65"/>
    <w:rsid w:val="00B82E90"/>
    <w:rsid w:val="00B83534"/>
    <w:rsid w:val="00B83A0C"/>
    <w:rsid w:val="00B83AD0"/>
    <w:rsid w:val="00B844E5"/>
    <w:rsid w:val="00B84A64"/>
    <w:rsid w:val="00B84E3D"/>
    <w:rsid w:val="00B84EBF"/>
    <w:rsid w:val="00B84EE7"/>
    <w:rsid w:val="00B85004"/>
    <w:rsid w:val="00B85289"/>
    <w:rsid w:val="00B8571B"/>
    <w:rsid w:val="00B857B0"/>
    <w:rsid w:val="00B85B64"/>
    <w:rsid w:val="00B85F63"/>
    <w:rsid w:val="00B860B4"/>
    <w:rsid w:val="00B86EAE"/>
    <w:rsid w:val="00B8709E"/>
    <w:rsid w:val="00B876AB"/>
    <w:rsid w:val="00B87EF3"/>
    <w:rsid w:val="00B87FDC"/>
    <w:rsid w:val="00B900F0"/>
    <w:rsid w:val="00B90324"/>
    <w:rsid w:val="00B903D9"/>
    <w:rsid w:val="00B90651"/>
    <w:rsid w:val="00B916C8"/>
    <w:rsid w:val="00B91B0E"/>
    <w:rsid w:val="00B91B79"/>
    <w:rsid w:val="00B92435"/>
    <w:rsid w:val="00B92643"/>
    <w:rsid w:val="00B92CC0"/>
    <w:rsid w:val="00B92E42"/>
    <w:rsid w:val="00B93179"/>
    <w:rsid w:val="00B932F0"/>
    <w:rsid w:val="00B9348C"/>
    <w:rsid w:val="00B93559"/>
    <w:rsid w:val="00B93B4C"/>
    <w:rsid w:val="00B93EBE"/>
    <w:rsid w:val="00B94001"/>
    <w:rsid w:val="00B94361"/>
    <w:rsid w:val="00B948B7"/>
    <w:rsid w:val="00B94A93"/>
    <w:rsid w:val="00B9559C"/>
    <w:rsid w:val="00B95C37"/>
    <w:rsid w:val="00B95C49"/>
    <w:rsid w:val="00B961D8"/>
    <w:rsid w:val="00B962C0"/>
    <w:rsid w:val="00B96A94"/>
    <w:rsid w:val="00B96B59"/>
    <w:rsid w:val="00B96BCD"/>
    <w:rsid w:val="00B96E32"/>
    <w:rsid w:val="00B96E94"/>
    <w:rsid w:val="00B9723C"/>
    <w:rsid w:val="00B9740E"/>
    <w:rsid w:val="00B9744E"/>
    <w:rsid w:val="00B97DF3"/>
    <w:rsid w:val="00BA056C"/>
    <w:rsid w:val="00BA09CC"/>
    <w:rsid w:val="00BA0D41"/>
    <w:rsid w:val="00BA0DF2"/>
    <w:rsid w:val="00BA0EA7"/>
    <w:rsid w:val="00BA13B7"/>
    <w:rsid w:val="00BA1537"/>
    <w:rsid w:val="00BA1687"/>
    <w:rsid w:val="00BA1A92"/>
    <w:rsid w:val="00BA1CF0"/>
    <w:rsid w:val="00BA2676"/>
    <w:rsid w:val="00BA2705"/>
    <w:rsid w:val="00BA330E"/>
    <w:rsid w:val="00BA3370"/>
    <w:rsid w:val="00BA34DE"/>
    <w:rsid w:val="00BA35DD"/>
    <w:rsid w:val="00BA3D78"/>
    <w:rsid w:val="00BA4098"/>
    <w:rsid w:val="00BA412F"/>
    <w:rsid w:val="00BA4A20"/>
    <w:rsid w:val="00BA4B80"/>
    <w:rsid w:val="00BA51C2"/>
    <w:rsid w:val="00BA53F2"/>
    <w:rsid w:val="00BA5535"/>
    <w:rsid w:val="00BA57E3"/>
    <w:rsid w:val="00BA5A80"/>
    <w:rsid w:val="00BA5C66"/>
    <w:rsid w:val="00BA5FFA"/>
    <w:rsid w:val="00BA612F"/>
    <w:rsid w:val="00BA61D6"/>
    <w:rsid w:val="00BA6253"/>
    <w:rsid w:val="00BA6286"/>
    <w:rsid w:val="00BA691A"/>
    <w:rsid w:val="00BA719E"/>
    <w:rsid w:val="00BA729F"/>
    <w:rsid w:val="00BA73D7"/>
    <w:rsid w:val="00BA752C"/>
    <w:rsid w:val="00BA7B15"/>
    <w:rsid w:val="00BB056A"/>
    <w:rsid w:val="00BB08EC"/>
    <w:rsid w:val="00BB12A0"/>
    <w:rsid w:val="00BB157B"/>
    <w:rsid w:val="00BB16C9"/>
    <w:rsid w:val="00BB1DD9"/>
    <w:rsid w:val="00BB23AD"/>
    <w:rsid w:val="00BB2F99"/>
    <w:rsid w:val="00BB32A4"/>
    <w:rsid w:val="00BB3548"/>
    <w:rsid w:val="00BB3818"/>
    <w:rsid w:val="00BB38EE"/>
    <w:rsid w:val="00BB3D45"/>
    <w:rsid w:val="00BB3DE0"/>
    <w:rsid w:val="00BB4777"/>
    <w:rsid w:val="00BB483D"/>
    <w:rsid w:val="00BB4A2D"/>
    <w:rsid w:val="00BB4D88"/>
    <w:rsid w:val="00BB4DF7"/>
    <w:rsid w:val="00BB4E54"/>
    <w:rsid w:val="00BB512B"/>
    <w:rsid w:val="00BB54C7"/>
    <w:rsid w:val="00BB57B7"/>
    <w:rsid w:val="00BB5B72"/>
    <w:rsid w:val="00BB5DAA"/>
    <w:rsid w:val="00BB648B"/>
    <w:rsid w:val="00BB6918"/>
    <w:rsid w:val="00BB6966"/>
    <w:rsid w:val="00BB71B6"/>
    <w:rsid w:val="00BB7B1A"/>
    <w:rsid w:val="00BB7D4B"/>
    <w:rsid w:val="00BB7E47"/>
    <w:rsid w:val="00BC0152"/>
    <w:rsid w:val="00BC02F4"/>
    <w:rsid w:val="00BC086D"/>
    <w:rsid w:val="00BC0B50"/>
    <w:rsid w:val="00BC0BFA"/>
    <w:rsid w:val="00BC152F"/>
    <w:rsid w:val="00BC1733"/>
    <w:rsid w:val="00BC17D2"/>
    <w:rsid w:val="00BC1A95"/>
    <w:rsid w:val="00BC1C28"/>
    <w:rsid w:val="00BC1C46"/>
    <w:rsid w:val="00BC1CCF"/>
    <w:rsid w:val="00BC1D14"/>
    <w:rsid w:val="00BC1DEA"/>
    <w:rsid w:val="00BC27D2"/>
    <w:rsid w:val="00BC28D1"/>
    <w:rsid w:val="00BC2AD3"/>
    <w:rsid w:val="00BC2AE5"/>
    <w:rsid w:val="00BC2C29"/>
    <w:rsid w:val="00BC2DE7"/>
    <w:rsid w:val="00BC3072"/>
    <w:rsid w:val="00BC3300"/>
    <w:rsid w:val="00BC3345"/>
    <w:rsid w:val="00BC33C0"/>
    <w:rsid w:val="00BC344D"/>
    <w:rsid w:val="00BC34B8"/>
    <w:rsid w:val="00BC350B"/>
    <w:rsid w:val="00BC381E"/>
    <w:rsid w:val="00BC3CF0"/>
    <w:rsid w:val="00BC3E68"/>
    <w:rsid w:val="00BC3EE2"/>
    <w:rsid w:val="00BC3F7B"/>
    <w:rsid w:val="00BC4008"/>
    <w:rsid w:val="00BC432E"/>
    <w:rsid w:val="00BC460E"/>
    <w:rsid w:val="00BC4760"/>
    <w:rsid w:val="00BC47FF"/>
    <w:rsid w:val="00BC4810"/>
    <w:rsid w:val="00BC4934"/>
    <w:rsid w:val="00BC4AED"/>
    <w:rsid w:val="00BC4C49"/>
    <w:rsid w:val="00BC4DA8"/>
    <w:rsid w:val="00BC5122"/>
    <w:rsid w:val="00BC58AE"/>
    <w:rsid w:val="00BC5D7C"/>
    <w:rsid w:val="00BC5EA0"/>
    <w:rsid w:val="00BC637D"/>
    <w:rsid w:val="00BC6901"/>
    <w:rsid w:val="00BC6A0C"/>
    <w:rsid w:val="00BC722B"/>
    <w:rsid w:val="00BC7326"/>
    <w:rsid w:val="00BC7B39"/>
    <w:rsid w:val="00BC7F03"/>
    <w:rsid w:val="00BD0784"/>
    <w:rsid w:val="00BD0C36"/>
    <w:rsid w:val="00BD0F80"/>
    <w:rsid w:val="00BD11B2"/>
    <w:rsid w:val="00BD11E7"/>
    <w:rsid w:val="00BD2131"/>
    <w:rsid w:val="00BD2194"/>
    <w:rsid w:val="00BD21EC"/>
    <w:rsid w:val="00BD227D"/>
    <w:rsid w:val="00BD286A"/>
    <w:rsid w:val="00BD2A9F"/>
    <w:rsid w:val="00BD2B7E"/>
    <w:rsid w:val="00BD2C00"/>
    <w:rsid w:val="00BD3021"/>
    <w:rsid w:val="00BD32DF"/>
    <w:rsid w:val="00BD352F"/>
    <w:rsid w:val="00BD3A29"/>
    <w:rsid w:val="00BD3AF2"/>
    <w:rsid w:val="00BD3C40"/>
    <w:rsid w:val="00BD3FB3"/>
    <w:rsid w:val="00BD4486"/>
    <w:rsid w:val="00BD4534"/>
    <w:rsid w:val="00BD45A6"/>
    <w:rsid w:val="00BD4B33"/>
    <w:rsid w:val="00BD4E5B"/>
    <w:rsid w:val="00BD5244"/>
    <w:rsid w:val="00BD57CB"/>
    <w:rsid w:val="00BD7F24"/>
    <w:rsid w:val="00BE09BE"/>
    <w:rsid w:val="00BE0B4F"/>
    <w:rsid w:val="00BE11AC"/>
    <w:rsid w:val="00BE1859"/>
    <w:rsid w:val="00BE1951"/>
    <w:rsid w:val="00BE21C1"/>
    <w:rsid w:val="00BE21F9"/>
    <w:rsid w:val="00BE245E"/>
    <w:rsid w:val="00BE2489"/>
    <w:rsid w:val="00BE2896"/>
    <w:rsid w:val="00BE2968"/>
    <w:rsid w:val="00BE2C89"/>
    <w:rsid w:val="00BE2F6B"/>
    <w:rsid w:val="00BE30B6"/>
    <w:rsid w:val="00BE34BE"/>
    <w:rsid w:val="00BE3667"/>
    <w:rsid w:val="00BE3856"/>
    <w:rsid w:val="00BE3C08"/>
    <w:rsid w:val="00BE3E1F"/>
    <w:rsid w:val="00BE4236"/>
    <w:rsid w:val="00BE43FB"/>
    <w:rsid w:val="00BE4929"/>
    <w:rsid w:val="00BE4962"/>
    <w:rsid w:val="00BE5052"/>
    <w:rsid w:val="00BE55FB"/>
    <w:rsid w:val="00BE58DA"/>
    <w:rsid w:val="00BE5CB9"/>
    <w:rsid w:val="00BE5F07"/>
    <w:rsid w:val="00BE610E"/>
    <w:rsid w:val="00BE64D9"/>
    <w:rsid w:val="00BE651D"/>
    <w:rsid w:val="00BE682C"/>
    <w:rsid w:val="00BE68B7"/>
    <w:rsid w:val="00BE6958"/>
    <w:rsid w:val="00BE69DB"/>
    <w:rsid w:val="00BE6D42"/>
    <w:rsid w:val="00BE6D9C"/>
    <w:rsid w:val="00BE6F5B"/>
    <w:rsid w:val="00BE777A"/>
    <w:rsid w:val="00BE7C03"/>
    <w:rsid w:val="00BE7E44"/>
    <w:rsid w:val="00BE7F7D"/>
    <w:rsid w:val="00BF057E"/>
    <w:rsid w:val="00BF07C9"/>
    <w:rsid w:val="00BF0C08"/>
    <w:rsid w:val="00BF0D32"/>
    <w:rsid w:val="00BF1153"/>
    <w:rsid w:val="00BF117D"/>
    <w:rsid w:val="00BF11DB"/>
    <w:rsid w:val="00BF12FC"/>
    <w:rsid w:val="00BF13F6"/>
    <w:rsid w:val="00BF199F"/>
    <w:rsid w:val="00BF1DEF"/>
    <w:rsid w:val="00BF229F"/>
    <w:rsid w:val="00BF2788"/>
    <w:rsid w:val="00BF29C5"/>
    <w:rsid w:val="00BF2D71"/>
    <w:rsid w:val="00BF303A"/>
    <w:rsid w:val="00BF32B7"/>
    <w:rsid w:val="00BF33CD"/>
    <w:rsid w:val="00BF33D8"/>
    <w:rsid w:val="00BF3443"/>
    <w:rsid w:val="00BF3B96"/>
    <w:rsid w:val="00BF4553"/>
    <w:rsid w:val="00BF459D"/>
    <w:rsid w:val="00BF4680"/>
    <w:rsid w:val="00BF478E"/>
    <w:rsid w:val="00BF49E6"/>
    <w:rsid w:val="00BF4B25"/>
    <w:rsid w:val="00BF5141"/>
    <w:rsid w:val="00BF5619"/>
    <w:rsid w:val="00BF63BE"/>
    <w:rsid w:val="00BF6501"/>
    <w:rsid w:val="00BF68BC"/>
    <w:rsid w:val="00BF6A30"/>
    <w:rsid w:val="00BF6B2C"/>
    <w:rsid w:val="00BF6F67"/>
    <w:rsid w:val="00BF6FB1"/>
    <w:rsid w:val="00BF707F"/>
    <w:rsid w:val="00BF710A"/>
    <w:rsid w:val="00BF742A"/>
    <w:rsid w:val="00BF7594"/>
    <w:rsid w:val="00BF78BB"/>
    <w:rsid w:val="00C0002D"/>
    <w:rsid w:val="00C00415"/>
    <w:rsid w:val="00C0082D"/>
    <w:rsid w:val="00C00930"/>
    <w:rsid w:val="00C017A8"/>
    <w:rsid w:val="00C01C64"/>
    <w:rsid w:val="00C023D3"/>
    <w:rsid w:val="00C0242F"/>
    <w:rsid w:val="00C025C5"/>
    <w:rsid w:val="00C026E4"/>
    <w:rsid w:val="00C0297B"/>
    <w:rsid w:val="00C02D0C"/>
    <w:rsid w:val="00C02D23"/>
    <w:rsid w:val="00C0301A"/>
    <w:rsid w:val="00C0345A"/>
    <w:rsid w:val="00C03881"/>
    <w:rsid w:val="00C03B8C"/>
    <w:rsid w:val="00C049AD"/>
    <w:rsid w:val="00C04AD6"/>
    <w:rsid w:val="00C052B3"/>
    <w:rsid w:val="00C059D6"/>
    <w:rsid w:val="00C05BC5"/>
    <w:rsid w:val="00C05CA7"/>
    <w:rsid w:val="00C05DD3"/>
    <w:rsid w:val="00C05E7F"/>
    <w:rsid w:val="00C0647B"/>
    <w:rsid w:val="00C06890"/>
    <w:rsid w:val="00C06BD9"/>
    <w:rsid w:val="00C07496"/>
    <w:rsid w:val="00C07BF3"/>
    <w:rsid w:val="00C102E7"/>
    <w:rsid w:val="00C10467"/>
    <w:rsid w:val="00C10704"/>
    <w:rsid w:val="00C10BEE"/>
    <w:rsid w:val="00C10E34"/>
    <w:rsid w:val="00C10F09"/>
    <w:rsid w:val="00C11284"/>
    <w:rsid w:val="00C112E4"/>
    <w:rsid w:val="00C11410"/>
    <w:rsid w:val="00C117C4"/>
    <w:rsid w:val="00C12526"/>
    <w:rsid w:val="00C12700"/>
    <w:rsid w:val="00C12B93"/>
    <w:rsid w:val="00C13AA2"/>
    <w:rsid w:val="00C13E0B"/>
    <w:rsid w:val="00C1456C"/>
    <w:rsid w:val="00C146CC"/>
    <w:rsid w:val="00C14E3C"/>
    <w:rsid w:val="00C15161"/>
    <w:rsid w:val="00C15219"/>
    <w:rsid w:val="00C15BC4"/>
    <w:rsid w:val="00C15D71"/>
    <w:rsid w:val="00C15D7A"/>
    <w:rsid w:val="00C15E83"/>
    <w:rsid w:val="00C160B2"/>
    <w:rsid w:val="00C16210"/>
    <w:rsid w:val="00C164B4"/>
    <w:rsid w:val="00C16760"/>
    <w:rsid w:val="00C16B1B"/>
    <w:rsid w:val="00C16B38"/>
    <w:rsid w:val="00C16CEE"/>
    <w:rsid w:val="00C16D04"/>
    <w:rsid w:val="00C16EA7"/>
    <w:rsid w:val="00C16FEC"/>
    <w:rsid w:val="00C1703E"/>
    <w:rsid w:val="00C1767F"/>
    <w:rsid w:val="00C176C2"/>
    <w:rsid w:val="00C17F1C"/>
    <w:rsid w:val="00C17F80"/>
    <w:rsid w:val="00C20A5E"/>
    <w:rsid w:val="00C20B0A"/>
    <w:rsid w:val="00C20CA0"/>
    <w:rsid w:val="00C212FC"/>
    <w:rsid w:val="00C2159B"/>
    <w:rsid w:val="00C21A07"/>
    <w:rsid w:val="00C21B14"/>
    <w:rsid w:val="00C21CDC"/>
    <w:rsid w:val="00C22168"/>
    <w:rsid w:val="00C22704"/>
    <w:rsid w:val="00C227D1"/>
    <w:rsid w:val="00C22870"/>
    <w:rsid w:val="00C229FD"/>
    <w:rsid w:val="00C22DE3"/>
    <w:rsid w:val="00C22E61"/>
    <w:rsid w:val="00C22F27"/>
    <w:rsid w:val="00C22FBC"/>
    <w:rsid w:val="00C232B7"/>
    <w:rsid w:val="00C234C8"/>
    <w:rsid w:val="00C237AC"/>
    <w:rsid w:val="00C23BA5"/>
    <w:rsid w:val="00C23C59"/>
    <w:rsid w:val="00C23DB2"/>
    <w:rsid w:val="00C23DC7"/>
    <w:rsid w:val="00C23FBE"/>
    <w:rsid w:val="00C2400E"/>
    <w:rsid w:val="00C2428C"/>
    <w:rsid w:val="00C243A8"/>
    <w:rsid w:val="00C245C2"/>
    <w:rsid w:val="00C24986"/>
    <w:rsid w:val="00C249AA"/>
    <w:rsid w:val="00C24EC6"/>
    <w:rsid w:val="00C24FDE"/>
    <w:rsid w:val="00C25161"/>
    <w:rsid w:val="00C252E4"/>
    <w:rsid w:val="00C25395"/>
    <w:rsid w:val="00C254AB"/>
    <w:rsid w:val="00C25A02"/>
    <w:rsid w:val="00C25A89"/>
    <w:rsid w:val="00C25D27"/>
    <w:rsid w:val="00C26CBB"/>
    <w:rsid w:val="00C26DD3"/>
    <w:rsid w:val="00C26F4D"/>
    <w:rsid w:val="00C273C9"/>
    <w:rsid w:val="00C278CC"/>
    <w:rsid w:val="00C27AAE"/>
    <w:rsid w:val="00C27F49"/>
    <w:rsid w:val="00C300A3"/>
    <w:rsid w:val="00C30390"/>
    <w:rsid w:val="00C308E6"/>
    <w:rsid w:val="00C30CC9"/>
    <w:rsid w:val="00C31F94"/>
    <w:rsid w:val="00C322F4"/>
    <w:rsid w:val="00C3273B"/>
    <w:rsid w:val="00C32868"/>
    <w:rsid w:val="00C32F3B"/>
    <w:rsid w:val="00C32FC9"/>
    <w:rsid w:val="00C3304A"/>
    <w:rsid w:val="00C33111"/>
    <w:rsid w:val="00C33E51"/>
    <w:rsid w:val="00C33FF1"/>
    <w:rsid w:val="00C3411D"/>
    <w:rsid w:val="00C346EE"/>
    <w:rsid w:val="00C3485E"/>
    <w:rsid w:val="00C348BE"/>
    <w:rsid w:val="00C34A92"/>
    <w:rsid w:val="00C34C59"/>
    <w:rsid w:val="00C34F82"/>
    <w:rsid w:val="00C35437"/>
    <w:rsid w:val="00C3560C"/>
    <w:rsid w:val="00C357ED"/>
    <w:rsid w:val="00C36177"/>
    <w:rsid w:val="00C36253"/>
    <w:rsid w:val="00C365B5"/>
    <w:rsid w:val="00C368B1"/>
    <w:rsid w:val="00C36FDC"/>
    <w:rsid w:val="00C36FEB"/>
    <w:rsid w:val="00C372DF"/>
    <w:rsid w:val="00C37DCE"/>
    <w:rsid w:val="00C37F37"/>
    <w:rsid w:val="00C401F9"/>
    <w:rsid w:val="00C4029F"/>
    <w:rsid w:val="00C40BFC"/>
    <w:rsid w:val="00C40F4D"/>
    <w:rsid w:val="00C41233"/>
    <w:rsid w:val="00C41298"/>
    <w:rsid w:val="00C41A23"/>
    <w:rsid w:val="00C423A5"/>
    <w:rsid w:val="00C424C1"/>
    <w:rsid w:val="00C42BF2"/>
    <w:rsid w:val="00C42D22"/>
    <w:rsid w:val="00C42E18"/>
    <w:rsid w:val="00C4317B"/>
    <w:rsid w:val="00C4348D"/>
    <w:rsid w:val="00C436E4"/>
    <w:rsid w:val="00C43E6B"/>
    <w:rsid w:val="00C43E86"/>
    <w:rsid w:val="00C44399"/>
    <w:rsid w:val="00C445E5"/>
    <w:rsid w:val="00C4536E"/>
    <w:rsid w:val="00C460ED"/>
    <w:rsid w:val="00C462E8"/>
    <w:rsid w:val="00C46311"/>
    <w:rsid w:val="00C4658D"/>
    <w:rsid w:val="00C46704"/>
    <w:rsid w:val="00C468AE"/>
    <w:rsid w:val="00C4752B"/>
    <w:rsid w:val="00C47788"/>
    <w:rsid w:val="00C47A1D"/>
    <w:rsid w:val="00C47D81"/>
    <w:rsid w:val="00C47F86"/>
    <w:rsid w:val="00C50377"/>
    <w:rsid w:val="00C504E4"/>
    <w:rsid w:val="00C507BF"/>
    <w:rsid w:val="00C509EE"/>
    <w:rsid w:val="00C50BF8"/>
    <w:rsid w:val="00C51333"/>
    <w:rsid w:val="00C5136A"/>
    <w:rsid w:val="00C51554"/>
    <w:rsid w:val="00C515FA"/>
    <w:rsid w:val="00C516E2"/>
    <w:rsid w:val="00C518C4"/>
    <w:rsid w:val="00C51B3D"/>
    <w:rsid w:val="00C52016"/>
    <w:rsid w:val="00C5267C"/>
    <w:rsid w:val="00C528A5"/>
    <w:rsid w:val="00C52B66"/>
    <w:rsid w:val="00C52BCF"/>
    <w:rsid w:val="00C5320A"/>
    <w:rsid w:val="00C53354"/>
    <w:rsid w:val="00C5366A"/>
    <w:rsid w:val="00C538AE"/>
    <w:rsid w:val="00C53C72"/>
    <w:rsid w:val="00C5407B"/>
    <w:rsid w:val="00C5429C"/>
    <w:rsid w:val="00C547F1"/>
    <w:rsid w:val="00C551BE"/>
    <w:rsid w:val="00C55BFA"/>
    <w:rsid w:val="00C5650A"/>
    <w:rsid w:val="00C56742"/>
    <w:rsid w:val="00C56785"/>
    <w:rsid w:val="00C56821"/>
    <w:rsid w:val="00C5688F"/>
    <w:rsid w:val="00C57C9B"/>
    <w:rsid w:val="00C57E1A"/>
    <w:rsid w:val="00C60910"/>
    <w:rsid w:val="00C615EE"/>
    <w:rsid w:val="00C6185A"/>
    <w:rsid w:val="00C61AD9"/>
    <w:rsid w:val="00C61AF7"/>
    <w:rsid w:val="00C61B4C"/>
    <w:rsid w:val="00C61CCE"/>
    <w:rsid w:val="00C61F38"/>
    <w:rsid w:val="00C6287F"/>
    <w:rsid w:val="00C63553"/>
    <w:rsid w:val="00C63649"/>
    <w:rsid w:val="00C6386A"/>
    <w:rsid w:val="00C638C3"/>
    <w:rsid w:val="00C64038"/>
    <w:rsid w:val="00C640F4"/>
    <w:rsid w:val="00C64285"/>
    <w:rsid w:val="00C64AFD"/>
    <w:rsid w:val="00C652FB"/>
    <w:rsid w:val="00C65665"/>
    <w:rsid w:val="00C658BE"/>
    <w:rsid w:val="00C65D94"/>
    <w:rsid w:val="00C66048"/>
    <w:rsid w:val="00C66240"/>
    <w:rsid w:val="00C66439"/>
    <w:rsid w:val="00C66610"/>
    <w:rsid w:val="00C668B8"/>
    <w:rsid w:val="00C6703F"/>
    <w:rsid w:val="00C6704F"/>
    <w:rsid w:val="00C670D0"/>
    <w:rsid w:val="00C67133"/>
    <w:rsid w:val="00C67564"/>
    <w:rsid w:val="00C67A01"/>
    <w:rsid w:val="00C67EC0"/>
    <w:rsid w:val="00C70239"/>
    <w:rsid w:val="00C709EE"/>
    <w:rsid w:val="00C71CD9"/>
    <w:rsid w:val="00C71E6F"/>
    <w:rsid w:val="00C72109"/>
    <w:rsid w:val="00C72620"/>
    <w:rsid w:val="00C730F8"/>
    <w:rsid w:val="00C73973"/>
    <w:rsid w:val="00C73F59"/>
    <w:rsid w:val="00C73F78"/>
    <w:rsid w:val="00C74093"/>
    <w:rsid w:val="00C7432E"/>
    <w:rsid w:val="00C744D5"/>
    <w:rsid w:val="00C74B6A"/>
    <w:rsid w:val="00C74F4B"/>
    <w:rsid w:val="00C75269"/>
    <w:rsid w:val="00C759C6"/>
    <w:rsid w:val="00C75EED"/>
    <w:rsid w:val="00C7606B"/>
    <w:rsid w:val="00C7683E"/>
    <w:rsid w:val="00C76AD2"/>
    <w:rsid w:val="00C76C39"/>
    <w:rsid w:val="00C76E2F"/>
    <w:rsid w:val="00C778C6"/>
    <w:rsid w:val="00C77B0C"/>
    <w:rsid w:val="00C77C21"/>
    <w:rsid w:val="00C77CAE"/>
    <w:rsid w:val="00C80517"/>
    <w:rsid w:val="00C80577"/>
    <w:rsid w:val="00C8079F"/>
    <w:rsid w:val="00C80941"/>
    <w:rsid w:val="00C809C0"/>
    <w:rsid w:val="00C80A47"/>
    <w:rsid w:val="00C8102C"/>
    <w:rsid w:val="00C81532"/>
    <w:rsid w:val="00C81813"/>
    <w:rsid w:val="00C8186A"/>
    <w:rsid w:val="00C820A7"/>
    <w:rsid w:val="00C825AC"/>
    <w:rsid w:val="00C82EEB"/>
    <w:rsid w:val="00C82F62"/>
    <w:rsid w:val="00C83141"/>
    <w:rsid w:val="00C83181"/>
    <w:rsid w:val="00C83343"/>
    <w:rsid w:val="00C83ADA"/>
    <w:rsid w:val="00C83DB2"/>
    <w:rsid w:val="00C84378"/>
    <w:rsid w:val="00C845E7"/>
    <w:rsid w:val="00C848C9"/>
    <w:rsid w:val="00C84A37"/>
    <w:rsid w:val="00C84DEC"/>
    <w:rsid w:val="00C84F8D"/>
    <w:rsid w:val="00C850DB"/>
    <w:rsid w:val="00C850F1"/>
    <w:rsid w:val="00C8547D"/>
    <w:rsid w:val="00C856A2"/>
    <w:rsid w:val="00C85A68"/>
    <w:rsid w:val="00C85BCF"/>
    <w:rsid w:val="00C860DF"/>
    <w:rsid w:val="00C861FA"/>
    <w:rsid w:val="00C862CF"/>
    <w:rsid w:val="00C8653E"/>
    <w:rsid w:val="00C86755"/>
    <w:rsid w:val="00C86F66"/>
    <w:rsid w:val="00C87882"/>
    <w:rsid w:val="00C87E90"/>
    <w:rsid w:val="00C87FF7"/>
    <w:rsid w:val="00C90652"/>
    <w:rsid w:val="00C907B7"/>
    <w:rsid w:val="00C908B2"/>
    <w:rsid w:val="00C909CD"/>
    <w:rsid w:val="00C90D1F"/>
    <w:rsid w:val="00C90DD1"/>
    <w:rsid w:val="00C9147C"/>
    <w:rsid w:val="00C91582"/>
    <w:rsid w:val="00C916E1"/>
    <w:rsid w:val="00C918AD"/>
    <w:rsid w:val="00C91AFC"/>
    <w:rsid w:val="00C922B3"/>
    <w:rsid w:val="00C92771"/>
    <w:rsid w:val="00C92AE3"/>
    <w:rsid w:val="00C937B2"/>
    <w:rsid w:val="00C93943"/>
    <w:rsid w:val="00C945BA"/>
    <w:rsid w:val="00C94C1E"/>
    <w:rsid w:val="00C94C38"/>
    <w:rsid w:val="00C951DE"/>
    <w:rsid w:val="00C951EC"/>
    <w:rsid w:val="00C95654"/>
    <w:rsid w:val="00C95972"/>
    <w:rsid w:val="00C95A5A"/>
    <w:rsid w:val="00C95D05"/>
    <w:rsid w:val="00C95D3E"/>
    <w:rsid w:val="00C95E1F"/>
    <w:rsid w:val="00C95FE4"/>
    <w:rsid w:val="00C96321"/>
    <w:rsid w:val="00C9687C"/>
    <w:rsid w:val="00C96A0E"/>
    <w:rsid w:val="00C974DF"/>
    <w:rsid w:val="00C97647"/>
    <w:rsid w:val="00C9781A"/>
    <w:rsid w:val="00CA0434"/>
    <w:rsid w:val="00CA0D55"/>
    <w:rsid w:val="00CA0E49"/>
    <w:rsid w:val="00CA0FBD"/>
    <w:rsid w:val="00CA13A3"/>
    <w:rsid w:val="00CA13E2"/>
    <w:rsid w:val="00CA143B"/>
    <w:rsid w:val="00CA1B08"/>
    <w:rsid w:val="00CA1E3E"/>
    <w:rsid w:val="00CA1ECA"/>
    <w:rsid w:val="00CA22F4"/>
    <w:rsid w:val="00CA233E"/>
    <w:rsid w:val="00CA2510"/>
    <w:rsid w:val="00CA290E"/>
    <w:rsid w:val="00CA2B17"/>
    <w:rsid w:val="00CA3BD6"/>
    <w:rsid w:val="00CA3E76"/>
    <w:rsid w:val="00CA46A3"/>
    <w:rsid w:val="00CA4776"/>
    <w:rsid w:val="00CA49B7"/>
    <w:rsid w:val="00CA4BE3"/>
    <w:rsid w:val="00CA4E10"/>
    <w:rsid w:val="00CA4F41"/>
    <w:rsid w:val="00CA4FE3"/>
    <w:rsid w:val="00CA5080"/>
    <w:rsid w:val="00CA50DC"/>
    <w:rsid w:val="00CA557E"/>
    <w:rsid w:val="00CA578C"/>
    <w:rsid w:val="00CA5CEF"/>
    <w:rsid w:val="00CA661E"/>
    <w:rsid w:val="00CA68EB"/>
    <w:rsid w:val="00CA6994"/>
    <w:rsid w:val="00CA6A24"/>
    <w:rsid w:val="00CA71B6"/>
    <w:rsid w:val="00CA7550"/>
    <w:rsid w:val="00CA789F"/>
    <w:rsid w:val="00CA7BE6"/>
    <w:rsid w:val="00CA7C20"/>
    <w:rsid w:val="00CA7DF3"/>
    <w:rsid w:val="00CA7F1D"/>
    <w:rsid w:val="00CB066C"/>
    <w:rsid w:val="00CB0CCC"/>
    <w:rsid w:val="00CB140E"/>
    <w:rsid w:val="00CB191D"/>
    <w:rsid w:val="00CB1C24"/>
    <w:rsid w:val="00CB2121"/>
    <w:rsid w:val="00CB23EC"/>
    <w:rsid w:val="00CB2973"/>
    <w:rsid w:val="00CB2AF2"/>
    <w:rsid w:val="00CB2C14"/>
    <w:rsid w:val="00CB3160"/>
    <w:rsid w:val="00CB38EF"/>
    <w:rsid w:val="00CB3B9E"/>
    <w:rsid w:val="00CB45BC"/>
    <w:rsid w:val="00CB4EA4"/>
    <w:rsid w:val="00CB52F1"/>
    <w:rsid w:val="00CB5E75"/>
    <w:rsid w:val="00CB5FE3"/>
    <w:rsid w:val="00CB6938"/>
    <w:rsid w:val="00CB6B7A"/>
    <w:rsid w:val="00CB6F10"/>
    <w:rsid w:val="00CB6F8D"/>
    <w:rsid w:val="00CB7776"/>
    <w:rsid w:val="00CB7CAF"/>
    <w:rsid w:val="00CB7D6B"/>
    <w:rsid w:val="00CC009B"/>
    <w:rsid w:val="00CC0578"/>
    <w:rsid w:val="00CC05A1"/>
    <w:rsid w:val="00CC0690"/>
    <w:rsid w:val="00CC0E1B"/>
    <w:rsid w:val="00CC1607"/>
    <w:rsid w:val="00CC189F"/>
    <w:rsid w:val="00CC1A91"/>
    <w:rsid w:val="00CC1AAA"/>
    <w:rsid w:val="00CC2770"/>
    <w:rsid w:val="00CC2B19"/>
    <w:rsid w:val="00CC2C9D"/>
    <w:rsid w:val="00CC2EE1"/>
    <w:rsid w:val="00CC2FF9"/>
    <w:rsid w:val="00CC34EA"/>
    <w:rsid w:val="00CC361E"/>
    <w:rsid w:val="00CC364E"/>
    <w:rsid w:val="00CC3715"/>
    <w:rsid w:val="00CC3C4A"/>
    <w:rsid w:val="00CC3D7F"/>
    <w:rsid w:val="00CC3E0D"/>
    <w:rsid w:val="00CC3E87"/>
    <w:rsid w:val="00CC4731"/>
    <w:rsid w:val="00CC495F"/>
    <w:rsid w:val="00CC4C73"/>
    <w:rsid w:val="00CC5020"/>
    <w:rsid w:val="00CC527B"/>
    <w:rsid w:val="00CC56F0"/>
    <w:rsid w:val="00CC583A"/>
    <w:rsid w:val="00CC5E2E"/>
    <w:rsid w:val="00CC5E51"/>
    <w:rsid w:val="00CC689D"/>
    <w:rsid w:val="00CC75D5"/>
    <w:rsid w:val="00CC7709"/>
    <w:rsid w:val="00CC7785"/>
    <w:rsid w:val="00CC7E66"/>
    <w:rsid w:val="00CC7E96"/>
    <w:rsid w:val="00CC7ED1"/>
    <w:rsid w:val="00CD0D72"/>
    <w:rsid w:val="00CD0D7C"/>
    <w:rsid w:val="00CD0EDB"/>
    <w:rsid w:val="00CD0FF0"/>
    <w:rsid w:val="00CD118F"/>
    <w:rsid w:val="00CD12BC"/>
    <w:rsid w:val="00CD15AA"/>
    <w:rsid w:val="00CD1711"/>
    <w:rsid w:val="00CD171E"/>
    <w:rsid w:val="00CD197F"/>
    <w:rsid w:val="00CD21DB"/>
    <w:rsid w:val="00CD266B"/>
    <w:rsid w:val="00CD286E"/>
    <w:rsid w:val="00CD2A39"/>
    <w:rsid w:val="00CD2E07"/>
    <w:rsid w:val="00CD3C8C"/>
    <w:rsid w:val="00CD3E2D"/>
    <w:rsid w:val="00CD3F22"/>
    <w:rsid w:val="00CD400B"/>
    <w:rsid w:val="00CD41C4"/>
    <w:rsid w:val="00CD43B0"/>
    <w:rsid w:val="00CD4632"/>
    <w:rsid w:val="00CD46E7"/>
    <w:rsid w:val="00CD4812"/>
    <w:rsid w:val="00CD4BFA"/>
    <w:rsid w:val="00CD4DF0"/>
    <w:rsid w:val="00CD50B3"/>
    <w:rsid w:val="00CD5C96"/>
    <w:rsid w:val="00CD5CFE"/>
    <w:rsid w:val="00CD5D5D"/>
    <w:rsid w:val="00CD6CEF"/>
    <w:rsid w:val="00CD6F80"/>
    <w:rsid w:val="00CD7375"/>
    <w:rsid w:val="00CD753F"/>
    <w:rsid w:val="00CD7E3B"/>
    <w:rsid w:val="00CE06EB"/>
    <w:rsid w:val="00CE08E0"/>
    <w:rsid w:val="00CE16D7"/>
    <w:rsid w:val="00CE1718"/>
    <w:rsid w:val="00CE264C"/>
    <w:rsid w:val="00CE294C"/>
    <w:rsid w:val="00CE2B11"/>
    <w:rsid w:val="00CE2D2E"/>
    <w:rsid w:val="00CE32C7"/>
    <w:rsid w:val="00CE34E4"/>
    <w:rsid w:val="00CE34E7"/>
    <w:rsid w:val="00CE378D"/>
    <w:rsid w:val="00CE3890"/>
    <w:rsid w:val="00CE3D59"/>
    <w:rsid w:val="00CE3DEE"/>
    <w:rsid w:val="00CE424B"/>
    <w:rsid w:val="00CE46A9"/>
    <w:rsid w:val="00CE4764"/>
    <w:rsid w:val="00CE477B"/>
    <w:rsid w:val="00CE524E"/>
    <w:rsid w:val="00CE5AC5"/>
    <w:rsid w:val="00CE5DE3"/>
    <w:rsid w:val="00CE61CE"/>
    <w:rsid w:val="00CE649E"/>
    <w:rsid w:val="00CE6613"/>
    <w:rsid w:val="00CE66E8"/>
    <w:rsid w:val="00CE6995"/>
    <w:rsid w:val="00CE6A1C"/>
    <w:rsid w:val="00CE6D32"/>
    <w:rsid w:val="00CE6EE6"/>
    <w:rsid w:val="00CE71F1"/>
    <w:rsid w:val="00CE731A"/>
    <w:rsid w:val="00CE74DF"/>
    <w:rsid w:val="00CE75D3"/>
    <w:rsid w:val="00CE79AA"/>
    <w:rsid w:val="00CE7B89"/>
    <w:rsid w:val="00CE7FAE"/>
    <w:rsid w:val="00CF0000"/>
    <w:rsid w:val="00CF0153"/>
    <w:rsid w:val="00CF0191"/>
    <w:rsid w:val="00CF030F"/>
    <w:rsid w:val="00CF0466"/>
    <w:rsid w:val="00CF0765"/>
    <w:rsid w:val="00CF0819"/>
    <w:rsid w:val="00CF0B77"/>
    <w:rsid w:val="00CF1679"/>
    <w:rsid w:val="00CF1AC3"/>
    <w:rsid w:val="00CF1D72"/>
    <w:rsid w:val="00CF240E"/>
    <w:rsid w:val="00CF2D3E"/>
    <w:rsid w:val="00CF2DE7"/>
    <w:rsid w:val="00CF2F75"/>
    <w:rsid w:val="00CF331A"/>
    <w:rsid w:val="00CF36B1"/>
    <w:rsid w:val="00CF36C4"/>
    <w:rsid w:val="00CF37AE"/>
    <w:rsid w:val="00CF3BCB"/>
    <w:rsid w:val="00CF3E18"/>
    <w:rsid w:val="00CF4835"/>
    <w:rsid w:val="00CF4841"/>
    <w:rsid w:val="00CF4D0E"/>
    <w:rsid w:val="00CF4DEB"/>
    <w:rsid w:val="00CF4F6A"/>
    <w:rsid w:val="00CF502C"/>
    <w:rsid w:val="00CF5244"/>
    <w:rsid w:val="00CF54FF"/>
    <w:rsid w:val="00CF5AFA"/>
    <w:rsid w:val="00CF5B4E"/>
    <w:rsid w:val="00CF5D79"/>
    <w:rsid w:val="00CF6276"/>
    <w:rsid w:val="00CF6612"/>
    <w:rsid w:val="00CF670A"/>
    <w:rsid w:val="00CF6764"/>
    <w:rsid w:val="00CF67E9"/>
    <w:rsid w:val="00CF68D4"/>
    <w:rsid w:val="00CF6D29"/>
    <w:rsid w:val="00CF6E39"/>
    <w:rsid w:val="00CF700D"/>
    <w:rsid w:val="00CF7038"/>
    <w:rsid w:val="00CF7058"/>
    <w:rsid w:val="00CF7200"/>
    <w:rsid w:val="00CF7522"/>
    <w:rsid w:val="00CF7E22"/>
    <w:rsid w:val="00CF7EA0"/>
    <w:rsid w:val="00CF7FFD"/>
    <w:rsid w:val="00D00201"/>
    <w:rsid w:val="00D00C86"/>
    <w:rsid w:val="00D01060"/>
    <w:rsid w:val="00D0160F"/>
    <w:rsid w:val="00D016AA"/>
    <w:rsid w:val="00D0186C"/>
    <w:rsid w:val="00D01AB3"/>
    <w:rsid w:val="00D01CB5"/>
    <w:rsid w:val="00D01DF6"/>
    <w:rsid w:val="00D01E6B"/>
    <w:rsid w:val="00D01F5E"/>
    <w:rsid w:val="00D0212F"/>
    <w:rsid w:val="00D026BF"/>
    <w:rsid w:val="00D02CE5"/>
    <w:rsid w:val="00D03682"/>
    <w:rsid w:val="00D038D0"/>
    <w:rsid w:val="00D038D3"/>
    <w:rsid w:val="00D03A73"/>
    <w:rsid w:val="00D042C6"/>
    <w:rsid w:val="00D042D9"/>
    <w:rsid w:val="00D043B7"/>
    <w:rsid w:val="00D04734"/>
    <w:rsid w:val="00D048E3"/>
    <w:rsid w:val="00D049C7"/>
    <w:rsid w:val="00D0525B"/>
    <w:rsid w:val="00D0533B"/>
    <w:rsid w:val="00D05B4B"/>
    <w:rsid w:val="00D05B50"/>
    <w:rsid w:val="00D05DB8"/>
    <w:rsid w:val="00D060F4"/>
    <w:rsid w:val="00D06327"/>
    <w:rsid w:val="00D063BB"/>
    <w:rsid w:val="00D06B8C"/>
    <w:rsid w:val="00D07052"/>
    <w:rsid w:val="00D070B0"/>
    <w:rsid w:val="00D0712E"/>
    <w:rsid w:val="00D0734D"/>
    <w:rsid w:val="00D07823"/>
    <w:rsid w:val="00D07D75"/>
    <w:rsid w:val="00D10053"/>
    <w:rsid w:val="00D10200"/>
    <w:rsid w:val="00D1055A"/>
    <w:rsid w:val="00D105FF"/>
    <w:rsid w:val="00D10936"/>
    <w:rsid w:val="00D10AE3"/>
    <w:rsid w:val="00D10CB5"/>
    <w:rsid w:val="00D113A9"/>
    <w:rsid w:val="00D11930"/>
    <w:rsid w:val="00D11A10"/>
    <w:rsid w:val="00D11CE4"/>
    <w:rsid w:val="00D11E58"/>
    <w:rsid w:val="00D11F3E"/>
    <w:rsid w:val="00D121A9"/>
    <w:rsid w:val="00D12789"/>
    <w:rsid w:val="00D12951"/>
    <w:rsid w:val="00D13468"/>
    <w:rsid w:val="00D134B2"/>
    <w:rsid w:val="00D13B0E"/>
    <w:rsid w:val="00D140D1"/>
    <w:rsid w:val="00D1430D"/>
    <w:rsid w:val="00D144EF"/>
    <w:rsid w:val="00D146F0"/>
    <w:rsid w:val="00D147EB"/>
    <w:rsid w:val="00D1496F"/>
    <w:rsid w:val="00D14A86"/>
    <w:rsid w:val="00D14C4D"/>
    <w:rsid w:val="00D14EB2"/>
    <w:rsid w:val="00D1517F"/>
    <w:rsid w:val="00D15330"/>
    <w:rsid w:val="00D1541E"/>
    <w:rsid w:val="00D15837"/>
    <w:rsid w:val="00D1621B"/>
    <w:rsid w:val="00D16C50"/>
    <w:rsid w:val="00D17977"/>
    <w:rsid w:val="00D17BAA"/>
    <w:rsid w:val="00D204B2"/>
    <w:rsid w:val="00D206D2"/>
    <w:rsid w:val="00D20CB9"/>
    <w:rsid w:val="00D212A2"/>
    <w:rsid w:val="00D21497"/>
    <w:rsid w:val="00D218DF"/>
    <w:rsid w:val="00D21ACD"/>
    <w:rsid w:val="00D21B65"/>
    <w:rsid w:val="00D21E0A"/>
    <w:rsid w:val="00D21E97"/>
    <w:rsid w:val="00D21FC5"/>
    <w:rsid w:val="00D22089"/>
    <w:rsid w:val="00D227BE"/>
    <w:rsid w:val="00D22A2E"/>
    <w:rsid w:val="00D22B44"/>
    <w:rsid w:val="00D22E17"/>
    <w:rsid w:val="00D2309D"/>
    <w:rsid w:val="00D23118"/>
    <w:rsid w:val="00D23243"/>
    <w:rsid w:val="00D238FA"/>
    <w:rsid w:val="00D23E43"/>
    <w:rsid w:val="00D2403B"/>
    <w:rsid w:val="00D24330"/>
    <w:rsid w:val="00D24BA5"/>
    <w:rsid w:val="00D24DB6"/>
    <w:rsid w:val="00D24DF9"/>
    <w:rsid w:val="00D24EB9"/>
    <w:rsid w:val="00D251B4"/>
    <w:rsid w:val="00D251D4"/>
    <w:rsid w:val="00D253E9"/>
    <w:rsid w:val="00D25743"/>
    <w:rsid w:val="00D25775"/>
    <w:rsid w:val="00D259F3"/>
    <w:rsid w:val="00D25A0B"/>
    <w:rsid w:val="00D25F22"/>
    <w:rsid w:val="00D2628C"/>
    <w:rsid w:val="00D268B6"/>
    <w:rsid w:val="00D269BC"/>
    <w:rsid w:val="00D26A84"/>
    <w:rsid w:val="00D26D29"/>
    <w:rsid w:val="00D27053"/>
    <w:rsid w:val="00D27116"/>
    <w:rsid w:val="00D271D5"/>
    <w:rsid w:val="00D27CC9"/>
    <w:rsid w:val="00D30AD8"/>
    <w:rsid w:val="00D30F6C"/>
    <w:rsid w:val="00D30F93"/>
    <w:rsid w:val="00D31218"/>
    <w:rsid w:val="00D313B7"/>
    <w:rsid w:val="00D314B7"/>
    <w:rsid w:val="00D31918"/>
    <w:rsid w:val="00D3204B"/>
    <w:rsid w:val="00D32470"/>
    <w:rsid w:val="00D325D1"/>
    <w:rsid w:val="00D329BB"/>
    <w:rsid w:val="00D32BDE"/>
    <w:rsid w:val="00D333C7"/>
    <w:rsid w:val="00D337BC"/>
    <w:rsid w:val="00D33857"/>
    <w:rsid w:val="00D33CBC"/>
    <w:rsid w:val="00D344AC"/>
    <w:rsid w:val="00D34594"/>
    <w:rsid w:val="00D3488F"/>
    <w:rsid w:val="00D3492A"/>
    <w:rsid w:val="00D34B6E"/>
    <w:rsid w:val="00D35BCA"/>
    <w:rsid w:val="00D35D7A"/>
    <w:rsid w:val="00D3602F"/>
    <w:rsid w:val="00D36055"/>
    <w:rsid w:val="00D360E4"/>
    <w:rsid w:val="00D3640B"/>
    <w:rsid w:val="00D365A8"/>
    <w:rsid w:val="00D369B2"/>
    <w:rsid w:val="00D36B9F"/>
    <w:rsid w:val="00D36D2C"/>
    <w:rsid w:val="00D36DEC"/>
    <w:rsid w:val="00D37376"/>
    <w:rsid w:val="00D3759A"/>
    <w:rsid w:val="00D3794A"/>
    <w:rsid w:val="00D37AB8"/>
    <w:rsid w:val="00D37EB8"/>
    <w:rsid w:val="00D403E5"/>
    <w:rsid w:val="00D40605"/>
    <w:rsid w:val="00D407CB"/>
    <w:rsid w:val="00D40F07"/>
    <w:rsid w:val="00D41115"/>
    <w:rsid w:val="00D41292"/>
    <w:rsid w:val="00D412B6"/>
    <w:rsid w:val="00D4187F"/>
    <w:rsid w:val="00D41C32"/>
    <w:rsid w:val="00D41D0F"/>
    <w:rsid w:val="00D41F8B"/>
    <w:rsid w:val="00D41FAD"/>
    <w:rsid w:val="00D4295A"/>
    <w:rsid w:val="00D42A63"/>
    <w:rsid w:val="00D42BAA"/>
    <w:rsid w:val="00D42EF6"/>
    <w:rsid w:val="00D43228"/>
    <w:rsid w:val="00D4324B"/>
    <w:rsid w:val="00D43263"/>
    <w:rsid w:val="00D4352A"/>
    <w:rsid w:val="00D437AA"/>
    <w:rsid w:val="00D43E79"/>
    <w:rsid w:val="00D43FA3"/>
    <w:rsid w:val="00D4411B"/>
    <w:rsid w:val="00D441DE"/>
    <w:rsid w:val="00D44505"/>
    <w:rsid w:val="00D446C3"/>
    <w:rsid w:val="00D44B85"/>
    <w:rsid w:val="00D44DAC"/>
    <w:rsid w:val="00D44EE8"/>
    <w:rsid w:val="00D45308"/>
    <w:rsid w:val="00D45770"/>
    <w:rsid w:val="00D45C29"/>
    <w:rsid w:val="00D45C54"/>
    <w:rsid w:val="00D46A8A"/>
    <w:rsid w:val="00D47022"/>
    <w:rsid w:val="00D4737F"/>
    <w:rsid w:val="00D47813"/>
    <w:rsid w:val="00D47893"/>
    <w:rsid w:val="00D47F2C"/>
    <w:rsid w:val="00D47FBE"/>
    <w:rsid w:val="00D50107"/>
    <w:rsid w:val="00D502D1"/>
    <w:rsid w:val="00D50439"/>
    <w:rsid w:val="00D50BEB"/>
    <w:rsid w:val="00D50D0D"/>
    <w:rsid w:val="00D50DFA"/>
    <w:rsid w:val="00D51014"/>
    <w:rsid w:val="00D51219"/>
    <w:rsid w:val="00D5134A"/>
    <w:rsid w:val="00D5189C"/>
    <w:rsid w:val="00D51D6B"/>
    <w:rsid w:val="00D51E6F"/>
    <w:rsid w:val="00D51F6D"/>
    <w:rsid w:val="00D51FF1"/>
    <w:rsid w:val="00D52348"/>
    <w:rsid w:val="00D52947"/>
    <w:rsid w:val="00D5296B"/>
    <w:rsid w:val="00D52B46"/>
    <w:rsid w:val="00D52D18"/>
    <w:rsid w:val="00D531E0"/>
    <w:rsid w:val="00D53C05"/>
    <w:rsid w:val="00D54CAF"/>
    <w:rsid w:val="00D5561A"/>
    <w:rsid w:val="00D5562B"/>
    <w:rsid w:val="00D56444"/>
    <w:rsid w:val="00D566DC"/>
    <w:rsid w:val="00D56878"/>
    <w:rsid w:val="00D56B6E"/>
    <w:rsid w:val="00D573EA"/>
    <w:rsid w:val="00D57948"/>
    <w:rsid w:val="00D6020F"/>
    <w:rsid w:val="00D606CB"/>
    <w:rsid w:val="00D60790"/>
    <w:rsid w:val="00D607F4"/>
    <w:rsid w:val="00D60943"/>
    <w:rsid w:val="00D60A42"/>
    <w:rsid w:val="00D60A4E"/>
    <w:rsid w:val="00D61255"/>
    <w:rsid w:val="00D62620"/>
    <w:rsid w:val="00D62696"/>
    <w:rsid w:val="00D627F4"/>
    <w:rsid w:val="00D6308E"/>
    <w:rsid w:val="00D6322F"/>
    <w:rsid w:val="00D63F8D"/>
    <w:rsid w:val="00D6435A"/>
    <w:rsid w:val="00D64431"/>
    <w:rsid w:val="00D64982"/>
    <w:rsid w:val="00D64E34"/>
    <w:rsid w:val="00D64F2C"/>
    <w:rsid w:val="00D64FAD"/>
    <w:rsid w:val="00D655ED"/>
    <w:rsid w:val="00D6563B"/>
    <w:rsid w:val="00D657CE"/>
    <w:rsid w:val="00D662B8"/>
    <w:rsid w:val="00D665A3"/>
    <w:rsid w:val="00D66816"/>
    <w:rsid w:val="00D6687B"/>
    <w:rsid w:val="00D66950"/>
    <w:rsid w:val="00D66D3B"/>
    <w:rsid w:val="00D675CF"/>
    <w:rsid w:val="00D6767B"/>
    <w:rsid w:val="00D67ADF"/>
    <w:rsid w:val="00D70518"/>
    <w:rsid w:val="00D705E2"/>
    <w:rsid w:val="00D708AA"/>
    <w:rsid w:val="00D70B74"/>
    <w:rsid w:val="00D70D2F"/>
    <w:rsid w:val="00D70D3F"/>
    <w:rsid w:val="00D70F49"/>
    <w:rsid w:val="00D70FCC"/>
    <w:rsid w:val="00D71526"/>
    <w:rsid w:val="00D71653"/>
    <w:rsid w:val="00D71F05"/>
    <w:rsid w:val="00D72318"/>
    <w:rsid w:val="00D72657"/>
    <w:rsid w:val="00D727DC"/>
    <w:rsid w:val="00D7284C"/>
    <w:rsid w:val="00D72C30"/>
    <w:rsid w:val="00D72DAF"/>
    <w:rsid w:val="00D733EF"/>
    <w:rsid w:val="00D7364C"/>
    <w:rsid w:val="00D73DF1"/>
    <w:rsid w:val="00D73E79"/>
    <w:rsid w:val="00D7413E"/>
    <w:rsid w:val="00D742D6"/>
    <w:rsid w:val="00D74319"/>
    <w:rsid w:val="00D74600"/>
    <w:rsid w:val="00D74B5A"/>
    <w:rsid w:val="00D75013"/>
    <w:rsid w:val="00D75250"/>
    <w:rsid w:val="00D75747"/>
    <w:rsid w:val="00D75EDB"/>
    <w:rsid w:val="00D760BA"/>
    <w:rsid w:val="00D76658"/>
    <w:rsid w:val="00D772A3"/>
    <w:rsid w:val="00D776A9"/>
    <w:rsid w:val="00D80024"/>
    <w:rsid w:val="00D801A8"/>
    <w:rsid w:val="00D80238"/>
    <w:rsid w:val="00D8081A"/>
    <w:rsid w:val="00D80882"/>
    <w:rsid w:val="00D810ED"/>
    <w:rsid w:val="00D81270"/>
    <w:rsid w:val="00D8144E"/>
    <w:rsid w:val="00D8184C"/>
    <w:rsid w:val="00D81E4A"/>
    <w:rsid w:val="00D81F05"/>
    <w:rsid w:val="00D82E9E"/>
    <w:rsid w:val="00D84036"/>
    <w:rsid w:val="00D8442F"/>
    <w:rsid w:val="00D84A5C"/>
    <w:rsid w:val="00D84D73"/>
    <w:rsid w:val="00D84E5C"/>
    <w:rsid w:val="00D854E5"/>
    <w:rsid w:val="00D85600"/>
    <w:rsid w:val="00D8597E"/>
    <w:rsid w:val="00D86228"/>
    <w:rsid w:val="00D8625E"/>
    <w:rsid w:val="00D862A1"/>
    <w:rsid w:val="00D86668"/>
    <w:rsid w:val="00D86812"/>
    <w:rsid w:val="00D874B2"/>
    <w:rsid w:val="00D9045D"/>
    <w:rsid w:val="00D9090C"/>
    <w:rsid w:val="00D90E8D"/>
    <w:rsid w:val="00D910AF"/>
    <w:rsid w:val="00D912AA"/>
    <w:rsid w:val="00D912D7"/>
    <w:rsid w:val="00D91596"/>
    <w:rsid w:val="00D9221F"/>
    <w:rsid w:val="00D9235B"/>
    <w:rsid w:val="00D927EB"/>
    <w:rsid w:val="00D928DC"/>
    <w:rsid w:val="00D92E05"/>
    <w:rsid w:val="00D92E26"/>
    <w:rsid w:val="00D92EFA"/>
    <w:rsid w:val="00D93518"/>
    <w:rsid w:val="00D9386B"/>
    <w:rsid w:val="00D93A27"/>
    <w:rsid w:val="00D93AFD"/>
    <w:rsid w:val="00D93E07"/>
    <w:rsid w:val="00D93E8A"/>
    <w:rsid w:val="00D941C5"/>
    <w:rsid w:val="00D94291"/>
    <w:rsid w:val="00D94327"/>
    <w:rsid w:val="00D949BF"/>
    <w:rsid w:val="00D95655"/>
    <w:rsid w:val="00D95B55"/>
    <w:rsid w:val="00D95EDB"/>
    <w:rsid w:val="00D95F2F"/>
    <w:rsid w:val="00D9617E"/>
    <w:rsid w:val="00D962C9"/>
    <w:rsid w:val="00D965E6"/>
    <w:rsid w:val="00D968BD"/>
    <w:rsid w:val="00D96CC2"/>
    <w:rsid w:val="00D9749A"/>
    <w:rsid w:val="00D974DC"/>
    <w:rsid w:val="00D9757D"/>
    <w:rsid w:val="00D9759B"/>
    <w:rsid w:val="00D97718"/>
    <w:rsid w:val="00D97B0F"/>
    <w:rsid w:val="00DA04F7"/>
    <w:rsid w:val="00DA0B57"/>
    <w:rsid w:val="00DA0E72"/>
    <w:rsid w:val="00DA13A5"/>
    <w:rsid w:val="00DA1585"/>
    <w:rsid w:val="00DA1AC9"/>
    <w:rsid w:val="00DA1B8F"/>
    <w:rsid w:val="00DA1DF0"/>
    <w:rsid w:val="00DA1FF8"/>
    <w:rsid w:val="00DA2766"/>
    <w:rsid w:val="00DA29FD"/>
    <w:rsid w:val="00DA33D0"/>
    <w:rsid w:val="00DA388B"/>
    <w:rsid w:val="00DA46EC"/>
    <w:rsid w:val="00DA49E8"/>
    <w:rsid w:val="00DA4A30"/>
    <w:rsid w:val="00DA4EC8"/>
    <w:rsid w:val="00DA503C"/>
    <w:rsid w:val="00DA505F"/>
    <w:rsid w:val="00DA52F5"/>
    <w:rsid w:val="00DA5A3E"/>
    <w:rsid w:val="00DA5EBB"/>
    <w:rsid w:val="00DA6882"/>
    <w:rsid w:val="00DA6FE6"/>
    <w:rsid w:val="00DA7174"/>
    <w:rsid w:val="00DA77A7"/>
    <w:rsid w:val="00DA79F8"/>
    <w:rsid w:val="00DA7C05"/>
    <w:rsid w:val="00DA7ED7"/>
    <w:rsid w:val="00DB0075"/>
    <w:rsid w:val="00DB0216"/>
    <w:rsid w:val="00DB046E"/>
    <w:rsid w:val="00DB115E"/>
    <w:rsid w:val="00DB122C"/>
    <w:rsid w:val="00DB147E"/>
    <w:rsid w:val="00DB17FD"/>
    <w:rsid w:val="00DB18C1"/>
    <w:rsid w:val="00DB190E"/>
    <w:rsid w:val="00DB1BE8"/>
    <w:rsid w:val="00DB28FB"/>
    <w:rsid w:val="00DB2BF4"/>
    <w:rsid w:val="00DB316E"/>
    <w:rsid w:val="00DB31DE"/>
    <w:rsid w:val="00DB326C"/>
    <w:rsid w:val="00DB3418"/>
    <w:rsid w:val="00DB345C"/>
    <w:rsid w:val="00DB3B45"/>
    <w:rsid w:val="00DB422B"/>
    <w:rsid w:val="00DB4691"/>
    <w:rsid w:val="00DB4754"/>
    <w:rsid w:val="00DB4972"/>
    <w:rsid w:val="00DB4B82"/>
    <w:rsid w:val="00DB5367"/>
    <w:rsid w:val="00DB5745"/>
    <w:rsid w:val="00DB5C24"/>
    <w:rsid w:val="00DB5E7F"/>
    <w:rsid w:val="00DB6763"/>
    <w:rsid w:val="00DB6A21"/>
    <w:rsid w:val="00DB6E64"/>
    <w:rsid w:val="00DB79E9"/>
    <w:rsid w:val="00DC01D7"/>
    <w:rsid w:val="00DC0238"/>
    <w:rsid w:val="00DC069A"/>
    <w:rsid w:val="00DC06D3"/>
    <w:rsid w:val="00DC0937"/>
    <w:rsid w:val="00DC0A00"/>
    <w:rsid w:val="00DC0AE3"/>
    <w:rsid w:val="00DC0C98"/>
    <w:rsid w:val="00DC1022"/>
    <w:rsid w:val="00DC177A"/>
    <w:rsid w:val="00DC19F4"/>
    <w:rsid w:val="00DC1D61"/>
    <w:rsid w:val="00DC2ACA"/>
    <w:rsid w:val="00DC349F"/>
    <w:rsid w:val="00DC38BA"/>
    <w:rsid w:val="00DC3B6D"/>
    <w:rsid w:val="00DC3D14"/>
    <w:rsid w:val="00DC3D29"/>
    <w:rsid w:val="00DC4168"/>
    <w:rsid w:val="00DC4263"/>
    <w:rsid w:val="00DC44F6"/>
    <w:rsid w:val="00DC48BB"/>
    <w:rsid w:val="00DC4C04"/>
    <w:rsid w:val="00DC4FCB"/>
    <w:rsid w:val="00DC51BF"/>
    <w:rsid w:val="00DC5263"/>
    <w:rsid w:val="00DC5479"/>
    <w:rsid w:val="00DC5732"/>
    <w:rsid w:val="00DC5BCB"/>
    <w:rsid w:val="00DC5E14"/>
    <w:rsid w:val="00DC62C7"/>
    <w:rsid w:val="00DC6544"/>
    <w:rsid w:val="00DC6B4B"/>
    <w:rsid w:val="00DC6E74"/>
    <w:rsid w:val="00DC6E9C"/>
    <w:rsid w:val="00DC6FE1"/>
    <w:rsid w:val="00DC71DF"/>
    <w:rsid w:val="00DC72A8"/>
    <w:rsid w:val="00DC7484"/>
    <w:rsid w:val="00DC78D7"/>
    <w:rsid w:val="00DC7909"/>
    <w:rsid w:val="00DC7BBB"/>
    <w:rsid w:val="00DD04DD"/>
    <w:rsid w:val="00DD0BCE"/>
    <w:rsid w:val="00DD0C7A"/>
    <w:rsid w:val="00DD0C9E"/>
    <w:rsid w:val="00DD0CC9"/>
    <w:rsid w:val="00DD14BF"/>
    <w:rsid w:val="00DD172A"/>
    <w:rsid w:val="00DD174E"/>
    <w:rsid w:val="00DD1AA0"/>
    <w:rsid w:val="00DD227B"/>
    <w:rsid w:val="00DD2ED2"/>
    <w:rsid w:val="00DD2F88"/>
    <w:rsid w:val="00DD3020"/>
    <w:rsid w:val="00DD31CF"/>
    <w:rsid w:val="00DD368D"/>
    <w:rsid w:val="00DD3734"/>
    <w:rsid w:val="00DD44AA"/>
    <w:rsid w:val="00DD4595"/>
    <w:rsid w:val="00DD476D"/>
    <w:rsid w:val="00DD47C8"/>
    <w:rsid w:val="00DD484E"/>
    <w:rsid w:val="00DD4D09"/>
    <w:rsid w:val="00DD4F03"/>
    <w:rsid w:val="00DD513D"/>
    <w:rsid w:val="00DD5179"/>
    <w:rsid w:val="00DD57CE"/>
    <w:rsid w:val="00DD57E0"/>
    <w:rsid w:val="00DD5E72"/>
    <w:rsid w:val="00DD6371"/>
    <w:rsid w:val="00DD63EE"/>
    <w:rsid w:val="00DD6FA0"/>
    <w:rsid w:val="00DD7050"/>
    <w:rsid w:val="00DD7EAA"/>
    <w:rsid w:val="00DD7EBE"/>
    <w:rsid w:val="00DE048E"/>
    <w:rsid w:val="00DE07C5"/>
    <w:rsid w:val="00DE0EF8"/>
    <w:rsid w:val="00DE1176"/>
    <w:rsid w:val="00DE1B1A"/>
    <w:rsid w:val="00DE1E50"/>
    <w:rsid w:val="00DE1EFE"/>
    <w:rsid w:val="00DE1F5D"/>
    <w:rsid w:val="00DE1F7A"/>
    <w:rsid w:val="00DE20D3"/>
    <w:rsid w:val="00DE276D"/>
    <w:rsid w:val="00DE2BCF"/>
    <w:rsid w:val="00DE2C9A"/>
    <w:rsid w:val="00DE2DA5"/>
    <w:rsid w:val="00DE2F13"/>
    <w:rsid w:val="00DE2F4C"/>
    <w:rsid w:val="00DE30A5"/>
    <w:rsid w:val="00DE3400"/>
    <w:rsid w:val="00DE38C5"/>
    <w:rsid w:val="00DE3B1C"/>
    <w:rsid w:val="00DE3C4B"/>
    <w:rsid w:val="00DE4484"/>
    <w:rsid w:val="00DE5141"/>
    <w:rsid w:val="00DE560B"/>
    <w:rsid w:val="00DE5E5F"/>
    <w:rsid w:val="00DE6241"/>
    <w:rsid w:val="00DE6590"/>
    <w:rsid w:val="00DE66BC"/>
    <w:rsid w:val="00DE6818"/>
    <w:rsid w:val="00DE7271"/>
    <w:rsid w:val="00DE7290"/>
    <w:rsid w:val="00DE7711"/>
    <w:rsid w:val="00DE777A"/>
    <w:rsid w:val="00DE791C"/>
    <w:rsid w:val="00DE7DC7"/>
    <w:rsid w:val="00DF060A"/>
    <w:rsid w:val="00DF0D09"/>
    <w:rsid w:val="00DF142D"/>
    <w:rsid w:val="00DF1B02"/>
    <w:rsid w:val="00DF2AF0"/>
    <w:rsid w:val="00DF2CA8"/>
    <w:rsid w:val="00DF38BB"/>
    <w:rsid w:val="00DF4329"/>
    <w:rsid w:val="00DF4A78"/>
    <w:rsid w:val="00DF554B"/>
    <w:rsid w:val="00DF585C"/>
    <w:rsid w:val="00DF58AE"/>
    <w:rsid w:val="00DF5BCB"/>
    <w:rsid w:val="00DF5CA2"/>
    <w:rsid w:val="00DF5E45"/>
    <w:rsid w:val="00DF5F40"/>
    <w:rsid w:val="00DF6515"/>
    <w:rsid w:val="00DF671B"/>
    <w:rsid w:val="00DF68CB"/>
    <w:rsid w:val="00DF6901"/>
    <w:rsid w:val="00DF6919"/>
    <w:rsid w:val="00DF7072"/>
    <w:rsid w:val="00DF7120"/>
    <w:rsid w:val="00DF7442"/>
    <w:rsid w:val="00DF765A"/>
    <w:rsid w:val="00DF7A48"/>
    <w:rsid w:val="00E00100"/>
    <w:rsid w:val="00E00B36"/>
    <w:rsid w:val="00E00DAC"/>
    <w:rsid w:val="00E01132"/>
    <w:rsid w:val="00E01A41"/>
    <w:rsid w:val="00E01BD7"/>
    <w:rsid w:val="00E01EA2"/>
    <w:rsid w:val="00E02063"/>
    <w:rsid w:val="00E02066"/>
    <w:rsid w:val="00E032CF"/>
    <w:rsid w:val="00E03940"/>
    <w:rsid w:val="00E044C0"/>
    <w:rsid w:val="00E046C3"/>
    <w:rsid w:val="00E0488C"/>
    <w:rsid w:val="00E04A35"/>
    <w:rsid w:val="00E04D07"/>
    <w:rsid w:val="00E05696"/>
    <w:rsid w:val="00E0575D"/>
    <w:rsid w:val="00E05A52"/>
    <w:rsid w:val="00E05BFC"/>
    <w:rsid w:val="00E05C48"/>
    <w:rsid w:val="00E0692E"/>
    <w:rsid w:val="00E06C89"/>
    <w:rsid w:val="00E06CEF"/>
    <w:rsid w:val="00E06EDD"/>
    <w:rsid w:val="00E07A5F"/>
    <w:rsid w:val="00E07AFA"/>
    <w:rsid w:val="00E102E9"/>
    <w:rsid w:val="00E1034B"/>
    <w:rsid w:val="00E10616"/>
    <w:rsid w:val="00E10624"/>
    <w:rsid w:val="00E1068B"/>
    <w:rsid w:val="00E11069"/>
    <w:rsid w:val="00E117F7"/>
    <w:rsid w:val="00E11C95"/>
    <w:rsid w:val="00E1212A"/>
    <w:rsid w:val="00E12337"/>
    <w:rsid w:val="00E12526"/>
    <w:rsid w:val="00E1282C"/>
    <w:rsid w:val="00E12B19"/>
    <w:rsid w:val="00E132C3"/>
    <w:rsid w:val="00E1353E"/>
    <w:rsid w:val="00E13A5A"/>
    <w:rsid w:val="00E13EC4"/>
    <w:rsid w:val="00E14182"/>
    <w:rsid w:val="00E14195"/>
    <w:rsid w:val="00E1459B"/>
    <w:rsid w:val="00E147B4"/>
    <w:rsid w:val="00E14FD3"/>
    <w:rsid w:val="00E151F0"/>
    <w:rsid w:val="00E153DC"/>
    <w:rsid w:val="00E15525"/>
    <w:rsid w:val="00E158DF"/>
    <w:rsid w:val="00E15A08"/>
    <w:rsid w:val="00E15E2E"/>
    <w:rsid w:val="00E1610A"/>
    <w:rsid w:val="00E17478"/>
    <w:rsid w:val="00E17895"/>
    <w:rsid w:val="00E17AAD"/>
    <w:rsid w:val="00E17BD6"/>
    <w:rsid w:val="00E17ECE"/>
    <w:rsid w:val="00E201A1"/>
    <w:rsid w:val="00E20569"/>
    <w:rsid w:val="00E20CDF"/>
    <w:rsid w:val="00E20EA1"/>
    <w:rsid w:val="00E21100"/>
    <w:rsid w:val="00E2149E"/>
    <w:rsid w:val="00E21587"/>
    <w:rsid w:val="00E217D8"/>
    <w:rsid w:val="00E21913"/>
    <w:rsid w:val="00E21E96"/>
    <w:rsid w:val="00E21FC0"/>
    <w:rsid w:val="00E224A2"/>
    <w:rsid w:val="00E22698"/>
    <w:rsid w:val="00E22738"/>
    <w:rsid w:val="00E233E9"/>
    <w:rsid w:val="00E23C66"/>
    <w:rsid w:val="00E23EA8"/>
    <w:rsid w:val="00E23F76"/>
    <w:rsid w:val="00E23FF6"/>
    <w:rsid w:val="00E24858"/>
    <w:rsid w:val="00E24E69"/>
    <w:rsid w:val="00E250E3"/>
    <w:rsid w:val="00E253B4"/>
    <w:rsid w:val="00E25903"/>
    <w:rsid w:val="00E25E31"/>
    <w:rsid w:val="00E25EA7"/>
    <w:rsid w:val="00E2622B"/>
    <w:rsid w:val="00E266C4"/>
    <w:rsid w:val="00E2691A"/>
    <w:rsid w:val="00E26A29"/>
    <w:rsid w:val="00E26BA2"/>
    <w:rsid w:val="00E26E71"/>
    <w:rsid w:val="00E2773F"/>
    <w:rsid w:val="00E27840"/>
    <w:rsid w:val="00E27CCD"/>
    <w:rsid w:val="00E27FB3"/>
    <w:rsid w:val="00E3086E"/>
    <w:rsid w:val="00E3089A"/>
    <w:rsid w:val="00E30963"/>
    <w:rsid w:val="00E30B2D"/>
    <w:rsid w:val="00E30BA8"/>
    <w:rsid w:val="00E30BCA"/>
    <w:rsid w:val="00E30CDB"/>
    <w:rsid w:val="00E3160C"/>
    <w:rsid w:val="00E31738"/>
    <w:rsid w:val="00E318E8"/>
    <w:rsid w:val="00E31D84"/>
    <w:rsid w:val="00E31E2F"/>
    <w:rsid w:val="00E32191"/>
    <w:rsid w:val="00E322B5"/>
    <w:rsid w:val="00E32416"/>
    <w:rsid w:val="00E32D4A"/>
    <w:rsid w:val="00E33250"/>
    <w:rsid w:val="00E3342C"/>
    <w:rsid w:val="00E33A4E"/>
    <w:rsid w:val="00E33CE4"/>
    <w:rsid w:val="00E34272"/>
    <w:rsid w:val="00E345ED"/>
    <w:rsid w:val="00E34FC6"/>
    <w:rsid w:val="00E35118"/>
    <w:rsid w:val="00E35638"/>
    <w:rsid w:val="00E35752"/>
    <w:rsid w:val="00E35872"/>
    <w:rsid w:val="00E35CAA"/>
    <w:rsid w:val="00E35E17"/>
    <w:rsid w:val="00E35F7C"/>
    <w:rsid w:val="00E36097"/>
    <w:rsid w:val="00E360EF"/>
    <w:rsid w:val="00E3633E"/>
    <w:rsid w:val="00E36497"/>
    <w:rsid w:val="00E367C7"/>
    <w:rsid w:val="00E36EA0"/>
    <w:rsid w:val="00E37266"/>
    <w:rsid w:val="00E372F5"/>
    <w:rsid w:val="00E3731B"/>
    <w:rsid w:val="00E378C0"/>
    <w:rsid w:val="00E378DE"/>
    <w:rsid w:val="00E37B01"/>
    <w:rsid w:val="00E40118"/>
    <w:rsid w:val="00E4073F"/>
    <w:rsid w:val="00E40BCB"/>
    <w:rsid w:val="00E40D5C"/>
    <w:rsid w:val="00E40E36"/>
    <w:rsid w:val="00E41788"/>
    <w:rsid w:val="00E4199E"/>
    <w:rsid w:val="00E42157"/>
    <w:rsid w:val="00E425D5"/>
    <w:rsid w:val="00E42794"/>
    <w:rsid w:val="00E42976"/>
    <w:rsid w:val="00E42C0C"/>
    <w:rsid w:val="00E42F4E"/>
    <w:rsid w:val="00E4398E"/>
    <w:rsid w:val="00E443CB"/>
    <w:rsid w:val="00E449FC"/>
    <w:rsid w:val="00E44F20"/>
    <w:rsid w:val="00E4552E"/>
    <w:rsid w:val="00E45C0D"/>
    <w:rsid w:val="00E45E1E"/>
    <w:rsid w:val="00E46142"/>
    <w:rsid w:val="00E46214"/>
    <w:rsid w:val="00E462CB"/>
    <w:rsid w:val="00E463E6"/>
    <w:rsid w:val="00E4682D"/>
    <w:rsid w:val="00E4691B"/>
    <w:rsid w:val="00E46C9D"/>
    <w:rsid w:val="00E46D9A"/>
    <w:rsid w:val="00E46E44"/>
    <w:rsid w:val="00E46FAB"/>
    <w:rsid w:val="00E47130"/>
    <w:rsid w:val="00E472A3"/>
    <w:rsid w:val="00E474B3"/>
    <w:rsid w:val="00E47518"/>
    <w:rsid w:val="00E47D54"/>
    <w:rsid w:val="00E47DA0"/>
    <w:rsid w:val="00E50131"/>
    <w:rsid w:val="00E50F58"/>
    <w:rsid w:val="00E516B6"/>
    <w:rsid w:val="00E51755"/>
    <w:rsid w:val="00E519A7"/>
    <w:rsid w:val="00E51DDD"/>
    <w:rsid w:val="00E5201B"/>
    <w:rsid w:val="00E520C3"/>
    <w:rsid w:val="00E52817"/>
    <w:rsid w:val="00E52948"/>
    <w:rsid w:val="00E529AE"/>
    <w:rsid w:val="00E533CE"/>
    <w:rsid w:val="00E539CB"/>
    <w:rsid w:val="00E544F2"/>
    <w:rsid w:val="00E54572"/>
    <w:rsid w:val="00E5486F"/>
    <w:rsid w:val="00E549BC"/>
    <w:rsid w:val="00E549FF"/>
    <w:rsid w:val="00E54A14"/>
    <w:rsid w:val="00E54B23"/>
    <w:rsid w:val="00E54C27"/>
    <w:rsid w:val="00E54D90"/>
    <w:rsid w:val="00E54F5D"/>
    <w:rsid w:val="00E55578"/>
    <w:rsid w:val="00E5582F"/>
    <w:rsid w:val="00E558FB"/>
    <w:rsid w:val="00E55970"/>
    <w:rsid w:val="00E55B60"/>
    <w:rsid w:val="00E55DE8"/>
    <w:rsid w:val="00E55E9F"/>
    <w:rsid w:val="00E55F60"/>
    <w:rsid w:val="00E563A4"/>
    <w:rsid w:val="00E5665A"/>
    <w:rsid w:val="00E5684D"/>
    <w:rsid w:val="00E576E3"/>
    <w:rsid w:val="00E57B49"/>
    <w:rsid w:val="00E57F45"/>
    <w:rsid w:val="00E60344"/>
    <w:rsid w:val="00E603C2"/>
    <w:rsid w:val="00E606F1"/>
    <w:rsid w:val="00E60C48"/>
    <w:rsid w:val="00E60F43"/>
    <w:rsid w:val="00E61068"/>
    <w:rsid w:val="00E61329"/>
    <w:rsid w:val="00E614BE"/>
    <w:rsid w:val="00E61679"/>
    <w:rsid w:val="00E61CB6"/>
    <w:rsid w:val="00E6219A"/>
    <w:rsid w:val="00E62AAE"/>
    <w:rsid w:val="00E63E1F"/>
    <w:rsid w:val="00E64144"/>
    <w:rsid w:val="00E64A23"/>
    <w:rsid w:val="00E64A54"/>
    <w:rsid w:val="00E64F7D"/>
    <w:rsid w:val="00E6528C"/>
    <w:rsid w:val="00E654C3"/>
    <w:rsid w:val="00E65503"/>
    <w:rsid w:val="00E656EF"/>
    <w:rsid w:val="00E65702"/>
    <w:rsid w:val="00E65910"/>
    <w:rsid w:val="00E66729"/>
    <w:rsid w:val="00E66A01"/>
    <w:rsid w:val="00E66B7A"/>
    <w:rsid w:val="00E66D2A"/>
    <w:rsid w:val="00E66EE3"/>
    <w:rsid w:val="00E67396"/>
    <w:rsid w:val="00E675AF"/>
    <w:rsid w:val="00E675E5"/>
    <w:rsid w:val="00E67612"/>
    <w:rsid w:val="00E67E4B"/>
    <w:rsid w:val="00E701A2"/>
    <w:rsid w:val="00E70536"/>
    <w:rsid w:val="00E70B8A"/>
    <w:rsid w:val="00E70D94"/>
    <w:rsid w:val="00E70E90"/>
    <w:rsid w:val="00E71200"/>
    <w:rsid w:val="00E7186A"/>
    <w:rsid w:val="00E71E69"/>
    <w:rsid w:val="00E720F0"/>
    <w:rsid w:val="00E720FF"/>
    <w:rsid w:val="00E72C15"/>
    <w:rsid w:val="00E72C2D"/>
    <w:rsid w:val="00E738B8"/>
    <w:rsid w:val="00E73F1B"/>
    <w:rsid w:val="00E74739"/>
    <w:rsid w:val="00E74BF6"/>
    <w:rsid w:val="00E7503A"/>
    <w:rsid w:val="00E75063"/>
    <w:rsid w:val="00E750DA"/>
    <w:rsid w:val="00E754B5"/>
    <w:rsid w:val="00E754EE"/>
    <w:rsid w:val="00E75813"/>
    <w:rsid w:val="00E75B9F"/>
    <w:rsid w:val="00E76BAF"/>
    <w:rsid w:val="00E76D73"/>
    <w:rsid w:val="00E77087"/>
    <w:rsid w:val="00E779C6"/>
    <w:rsid w:val="00E810F7"/>
    <w:rsid w:val="00E8151F"/>
    <w:rsid w:val="00E81B7C"/>
    <w:rsid w:val="00E81D55"/>
    <w:rsid w:val="00E826B9"/>
    <w:rsid w:val="00E82AAB"/>
    <w:rsid w:val="00E82B30"/>
    <w:rsid w:val="00E82B77"/>
    <w:rsid w:val="00E82F5F"/>
    <w:rsid w:val="00E83298"/>
    <w:rsid w:val="00E83521"/>
    <w:rsid w:val="00E83817"/>
    <w:rsid w:val="00E83AF2"/>
    <w:rsid w:val="00E83C9F"/>
    <w:rsid w:val="00E83E32"/>
    <w:rsid w:val="00E83FBE"/>
    <w:rsid w:val="00E84184"/>
    <w:rsid w:val="00E844E2"/>
    <w:rsid w:val="00E847C9"/>
    <w:rsid w:val="00E84C93"/>
    <w:rsid w:val="00E84E7E"/>
    <w:rsid w:val="00E84EAB"/>
    <w:rsid w:val="00E8516E"/>
    <w:rsid w:val="00E853C7"/>
    <w:rsid w:val="00E85504"/>
    <w:rsid w:val="00E8566B"/>
    <w:rsid w:val="00E85917"/>
    <w:rsid w:val="00E85A02"/>
    <w:rsid w:val="00E86AD4"/>
    <w:rsid w:val="00E86C1F"/>
    <w:rsid w:val="00E86D42"/>
    <w:rsid w:val="00E86FA5"/>
    <w:rsid w:val="00E87564"/>
    <w:rsid w:val="00E879F6"/>
    <w:rsid w:val="00E87A9A"/>
    <w:rsid w:val="00E906C6"/>
    <w:rsid w:val="00E9070F"/>
    <w:rsid w:val="00E908EE"/>
    <w:rsid w:val="00E90C27"/>
    <w:rsid w:val="00E90C73"/>
    <w:rsid w:val="00E90EF1"/>
    <w:rsid w:val="00E9130F"/>
    <w:rsid w:val="00E92305"/>
    <w:rsid w:val="00E92D37"/>
    <w:rsid w:val="00E92D78"/>
    <w:rsid w:val="00E935B1"/>
    <w:rsid w:val="00E93705"/>
    <w:rsid w:val="00E9377F"/>
    <w:rsid w:val="00E937AF"/>
    <w:rsid w:val="00E93BD2"/>
    <w:rsid w:val="00E93D48"/>
    <w:rsid w:val="00E94316"/>
    <w:rsid w:val="00E9455D"/>
    <w:rsid w:val="00E9461C"/>
    <w:rsid w:val="00E94C6C"/>
    <w:rsid w:val="00E94DAF"/>
    <w:rsid w:val="00E957F0"/>
    <w:rsid w:val="00E95911"/>
    <w:rsid w:val="00E95B7C"/>
    <w:rsid w:val="00E95F45"/>
    <w:rsid w:val="00E96292"/>
    <w:rsid w:val="00E962B8"/>
    <w:rsid w:val="00E963AA"/>
    <w:rsid w:val="00E96876"/>
    <w:rsid w:val="00E96B76"/>
    <w:rsid w:val="00E97B58"/>
    <w:rsid w:val="00E97B73"/>
    <w:rsid w:val="00E97E75"/>
    <w:rsid w:val="00E97F8C"/>
    <w:rsid w:val="00EA017D"/>
    <w:rsid w:val="00EA01D9"/>
    <w:rsid w:val="00EA0472"/>
    <w:rsid w:val="00EA0F78"/>
    <w:rsid w:val="00EA1547"/>
    <w:rsid w:val="00EA1D08"/>
    <w:rsid w:val="00EA20FB"/>
    <w:rsid w:val="00EA25E2"/>
    <w:rsid w:val="00EA30C3"/>
    <w:rsid w:val="00EA321D"/>
    <w:rsid w:val="00EA3B8A"/>
    <w:rsid w:val="00EA3C47"/>
    <w:rsid w:val="00EA46FC"/>
    <w:rsid w:val="00EA4C30"/>
    <w:rsid w:val="00EA4F59"/>
    <w:rsid w:val="00EA5115"/>
    <w:rsid w:val="00EA53E3"/>
    <w:rsid w:val="00EA5659"/>
    <w:rsid w:val="00EA596F"/>
    <w:rsid w:val="00EA5A42"/>
    <w:rsid w:val="00EA5C00"/>
    <w:rsid w:val="00EA62D4"/>
    <w:rsid w:val="00EA64F7"/>
    <w:rsid w:val="00EA6541"/>
    <w:rsid w:val="00EA66DD"/>
    <w:rsid w:val="00EA672A"/>
    <w:rsid w:val="00EA67B9"/>
    <w:rsid w:val="00EA6880"/>
    <w:rsid w:val="00EA7284"/>
    <w:rsid w:val="00EA7314"/>
    <w:rsid w:val="00EA79AD"/>
    <w:rsid w:val="00EA7FD1"/>
    <w:rsid w:val="00EB08C6"/>
    <w:rsid w:val="00EB0CAA"/>
    <w:rsid w:val="00EB0CC0"/>
    <w:rsid w:val="00EB0CC4"/>
    <w:rsid w:val="00EB0D66"/>
    <w:rsid w:val="00EB1079"/>
    <w:rsid w:val="00EB1394"/>
    <w:rsid w:val="00EB13B0"/>
    <w:rsid w:val="00EB1521"/>
    <w:rsid w:val="00EB194B"/>
    <w:rsid w:val="00EB1A72"/>
    <w:rsid w:val="00EB1D0F"/>
    <w:rsid w:val="00EB28DD"/>
    <w:rsid w:val="00EB2B0D"/>
    <w:rsid w:val="00EB3240"/>
    <w:rsid w:val="00EB387B"/>
    <w:rsid w:val="00EB3F8C"/>
    <w:rsid w:val="00EB40B6"/>
    <w:rsid w:val="00EB435D"/>
    <w:rsid w:val="00EB4557"/>
    <w:rsid w:val="00EB5057"/>
    <w:rsid w:val="00EB51D3"/>
    <w:rsid w:val="00EB5705"/>
    <w:rsid w:val="00EB59E3"/>
    <w:rsid w:val="00EB6308"/>
    <w:rsid w:val="00EB64BC"/>
    <w:rsid w:val="00EB666B"/>
    <w:rsid w:val="00EB6F53"/>
    <w:rsid w:val="00EB6F87"/>
    <w:rsid w:val="00EB7211"/>
    <w:rsid w:val="00EB7477"/>
    <w:rsid w:val="00EB7526"/>
    <w:rsid w:val="00EC0013"/>
    <w:rsid w:val="00EC0174"/>
    <w:rsid w:val="00EC0984"/>
    <w:rsid w:val="00EC0E49"/>
    <w:rsid w:val="00EC10F3"/>
    <w:rsid w:val="00EC119C"/>
    <w:rsid w:val="00EC1235"/>
    <w:rsid w:val="00EC129F"/>
    <w:rsid w:val="00EC13EF"/>
    <w:rsid w:val="00EC142A"/>
    <w:rsid w:val="00EC164C"/>
    <w:rsid w:val="00EC20A9"/>
    <w:rsid w:val="00EC20C1"/>
    <w:rsid w:val="00EC247D"/>
    <w:rsid w:val="00EC2587"/>
    <w:rsid w:val="00EC2983"/>
    <w:rsid w:val="00EC2D2E"/>
    <w:rsid w:val="00EC3014"/>
    <w:rsid w:val="00EC30D8"/>
    <w:rsid w:val="00EC330E"/>
    <w:rsid w:val="00EC3515"/>
    <w:rsid w:val="00EC36F9"/>
    <w:rsid w:val="00EC38EB"/>
    <w:rsid w:val="00EC3A1E"/>
    <w:rsid w:val="00EC3BC6"/>
    <w:rsid w:val="00EC4754"/>
    <w:rsid w:val="00EC4BC6"/>
    <w:rsid w:val="00EC5000"/>
    <w:rsid w:val="00EC50F9"/>
    <w:rsid w:val="00EC5215"/>
    <w:rsid w:val="00EC5272"/>
    <w:rsid w:val="00EC5363"/>
    <w:rsid w:val="00EC57EF"/>
    <w:rsid w:val="00EC5E72"/>
    <w:rsid w:val="00EC6204"/>
    <w:rsid w:val="00EC6902"/>
    <w:rsid w:val="00EC6AD5"/>
    <w:rsid w:val="00EC6DB1"/>
    <w:rsid w:val="00EC6DE7"/>
    <w:rsid w:val="00EC75C9"/>
    <w:rsid w:val="00EC75FD"/>
    <w:rsid w:val="00EC7608"/>
    <w:rsid w:val="00EC76FA"/>
    <w:rsid w:val="00EC7912"/>
    <w:rsid w:val="00ED02DE"/>
    <w:rsid w:val="00ED05C7"/>
    <w:rsid w:val="00ED0770"/>
    <w:rsid w:val="00ED0E73"/>
    <w:rsid w:val="00ED1895"/>
    <w:rsid w:val="00ED190A"/>
    <w:rsid w:val="00ED1AA3"/>
    <w:rsid w:val="00ED1B7B"/>
    <w:rsid w:val="00ED2370"/>
    <w:rsid w:val="00ED2DB9"/>
    <w:rsid w:val="00ED2FD9"/>
    <w:rsid w:val="00ED3832"/>
    <w:rsid w:val="00ED38C1"/>
    <w:rsid w:val="00ED3A32"/>
    <w:rsid w:val="00ED4897"/>
    <w:rsid w:val="00ED5088"/>
    <w:rsid w:val="00ED63CA"/>
    <w:rsid w:val="00ED677B"/>
    <w:rsid w:val="00ED6A73"/>
    <w:rsid w:val="00ED6D11"/>
    <w:rsid w:val="00ED7780"/>
    <w:rsid w:val="00ED7F83"/>
    <w:rsid w:val="00EE0718"/>
    <w:rsid w:val="00EE08DD"/>
    <w:rsid w:val="00EE0B36"/>
    <w:rsid w:val="00EE1072"/>
    <w:rsid w:val="00EE114B"/>
    <w:rsid w:val="00EE14EB"/>
    <w:rsid w:val="00EE155E"/>
    <w:rsid w:val="00EE17EB"/>
    <w:rsid w:val="00EE184C"/>
    <w:rsid w:val="00EE1B33"/>
    <w:rsid w:val="00EE1C6E"/>
    <w:rsid w:val="00EE1CCE"/>
    <w:rsid w:val="00EE1D12"/>
    <w:rsid w:val="00EE22C5"/>
    <w:rsid w:val="00EE2338"/>
    <w:rsid w:val="00EE2659"/>
    <w:rsid w:val="00EE316D"/>
    <w:rsid w:val="00EE3575"/>
    <w:rsid w:val="00EE3F90"/>
    <w:rsid w:val="00EE3F9F"/>
    <w:rsid w:val="00EE435B"/>
    <w:rsid w:val="00EE4BD4"/>
    <w:rsid w:val="00EE5591"/>
    <w:rsid w:val="00EE56B4"/>
    <w:rsid w:val="00EE579A"/>
    <w:rsid w:val="00EE581B"/>
    <w:rsid w:val="00EE618E"/>
    <w:rsid w:val="00EE61B1"/>
    <w:rsid w:val="00EE679F"/>
    <w:rsid w:val="00EE69AD"/>
    <w:rsid w:val="00EE6CCB"/>
    <w:rsid w:val="00EE703B"/>
    <w:rsid w:val="00EE7264"/>
    <w:rsid w:val="00EE7A61"/>
    <w:rsid w:val="00EE7F72"/>
    <w:rsid w:val="00EF0660"/>
    <w:rsid w:val="00EF075B"/>
    <w:rsid w:val="00EF096F"/>
    <w:rsid w:val="00EF0E2D"/>
    <w:rsid w:val="00EF1680"/>
    <w:rsid w:val="00EF18B6"/>
    <w:rsid w:val="00EF1E61"/>
    <w:rsid w:val="00EF1F02"/>
    <w:rsid w:val="00EF1F64"/>
    <w:rsid w:val="00EF2C93"/>
    <w:rsid w:val="00EF2CA7"/>
    <w:rsid w:val="00EF2E91"/>
    <w:rsid w:val="00EF389F"/>
    <w:rsid w:val="00EF3A7B"/>
    <w:rsid w:val="00EF3AB9"/>
    <w:rsid w:val="00EF3E2D"/>
    <w:rsid w:val="00EF3E72"/>
    <w:rsid w:val="00EF3FC3"/>
    <w:rsid w:val="00EF451D"/>
    <w:rsid w:val="00EF48AA"/>
    <w:rsid w:val="00EF4F0A"/>
    <w:rsid w:val="00EF4F2B"/>
    <w:rsid w:val="00EF515A"/>
    <w:rsid w:val="00EF52C4"/>
    <w:rsid w:val="00EF5556"/>
    <w:rsid w:val="00EF55D0"/>
    <w:rsid w:val="00EF56CA"/>
    <w:rsid w:val="00EF5803"/>
    <w:rsid w:val="00EF591B"/>
    <w:rsid w:val="00EF5D80"/>
    <w:rsid w:val="00EF622A"/>
    <w:rsid w:val="00EF62E2"/>
    <w:rsid w:val="00EF657D"/>
    <w:rsid w:val="00EF6894"/>
    <w:rsid w:val="00EF7508"/>
    <w:rsid w:val="00EF780B"/>
    <w:rsid w:val="00EF78EE"/>
    <w:rsid w:val="00EF7A31"/>
    <w:rsid w:val="00EF7EAE"/>
    <w:rsid w:val="00EFFCAB"/>
    <w:rsid w:val="00F001FE"/>
    <w:rsid w:val="00F0052F"/>
    <w:rsid w:val="00F006EF"/>
    <w:rsid w:val="00F00BDE"/>
    <w:rsid w:val="00F01100"/>
    <w:rsid w:val="00F0155B"/>
    <w:rsid w:val="00F01A2B"/>
    <w:rsid w:val="00F01B32"/>
    <w:rsid w:val="00F01E48"/>
    <w:rsid w:val="00F01EB1"/>
    <w:rsid w:val="00F02106"/>
    <w:rsid w:val="00F0246B"/>
    <w:rsid w:val="00F024A9"/>
    <w:rsid w:val="00F02A58"/>
    <w:rsid w:val="00F02F57"/>
    <w:rsid w:val="00F03335"/>
    <w:rsid w:val="00F0343B"/>
    <w:rsid w:val="00F037DD"/>
    <w:rsid w:val="00F042ED"/>
    <w:rsid w:val="00F0453D"/>
    <w:rsid w:val="00F047EB"/>
    <w:rsid w:val="00F04C8D"/>
    <w:rsid w:val="00F04E53"/>
    <w:rsid w:val="00F052DF"/>
    <w:rsid w:val="00F055DE"/>
    <w:rsid w:val="00F05A41"/>
    <w:rsid w:val="00F05CE5"/>
    <w:rsid w:val="00F06A51"/>
    <w:rsid w:val="00F06C5D"/>
    <w:rsid w:val="00F07440"/>
    <w:rsid w:val="00F07456"/>
    <w:rsid w:val="00F077C2"/>
    <w:rsid w:val="00F0789C"/>
    <w:rsid w:val="00F1007E"/>
    <w:rsid w:val="00F10201"/>
    <w:rsid w:val="00F10719"/>
    <w:rsid w:val="00F10938"/>
    <w:rsid w:val="00F1093A"/>
    <w:rsid w:val="00F10C59"/>
    <w:rsid w:val="00F10C95"/>
    <w:rsid w:val="00F11129"/>
    <w:rsid w:val="00F111BD"/>
    <w:rsid w:val="00F1162D"/>
    <w:rsid w:val="00F11F79"/>
    <w:rsid w:val="00F124AC"/>
    <w:rsid w:val="00F129EB"/>
    <w:rsid w:val="00F12A50"/>
    <w:rsid w:val="00F12DF4"/>
    <w:rsid w:val="00F12EA1"/>
    <w:rsid w:val="00F131AB"/>
    <w:rsid w:val="00F1429D"/>
    <w:rsid w:val="00F146B0"/>
    <w:rsid w:val="00F14F89"/>
    <w:rsid w:val="00F15053"/>
    <w:rsid w:val="00F15415"/>
    <w:rsid w:val="00F16350"/>
    <w:rsid w:val="00F16446"/>
    <w:rsid w:val="00F16F33"/>
    <w:rsid w:val="00F16FED"/>
    <w:rsid w:val="00F17099"/>
    <w:rsid w:val="00F170B8"/>
    <w:rsid w:val="00F177F9"/>
    <w:rsid w:val="00F178DD"/>
    <w:rsid w:val="00F17FBC"/>
    <w:rsid w:val="00F207C0"/>
    <w:rsid w:val="00F20814"/>
    <w:rsid w:val="00F20D04"/>
    <w:rsid w:val="00F21627"/>
    <w:rsid w:val="00F21AB3"/>
    <w:rsid w:val="00F21DC6"/>
    <w:rsid w:val="00F2212D"/>
    <w:rsid w:val="00F2291D"/>
    <w:rsid w:val="00F22D9B"/>
    <w:rsid w:val="00F22E5E"/>
    <w:rsid w:val="00F234A5"/>
    <w:rsid w:val="00F23B5F"/>
    <w:rsid w:val="00F23E23"/>
    <w:rsid w:val="00F2428B"/>
    <w:rsid w:val="00F243B7"/>
    <w:rsid w:val="00F246A2"/>
    <w:rsid w:val="00F24DA1"/>
    <w:rsid w:val="00F2577E"/>
    <w:rsid w:val="00F25A66"/>
    <w:rsid w:val="00F25E6C"/>
    <w:rsid w:val="00F2681E"/>
    <w:rsid w:val="00F26A6A"/>
    <w:rsid w:val="00F26D5C"/>
    <w:rsid w:val="00F271DB"/>
    <w:rsid w:val="00F277FA"/>
    <w:rsid w:val="00F27A69"/>
    <w:rsid w:val="00F27BBB"/>
    <w:rsid w:val="00F27DF6"/>
    <w:rsid w:val="00F27E43"/>
    <w:rsid w:val="00F27E99"/>
    <w:rsid w:val="00F30512"/>
    <w:rsid w:val="00F3070C"/>
    <w:rsid w:val="00F30969"/>
    <w:rsid w:val="00F30F74"/>
    <w:rsid w:val="00F311B4"/>
    <w:rsid w:val="00F312D7"/>
    <w:rsid w:val="00F317BE"/>
    <w:rsid w:val="00F318FF"/>
    <w:rsid w:val="00F31B9A"/>
    <w:rsid w:val="00F31C9C"/>
    <w:rsid w:val="00F31ED3"/>
    <w:rsid w:val="00F3221C"/>
    <w:rsid w:val="00F326C1"/>
    <w:rsid w:val="00F32859"/>
    <w:rsid w:val="00F32983"/>
    <w:rsid w:val="00F32BE9"/>
    <w:rsid w:val="00F32D01"/>
    <w:rsid w:val="00F3370E"/>
    <w:rsid w:val="00F3376B"/>
    <w:rsid w:val="00F33810"/>
    <w:rsid w:val="00F347FA"/>
    <w:rsid w:val="00F34D6A"/>
    <w:rsid w:val="00F351E7"/>
    <w:rsid w:val="00F35785"/>
    <w:rsid w:val="00F35A68"/>
    <w:rsid w:val="00F35D27"/>
    <w:rsid w:val="00F360EC"/>
    <w:rsid w:val="00F3630B"/>
    <w:rsid w:val="00F3660E"/>
    <w:rsid w:val="00F36831"/>
    <w:rsid w:val="00F368FF"/>
    <w:rsid w:val="00F36B57"/>
    <w:rsid w:val="00F36C9C"/>
    <w:rsid w:val="00F36F95"/>
    <w:rsid w:val="00F3738E"/>
    <w:rsid w:val="00F3745D"/>
    <w:rsid w:val="00F377B7"/>
    <w:rsid w:val="00F37B9D"/>
    <w:rsid w:val="00F37DDD"/>
    <w:rsid w:val="00F40119"/>
    <w:rsid w:val="00F40840"/>
    <w:rsid w:val="00F41201"/>
    <w:rsid w:val="00F412CD"/>
    <w:rsid w:val="00F41491"/>
    <w:rsid w:val="00F419D6"/>
    <w:rsid w:val="00F419FD"/>
    <w:rsid w:val="00F41CDC"/>
    <w:rsid w:val="00F41ED7"/>
    <w:rsid w:val="00F42547"/>
    <w:rsid w:val="00F4294C"/>
    <w:rsid w:val="00F42BE4"/>
    <w:rsid w:val="00F42C9C"/>
    <w:rsid w:val="00F432F5"/>
    <w:rsid w:val="00F435DC"/>
    <w:rsid w:val="00F4361A"/>
    <w:rsid w:val="00F43B71"/>
    <w:rsid w:val="00F43D01"/>
    <w:rsid w:val="00F43DD8"/>
    <w:rsid w:val="00F442BF"/>
    <w:rsid w:val="00F44831"/>
    <w:rsid w:val="00F44ABD"/>
    <w:rsid w:val="00F44C7A"/>
    <w:rsid w:val="00F4521C"/>
    <w:rsid w:val="00F4545D"/>
    <w:rsid w:val="00F45610"/>
    <w:rsid w:val="00F4576F"/>
    <w:rsid w:val="00F46068"/>
    <w:rsid w:val="00F46230"/>
    <w:rsid w:val="00F46342"/>
    <w:rsid w:val="00F4642A"/>
    <w:rsid w:val="00F477C7"/>
    <w:rsid w:val="00F4794E"/>
    <w:rsid w:val="00F47B89"/>
    <w:rsid w:val="00F501A6"/>
    <w:rsid w:val="00F506C2"/>
    <w:rsid w:val="00F506ED"/>
    <w:rsid w:val="00F5072B"/>
    <w:rsid w:val="00F50E1E"/>
    <w:rsid w:val="00F50F13"/>
    <w:rsid w:val="00F50FF0"/>
    <w:rsid w:val="00F5101B"/>
    <w:rsid w:val="00F51058"/>
    <w:rsid w:val="00F513DD"/>
    <w:rsid w:val="00F51597"/>
    <w:rsid w:val="00F51776"/>
    <w:rsid w:val="00F51AC6"/>
    <w:rsid w:val="00F51DAE"/>
    <w:rsid w:val="00F5205C"/>
    <w:rsid w:val="00F52625"/>
    <w:rsid w:val="00F528A0"/>
    <w:rsid w:val="00F52A37"/>
    <w:rsid w:val="00F52CA4"/>
    <w:rsid w:val="00F52F23"/>
    <w:rsid w:val="00F5328F"/>
    <w:rsid w:val="00F536EF"/>
    <w:rsid w:val="00F537CD"/>
    <w:rsid w:val="00F537EB"/>
    <w:rsid w:val="00F53B5E"/>
    <w:rsid w:val="00F53D68"/>
    <w:rsid w:val="00F5421F"/>
    <w:rsid w:val="00F54352"/>
    <w:rsid w:val="00F547AD"/>
    <w:rsid w:val="00F552CA"/>
    <w:rsid w:val="00F55491"/>
    <w:rsid w:val="00F554D3"/>
    <w:rsid w:val="00F5562E"/>
    <w:rsid w:val="00F55D6D"/>
    <w:rsid w:val="00F56226"/>
    <w:rsid w:val="00F56422"/>
    <w:rsid w:val="00F565F9"/>
    <w:rsid w:val="00F56883"/>
    <w:rsid w:val="00F56E1F"/>
    <w:rsid w:val="00F573EF"/>
    <w:rsid w:val="00F577C6"/>
    <w:rsid w:val="00F57859"/>
    <w:rsid w:val="00F57B4C"/>
    <w:rsid w:val="00F57E84"/>
    <w:rsid w:val="00F6006B"/>
    <w:rsid w:val="00F606D2"/>
    <w:rsid w:val="00F6076A"/>
    <w:rsid w:val="00F60883"/>
    <w:rsid w:val="00F609D0"/>
    <w:rsid w:val="00F60ACB"/>
    <w:rsid w:val="00F617FD"/>
    <w:rsid w:val="00F61B21"/>
    <w:rsid w:val="00F61DE5"/>
    <w:rsid w:val="00F61DEF"/>
    <w:rsid w:val="00F61F31"/>
    <w:rsid w:val="00F61F9F"/>
    <w:rsid w:val="00F6219D"/>
    <w:rsid w:val="00F6303F"/>
    <w:rsid w:val="00F631C2"/>
    <w:rsid w:val="00F637CC"/>
    <w:rsid w:val="00F63ABB"/>
    <w:rsid w:val="00F63B9F"/>
    <w:rsid w:val="00F63FB1"/>
    <w:rsid w:val="00F63FEE"/>
    <w:rsid w:val="00F641E1"/>
    <w:rsid w:val="00F642D2"/>
    <w:rsid w:val="00F6440F"/>
    <w:rsid w:val="00F645DF"/>
    <w:rsid w:val="00F646C4"/>
    <w:rsid w:val="00F64701"/>
    <w:rsid w:val="00F64AB3"/>
    <w:rsid w:val="00F64D46"/>
    <w:rsid w:val="00F65029"/>
    <w:rsid w:val="00F65098"/>
    <w:rsid w:val="00F65747"/>
    <w:rsid w:val="00F65B74"/>
    <w:rsid w:val="00F65E72"/>
    <w:rsid w:val="00F66516"/>
    <w:rsid w:val="00F66CD4"/>
    <w:rsid w:val="00F66F9D"/>
    <w:rsid w:val="00F67248"/>
    <w:rsid w:val="00F67995"/>
    <w:rsid w:val="00F679DA"/>
    <w:rsid w:val="00F67CFD"/>
    <w:rsid w:val="00F67E39"/>
    <w:rsid w:val="00F706FF"/>
    <w:rsid w:val="00F709F7"/>
    <w:rsid w:val="00F70A6C"/>
    <w:rsid w:val="00F70B35"/>
    <w:rsid w:val="00F70B9B"/>
    <w:rsid w:val="00F70C14"/>
    <w:rsid w:val="00F70E8A"/>
    <w:rsid w:val="00F7120A"/>
    <w:rsid w:val="00F712C0"/>
    <w:rsid w:val="00F714E0"/>
    <w:rsid w:val="00F71533"/>
    <w:rsid w:val="00F7157E"/>
    <w:rsid w:val="00F718C8"/>
    <w:rsid w:val="00F7190F"/>
    <w:rsid w:val="00F72082"/>
    <w:rsid w:val="00F726C7"/>
    <w:rsid w:val="00F72D4A"/>
    <w:rsid w:val="00F72F35"/>
    <w:rsid w:val="00F73C9E"/>
    <w:rsid w:val="00F73D45"/>
    <w:rsid w:val="00F73DF1"/>
    <w:rsid w:val="00F7436A"/>
    <w:rsid w:val="00F74569"/>
    <w:rsid w:val="00F748F3"/>
    <w:rsid w:val="00F75250"/>
    <w:rsid w:val="00F75925"/>
    <w:rsid w:val="00F75A67"/>
    <w:rsid w:val="00F75FDD"/>
    <w:rsid w:val="00F7635C"/>
    <w:rsid w:val="00F766D8"/>
    <w:rsid w:val="00F769F9"/>
    <w:rsid w:val="00F76B6F"/>
    <w:rsid w:val="00F76D77"/>
    <w:rsid w:val="00F76EF4"/>
    <w:rsid w:val="00F770E2"/>
    <w:rsid w:val="00F77333"/>
    <w:rsid w:val="00F77925"/>
    <w:rsid w:val="00F779AB"/>
    <w:rsid w:val="00F77A5A"/>
    <w:rsid w:val="00F77B6E"/>
    <w:rsid w:val="00F77B70"/>
    <w:rsid w:val="00F77CE4"/>
    <w:rsid w:val="00F77D8F"/>
    <w:rsid w:val="00F77F00"/>
    <w:rsid w:val="00F800A9"/>
    <w:rsid w:val="00F80772"/>
    <w:rsid w:val="00F8098F"/>
    <w:rsid w:val="00F80BB7"/>
    <w:rsid w:val="00F80DBF"/>
    <w:rsid w:val="00F80E26"/>
    <w:rsid w:val="00F80E99"/>
    <w:rsid w:val="00F80EF1"/>
    <w:rsid w:val="00F80F98"/>
    <w:rsid w:val="00F81C2B"/>
    <w:rsid w:val="00F81DBC"/>
    <w:rsid w:val="00F8202E"/>
    <w:rsid w:val="00F821EE"/>
    <w:rsid w:val="00F8271F"/>
    <w:rsid w:val="00F82745"/>
    <w:rsid w:val="00F82880"/>
    <w:rsid w:val="00F828C6"/>
    <w:rsid w:val="00F82AA6"/>
    <w:rsid w:val="00F82E77"/>
    <w:rsid w:val="00F82F46"/>
    <w:rsid w:val="00F83539"/>
    <w:rsid w:val="00F83578"/>
    <w:rsid w:val="00F83602"/>
    <w:rsid w:val="00F83962"/>
    <w:rsid w:val="00F83984"/>
    <w:rsid w:val="00F83E1E"/>
    <w:rsid w:val="00F83F90"/>
    <w:rsid w:val="00F84369"/>
    <w:rsid w:val="00F8436E"/>
    <w:rsid w:val="00F84CEC"/>
    <w:rsid w:val="00F85078"/>
    <w:rsid w:val="00F8570C"/>
    <w:rsid w:val="00F85D9C"/>
    <w:rsid w:val="00F85E20"/>
    <w:rsid w:val="00F85F03"/>
    <w:rsid w:val="00F85FDF"/>
    <w:rsid w:val="00F860E0"/>
    <w:rsid w:val="00F8616C"/>
    <w:rsid w:val="00F862B7"/>
    <w:rsid w:val="00F8638C"/>
    <w:rsid w:val="00F86577"/>
    <w:rsid w:val="00F8697E"/>
    <w:rsid w:val="00F86C55"/>
    <w:rsid w:val="00F87071"/>
    <w:rsid w:val="00F87329"/>
    <w:rsid w:val="00F87609"/>
    <w:rsid w:val="00F87D2E"/>
    <w:rsid w:val="00F87E21"/>
    <w:rsid w:val="00F904BC"/>
    <w:rsid w:val="00F906F2"/>
    <w:rsid w:val="00F90AA0"/>
    <w:rsid w:val="00F911B5"/>
    <w:rsid w:val="00F91439"/>
    <w:rsid w:val="00F91972"/>
    <w:rsid w:val="00F91AF8"/>
    <w:rsid w:val="00F91D94"/>
    <w:rsid w:val="00F91DDF"/>
    <w:rsid w:val="00F91FE0"/>
    <w:rsid w:val="00F921AA"/>
    <w:rsid w:val="00F925EB"/>
    <w:rsid w:val="00F92937"/>
    <w:rsid w:val="00F933FC"/>
    <w:rsid w:val="00F93551"/>
    <w:rsid w:val="00F948D3"/>
    <w:rsid w:val="00F94E45"/>
    <w:rsid w:val="00F95806"/>
    <w:rsid w:val="00F95B66"/>
    <w:rsid w:val="00F95C26"/>
    <w:rsid w:val="00F95EB1"/>
    <w:rsid w:val="00F9620D"/>
    <w:rsid w:val="00F962D5"/>
    <w:rsid w:val="00F96390"/>
    <w:rsid w:val="00F96756"/>
    <w:rsid w:val="00F96AEA"/>
    <w:rsid w:val="00F96C02"/>
    <w:rsid w:val="00F9712A"/>
    <w:rsid w:val="00F971FB"/>
    <w:rsid w:val="00F972D7"/>
    <w:rsid w:val="00F9733A"/>
    <w:rsid w:val="00F975F5"/>
    <w:rsid w:val="00F97766"/>
    <w:rsid w:val="00F97E9B"/>
    <w:rsid w:val="00FA000C"/>
    <w:rsid w:val="00FA03E1"/>
    <w:rsid w:val="00FA0762"/>
    <w:rsid w:val="00FA083B"/>
    <w:rsid w:val="00FA08CB"/>
    <w:rsid w:val="00FA0F88"/>
    <w:rsid w:val="00FA1358"/>
    <w:rsid w:val="00FA1592"/>
    <w:rsid w:val="00FA2215"/>
    <w:rsid w:val="00FA272D"/>
    <w:rsid w:val="00FA29CA"/>
    <w:rsid w:val="00FA2B6F"/>
    <w:rsid w:val="00FA30A4"/>
    <w:rsid w:val="00FA3146"/>
    <w:rsid w:val="00FA3147"/>
    <w:rsid w:val="00FA31CF"/>
    <w:rsid w:val="00FA344B"/>
    <w:rsid w:val="00FA40A8"/>
    <w:rsid w:val="00FA4886"/>
    <w:rsid w:val="00FA5202"/>
    <w:rsid w:val="00FA591E"/>
    <w:rsid w:val="00FA5B65"/>
    <w:rsid w:val="00FA5EBB"/>
    <w:rsid w:val="00FA603C"/>
    <w:rsid w:val="00FA67CA"/>
    <w:rsid w:val="00FA7696"/>
    <w:rsid w:val="00FA7744"/>
    <w:rsid w:val="00FA77FB"/>
    <w:rsid w:val="00FA7B73"/>
    <w:rsid w:val="00FA7DAE"/>
    <w:rsid w:val="00FA7E65"/>
    <w:rsid w:val="00FB04B9"/>
    <w:rsid w:val="00FB065D"/>
    <w:rsid w:val="00FB11CB"/>
    <w:rsid w:val="00FB1244"/>
    <w:rsid w:val="00FB1360"/>
    <w:rsid w:val="00FB1417"/>
    <w:rsid w:val="00FB1615"/>
    <w:rsid w:val="00FB1EF1"/>
    <w:rsid w:val="00FB2879"/>
    <w:rsid w:val="00FB2B9B"/>
    <w:rsid w:val="00FB2F1F"/>
    <w:rsid w:val="00FB2FD2"/>
    <w:rsid w:val="00FB3C08"/>
    <w:rsid w:val="00FB3C20"/>
    <w:rsid w:val="00FB3C79"/>
    <w:rsid w:val="00FB3D98"/>
    <w:rsid w:val="00FB3EB0"/>
    <w:rsid w:val="00FB486C"/>
    <w:rsid w:val="00FB4A3F"/>
    <w:rsid w:val="00FB4C95"/>
    <w:rsid w:val="00FB4FF0"/>
    <w:rsid w:val="00FB51BF"/>
    <w:rsid w:val="00FB51D7"/>
    <w:rsid w:val="00FB51E5"/>
    <w:rsid w:val="00FB51FF"/>
    <w:rsid w:val="00FB52FF"/>
    <w:rsid w:val="00FB5330"/>
    <w:rsid w:val="00FB53E0"/>
    <w:rsid w:val="00FB5C0C"/>
    <w:rsid w:val="00FB5D35"/>
    <w:rsid w:val="00FB5F7E"/>
    <w:rsid w:val="00FB675A"/>
    <w:rsid w:val="00FB67EB"/>
    <w:rsid w:val="00FB6C70"/>
    <w:rsid w:val="00FB71A7"/>
    <w:rsid w:val="00FB71B2"/>
    <w:rsid w:val="00FB7557"/>
    <w:rsid w:val="00FB76AE"/>
    <w:rsid w:val="00FB793F"/>
    <w:rsid w:val="00FB7A44"/>
    <w:rsid w:val="00FB7AF2"/>
    <w:rsid w:val="00FB7DEB"/>
    <w:rsid w:val="00FC0106"/>
    <w:rsid w:val="00FC0393"/>
    <w:rsid w:val="00FC0426"/>
    <w:rsid w:val="00FC08A9"/>
    <w:rsid w:val="00FC13B5"/>
    <w:rsid w:val="00FC15C9"/>
    <w:rsid w:val="00FC1A46"/>
    <w:rsid w:val="00FC1B3D"/>
    <w:rsid w:val="00FC2140"/>
    <w:rsid w:val="00FC2179"/>
    <w:rsid w:val="00FC21CE"/>
    <w:rsid w:val="00FC2329"/>
    <w:rsid w:val="00FC2C1A"/>
    <w:rsid w:val="00FC2DBE"/>
    <w:rsid w:val="00FC3216"/>
    <w:rsid w:val="00FC33EA"/>
    <w:rsid w:val="00FC3C9F"/>
    <w:rsid w:val="00FC3F8D"/>
    <w:rsid w:val="00FC402D"/>
    <w:rsid w:val="00FC4298"/>
    <w:rsid w:val="00FC42F9"/>
    <w:rsid w:val="00FC48F3"/>
    <w:rsid w:val="00FC5613"/>
    <w:rsid w:val="00FC5A18"/>
    <w:rsid w:val="00FC6134"/>
    <w:rsid w:val="00FC6135"/>
    <w:rsid w:val="00FC61CD"/>
    <w:rsid w:val="00FC63F9"/>
    <w:rsid w:val="00FC740F"/>
    <w:rsid w:val="00FC75EF"/>
    <w:rsid w:val="00FC7BDF"/>
    <w:rsid w:val="00FC7C56"/>
    <w:rsid w:val="00FC7E0D"/>
    <w:rsid w:val="00FD0112"/>
    <w:rsid w:val="00FD0744"/>
    <w:rsid w:val="00FD08D0"/>
    <w:rsid w:val="00FD1349"/>
    <w:rsid w:val="00FD1437"/>
    <w:rsid w:val="00FD161A"/>
    <w:rsid w:val="00FD1800"/>
    <w:rsid w:val="00FD1EDF"/>
    <w:rsid w:val="00FD1EEE"/>
    <w:rsid w:val="00FD2155"/>
    <w:rsid w:val="00FD2486"/>
    <w:rsid w:val="00FD2624"/>
    <w:rsid w:val="00FD2B02"/>
    <w:rsid w:val="00FD2F1F"/>
    <w:rsid w:val="00FD2F56"/>
    <w:rsid w:val="00FD304A"/>
    <w:rsid w:val="00FD31E3"/>
    <w:rsid w:val="00FD3520"/>
    <w:rsid w:val="00FD3F99"/>
    <w:rsid w:val="00FD4523"/>
    <w:rsid w:val="00FD46CA"/>
    <w:rsid w:val="00FD56AE"/>
    <w:rsid w:val="00FD576D"/>
    <w:rsid w:val="00FD5A92"/>
    <w:rsid w:val="00FD5CB0"/>
    <w:rsid w:val="00FD5D3D"/>
    <w:rsid w:val="00FD62DC"/>
    <w:rsid w:val="00FD67C5"/>
    <w:rsid w:val="00FD695D"/>
    <w:rsid w:val="00FD6AA6"/>
    <w:rsid w:val="00FD6AAC"/>
    <w:rsid w:val="00FD6DEE"/>
    <w:rsid w:val="00FD6F60"/>
    <w:rsid w:val="00FD7154"/>
    <w:rsid w:val="00FD7598"/>
    <w:rsid w:val="00FD7743"/>
    <w:rsid w:val="00FD7B82"/>
    <w:rsid w:val="00FD7DED"/>
    <w:rsid w:val="00FE0857"/>
    <w:rsid w:val="00FE0B8E"/>
    <w:rsid w:val="00FE0CB9"/>
    <w:rsid w:val="00FE0F1F"/>
    <w:rsid w:val="00FE0F4D"/>
    <w:rsid w:val="00FE1223"/>
    <w:rsid w:val="00FE1229"/>
    <w:rsid w:val="00FE1823"/>
    <w:rsid w:val="00FE2566"/>
    <w:rsid w:val="00FE263A"/>
    <w:rsid w:val="00FE27E0"/>
    <w:rsid w:val="00FE2FB1"/>
    <w:rsid w:val="00FE313E"/>
    <w:rsid w:val="00FE32D3"/>
    <w:rsid w:val="00FE332B"/>
    <w:rsid w:val="00FE3582"/>
    <w:rsid w:val="00FE35AE"/>
    <w:rsid w:val="00FE35D2"/>
    <w:rsid w:val="00FE3831"/>
    <w:rsid w:val="00FE3CCB"/>
    <w:rsid w:val="00FE3F89"/>
    <w:rsid w:val="00FE4095"/>
    <w:rsid w:val="00FE49E6"/>
    <w:rsid w:val="00FE4D62"/>
    <w:rsid w:val="00FE4DF8"/>
    <w:rsid w:val="00FE5604"/>
    <w:rsid w:val="00FE63F9"/>
    <w:rsid w:val="00FE64E8"/>
    <w:rsid w:val="00FE650D"/>
    <w:rsid w:val="00FE6662"/>
    <w:rsid w:val="00FE6815"/>
    <w:rsid w:val="00FE6A8D"/>
    <w:rsid w:val="00FE6E01"/>
    <w:rsid w:val="00FE6FBD"/>
    <w:rsid w:val="00FE72FD"/>
    <w:rsid w:val="00FE7708"/>
    <w:rsid w:val="00FE7BD3"/>
    <w:rsid w:val="00FE7F9D"/>
    <w:rsid w:val="00FF0329"/>
    <w:rsid w:val="00FF0409"/>
    <w:rsid w:val="00FF0B82"/>
    <w:rsid w:val="00FF0CE7"/>
    <w:rsid w:val="00FF128A"/>
    <w:rsid w:val="00FF1420"/>
    <w:rsid w:val="00FF17BF"/>
    <w:rsid w:val="00FF1890"/>
    <w:rsid w:val="00FF1E0F"/>
    <w:rsid w:val="00FF223A"/>
    <w:rsid w:val="00FF2288"/>
    <w:rsid w:val="00FF245B"/>
    <w:rsid w:val="00FF2471"/>
    <w:rsid w:val="00FF2B76"/>
    <w:rsid w:val="00FF2CBF"/>
    <w:rsid w:val="00FF2DF8"/>
    <w:rsid w:val="00FF3130"/>
    <w:rsid w:val="00FF3544"/>
    <w:rsid w:val="00FF3A82"/>
    <w:rsid w:val="00FF3ACA"/>
    <w:rsid w:val="00FF3EDC"/>
    <w:rsid w:val="00FF4061"/>
    <w:rsid w:val="00FF4703"/>
    <w:rsid w:val="00FF51A3"/>
    <w:rsid w:val="00FF58E4"/>
    <w:rsid w:val="00FF5908"/>
    <w:rsid w:val="00FF5B3F"/>
    <w:rsid w:val="00FF627C"/>
    <w:rsid w:val="00FF6486"/>
    <w:rsid w:val="00FF6D11"/>
    <w:rsid w:val="00FF6E49"/>
    <w:rsid w:val="00FF6FE4"/>
    <w:rsid w:val="00FF7614"/>
    <w:rsid w:val="01019994"/>
    <w:rsid w:val="0136FCB6"/>
    <w:rsid w:val="013FB660"/>
    <w:rsid w:val="018146E3"/>
    <w:rsid w:val="018EF59C"/>
    <w:rsid w:val="01A4CE92"/>
    <w:rsid w:val="01B4FE55"/>
    <w:rsid w:val="02152F6C"/>
    <w:rsid w:val="02215EA9"/>
    <w:rsid w:val="02225ADA"/>
    <w:rsid w:val="0232A472"/>
    <w:rsid w:val="0242CB85"/>
    <w:rsid w:val="0264135A"/>
    <w:rsid w:val="02A0360F"/>
    <w:rsid w:val="02C68B26"/>
    <w:rsid w:val="02E80A2E"/>
    <w:rsid w:val="0316016F"/>
    <w:rsid w:val="033489A4"/>
    <w:rsid w:val="034DC360"/>
    <w:rsid w:val="035A5553"/>
    <w:rsid w:val="0367D86A"/>
    <w:rsid w:val="036A940B"/>
    <w:rsid w:val="039F184E"/>
    <w:rsid w:val="03AD2F72"/>
    <w:rsid w:val="03B4B69E"/>
    <w:rsid w:val="03C1C273"/>
    <w:rsid w:val="04262A5B"/>
    <w:rsid w:val="0462731D"/>
    <w:rsid w:val="0465CABE"/>
    <w:rsid w:val="0511EA96"/>
    <w:rsid w:val="051D31D6"/>
    <w:rsid w:val="055D92D4"/>
    <w:rsid w:val="05772554"/>
    <w:rsid w:val="05A1AFEB"/>
    <w:rsid w:val="05B5EBE1"/>
    <w:rsid w:val="060BDAEA"/>
    <w:rsid w:val="062F6947"/>
    <w:rsid w:val="064C67AE"/>
    <w:rsid w:val="066BE7DC"/>
    <w:rsid w:val="06AEBE54"/>
    <w:rsid w:val="06B6D25C"/>
    <w:rsid w:val="06D508E4"/>
    <w:rsid w:val="070595BB"/>
    <w:rsid w:val="075446A4"/>
    <w:rsid w:val="07B73087"/>
    <w:rsid w:val="07B80276"/>
    <w:rsid w:val="07BE75C8"/>
    <w:rsid w:val="07F5EC40"/>
    <w:rsid w:val="07FACF94"/>
    <w:rsid w:val="081D10FB"/>
    <w:rsid w:val="0821D461"/>
    <w:rsid w:val="08485144"/>
    <w:rsid w:val="084C9E40"/>
    <w:rsid w:val="0873062F"/>
    <w:rsid w:val="089DF8C7"/>
    <w:rsid w:val="0902A2A7"/>
    <w:rsid w:val="090316EC"/>
    <w:rsid w:val="0914AED5"/>
    <w:rsid w:val="09321988"/>
    <w:rsid w:val="094C96E2"/>
    <w:rsid w:val="095D8F3F"/>
    <w:rsid w:val="09659969"/>
    <w:rsid w:val="096EDD1D"/>
    <w:rsid w:val="09932C4D"/>
    <w:rsid w:val="09E43FD2"/>
    <w:rsid w:val="0A5CA25F"/>
    <w:rsid w:val="0AFBC822"/>
    <w:rsid w:val="0B0F3721"/>
    <w:rsid w:val="0B123251"/>
    <w:rsid w:val="0B3162C8"/>
    <w:rsid w:val="0B451A7B"/>
    <w:rsid w:val="0BABBE7A"/>
    <w:rsid w:val="0BBA9D62"/>
    <w:rsid w:val="0BBB90BC"/>
    <w:rsid w:val="0BC3B7E7"/>
    <w:rsid w:val="0BC8D7AF"/>
    <w:rsid w:val="0C14A293"/>
    <w:rsid w:val="0C1BFA7D"/>
    <w:rsid w:val="0C2BAFD2"/>
    <w:rsid w:val="0C33B48D"/>
    <w:rsid w:val="0C3915C6"/>
    <w:rsid w:val="0C52210D"/>
    <w:rsid w:val="0C75658A"/>
    <w:rsid w:val="0C852B8E"/>
    <w:rsid w:val="0C992791"/>
    <w:rsid w:val="0C9D24FB"/>
    <w:rsid w:val="0CA505C2"/>
    <w:rsid w:val="0CABA6C0"/>
    <w:rsid w:val="0CE15B16"/>
    <w:rsid w:val="0D34CC0B"/>
    <w:rsid w:val="0D5C8DE3"/>
    <w:rsid w:val="0D726AF3"/>
    <w:rsid w:val="0D8F76C8"/>
    <w:rsid w:val="0D961C8A"/>
    <w:rsid w:val="0DB38EFC"/>
    <w:rsid w:val="0DC4C335"/>
    <w:rsid w:val="0E189FAD"/>
    <w:rsid w:val="0E55C3D9"/>
    <w:rsid w:val="0E8879F5"/>
    <w:rsid w:val="0E8BCD23"/>
    <w:rsid w:val="0E96F687"/>
    <w:rsid w:val="0EE60590"/>
    <w:rsid w:val="0EF24C01"/>
    <w:rsid w:val="0EF6464F"/>
    <w:rsid w:val="0EF73637"/>
    <w:rsid w:val="0F0D9987"/>
    <w:rsid w:val="0F14C9D7"/>
    <w:rsid w:val="0F26192F"/>
    <w:rsid w:val="0F46F20D"/>
    <w:rsid w:val="0F5A9E95"/>
    <w:rsid w:val="0F6B96D2"/>
    <w:rsid w:val="0F7E9C71"/>
    <w:rsid w:val="0F8F3756"/>
    <w:rsid w:val="0FB1C953"/>
    <w:rsid w:val="0FED7C72"/>
    <w:rsid w:val="10022DA6"/>
    <w:rsid w:val="1010D0D7"/>
    <w:rsid w:val="103D0FB5"/>
    <w:rsid w:val="1058ED19"/>
    <w:rsid w:val="1060FC24"/>
    <w:rsid w:val="1082ACD9"/>
    <w:rsid w:val="1082D4D0"/>
    <w:rsid w:val="108CB761"/>
    <w:rsid w:val="10C08333"/>
    <w:rsid w:val="10DF3A05"/>
    <w:rsid w:val="10F4BAB0"/>
    <w:rsid w:val="10F72AC8"/>
    <w:rsid w:val="10FE47DE"/>
    <w:rsid w:val="11062079"/>
    <w:rsid w:val="114410FB"/>
    <w:rsid w:val="11530690"/>
    <w:rsid w:val="115A7E6D"/>
    <w:rsid w:val="117C555C"/>
    <w:rsid w:val="11E9ABAE"/>
    <w:rsid w:val="122817FB"/>
    <w:rsid w:val="123D57B7"/>
    <w:rsid w:val="1244D379"/>
    <w:rsid w:val="126BB5AB"/>
    <w:rsid w:val="12916332"/>
    <w:rsid w:val="12BE17BD"/>
    <w:rsid w:val="12D16F9B"/>
    <w:rsid w:val="12D6F375"/>
    <w:rsid w:val="1311582F"/>
    <w:rsid w:val="131B0F82"/>
    <w:rsid w:val="132DD063"/>
    <w:rsid w:val="133B41A0"/>
    <w:rsid w:val="134262D6"/>
    <w:rsid w:val="1365D85F"/>
    <w:rsid w:val="1394BFCB"/>
    <w:rsid w:val="13DC3201"/>
    <w:rsid w:val="1400D61A"/>
    <w:rsid w:val="141CF10D"/>
    <w:rsid w:val="14222C85"/>
    <w:rsid w:val="1426D898"/>
    <w:rsid w:val="142CDA45"/>
    <w:rsid w:val="142FCA56"/>
    <w:rsid w:val="1441953F"/>
    <w:rsid w:val="1445F95D"/>
    <w:rsid w:val="1469F281"/>
    <w:rsid w:val="14C612A0"/>
    <w:rsid w:val="14C8F255"/>
    <w:rsid w:val="14CD9AE6"/>
    <w:rsid w:val="14DD5E56"/>
    <w:rsid w:val="154BB1E4"/>
    <w:rsid w:val="159CBA9C"/>
    <w:rsid w:val="15B8C335"/>
    <w:rsid w:val="16677991"/>
    <w:rsid w:val="167DF2F1"/>
    <w:rsid w:val="16CEF13E"/>
    <w:rsid w:val="16D8A4BD"/>
    <w:rsid w:val="16EB60E2"/>
    <w:rsid w:val="16F13608"/>
    <w:rsid w:val="16FAC945"/>
    <w:rsid w:val="1701E736"/>
    <w:rsid w:val="1723CE1D"/>
    <w:rsid w:val="1730E746"/>
    <w:rsid w:val="1759E5D3"/>
    <w:rsid w:val="175E39D3"/>
    <w:rsid w:val="17827305"/>
    <w:rsid w:val="1789976E"/>
    <w:rsid w:val="182035F7"/>
    <w:rsid w:val="184DF63B"/>
    <w:rsid w:val="1853D7C5"/>
    <w:rsid w:val="186C7A66"/>
    <w:rsid w:val="1880621D"/>
    <w:rsid w:val="18CE50D2"/>
    <w:rsid w:val="18E45828"/>
    <w:rsid w:val="18E699F4"/>
    <w:rsid w:val="18F2BBF6"/>
    <w:rsid w:val="18FD97BF"/>
    <w:rsid w:val="1915E164"/>
    <w:rsid w:val="19284D30"/>
    <w:rsid w:val="193D9285"/>
    <w:rsid w:val="1963DF49"/>
    <w:rsid w:val="197D9B2E"/>
    <w:rsid w:val="19964533"/>
    <w:rsid w:val="19A3A222"/>
    <w:rsid w:val="19E37A20"/>
    <w:rsid w:val="19E4E572"/>
    <w:rsid w:val="19E981A1"/>
    <w:rsid w:val="1A15070C"/>
    <w:rsid w:val="1A5BD219"/>
    <w:rsid w:val="1AAF7CC9"/>
    <w:rsid w:val="1AE7E34A"/>
    <w:rsid w:val="1AF2FE76"/>
    <w:rsid w:val="1AF66E14"/>
    <w:rsid w:val="1AF8F2D6"/>
    <w:rsid w:val="1BB423E7"/>
    <w:rsid w:val="1BC68132"/>
    <w:rsid w:val="1BE2CE26"/>
    <w:rsid w:val="1BF649F0"/>
    <w:rsid w:val="1C16BF1D"/>
    <w:rsid w:val="1C60D46A"/>
    <w:rsid w:val="1C656E6D"/>
    <w:rsid w:val="1C758A2F"/>
    <w:rsid w:val="1D614A80"/>
    <w:rsid w:val="1D95DBC3"/>
    <w:rsid w:val="1D98A898"/>
    <w:rsid w:val="1DA3C8F0"/>
    <w:rsid w:val="1DC5B4BE"/>
    <w:rsid w:val="1DE3BB12"/>
    <w:rsid w:val="1E003C73"/>
    <w:rsid w:val="1E075D92"/>
    <w:rsid w:val="1E291BDB"/>
    <w:rsid w:val="1E2D4289"/>
    <w:rsid w:val="1E415E56"/>
    <w:rsid w:val="1EAEE139"/>
    <w:rsid w:val="1ED24BAE"/>
    <w:rsid w:val="1EDB281A"/>
    <w:rsid w:val="1EE8830E"/>
    <w:rsid w:val="1F076FE4"/>
    <w:rsid w:val="1F09CF56"/>
    <w:rsid w:val="1F149330"/>
    <w:rsid w:val="1F2323AD"/>
    <w:rsid w:val="1F87F533"/>
    <w:rsid w:val="1F908964"/>
    <w:rsid w:val="1FB52586"/>
    <w:rsid w:val="1FBDE78D"/>
    <w:rsid w:val="1FFCCC7E"/>
    <w:rsid w:val="1FFE5A05"/>
    <w:rsid w:val="207562D7"/>
    <w:rsid w:val="2076A474"/>
    <w:rsid w:val="20DD17E8"/>
    <w:rsid w:val="2104703D"/>
    <w:rsid w:val="21100AF2"/>
    <w:rsid w:val="212C7A00"/>
    <w:rsid w:val="213F8604"/>
    <w:rsid w:val="2175400E"/>
    <w:rsid w:val="219B5BD7"/>
    <w:rsid w:val="219FBA0C"/>
    <w:rsid w:val="21BB68D0"/>
    <w:rsid w:val="21BDA8C4"/>
    <w:rsid w:val="21E5B68F"/>
    <w:rsid w:val="2231F91C"/>
    <w:rsid w:val="22B8E19A"/>
    <w:rsid w:val="22C1B8C0"/>
    <w:rsid w:val="22F383E3"/>
    <w:rsid w:val="2332C873"/>
    <w:rsid w:val="2342C808"/>
    <w:rsid w:val="23578A81"/>
    <w:rsid w:val="23770BAD"/>
    <w:rsid w:val="2388A932"/>
    <w:rsid w:val="238CDBB6"/>
    <w:rsid w:val="23902878"/>
    <w:rsid w:val="23AB92B1"/>
    <w:rsid w:val="23C526D5"/>
    <w:rsid w:val="23E954E3"/>
    <w:rsid w:val="2459BB2C"/>
    <w:rsid w:val="247E59CB"/>
    <w:rsid w:val="248CCA24"/>
    <w:rsid w:val="249390EB"/>
    <w:rsid w:val="24FB58C6"/>
    <w:rsid w:val="2504FE15"/>
    <w:rsid w:val="2507A17B"/>
    <w:rsid w:val="25262A9C"/>
    <w:rsid w:val="25778CDF"/>
    <w:rsid w:val="258D017E"/>
    <w:rsid w:val="25FD64A0"/>
    <w:rsid w:val="26163E28"/>
    <w:rsid w:val="264705A7"/>
    <w:rsid w:val="26488B6A"/>
    <w:rsid w:val="267D1B8B"/>
    <w:rsid w:val="26AC6B5A"/>
    <w:rsid w:val="26D58AC2"/>
    <w:rsid w:val="26F16249"/>
    <w:rsid w:val="26F59129"/>
    <w:rsid w:val="26FDE25B"/>
    <w:rsid w:val="27097A94"/>
    <w:rsid w:val="2731D9BE"/>
    <w:rsid w:val="27336D7E"/>
    <w:rsid w:val="273E13ED"/>
    <w:rsid w:val="276A069B"/>
    <w:rsid w:val="27E426FF"/>
    <w:rsid w:val="2806690D"/>
    <w:rsid w:val="287AC8E3"/>
    <w:rsid w:val="28927745"/>
    <w:rsid w:val="28A3DE6B"/>
    <w:rsid w:val="28B7B483"/>
    <w:rsid w:val="28C3F10F"/>
    <w:rsid w:val="28FD8475"/>
    <w:rsid w:val="29163879"/>
    <w:rsid w:val="29416885"/>
    <w:rsid w:val="29516C7F"/>
    <w:rsid w:val="296E6D12"/>
    <w:rsid w:val="29D1351F"/>
    <w:rsid w:val="2A40A269"/>
    <w:rsid w:val="2A4F8AF3"/>
    <w:rsid w:val="2A79E294"/>
    <w:rsid w:val="2A8376CB"/>
    <w:rsid w:val="2AA57129"/>
    <w:rsid w:val="2AD7F2AF"/>
    <w:rsid w:val="2AE9CF74"/>
    <w:rsid w:val="2B3371BF"/>
    <w:rsid w:val="2B785499"/>
    <w:rsid w:val="2BD02EA6"/>
    <w:rsid w:val="2C6B5C86"/>
    <w:rsid w:val="2C6F6704"/>
    <w:rsid w:val="2C854F6B"/>
    <w:rsid w:val="2C883EDE"/>
    <w:rsid w:val="2C9CED24"/>
    <w:rsid w:val="2CB58668"/>
    <w:rsid w:val="2CDE3BA1"/>
    <w:rsid w:val="2CE9DAAB"/>
    <w:rsid w:val="2D056CDC"/>
    <w:rsid w:val="2D145381"/>
    <w:rsid w:val="2D46808C"/>
    <w:rsid w:val="2D7AABA2"/>
    <w:rsid w:val="2DD2D160"/>
    <w:rsid w:val="2DE54DA9"/>
    <w:rsid w:val="2DE8996D"/>
    <w:rsid w:val="2DFD6AB1"/>
    <w:rsid w:val="2E504E0B"/>
    <w:rsid w:val="2E5A821F"/>
    <w:rsid w:val="2E61402D"/>
    <w:rsid w:val="2E6308F4"/>
    <w:rsid w:val="2E64EB5B"/>
    <w:rsid w:val="2E883A6B"/>
    <w:rsid w:val="2ED15244"/>
    <w:rsid w:val="2F025EE9"/>
    <w:rsid w:val="2F7771FC"/>
    <w:rsid w:val="2F8B002B"/>
    <w:rsid w:val="2F8DCF51"/>
    <w:rsid w:val="2F9636DC"/>
    <w:rsid w:val="2FB5BF43"/>
    <w:rsid w:val="2FD76F32"/>
    <w:rsid w:val="303E7E57"/>
    <w:rsid w:val="308E378D"/>
    <w:rsid w:val="3090C79F"/>
    <w:rsid w:val="3112954B"/>
    <w:rsid w:val="315C8E57"/>
    <w:rsid w:val="31881F80"/>
    <w:rsid w:val="31BA6ADF"/>
    <w:rsid w:val="31C6184A"/>
    <w:rsid w:val="31D30C53"/>
    <w:rsid w:val="31EDEDEE"/>
    <w:rsid w:val="31F10750"/>
    <w:rsid w:val="32338D00"/>
    <w:rsid w:val="32641262"/>
    <w:rsid w:val="3277DCEF"/>
    <w:rsid w:val="32B8F0EF"/>
    <w:rsid w:val="32BBE134"/>
    <w:rsid w:val="32D70FAB"/>
    <w:rsid w:val="32E14D5D"/>
    <w:rsid w:val="330CD775"/>
    <w:rsid w:val="330D3522"/>
    <w:rsid w:val="331C1913"/>
    <w:rsid w:val="3352A838"/>
    <w:rsid w:val="3371AD25"/>
    <w:rsid w:val="33B74571"/>
    <w:rsid w:val="33C9179E"/>
    <w:rsid w:val="33F4519F"/>
    <w:rsid w:val="33FBC259"/>
    <w:rsid w:val="33FC4A38"/>
    <w:rsid w:val="340B511B"/>
    <w:rsid w:val="343A5E50"/>
    <w:rsid w:val="34C66752"/>
    <w:rsid w:val="34C701C6"/>
    <w:rsid w:val="34CFF585"/>
    <w:rsid w:val="34D427E1"/>
    <w:rsid w:val="34DC3387"/>
    <w:rsid w:val="35129A27"/>
    <w:rsid w:val="35398293"/>
    <w:rsid w:val="353D6202"/>
    <w:rsid w:val="3559314C"/>
    <w:rsid w:val="3565B15E"/>
    <w:rsid w:val="358AF82A"/>
    <w:rsid w:val="35B48172"/>
    <w:rsid w:val="35E39E70"/>
    <w:rsid w:val="36105536"/>
    <w:rsid w:val="36428A90"/>
    <w:rsid w:val="364AEA1D"/>
    <w:rsid w:val="366F61CF"/>
    <w:rsid w:val="36725333"/>
    <w:rsid w:val="36782BE4"/>
    <w:rsid w:val="369A9468"/>
    <w:rsid w:val="36AC724A"/>
    <w:rsid w:val="36BA63DE"/>
    <w:rsid w:val="36C99B40"/>
    <w:rsid w:val="36D0C3BC"/>
    <w:rsid w:val="36E16952"/>
    <w:rsid w:val="3758FBC5"/>
    <w:rsid w:val="3761B50B"/>
    <w:rsid w:val="377247D8"/>
    <w:rsid w:val="3788BD1D"/>
    <w:rsid w:val="37AB9977"/>
    <w:rsid w:val="37D2F115"/>
    <w:rsid w:val="37DA341E"/>
    <w:rsid w:val="38121515"/>
    <w:rsid w:val="38217C08"/>
    <w:rsid w:val="3826E5C2"/>
    <w:rsid w:val="389519F0"/>
    <w:rsid w:val="38CD287E"/>
    <w:rsid w:val="38FE592A"/>
    <w:rsid w:val="390B1853"/>
    <w:rsid w:val="39116631"/>
    <w:rsid w:val="39412096"/>
    <w:rsid w:val="39A65B74"/>
    <w:rsid w:val="39F54797"/>
    <w:rsid w:val="39FD067A"/>
    <w:rsid w:val="3A0ABC53"/>
    <w:rsid w:val="3A17E3E3"/>
    <w:rsid w:val="3A88EFD8"/>
    <w:rsid w:val="3AA896D0"/>
    <w:rsid w:val="3AC47BEC"/>
    <w:rsid w:val="3B213129"/>
    <w:rsid w:val="3B2186B8"/>
    <w:rsid w:val="3B3F5EAC"/>
    <w:rsid w:val="3C1748F9"/>
    <w:rsid w:val="3C1F8810"/>
    <w:rsid w:val="3C4590E2"/>
    <w:rsid w:val="3C5DBCC4"/>
    <w:rsid w:val="3C7E7BF2"/>
    <w:rsid w:val="3C98C9CD"/>
    <w:rsid w:val="3CB3B522"/>
    <w:rsid w:val="3CD3A83F"/>
    <w:rsid w:val="3CF25D75"/>
    <w:rsid w:val="3D27347B"/>
    <w:rsid w:val="3D437BF9"/>
    <w:rsid w:val="3D4519E8"/>
    <w:rsid w:val="3D4A38FD"/>
    <w:rsid w:val="3D5CB21B"/>
    <w:rsid w:val="3D684F47"/>
    <w:rsid w:val="3D871A5C"/>
    <w:rsid w:val="3DD4A02F"/>
    <w:rsid w:val="3DEA97A0"/>
    <w:rsid w:val="3E15B3A0"/>
    <w:rsid w:val="3EA9004C"/>
    <w:rsid w:val="3EBD5E07"/>
    <w:rsid w:val="3EF019C1"/>
    <w:rsid w:val="3EF8BF0D"/>
    <w:rsid w:val="3F11732D"/>
    <w:rsid w:val="3F769F8B"/>
    <w:rsid w:val="3FB02925"/>
    <w:rsid w:val="3FECFE9A"/>
    <w:rsid w:val="40269511"/>
    <w:rsid w:val="4030A2B7"/>
    <w:rsid w:val="4042A2B7"/>
    <w:rsid w:val="404CAFCC"/>
    <w:rsid w:val="404EEF71"/>
    <w:rsid w:val="4056ECFC"/>
    <w:rsid w:val="4062E19A"/>
    <w:rsid w:val="408FBB76"/>
    <w:rsid w:val="40E8BB0E"/>
    <w:rsid w:val="40EDCED3"/>
    <w:rsid w:val="40EE17A3"/>
    <w:rsid w:val="411A49B9"/>
    <w:rsid w:val="41259261"/>
    <w:rsid w:val="412AC5DA"/>
    <w:rsid w:val="4135D119"/>
    <w:rsid w:val="4150D16C"/>
    <w:rsid w:val="415BE847"/>
    <w:rsid w:val="415C9DDF"/>
    <w:rsid w:val="4167DA53"/>
    <w:rsid w:val="419E6A88"/>
    <w:rsid w:val="41A1523E"/>
    <w:rsid w:val="41B52B1D"/>
    <w:rsid w:val="41CEE0B6"/>
    <w:rsid w:val="41DF4CE7"/>
    <w:rsid w:val="420F5462"/>
    <w:rsid w:val="4233D187"/>
    <w:rsid w:val="423795A7"/>
    <w:rsid w:val="425BBA6F"/>
    <w:rsid w:val="425C0B8C"/>
    <w:rsid w:val="42A0B15E"/>
    <w:rsid w:val="42EBAEA7"/>
    <w:rsid w:val="42FCE495"/>
    <w:rsid w:val="432AEDAD"/>
    <w:rsid w:val="433653A6"/>
    <w:rsid w:val="435A88B4"/>
    <w:rsid w:val="435BE967"/>
    <w:rsid w:val="43C1C4D7"/>
    <w:rsid w:val="43C1F02B"/>
    <w:rsid w:val="43D0B371"/>
    <w:rsid w:val="43F03A38"/>
    <w:rsid w:val="44201351"/>
    <w:rsid w:val="442FD0FA"/>
    <w:rsid w:val="4434BFE4"/>
    <w:rsid w:val="44B9BD28"/>
    <w:rsid w:val="44E1AC8F"/>
    <w:rsid w:val="44FD04D7"/>
    <w:rsid w:val="4508D5DB"/>
    <w:rsid w:val="4556E845"/>
    <w:rsid w:val="455F77DB"/>
    <w:rsid w:val="459B47BC"/>
    <w:rsid w:val="45A21F12"/>
    <w:rsid w:val="45BBF8AD"/>
    <w:rsid w:val="45BE532E"/>
    <w:rsid w:val="45C170C4"/>
    <w:rsid w:val="45C3C5EB"/>
    <w:rsid w:val="45CD0221"/>
    <w:rsid w:val="45D65EC6"/>
    <w:rsid w:val="460E8AB6"/>
    <w:rsid w:val="4633E2D9"/>
    <w:rsid w:val="465201C0"/>
    <w:rsid w:val="46628091"/>
    <w:rsid w:val="4676470F"/>
    <w:rsid w:val="4695073E"/>
    <w:rsid w:val="47238E19"/>
    <w:rsid w:val="47279576"/>
    <w:rsid w:val="477487CD"/>
    <w:rsid w:val="47757B0E"/>
    <w:rsid w:val="47B4F0C8"/>
    <w:rsid w:val="47D384FA"/>
    <w:rsid w:val="47DF2983"/>
    <w:rsid w:val="48699661"/>
    <w:rsid w:val="488F95FF"/>
    <w:rsid w:val="48BA27E4"/>
    <w:rsid w:val="48BD2F8C"/>
    <w:rsid w:val="48CBC75F"/>
    <w:rsid w:val="48EB0B47"/>
    <w:rsid w:val="49129AA9"/>
    <w:rsid w:val="4935C2E1"/>
    <w:rsid w:val="49494ED4"/>
    <w:rsid w:val="494C8E2F"/>
    <w:rsid w:val="498E5B95"/>
    <w:rsid w:val="49CC2B24"/>
    <w:rsid w:val="49DFD91C"/>
    <w:rsid w:val="49EFCC64"/>
    <w:rsid w:val="4A2521A5"/>
    <w:rsid w:val="4A470918"/>
    <w:rsid w:val="4A483DAD"/>
    <w:rsid w:val="4A70B02A"/>
    <w:rsid w:val="4A9029F4"/>
    <w:rsid w:val="4ABC2010"/>
    <w:rsid w:val="4AC902E2"/>
    <w:rsid w:val="4ACC90DA"/>
    <w:rsid w:val="4AD85C1E"/>
    <w:rsid w:val="4B48EECE"/>
    <w:rsid w:val="4B6285D4"/>
    <w:rsid w:val="4B69BFDA"/>
    <w:rsid w:val="4B75A35E"/>
    <w:rsid w:val="4B7FEBC5"/>
    <w:rsid w:val="4BAE91EB"/>
    <w:rsid w:val="4BC23BAC"/>
    <w:rsid w:val="4BED5C5A"/>
    <w:rsid w:val="4BF16A20"/>
    <w:rsid w:val="4C166275"/>
    <w:rsid w:val="4C57EE4B"/>
    <w:rsid w:val="4C825BAB"/>
    <w:rsid w:val="4CA45252"/>
    <w:rsid w:val="4CD117CC"/>
    <w:rsid w:val="4CE087D5"/>
    <w:rsid w:val="4CFAB8F0"/>
    <w:rsid w:val="4D30E838"/>
    <w:rsid w:val="4D7EB07A"/>
    <w:rsid w:val="4D9257E3"/>
    <w:rsid w:val="4D9EFB19"/>
    <w:rsid w:val="4DC1D2D9"/>
    <w:rsid w:val="4DEBAA9F"/>
    <w:rsid w:val="4DFC4432"/>
    <w:rsid w:val="4E0EA7D5"/>
    <w:rsid w:val="4E11407D"/>
    <w:rsid w:val="4E15ECBA"/>
    <w:rsid w:val="4E74A6F6"/>
    <w:rsid w:val="4E7A6004"/>
    <w:rsid w:val="4E928126"/>
    <w:rsid w:val="4E955AD9"/>
    <w:rsid w:val="4E96EBF1"/>
    <w:rsid w:val="4F1F6906"/>
    <w:rsid w:val="4F295A47"/>
    <w:rsid w:val="4F3680EF"/>
    <w:rsid w:val="4F4B5233"/>
    <w:rsid w:val="4FB369D8"/>
    <w:rsid w:val="4FDA54E5"/>
    <w:rsid w:val="4FE23AA0"/>
    <w:rsid w:val="4FF27124"/>
    <w:rsid w:val="504CA5DA"/>
    <w:rsid w:val="504EEF85"/>
    <w:rsid w:val="50538338"/>
    <w:rsid w:val="505B2AD9"/>
    <w:rsid w:val="505DEB3C"/>
    <w:rsid w:val="50720A82"/>
    <w:rsid w:val="50CCF25D"/>
    <w:rsid w:val="50D03F62"/>
    <w:rsid w:val="50F5B885"/>
    <w:rsid w:val="511A9B21"/>
    <w:rsid w:val="511B1C9E"/>
    <w:rsid w:val="511DB8AF"/>
    <w:rsid w:val="51349009"/>
    <w:rsid w:val="513CE003"/>
    <w:rsid w:val="5147C712"/>
    <w:rsid w:val="51782917"/>
    <w:rsid w:val="5187BBB7"/>
    <w:rsid w:val="5196DA0D"/>
    <w:rsid w:val="51C42BC6"/>
    <w:rsid w:val="51DD2D3C"/>
    <w:rsid w:val="5212D45A"/>
    <w:rsid w:val="526D5DEE"/>
    <w:rsid w:val="52BFB33A"/>
    <w:rsid w:val="52CE99D6"/>
    <w:rsid w:val="52DF4BD9"/>
    <w:rsid w:val="52E17727"/>
    <w:rsid w:val="5352732A"/>
    <w:rsid w:val="53670410"/>
    <w:rsid w:val="5368F1C9"/>
    <w:rsid w:val="538B3E25"/>
    <w:rsid w:val="53B50C7F"/>
    <w:rsid w:val="53BBA052"/>
    <w:rsid w:val="54459C04"/>
    <w:rsid w:val="545BDA96"/>
    <w:rsid w:val="54DB514B"/>
    <w:rsid w:val="552FF931"/>
    <w:rsid w:val="5539A03A"/>
    <w:rsid w:val="554177C0"/>
    <w:rsid w:val="55637BFD"/>
    <w:rsid w:val="55B9804A"/>
    <w:rsid w:val="55C95926"/>
    <w:rsid w:val="55CFF03C"/>
    <w:rsid w:val="55D6C804"/>
    <w:rsid w:val="56141F7C"/>
    <w:rsid w:val="5624685F"/>
    <w:rsid w:val="5640DA9D"/>
    <w:rsid w:val="56426CAE"/>
    <w:rsid w:val="56438360"/>
    <w:rsid w:val="566ED36A"/>
    <w:rsid w:val="56A44CA3"/>
    <w:rsid w:val="56CF3D8D"/>
    <w:rsid w:val="56D35373"/>
    <w:rsid w:val="56EAD224"/>
    <w:rsid w:val="56EFBBAE"/>
    <w:rsid w:val="57064FB7"/>
    <w:rsid w:val="57071A57"/>
    <w:rsid w:val="575C809E"/>
    <w:rsid w:val="575FEB59"/>
    <w:rsid w:val="576CCE67"/>
    <w:rsid w:val="578B94D9"/>
    <w:rsid w:val="578BD06D"/>
    <w:rsid w:val="58105D2C"/>
    <w:rsid w:val="5817CA96"/>
    <w:rsid w:val="585CC185"/>
    <w:rsid w:val="586FC3E7"/>
    <w:rsid w:val="588C7FD9"/>
    <w:rsid w:val="58C843E2"/>
    <w:rsid w:val="58E1B929"/>
    <w:rsid w:val="58FC043F"/>
    <w:rsid w:val="591D2522"/>
    <w:rsid w:val="5926E76E"/>
    <w:rsid w:val="59657353"/>
    <w:rsid w:val="59A7B954"/>
    <w:rsid w:val="59CBEF96"/>
    <w:rsid w:val="59EE92CC"/>
    <w:rsid w:val="5A248E75"/>
    <w:rsid w:val="5A50D331"/>
    <w:rsid w:val="5A6CEECF"/>
    <w:rsid w:val="5A9EF29D"/>
    <w:rsid w:val="5AA50228"/>
    <w:rsid w:val="5AAF2D2F"/>
    <w:rsid w:val="5ABBB449"/>
    <w:rsid w:val="5B13DC66"/>
    <w:rsid w:val="5B17C41C"/>
    <w:rsid w:val="5B5AA51E"/>
    <w:rsid w:val="5B624FC7"/>
    <w:rsid w:val="5B867C7F"/>
    <w:rsid w:val="5B9F913D"/>
    <w:rsid w:val="5BA696CC"/>
    <w:rsid w:val="5BB12E31"/>
    <w:rsid w:val="5BD97EDA"/>
    <w:rsid w:val="5BF70687"/>
    <w:rsid w:val="5C02B6D6"/>
    <w:rsid w:val="5C0A43E8"/>
    <w:rsid w:val="5C4D2494"/>
    <w:rsid w:val="5C9F45CF"/>
    <w:rsid w:val="5CA930AD"/>
    <w:rsid w:val="5CBBED3E"/>
    <w:rsid w:val="5CDED1A8"/>
    <w:rsid w:val="5CFC54EE"/>
    <w:rsid w:val="5D12A11B"/>
    <w:rsid w:val="5D1A3179"/>
    <w:rsid w:val="5D28AAC4"/>
    <w:rsid w:val="5D36479A"/>
    <w:rsid w:val="5D68E811"/>
    <w:rsid w:val="5D83F799"/>
    <w:rsid w:val="5D971483"/>
    <w:rsid w:val="5DA0C220"/>
    <w:rsid w:val="5E1E0BE6"/>
    <w:rsid w:val="5E356CE8"/>
    <w:rsid w:val="5E426BD9"/>
    <w:rsid w:val="5E685635"/>
    <w:rsid w:val="5EAB56ED"/>
    <w:rsid w:val="5EB8689C"/>
    <w:rsid w:val="5EE8491F"/>
    <w:rsid w:val="5F2030CB"/>
    <w:rsid w:val="5F444FA8"/>
    <w:rsid w:val="5F564C19"/>
    <w:rsid w:val="5F8EDA23"/>
    <w:rsid w:val="5FA73FF9"/>
    <w:rsid w:val="5FF654FD"/>
    <w:rsid w:val="5FF6B8FB"/>
    <w:rsid w:val="5FF980EF"/>
    <w:rsid w:val="600E6D0C"/>
    <w:rsid w:val="60872408"/>
    <w:rsid w:val="6099E7DE"/>
    <w:rsid w:val="60A0D139"/>
    <w:rsid w:val="60A2A94A"/>
    <w:rsid w:val="60E6CC78"/>
    <w:rsid w:val="60F377BD"/>
    <w:rsid w:val="610BD5D4"/>
    <w:rsid w:val="61217AA7"/>
    <w:rsid w:val="615B4A68"/>
    <w:rsid w:val="617C7874"/>
    <w:rsid w:val="61868D2D"/>
    <w:rsid w:val="61885B41"/>
    <w:rsid w:val="61C9E12A"/>
    <w:rsid w:val="61EBB386"/>
    <w:rsid w:val="61FD9983"/>
    <w:rsid w:val="620410E1"/>
    <w:rsid w:val="620C8E93"/>
    <w:rsid w:val="6222A6AA"/>
    <w:rsid w:val="62315BA3"/>
    <w:rsid w:val="6248CC90"/>
    <w:rsid w:val="624EE40F"/>
    <w:rsid w:val="629058A3"/>
    <w:rsid w:val="62A48DFC"/>
    <w:rsid w:val="62C5295C"/>
    <w:rsid w:val="62C95F2C"/>
    <w:rsid w:val="62EA45BF"/>
    <w:rsid w:val="62F07DC2"/>
    <w:rsid w:val="6360E015"/>
    <w:rsid w:val="63764C71"/>
    <w:rsid w:val="63A8B903"/>
    <w:rsid w:val="64320D4B"/>
    <w:rsid w:val="6451AA06"/>
    <w:rsid w:val="646B6A8D"/>
    <w:rsid w:val="646C5FC0"/>
    <w:rsid w:val="647CE485"/>
    <w:rsid w:val="6491B9BD"/>
    <w:rsid w:val="64A0A57E"/>
    <w:rsid w:val="64A46B5A"/>
    <w:rsid w:val="64F70DC4"/>
    <w:rsid w:val="651F9F38"/>
    <w:rsid w:val="654CF324"/>
    <w:rsid w:val="65800AC9"/>
    <w:rsid w:val="6585C142"/>
    <w:rsid w:val="65A19928"/>
    <w:rsid w:val="6613CFA8"/>
    <w:rsid w:val="66342D24"/>
    <w:rsid w:val="66358515"/>
    <w:rsid w:val="6639B8B0"/>
    <w:rsid w:val="6641032B"/>
    <w:rsid w:val="6649545D"/>
    <w:rsid w:val="667E7CCE"/>
    <w:rsid w:val="66A6B4F3"/>
    <w:rsid w:val="66ADFF6E"/>
    <w:rsid w:val="66E4F166"/>
    <w:rsid w:val="66FB4BAC"/>
    <w:rsid w:val="670F920B"/>
    <w:rsid w:val="67140632"/>
    <w:rsid w:val="673CF012"/>
    <w:rsid w:val="6774330C"/>
    <w:rsid w:val="67A59419"/>
    <w:rsid w:val="683347AC"/>
    <w:rsid w:val="6847EEC8"/>
    <w:rsid w:val="685E7CF3"/>
    <w:rsid w:val="6870D4BA"/>
    <w:rsid w:val="68753A17"/>
    <w:rsid w:val="68767031"/>
    <w:rsid w:val="68AE5B21"/>
    <w:rsid w:val="68D7ADB6"/>
    <w:rsid w:val="68EB0903"/>
    <w:rsid w:val="69201409"/>
    <w:rsid w:val="693254B2"/>
    <w:rsid w:val="694B0EF3"/>
    <w:rsid w:val="694B460D"/>
    <w:rsid w:val="696563C8"/>
    <w:rsid w:val="69730841"/>
    <w:rsid w:val="698F450E"/>
    <w:rsid w:val="698F6B8A"/>
    <w:rsid w:val="69D79587"/>
    <w:rsid w:val="69D9015A"/>
    <w:rsid w:val="6A145EAB"/>
    <w:rsid w:val="6A2C5181"/>
    <w:rsid w:val="6A4F0FA3"/>
    <w:rsid w:val="6A7EA60D"/>
    <w:rsid w:val="6A82E65F"/>
    <w:rsid w:val="6AD4D224"/>
    <w:rsid w:val="6AF8EF0C"/>
    <w:rsid w:val="6B008F4F"/>
    <w:rsid w:val="6B2EB4EB"/>
    <w:rsid w:val="6B39B71B"/>
    <w:rsid w:val="6B5279D6"/>
    <w:rsid w:val="6B7EEB3D"/>
    <w:rsid w:val="6B9F68E3"/>
    <w:rsid w:val="6BB66C55"/>
    <w:rsid w:val="6BB83D55"/>
    <w:rsid w:val="6BC3EAE4"/>
    <w:rsid w:val="6BCB5FAE"/>
    <w:rsid w:val="6BE181CA"/>
    <w:rsid w:val="6BE4C9D2"/>
    <w:rsid w:val="6BFFA5E9"/>
    <w:rsid w:val="6C3D214E"/>
    <w:rsid w:val="6C3F4E75"/>
    <w:rsid w:val="6C690773"/>
    <w:rsid w:val="6C71CCCF"/>
    <w:rsid w:val="6C8D83A4"/>
    <w:rsid w:val="6C9645C5"/>
    <w:rsid w:val="6D0455FE"/>
    <w:rsid w:val="6D05A2E7"/>
    <w:rsid w:val="6D0B4547"/>
    <w:rsid w:val="6D2E8515"/>
    <w:rsid w:val="6D8EF397"/>
    <w:rsid w:val="6D97977A"/>
    <w:rsid w:val="6D982D2E"/>
    <w:rsid w:val="6DB0EEF2"/>
    <w:rsid w:val="6DCF383E"/>
    <w:rsid w:val="6E41BBC3"/>
    <w:rsid w:val="6E43F5B4"/>
    <w:rsid w:val="6E6D01BF"/>
    <w:rsid w:val="6EC51988"/>
    <w:rsid w:val="6EC5C33B"/>
    <w:rsid w:val="6EDE2CE2"/>
    <w:rsid w:val="6F00FAD7"/>
    <w:rsid w:val="6F0ABA2A"/>
    <w:rsid w:val="6F31EAFB"/>
    <w:rsid w:val="6F41D8E1"/>
    <w:rsid w:val="6F49FBA7"/>
    <w:rsid w:val="6F826B24"/>
    <w:rsid w:val="6FF6AC4F"/>
    <w:rsid w:val="70329DDC"/>
    <w:rsid w:val="7042A9C3"/>
    <w:rsid w:val="70B2341B"/>
    <w:rsid w:val="70D0C681"/>
    <w:rsid w:val="70E4CE77"/>
    <w:rsid w:val="70EF32C7"/>
    <w:rsid w:val="70F68899"/>
    <w:rsid w:val="71055EC5"/>
    <w:rsid w:val="7119CBF9"/>
    <w:rsid w:val="71316D24"/>
    <w:rsid w:val="7143C59A"/>
    <w:rsid w:val="716D1141"/>
    <w:rsid w:val="718B484E"/>
    <w:rsid w:val="718B7D26"/>
    <w:rsid w:val="71A8B582"/>
    <w:rsid w:val="71B6310D"/>
    <w:rsid w:val="720D7B04"/>
    <w:rsid w:val="7213C355"/>
    <w:rsid w:val="721803A7"/>
    <w:rsid w:val="7229660D"/>
    <w:rsid w:val="723E72A2"/>
    <w:rsid w:val="726F4155"/>
    <w:rsid w:val="72A415BA"/>
    <w:rsid w:val="72AB79CD"/>
    <w:rsid w:val="72FEB95A"/>
    <w:rsid w:val="730861A7"/>
    <w:rsid w:val="737021AA"/>
    <w:rsid w:val="737FA895"/>
    <w:rsid w:val="73818866"/>
    <w:rsid w:val="73881F24"/>
    <w:rsid w:val="73E89EDD"/>
    <w:rsid w:val="73EEE6DE"/>
    <w:rsid w:val="7465643E"/>
    <w:rsid w:val="7471F15A"/>
    <w:rsid w:val="74C879E4"/>
    <w:rsid w:val="74CDF4FF"/>
    <w:rsid w:val="74FFBBDB"/>
    <w:rsid w:val="755A9338"/>
    <w:rsid w:val="755B10B2"/>
    <w:rsid w:val="75600A03"/>
    <w:rsid w:val="761FA2C7"/>
    <w:rsid w:val="76256A95"/>
    <w:rsid w:val="7644304E"/>
    <w:rsid w:val="7653A7BF"/>
    <w:rsid w:val="76696208"/>
    <w:rsid w:val="766EED91"/>
    <w:rsid w:val="76776397"/>
    <w:rsid w:val="767A4672"/>
    <w:rsid w:val="76A3A5C8"/>
    <w:rsid w:val="76C42338"/>
    <w:rsid w:val="7795A46D"/>
    <w:rsid w:val="77DB075E"/>
    <w:rsid w:val="77EBD419"/>
    <w:rsid w:val="781ED54C"/>
    <w:rsid w:val="7827D45C"/>
    <w:rsid w:val="7828910D"/>
    <w:rsid w:val="78436CC7"/>
    <w:rsid w:val="78781F5F"/>
    <w:rsid w:val="7889BB52"/>
    <w:rsid w:val="78A9D40F"/>
    <w:rsid w:val="78DFF538"/>
    <w:rsid w:val="78FE81B0"/>
    <w:rsid w:val="79292C1A"/>
    <w:rsid w:val="79439B58"/>
    <w:rsid w:val="79502C55"/>
    <w:rsid w:val="7985796B"/>
    <w:rsid w:val="79FEA088"/>
    <w:rsid w:val="7A0BEE86"/>
    <w:rsid w:val="7A2D52E5"/>
    <w:rsid w:val="7A558427"/>
    <w:rsid w:val="7A8F4825"/>
    <w:rsid w:val="7A9C3ABB"/>
    <w:rsid w:val="7A9E67B3"/>
    <w:rsid w:val="7AB64F3C"/>
    <w:rsid w:val="7AB80432"/>
    <w:rsid w:val="7ACA79BF"/>
    <w:rsid w:val="7AD26063"/>
    <w:rsid w:val="7AE4037D"/>
    <w:rsid w:val="7B100851"/>
    <w:rsid w:val="7B3BA339"/>
    <w:rsid w:val="7B628CAD"/>
    <w:rsid w:val="7B71921D"/>
    <w:rsid w:val="7B7E6ABA"/>
    <w:rsid w:val="7B8C49EF"/>
    <w:rsid w:val="7B8CA68E"/>
    <w:rsid w:val="7BA0FA6E"/>
    <w:rsid w:val="7BAC6F95"/>
    <w:rsid w:val="7BD144C0"/>
    <w:rsid w:val="7C2BC7CB"/>
    <w:rsid w:val="7C5C2554"/>
    <w:rsid w:val="7C5F9259"/>
    <w:rsid w:val="7C6449E6"/>
    <w:rsid w:val="7C767FD9"/>
    <w:rsid w:val="7C778BC6"/>
    <w:rsid w:val="7C91F817"/>
    <w:rsid w:val="7CD33F9D"/>
    <w:rsid w:val="7CDFBF17"/>
    <w:rsid w:val="7CEAEBF1"/>
    <w:rsid w:val="7D05734C"/>
    <w:rsid w:val="7D1F4F31"/>
    <w:rsid w:val="7D38E3BC"/>
    <w:rsid w:val="7D51B783"/>
    <w:rsid w:val="7D62FC8C"/>
    <w:rsid w:val="7DAD26F4"/>
    <w:rsid w:val="7DB87EAD"/>
    <w:rsid w:val="7DC9B58C"/>
    <w:rsid w:val="7DCFF8CF"/>
    <w:rsid w:val="7DF7182F"/>
    <w:rsid w:val="7E0F6502"/>
    <w:rsid w:val="7E32C69D"/>
    <w:rsid w:val="7E3BB7DA"/>
    <w:rsid w:val="7E74B35D"/>
    <w:rsid w:val="7E792621"/>
    <w:rsid w:val="7EA8C735"/>
    <w:rsid w:val="7F1D74F4"/>
    <w:rsid w:val="7F345BDF"/>
    <w:rsid w:val="7F4DCC22"/>
    <w:rsid w:val="7F87D904"/>
    <w:rsid w:val="7FF68C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4F950160"/>
  <w15:docId w15:val="{2BE33704-3F19-43FA-AC83-C64BC13F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2B8"/>
    <w:rPr>
      <w:sz w:val="22"/>
      <w:szCs w:val="24"/>
    </w:rPr>
  </w:style>
  <w:style w:type="paragraph" w:styleId="Heading1">
    <w:name w:val="heading 1"/>
    <w:next w:val="Normal"/>
    <w:qFormat/>
    <w:rsid w:val="00BC2C29"/>
    <w:pPr>
      <w:keepNext/>
      <w:numPr>
        <w:numId w:val="108"/>
      </w:numPr>
      <w:spacing w:after="240"/>
      <w:outlineLvl w:val="0"/>
    </w:pPr>
    <w:rPr>
      <w:b/>
      <w:sz w:val="24"/>
      <w:szCs w:val="24"/>
    </w:rPr>
  </w:style>
  <w:style w:type="paragraph" w:styleId="Heading2">
    <w:name w:val="heading 2"/>
    <w:basedOn w:val="Heading1"/>
    <w:next w:val="Normal"/>
    <w:link w:val="Heading2Char"/>
    <w:qFormat/>
    <w:rsid w:val="00E549BC"/>
    <w:pPr>
      <w:outlineLvl w:val="1"/>
    </w:pPr>
    <w:rPr>
      <w:sz w:val="22"/>
      <w:szCs w:val="22"/>
    </w:rPr>
  </w:style>
  <w:style w:type="paragraph" w:styleId="Heading3">
    <w:name w:val="heading 3"/>
    <w:next w:val="Normal"/>
    <w:link w:val="Heading3Char"/>
    <w:qFormat/>
    <w:rsid w:val="000F3A72"/>
    <w:pPr>
      <w:keepNext/>
      <w:numPr>
        <w:ilvl w:val="2"/>
        <w:numId w:val="108"/>
      </w:numPr>
      <w:spacing w:line="260" w:lineRule="atLeast"/>
      <w:outlineLvl w:val="2"/>
    </w:pPr>
    <w:rPr>
      <w:bCs/>
      <w:color w:val="000000"/>
      <w:sz w:val="22"/>
      <w:szCs w:val="24"/>
    </w:rPr>
  </w:style>
  <w:style w:type="paragraph" w:styleId="Heading4">
    <w:name w:val="heading 4"/>
    <w:basedOn w:val="Normal"/>
    <w:next w:val="Normal"/>
    <w:qFormat/>
    <w:rsid w:val="00953939"/>
    <w:pPr>
      <w:keepNext/>
      <w:numPr>
        <w:ilvl w:val="3"/>
        <w:numId w:val="108"/>
      </w:numPr>
      <w:spacing w:before="240" w:after="60"/>
      <w:outlineLvl w:val="3"/>
    </w:pPr>
    <w:rPr>
      <w:bCs/>
      <w:szCs w:val="28"/>
    </w:rPr>
  </w:style>
  <w:style w:type="paragraph" w:styleId="Heading5">
    <w:name w:val="heading 5"/>
    <w:basedOn w:val="Normal"/>
    <w:next w:val="Normal"/>
    <w:autoRedefine/>
    <w:qFormat/>
    <w:rsid w:val="00A37D63"/>
    <w:pPr>
      <w:numPr>
        <w:ilvl w:val="6"/>
        <w:numId w:val="108"/>
      </w:num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5F0"/>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semiHidden/>
    <w:rsid w:val="001105F0"/>
    <w:rPr>
      <w:rFonts w:cs="Times New Roman"/>
      <w:color w:val="auto"/>
    </w:rPr>
  </w:style>
  <w:style w:type="paragraph" w:customStyle="1" w:styleId="CM36">
    <w:name w:val="CM36"/>
    <w:basedOn w:val="Default"/>
    <w:next w:val="Default"/>
    <w:semiHidden/>
    <w:rsid w:val="001105F0"/>
    <w:rPr>
      <w:rFonts w:cs="Times New Roman"/>
      <w:color w:val="auto"/>
    </w:rPr>
  </w:style>
  <w:style w:type="paragraph" w:customStyle="1" w:styleId="CM2">
    <w:name w:val="CM2"/>
    <w:basedOn w:val="Default"/>
    <w:next w:val="Default"/>
    <w:semiHidden/>
    <w:rsid w:val="001105F0"/>
    <w:pPr>
      <w:spacing w:line="260" w:lineRule="atLeast"/>
    </w:pPr>
    <w:rPr>
      <w:rFonts w:cs="Times New Roman"/>
      <w:color w:val="auto"/>
    </w:rPr>
  </w:style>
  <w:style w:type="paragraph" w:customStyle="1" w:styleId="CM3">
    <w:name w:val="CM3"/>
    <w:basedOn w:val="Default"/>
    <w:next w:val="Default"/>
    <w:semiHidden/>
    <w:rsid w:val="001105F0"/>
    <w:pPr>
      <w:spacing w:line="260" w:lineRule="atLeast"/>
    </w:pPr>
    <w:rPr>
      <w:rFonts w:cs="Times New Roman"/>
      <w:color w:val="auto"/>
    </w:rPr>
  </w:style>
  <w:style w:type="paragraph" w:customStyle="1" w:styleId="CM4">
    <w:name w:val="CM4"/>
    <w:basedOn w:val="Default"/>
    <w:next w:val="Default"/>
    <w:semiHidden/>
    <w:rsid w:val="001105F0"/>
    <w:pPr>
      <w:spacing w:line="260" w:lineRule="atLeast"/>
    </w:pPr>
    <w:rPr>
      <w:rFonts w:cs="Times New Roman"/>
      <w:color w:val="auto"/>
    </w:rPr>
  </w:style>
  <w:style w:type="paragraph" w:customStyle="1" w:styleId="CM37">
    <w:name w:val="CM37"/>
    <w:basedOn w:val="Default"/>
    <w:next w:val="Default"/>
    <w:semiHidden/>
    <w:rsid w:val="001105F0"/>
    <w:rPr>
      <w:rFonts w:cs="Times New Roman"/>
      <w:color w:val="auto"/>
    </w:rPr>
  </w:style>
  <w:style w:type="paragraph" w:customStyle="1" w:styleId="CM38">
    <w:name w:val="CM38"/>
    <w:basedOn w:val="Default"/>
    <w:next w:val="Default"/>
    <w:semiHidden/>
    <w:rsid w:val="001105F0"/>
    <w:rPr>
      <w:rFonts w:cs="Times New Roman"/>
      <w:color w:val="auto"/>
    </w:rPr>
  </w:style>
  <w:style w:type="paragraph" w:customStyle="1" w:styleId="CM5">
    <w:name w:val="CM5"/>
    <w:basedOn w:val="Default"/>
    <w:next w:val="Default"/>
    <w:semiHidden/>
    <w:rsid w:val="001105F0"/>
    <w:pPr>
      <w:spacing w:line="260" w:lineRule="atLeast"/>
    </w:pPr>
    <w:rPr>
      <w:rFonts w:cs="Times New Roman"/>
      <w:color w:val="auto"/>
    </w:rPr>
  </w:style>
  <w:style w:type="paragraph" w:customStyle="1" w:styleId="CM6">
    <w:name w:val="CM6"/>
    <w:basedOn w:val="Default"/>
    <w:next w:val="Default"/>
    <w:semiHidden/>
    <w:rsid w:val="001105F0"/>
    <w:pPr>
      <w:spacing w:line="260" w:lineRule="atLeast"/>
    </w:pPr>
    <w:rPr>
      <w:rFonts w:cs="Times New Roman"/>
      <w:color w:val="auto"/>
    </w:rPr>
  </w:style>
  <w:style w:type="paragraph" w:customStyle="1" w:styleId="CM7">
    <w:name w:val="CM7"/>
    <w:basedOn w:val="Default"/>
    <w:next w:val="Default"/>
    <w:semiHidden/>
    <w:rsid w:val="001105F0"/>
    <w:rPr>
      <w:rFonts w:cs="Times New Roman"/>
      <w:color w:val="auto"/>
    </w:rPr>
  </w:style>
  <w:style w:type="paragraph" w:customStyle="1" w:styleId="CM8">
    <w:name w:val="CM8"/>
    <w:basedOn w:val="Default"/>
    <w:next w:val="Default"/>
    <w:semiHidden/>
    <w:rsid w:val="001105F0"/>
    <w:rPr>
      <w:rFonts w:cs="Times New Roman"/>
      <w:color w:val="auto"/>
    </w:rPr>
  </w:style>
  <w:style w:type="paragraph" w:customStyle="1" w:styleId="CM9">
    <w:name w:val="CM9"/>
    <w:basedOn w:val="Default"/>
    <w:next w:val="Default"/>
    <w:semiHidden/>
    <w:rsid w:val="001105F0"/>
    <w:pPr>
      <w:spacing w:line="260" w:lineRule="atLeast"/>
    </w:pPr>
    <w:rPr>
      <w:rFonts w:cs="Times New Roman"/>
      <w:color w:val="auto"/>
    </w:rPr>
  </w:style>
  <w:style w:type="paragraph" w:customStyle="1" w:styleId="CM10">
    <w:name w:val="CM10"/>
    <w:basedOn w:val="Default"/>
    <w:next w:val="Default"/>
    <w:semiHidden/>
    <w:rsid w:val="001105F0"/>
    <w:pPr>
      <w:spacing w:line="260" w:lineRule="atLeast"/>
    </w:pPr>
    <w:rPr>
      <w:rFonts w:cs="Times New Roman"/>
      <w:color w:val="auto"/>
    </w:rPr>
  </w:style>
  <w:style w:type="paragraph" w:customStyle="1" w:styleId="CM11">
    <w:name w:val="CM11"/>
    <w:basedOn w:val="Default"/>
    <w:next w:val="Default"/>
    <w:semiHidden/>
    <w:rsid w:val="001105F0"/>
    <w:pPr>
      <w:spacing w:line="260" w:lineRule="atLeast"/>
    </w:pPr>
    <w:rPr>
      <w:rFonts w:cs="Times New Roman"/>
      <w:color w:val="auto"/>
    </w:rPr>
  </w:style>
  <w:style w:type="paragraph" w:customStyle="1" w:styleId="CM12">
    <w:name w:val="CM12"/>
    <w:basedOn w:val="Default"/>
    <w:next w:val="Default"/>
    <w:semiHidden/>
    <w:rsid w:val="001105F0"/>
    <w:pPr>
      <w:spacing w:line="260" w:lineRule="atLeast"/>
    </w:pPr>
    <w:rPr>
      <w:rFonts w:cs="Times New Roman"/>
      <w:color w:val="auto"/>
    </w:rPr>
  </w:style>
  <w:style w:type="paragraph" w:customStyle="1" w:styleId="CM13">
    <w:name w:val="CM13"/>
    <w:basedOn w:val="Default"/>
    <w:next w:val="Default"/>
    <w:semiHidden/>
    <w:rsid w:val="001105F0"/>
    <w:pPr>
      <w:spacing w:line="260" w:lineRule="atLeast"/>
    </w:pPr>
    <w:rPr>
      <w:rFonts w:cs="Times New Roman"/>
      <w:color w:val="auto"/>
    </w:rPr>
  </w:style>
  <w:style w:type="paragraph" w:customStyle="1" w:styleId="CM39">
    <w:name w:val="CM39"/>
    <w:basedOn w:val="Default"/>
    <w:next w:val="Default"/>
    <w:semiHidden/>
    <w:rsid w:val="001105F0"/>
    <w:rPr>
      <w:rFonts w:cs="Times New Roman"/>
      <w:color w:val="auto"/>
    </w:rPr>
  </w:style>
  <w:style w:type="paragraph" w:customStyle="1" w:styleId="CM14">
    <w:name w:val="CM14"/>
    <w:basedOn w:val="Default"/>
    <w:next w:val="Default"/>
    <w:semiHidden/>
    <w:rsid w:val="001105F0"/>
    <w:pPr>
      <w:spacing w:line="260" w:lineRule="atLeast"/>
    </w:pPr>
    <w:rPr>
      <w:rFonts w:cs="Times New Roman"/>
      <w:color w:val="auto"/>
    </w:rPr>
  </w:style>
  <w:style w:type="paragraph" w:customStyle="1" w:styleId="CM15">
    <w:name w:val="CM15"/>
    <w:basedOn w:val="Default"/>
    <w:next w:val="Default"/>
    <w:semiHidden/>
    <w:rsid w:val="001105F0"/>
    <w:pPr>
      <w:spacing w:line="260" w:lineRule="atLeast"/>
    </w:pPr>
    <w:rPr>
      <w:rFonts w:cs="Times New Roman"/>
      <w:color w:val="auto"/>
    </w:rPr>
  </w:style>
  <w:style w:type="paragraph" w:customStyle="1" w:styleId="CM41">
    <w:name w:val="CM41"/>
    <w:basedOn w:val="Default"/>
    <w:next w:val="Default"/>
    <w:semiHidden/>
    <w:rsid w:val="001105F0"/>
    <w:rPr>
      <w:rFonts w:cs="Times New Roman"/>
      <w:color w:val="auto"/>
    </w:rPr>
  </w:style>
  <w:style w:type="paragraph" w:customStyle="1" w:styleId="CM16">
    <w:name w:val="CM16"/>
    <w:basedOn w:val="Default"/>
    <w:next w:val="Default"/>
    <w:semiHidden/>
    <w:rsid w:val="001105F0"/>
    <w:pPr>
      <w:spacing w:line="211" w:lineRule="atLeast"/>
    </w:pPr>
    <w:rPr>
      <w:rFonts w:cs="Times New Roman"/>
      <w:color w:val="auto"/>
    </w:rPr>
  </w:style>
  <w:style w:type="paragraph" w:customStyle="1" w:styleId="CM19">
    <w:name w:val="CM19"/>
    <w:basedOn w:val="Default"/>
    <w:next w:val="Default"/>
    <w:semiHidden/>
    <w:rsid w:val="001105F0"/>
    <w:pPr>
      <w:spacing w:line="260" w:lineRule="atLeast"/>
    </w:pPr>
    <w:rPr>
      <w:rFonts w:cs="Times New Roman"/>
      <w:color w:val="auto"/>
    </w:rPr>
  </w:style>
  <w:style w:type="paragraph" w:customStyle="1" w:styleId="CM20">
    <w:name w:val="CM20"/>
    <w:basedOn w:val="Default"/>
    <w:next w:val="Default"/>
    <w:semiHidden/>
    <w:rsid w:val="001105F0"/>
    <w:pPr>
      <w:spacing w:line="260" w:lineRule="atLeast"/>
    </w:pPr>
    <w:rPr>
      <w:rFonts w:cs="Times New Roman"/>
      <w:color w:val="auto"/>
    </w:rPr>
  </w:style>
  <w:style w:type="paragraph" w:customStyle="1" w:styleId="CM21">
    <w:name w:val="CM21"/>
    <w:basedOn w:val="Default"/>
    <w:next w:val="Default"/>
    <w:semiHidden/>
    <w:rsid w:val="001105F0"/>
    <w:pPr>
      <w:spacing w:line="260" w:lineRule="atLeast"/>
    </w:pPr>
    <w:rPr>
      <w:rFonts w:cs="Times New Roman"/>
      <w:color w:val="auto"/>
    </w:rPr>
  </w:style>
  <w:style w:type="paragraph" w:customStyle="1" w:styleId="CM22">
    <w:name w:val="CM22"/>
    <w:basedOn w:val="Default"/>
    <w:next w:val="Default"/>
    <w:semiHidden/>
    <w:rsid w:val="001105F0"/>
    <w:pPr>
      <w:spacing w:line="211" w:lineRule="atLeast"/>
    </w:pPr>
    <w:rPr>
      <w:rFonts w:cs="Times New Roman"/>
      <w:color w:val="auto"/>
    </w:rPr>
  </w:style>
  <w:style w:type="paragraph" w:customStyle="1" w:styleId="CM44">
    <w:name w:val="CM44"/>
    <w:basedOn w:val="Default"/>
    <w:next w:val="Default"/>
    <w:semiHidden/>
    <w:rsid w:val="001105F0"/>
    <w:rPr>
      <w:rFonts w:cs="Times New Roman"/>
      <w:color w:val="auto"/>
    </w:rPr>
  </w:style>
  <w:style w:type="paragraph" w:customStyle="1" w:styleId="CM18">
    <w:name w:val="CM18"/>
    <w:basedOn w:val="Default"/>
    <w:next w:val="Default"/>
    <w:semiHidden/>
    <w:rsid w:val="001105F0"/>
    <w:pPr>
      <w:spacing w:line="260" w:lineRule="atLeast"/>
    </w:pPr>
    <w:rPr>
      <w:rFonts w:cs="Times New Roman"/>
      <w:color w:val="auto"/>
    </w:rPr>
  </w:style>
  <w:style w:type="paragraph" w:customStyle="1" w:styleId="CM43">
    <w:name w:val="CM43"/>
    <w:basedOn w:val="Default"/>
    <w:next w:val="Default"/>
    <w:semiHidden/>
    <w:rsid w:val="001105F0"/>
    <w:rPr>
      <w:rFonts w:cs="Times New Roman"/>
      <w:color w:val="auto"/>
    </w:rPr>
  </w:style>
  <w:style w:type="paragraph" w:customStyle="1" w:styleId="CM23">
    <w:name w:val="CM23"/>
    <w:basedOn w:val="Default"/>
    <w:next w:val="Default"/>
    <w:semiHidden/>
    <w:rsid w:val="001105F0"/>
    <w:pPr>
      <w:spacing w:line="211" w:lineRule="atLeast"/>
    </w:pPr>
    <w:rPr>
      <w:rFonts w:cs="Times New Roman"/>
      <w:color w:val="auto"/>
    </w:rPr>
  </w:style>
  <w:style w:type="paragraph" w:customStyle="1" w:styleId="CM25">
    <w:name w:val="CM25"/>
    <w:basedOn w:val="Default"/>
    <w:next w:val="Default"/>
    <w:semiHidden/>
    <w:rsid w:val="001105F0"/>
    <w:pPr>
      <w:spacing w:line="260" w:lineRule="atLeast"/>
    </w:pPr>
    <w:rPr>
      <w:rFonts w:cs="Times New Roman"/>
      <w:color w:val="auto"/>
    </w:rPr>
  </w:style>
  <w:style w:type="paragraph" w:customStyle="1" w:styleId="CM40">
    <w:name w:val="CM40"/>
    <w:basedOn w:val="Default"/>
    <w:next w:val="Default"/>
    <w:semiHidden/>
    <w:rsid w:val="001105F0"/>
    <w:rPr>
      <w:rFonts w:cs="Times New Roman"/>
      <w:color w:val="auto"/>
    </w:rPr>
  </w:style>
  <w:style w:type="paragraph" w:customStyle="1" w:styleId="CM42">
    <w:name w:val="CM42"/>
    <w:basedOn w:val="Default"/>
    <w:next w:val="Default"/>
    <w:semiHidden/>
    <w:rsid w:val="001105F0"/>
    <w:rPr>
      <w:rFonts w:cs="Times New Roman"/>
      <w:color w:val="auto"/>
    </w:rPr>
  </w:style>
  <w:style w:type="paragraph" w:customStyle="1" w:styleId="CM45">
    <w:name w:val="CM45"/>
    <w:basedOn w:val="Default"/>
    <w:next w:val="Default"/>
    <w:semiHidden/>
    <w:rsid w:val="001105F0"/>
    <w:rPr>
      <w:rFonts w:cs="Times New Roman"/>
      <w:color w:val="auto"/>
    </w:rPr>
  </w:style>
  <w:style w:type="paragraph" w:customStyle="1" w:styleId="CM31">
    <w:name w:val="CM31"/>
    <w:basedOn w:val="Default"/>
    <w:next w:val="Default"/>
    <w:semiHidden/>
    <w:rsid w:val="001105F0"/>
    <w:pPr>
      <w:spacing w:line="260" w:lineRule="atLeast"/>
    </w:pPr>
    <w:rPr>
      <w:rFonts w:cs="Times New Roman"/>
      <w:color w:val="auto"/>
    </w:rPr>
  </w:style>
  <w:style w:type="paragraph" w:customStyle="1" w:styleId="CM33">
    <w:name w:val="CM33"/>
    <w:basedOn w:val="Default"/>
    <w:next w:val="Default"/>
    <w:semiHidden/>
    <w:rsid w:val="001105F0"/>
    <w:pPr>
      <w:spacing w:line="211" w:lineRule="atLeast"/>
    </w:pPr>
    <w:rPr>
      <w:rFonts w:cs="Times New Roman"/>
      <w:color w:val="auto"/>
    </w:rPr>
  </w:style>
  <w:style w:type="paragraph" w:customStyle="1" w:styleId="CM34">
    <w:name w:val="CM34"/>
    <w:basedOn w:val="Default"/>
    <w:next w:val="Default"/>
    <w:semiHidden/>
    <w:rsid w:val="001105F0"/>
    <w:pPr>
      <w:spacing w:line="260" w:lineRule="atLeast"/>
    </w:pPr>
    <w:rPr>
      <w:rFonts w:cs="Times New Roman"/>
      <w:color w:val="auto"/>
    </w:rPr>
  </w:style>
  <w:style w:type="paragraph" w:customStyle="1" w:styleId="CM35">
    <w:name w:val="CM35"/>
    <w:basedOn w:val="Default"/>
    <w:next w:val="Default"/>
    <w:semiHidden/>
    <w:rsid w:val="001105F0"/>
    <w:pPr>
      <w:spacing w:line="331" w:lineRule="atLeast"/>
    </w:pPr>
    <w:rPr>
      <w:rFonts w:cs="Times New Roman"/>
      <w:color w:val="auto"/>
    </w:rPr>
  </w:style>
  <w:style w:type="table" w:styleId="TableGrid">
    <w:name w:val="Table Grid"/>
    <w:basedOn w:val="TableNormal"/>
    <w:rsid w:val="00B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rsid w:val="00C11284"/>
    <w:pPr>
      <w:numPr>
        <w:numId w:val="1"/>
      </w:numPr>
      <w:spacing w:after="240"/>
    </w:pPr>
    <w:rPr>
      <w:sz w:val="22"/>
      <w:szCs w:val="22"/>
    </w:rPr>
  </w:style>
  <w:style w:type="paragraph" w:styleId="Footer">
    <w:name w:val="footer"/>
    <w:link w:val="FooterChar"/>
    <w:uiPriority w:val="99"/>
    <w:rsid w:val="00B3389D"/>
    <w:pPr>
      <w:tabs>
        <w:tab w:val="center" w:pos="4320"/>
        <w:tab w:val="right" w:pos="8640"/>
      </w:tabs>
      <w:jc w:val="center"/>
    </w:pPr>
    <w:rPr>
      <w:sz w:val="22"/>
      <w:szCs w:val="24"/>
    </w:rPr>
  </w:style>
  <w:style w:type="paragraph" w:styleId="Header">
    <w:name w:val="header"/>
    <w:basedOn w:val="Normal"/>
    <w:link w:val="HeaderChar"/>
    <w:uiPriority w:val="99"/>
    <w:rsid w:val="00C11284"/>
    <w:pPr>
      <w:tabs>
        <w:tab w:val="center" w:pos="4320"/>
        <w:tab w:val="right" w:pos="8640"/>
      </w:tabs>
    </w:pPr>
  </w:style>
  <w:style w:type="paragraph" w:customStyle="1" w:styleId="MainSubtitle">
    <w:name w:val="Main Subtitle"/>
    <w:rsid w:val="00EF4F2B"/>
    <w:pPr>
      <w:widowControl w:val="0"/>
      <w:autoSpaceDE w:val="0"/>
      <w:autoSpaceDN w:val="0"/>
      <w:adjustRightInd w:val="0"/>
      <w:spacing w:after="255" w:line="228" w:lineRule="atLeast"/>
      <w:jc w:val="center"/>
    </w:pPr>
    <w:rPr>
      <w:rFonts w:ascii="Arial" w:hAnsi="Arial" w:cs="Arial"/>
      <w:i/>
      <w:iCs/>
      <w:color w:val="000000"/>
    </w:rPr>
  </w:style>
  <w:style w:type="paragraph" w:customStyle="1" w:styleId="MainTitle">
    <w:name w:val="Main Title"/>
    <w:rsid w:val="00EF4F2B"/>
    <w:pPr>
      <w:widowControl w:val="0"/>
      <w:autoSpaceDE w:val="0"/>
      <w:autoSpaceDN w:val="0"/>
      <w:adjustRightInd w:val="0"/>
      <w:jc w:val="center"/>
    </w:pPr>
    <w:rPr>
      <w:rFonts w:ascii="Arial" w:hAnsi="Arial" w:cs="Arial"/>
      <w:b/>
      <w:bCs/>
      <w:color w:val="000000"/>
      <w:sz w:val="32"/>
      <w:szCs w:val="32"/>
    </w:rPr>
  </w:style>
  <w:style w:type="paragraph" w:customStyle="1" w:styleId="Para">
    <w:name w:val="Para"/>
    <w:rsid w:val="00EF4F2B"/>
    <w:pPr>
      <w:autoSpaceDE w:val="0"/>
      <w:autoSpaceDN w:val="0"/>
      <w:adjustRightInd w:val="0"/>
      <w:spacing w:after="240"/>
      <w:ind w:firstLine="720"/>
    </w:pPr>
    <w:rPr>
      <w:sz w:val="22"/>
      <w:szCs w:val="22"/>
    </w:rPr>
  </w:style>
  <w:style w:type="paragraph" w:styleId="Subtitle">
    <w:name w:val="Subtitle"/>
    <w:qFormat/>
    <w:rsid w:val="00EF4F2B"/>
    <w:pPr>
      <w:keepNext/>
      <w:widowControl w:val="0"/>
      <w:autoSpaceDE w:val="0"/>
      <w:autoSpaceDN w:val="0"/>
      <w:adjustRightInd w:val="0"/>
      <w:spacing w:after="240"/>
    </w:pPr>
    <w:rPr>
      <w:b/>
      <w:bCs/>
      <w:sz w:val="24"/>
      <w:szCs w:val="24"/>
    </w:rPr>
  </w:style>
  <w:style w:type="table" w:customStyle="1" w:styleId="TableNRC">
    <w:name w:val="Table NRC"/>
    <w:basedOn w:val="TableNormal"/>
    <w:rsid w:val="00C11284"/>
    <w:tblP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Pr>
    <w:tblStylePr w:type="firstRow">
      <w:pPr>
        <w:jc w:val="center"/>
      </w:pPr>
      <w:rPr>
        <w:b/>
      </w:rPr>
      <w:tblPr/>
      <w:tcPr>
        <w:tcBorders>
          <w:top w:val="double" w:sz="6" w:space="0" w:color="auto"/>
          <w:left w:val="double" w:sz="6" w:space="0" w:color="auto"/>
          <w:bottom w:val="double" w:sz="6" w:space="0" w:color="auto"/>
          <w:right w:val="double" w:sz="6" w:space="0" w:color="auto"/>
          <w:insideH w:val="single" w:sz="8" w:space="0" w:color="auto"/>
          <w:insideV w:val="single" w:sz="8" w:space="0" w:color="auto"/>
        </w:tcBorders>
        <w:vAlign w:val="bottom"/>
      </w:tcPr>
    </w:tblStylePr>
  </w:style>
  <w:style w:type="paragraph" w:customStyle="1" w:styleId="TableCaption">
    <w:name w:val="TableCaption"/>
    <w:rsid w:val="00C11284"/>
    <w:pPr>
      <w:keepNext/>
      <w:jc w:val="center"/>
    </w:pPr>
    <w:rPr>
      <w:b/>
      <w:bCs/>
      <w:sz w:val="22"/>
      <w:szCs w:val="22"/>
    </w:rPr>
  </w:style>
  <w:style w:type="paragraph" w:customStyle="1" w:styleId="Title14">
    <w:name w:val="Title14"/>
    <w:rsid w:val="00EF4F2B"/>
    <w:pPr>
      <w:jc w:val="center"/>
    </w:pPr>
    <w:rPr>
      <w:rFonts w:ascii="Arial" w:hAnsi="Arial" w:cs="Arial"/>
      <w:b/>
      <w:sz w:val="28"/>
      <w:szCs w:val="28"/>
    </w:rPr>
  </w:style>
  <w:style w:type="paragraph" w:customStyle="1" w:styleId="ALevel">
    <w:name w:val="A Level"/>
    <w:link w:val="ALevelChar"/>
    <w:rsid w:val="00086EB3"/>
    <w:pPr>
      <w:keepNext/>
      <w:widowControl w:val="0"/>
      <w:tabs>
        <w:tab w:val="left" w:pos="540"/>
      </w:tabs>
      <w:autoSpaceDE w:val="0"/>
      <w:autoSpaceDN w:val="0"/>
      <w:adjustRightInd w:val="0"/>
      <w:spacing w:before="240" w:after="255"/>
      <w:jc w:val="center"/>
    </w:pPr>
    <w:rPr>
      <w:b/>
      <w:bCs/>
      <w:color w:val="000000"/>
      <w:sz w:val="28"/>
      <w:szCs w:val="28"/>
    </w:rPr>
  </w:style>
  <w:style w:type="character" w:styleId="PageNumber">
    <w:name w:val="page number"/>
    <w:basedOn w:val="DefaultParagraphFont"/>
    <w:rsid w:val="00D038D0"/>
  </w:style>
  <w:style w:type="paragraph" w:customStyle="1" w:styleId="Para-n">
    <w:name w:val="Para-n"/>
    <w:basedOn w:val="Para"/>
    <w:rsid w:val="00A42449"/>
    <w:pPr>
      <w:tabs>
        <w:tab w:val="num" w:pos="720"/>
      </w:tabs>
      <w:ind w:left="720" w:hanging="720"/>
    </w:pPr>
  </w:style>
  <w:style w:type="paragraph" w:styleId="FootnoteText">
    <w:name w:val="footnote text"/>
    <w:basedOn w:val="Normal"/>
    <w:link w:val="FootnoteTextChar"/>
    <w:uiPriority w:val="99"/>
    <w:rsid w:val="00A9666E"/>
    <w:pPr>
      <w:ind w:left="720" w:hanging="720"/>
    </w:pPr>
    <w:rPr>
      <w:sz w:val="18"/>
      <w:szCs w:val="18"/>
    </w:rPr>
  </w:style>
  <w:style w:type="character" w:styleId="FootnoteReference">
    <w:name w:val="footnote reference"/>
    <w:basedOn w:val="EndnoteTextChar"/>
    <w:uiPriority w:val="99"/>
    <w:rsid w:val="00A9666E"/>
    <w:rPr>
      <w:vertAlign w:val="superscript"/>
    </w:rPr>
  </w:style>
  <w:style w:type="paragraph" w:customStyle="1" w:styleId="B2L2">
    <w:name w:val="B2L2"/>
    <w:basedOn w:val="Para-n"/>
    <w:rsid w:val="006D134A"/>
    <w:pPr>
      <w:numPr>
        <w:ilvl w:val="1"/>
        <w:numId w:val="5"/>
      </w:numPr>
      <w:tabs>
        <w:tab w:val="num" w:pos="1440"/>
        <w:tab w:val="clear" w:pos="1800"/>
      </w:tabs>
    </w:pPr>
  </w:style>
  <w:style w:type="paragraph" w:customStyle="1" w:styleId="PN2">
    <w:name w:val="PN2"/>
    <w:basedOn w:val="Default"/>
    <w:rsid w:val="00846313"/>
    <w:pPr>
      <w:numPr>
        <w:numId w:val="2"/>
      </w:numPr>
      <w:tabs>
        <w:tab w:val="num" w:pos="1440"/>
      </w:tabs>
      <w:spacing w:after="240"/>
    </w:pPr>
    <w:rPr>
      <w:rFonts w:ascii="Times New Roman" w:hAnsi="Times New Roman" w:cs="Times New Roman"/>
      <w:sz w:val="22"/>
      <w:szCs w:val="22"/>
    </w:rPr>
  </w:style>
  <w:style w:type="paragraph" w:customStyle="1" w:styleId="Refs">
    <w:name w:val="Refs"/>
    <w:basedOn w:val="CM7"/>
    <w:rsid w:val="00974980"/>
    <w:pPr>
      <w:widowControl/>
      <w:numPr>
        <w:numId w:val="3"/>
      </w:numPr>
      <w:spacing w:after="240"/>
    </w:pPr>
    <w:rPr>
      <w:rFonts w:ascii="Times New Roman" w:hAnsi="Times New Roman"/>
      <w:color w:val="000000"/>
      <w:sz w:val="22"/>
      <w:szCs w:val="22"/>
    </w:rPr>
  </w:style>
  <w:style w:type="paragraph" w:customStyle="1" w:styleId="TNR14">
    <w:name w:val="TNR 14"/>
    <w:rsid w:val="00CE06EB"/>
    <w:pPr>
      <w:spacing w:after="240"/>
      <w:jc w:val="center"/>
    </w:pPr>
    <w:rPr>
      <w:b/>
      <w:caps/>
      <w:sz w:val="28"/>
      <w:szCs w:val="28"/>
    </w:rPr>
  </w:style>
  <w:style w:type="paragraph" w:styleId="TOC1">
    <w:name w:val="toc 1"/>
    <w:next w:val="Normal"/>
    <w:autoRedefine/>
    <w:uiPriority w:val="39"/>
    <w:rsid w:val="000375DA"/>
    <w:pPr>
      <w:tabs>
        <w:tab w:val="right" w:leader="dot" w:pos="9350"/>
      </w:tabs>
      <w:spacing w:before="120" w:after="120"/>
    </w:pPr>
    <w:rPr>
      <w:rFonts w:asciiTheme="minorHAnsi" w:hAnsiTheme="minorHAnsi" w:cstheme="minorHAnsi"/>
      <w:b/>
      <w:bCs/>
      <w:caps/>
    </w:rPr>
  </w:style>
  <w:style w:type="paragraph" w:styleId="TOC2">
    <w:name w:val="toc 2"/>
    <w:next w:val="Normal"/>
    <w:autoRedefine/>
    <w:uiPriority w:val="39"/>
    <w:rsid w:val="00364399"/>
    <w:pPr>
      <w:tabs>
        <w:tab w:val="right" w:leader="dot" w:pos="9350"/>
      </w:tabs>
      <w:ind w:left="220"/>
    </w:pPr>
    <w:rPr>
      <w:rFonts w:asciiTheme="minorHAnsi" w:hAnsiTheme="minorHAnsi" w:cstheme="minorHAnsi"/>
      <w:smallCaps/>
    </w:rPr>
  </w:style>
  <w:style w:type="paragraph" w:styleId="TOC3">
    <w:name w:val="toc 3"/>
    <w:next w:val="Normal"/>
    <w:autoRedefine/>
    <w:uiPriority w:val="39"/>
    <w:rsid w:val="00846313"/>
    <w:pPr>
      <w:ind w:left="440"/>
    </w:pPr>
    <w:rPr>
      <w:rFonts w:asciiTheme="minorHAnsi" w:hAnsiTheme="minorHAnsi" w:cstheme="minorHAnsi"/>
      <w:i/>
      <w:iCs/>
    </w:rPr>
  </w:style>
  <w:style w:type="paragraph" w:customStyle="1" w:styleId="PN2a">
    <w:name w:val="PN2a"/>
    <w:rsid w:val="009A2257"/>
    <w:pPr>
      <w:numPr>
        <w:numId w:val="4"/>
      </w:numPr>
      <w:spacing w:after="240"/>
    </w:pPr>
    <w:rPr>
      <w:color w:val="000000"/>
      <w:sz w:val="22"/>
      <w:szCs w:val="22"/>
    </w:rPr>
  </w:style>
  <w:style w:type="paragraph" w:customStyle="1" w:styleId="Pm">
    <w:name w:val="Pm"/>
    <w:basedOn w:val="CM36"/>
    <w:rsid w:val="00E17478"/>
    <w:pPr>
      <w:widowControl/>
      <w:spacing w:after="240"/>
    </w:pPr>
    <w:rPr>
      <w:rFonts w:ascii="Times New Roman" w:hAnsi="Times New Roman"/>
      <w:bCs/>
      <w:color w:val="000000"/>
      <w:sz w:val="22"/>
      <w:szCs w:val="22"/>
    </w:rPr>
  </w:style>
  <w:style w:type="paragraph" w:customStyle="1" w:styleId="TNR14-n">
    <w:name w:val="TNR 14-n"/>
    <w:rsid w:val="001D3F9C"/>
    <w:pPr>
      <w:keepNext/>
      <w:spacing w:after="240"/>
      <w:jc w:val="center"/>
    </w:pPr>
    <w:rPr>
      <w:b/>
      <w:sz w:val="28"/>
      <w:szCs w:val="28"/>
    </w:rPr>
  </w:style>
  <w:style w:type="paragraph" w:styleId="TOC4">
    <w:name w:val="toc 4"/>
    <w:next w:val="Normal"/>
    <w:autoRedefine/>
    <w:uiPriority w:val="39"/>
    <w:rsid w:val="00846313"/>
    <w:pPr>
      <w:ind w:left="660"/>
    </w:pPr>
    <w:rPr>
      <w:rFonts w:asciiTheme="minorHAnsi" w:hAnsiTheme="minorHAnsi" w:cstheme="minorHAnsi"/>
      <w:sz w:val="18"/>
      <w:szCs w:val="18"/>
    </w:rPr>
  </w:style>
  <w:style w:type="paragraph" w:styleId="TOC5">
    <w:name w:val="toc 5"/>
    <w:basedOn w:val="Normal"/>
    <w:next w:val="Normal"/>
    <w:autoRedefine/>
    <w:uiPriority w:val="39"/>
    <w:rsid w:val="00846313"/>
    <w:pPr>
      <w:ind w:left="880"/>
    </w:pPr>
    <w:rPr>
      <w:rFonts w:asciiTheme="minorHAnsi" w:hAnsiTheme="minorHAnsi" w:cstheme="minorHAnsi"/>
      <w:sz w:val="18"/>
      <w:szCs w:val="18"/>
    </w:rPr>
  </w:style>
  <w:style w:type="paragraph" w:customStyle="1" w:styleId="Para-n1">
    <w:name w:val="Para-n1"/>
    <w:basedOn w:val="Para-n"/>
    <w:rsid w:val="00F50F13"/>
    <w:pPr>
      <w:numPr>
        <w:numId w:val="5"/>
      </w:numPr>
      <w:spacing w:after="0"/>
    </w:pPr>
  </w:style>
  <w:style w:type="character" w:styleId="Hyperlink">
    <w:name w:val="Hyperlink"/>
    <w:uiPriority w:val="99"/>
    <w:rsid w:val="00F50F13"/>
    <w:rPr>
      <w:color w:val="0000FF"/>
      <w:u w:val="single"/>
    </w:rPr>
  </w:style>
  <w:style w:type="character" w:styleId="FollowedHyperlink">
    <w:name w:val="FollowedHyperlink"/>
    <w:rsid w:val="00F95EB1"/>
    <w:rPr>
      <w:color w:val="800080"/>
      <w:u w:val="single"/>
    </w:rPr>
  </w:style>
  <w:style w:type="paragraph" w:customStyle="1" w:styleId="Gloss">
    <w:name w:val="Gloss"/>
    <w:basedOn w:val="Pm"/>
    <w:rsid w:val="00056EFF"/>
    <w:pPr>
      <w:ind w:left="720" w:hanging="720"/>
    </w:pPr>
  </w:style>
  <w:style w:type="paragraph" w:customStyle="1" w:styleId="CM17">
    <w:name w:val="CM17"/>
    <w:basedOn w:val="Normal"/>
    <w:next w:val="Normal"/>
    <w:rsid w:val="0056151F"/>
    <w:pPr>
      <w:widowControl w:val="0"/>
      <w:autoSpaceDE w:val="0"/>
      <w:autoSpaceDN w:val="0"/>
      <w:adjustRightInd w:val="0"/>
    </w:pPr>
    <w:rPr>
      <w:rFonts w:ascii="Arial" w:hAnsi="Arial"/>
    </w:rPr>
  </w:style>
  <w:style w:type="paragraph" w:customStyle="1" w:styleId="bullet">
    <w:name w:val="bullet"/>
    <w:basedOn w:val="Default"/>
    <w:rsid w:val="00846313"/>
    <w:pPr>
      <w:numPr>
        <w:numId w:val="6"/>
      </w:numPr>
    </w:pPr>
    <w:rPr>
      <w:rFonts w:ascii="Times New Roman" w:hAnsi="Times New Roman" w:cs="Times New Roman"/>
      <w:sz w:val="22"/>
      <w:szCs w:val="22"/>
    </w:rPr>
  </w:style>
  <w:style w:type="paragraph" w:customStyle="1" w:styleId="Ba1">
    <w:name w:val="Ba1"/>
    <w:basedOn w:val="Normal"/>
    <w:rsid w:val="0066735A"/>
    <w:pPr>
      <w:numPr>
        <w:numId w:val="7"/>
      </w:numPr>
    </w:pPr>
  </w:style>
  <w:style w:type="paragraph" w:customStyle="1" w:styleId="Ba2">
    <w:name w:val="Ba2"/>
    <w:basedOn w:val="Ba1"/>
    <w:rsid w:val="006A0331"/>
    <w:pPr>
      <w:spacing w:after="240"/>
    </w:pPr>
  </w:style>
  <w:style w:type="paragraph" w:styleId="BalloonText">
    <w:name w:val="Balloon Text"/>
    <w:basedOn w:val="Normal"/>
    <w:semiHidden/>
    <w:rsid w:val="00B52F36"/>
    <w:rPr>
      <w:rFonts w:ascii="Tahoma" w:hAnsi="Tahoma" w:cs="Tahoma"/>
      <w:sz w:val="16"/>
      <w:szCs w:val="16"/>
    </w:rPr>
  </w:style>
  <w:style w:type="character" w:styleId="CommentReference">
    <w:name w:val="annotation reference"/>
    <w:semiHidden/>
    <w:rsid w:val="00B52F36"/>
    <w:rPr>
      <w:sz w:val="16"/>
      <w:szCs w:val="16"/>
    </w:rPr>
  </w:style>
  <w:style w:type="paragraph" w:styleId="CommentText">
    <w:name w:val="annotation text"/>
    <w:basedOn w:val="Normal"/>
    <w:link w:val="CommentTextChar"/>
    <w:uiPriority w:val="99"/>
    <w:rsid w:val="00B52F36"/>
    <w:rPr>
      <w:sz w:val="20"/>
      <w:szCs w:val="20"/>
    </w:rPr>
  </w:style>
  <w:style w:type="paragraph" w:styleId="CommentSubject">
    <w:name w:val="annotation subject"/>
    <w:basedOn w:val="CommentText"/>
    <w:next w:val="CommentText"/>
    <w:semiHidden/>
    <w:rsid w:val="00B52F36"/>
    <w:rPr>
      <w:b/>
      <w:bCs/>
    </w:rPr>
  </w:style>
  <w:style w:type="paragraph" w:customStyle="1" w:styleId="SubTitle0">
    <w:name w:val="Sub Title"/>
    <w:basedOn w:val="MainTitle"/>
    <w:rsid w:val="00DC38BA"/>
    <w:rPr>
      <w:rFonts w:cs="Times New Roman"/>
      <w:b w:val="0"/>
      <w:bCs w:val="0"/>
      <w:i/>
      <w:iCs/>
      <w:sz w:val="20"/>
      <w:szCs w:val="20"/>
    </w:rPr>
  </w:style>
  <w:style w:type="character" w:customStyle="1" w:styleId="Hypertext">
    <w:name w:val="Hypertext"/>
    <w:rsid w:val="00DC38BA"/>
    <w:rPr>
      <w:color w:val="0000FF"/>
      <w:u w:val="single"/>
    </w:rPr>
  </w:style>
  <w:style w:type="paragraph" w:customStyle="1" w:styleId="Level1">
    <w:name w:val="Level 1"/>
    <w:basedOn w:val="Normal"/>
    <w:rsid w:val="00CA2B17"/>
    <w:pPr>
      <w:widowControl w:val="0"/>
      <w:autoSpaceDE w:val="0"/>
      <w:autoSpaceDN w:val="0"/>
      <w:adjustRightInd w:val="0"/>
      <w:ind w:left="720" w:hanging="720"/>
      <w:outlineLvl w:val="0"/>
    </w:pPr>
    <w:rPr>
      <w:sz w:val="24"/>
    </w:rPr>
  </w:style>
  <w:style w:type="paragraph" w:customStyle="1" w:styleId="Endash">
    <w:name w:val="En dash"/>
    <w:basedOn w:val="Normal"/>
    <w:rsid w:val="00CA2B17"/>
    <w:pPr>
      <w:widowControl w:val="0"/>
      <w:autoSpaceDE w:val="0"/>
      <w:autoSpaceDN w:val="0"/>
      <w:adjustRightInd w:val="0"/>
      <w:ind w:left="720" w:hanging="720"/>
    </w:pPr>
    <w:rPr>
      <w:sz w:val="24"/>
    </w:rPr>
  </w:style>
  <w:style w:type="paragraph" w:customStyle="1" w:styleId="1211Heading4">
    <w:name w:val="1.2.1.1 Heading 4"/>
    <w:basedOn w:val="Heading4"/>
    <w:rsid w:val="00CE524E"/>
    <w:rPr>
      <w:sz w:val="20"/>
      <w:u w:val="single"/>
    </w:rPr>
  </w:style>
  <w:style w:type="character" w:customStyle="1" w:styleId="ALevelChar">
    <w:name w:val="A Level Char"/>
    <w:link w:val="ALevel"/>
    <w:rsid w:val="00F40119"/>
    <w:rPr>
      <w:b/>
      <w:bCs/>
      <w:color w:val="000000"/>
      <w:sz w:val="28"/>
      <w:szCs w:val="28"/>
      <w:lang w:val="en-US" w:eastAsia="en-US" w:bidi="ar-SA"/>
    </w:rPr>
  </w:style>
  <w:style w:type="paragraph" w:customStyle="1" w:styleId="NRC-RG-BodyText">
    <w:name w:val="NRC-RG-BodyText"/>
    <w:basedOn w:val="Normal"/>
    <w:autoRedefine/>
    <w:rsid w:val="004826CE"/>
    <w:pPr>
      <w:autoSpaceDE w:val="0"/>
      <w:autoSpaceDN w:val="0"/>
      <w:adjustRightInd w:val="0"/>
    </w:pPr>
    <w:rPr>
      <w:i/>
      <w:sz w:val="28"/>
      <w:szCs w:val="28"/>
    </w:rPr>
  </w:style>
  <w:style w:type="paragraph" w:customStyle="1" w:styleId="StyleMainTitleBefore12pt">
    <w:name w:val="Style Main Title + Before:  12 pt"/>
    <w:basedOn w:val="MainTitle"/>
    <w:autoRedefine/>
    <w:rsid w:val="00606BD7"/>
    <w:pPr>
      <w:widowControl/>
    </w:pPr>
    <w:rPr>
      <w:rFonts w:cs="Times New Roman"/>
      <w:szCs w:val="20"/>
    </w:rPr>
  </w:style>
  <w:style w:type="character" w:customStyle="1" w:styleId="HeaderChar">
    <w:name w:val="Header Char"/>
    <w:link w:val="Header"/>
    <w:uiPriority w:val="99"/>
    <w:rsid w:val="00FD56AE"/>
    <w:rPr>
      <w:sz w:val="22"/>
      <w:szCs w:val="24"/>
    </w:rPr>
  </w:style>
  <w:style w:type="paragraph" w:styleId="ListParagraph">
    <w:name w:val="List Paragraph"/>
    <w:basedOn w:val="Normal"/>
    <w:link w:val="ListParagraphChar"/>
    <w:uiPriority w:val="34"/>
    <w:qFormat/>
    <w:rsid w:val="00693FD4"/>
    <w:pPr>
      <w:ind w:left="1440"/>
      <w:contextualSpacing/>
    </w:pPr>
    <w:rPr>
      <w:szCs w:val="20"/>
    </w:rPr>
  </w:style>
  <w:style w:type="character" w:customStyle="1" w:styleId="FootnoteTextChar">
    <w:name w:val="Footnote Text Char"/>
    <w:basedOn w:val="DefaultParagraphFont"/>
    <w:link w:val="FootnoteText"/>
    <w:uiPriority w:val="99"/>
    <w:rsid w:val="00981414"/>
    <w:rPr>
      <w:sz w:val="18"/>
      <w:szCs w:val="18"/>
    </w:rPr>
  </w:style>
  <w:style w:type="paragraph" w:styleId="TOCHeading">
    <w:name w:val="TOC Heading"/>
    <w:basedOn w:val="Heading1"/>
    <w:next w:val="Normal"/>
    <w:uiPriority w:val="39"/>
    <w:unhideWhenUsed/>
    <w:qFormat/>
    <w:rsid w:val="0048179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erChar">
    <w:name w:val="Footer Char"/>
    <w:basedOn w:val="DefaultParagraphFont"/>
    <w:link w:val="Footer"/>
    <w:uiPriority w:val="99"/>
    <w:rsid w:val="000D77E9"/>
    <w:rPr>
      <w:sz w:val="22"/>
      <w:szCs w:val="24"/>
    </w:rPr>
  </w:style>
  <w:style w:type="paragraph" w:styleId="NormalWeb">
    <w:name w:val="Normal (Web)"/>
    <w:basedOn w:val="Normal"/>
    <w:uiPriority w:val="99"/>
    <w:semiHidden/>
    <w:unhideWhenUsed/>
    <w:rsid w:val="00CA6994"/>
    <w:pPr>
      <w:spacing w:before="100" w:beforeAutospacing="1" w:after="100" w:afterAutospacing="1"/>
    </w:pPr>
    <w:rPr>
      <w:rFonts w:eastAsiaTheme="minorEastAsia"/>
      <w:sz w:val="24"/>
    </w:rPr>
  </w:style>
  <w:style w:type="paragraph" w:styleId="PlainText">
    <w:name w:val="Plain Text"/>
    <w:basedOn w:val="Normal"/>
    <w:link w:val="PlainTextChar"/>
    <w:uiPriority w:val="99"/>
    <w:semiHidden/>
    <w:unhideWhenUsed/>
    <w:rsid w:val="000221BA"/>
    <w:rPr>
      <w:rFonts w:ascii="Calibri" w:hAnsi="Calibri" w:eastAsiaTheme="minorHAnsi"/>
      <w:szCs w:val="22"/>
    </w:rPr>
  </w:style>
  <w:style w:type="character" w:customStyle="1" w:styleId="PlainTextChar">
    <w:name w:val="Plain Text Char"/>
    <w:basedOn w:val="DefaultParagraphFont"/>
    <w:link w:val="PlainText"/>
    <w:uiPriority w:val="99"/>
    <w:semiHidden/>
    <w:rsid w:val="000221BA"/>
    <w:rPr>
      <w:rFonts w:ascii="Calibri" w:hAnsi="Calibri" w:eastAsiaTheme="minorHAnsi"/>
      <w:sz w:val="22"/>
      <w:szCs w:val="22"/>
    </w:rPr>
  </w:style>
  <w:style w:type="table" w:customStyle="1" w:styleId="TableGrid1">
    <w:name w:val="Table Grid1"/>
    <w:basedOn w:val="TableNormal"/>
    <w:next w:val="TableGrid"/>
    <w:uiPriority w:val="39"/>
    <w:rsid w:val="007E728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728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nhideWhenUsed/>
    <w:qFormat/>
    <w:rsid w:val="00F42BE4"/>
    <w:pPr>
      <w:numPr>
        <w:numId w:val="8"/>
      </w:numPr>
      <w:tabs>
        <w:tab w:val="num" w:pos="360"/>
      </w:tabs>
      <w:spacing w:after="240"/>
      <w:contextualSpacing w:val="0"/>
    </w:pPr>
    <w:rPr>
      <w:rFonts w:ascii="Arial" w:hAnsi="Arial" w:cs="Arial"/>
      <w:szCs w:val="22"/>
    </w:rPr>
  </w:style>
  <w:style w:type="paragraph" w:styleId="BodyText">
    <w:name w:val="Body Text"/>
    <w:basedOn w:val="Normal"/>
    <w:link w:val="BodyTextChar"/>
    <w:uiPriority w:val="1"/>
    <w:qFormat/>
    <w:rsid w:val="00D31918"/>
    <w:pPr>
      <w:spacing w:after="240"/>
      <w:ind w:left="720" w:firstLine="720"/>
    </w:pPr>
    <w:rPr>
      <w:rFonts w:ascii="Arial" w:hAnsi="Arial" w:cs="Arial"/>
      <w:szCs w:val="22"/>
    </w:rPr>
  </w:style>
  <w:style w:type="character" w:customStyle="1" w:styleId="BodyTextChar">
    <w:name w:val="Body Text Char"/>
    <w:basedOn w:val="DefaultParagraphFont"/>
    <w:link w:val="BodyText"/>
    <w:uiPriority w:val="1"/>
    <w:rsid w:val="00D31918"/>
    <w:rPr>
      <w:rFonts w:ascii="Arial" w:hAnsi="Arial" w:cs="Arial"/>
      <w:sz w:val="22"/>
      <w:szCs w:val="22"/>
    </w:rPr>
  </w:style>
  <w:style w:type="paragraph" w:customStyle="1" w:styleId="Bodycontinuation">
    <w:name w:val="Body continuation"/>
    <w:basedOn w:val="BodyText"/>
    <w:qFormat/>
    <w:rsid w:val="00B6754B"/>
    <w:pPr>
      <w:spacing w:before="100" w:beforeAutospacing="1" w:after="100" w:afterAutospacing="1"/>
      <w:ind w:left="0" w:firstLine="0"/>
    </w:pPr>
    <w:rPr>
      <w:rFonts w:ascii="Times New Roman" w:hAnsi="Times New Roman"/>
    </w:rPr>
  </w:style>
  <w:style w:type="character" w:styleId="SubtleEmphasis">
    <w:name w:val="Subtle Emphasis"/>
    <w:basedOn w:val="DefaultParagraphFont"/>
    <w:uiPriority w:val="19"/>
    <w:qFormat/>
    <w:rsid w:val="0096736C"/>
    <w:rPr>
      <w:i/>
      <w:iCs/>
      <w:color w:val="404040" w:themeColor="text1" w:themeTint="BF"/>
    </w:rPr>
  </w:style>
  <w:style w:type="character" w:customStyle="1" w:styleId="ListParagraphChar">
    <w:name w:val="List Paragraph Char"/>
    <w:basedOn w:val="DefaultParagraphFont"/>
    <w:link w:val="ListParagraph"/>
    <w:uiPriority w:val="34"/>
    <w:locked/>
    <w:rsid w:val="00693FD4"/>
    <w:rPr>
      <w:sz w:val="22"/>
    </w:rPr>
  </w:style>
  <w:style w:type="paragraph" w:styleId="Revision">
    <w:name w:val="Revision"/>
    <w:hidden/>
    <w:uiPriority w:val="99"/>
    <w:semiHidden/>
    <w:rsid w:val="005363C7"/>
    <w:rPr>
      <w:sz w:val="22"/>
      <w:szCs w:val="24"/>
    </w:rPr>
  </w:style>
  <w:style w:type="paragraph" w:customStyle="1" w:styleId="References">
    <w:name w:val="References"/>
    <w:basedOn w:val="Normal"/>
    <w:next w:val="Normal"/>
    <w:qFormat/>
    <w:rsid w:val="00D0712E"/>
    <w:pPr>
      <w:numPr>
        <w:numId w:val="11"/>
      </w:numPr>
      <w:spacing w:after="240"/>
    </w:pPr>
    <w:rPr>
      <w:rFonts w:eastAsiaTheme="minorHAnsi" w:cstheme="minorBidi"/>
      <w:szCs w:val="22"/>
    </w:rPr>
  </w:style>
  <w:style w:type="character" w:styleId="UnresolvedMention">
    <w:name w:val="Unresolved Mention"/>
    <w:basedOn w:val="DefaultParagraphFont"/>
    <w:uiPriority w:val="99"/>
    <w:unhideWhenUsed/>
    <w:rsid w:val="006A405B"/>
    <w:rPr>
      <w:color w:val="605E5C"/>
      <w:shd w:val="clear" w:color="auto" w:fill="E1DFDD"/>
    </w:rPr>
  </w:style>
  <w:style w:type="paragraph" w:styleId="TOC6">
    <w:name w:val="toc 6"/>
    <w:basedOn w:val="Normal"/>
    <w:next w:val="Normal"/>
    <w:autoRedefine/>
    <w:uiPriority w:val="39"/>
    <w:unhideWhenUsed/>
    <w:rsid w:val="00846313"/>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6313"/>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6313"/>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6313"/>
    <w:pPr>
      <w:ind w:left="1760"/>
    </w:pPr>
    <w:rPr>
      <w:rFonts w:asciiTheme="minorHAnsi" w:hAnsiTheme="minorHAnsi" w:cstheme="minorHAnsi"/>
      <w:sz w:val="18"/>
      <w:szCs w:val="18"/>
    </w:rPr>
  </w:style>
  <w:style w:type="character" w:customStyle="1" w:styleId="CommentTextChar">
    <w:name w:val="Comment Text Char"/>
    <w:basedOn w:val="DefaultParagraphFont"/>
    <w:link w:val="CommentText"/>
    <w:uiPriority w:val="99"/>
    <w:rsid w:val="00207507"/>
  </w:style>
  <w:style w:type="character" w:customStyle="1" w:styleId="Heading2Char">
    <w:name w:val="Heading 2 Char"/>
    <w:basedOn w:val="DefaultParagraphFont"/>
    <w:link w:val="Heading2"/>
    <w:rsid w:val="00E549BC"/>
    <w:rPr>
      <w:b/>
      <w:sz w:val="22"/>
      <w:szCs w:val="22"/>
    </w:rPr>
  </w:style>
  <w:style w:type="character" w:customStyle="1" w:styleId="normaltextrun">
    <w:name w:val="normaltextrun"/>
    <w:basedOn w:val="DefaultParagraphFont"/>
    <w:rsid w:val="00047221"/>
  </w:style>
  <w:style w:type="character" w:customStyle="1" w:styleId="eop">
    <w:name w:val="eop"/>
    <w:basedOn w:val="DefaultParagraphFont"/>
    <w:rsid w:val="00047221"/>
  </w:style>
  <w:style w:type="character" w:styleId="EndnoteReference">
    <w:name w:val="endnote reference"/>
    <w:basedOn w:val="BodyTextChar"/>
    <w:uiPriority w:val="99"/>
    <w:semiHidden/>
    <w:unhideWhenUsed/>
    <w:rsid w:val="00A332B8"/>
    <w:rPr>
      <w:rFonts w:ascii="Arial" w:hAnsi="Arial" w:cs="Arial"/>
      <w:sz w:val="22"/>
      <w:szCs w:val="22"/>
      <w:vertAlign w:val="baseline"/>
    </w:rPr>
  </w:style>
  <w:style w:type="paragraph" w:styleId="EndnoteText">
    <w:name w:val="endnote text"/>
    <w:basedOn w:val="Normal"/>
    <w:link w:val="EndnoteTextChar"/>
    <w:semiHidden/>
    <w:unhideWhenUsed/>
    <w:rsid w:val="007246DE"/>
    <w:rPr>
      <w:sz w:val="20"/>
      <w:szCs w:val="20"/>
    </w:rPr>
  </w:style>
  <w:style w:type="character" w:customStyle="1" w:styleId="EndnoteTextChar">
    <w:name w:val="Endnote Text Char"/>
    <w:basedOn w:val="DefaultParagraphFont"/>
    <w:link w:val="EndnoteText"/>
    <w:semiHidden/>
    <w:rsid w:val="007246DE"/>
  </w:style>
  <w:style w:type="character" w:styleId="Mention">
    <w:name w:val="Mention"/>
    <w:basedOn w:val="DefaultParagraphFont"/>
    <w:uiPriority w:val="99"/>
    <w:unhideWhenUsed/>
    <w:rsid w:val="00B05357"/>
    <w:rPr>
      <w:color w:val="2B579A"/>
      <w:shd w:val="clear" w:color="auto" w:fill="E1DFDD"/>
    </w:rPr>
  </w:style>
  <w:style w:type="character" w:customStyle="1" w:styleId="Heading3Char">
    <w:name w:val="Heading 3 Char"/>
    <w:basedOn w:val="DefaultParagraphFont"/>
    <w:link w:val="Heading3"/>
    <w:rsid w:val="00FC42F9"/>
    <w:rPr>
      <w:bCs/>
      <w:color w:val="000000"/>
      <w:sz w:val="22"/>
      <w:szCs w:val="24"/>
    </w:rPr>
  </w:style>
  <w:style w:type="paragraph" w:customStyle="1" w:styleId="paragraph">
    <w:name w:val="paragraph"/>
    <w:basedOn w:val="Normal"/>
    <w:rsid w:val="00351EC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Infocollects.Resource@nrc.gov" TargetMode="External" /><Relationship Id="rId12" Type="http://schemas.openxmlformats.org/officeDocument/2006/relationships/hyperlink" Target="https://www.osti.gov/biblio/1073231"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2.xml.rels><?xml version="1.0" encoding="utf-8" standalone="yes"?><Relationships xmlns="http://schemas.openxmlformats.org/package/2006/relationships"><Relationship Id="rId1" Type="http://schemas.openxmlformats.org/officeDocument/2006/relationships/hyperlink" Target="http://www.regulations.gov" TargetMode="External" /><Relationship Id="rId2" Type="http://schemas.openxmlformats.org/officeDocument/2006/relationships/hyperlink" Target="https://www.nrc.gov/reading-rm/doc-collections/reg-guides/index.html" TargetMode="External" /><Relationship Id="rId3" Type="http://schemas.openxmlformats.org/officeDocument/2006/relationships/hyperlink" Target="http://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adams.html" TargetMode="External" /><Relationship Id="rId2" Type="http://schemas.openxmlformats.org/officeDocument/2006/relationships/hyperlink" Target="http://sandia.prod.acquia-sites.com" TargetMode="External" /><Relationship Id="rId3" Type="http://schemas.openxmlformats.org/officeDocument/2006/relationships/hyperlink" Target="https://www.nwo.usace.army.mil/About/Centers-of-Expertise/Protective-Design-Center/PDC-Library/" TargetMode="External" /><Relationship Id="rId4" Type="http://schemas.openxmlformats.org/officeDocument/2006/relationships/hyperlink" Target="https://www.wins.org/knowledge-centre" TargetMode="External" /><Relationship Id="rId5" Type="http://schemas.openxmlformats.org/officeDocument/2006/relationships/hyperlink" Target="https://www.astm.or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33B5E.C2591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50693687EC8F4D94CE409D1304EC60" ma:contentTypeVersion="15" ma:contentTypeDescription="Create a new document." ma:contentTypeScope="" ma:versionID="ca28aef7f65bae85852a71940a0bee67">
  <xsd:schema xmlns:xsd="http://www.w3.org/2001/XMLSchema" xmlns:xs="http://www.w3.org/2001/XMLSchema" xmlns:p="http://schemas.microsoft.com/office/2006/metadata/properties" xmlns:ns2="c9b6adfd-9c5d-4148-937b-682eaa5895dd" xmlns:ns3="c2549668-3175-44bb-ba4d-73dfdb8be4d2" targetNamespace="http://schemas.microsoft.com/office/2006/metadata/properties" ma:root="true" ma:fieldsID="23decb9a52a999849f2ebd0313d4fae6" ns2:_="" ns3:_="">
    <xsd:import namespace="c9b6adfd-9c5d-4148-937b-682eaa5895dd"/>
    <xsd:import namespace="c2549668-3175-44bb-ba4d-73dfdb8be4d2"/>
    <xsd:element name="properties">
      <xsd:complexType>
        <xsd:sequence>
          <xsd:element name="documentManagement">
            <xsd:complexType>
              <xsd:all>
                <xsd:element ref="ns2:_dlc_DocIdUrl" minOccurs="0"/>
                <xsd:element ref="ns3:Date"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Completed" minOccurs="0"/>
                <xsd:element ref="ns3:Lead_x0020_Divis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49668-3175-44bb-ba4d-73dfdb8be4d2"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pleted" ma:index="15" nillable="true" ma:displayName="Completed" ma:default="0" ma:description="Mark &quot;Yes&quot; if the file is in its completed/final version - and ready for concurrence" ma:hidden="true" ma:indexed="true" ma:internalName="Completed">
      <xsd:simpleType>
        <xsd:restriction base="dms:Boolean"/>
      </xsd:simpleType>
    </xsd:element>
    <xsd:element name="Lead_x0020_Division" ma:index="16" nillable="true" ma:displayName="Lead Division" ma:description="Who is the lead division" ma:hidden="true" ma:internalName="Lead_x0020_Division" ma:readOnly="false">
      <xsd:simpleType>
        <xsd:restriction base="dms:Text">
          <xsd:maxLength value="2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c9b6adfd-9c5d-4148-937b-682eaa5895dd">
      <UserInfo>
        <DisplayName>Excel Services Viewers</DisplayName>
        <AccountId>13</AccountId>
        <AccountType/>
      </UserInfo>
      <UserInfo>
        <DisplayName>Pete Filicetti-ARC</DisplayName>
        <AccountId>18</AccountId>
        <AccountType/>
      </UserInfo>
      <UserInfo>
        <DisplayName>Part 53 Rulemaking – WG Members Owners</DisplayName>
        <AccountId>4</AccountId>
        <AccountType/>
      </UserInfo>
      <UserInfo>
        <DisplayName>Eric Stocking</DisplayName>
        <AccountId>79</AccountId>
        <AccountType/>
      </UserInfo>
      <UserInfo>
        <DisplayName>Daniel Barnhurst</DisplayName>
        <AccountId>44</AccountId>
        <AccountType/>
      </UserInfo>
      <UserInfo>
        <DisplayName>William Reckley</DisplayName>
        <AccountId>21</AccountId>
        <AccountType/>
      </UserInfo>
      <UserInfo>
        <DisplayName>Paul Harris</DisplayName>
        <AccountId>126</AccountId>
        <AccountType/>
      </UserInfo>
      <UserInfo>
        <DisplayName>Brian Green (He/Him)</DisplayName>
        <AccountId>174</AccountId>
        <AccountType/>
      </UserInfo>
      <UserInfo>
        <DisplayName>Pete Lee</DisplayName>
        <AccountId>406</AccountId>
        <AccountType/>
      </UserInfo>
      <UserInfo>
        <DisplayName>Stacy Prasad</DisplayName>
        <AccountId>407</AccountId>
        <AccountType/>
      </UserInfo>
      <UserInfo>
        <DisplayName>Lou Cubellis</DisplayName>
        <AccountId>408</AccountId>
        <AccountType/>
      </UserInfo>
      <UserInfo>
        <DisplayName>Patrick Moulding</DisplayName>
        <AccountId>132</AccountId>
        <AccountType/>
      </UserInfo>
      <UserInfo>
        <DisplayName>SharingLinks.8d22b21a-d093-4a7b-8e6c-58840433f946.Flexible.0e4458f5-0aa0-4cbf-9c8e-fedb20372abd</DisplayName>
        <AccountId>434</AccountId>
        <AccountType/>
      </UserInfo>
      <UserInfo>
        <DisplayName>SharingLinks.e63515be-5170-4c9c-8951-bba90c59f6d6.OrganizationEdit.09d3836e-fd0e-475e-be1d-7212f14e95b8</DisplayName>
        <AccountId>256</AccountId>
        <AccountType/>
      </UserInfo>
      <UserInfo>
        <DisplayName>SharingLinks.19da7318-fcfd-4c83-9bf8-82f653b8762e.Flexible.cdaadcb9-a832-4e4f-9da4-90f2cb39f683</DisplayName>
        <AccountId>146</AccountId>
        <AccountType/>
      </UserInfo>
      <UserInfo>
        <DisplayName>SharingLinks.4a20665a-24af-4d48-8461-37c39d56e417.Flexible.285484df-73f4-4dd2-823a-05e5cc79c0be</DisplayName>
        <AccountId>181</AccountId>
        <AccountType/>
      </UserInfo>
      <UserInfo>
        <DisplayName>James O'Driscoll</DisplayName>
        <AccountId>67</AccountId>
        <AccountType/>
      </UserInfo>
      <UserInfo>
        <DisplayName>Christine Mellen</DisplayName>
        <AccountId>552</AccountId>
        <AccountType/>
      </UserInfo>
      <UserInfo>
        <DisplayName>Nieh, Ho</DisplayName>
        <AccountId>98</AccountId>
        <AccountType/>
      </UserInfo>
      <UserInfo>
        <DisplayName>Marian Zobler (She/Her/Hers)</DisplayName>
        <AccountId>68</AccountId>
        <AccountType/>
      </UserInfo>
      <UserInfo>
        <DisplayName>SharingLinks.b3970fc2-e8f7-41ad-9789-82d26dcce93c.OrganizationEdit.9f20d9bc-7ee4-44d9-bc8f-b8136c43bfeb</DisplayName>
        <AccountId>240</AccountId>
        <AccountType/>
      </UserInfo>
      <UserInfo>
        <DisplayName>Molly Keefe-Forsyth</DisplayName>
        <AccountId>435</AccountId>
        <AccountType/>
      </UserInfo>
      <UserInfo>
        <DisplayName>Alexander Chereskin</DisplayName>
        <AccountId>129</AccountId>
        <AccountType/>
      </UserInfo>
      <UserInfo>
        <DisplayName>SharingLinks.0f054d9a-e8bf-43e3-bd33-2b70b2c7a9b2.OrganizationEdit.d9fc9cd0-4303-40eb-93ce-543cf8157553</DisplayName>
        <AccountId>339</AccountId>
        <AccountType/>
      </UserInfo>
      <UserInfo>
        <DisplayName>Bernice Ammon</DisplayName>
        <AccountId>70</AccountId>
        <AccountType/>
      </UserInfo>
      <UserInfo>
        <DisplayName>Elizabeth Gormsen</DisplayName>
        <AccountId>78</AccountId>
        <AccountType/>
      </UserInfo>
      <UserInfo>
        <DisplayName>Pam Noto (She/Her)</DisplayName>
        <AccountId>73</AccountId>
        <AccountType/>
      </UserInfo>
      <UserInfo>
        <DisplayName>SharingLinks.012bfcd1-97a0-4bde-a2d0-45ab11d55483.OrganizationEdit.73d73bcc-96d5-4616-92e6-917f74d33342</DisplayName>
        <AccountId>318</AccountId>
        <AccountType/>
      </UserInfo>
      <UserInfo>
        <DisplayName>SharingLinks.53956740-d49c-4cd2-99d2-b5c79150f1ad.OrganizationView.1f8bee7d-e55a-4c6f-b964-61c4c0b637d3</DisplayName>
        <AccountId>202</AccountId>
        <AccountType/>
      </UserInfo>
      <UserInfo>
        <DisplayName>SharingLinks.1726a26d-bd6d-4515-9a33-e877bebccfb2.OrganizationEdit.50caca3f-cc05-44ca-9a37-2d9221d264cf</DisplayName>
        <AccountId>201</AccountId>
        <AccountType/>
      </UserInfo>
      <UserInfo>
        <DisplayName>Frost, Anne</DisplayName>
        <AccountId>32</AccountId>
        <AccountType/>
      </UserInfo>
      <UserInfo>
        <DisplayName>SharingLinks.68beef3e-d73a-4996-a1bc-72a7e45cf478.Flexible.bad24b3c-970a-4731-ab99-42b9321f1a5c</DisplayName>
        <AccountId>138</AccountId>
        <AccountType/>
      </UserInfo>
      <UserInfo>
        <DisplayName>SharingLinks.163df45a-ccd5-4908-b997-03b13e76b178.OrganizationEdit.7f8a100f-d193-4974-aaa1-f03f4a93dff3</DisplayName>
        <AccountId>459</AccountId>
        <AccountType/>
      </UserInfo>
      <UserInfo>
        <DisplayName>Lauren Nist (She)</DisplayName>
        <AccountId>242</AccountId>
        <AccountType/>
      </UserInfo>
      <UserInfo>
        <DisplayName>SharingLinks.3aeb6da6-80ff-4071-ad4e-f6293eb2616c.OrganizationEdit.15214b8e-a91e-4ff2-9123-8ac832be4b6c</DisplayName>
        <AccountId>316</AccountId>
        <AccountType/>
      </UserInfo>
      <UserInfo>
        <DisplayName>SharingLinks.48037dd0-1f80-45f2-9b2f-161f12bd6be9.Flexible.a3f079f2-3007-44ad-aab4-8cd1ba168294</DisplayName>
        <AccountId>369</AccountId>
        <AccountType/>
      </UserInfo>
      <UserInfo>
        <DisplayName>SharingLinks.80df2948-2519-47e0-b2e7-a1ab451119fc.Flexible.c343f3d8-bc36-4be2-b355-1904fe4b947a</DisplayName>
        <AccountId>338</AccountId>
        <AccountType/>
      </UserInfo>
      <UserInfo>
        <DisplayName>Evan Anderson</DisplayName>
        <AccountId>321</AccountId>
        <AccountType/>
      </UserInfo>
      <UserInfo>
        <DisplayName>Donald Palmrose</DisplayName>
        <AccountId>92</AccountId>
        <AccountType/>
      </UserInfo>
      <UserInfo>
        <DisplayName>SharingLinks.f4bc48f6-3df2-40bd-ab86-1f28795b54e8.OrganizationEdit.29706912-b727-46ab-bbf4-7266a62c0bf0</DisplayName>
        <AccountId>221</AccountId>
        <AccountType/>
      </UserInfo>
      <UserInfo>
        <DisplayName>SharingLinks.153aeaa7-130b-49c3-a669-a6a0bd970c3c.Flexible.def800d9-46bc-4f00-ad55-ed9a23c32adb</DisplayName>
        <AccountId>215</AccountId>
        <AccountType/>
      </UserInfo>
      <UserInfo>
        <DisplayName>SharingLinks.b74ba19b-ce32-48d1-b613-e493380cc113.Flexible.60899f34-ac6e-41a8-a77b-1b3d70816b37</DisplayName>
        <AccountId>147</AccountId>
        <AccountType/>
      </UserInfo>
      <UserInfo>
        <DisplayName>Everyone except external users</DisplayName>
        <AccountId>10</AccountId>
        <AccountType/>
      </UserInfo>
      <UserInfo>
        <DisplayName>SharingLinks.3ec9671a-15fa-484e-b3dd-40badc5b84cb.Flexible.4cc1ffb3-99e8-4286-8f3f-72af9d3b803b</DisplayName>
        <AccountId>217</AccountId>
        <AccountType/>
      </UserInfo>
      <UserInfo>
        <DisplayName>SharingLinks.9bf10047-1038-42d2-9617-3880e2783738.Flexible.65516c7d-c05f-4856-9272-dd9d68435e91</DisplayName>
        <AccountId>214</AccountId>
        <AccountType/>
      </UserInfo>
      <UserInfo>
        <DisplayName>SharingLinks.50ca60d8-72e3-4891-a0fd-e1bd5c4c4eb1.OrganizationEdit.d53458c8-8a95-42c3-9b88-559e0992461c</DisplayName>
        <AccountId>253</AccountId>
        <AccountType/>
      </UserInfo>
      <UserInfo>
        <DisplayName>SharingLinks.24df2d4c-94f6-415d-bd27-641fa6c263a1.OrganizationEdit.c6220c2d-e984-493f-bb2a-fa8bd4c22897</DisplayName>
        <AccountId>237</AccountId>
        <AccountType/>
      </UserInfo>
      <UserInfo>
        <DisplayName>SharingLinks.371f6b2a-d989-4a24-bce6-9be1b808f633.Flexible.333881b5-d2b4-4935-8be8-af4c60a5291d</DisplayName>
        <AccountId>410</AccountId>
        <AccountType/>
      </UserInfo>
      <UserInfo>
        <DisplayName>Fred Schofer</DisplayName>
        <AccountId>66</AccountId>
        <AccountType/>
      </UserInfo>
      <UserInfo>
        <DisplayName>Maxine Keefe</DisplayName>
        <AccountId>24</AccountId>
        <AccountType/>
      </UserInfo>
      <UserInfo>
        <DisplayName>SharingLinks.6e6c9ac5-c328-46cf-b4ae-7bdf2a29ac74.OrganizationEdit.9e825da4-0b9f-4eb4-9a6a-856a1b41ca6c</DisplayName>
        <AccountId>324</AccountId>
        <AccountType/>
      </UserInfo>
      <UserInfo>
        <DisplayName>SharingLinks.b74d6947-fa20-4eeb-ad79-0d790c9cc9bd.OrganizationEdit.096bc1f3-2fe0-4f3d-9516-5d12627949c3</DisplayName>
        <AccountId>286</AccountId>
        <AccountType/>
      </UserInfo>
      <UserInfo>
        <DisplayName>Nicolas Mertz</DisplayName>
        <AccountId>586</AccountId>
        <AccountType/>
      </UserInfo>
      <UserInfo>
        <DisplayName>Eric Schrader</DisplayName>
        <AccountId>57</AccountId>
        <AccountType/>
      </UserInfo>
      <UserInfo>
        <DisplayName>James Baughman</DisplayName>
        <AccountId>14</AccountId>
        <AccountType/>
      </UserInfo>
      <UserInfo>
        <DisplayName>Candace de Messieres</DisplayName>
        <AccountId>218</AccountId>
        <AccountType/>
      </UserInfo>
      <UserInfo>
        <DisplayName>SharingLinks.b2633cb6-9219-4f9c-95c4-cfc00922ff2a.Flexible.a8546947-e390-4313-ac28-c0fd45ae76cd</DisplayName>
        <AccountId>199</AccountId>
        <AccountType/>
      </UserInfo>
      <UserInfo>
        <DisplayName>Katie McCurry</DisplayName>
        <AccountId>88</AccountId>
        <AccountType/>
      </UserInfo>
      <UserInfo>
        <DisplayName>Yanely Malave Velez</DisplayName>
        <AccountId>104</AccountId>
        <AccountType/>
      </UserInfo>
      <UserInfo>
        <DisplayName>Charles Teal</DisplayName>
        <AccountId>590</AccountId>
        <AccountType/>
      </UserInfo>
    </SharedWithUsers>
    <Date xmlns="c2549668-3175-44bb-ba4d-73dfdb8be4d2" xsi:nil="true"/>
    <Lead_x0020_Division xmlns="c2549668-3175-44bb-ba4d-73dfdb8be4d2" xsi:nil="true"/>
    <_dlc_DocIdPersistId xmlns="c9b6adfd-9c5d-4148-937b-682eaa5895dd" xsi:nil="true"/>
    <Completed xmlns="c2549668-3175-44bb-ba4d-73dfdb8be4d2">false</Completed>
    <_dlc_DocId xmlns="c9b6adfd-9c5d-4148-937b-682eaa5895dd">PSAHWWDYY62W-2118705730-2951</_dlc_DocId>
    <_dlc_DocIdUrl xmlns="c9b6adfd-9c5d-4148-937b-682eaa5895dd">
      <Url>https://usnrc.sharepoint.com/teams/NMSS-10-CFR-Part-53/_layouts/15/DocIdRedir.aspx?ID=PSAHWWDYY62W-2118705730-2951</Url>
      <Description>PSAHWWDYY62W-2118705730-2951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594DE-F76C-4673-AD2F-E6C42A651803}">
  <ds:schemaRefs>
    <ds:schemaRef ds:uri="http://schemas.openxmlformats.org/officeDocument/2006/bibliography"/>
  </ds:schemaRefs>
</ds:datastoreItem>
</file>

<file path=customXml/itemProps2.xml><?xml version="1.0" encoding="utf-8"?>
<ds:datastoreItem xmlns:ds="http://schemas.openxmlformats.org/officeDocument/2006/customXml" ds:itemID="{B2BD4D2F-D82C-41D1-B46A-F4A3E559F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c2549668-3175-44bb-ba4d-73dfdb8b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34F57-3BFC-469F-919C-4FD9A2BF632E}">
  <ds:schemaRefs>
    <ds:schemaRef ds:uri="http://schemas.microsoft.com/office/2006/metadata/properties"/>
    <ds:schemaRef ds:uri="d9b4661f-d05d-44be-be37-336063cd22de"/>
    <ds:schemaRef ds:uri="c9b6adfd-9c5d-4148-937b-682eaa5895dd"/>
    <ds:schemaRef ds:uri="c2549668-3175-44bb-ba4d-73dfdb8be4d2"/>
  </ds:schemaRefs>
</ds:datastoreItem>
</file>

<file path=customXml/itemProps4.xml><?xml version="1.0" encoding="utf-8"?>
<ds:datastoreItem xmlns:ds="http://schemas.openxmlformats.org/officeDocument/2006/customXml" ds:itemID="{8DCBC3FD-B5C2-459E-B1E4-FD918001D7C3}">
  <ds:schemaRefs>
    <ds:schemaRef ds:uri="http://schemas.microsoft.com/sharepoint/events"/>
  </ds:schemaRefs>
</ds:datastoreItem>
</file>

<file path=customXml/itemProps5.xml><?xml version="1.0" encoding="utf-8"?>
<ds:datastoreItem xmlns:ds="http://schemas.openxmlformats.org/officeDocument/2006/customXml" ds:itemID="{D15D7ABA-A9F2-413E-B01E-B27B4962E357}">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5</TotalTime>
  <Pages>39</Pages>
  <Words>14372</Words>
  <Characters>86751</Characters>
  <Application>Microsoft Office Word</Application>
  <DocSecurity>0</DocSecurity>
  <Lines>722</Lines>
  <Paragraphs>201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Jazel</dc:creator>
  <cp:lastModifiedBy>Bob Beall</cp:lastModifiedBy>
  <cp:revision>2</cp:revision>
  <cp:lastPrinted>2017-07-07T03:12:00Z</cp:lastPrinted>
  <dcterms:created xsi:type="dcterms:W3CDTF">2024-10-22T15:47:00Z</dcterms:created>
  <dcterms:modified xsi:type="dcterms:W3CDTF">2024-10-22T15:47:00Z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0x010100E950693687EC8F4D94CE409D1304EC60</vt:lpwstr>
  </property>
  <property fmtid="{D5CDD505-2E9C-101B-9397-08002B2CF9AE}" pid="3" name="MediaServiceImageTags">
    <vt:lpwstr/>
  </property>
  <property fmtid="{D5CDD505-2E9C-101B-9397-08002B2CF9AE}" pid="4" name="_dlc_DocIdItemGuid">
    <vt:lpwstr>d3cec3ef-f904-4503-bc97-d04f82a6b45c</vt:lpwstr>
  </property>
</Properties>
</file>